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1EE09" w14:textId="77777777" w:rsidR="00FE5796" w:rsidRPr="001E2DA3" w:rsidRDefault="00FE5796" w:rsidP="001E2DA3">
      <w:pPr>
        <w:spacing w:after="0" w:line="264" w:lineRule="auto"/>
        <w:jc w:val="center"/>
        <w:rPr>
          <w:rFonts w:ascii="Calibri" w:hAnsi="Calibri"/>
          <w:sz w:val="24"/>
          <w:szCs w:val="28"/>
        </w:rPr>
      </w:pPr>
      <w:bookmarkStart w:id="0" w:name="_Hlk117504152"/>
      <w:bookmarkStart w:id="1" w:name="_Toc374526809"/>
      <w:bookmarkEnd w:id="0"/>
      <w:r w:rsidRPr="001E2DA3">
        <w:rPr>
          <w:rFonts w:ascii="Calibri" w:hAnsi="Calibri"/>
          <w:noProof/>
          <w:color w:val="2B579A"/>
          <w:sz w:val="20"/>
          <w:shd w:val="clear" w:color="auto" w:fill="E6E6E6"/>
          <w:lang w:eastAsia="cs-CZ"/>
        </w:rPr>
        <w:drawing>
          <wp:anchor distT="0" distB="0" distL="114935" distR="114935" simplePos="0" relativeHeight="251656704" behindDoc="0" locked="0" layoutInCell="1" allowOverlap="1" wp14:anchorId="72AA18D9" wp14:editId="5CEC7D10">
            <wp:simplePos x="0" y="0"/>
            <wp:positionH relativeFrom="column">
              <wp:posOffset>2512695</wp:posOffset>
            </wp:positionH>
            <wp:positionV relativeFrom="paragraph">
              <wp:posOffset>21752</wp:posOffset>
            </wp:positionV>
            <wp:extent cx="790575" cy="558800"/>
            <wp:effectExtent l="0" t="0" r="9525" b="0"/>
            <wp:wrapTopAndBottom/>
            <wp:docPr id="1"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558800"/>
                    </a:xfrm>
                    <a:prstGeom prst="rect">
                      <a:avLst/>
                    </a:prstGeom>
                    <a:solidFill>
                      <a:srgbClr val="FFFFFF"/>
                    </a:solidFill>
                  </pic:spPr>
                </pic:pic>
              </a:graphicData>
            </a:graphic>
          </wp:anchor>
        </w:drawing>
      </w:r>
    </w:p>
    <w:p w14:paraId="6B65855E" w14:textId="77777777" w:rsidR="00FE5796" w:rsidRPr="001E2DA3" w:rsidRDefault="00FE5796" w:rsidP="001E2DA3">
      <w:pPr>
        <w:spacing w:after="0" w:line="264" w:lineRule="auto"/>
        <w:jc w:val="center"/>
        <w:rPr>
          <w:rFonts w:ascii="Calibri" w:hAnsi="Calibri"/>
          <w:sz w:val="24"/>
          <w:szCs w:val="28"/>
        </w:rPr>
      </w:pPr>
    </w:p>
    <w:p w14:paraId="30BA4689" w14:textId="77777777" w:rsidR="00FE5796" w:rsidRPr="001E2DA3" w:rsidRDefault="00FE5796" w:rsidP="001E2DA3">
      <w:pPr>
        <w:spacing w:after="0" w:line="264" w:lineRule="auto"/>
        <w:jc w:val="center"/>
        <w:rPr>
          <w:rFonts w:ascii="Calibri" w:hAnsi="Calibri"/>
          <w:sz w:val="24"/>
          <w:szCs w:val="28"/>
        </w:rPr>
      </w:pPr>
    </w:p>
    <w:p w14:paraId="7530B215" w14:textId="77777777" w:rsidR="00FE5796" w:rsidRPr="001E2DA3" w:rsidRDefault="00FE5796" w:rsidP="001E2DA3">
      <w:pPr>
        <w:spacing w:after="0" w:line="264" w:lineRule="auto"/>
        <w:jc w:val="center"/>
        <w:rPr>
          <w:rFonts w:ascii="Calibri" w:hAnsi="Calibri"/>
          <w:b/>
          <w:sz w:val="28"/>
        </w:rPr>
      </w:pPr>
      <w:r w:rsidRPr="001E2DA3">
        <w:rPr>
          <w:rFonts w:ascii="Calibri" w:hAnsi="Calibri"/>
          <w:b/>
          <w:sz w:val="28"/>
        </w:rPr>
        <w:t>K</w:t>
      </w:r>
      <w:r w:rsidR="00D9414B" w:rsidRPr="001E2DA3">
        <w:rPr>
          <w:rFonts w:ascii="Calibri" w:hAnsi="Calibri"/>
          <w:b/>
          <w:sz w:val="28"/>
        </w:rPr>
        <w:t>ontrolní závěr z kontrolní akce</w:t>
      </w:r>
    </w:p>
    <w:p w14:paraId="682CD84C" w14:textId="77777777" w:rsidR="001E2DA3" w:rsidRPr="001E2DA3" w:rsidRDefault="001E2DA3" w:rsidP="001E2DA3">
      <w:pPr>
        <w:spacing w:after="0" w:line="264" w:lineRule="auto"/>
        <w:jc w:val="center"/>
        <w:rPr>
          <w:rFonts w:ascii="Calibri" w:hAnsi="Calibri"/>
          <w:b/>
          <w:sz w:val="24"/>
        </w:rPr>
      </w:pPr>
    </w:p>
    <w:p w14:paraId="1B72C171" w14:textId="77777777" w:rsidR="00DB7B55" w:rsidRPr="001E2DA3" w:rsidRDefault="00DB7B55" w:rsidP="001E2DA3">
      <w:pPr>
        <w:spacing w:after="0" w:line="264" w:lineRule="auto"/>
        <w:jc w:val="center"/>
        <w:rPr>
          <w:rFonts w:ascii="Calibri" w:hAnsi="Calibri"/>
          <w:b/>
          <w:sz w:val="28"/>
        </w:rPr>
      </w:pPr>
      <w:r w:rsidRPr="001E2DA3">
        <w:rPr>
          <w:rFonts w:ascii="Calibri" w:hAnsi="Calibri"/>
          <w:b/>
          <w:sz w:val="28"/>
        </w:rPr>
        <w:t xml:space="preserve">č. </w:t>
      </w:r>
      <w:r w:rsidR="00F0221A" w:rsidRPr="001E2DA3">
        <w:rPr>
          <w:rFonts w:ascii="Calibri" w:hAnsi="Calibri"/>
          <w:b/>
          <w:sz w:val="28"/>
        </w:rPr>
        <w:t>2</w:t>
      </w:r>
      <w:r w:rsidR="002057C8" w:rsidRPr="001E2DA3">
        <w:rPr>
          <w:rFonts w:ascii="Calibri" w:hAnsi="Calibri"/>
          <w:b/>
          <w:sz w:val="28"/>
        </w:rPr>
        <w:t>2</w:t>
      </w:r>
      <w:r w:rsidRPr="001E2DA3">
        <w:rPr>
          <w:rFonts w:ascii="Calibri" w:hAnsi="Calibri"/>
          <w:b/>
          <w:sz w:val="28"/>
        </w:rPr>
        <w:t>/0</w:t>
      </w:r>
      <w:r w:rsidR="002057C8" w:rsidRPr="001E2DA3">
        <w:rPr>
          <w:rFonts w:ascii="Calibri" w:hAnsi="Calibri"/>
          <w:b/>
          <w:sz w:val="28"/>
        </w:rPr>
        <w:t>2</w:t>
      </w:r>
    </w:p>
    <w:p w14:paraId="1C73B9C2" w14:textId="77777777" w:rsidR="001E2DA3" w:rsidRPr="001E2DA3" w:rsidRDefault="001E2DA3" w:rsidP="001E2DA3">
      <w:pPr>
        <w:spacing w:after="0" w:line="264" w:lineRule="auto"/>
        <w:jc w:val="center"/>
        <w:rPr>
          <w:rFonts w:ascii="Calibri" w:hAnsi="Calibri"/>
          <w:b/>
          <w:sz w:val="24"/>
        </w:rPr>
      </w:pPr>
    </w:p>
    <w:p w14:paraId="1EAA19AD" w14:textId="77777777" w:rsidR="00DB7B55" w:rsidRPr="001E2DA3" w:rsidRDefault="00235B0A" w:rsidP="001E2DA3">
      <w:pPr>
        <w:spacing w:after="0" w:line="264" w:lineRule="auto"/>
        <w:jc w:val="center"/>
        <w:rPr>
          <w:rFonts w:ascii="Calibri" w:hAnsi="Calibri"/>
          <w:b/>
          <w:sz w:val="28"/>
        </w:rPr>
      </w:pPr>
      <w:r w:rsidRPr="001E2DA3">
        <w:rPr>
          <w:rFonts w:ascii="Calibri" w:hAnsi="Calibri"/>
          <w:b/>
          <w:sz w:val="28"/>
        </w:rPr>
        <w:t>Peněžní prostředky státu a Evropské unie určené na podporu digitálního vzdělávání</w:t>
      </w:r>
    </w:p>
    <w:p w14:paraId="7EA7BF49" w14:textId="77777777" w:rsidR="00FE5796" w:rsidRPr="001E2DA3" w:rsidRDefault="00FE5796" w:rsidP="001E2DA3">
      <w:pPr>
        <w:spacing w:after="0" w:line="264" w:lineRule="auto"/>
        <w:rPr>
          <w:rFonts w:ascii="Calibri" w:hAnsi="Calibri"/>
          <w:sz w:val="24"/>
        </w:rPr>
      </w:pPr>
    </w:p>
    <w:p w14:paraId="046251A1" w14:textId="77777777" w:rsidR="001E2DA3" w:rsidRPr="001E2DA3" w:rsidRDefault="001E2DA3" w:rsidP="001E2DA3">
      <w:pPr>
        <w:spacing w:after="0" w:line="264" w:lineRule="auto"/>
        <w:rPr>
          <w:rFonts w:ascii="Calibri" w:hAnsi="Calibri"/>
          <w:sz w:val="24"/>
        </w:rPr>
      </w:pPr>
    </w:p>
    <w:p w14:paraId="4AE23593" w14:textId="77777777" w:rsidR="00FE5796" w:rsidRPr="001E2DA3" w:rsidRDefault="00FE5796" w:rsidP="001E2DA3">
      <w:pPr>
        <w:spacing w:after="0" w:line="264" w:lineRule="auto"/>
        <w:rPr>
          <w:rFonts w:ascii="Calibri" w:hAnsi="Calibri"/>
          <w:sz w:val="24"/>
        </w:rPr>
      </w:pPr>
      <w:r w:rsidRPr="001E2DA3">
        <w:rPr>
          <w:rFonts w:ascii="Calibri" w:hAnsi="Calibri"/>
          <w:spacing w:val="-2"/>
          <w:sz w:val="24"/>
        </w:rPr>
        <w:t xml:space="preserve">Kontrolní akce byla zařazena do plánu kontrolní činnosti Nejvyššího kontrolního úřadu </w:t>
      </w:r>
      <w:r w:rsidR="00DB7B55" w:rsidRPr="001E2DA3">
        <w:rPr>
          <w:rFonts w:ascii="Calibri" w:hAnsi="Calibri"/>
          <w:sz w:val="24"/>
        </w:rPr>
        <w:t xml:space="preserve">(dále </w:t>
      </w:r>
      <w:r w:rsidR="00F0221A" w:rsidRPr="001E2DA3">
        <w:rPr>
          <w:rFonts w:ascii="Calibri" w:hAnsi="Calibri"/>
          <w:sz w:val="24"/>
        </w:rPr>
        <w:t>také</w:t>
      </w:r>
      <w:r w:rsidR="00DB7B55" w:rsidRPr="001E2DA3">
        <w:rPr>
          <w:rFonts w:ascii="Calibri" w:hAnsi="Calibri"/>
          <w:sz w:val="24"/>
        </w:rPr>
        <w:t xml:space="preserve"> „NKÚ“) na rok 20</w:t>
      </w:r>
      <w:r w:rsidR="00F0221A" w:rsidRPr="001E2DA3">
        <w:rPr>
          <w:rFonts w:ascii="Calibri" w:hAnsi="Calibri"/>
          <w:sz w:val="24"/>
        </w:rPr>
        <w:t>2</w:t>
      </w:r>
      <w:r w:rsidR="00235B0A" w:rsidRPr="001E2DA3">
        <w:rPr>
          <w:rFonts w:ascii="Calibri" w:hAnsi="Calibri"/>
          <w:sz w:val="24"/>
        </w:rPr>
        <w:t>2</w:t>
      </w:r>
      <w:r w:rsidRPr="001E2DA3">
        <w:rPr>
          <w:rFonts w:ascii="Calibri" w:hAnsi="Calibri"/>
          <w:sz w:val="24"/>
        </w:rPr>
        <w:t xml:space="preserve"> pod číslem </w:t>
      </w:r>
      <w:r w:rsidR="00F0221A" w:rsidRPr="001E2DA3">
        <w:rPr>
          <w:rFonts w:ascii="Calibri" w:hAnsi="Calibri"/>
          <w:sz w:val="24"/>
        </w:rPr>
        <w:t>2</w:t>
      </w:r>
      <w:r w:rsidR="00235B0A" w:rsidRPr="001E2DA3">
        <w:rPr>
          <w:rFonts w:ascii="Calibri" w:hAnsi="Calibri"/>
          <w:sz w:val="24"/>
        </w:rPr>
        <w:t>2</w:t>
      </w:r>
      <w:r w:rsidR="00DB7B55" w:rsidRPr="001E2DA3">
        <w:rPr>
          <w:rFonts w:ascii="Calibri" w:hAnsi="Calibri"/>
          <w:sz w:val="24"/>
        </w:rPr>
        <w:t>/0</w:t>
      </w:r>
      <w:r w:rsidR="00235B0A" w:rsidRPr="001E2DA3">
        <w:rPr>
          <w:rFonts w:ascii="Calibri" w:hAnsi="Calibri"/>
          <w:sz w:val="24"/>
        </w:rPr>
        <w:t>2</w:t>
      </w:r>
      <w:r w:rsidRPr="001E2DA3">
        <w:rPr>
          <w:rFonts w:ascii="Calibri" w:hAnsi="Calibri"/>
          <w:sz w:val="24"/>
        </w:rPr>
        <w:t>. Kontrolní akci řídi</w:t>
      </w:r>
      <w:r w:rsidR="0076342A" w:rsidRPr="001E2DA3">
        <w:rPr>
          <w:rFonts w:ascii="Calibri" w:hAnsi="Calibri"/>
          <w:sz w:val="24"/>
        </w:rPr>
        <w:t>l</w:t>
      </w:r>
      <w:r w:rsidR="00DB7B55" w:rsidRPr="001E2DA3">
        <w:rPr>
          <w:rFonts w:ascii="Calibri" w:hAnsi="Calibri"/>
          <w:sz w:val="24"/>
        </w:rPr>
        <w:t xml:space="preserve"> a kontrolní závěr vypracoval člen</w:t>
      </w:r>
      <w:r w:rsidRPr="001E2DA3">
        <w:rPr>
          <w:rFonts w:ascii="Calibri" w:hAnsi="Calibri"/>
          <w:sz w:val="24"/>
        </w:rPr>
        <w:t xml:space="preserve"> NKÚ </w:t>
      </w:r>
      <w:r w:rsidR="00DB7B55" w:rsidRPr="001E2DA3">
        <w:rPr>
          <w:rFonts w:ascii="Calibri" w:hAnsi="Calibri"/>
          <w:noProof/>
          <w:sz w:val="24"/>
        </w:rPr>
        <w:t xml:space="preserve">Ing. </w:t>
      </w:r>
      <w:r w:rsidR="00235B0A" w:rsidRPr="001E2DA3">
        <w:rPr>
          <w:rFonts w:ascii="Calibri" w:hAnsi="Calibri"/>
          <w:noProof/>
          <w:sz w:val="24"/>
        </w:rPr>
        <w:t>Adolf Beznoska</w:t>
      </w:r>
      <w:r w:rsidRPr="001E2DA3">
        <w:rPr>
          <w:rFonts w:ascii="Calibri" w:hAnsi="Calibri"/>
          <w:sz w:val="24"/>
        </w:rPr>
        <w:t xml:space="preserve">. </w:t>
      </w:r>
    </w:p>
    <w:p w14:paraId="632E290F" w14:textId="77777777" w:rsidR="00A54CCC" w:rsidRPr="001E2DA3" w:rsidRDefault="00A54CCC" w:rsidP="001E2DA3">
      <w:pPr>
        <w:spacing w:after="0" w:line="264" w:lineRule="auto"/>
        <w:rPr>
          <w:rFonts w:ascii="Calibri" w:hAnsi="Calibri"/>
          <w:sz w:val="24"/>
        </w:rPr>
      </w:pPr>
    </w:p>
    <w:p w14:paraId="7CEA0A6C" w14:textId="77777777" w:rsidR="00FE5796" w:rsidRPr="001E2DA3" w:rsidRDefault="00FE5796" w:rsidP="001E2DA3">
      <w:pPr>
        <w:spacing w:after="0" w:line="264" w:lineRule="auto"/>
        <w:rPr>
          <w:rFonts w:ascii="Calibri" w:hAnsi="Calibri"/>
          <w:sz w:val="24"/>
        </w:rPr>
      </w:pPr>
      <w:r w:rsidRPr="001E2DA3">
        <w:rPr>
          <w:rFonts w:ascii="Calibri" w:hAnsi="Calibri"/>
          <w:sz w:val="24"/>
        </w:rPr>
        <w:t>Cílem kontroly bylo prověřit</w:t>
      </w:r>
      <w:r w:rsidR="00F0221A" w:rsidRPr="001E2DA3">
        <w:rPr>
          <w:rFonts w:ascii="Calibri" w:hAnsi="Calibri"/>
          <w:sz w:val="24"/>
        </w:rPr>
        <w:t xml:space="preserve">, zda </w:t>
      </w:r>
      <w:r w:rsidR="00235B0A" w:rsidRPr="001E2DA3">
        <w:rPr>
          <w:rFonts w:ascii="Calibri" w:hAnsi="Calibri"/>
          <w:sz w:val="24"/>
        </w:rPr>
        <w:t>Ministerstvo školství, mládeže a tělovýchovy vynaložilo a</w:t>
      </w:r>
      <w:r w:rsidR="00D81693" w:rsidRPr="001E2DA3">
        <w:rPr>
          <w:rFonts w:ascii="Calibri" w:hAnsi="Calibri"/>
          <w:sz w:val="24"/>
        </w:rPr>
        <w:t> </w:t>
      </w:r>
      <w:r w:rsidR="00235B0A" w:rsidRPr="001E2DA3">
        <w:rPr>
          <w:rFonts w:ascii="Calibri" w:hAnsi="Calibri"/>
          <w:sz w:val="24"/>
        </w:rPr>
        <w:t>poskytlo peněžní prostředky určené na podporu digitálního vzdělávání účelně a v souladu s právními předpisy.</w:t>
      </w:r>
    </w:p>
    <w:p w14:paraId="399ED99B" w14:textId="77777777" w:rsidR="00A54CCC" w:rsidRPr="001E2DA3" w:rsidRDefault="00A54CCC" w:rsidP="001E2DA3">
      <w:pPr>
        <w:spacing w:after="0" w:line="264" w:lineRule="auto"/>
        <w:rPr>
          <w:rFonts w:ascii="Calibri" w:hAnsi="Calibri"/>
          <w:sz w:val="24"/>
        </w:rPr>
      </w:pPr>
    </w:p>
    <w:p w14:paraId="1E0ED944" w14:textId="77777777" w:rsidR="00FE5796" w:rsidRPr="001E2DA3" w:rsidRDefault="5CE80B85" w:rsidP="001E2DA3">
      <w:pPr>
        <w:spacing w:after="0" w:line="264" w:lineRule="auto"/>
        <w:rPr>
          <w:rFonts w:ascii="Calibri" w:hAnsi="Calibri"/>
          <w:sz w:val="24"/>
        </w:rPr>
      </w:pPr>
      <w:r w:rsidRPr="001E2DA3">
        <w:rPr>
          <w:rFonts w:ascii="Calibri" w:hAnsi="Calibri"/>
          <w:sz w:val="24"/>
        </w:rPr>
        <w:t xml:space="preserve">Kontrola byla prováděna </w:t>
      </w:r>
      <w:r w:rsidR="5CC38407" w:rsidRPr="001E2DA3">
        <w:rPr>
          <w:rFonts w:ascii="Calibri" w:hAnsi="Calibri"/>
          <w:sz w:val="24"/>
        </w:rPr>
        <w:t xml:space="preserve">u kontrolovaných osob </w:t>
      </w:r>
      <w:r w:rsidR="42213FFD" w:rsidRPr="001E2DA3">
        <w:rPr>
          <w:rFonts w:ascii="Calibri" w:hAnsi="Calibri"/>
          <w:sz w:val="24"/>
        </w:rPr>
        <w:t xml:space="preserve">v době </w:t>
      </w:r>
      <w:r w:rsidRPr="001E2DA3">
        <w:rPr>
          <w:rFonts w:ascii="Calibri" w:hAnsi="Calibri"/>
          <w:sz w:val="24"/>
        </w:rPr>
        <w:t xml:space="preserve">od </w:t>
      </w:r>
      <w:r w:rsidR="3CAE6479" w:rsidRPr="001E2DA3">
        <w:rPr>
          <w:rFonts w:ascii="Calibri" w:hAnsi="Calibri"/>
          <w:sz w:val="24"/>
        </w:rPr>
        <w:t>ledna</w:t>
      </w:r>
      <w:r w:rsidRPr="001E2DA3">
        <w:rPr>
          <w:rFonts w:ascii="Calibri" w:hAnsi="Calibri"/>
          <w:sz w:val="24"/>
        </w:rPr>
        <w:t xml:space="preserve"> </w:t>
      </w:r>
      <w:r w:rsidR="319ACA8B" w:rsidRPr="001E2DA3">
        <w:rPr>
          <w:rFonts w:ascii="Calibri" w:hAnsi="Calibri"/>
          <w:sz w:val="24"/>
        </w:rPr>
        <w:t xml:space="preserve">2022 </w:t>
      </w:r>
      <w:r w:rsidRPr="001E2DA3">
        <w:rPr>
          <w:rFonts w:ascii="Calibri" w:hAnsi="Calibri"/>
          <w:sz w:val="24"/>
        </w:rPr>
        <w:t xml:space="preserve">do </w:t>
      </w:r>
      <w:r w:rsidR="3CAE6479" w:rsidRPr="001E2DA3">
        <w:rPr>
          <w:rFonts w:ascii="Calibri" w:hAnsi="Calibri"/>
          <w:sz w:val="24"/>
        </w:rPr>
        <w:t>září</w:t>
      </w:r>
      <w:r w:rsidRPr="001E2DA3">
        <w:rPr>
          <w:rFonts w:ascii="Calibri" w:hAnsi="Calibri"/>
          <w:sz w:val="24"/>
        </w:rPr>
        <w:t xml:space="preserve"> 20</w:t>
      </w:r>
      <w:r w:rsidR="5CC38407" w:rsidRPr="001E2DA3">
        <w:rPr>
          <w:rFonts w:ascii="Calibri" w:hAnsi="Calibri"/>
          <w:sz w:val="24"/>
        </w:rPr>
        <w:t>2</w:t>
      </w:r>
      <w:r w:rsidR="3CAE6479" w:rsidRPr="001E2DA3">
        <w:rPr>
          <w:rFonts w:ascii="Calibri" w:hAnsi="Calibri"/>
          <w:sz w:val="24"/>
        </w:rPr>
        <w:t>2</w:t>
      </w:r>
      <w:r w:rsidRPr="001E2DA3">
        <w:rPr>
          <w:rFonts w:ascii="Calibri" w:hAnsi="Calibri"/>
          <w:sz w:val="24"/>
        </w:rPr>
        <w:t xml:space="preserve">. </w:t>
      </w:r>
    </w:p>
    <w:p w14:paraId="3AB1C3E5" w14:textId="77777777" w:rsidR="00A54CCC" w:rsidRPr="001E2DA3" w:rsidRDefault="00A54CCC" w:rsidP="001E2DA3">
      <w:pPr>
        <w:spacing w:after="0" w:line="264" w:lineRule="auto"/>
        <w:rPr>
          <w:rFonts w:ascii="Calibri" w:hAnsi="Calibri"/>
          <w:sz w:val="24"/>
        </w:rPr>
      </w:pPr>
    </w:p>
    <w:p w14:paraId="50B4F8E3" w14:textId="77777777" w:rsidR="000529F2" w:rsidRPr="001E2DA3" w:rsidRDefault="000529F2" w:rsidP="001E2DA3">
      <w:pPr>
        <w:spacing w:after="0" w:line="264" w:lineRule="auto"/>
        <w:rPr>
          <w:rFonts w:ascii="Calibri" w:hAnsi="Calibri"/>
          <w:sz w:val="24"/>
        </w:rPr>
      </w:pPr>
      <w:r w:rsidRPr="001E2DA3">
        <w:rPr>
          <w:rFonts w:ascii="Calibri" w:hAnsi="Calibri"/>
          <w:sz w:val="24"/>
        </w:rPr>
        <w:t>Kontrolovaným obdobím byly roky 201</w:t>
      </w:r>
      <w:r w:rsidR="00235B0A" w:rsidRPr="001E2DA3">
        <w:rPr>
          <w:rFonts w:ascii="Calibri" w:hAnsi="Calibri"/>
          <w:sz w:val="24"/>
        </w:rPr>
        <w:t>9</w:t>
      </w:r>
      <w:r w:rsidRPr="001E2DA3">
        <w:rPr>
          <w:rFonts w:ascii="Calibri" w:hAnsi="Calibri"/>
          <w:sz w:val="24"/>
        </w:rPr>
        <w:t xml:space="preserve"> až 202</w:t>
      </w:r>
      <w:r w:rsidR="00235B0A" w:rsidRPr="001E2DA3">
        <w:rPr>
          <w:rFonts w:ascii="Calibri" w:hAnsi="Calibri"/>
          <w:sz w:val="24"/>
        </w:rPr>
        <w:t>1</w:t>
      </w:r>
      <w:r w:rsidRPr="001E2DA3">
        <w:rPr>
          <w:rFonts w:ascii="Calibri" w:hAnsi="Calibri"/>
          <w:sz w:val="24"/>
        </w:rPr>
        <w:t>, v případě věcných souvislostí i období předcházející či následující.</w:t>
      </w:r>
    </w:p>
    <w:p w14:paraId="49BD0E5B" w14:textId="77777777" w:rsidR="00A54CCC" w:rsidRPr="001E2DA3" w:rsidRDefault="00A54CCC" w:rsidP="001E2DA3">
      <w:pPr>
        <w:spacing w:after="0" w:line="264" w:lineRule="auto"/>
        <w:rPr>
          <w:rFonts w:ascii="Calibri" w:hAnsi="Calibri"/>
          <w:sz w:val="24"/>
        </w:rPr>
      </w:pPr>
    </w:p>
    <w:p w14:paraId="74DC967E" w14:textId="77777777" w:rsidR="00FE5796" w:rsidRPr="001E2DA3" w:rsidRDefault="00FE5796" w:rsidP="001E2DA3">
      <w:pPr>
        <w:spacing w:after="0" w:line="264" w:lineRule="auto"/>
        <w:rPr>
          <w:rFonts w:ascii="Calibri" w:hAnsi="Calibri"/>
          <w:b/>
          <w:sz w:val="24"/>
        </w:rPr>
      </w:pPr>
      <w:r w:rsidRPr="001E2DA3">
        <w:rPr>
          <w:rFonts w:ascii="Calibri" w:hAnsi="Calibri"/>
          <w:b/>
          <w:sz w:val="24"/>
        </w:rPr>
        <w:t>Kontrolované osoby:</w:t>
      </w:r>
      <w:r w:rsidRPr="001E2DA3">
        <w:rPr>
          <w:rFonts w:ascii="Calibri" w:hAnsi="Calibri"/>
          <w:b/>
          <w:sz w:val="24"/>
        </w:rPr>
        <w:tab/>
      </w:r>
    </w:p>
    <w:p w14:paraId="4D864D05" w14:textId="3075F974" w:rsidR="00235B0A" w:rsidRPr="001E2DA3" w:rsidRDefault="00235B0A" w:rsidP="001E2DA3">
      <w:pPr>
        <w:spacing w:after="0" w:line="264" w:lineRule="auto"/>
        <w:rPr>
          <w:rFonts w:ascii="Calibri" w:hAnsi="Calibri"/>
          <w:spacing w:val="-4"/>
          <w:sz w:val="24"/>
        </w:rPr>
      </w:pPr>
      <w:r w:rsidRPr="001E2DA3">
        <w:rPr>
          <w:rFonts w:ascii="Calibri" w:hAnsi="Calibri"/>
          <w:spacing w:val="-4"/>
          <w:sz w:val="24"/>
        </w:rPr>
        <w:t>Ministerstvo školství, mládeže a tělovýchovy</w:t>
      </w:r>
      <w:r w:rsidR="002B2757" w:rsidRPr="001E2DA3">
        <w:rPr>
          <w:rFonts w:ascii="Calibri" w:hAnsi="Calibri"/>
          <w:spacing w:val="-4"/>
          <w:sz w:val="24"/>
        </w:rPr>
        <w:t xml:space="preserve"> (dále také „MŠMT</w:t>
      </w:r>
      <w:r w:rsidR="00492092">
        <w:rPr>
          <w:rFonts w:ascii="Calibri" w:hAnsi="Calibri"/>
          <w:spacing w:val="-4"/>
          <w:sz w:val="24"/>
        </w:rPr>
        <w:t>“</w:t>
      </w:r>
      <w:r w:rsidR="00546522" w:rsidRPr="001E2DA3">
        <w:rPr>
          <w:rFonts w:ascii="Calibri" w:hAnsi="Calibri"/>
          <w:spacing w:val="-4"/>
          <w:sz w:val="24"/>
        </w:rPr>
        <w:t xml:space="preserve"> </w:t>
      </w:r>
      <w:r w:rsidR="00492092">
        <w:rPr>
          <w:rFonts w:ascii="Calibri" w:hAnsi="Calibri"/>
          <w:spacing w:val="-4"/>
          <w:sz w:val="24"/>
        </w:rPr>
        <w:t>nebo „</w:t>
      </w:r>
      <w:r w:rsidR="424F707F" w:rsidRPr="001E2DA3">
        <w:rPr>
          <w:rFonts w:ascii="Calibri" w:hAnsi="Calibri"/>
          <w:spacing w:val="-4"/>
          <w:sz w:val="24"/>
        </w:rPr>
        <w:t>ministerstvo</w:t>
      </w:r>
      <w:r w:rsidR="002B2757" w:rsidRPr="001E2DA3">
        <w:rPr>
          <w:rFonts w:ascii="Calibri" w:hAnsi="Calibri"/>
          <w:spacing w:val="-4"/>
          <w:sz w:val="24"/>
        </w:rPr>
        <w:t>“)</w:t>
      </w:r>
      <w:r w:rsidRPr="001E2DA3">
        <w:rPr>
          <w:rFonts w:ascii="Calibri" w:hAnsi="Calibri"/>
          <w:spacing w:val="-4"/>
          <w:sz w:val="24"/>
        </w:rPr>
        <w:t>;</w:t>
      </w:r>
    </w:p>
    <w:p w14:paraId="34458C5D" w14:textId="77777777" w:rsidR="00235B0A" w:rsidRPr="001E2DA3" w:rsidRDefault="00235B0A" w:rsidP="001E2DA3">
      <w:pPr>
        <w:spacing w:after="0" w:line="264" w:lineRule="auto"/>
        <w:rPr>
          <w:rFonts w:ascii="Calibri" w:hAnsi="Calibri"/>
          <w:spacing w:val="-4"/>
          <w:sz w:val="24"/>
        </w:rPr>
      </w:pPr>
      <w:r w:rsidRPr="001E2DA3">
        <w:rPr>
          <w:rFonts w:ascii="Calibri" w:hAnsi="Calibri"/>
          <w:spacing w:val="-4"/>
          <w:sz w:val="24"/>
        </w:rPr>
        <w:t>Národní pedagogický institut České republiky</w:t>
      </w:r>
      <w:r w:rsidR="00144E54" w:rsidRPr="001E2DA3">
        <w:rPr>
          <w:rFonts w:ascii="Calibri" w:hAnsi="Calibri"/>
          <w:spacing w:val="-4"/>
          <w:sz w:val="24"/>
        </w:rPr>
        <w:t xml:space="preserve"> (zařízení pro další vzdělávání pedagogických pracovníků), Praha</w:t>
      </w:r>
      <w:r w:rsidR="002B2757" w:rsidRPr="001E2DA3">
        <w:rPr>
          <w:rFonts w:ascii="Calibri" w:hAnsi="Calibri"/>
          <w:spacing w:val="-4"/>
          <w:sz w:val="24"/>
        </w:rPr>
        <w:t xml:space="preserve"> (dále také „NPI“).</w:t>
      </w:r>
    </w:p>
    <w:p w14:paraId="6B269390" w14:textId="77777777" w:rsidR="000529F2" w:rsidRPr="001E2DA3" w:rsidRDefault="000529F2" w:rsidP="00E545C6">
      <w:pPr>
        <w:spacing w:line="240" w:lineRule="auto"/>
        <w:rPr>
          <w:rFonts w:ascii="Calibri" w:hAnsi="Calibri"/>
          <w:spacing w:val="-4"/>
          <w:sz w:val="24"/>
        </w:rPr>
      </w:pPr>
    </w:p>
    <w:p w14:paraId="41F7FBF7" w14:textId="77777777" w:rsidR="00FE5796" w:rsidRPr="001E2DA3" w:rsidRDefault="00FE5796" w:rsidP="00E545C6">
      <w:pPr>
        <w:spacing w:line="240" w:lineRule="auto"/>
        <w:rPr>
          <w:rFonts w:ascii="Calibri" w:hAnsi="Calibri"/>
          <w:sz w:val="24"/>
        </w:rPr>
      </w:pPr>
    </w:p>
    <w:p w14:paraId="618A07EC" w14:textId="77777777" w:rsidR="00FE5796" w:rsidRPr="001E2DA3" w:rsidRDefault="7D03F1F6" w:rsidP="001E2DA3">
      <w:pPr>
        <w:pStyle w:val="Zkladntext"/>
        <w:rPr>
          <w:rFonts w:ascii="Calibri" w:hAnsi="Calibri"/>
          <w:sz w:val="24"/>
        </w:rPr>
      </w:pPr>
      <w:r w:rsidRPr="001E2DA3">
        <w:rPr>
          <w:rFonts w:ascii="Calibri" w:hAnsi="Calibri"/>
          <w:b/>
          <w:bCs/>
          <w:i/>
          <w:iCs/>
          <w:spacing w:val="60"/>
          <w:sz w:val="24"/>
        </w:rPr>
        <w:t>Kolegium</w:t>
      </w:r>
      <w:r w:rsidR="001E2DA3" w:rsidRPr="001E2DA3">
        <w:rPr>
          <w:rFonts w:ascii="Calibri" w:hAnsi="Calibri"/>
          <w:b/>
          <w:bCs/>
          <w:i/>
          <w:iCs/>
          <w:sz w:val="24"/>
        </w:rPr>
        <w:t xml:space="preserve">  </w:t>
      </w:r>
      <w:r w:rsidRPr="001E2DA3">
        <w:rPr>
          <w:rFonts w:ascii="Calibri" w:hAnsi="Calibri"/>
          <w:b/>
          <w:bCs/>
          <w:i/>
          <w:iCs/>
          <w:sz w:val="24"/>
        </w:rPr>
        <w:t xml:space="preserve"> </w:t>
      </w:r>
      <w:r w:rsidRPr="001E2DA3">
        <w:rPr>
          <w:rFonts w:ascii="Calibri" w:hAnsi="Calibri"/>
          <w:b/>
          <w:bCs/>
          <w:i/>
          <w:iCs/>
          <w:spacing w:val="60"/>
          <w:sz w:val="24"/>
        </w:rPr>
        <w:t>NKÚ</w:t>
      </w:r>
      <w:r w:rsidR="00262E9A" w:rsidRPr="001E2DA3">
        <w:rPr>
          <w:rFonts w:ascii="Calibri" w:hAnsi="Calibri"/>
          <w:b/>
          <w:bCs/>
          <w:i/>
          <w:iCs/>
          <w:sz w:val="24"/>
        </w:rPr>
        <w:t xml:space="preserve">   </w:t>
      </w:r>
      <w:r w:rsidRPr="001E2DA3">
        <w:rPr>
          <w:rFonts w:ascii="Calibri" w:hAnsi="Calibri"/>
          <w:sz w:val="24"/>
        </w:rPr>
        <w:t xml:space="preserve">na svém </w:t>
      </w:r>
      <w:r w:rsidR="001C3788" w:rsidRPr="001E2DA3">
        <w:rPr>
          <w:rFonts w:ascii="Calibri" w:hAnsi="Calibri"/>
          <w:sz w:val="24"/>
        </w:rPr>
        <w:t>XV.</w:t>
      </w:r>
      <w:r w:rsidRPr="001E2DA3">
        <w:rPr>
          <w:rFonts w:ascii="Calibri" w:hAnsi="Calibri"/>
          <w:sz w:val="24"/>
        </w:rPr>
        <w:t xml:space="preserve"> </w:t>
      </w:r>
      <w:r w:rsidR="001C3788" w:rsidRPr="001E2DA3">
        <w:rPr>
          <w:rFonts w:ascii="Calibri" w:hAnsi="Calibri"/>
          <w:sz w:val="24"/>
        </w:rPr>
        <w:t>j</w:t>
      </w:r>
      <w:r w:rsidRPr="001E2DA3">
        <w:rPr>
          <w:rFonts w:ascii="Calibri" w:hAnsi="Calibri"/>
          <w:sz w:val="24"/>
        </w:rPr>
        <w:t>ed</w:t>
      </w:r>
      <w:r w:rsidR="001C3788" w:rsidRPr="001E2DA3">
        <w:rPr>
          <w:rFonts w:ascii="Calibri" w:hAnsi="Calibri"/>
          <w:sz w:val="24"/>
        </w:rPr>
        <w:t>n</w:t>
      </w:r>
      <w:r w:rsidRPr="001E2DA3">
        <w:rPr>
          <w:rFonts w:ascii="Calibri" w:hAnsi="Calibri"/>
          <w:sz w:val="24"/>
        </w:rPr>
        <w:t xml:space="preserve">ání, konaném dne </w:t>
      </w:r>
      <w:r w:rsidR="001C3788" w:rsidRPr="001E2DA3">
        <w:rPr>
          <w:rFonts w:ascii="Calibri" w:hAnsi="Calibri"/>
          <w:sz w:val="24"/>
        </w:rPr>
        <w:t>21. listopadu</w:t>
      </w:r>
      <w:r w:rsidRPr="001E2DA3">
        <w:rPr>
          <w:rFonts w:ascii="Calibri" w:hAnsi="Calibri"/>
          <w:sz w:val="24"/>
        </w:rPr>
        <w:t xml:space="preserve"> 20</w:t>
      </w:r>
      <w:r w:rsidR="15D582D6" w:rsidRPr="001E2DA3">
        <w:rPr>
          <w:rFonts w:ascii="Calibri" w:hAnsi="Calibri"/>
          <w:sz w:val="24"/>
        </w:rPr>
        <w:t>2</w:t>
      </w:r>
      <w:r w:rsidR="2E514F45" w:rsidRPr="001E2DA3">
        <w:rPr>
          <w:rFonts w:ascii="Calibri" w:hAnsi="Calibri"/>
          <w:sz w:val="24"/>
        </w:rPr>
        <w:t>2</w:t>
      </w:r>
      <w:r w:rsidRPr="001E2DA3">
        <w:rPr>
          <w:rFonts w:ascii="Calibri" w:hAnsi="Calibri"/>
          <w:sz w:val="24"/>
        </w:rPr>
        <w:t>,</w:t>
      </w:r>
    </w:p>
    <w:p w14:paraId="075ED6BC" w14:textId="77777777" w:rsidR="00FE5796" w:rsidRPr="001E2DA3" w:rsidRDefault="7D03F1F6" w:rsidP="001E2DA3">
      <w:pPr>
        <w:spacing w:line="360" w:lineRule="auto"/>
        <w:rPr>
          <w:rFonts w:ascii="Calibri" w:hAnsi="Calibri"/>
          <w:sz w:val="24"/>
          <w:shd w:val="clear" w:color="auto" w:fill="FFFF00"/>
        </w:rPr>
      </w:pPr>
      <w:r w:rsidRPr="001E2DA3">
        <w:rPr>
          <w:rFonts w:ascii="Calibri" w:hAnsi="Calibri"/>
          <w:b/>
          <w:bCs/>
          <w:i/>
          <w:iCs/>
          <w:spacing w:val="60"/>
          <w:sz w:val="24"/>
        </w:rPr>
        <w:t>schválilo</w:t>
      </w:r>
      <w:r w:rsidR="001E2DA3" w:rsidRPr="001E2DA3">
        <w:rPr>
          <w:rFonts w:ascii="Calibri" w:hAnsi="Calibri"/>
          <w:b/>
          <w:bCs/>
          <w:i/>
          <w:iCs/>
          <w:sz w:val="24"/>
        </w:rPr>
        <w:t xml:space="preserve">  </w:t>
      </w:r>
      <w:r w:rsidRPr="001E2DA3">
        <w:rPr>
          <w:rFonts w:ascii="Calibri" w:hAnsi="Calibri"/>
          <w:b/>
          <w:bCs/>
          <w:i/>
          <w:iCs/>
          <w:sz w:val="24"/>
        </w:rPr>
        <w:t xml:space="preserve"> </w:t>
      </w:r>
      <w:r w:rsidRPr="001E2DA3">
        <w:rPr>
          <w:rFonts w:ascii="Calibri" w:hAnsi="Calibri"/>
          <w:sz w:val="24"/>
        </w:rPr>
        <w:t xml:space="preserve">usnesením č. </w:t>
      </w:r>
      <w:r w:rsidR="00C60D65" w:rsidRPr="001E2DA3">
        <w:rPr>
          <w:rFonts w:ascii="Calibri" w:hAnsi="Calibri"/>
          <w:sz w:val="24"/>
        </w:rPr>
        <w:t>15</w:t>
      </w:r>
      <w:r w:rsidRPr="001E2DA3">
        <w:rPr>
          <w:rFonts w:ascii="Calibri" w:hAnsi="Calibri"/>
          <w:sz w:val="24"/>
        </w:rPr>
        <w:t>/</w:t>
      </w:r>
      <w:r w:rsidR="001C3788" w:rsidRPr="001E2DA3">
        <w:rPr>
          <w:rFonts w:ascii="Calibri" w:hAnsi="Calibri"/>
          <w:sz w:val="24"/>
        </w:rPr>
        <w:t>XV</w:t>
      </w:r>
      <w:r w:rsidRPr="001E2DA3">
        <w:rPr>
          <w:rFonts w:ascii="Calibri" w:hAnsi="Calibri"/>
          <w:sz w:val="24"/>
        </w:rPr>
        <w:t>/20</w:t>
      </w:r>
      <w:r w:rsidR="15D582D6" w:rsidRPr="001E2DA3">
        <w:rPr>
          <w:rFonts w:ascii="Calibri" w:hAnsi="Calibri"/>
          <w:sz w:val="24"/>
        </w:rPr>
        <w:t>2</w:t>
      </w:r>
      <w:r w:rsidR="62A78B20" w:rsidRPr="001E2DA3">
        <w:rPr>
          <w:rFonts w:ascii="Calibri" w:hAnsi="Calibri"/>
          <w:sz w:val="24"/>
        </w:rPr>
        <w:t>2</w:t>
      </w:r>
    </w:p>
    <w:p w14:paraId="5C609049" w14:textId="77777777" w:rsidR="00FE5796" w:rsidRPr="001E2DA3" w:rsidRDefault="00FE5796" w:rsidP="001E2DA3">
      <w:pPr>
        <w:spacing w:line="360" w:lineRule="auto"/>
        <w:rPr>
          <w:rFonts w:ascii="Calibri" w:hAnsi="Calibri"/>
          <w:sz w:val="24"/>
        </w:rPr>
      </w:pPr>
      <w:r w:rsidRPr="001E2DA3">
        <w:rPr>
          <w:rFonts w:ascii="Calibri" w:hAnsi="Calibri"/>
          <w:b/>
          <w:i/>
          <w:spacing w:val="60"/>
          <w:sz w:val="24"/>
        </w:rPr>
        <w:t>kontrolní</w:t>
      </w:r>
      <w:r w:rsidR="001E2DA3" w:rsidRPr="001E2DA3">
        <w:rPr>
          <w:rFonts w:ascii="Calibri" w:hAnsi="Calibri"/>
          <w:b/>
          <w:i/>
          <w:sz w:val="24"/>
        </w:rPr>
        <w:t xml:space="preserve">  </w:t>
      </w:r>
      <w:r w:rsidRPr="001E2DA3">
        <w:rPr>
          <w:rFonts w:ascii="Calibri" w:hAnsi="Calibri"/>
          <w:b/>
          <w:i/>
          <w:sz w:val="24"/>
        </w:rPr>
        <w:t xml:space="preserve"> </w:t>
      </w:r>
      <w:r w:rsidRPr="001E2DA3">
        <w:rPr>
          <w:rFonts w:ascii="Calibri" w:hAnsi="Calibri"/>
          <w:b/>
          <w:i/>
          <w:spacing w:val="60"/>
          <w:sz w:val="24"/>
        </w:rPr>
        <w:t>závěr</w:t>
      </w:r>
      <w:r w:rsidR="001E2DA3" w:rsidRPr="001E2DA3">
        <w:rPr>
          <w:rFonts w:ascii="Calibri" w:hAnsi="Calibri"/>
          <w:b/>
          <w:i/>
          <w:sz w:val="24"/>
        </w:rPr>
        <w:t xml:space="preserve">   </w:t>
      </w:r>
      <w:r w:rsidRPr="001E2DA3">
        <w:rPr>
          <w:rFonts w:ascii="Calibri" w:hAnsi="Calibri"/>
          <w:sz w:val="24"/>
        </w:rPr>
        <w:t>v tomto znění:</w:t>
      </w:r>
    </w:p>
    <w:p w14:paraId="7F8C1DE0" w14:textId="7EF50B80" w:rsidR="00A54CCC" w:rsidRPr="00390FDF" w:rsidRDefault="00A54CCC" w:rsidP="00390FDF">
      <w:pPr>
        <w:spacing w:after="0" w:line="240" w:lineRule="auto"/>
        <w:jc w:val="center"/>
        <w:rPr>
          <w:b/>
        </w:rPr>
      </w:pPr>
      <w:r>
        <w:rPr>
          <w:spacing w:val="20"/>
        </w:rPr>
        <w:br w:type="page"/>
      </w:r>
      <w:r w:rsidR="00A93B7B">
        <w:rPr>
          <w:noProof/>
          <w:spacing w:val="20"/>
        </w:rPr>
        <w:lastRenderedPageBreak/>
        <mc:AlternateContent>
          <mc:Choice Requires="wps">
            <w:drawing>
              <wp:anchor distT="0" distB="0" distL="114300" distR="114300" simplePos="0" relativeHeight="251676672" behindDoc="0" locked="0" layoutInCell="1" allowOverlap="1" wp14:anchorId="5F64F64F" wp14:editId="7786B443">
                <wp:simplePos x="0" y="0"/>
                <wp:positionH relativeFrom="column">
                  <wp:posOffset>2148205</wp:posOffset>
                </wp:positionH>
                <wp:positionV relativeFrom="paragraph">
                  <wp:posOffset>1860550</wp:posOffset>
                </wp:positionV>
                <wp:extent cx="873760" cy="906145"/>
                <wp:effectExtent l="0" t="0" r="21590" b="27305"/>
                <wp:wrapNone/>
                <wp:docPr id="11" name="Vývojový diagram: spojnice 11"/>
                <wp:cNvGraphicFramePr/>
                <a:graphic xmlns:a="http://schemas.openxmlformats.org/drawingml/2006/main">
                  <a:graphicData uri="http://schemas.microsoft.com/office/word/2010/wordprocessingShape">
                    <wps:wsp>
                      <wps:cNvSpPr/>
                      <wps:spPr>
                        <a:xfrm>
                          <a:off x="0" y="0"/>
                          <a:ext cx="873760" cy="906145"/>
                        </a:xfrm>
                        <a:prstGeom prst="flowChartConnector">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1E549" id="_x0000_t120" coordsize="21600,21600" o:spt="120" path="m10800,qx,10800,10800,21600,21600,10800,10800,xe">
                <v:path gradientshapeok="t" o:connecttype="custom" o:connectlocs="10800,0;3163,3163;0,10800;3163,18437;10800,21600;18437,18437;21600,10800;18437,3163" textboxrect="3163,3163,18437,18437"/>
              </v:shapetype>
              <v:shape id="Vývojový diagram: spojnice 11" o:spid="_x0000_s1026" type="#_x0000_t120" style="position:absolute;margin-left:169.15pt;margin-top:146.5pt;width:68.8pt;height:7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" fillcolor="#95b3d7 [1940]" strokecolor="#95b3d7 [1940]" strokeweight="2pt"/>
            </w:pict>
          </mc:Fallback>
        </mc:AlternateContent>
      </w:r>
      <w:r w:rsidR="00313FE5" w:rsidRPr="00072F23">
        <w:rPr>
          <w:noProof/>
          <w:spacing w:val="20"/>
        </w:rPr>
        <mc:AlternateContent>
          <mc:Choice Requires="wps">
            <w:drawing>
              <wp:anchor distT="45720" distB="45720" distL="114300" distR="114300" simplePos="0" relativeHeight="251668480" behindDoc="0" locked="0" layoutInCell="1" allowOverlap="1" wp14:anchorId="6BF594B7" wp14:editId="05BE6C4C">
                <wp:simplePos x="0" y="0"/>
                <wp:positionH relativeFrom="column">
                  <wp:posOffset>3695065</wp:posOffset>
                </wp:positionH>
                <wp:positionV relativeFrom="paragraph">
                  <wp:posOffset>5645785</wp:posOffset>
                </wp:positionV>
                <wp:extent cx="1347470" cy="1661160"/>
                <wp:effectExtent l="0" t="0" r="0" b="0"/>
                <wp:wrapSquare wrapText="bothSides"/>
                <wp:docPr id="2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1661160"/>
                        </a:xfrm>
                        <a:prstGeom prst="rect">
                          <a:avLst/>
                        </a:prstGeom>
                        <a:noFill/>
                        <a:ln w="9525">
                          <a:noFill/>
                          <a:miter lim="800000"/>
                          <a:headEnd/>
                          <a:tailEnd/>
                        </a:ln>
                      </wps:spPr>
                      <wps:txbx>
                        <w:txbxContent>
                          <w:p w14:paraId="374A27CC" w14:textId="77777777" w:rsidR="00EA21AA" w:rsidRDefault="00EA21AA" w:rsidP="007E432E">
                            <w:pPr>
                              <w:spacing w:after="0" w:line="240" w:lineRule="auto"/>
                              <w:jc w:val="center"/>
                              <w:rPr>
                                <w:rFonts w:ascii="Calibri" w:eastAsia="Calibri" w:hAnsi="Calibri"/>
                                <w:b/>
                                <w:color w:val="000000" w:themeColor="text1"/>
                                <w:sz w:val="20"/>
                                <w:szCs w:val="20"/>
                              </w:rPr>
                            </w:pPr>
                          </w:p>
                          <w:p w14:paraId="32E58A36" w14:textId="77777777" w:rsidR="00EA21AA" w:rsidRDefault="00EA21AA" w:rsidP="007E432E">
                            <w:pPr>
                              <w:spacing w:after="0" w:line="240" w:lineRule="auto"/>
                              <w:jc w:val="center"/>
                              <w:rPr>
                                <w:rFonts w:ascii="Calibri" w:eastAsia="Calibri" w:hAnsi="Calibri"/>
                                <w:b/>
                                <w:color w:val="000000" w:themeColor="text1"/>
                                <w:sz w:val="20"/>
                                <w:szCs w:val="20"/>
                              </w:rPr>
                            </w:pPr>
                          </w:p>
                          <w:p w14:paraId="2AF40FF0" w14:textId="77777777" w:rsidR="00EA21AA" w:rsidRDefault="00EA21AA" w:rsidP="00552698">
                            <w:pPr>
                              <w:spacing w:after="0" w:line="240" w:lineRule="auto"/>
                              <w:jc w:val="center"/>
                              <w:rPr>
                                <w:rFonts w:ascii="Calibri" w:eastAsia="Calibri" w:hAnsi="Calibri"/>
                                <w:b/>
                                <w:color w:val="000000" w:themeColor="text1"/>
                                <w:sz w:val="20"/>
                                <w:szCs w:val="20"/>
                              </w:rPr>
                            </w:pPr>
                          </w:p>
                          <w:p w14:paraId="70142740" w14:textId="77777777" w:rsidR="00EA21AA" w:rsidRPr="00072F23" w:rsidRDefault="00EA21AA" w:rsidP="00552698">
                            <w:pPr>
                              <w:spacing w:after="0" w:line="240" w:lineRule="auto"/>
                              <w:jc w:val="center"/>
                              <w:rPr>
                                <w:b/>
                              </w:rPr>
                            </w:pPr>
                            <w:r>
                              <w:rPr>
                                <w:rFonts w:ascii="Calibri" w:eastAsia="Calibri" w:hAnsi="Calibri"/>
                                <w:b/>
                                <w:color w:val="000000" w:themeColor="text1"/>
                                <w:sz w:val="20"/>
                                <w:szCs w:val="20"/>
                              </w:rPr>
                              <w:t xml:space="preserve">Procento MŠMT nesplněných aktivit v rámci realizace </w:t>
                            </w:r>
                            <w:r w:rsidRPr="005B08DF">
                              <w:rPr>
                                <w:rFonts w:ascii="Calibri" w:eastAsia="Calibri" w:hAnsi="Calibri"/>
                                <w:b/>
                                <w:i/>
                                <w:color w:val="000000" w:themeColor="text1"/>
                                <w:sz w:val="20"/>
                                <w:szCs w:val="20"/>
                              </w:rPr>
                              <w:t xml:space="preserve">Strategie digitálního vzdělávání </w:t>
                            </w:r>
                            <w:r w:rsidRPr="005B08DF">
                              <w:rPr>
                                <w:rFonts w:ascii="Calibri" w:eastAsia="Calibri" w:hAnsi="Calibri"/>
                                <w:b/>
                                <w:i/>
                                <w:color w:val="000000" w:themeColor="text1"/>
                                <w:sz w:val="20"/>
                                <w:szCs w:val="20"/>
                              </w:rPr>
                              <w:br/>
                              <w:t>do roku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F594B7" id="_x0000_t202" coordsize="21600,21600" o:spt="202" path="m,l,21600r21600,l21600,xe">
                <v:stroke joinstyle="miter"/>
                <v:path gradientshapeok="t" o:connecttype="rect"/>
              </v:shapetype>
              <v:shape id="Textové pole 2" o:spid="_x0000_s1026" type="#_x0000_t202" style="position:absolute;left:0;text-align:left;margin-left:290.95pt;margin-top:444.55pt;width:106.1pt;height:130.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" filled="f" stroked="f">
                <v:textbox>
                  <w:txbxContent>
                    <w:p w14:paraId="374A27CC" w14:textId="77777777" w:rsidR="00EA21AA" w:rsidRDefault="00EA21AA" w:rsidP="007E432E">
                      <w:pPr>
                        <w:spacing w:after="0" w:line="240" w:lineRule="auto"/>
                        <w:jc w:val="center"/>
                        <w:rPr>
                          <w:rFonts w:ascii="Calibri" w:eastAsia="Calibri" w:hAnsi="Calibri"/>
                          <w:b/>
                          <w:color w:val="000000" w:themeColor="text1"/>
                          <w:sz w:val="20"/>
                          <w:szCs w:val="20"/>
                        </w:rPr>
                      </w:pPr>
                    </w:p>
                    <w:p w14:paraId="32E58A36" w14:textId="77777777" w:rsidR="00EA21AA" w:rsidRDefault="00EA21AA" w:rsidP="007E432E">
                      <w:pPr>
                        <w:spacing w:after="0" w:line="240" w:lineRule="auto"/>
                        <w:jc w:val="center"/>
                        <w:rPr>
                          <w:rFonts w:ascii="Calibri" w:eastAsia="Calibri" w:hAnsi="Calibri"/>
                          <w:b/>
                          <w:color w:val="000000" w:themeColor="text1"/>
                          <w:sz w:val="20"/>
                          <w:szCs w:val="20"/>
                        </w:rPr>
                      </w:pPr>
                    </w:p>
                    <w:p w14:paraId="2AF40FF0" w14:textId="77777777" w:rsidR="00EA21AA" w:rsidRDefault="00EA21AA" w:rsidP="00552698">
                      <w:pPr>
                        <w:spacing w:after="0" w:line="240" w:lineRule="auto"/>
                        <w:jc w:val="center"/>
                        <w:rPr>
                          <w:rFonts w:ascii="Calibri" w:eastAsia="Calibri" w:hAnsi="Calibri"/>
                          <w:b/>
                          <w:color w:val="000000" w:themeColor="text1"/>
                          <w:sz w:val="20"/>
                          <w:szCs w:val="20"/>
                        </w:rPr>
                      </w:pPr>
                    </w:p>
                    <w:p w14:paraId="70142740" w14:textId="77777777" w:rsidR="00EA21AA" w:rsidRPr="00072F23" w:rsidRDefault="00EA21AA" w:rsidP="00552698">
                      <w:pPr>
                        <w:spacing w:after="0" w:line="240" w:lineRule="auto"/>
                        <w:jc w:val="center"/>
                        <w:rPr>
                          <w:b/>
                        </w:rPr>
                      </w:pPr>
                      <w:r>
                        <w:rPr>
                          <w:rFonts w:ascii="Calibri" w:eastAsia="Calibri" w:hAnsi="Calibri"/>
                          <w:b/>
                          <w:color w:val="000000" w:themeColor="text1"/>
                          <w:sz w:val="20"/>
                          <w:szCs w:val="20"/>
                        </w:rPr>
                        <w:t xml:space="preserve">Procento MŠMT nesplněných aktivit v rámci realizace </w:t>
                      </w:r>
                      <w:r w:rsidRPr="005B08DF">
                        <w:rPr>
                          <w:rFonts w:ascii="Calibri" w:eastAsia="Calibri" w:hAnsi="Calibri"/>
                          <w:b/>
                          <w:i/>
                          <w:color w:val="000000" w:themeColor="text1"/>
                          <w:sz w:val="20"/>
                          <w:szCs w:val="20"/>
                        </w:rPr>
                        <w:t xml:space="preserve">Strategie digitálního vzdělávání </w:t>
                      </w:r>
                      <w:r w:rsidRPr="005B08DF">
                        <w:rPr>
                          <w:rFonts w:ascii="Calibri" w:eastAsia="Calibri" w:hAnsi="Calibri"/>
                          <w:b/>
                          <w:i/>
                          <w:color w:val="000000" w:themeColor="text1"/>
                          <w:sz w:val="20"/>
                          <w:szCs w:val="20"/>
                        </w:rPr>
                        <w:br/>
                        <w:t>do roku 2020</w:t>
                      </w:r>
                    </w:p>
                  </w:txbxContent>
                </v:textbox>
                <w10:wrap type="square"/>
              </v:shape>
            </w:pict>
          </mc:Fallback>
        </mc:AlternateContent>
      </w:r>
      <w:r w:rsidR="004656B7" w:rsidRPr="00072F23">
        <w:rPr>
          <w:noProof/>
          <w:spacing w:val="20"/>
        </w:rPr>
        <mc:AlternateContent>
          <mc:Choice Requires="wps">
            <w:drawing>
              <wp:anchor distT="45720" distB="45720" distL="114300" distR="114300" simplePos="0" relativeHeight="251656192" behindDoc="0" locked="0" layoutInCell="1" allowOverlap="1" wp14:anchorId="3D21F078" wp14:editId="754D601F">
                <wp:simplePos x="0" y="0"/>
                <wp:positionH relativeFrom="column">
                  <wp:posOffset>3672205</wp:posOffset>
                </wp:positionH>
                <wp:positionV relativeFrom="paragraph">
                  <wp:posOffset>2437765</wp:posOffset>
                </wp:positionV>
                <wp:extent cx="1231900" cy="1793240"/>
                <wp:effectExtent l="0" t="0" r="0" b="0"/>
                <wp:wrapSquare wrapText="bothSides"/>
                <wp:docPr id="2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0" cy="1793240"/>
                        </a:xfrm>
                        <a:prstGeom prst="rect">
                          <a:avLst/>
                        </a:prstGeom>
                        <a:noFill/>
                        <a:ln w="9525">
                          <a:noFill/>
                          <a:miter lim="800000"/>
                          <a:headEnd/>
                          <a:tailEnd/>
                        </a:ln>
                      </wps:spPr>
                      <wps:txbx>
                        <w:txbxContent>
                          <w:p w14:paraId="38ABF630" w14:textId="77777777" w:rsidR="00EA21AA" w:rsidRDefault="00EA21AA" w:rsidP="00556639">
                            <w:pPr>
                              <w:jc w:val="center"/>
                              <w:rPr>
                                <w:rFonts w:ascii="Calibri" w:eastAsia="Calibri" w:hAnsi="Calibri"/>
                                <w:b/>
                                <w:color w:val="000000" w:themeColor="text1"/>
                                <w:sz w:val="20"/>
                                <w:szCs w:val="20"/>
                              </w:rPr>
                            </w:pPr>
                          </w:p>
                          <w:p w14:paraId="3810653B" w14:textId="77777777" w:rsidR="00EA21AA" w:rsidRPr="00552698" w:rsidRDefault="00EA21AA" w:rsidP="00552698">
                            <w:pPr>
                              <w:spacing w:after="0" w:line="240" w:lineRule="auto"/>
                              <w:jc w:val="center"/>
                              <w:rPr>
                                <w:rFonts w:ascii="Calibri" w:eastAsia="Calibri" w:hAnsi="Calibri"/>
                                <w:b/>
                                <w:color w:val="000000" w:themeColor="text1"/>
                                <w:sz w:val="20"/>
                                <w:szCs w:val="20"/>
                              </w:rPr>
                            </w:pPr>
                          </w:p>
                          <w:p w14:paraId="68086172" w14:textId="77777777" w:rsidR="00EA21AA" w:rsidRPr="00552698" w:rsidRDefault="00EA21AA" w:rsidP="00552698">
                            <w:pPr>
                              <w:spacing w:after="0" w:line="240" w:lineRule="auto"/>
                              <w:jc w:val="center"/>
                              <w:rPr>
                                <w:b/>
                                <w:sz w:val="20"/>
                                <w:szCs w:val="20"/>
                              </w:rPr>
                            </w:pPr>
                            <w:r w:rsidRPr="00552698">
                              <w:rPr>
                                <w:rFonts w:ascii="Calibri" w:eastAsia="Calibri" w:hAnsi="Calibri"/>
                                <w:b/>
                                <w:color w:val="000000" w:themeColor="text1"/>
                                <w:sz w:val="20"/>
                                <w:szCs w:val="20"/>
                              </w:rPr>
                              <w:t xml:space="preserve">Nárůst počtu přenosných zařízení typu tablet/notebook </w:t>
                            </w:r>
                            <w:r>
                              <w:rPr>
                                <w:rFonts w:ascii="Calibri" w:eastAsia="Calibri" w:hAnsi="Calibri"/>
                                <w:b/>
                                <w:color w:val="000000" w:themeColor="text1"/>
                                <w:sz w:val="20"/>
                                <w:szCs w:val="20"/>
                              </w:rPr>
                              <w:br/>
                            </w:r>
                            <w:r w:rsidRPr="00552698">
                              <w:rPr>
                                <w:rFonts w:ascii="Calibri" w:eastAsia="Calibri" w:hAnsi="Calibri"/>
                                <w:b/>
                                <w:color w:val="000000" w:themeColor="text1"/>
                                <w:sz w:val="20"/>
                                <w:szCs w:val="20"/>
                              </w:rPr>
                              <w:t>ve</w:t>
                            </w:r>
                            <w:r>
                              <w:rPr>
                                <w:rFonts w:ascii="Calibri" w:eastAsia="Calibri" w:hAnsi="Calibri"/>
                                <w:b/>
                                <w:color w:val="000000" w:themeColor="text1"/>
                                <w:sz w:val="20"/>
                                <w:szCs w:val="20"/>
                              </w:rPr>
                              <w:t xml:space="preserve"> </w:t>
                            </w:r>
                            <w:r w:rsidRPr="00552698">
                              <w:rPr>
                                <w:rFonts w:ascii="Calibri" w:eastAsia="Calibri" w:hAnsi="Calibri"/>
                                <w:b/>
                                <w:color w:val="000000" w:themeColor="text1"/>
                                <w:sz w:val="20"/>
                                <w:szCs w:val="20"/>
                              </w:rPr>
                              <w:t>školách mezi roky 2018–2021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21F078" id="_x0000_s1027" type="#_x0000_t202" style="position:absolute;left:0;text-align:left;margin-left:289.15pt;margin-top:191.95pt;width:97pt;height:141.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" filled="f" stroked="f">
                <v:textbox>
                  <w:txbxContent>
                    <w:p w14:paraId="38ABF630" w14:textId="77777777" w:rsidR="00EA21AA" w:rsidRDefault="00EA21AA" w:rsidP="00556639">
                      <w:pPr>
                        <w:jc w:val="center"/>
                        <w:rPr>
                          <w:rFonts w:ascii="Calibri" w:eastAsia="Calibri" w:hAnsi="Calibri"/>
                          <w:b/>
                          <w:color w:val="000000" w:themeColor="text1"/>
                          <w:sz w:val="20"/>
                          <w:szCs w:val="20"/>
                        </w:rPr>
                      </w:pPr>
                    </w:p>
                    <w:p w14:paraId="3810653B" w14:textId="77777777" w:rsidR="00EA21AA" w:rsidRPr="00552698" w:rsidRDefault="00EA21AA" w:rsidP="00552698">
                      <w:pPr>
                        <w:spacing w:after="0" w:line="240" w:lineRule="auto"/>
                        <w:jc w:val="center"/>
                        <w:rPr>
                          <w:rFonts w:ascii="Calibri" w:eastAsia="Calibri" w:hAnsi="Calibri"/>
                          <w:b/>
                          <w:color w:val="000000" w:themeColor="text1"/>
                          <w:sz w:val="20"/>
                          <w:szCs w:val="20"/>
                        </w:rPr>
                      </w:pPr>
                    </w:p>
                    <w:p w14:paraId="68086172" w14:textId="77777777" w:rsidR="00EA21AA" w:rsidRPr="00552698" w:rsidRDefault="00EA21AA" w:rsidP="00552698">
                      <w:pPr>
                        <w:spacing w:after="0" w:line="240" w:lineRule="auto"/>
                        <w:jc w:val="center"/>
                        <w:rPr>
                          <w:b/>
                          <w:sz w:val="20"/>
                          <w:szCs w:val="20"/>
                        </w:rPr>
                      </w:pPr>
                      <w:r w:rsidRPr="00552698">
                        <w:rPr>
                          <w:rFonts w:ascii="Calibri" w:eastAsia="Calibri" w:hAnsi="Calibri"/>
                          <w:b/>
                          <w:color w:val="000000" w:themeColor="text1"/>
                          <w:sz w:val="20"/>
                          <w:szCs w:val="20"/>
                        </w:rPr>
                        <w:t xml:space="preserve">Nárůst počtu přenosných zařízení typu tablet/notebook </w:t>
                      </w:r>
                      <w:r>
                        <w:rPr>
                          <w:rFonts w:ascii="Calibri" w:eastAsia="Calibri" w:hAnsi="Calibri"/>
                          <w:b/>
                          <w:color w:val="000000" w:themeColor="text1"/>
                          <w:sz w:val="20"/>
                          <w:szCs w:val="20"/>
                        </w:rPr>
                        <w:br/>
                      </w:r>
                      <w:r w:rsidRPr="00552698">
                        <w:rPr>
                          <w:rFonts w:ascii="Calibri" w:eastAsia="Calibri" w:hAnsi="Calibri"/>
                          <w:b/>
                          <w:color w:val="000000" w:themeColor="text1"/>
                          <w:sz w:val="20"/>
                          <w:szCs w:val="20"/>
                        </w:rPr>
                        <w:t>ve</w:t>
                      </w:r>
                      <w:r>
                        <w:rPr>
                          <w:rFonts w:ascii="Calibri" w:eastAsia="Calibri" w:hAnsi="Calibri"/>
                          <w:b/>
                          <w:color w:val="000000" w:themeColor="text1"/>
                          <w:sz w:val="20"/>
                          <w:szCs w:val="20"/>
                        </w:rPr>
                        <w:t xml:space="preserve"> </w:t>
                      </w:r>
                      <w:r w:rsidRPr="00552698">
                        <w:rPr>
                          <w:rFonts w:ascii="Calibri" w:eastAsia="Calibri" w:hAnsi="Calibri"/>
                          <w:b/>
                          <w:color w:val="000000" w:themeColor="text1"/>
                          <w:sz w:val="20"/>
                          <w:szCs w:val="20"/>
                        </w:rPr>
                        <w:t>školách mezi roky 2018–2021</w:t>
                      </w:r>
                    </w:p>
                  </w:txbxContent>
                </v:textbox>
                <w10:wrap type="square"/>
              </v:shape>
            </w:pict>
          </mc:Fallback>
        </mc:AlternateContent>
      </w:r>
      <w:r w:rsidR="004656B7">
        <w:rPr>
          <w:noProof/>
          <w:spacing w:val="20"/>
        </w:rPr>
        <mc:AlternateContent>
          <mc:Choice Requires="wps">
            <w:drawing>
              <wp:anchor distT="0" distB="0" distL="114300" distR="114300" simplePos="0" relativeHeight="251654144" behindDoc="0" locked="0" layoutInCell="1" allowOverlap="1" wp14:anchorId="25A20910" wp14:editId="346D6E2A">
                <wp:simplePos x="0" y="0"/>
                <wp:positionH relativeFrom="column">
                  <wp:posOffset>3682365</wp:posOffset>
                </wp:positionH>
                <wp:positionV relativeFrom="paragraph">
                  <wp:posOffset>2427605</wp:posOffset>
                </wp:positionV>
                <wp:extent cx="1224280" cy="1788160"/>
                <wp:effectExtent l="0" t="0" r="13970" b="21590"/>
                <wp:wrapNone/>
                <wp:docPr id="19" name="Obdélník 19"/>
                <wp:cNvGraphicFramePr/>
                <a:graphic xmlns:a="http://schemas.openxmlformats.org/drawingml/2006/main">
                  <a:graphicData uri="http://schemas.microsoft.com/office/word/2010/wordprocessingShape">
                    <wps:wsp>
                      <wps:cNvSpPr/>
                      <wps:spPr>
                        <a:xfrm>
                          <a:off x="0" y="0"/>
                          <a:ext cx="1224280" cy="178816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0F44FD" id="Obdélník 19" o:spid="_x0000_s1026" style="position:absolute;margin-left:289.95pt;margin-top:191.15pt;width:96.4pt;height:140.8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" fillcolor="#d8d8d8 [2732]" strokecolor="#d8d8d8 [2732]" strokeweight="2pt"/>
            </w:pict>
          </mc:Fallback>
        </mc:AlternateContent>
      </w:r>
      <w:r w:rsidR="004656B7" w:rsidRPr="00072F23">
        <w:rPr>
          <w:noProof/>
          <w:spacing w:val="20"/>
        </w:rPr>
        <mc:AlternateContent>
          <mc:Choice Requires="wps">
            <w:drawing>
              <wp:anchor distT="45720" distB="45720" distL="114300" distR="114300" simplePos="0" relativeHeight="251652096" behindDoc="0" locked="0" layoutInCell="1" allowOverlap="1" wp14:anchorId="149D66BA" wp14:editId="6528001F">
                <wp:simplePos x="0" y="0"/>
                <wp:positionH relativeFrom="column">
                  <wp:posOffset>263525</wp:posOffset>
                </wp:positionH>
                <wp:positionV relativeFrom="paragraph">
                  <wp:posOffset>2447925</wp:posOffset>
                </wp:positionV>
                <wp:extent cx="1231265" cy="1767840"/>
                <wp:effectExtent l="0" t="0" r="0" b="381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767840"/>
                        </a:xfrm>
                        <a:prstGeom prst="rect">
                          <a:avLst/>
                        </a:prstGeom>
                        <a:noFill/>
                        <a:ln w="9525">
                          <a:noFill/>
                          <a:miter lim="800000"/>
                          <a:headEnd/>
                          <a:tailEnd/>
                        </a:ln>
                      </wps:spPr>
                      <wps:txbx>
                        <w:txbxContent>
                          <w:p w14:paraId="282AD70A" w14:textId="77777777" w:rsidR="00EA21AA" w:rsidRDefault="00EA21AA" w:rsidP="00864211">
                            <w:pPr>
                              <w:spacing w:after="0" w:line="240" w:lineRule="auto"/>
                              <w:jc w:val="center"/>
                              <w:rPr>
                                <w:rFonts w:ascii="Calibri" w:eastAsia="Calibri" w:hAnsi="Calibri"/>
                                <w:b/>
                                <w:color w:val="000000" w:themeColor="text1"/>
                                <w:sz w:val="20"/>
                                <w:szCs w:val="20"/>
                              </w:rPr>
                            </w:pPr>
                          </w:p>
                          <w:p w14:paraId="0E8864BE" w14:textId="77777777" w:rsidR="00EA21AA" w:rsidRDefault="00EA21AA" w:rsidP="00864211">
                            <w:pPr>
                              <w:spacing w:after="0" w:line="240" w:lineRule="auto"/>
                              <w:jc w:val="center"/>
                              <w:rPr>
                                <w:rFonts w:ascii="Calibri" w:eastAsia="Calibri" w:hAnsi="Calibri"/>
                                <w:b/>
                                <w:color w:val="000000" w:themeColor="text1"/>
                                <w:sz w:val="20"/>
                                <w:szCs w:val="20"/>
                              </w:rPr>
                            </w:pPr>
                          </w:p>
                          <w:p w14:paraId="218D72CA" w14:textId="77777777" w:rsidR="00EA21AA" w:rsidRDefault="00EA21AA" w:rsidP="00864211">
                            <w:pPr>
                              <w:spacing w:after="0" w:line="240" w:lineRule="auto"/>
                              <w:jc w:val="center"/>
                              <w:rPr>
                                <w:rFonts w:ascii="Calibri" w:eastAsia="Calibri" w:hAnsi="Calibri"/>
                                <w:b/>
                                <w:color w:val="000000" w:themeColor="text1"/>
                                <w:sz w:val="20"/>
                                <w:szCs w:val="20"/>
                              </w:rPr>
                            </w:pPr>
                          </w:p>
                          <w:p w14:paraId="4A7977D7" w14:textId="77777777" w:rsidR="00EA21AA" w:rsidRPr="00072F23" w:rsidRDefault="00EA21AA" w:rsidP="00552698">
                            <w:pPr>
                              <w:spacing w:after="0" w:line="240" w:lineRule="auto"/>
                              <w:jc w:val="center"/>
                              <w:rPr>
                                <w:b/>
                              </w:rPr>
                            </w:pPr>
                            <w:r w:rsidRPr="00850C0E">
                              <w:rPr>
                                <w:rFonts w:ascii="Calibri" w:eastAsia="Calibri" w:hAnsi="Calibri"/>
                                <w:b/>
                                <w:color w:val="000000" w:themeColor="text1"/>
                                <w:sz w:val="20"/>
                                <w:szCs w:val="20"/>
                              </w:rPr>
                              <w:t xml:space="preserve">Mimořádné peněžní prostředky </w:t>
                            </w:r>
                            <w:r>
                              <w:rPr>
                                <w:rFonts w:ascii="Calibri" w:eastAsia="Calibri" w:hAnsi="Calibri"/>
                                <w:b/>
                                <w:color w:val="000000" w:themeColor="text1"/>
                                <w:sz w:val="20"/>
                                <w:szCs w:val="20"/>
                              </w:rPr>
                              <w:t xml:space="preserve">státního rozpočtu </w:t>
                            </w:r>
                            <w:r w:rsidRPr="00850C0E">
                              <w:rPr>
                                <w:rFonts w:ascii="Calibri" w:eastAsia="Calibri" w:hAnsi="Calibri"/>
                                <w:b/>
                                <w:color w:val="000000" w:themeColor="text1"/>
                                <w:sz w:val="20"/>
                                <w:szCs w:val="20"/>
                              </w:rPr>
                              <w:t xml:space="preserve">na ICT vybavení </w:t>
                            </w:r>
                            <w:r>
                              <w:rPr>
                                <w:rFonts w:ascii="Calibri" w:eastAsia="Calibri" w:hAnsi="Calibri"/>
                                <w:b/>
                                <w:color w:val="000000" w:themeColor="text1"/>
                                <w:sz w:val="20"/>
                                <w:szCs w:val="20"/>
                              </w:rPr>
                              <w:t xml:space="preserve">během pandemie covidu-19 </w:t>
                            </w:r>
                            <w:r>
                              <w:rPr>
                                <w:rFonts w:ascii="Calibri" w:eastAsia="Calibri" w:hAnsi="Calibri"/>
                                <w:b/>
                                <w:color w:val="000000" w:themeColor="text1"/>
                                <w:sz w:val="20"/>
                                <w:szCs w:val="20"/>
                              </w:rPr>
                              <w:br/>
                            </w:r>
                            <w:r w:rsidRPr="00850C0E">
                              <w:rPr>
                                <w:rFonts w:ascii="Calibri" w:eastAsia="Calibri" w:hAnsi="Calibri"/>
                                <w:b/>
                                <w:color w:val="000000" w:themeColor="text1"/>
                                <w:sz w:val="20"/>
                                <w:szCs w:val="20"/>
                              </w:rPr>
                              <w:t>v mld. Kč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9D66BA" id="_x0000_s1028" type="#_x0000_t202" style="position:absolute;left:0;text-align:left;margin-left:20.75pt;margin-top:192.75pt;width:96.95pt;height:139.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" filled="f" stroked="f">
                <v:textbox>
                  <w:txbxContent>
                    <w:p w14:paraId="282AD70A" w14:textId="77777777" w:rsidR="00EA21AA" w:rsidRDefault="00EA21AA" w:rsidP="00864211">
                      <w:pPr>
                        <w:spacing w:after="0" w:line="240" w:lineRule="auto"/>
                        <w:jc w:val="center"/>
                        <w:rPr>
                          <w:rFonts w:ascii="Calibri" w:eastAsia="Calibri" w:hAnsi="Calibri"/>
                          <w:b/>
                          <w:color w:val="000000" w:themeColor="text1"/>
                          <w:sz w:val="20"/>
                          <w:szCs w:val="20"/>
                        </w:rPr>
                      </w:pPr>
                    </w:p>
                    <w:p w14:paraId="0E8864BE" w14:textId="77777777" w:rsidR="00EA21AA" w:rsidRDefault="00EA21AA" w:rsidP="00864211">
                      <w:pPr>
                        <w:spacing w:after="0" w:line="240" w:lineRule="auto"/>
                        <w:jc w:val="center"/>
                        <w:rPr>
                          <w:rFonts w:ascii="Calibri" w:eastAsia="Calibri" w:hAnsi="Calibri"/>
                          <w:b/>
                          <w:color w:val="000000" w:themeColor="text1"/>
                          <w:sz w:val="20"/>
                          <w:szCs w:val="20"/>
                        </w:rPr>
                      </w:pPr>
                    </w:p>
                    <w:p w14:paraId="218D72CA" w14:textId="77777777" w:rsidR="00EA21AA" w:rsidRDefault="00EA21AA" w:rsidP="00864211">
                      <w:pPr>
                        <w:spacing w:after="0" w:line="240" w:lineRule="auto"/>
                        <w:jc w:val="center"/>
                        <w:rPr>
                          <w:rFonts w:ascii="Calibri" w:eastAsia="Calibri" w:hAnsi="Calibri"/>
                          <w:b/>
                          <w:color w:val="000000" w:themeColor="text1"/>
                          <w:sz w:val="20"/>
                          <w:szCs w:val="20"/>
                        </w:rPr>
                      </w:pPr>
                    </w:p>
                    <w:p w14:paraId="4A7977D7" w14:textId="77777777" w:rsidR="00EA21AA" w:rsidRPr="00072F23" w:rsidRDefault="00EA21AA" w:rsidP="00552698">
                      <w:pPr>
                        <w:spacing w:after="0" w:line="240" w:lineRule="auto"/>
                        <w:jc w:val="center"/>
                        <w:rPr>
                          <w:b/>
                        </w:rPr>
                      </w:pPr>
                      <w:r w:rsidRPr="00850C0E">
                        <w:rPr>
                          <w:rFonts w:ascii="Calibri" w:eastAsia="Calibri" w:hAnsi="Calibri"/>
                          <w:b/>
                          <w:color w:val="000000" w:themeColor="text1"/>
                          <w:sz w:val="20"/>
                          <w:szCs w:val="20"/>
                        </w:rPr>
                        <w:t xml:space="preserve">Mimořádné peněžní prostředky </w:t>
                      </w:r>
                      <w:r>
                        <w:rPr>
                          <w:rFonts w:ascii="Calibri" w:eastAsia="Calibri" w:hAnsi="Calibri"/>
                          <w:b/>
                          <w:color w:val="000000" w:themeColor="text1"/>
                          <w:sz w:val="20"/>
                          <w:szCs w:val="20"/>
                        </w:rPr>
                        <w:t xml:space="preserve">státního rozpočtu </w:t>
                      </w:r>
                      <w:r w:rsidRPr="00850C0E">
                        <w:rPr>
                          <w:rFonts w:ascii="Calibri" w:eastAsia="Calibri" w:hAnsi="Calibri"/>
                          <w:b/>
                          <w:color w:val="000000" w:themeColor="text1"/>
                          <w:sz w:val="20"/>
                          <w:szCs w:val="20"/>
                        </w:rPr>
                        <w:t xml:space="preserve">na ICT vybavení </w:t>
                      </w:r>
                      <w:r>
                        <w:rPr>
                          <w:rFonts w:ascii="Calibri" w:eastAsia="Calibri" w:hAnsi="Calibri"/>
                          <w:b/>
                          <w:color w:val="000000" w:themeColor="text1"/>
                          <w:sz w:val="20"/>
                          <w:szCs w:val="20"/>
                        </w:rPr>
                        <w:t xml:space="preserve">během pandemie covidu-19 </w:t>
                      </w:r>
                      <w:r>
                        <w:rPr>
                          <w:rFonts w:ascii="Calibri" w:eastAsia="Calibri" w:hAnsi="Calibri"/>
                          <w:b/>
                          <w:color w:val="000000" w:themeColor="text1"/>
                          <w:sz w:val="20"/>
                          <w:szCs w:val="20"/>
                        </w:rPr>
                        <w:br/>
                      </w:r>
                      <w:r w:rsidRPr="00850C0E">
                        <w:rPr>
                          <w:rFonts w:ascii="Calibri" w:eastAsia="Calibri" w:hAnsi="Calibri"/>
                          <w:b/>
                          <w:color w:val="000000" w:themeColor="text1"/>
                          <w:sz w:val="20"/>
                          <w:szCs w:val="20"/>
                        </w:rPr>
                        <w:t>v mld. Kč</w:t>
                      </w:r>
                    </w:p>
                  </w:txbxContent>
                </v:textbox>
                <w10:wrap type="square"/>
              </v:shape>
            </w:pict>
          </mc:Fallback>
        </mc:AlternateContent>
      </w:r>
      <w:r w:rsidR="004656B7">
        <w:rPr>
          <w:noProof/>
          <w:spacing w:val="20"/>
        </w:rPr>
        <mc:AlternateContent>
          <mc:Choice Requires="wps">
            <w:drawing>
              <wp:anchor distT="0" distB="0" distL="114300" distR="114300" simplePos="0" relativeHeight="251645952" behindDoc="0" locked="0" layoutInCell="1" allowOverlap="1" wp14:anchorId="7BF1617F" wp14:editId="4A998E50">
                <wp:simplePos x="0" y="0"/>
                <wp:positionH relativeFrom="column">
                  <wp:posOffset>263525</wp:posOffset>
                </wp:positionH>
                <wp:positionV relativeFrom="paragraph">
                  <wp:posOffset>2442845</wp:posOffset>
                </wp:positionV>
                <wp:extent cx="1224280" cy="1772920"/>
                <wp:effectExtent l="0" t="0" r="13970" b="17780"/>
                <wp:wrapNone/>
                <wp:docPr id="14" name="Obdélník 14"/>
                <wp:cNvGraphicFramePr/>
                <a:graphic xmlns:a="http://schemas.openxmlformats.org/drawingml/2006/main">
                  <a:graphicData uri="http://schemas.microsoft.com/office/word/2010/wordprocessingShape">
                    <wps:wsp>
                      <wps:cNvSpPr/>
                      <wps:spPr>
                        <a:xfrm>
                          <a:off x="0" y="0"/>
                          <a:ext cx="1224280" cy="177292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0C1AA" id="Obdélník 14" o:spid="_x0000_s1026" style="position:absolute;margin-left:20.75pt;margin-top:192.35pt;width:96.4pt;height:139.6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" fillcolor="#d8d8d8 [2732]" strokecolor="#d8d8d8 [2732]" strokeweight="2pt"/>
            </w:pict>
          </mc:Fallback>
        </mc:AlternateContent>
      </w:r>
      <w:r w:rsidR="004656B7">
        <w:rPr>
          <w:noProof/>
          <w:spacing w:val="20"/>
        </w:rPr>
        <mc:AlternateContent>
          <mc:Choice Requires="wps">
            <w:drawing>
              <wp:anchor distT="0" distB="0" distL="114300" distR="114300" simplePos="0" relativeHeight="251648000" behindDoc="0" locked="0" layoutInCell="1" allowOverlap="1" wp14:anchorId="176016C6" wp14:editId="7FF55FDC">
                <wp:simplePos x="0" y="0"/>
                <wp:positionH relativeFrom="column">
                  <wp:posOffset>1985645</wp:posOffset>
                </wp:positionH>
                <wp:positionV relativeFrom="paragraph">
                  <wp:posOffset>2453005</wp:posOffset>
                </wp:positionV>
                <wp:extent cx="1224280" cy="1762760"/>
                <wp:effectExtent l="0" t="0" r="13970" b="27940"/>
                <wp:wrapNone/>
                <wp:docPr id="15" name="Obdélník 15"/>
                <wp:cNvGraphicFramePr/>
                <a:graphic xmlns:a="http://schemas.openxmlformats.org/drawingml/2006/main">
                  <a:graphicData uri="http://schemas.microsoft.com/office/word/2010/wordprocessingShape">
                    <wps:wsp>
                      <wps:cNvSpPr/>
                      <wps:spPr>
                        <a:xfrm>
                          <a:off x="0" y="0"/>
                          <a:ext cx="1224280" cy="176276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68FF" w14:textId="77777777" w:rsidR="00EA21AA" w:rsidRDefault="00EA21AA" w:rsidP="001B6EBA">
                            <w:pPr>
                              <w:jc w:val="center"/>
                              <w:rPr>
                                <w:rFonts w:ascii="Calibri" w:eastAsia="Calibri" w:hAnsi="Calibri"/>
                                <w:b/>
                                <w:color w:val="000000" w:themeColor="text1"/>
                                <w:sz w:val="20"/>
                                <w:szCs w:val="20"/>
                              </w:rPr>
                            </w:pPr>
                          </w:p>
                          <w:p w14:paraId="0693C2AD" w14:textId="77777777" w:rsidR="00EA21AA" w:rsidRDefault="00EA21AA" w:rsidP="001B6EBA">
                            <w:pPr>
                              <w:spacing w:after="0" w:line="240" w:lineRule="auto"/>
                              <w:jc w:val="center"/>
                              <w:rPr>
                                <w:rFonts w:ascii="Calibri" w:eastAsia="Calibri" w:hAnsi="Calibri"/>
                                <w:b/>
                                <w:color w:val="000000" w:themeColor="text1"/>
                                <w:sz w:val="20"/>
                                <w:szCs w:val="20"/>
                              </w:rPr>
                            </w:pPr>
                          </w:p>
                          <w:p w14:paraId="6DA017A0" w14:textId="77777777" w:rsidR="00EA21AA" w:rsidRPr="004656B7" w:rsidRDefault="00EA21AA" w:rsidP="004656B7">
                            <w:pPr>
                              <w:spacing w:after="0" w:line="240" w:lineRule="auto"/>
                              <w:jc w:val="center"/>
                              <w:rPr>
                                <w:color w:val="000000" w:themeColor="text1"/>
                              </w:rPr>
                            </w:pPr>
                            <w:r w:rsidRPr="00850C0E">
                              <w:rPr>
                                <w:rFonts w:ascii="Calibri" w:eastAsia="Calibri" w:hAnsi="Calibri"/>
                                <w:b/>
                                <w:color w:val="000000" w:themeColor="text1"/>
                                <w:sz w:val="20"/>
                                <w:szCs w:val="20"/>
                              </w:rPr>
                              <w:t>Počet škol podpořených mimořádnými peněžními prostředky na ICT během pandemie covid</w:t>
                            </w:r>
                            <w:r>
                              <w:rPr>
                                <w:rFonts w:ascii="Calibri" w:eastAsia="Calibri" w:hAnsi="Calibri"/>
                                <w:b/>
                                <w:color w:val="000000" w:themeColor="text1"/>
                                <w:sz w:val="20"/>
                                <w:szCs w:val="20"/>
                              </w:rPr>
                              <w:t>u</w:t>
                            </w:r>
                            <w:r w:rsidRPr="00850C0E">
                              <w:rPr>
                                <w:rFonts w:ascii="Calibri" w:eastAsia="Calibri" w:hAnsi="Calibri"/>
                                <w:b/>
                                <w:color w:val="000000" w:themeColor="text1"/>
                                <w:sz w:val="20"/>
                                <w:szCs w:val="20"/>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016C6" id="Obdélník 15" o:spid="_x0000_s1029" style="position:absolute;left:0;text-align:left;margin-left:156.35pt;margin-top:193.15pt;width:96.4pt;height:138.8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" fillcolor="#d8d8d8 [2732]" strokecolor="#d8d8d8 [2732]" strokeweight="2pt">
                <v:textbox>
                  <w:txbxContent>
                    <w:p w14:paraId="184768FF" w14:textId="77777777" w:rsidR="00EA21AA" w:rsidRDefault="00EA21AA" w:rsidP="001B6EBA">
                      <w:pPr>
                        <w:jc w:val="center"/>
                        <w:rPr>
                          <w:rFonts w:ascii="Calibri" w:eastAsia="Calibri" w:hAnsi="Calibri"/>
                          <w:b/>
                          <w:color w:val="000000" w:themeColor="text1"/>
                          <w:sz w:val="20"/>
                          <w:szCs w:val="20"/>
                        </w:rPr>
                      </w:pPr>
                    </w:p>
                    <w:p w14:paraId="0693C2AD" w14:textId="77777777" w:rsidR="00EA21AA" w:rsidRDefault="00EA21AA" w:rsidP="001B6EBA">
                      <w:pPr>
                        <w:spacing w:after="0" w:line="240" w:lineRule="auto"/>
                        <w:jc w:val="center"/>
                        <w:rPr>
                          <w:rFonts w:ascii="Calibri" w:eastAsia="Calibri" w:hAnsi="Calibri"/>
                          <w:b/>
                          <w:color w:val="000000" w:themeColor="text1"/>
                          <w:sz w:val="20"/>
                          <w:szCs w:val="20"/>
                        </w:rPr>
                      </w:pPr>
                    </w:p>
                    <w:p w14:paraId="6DA017A0" w14:textId="77777777" w:rsidR="00EA21AA" w:rsidRPr="004656B7" w:rsidRDefault="00EA21AA" w:rsidP="004656B7">
                      <w:pPr>
                        <w:spacing w:after="0" w:line="240" w:lineRule="auto"/>
                        <w:jc w:val="center"/>
                        <w:rPr>
                          <w:color w:val="000000" w:themeColor="text1"/>
                        </w:rPr>
                      </w:pPr>
                      <w:r w:rsidRPr="00850C0E">
                        <w:rPr>
                          <w:rFonts w:ascii="Calibri" w:eastAsia="Calibri" w:hAnsi="Calibri"/>
                          <w:b/>
                          <w:color w:val="000000" w:themeColor="text1"/>
                          <w:sz w:val="20"/>
                          <w:szCs w:val="20"/>
                        </w:rPr>
                        <w:t>Počet škol podpořených mimořádnými peněžními prostředky na ICT během pandemie covid</w:t>
                      </w:r>
                      <w:r>
                        <w:rPr>
                          <w:rFonts w:ascii="Calibri" w:eastAsia="Calibri" w:hAnsi="Calibri"/>
                          <w:b/>
                          <w:color w:val="000000" w:themeColor="text1"/>
                          <w:sz w:val="20"/>
                          <w:szCs w:val="20"/>
                        </w:rPr>
                        <w:t>u</w:t>
                      </w:r>
                      <w:r w:rsidRPr="00850C0E">
                        <w:rPr>
                          <w:rFonts w:ascii="Calibri" w:eastAsia="Calibri" w:hAnsi="Calibri"/>
                          <w:b/>
                          <w:color w:val="000000" w:themeColor="text1"/>
                          <w:sz w:val="20"/>
                          <w:szCs w:val="20"/>
                        </w:rPr>
                        <w:t>-19</w:t>
                      </w:r>
                    </w:p>
                  </w:txbxContent>
                </v:textbox>
              </v:rect>
            </w:pict>
          </mc:Fallback>
        </mc:AlternateContent>
      </w:r>
      <w:r w:rsidR="00EA477A" w:rsidRPr="00072F23">
        <w:rPr>
          <w:noProof/>
          <w:spacing w:val="20"/>
        </w:rPr>
        <mc:AlternateContent>
          <mc:Choice Requires="wps">
            <w:drawing>
              <wp:anchor distT="45720" distB="45720" distL="114300" distR="114300" simplePos="0" relativeHeight="251662336" behindDoc="0" locked="0" layoutInCell="1" allowOverlap="1" wp14:anchorId="7AA0158D" wp14:editId="036B8219">
                <wp:simplePos x="0" y="0"/>
                <wp:positionH relativeFrom="column">
                  <wp:posOffset>2007235</wp:posOffset>
                </wp:positionH>
                <wp:positionV relativeFrom="paragraph">
                  <wp:posOffset>5648960</wp:posOffset>
                </wp:positionV>
                <wp:extent cx="1252220" cy="1588770"/>
                <wp:effectExtent l="0" t="0" r="0" b="0"/>
                <wp:wrapSquare wrapText="bothSides"/>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1588770"/>
                        </a:xfrm>
                        <a:prstGeom prst="rect">
                          <a:avLst/>
                        </a:prstGeom>
                        <a:noFill/>
                        <a:ln w="9525">
                          <a:noFill/>
                          <a:miter lim="800000"/>
                          <a:headEnd/>
                          <a:tailEnd/>
                        </a:ln>
                      </wps:spPr>
                      <wps:txbx>
                        <w:txbxContent>
                          <w:p w14:paraId="5CFE9B20" w14:textId="77777777" w:rsidR="00EA21AA" w:rsidRDefault="00EA21AA" w:rsidP="00556639">
                            <w:pPr>
                              <w:spacing w:after="0" w:line="240" w:lineRule="auto"/>
                              <w:jc w:val="center"/>
                              <w:rPr>
                                <w:rFonts w:ascii="Calibri" w:eastAsia="Calibri" w:hAnsi="Calibri"/>
                                <w:b/>
                                <w:color w:val="000000" w:themeColor="text1"/>
                                <w:sz w:val="20"/>
                                <w:szCs w:val="20"/>
                              </w:rPr>
                            </w:pPr>
                          </w:p>
                          <w:p w14:paraId="2E920FAA" w14:textId="77777777" w:rsidR="00EA21AA" w:rsidRDefault="00EA21AA" w:rsidP="00556639">
                            <w:pPr>
                              <w:spacing w:after="0" w:line="240" w:lineRule="auto"/>
                              <w:jc w:val="center"/>
                              <w:rPr>
                                <w:rFonts w:ascii="Calibri" w:eastAsia="Calibri" w:hAnsi="Calibri"/>
                                <w:b/>
                                <w:color w:val="000000" w:themeColor="text1"/>
                                <w:sz w:val="20"/>
                                <w:szCs w:val="20"/>
                              </w:rPr>
                            </w:pPr>
                          </w:p>
                          <w:p w14:paraId="346FBBF5" w14:textId="77777777" w:rsidR="00EA21AA" w:rsidRDefault="00EA21AA" w:rsidP="00556639">
                            <w:pPr>
                              <w:spacing w:after="0" w:line="240" w:lineRule="auto"/>
                              <w:jc w:val="center"/>
                              <w:rPr>
                                <w:rFonts w:ascii="Calibri" w:eastAsia="Calibri" w:hAnsi="Calibri"/>
                                <w:b/>
                                <w:color w:val="000000" w:themeColor="text1"/>
                                <w:sz w:val="20"/>
                                <w:szCs w:val="20"/>
                              </w:rPr>
                            </w:pPr>
                          </w:p>
                          <w:p w14:paraId="3D8A7F9E" w14:textId="77777777" w:rsidR="00EA21AA" w:rsidRPr="00072F23" w:rsidRDefault="00EA21AA" w:rsidP="00552698">
                            <w:pPr>
                              <w:spacing w:after="0" w:line="240" w:lineRule="auto"/>
                              <w:jc w:val="center"/>
                              <w:rPr>
                                <w:b/>
                              </w:rPr>
                            </w:pPr>
                            <w:r>
                              <w:rPr>
                                <w:rFonts w:ascii="Calibri" w:eastAsia="Calibri" w:hAnsi="Calibri"/>
                                <w:b/>
                                <w:color w:val="000000" w:themeColor="text1"/>
                                <w:sz w:val="20"/>
                                <w:szCs w:val="20"/>
                              </w:rPr>
                              <w:t>Procento nevyužitých digitálních výukových materiálů učiteli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0158D" id="_x0000_s1030" type="#_x0000_t202" style="position:absolute;left:0;text-align:left;margin-left:158.05pt;margin-top:444.8pt;width:98.6pt;height:12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" filled="f" stroked="f">
                <v:textbox>
                  <w:txbxContent>
                    <w:p w14:paraId="5CFE9B20" w14:textId="77777777" w:rsidR="00EA21AA" w:rsidRDefault="00EA21AA" w:rsidP="00556639">
                      <w:pPr>
                        <w:spacing w:after="0" w:line="240" w:lineRule="auto"/>
                        <w:jc w:val="center"/>
                        <w:rPr>
                          <w:rFonts w:ascii="Calibri" w:eastAsia="Calibri" w:hAnsi="Calibri"/>
                          <w:b/>
                          <w:color w:val="000000" w:themeColor="text1"/>
                          <w:sz w:val="20"/>
                          <w:szCs w:val="20"/>
                        </w:rPr>
                      </w:pPr>
                    </w:p>
                    <w:p w14:paraId="2E920FAA" w14:textId="77777777" w:rsidR="00EA21AA" w:rsidRDefault="00EA21AA" w:rsidP="00556639">
                      <w:pPr>
                        <w:spacing w:after="0" w:line="240" w:lineRule="auto"/>
                        <w:jc w:val="center"/>
                        <w:rPr>
                          <w:rFonts w:ascii="Calibri" w:eastAsia="Calibri" w:hAnsi="Calibri"/>
                          <w:b/>
                          <w:color w:val="000000" w:themeColor="text1"/>
                          <w:sz w:val="20"/>
                          <w:szCs w:val="20"/>
                        </w:rPr>
                      </w:pPr>
                    </w:p>
                    <w:p w14:paraId="346FBBF5" w14:textId="77777777" w:rsidR="00EA21AA" w:rsidRDefault="00EA21AA" w:rsidP="00556639">
                      <w:pPr>
                        <w:spacing w:after="0" w:line="240" w:lineRule="auto"/>
                        <w:jc w:val="center"/>
                        <w:rPr>
                          <w:rFonts w:ascii="Calibri" w:eastAsia="Calibri" w:hAnsi="Calibri"/>
                          <w:b/>
                          <w:color w:val="000000" w:themeColor="text1"/>
                          <w:sz w:val="20"/>
                          <w:szCs w:val="20"/>
                        </w:rPr>
                      </w:pPr>
                    </w:p>
                    <w:p w14:paraId="3D8A7F9E" w14:textId="77777777" w:rsidR="00EA21AA" w:rsidRPr="00072F23" w:rsidRDefault="00EA21AA" w:rsidP="00552698">
                      <w:pPr>
                        <w:spacing w:after="0" w:line="240" w:lineRule="auto"/>
                        <w:jc w:val="center"/>
                        <w:rPr>
                          <w:b/>
                        </w:rPr>
                      </w:pPr>
                      <w:r>
                        <w:rPr>
                          <w:rFonts w:ascii="Calibri" w:eastAsia="Calibri" w:hAnsi="Calibri"/>
                          <w:b/>
                          <w:color w:val="000000" w:themeColor="text1"/>
                          <w:sz w:val="20"/>
                          <w:szCs w:val="20"/>
                        </w:rPr>
                        <w:t>Procento nevyužitých digitálních výukových materiálů učiteli</w:t>
                      </w:r>
                    </w:p>
                  </w:txbxContent>
                </v:textbox>
                <w10:wrap type="square"/>
              </v:shape>
            </w:pict>
          </mc:Fallback>
        </mc:AlternateContent>
      </w:r>
      <w:r w:rsidR="00EA477A">
        <w:rPr>
          <w:noProof/>
          <w:spacing w:val="20"/>
        </w:rPr>
        <mc:AlternateContent>
          <mc:Choice Requires="wps">
            <w:drawing>
              <wp:anchor distT="0" distB="0" distL="114300" distR="114300" simplePos="0" relativeHeight="251641856" behindDoc="0" locked="0" layoutInCell="1" allowOverlap="1" wp14:anchorId="278F78E2" wp14:editId="4E6AA045">
                <wp:simplePos x="0" y="0"/>
                <wp:positionH relativeFrom="column">
                  <wp:posOffset>2007256</wp:posOffset>
                </wp:positionH>
                <wp:positionV relativeFrom="paragraph">
                  <wp:posOffset>5649000</wp:posOffset>
                </wp:positionV>
                <wp:extent cx="1252675" cy="1590040"/>
                <wp:effectExtent l="0" t="0" r="24130" b="10160"/>
                <wp:wrapNone/>
                <wp:docPr id="8" name="Obdélník 8"/>
                <wp:cNvGraphicFramePr/>
                <a:graphic xmlns:a="http://schemas.openxmlformats.org/drawingml/2006/main">
                  <a:graphicData uri="http://schemas.microsoft.com/office/word/2010/wordprocessingShape">
                    <wps:wsp>
                      <wps:cNvSpPr/>
                      <wps:spPr>
                        <a:xfrm>
                          <a:off x="0" y="0"/>
                          <a:ext cx="1252675" cy="159004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D380A" id="Obdélník 8" o:spid="_x0000_s1026" style="position:absolute;margin-left:158.05pt;margin-top:444.8pt;width:98.65pt;height:125.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" fillcolor="#d8d8d8 [2732]" strokecolor="#d8d8d8 [2732]" strokeweight="2pt"/>
            </w:pict>
          </mc:Fallback>
        </mc:AlternateContent>
      </w:r>
      <w:r w:rsidR="00EA477A">
        <w:rPr>
          <w:noProof/>
          <w:spacing w:val="20"/>
        </w:rPr>
        <mc:AlternateContent>
          <mc:Choice Requires="wps">
            <w:drawing>
              <wp:anchor distT="0" distB="0" distL="114300" distR="114300" simplePos="0" relativeHeight="251672576" behindDoc="0" locked="0" layoutInCell="1" allowOverlap="1" wp14:anchorId="73364675" wp14:editId="6B9350D4">
                <wp:simplePos x="0" y="0"/>
                <wp:positionH relativeFrom="column">
                  <wp:posOffset>3672205</wp:posOffset>
                </wp:positionH>
                <wp:positionV relativeFrom="paragraph">
                  <wp:posOffset>5649000</wp:posOffset>
                </wp:positionV>
                <wp:extent cx="1368612" cy="1590040"/>
                <wp:effectExtent l="0" t="0" r="22225" b="10160"/>
                <wp:wrapNone/>
                <wp:docPr id="17" name="Obdélník 17"/>
                <wp:cNvGraphicFramePr/>
                <a:graphic xmlns:a="http://schemas.openxmlformats.org/drawingml/2006/main">
                  <a:graphicData uri="http://schemas.microsoft.com/office/word/2010/wordprocessingShape">
                    <wps:wsp>
                      <wps:cNvSpPr/>
                      <wps:spPr>
                        <a:xfrm>
                          <a:off x="0" y="0"/>
                          <a:ext cx="1368612" cy="159004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E5AF2" w14:textId="77777777" w:rsidR="00EA21AA" w:rsidRDefault="00EA21AA" w:rsidP="00BA2D62">
                            <w:pPr>
                              <w:spacing w:after="0" w:line="240" w:lineRule="auto"/>
                              <w:jc w:val="center"/>
                              <w:rPr>
                                <w:rFonts w:ascii="Calibri" w:eastAsia="Calibri" w:hAnsi="Calibri"/>
                                <w:b/>
                                <w:color w:val="000000" w:themeColor="text1"/>
                                <w:sz w:val="20"/>
                                <w:szCs w:val="20"/>
                              </w:rPr>
                            </w:pPr>
                          </w:p>
                          <w:p w14:paraId="21C283FC" w14:textId="77777777" w:rsidR="00EA21AA" w:rsidRPr="00B9567D" w:rsidRDefault="00EA21AA" w:rsidP="00BA2D62">
                            <w:pPr>
                              <w:spacing w:after="0" w:line="240" w:lineRule="auto"/>
                              <w:jc w:val="center"/>
                              <w:rPr>
                                <w:rFonts w:ascii="Calibri" w:eastAsia="Calibri" w:hAnsi="Calibri"/>
                                <w:b/>
                                <w:color w:val="0D0D0D" w:themeColor="text1" w:themeTint="F2"/>
                                <w:sz w:val="20"/>
                                <w:szCs w:val="20"/>
                              </w:rPr>
                            </w:pPr>
                          </w:p>
                          <w:p w14:paraId="2FE991B0" w14:textId="77777777" w:rsidR="00EA21AA" w:rsidRPr="00B9567D" w:rsidRDefault="00EA21AA" w:rsidP="00BA2D62">
                            <w:pPr>
                              <w:spacing w:after="0" w:line="240" w:lineRule="auto"/>
                              <w:jc w:val="center"/>
                              <w:rPr>
                                <w:rFonts w:ascii="Calibri" w:eastAsia="Calibri" w:hAnsi="Calibri"/>
                                <w:b/>
                                <w:color w:val="0D0D0D" w:themeColor="text1" w:themeTint="F2"/>
                                <w:sz w:val="20"/>
                                <w:szCs w:val="20"/>
                              </w:rPr>
                            </w:pPr>
                          </w:p>
                          <w:p w14:paraId="793F2D28" w14:textId="5EF7F219" w:rsidR="00EA21AA" w:rsidRPr="00B9567D" w:rsidRDefault="00EA21AA" w:rsidP="00B9567D">
                            <w:pPr>
                              <w:spacing w:after="0" w:line="240" w:lineRule="auto"/>
                              <w:jc w:val="center"/>
                              <w:rPr>
                                <w:rFonts w:ascii="Calibri" w:eastAsia="Calibri" w:hAnsi="Calibri"/>
                                <w:b/>
                                <w:i/>
                                <w:color w:val="000000" w:themeColor="text1"/>
                                <w:sz w:val="20"/>
                                <w:szCs w:val="20"/>
                              </w:rPr>
                            </w:pPr>
                            <w:r w:rsidRPr="00634354">
                              <w:rPr>
                                <w:rFonts w:ascii="Calibri" w:eastAsia="Calibri" w:hAnsi="Calibri"/>
                                <w:b/>
                                <w:color w:val="000000" w:themeColor="text1"/>
                                <w:sz w:val="20"/>
                                <w:szCs w:val="20"/>
                              </w:rPr>
                              <w:t xml:space="preserve">Procento MŠMT nesplněných aktivit v rámci realizace </w:t>
                            </w:r>
                            <w:r w:rsidRPr="00634354">
                              <w:rPr>
                                <w:rFonts w:ascii="Calibri" w:eastAsia="Calibri" w:hAnsi="Calibri"/>
                                <w:b/>
                                <w:i/>
                                <w:color w:val="000000" w:themeColor="text1"/>
                                <w:sz w:val="20"/>
                                <w:szCs w:val="20"/>
                              </w:rPr>
                              <w:t>Strategie digitálního vzdělávání</w:t>
                            </w:r>
                            <w:r w:rsidRPr="00634354">
                              <w:rPr>
                                <w:rFonts w:ascii="Calibri" w:eastAsia="Calibri" w:hAnsi="Calibri"/>
                                <w:b/>
                                <w:color w:val="000000" w:themeColor="text1"/>
                                <w:sz w:val="20"/>
                                <w:szCs w:val="20"/>
                              </w:rPr>
                              <w:t xml:space="preserve"> </w:t>
                            </w:r>
                            <w:r w:rsidRPr="00634354">
                              <w:rPr>
                                <w:rFonts w:ascii="Calibri" w:eastAsia="Calibri" w:hAnsi="Calibri"/>
                                <w:b/>
                                <w:color w:val="000000" w:themeColor="text1"/>
                                <w:sz w:val="20"/>
                                <w:szCs w:val="20"/>
                              </w:rPr>
                              <w:br/>
                            </w:r>
                            <w:r w:rsidRPr="00036C7B">
                              <w:rPr>
                                <w:rFonts w:ascii="Calibri" w:eastAsia="Calibri" w:hAnsi="Calibri"/>
                                <w:b/>
                                <w:i/>
                                <w:color w:val="000000" w:themeColor="text1"/>
                                <w:sz w:val="20"/>
                                <w:szCs w:val="20"/>
                              </w:rPr>
                              <w:t>do roku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64675" id="Obdélník 17" o:spid="_x0000_s1031" style="position:absolute;left:0;text-align:left;margin-left:289.15pt;margin-top:444.8pt;width:107.75pt;height:1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" fillcolor="#d8d8d8 [2732]" strokecolor="#d8d8d8 [2732]" strokeweight="2pt">
                <v:textbox>
                  <w:txbxContent>
                    <w:p w14:paraId="5BAE5AF2" w14:textId="77777777" w:rsidR="00EA21AA" w:rsidRDefault="00EA21AA" w:rsidP="00BA2D62">
                      <w:pPr>
                        <w:spacing w:after="0" w:line="240" w:lineRule="auto"/>
                        <w:jc w:val="center"/>
                        <w:rPr>
                          <w:rFonts w:ascii="Calibri" w:eastAsia="Calibri" w:hAnsi="Calibri"/>
                          <w:b/>
                          <w:color w:val="000000" w:themeColor="text1"/>
                          <w:sz w:val="20"/>
                          <w:szCs w:val="20"/>
                        </w:rPr>
                      </w:pPr>
                    </w:p>
                    <w:p w14:paraId="21C283FC" w14:textId="77777777" w:rsidR="00EA21AA" w:rsidRPr="00B9567D" w:rsidRDefault="00EA21AA" w:rsidP="00BA2D62">
                      <w:pPr>
                        <w:spacing w:after="0" w:line="240" w:lineRule="auto"/>
                        <w:jc w:val="center"/>
                        <w:rPr>
                          <w:rFonts w:ascii="Calibri" w:eastAsia="Calibri" w:hAnsi="Calibri"/>
                          <w:b/>
                          <w:color w:val="0D0D0D" w:themeColor="text1" w:themeTint="F2"/>
                          <w:sz w:val="20"/>
                          <w:szCs w:val="20"/>
                        </w:rPr>
                      </w:pPr>
                    </w:p>
                    <w:p w14:paraId="2FE991B0" w14:textId="77777777" w:rsidR="00EA21AA" w:rsidRPr="00B9567D" w:rsidRDefault="00EA21AA" w:rsidP="00BA2D62">
                      <w:pPr>
                        <w:spacing w:after="0" w:line="240" w:lineRule="auto"/>
                        <w:jc w:val="center"/>
                        <w:rPr>
                          <w:rFonts w:ascii="Calibri" w:eastAsia="Calibri" w:hAnsi="Calibri"/>
                          <w:b/>
                          <w:color w:val="0D0D0D" w:themeColor="text1" w:themeTint="F2"/>
                          <w:sz w:val="20"/>
                          <w:szCs w:val="20"/>
                        </w:rPr>
                      </w:pPr>
                    </w:p>
                    <w:p w14:paraId="793F2D28" w14:textId="5EF7F219" w:rsidR="00EA21AA" w:rsidRPr="00B9567D" w:rsidRDefault="00EA21AA" w:rsidP="00B9567D">
                      <w:pPr>
                        <w:spacing w:after="0" w:line="240" w:lineRule="auto"/>
                        <w:jc w:val="center"/>
                        <w:rPr>
                          <w:rFonts w:ascii="Calibri" w:eastAsia="Calibri" w:hAnsi="Calibri"/>
                          <w:b/>
                          <w:i/>
                          <w:color w:val="000000" w:themeColor="text1"/>
                          <w:sz w:val="20"/>
                          <w:szCs w:val="20"/>
                        </w:rPr>
                      </w:pPr>
                      <w:r w:rsidRPr="00634354">
                        <w:rPr>
                          <w:rFonts w:ascii="Calibri" w:eastAsia="Calibri" w:hAnsi="Calibri"/>
                          <w:b/>
                          <w:color w:val="000000" w:themeColor="text1"/>
                          <w:sz w:val="20"/>
                          <w:szCs w:val="20"/>
                        </w:rPr>
                        <w:t xml:space="preserve">Procento MŠMT nesplněných aktivit v rámci realizace </w:t>
                      </w:r>
                      <w:r w:rsidRPr="00634354">
                        <w:rPr>
                          <w:rFonts w:ascii="Calibri" w:eastAsia="Calibri" w:hAnsi="Calibri"/>
                          <w:b/>
                          <w:i/>
                          <w:color w:val="000000" w:themeColor="text1"/>
                          <w:sz w:val="20"/>
                          <w:szCs w:val="20"/>
                        </w:rPr>
                        <w:t>Strategie digitálního vzdělávání</w:t>
                      </w:r>
                      <w:r w:rsidRPr="00634354">
                        <w:rPr>
                          <w:rFonts w:ascii="Calibri" w:eastAsia="Calibri" w:hAnsi="Calibri"/>
                          <w:b/>
                          <w:color w:val="000000" w:themeColor="text1"/>
                          <w:sz w:val="20"/>
                          <w:szCs w:val="20"/>
                        </w:rPr>
                        <w:t xml:space="preserve"> </w:t>
                      </w:r>
                      <w:r w:rsidRPr="00634354">
                        <w:rPr>
                          <w:rFonts w:ascii="Calibri" w:eastAsia="Calibri" w:hAnsi="Calibri"/>
                          <w:b/>
                          <w:color w:val="000000" w:themeColor="text1"/>
                          <w:sz w:val="20"/>
                          <w:szCs w:val="20"/>
                        </w:rPr>
                        <w:br/>
                      </w:r>
                      <w:r w:rsidRPr="00036C7B">
                        <w:rPr>
                          <w:rFonts w:ascii="Calibri" w:eastAsia="Calibri" w:hAnsi="Calibri"/>
                          <w:b/>
                          <w:i/>
                          <w:color w:val="000000" w:themeColor="text1"/>
                          <w:sz w:val="20"/>
                          <w:szCs w:val="20"/>
                        </w:rPr>
                        <w:t>do roku 2020</w:t>
                      </w:r>
                    </w:p>
                  </w:txbxContent>
                </v:textbox>
              </v:rect>
            </w:pict>
          </mc:Fallback>
        </mc:AlternateContent>
      </w:r>
      <w:r w:rsidR="00EA477A">
        <w:rPr>
          <w:noProof/>
          <w:spacing w:val="20"/>
        </w:rPr>
        <mc:AlternateContent>
          <mc:Choice Requires="wps">
            <w:drawing>
              <wp:anchor distT="0" distB="0" distL="114300" distR="114300" simplePos="0" relativeHeight="251635712" behindDoc="0" locked="0" layoutInCell="1" allowOverlap="1" wp14:anchorId="3F6F676E" wp14:editId="0D90C616">
                <wp:simplePos x="0" y="0"/>
                <wp:positionH relativeFrom="column">
                  <wp:posOffset>265504</wp:posOffset>
                </wp:positionH>
                <wp:positionV relativeFrom="paragraph">
                  <wp:posOffset>5630545</wp:posOffset>
                </wp:positionV>
                <wp:extent cx="1296000" cy="1590371"/>
                <wp:effectExtent l="0" t="0" r="19050" b="10160"/>
                <wp:wrapNone/>
                <wp:docPr id="7" name="Obdélník 7"/>
                <wp:cNvGraphicFramePr/>
                <a:graphic xmlns:a="http://schemas.openxmlformats.org/drawingml/2006/main">
                  <a:graphicData uri="http://schemas.microsoft.com/office/word/2010/wordprocessingShape">
                    <wps:wsp>
                      <wps:cNvSpPr/>
                      <wps:spPr>
                        <a:xfrm>
                          <a:off x="0" y="0"/>
                          <a:ext cx="1296000" cy="1590371"/>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87E25" id="Obdélník 7" o:spid="_x0000_s1026" style="position:absolute;margin-left:20.9pt;margin-top:443.35pt;width:102.05pt;height:125.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" fillcolor="#d8d8d8 [2732]" strokecolor="#d8d8d8 [2732]" strokeweight="2pt"/>
            </w:pict>
          </mc:Fallback>
        </mc:AlternateContent>
      </w:r>
      <w:r w:rsidR="003C60C3" w:rsidRPr="00072F23">
        <w:rPr>
          <w:noProof/>
          <w:spacing w:val="20"/>
        </w:rPr>
        <mc:AlternateContent>
          <mc:Choice Requires="wps">
            <w:drawing>
              <wp:anchor distT="45720" distB="45720" distL="114300" distR="114300" simplePos="0" relativeHeight="251637760" behindDoc="0" locked="0" layoutInCell="1" allowOverlap="1" wp14:anchorId="339005B1" wp14:editId="060BF138">
                <wp:simplePos x="0" y="0"/>
                <wp:positionH relativeFrom="column">
                  <wp:posOffset>1986280</wp:posOffset>
                </wp:positionH>
                <wp:positionV relativeFrom="paragraph">
                  <wp:posOffset>2453005</wp:posOffset>
                </wp:positionV>
                <wp:extent cx="1224280" cy="1572895"/>
                <wp:effectExtent l="0" t="0" r="0" b="0"/>
                <wp:wrapSquare wrapText="bothSides"/>
                <wp:docPr id="1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572895"/>
                        </a:xfrm>
                        <a:prstGeom prst="rect">
                          <a:avLst/>
                        </a:prstGeom>
                        <a:noFill/>
                        <a:ln w="9525">
                          <a:noFill/>
                          <a:miter lim="800000"/>
                          <a:headEnd/>
                          <a:tailEnd/>
                        </a:ln>
                      </wps:spPr>
                      <wps:txbx>
                        <w:txbxContent>
                          <w:p w14:paraId="46914B81" w14:textId="77777777" w:rsidR="00EA21AA" w:rsidRPr="00357A63" w:rsidRDefault="00EA21AA" w:rsidP="00357A63">
                            <w:pPr>
                              <w:spacing w:after="0" w:line="240" w:lineRule="auto"/>
                              <w:jc w:val="center"/>
                              <w:rPr>
                                <w:rFonts w:ascii="Calibri" w:eastAsia="Calibri" w:hAnsi="Calibri"/>
                                <w:b/>
                                <w:color w:val="000000" w:themeColor="text1"/>
                                <w:sz w:val="20"/>
                                <w:szCs w:val="20"/>
                              </w:rPr>
                            </w:pPr>
                          </w:p>
                          <w:p w14:paraId="4F0A799E" w14:textId="77777777" w:rsidR="00EA21AA" w:rsidRDefault="00EA21AA" w:rsidP="00357A63">
                            <w:pPr>
                              <w:spacing w:after="0" w:line="240" w:lineRule="auto"/>
                              <w:jc w:val="center"/>
                              <w:rPr>
                                <w:rFonts w:ascii="Calibri" w:eastAsia="Calibri" w:hAnsi="Calibri"/>
                                <w:b/>
                                <w:color w:val="000000" w:themeColor="text1"/>
                                <w:sz w:val="20"/>
                                <w:szCs w:val="20"/>
                              </w:rPr>
                            </w:pPr>
                          </w:p>
                          <w:p w14:paraId="5FE86F7F" w14:textId="77777777" w:rsidR="00EA21AA" w:rsidRPr="00072F23" w:rsidRDefault="00EA21AA" w:rsidP="00357A63">
                            <w:pPr>
                              <w:spacing w:after="0" w:line="240" w:lineRule="auto"/>
                              <w:jc w:val="center"/>
                              <w:rPr>
                                <w:b/>
                              </w:rPr>
                            </w:pPr>
                            <w:r w:rsidRPr="00850C0E">
                              <w:rPr>
                                <w:rFonts w:ascii="Calibri" w:eastAsia="Calibri" w:hAnsi="Calibri"/>
                                <w:b/>
                                <w:color w:val="000000" w:themeColor="text1"/>
                                <w:sz w:val="20"/>
                                <w:szCs w:val="20"/>
                              </w:rPr>
                              <w:t>Počet škol podpořených mimořádnými peněžními prostředky na ICT během pandemie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005B1" id="_x0000_s1032" type="#_x0000_t202" style="position:absolute;left:0;text-align:left;margin-left:156.4pt;margin-top:193.15pt;width:96.4pt;height:123.8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" filled="f" stroked="f">
                <v:textbox>
                  <w:txbxContent>
                    <w:p w14:paraId="46914B81" w14:textId="77777777" w:rsidR="00EA21AA" w:rsidRPr="00357A63" w:rsidRDefault="00EA21AA" w:rsidP="00357A63">
                      <w:pPr>
                        <w:spacing w:after="0" w:line="240" w:lineRule="auto"/>
                        <w:jc w:val="center"/>
                        <w:rPr>
                          <w:rFonts w:ascii="Calibri" w:eastAsia="Calibri" w:hAnsi="Calibri"/>
                          <w:b/>
                          <w:color w:val="000000" w:themeColor="text1"/>
                          <w:sz w:val="20"/>
                          <w:szCs w:val="20"/>
                        </w:rPr>
                      </w:pPr>
                    </w:p>
                    <w:p w14:paraId="4F0A799E" w14:textId="77777777" w:rsidR="00EA21AA" w:rsidRDefault="00EA21AA" w:rsidP="00357A63">
                      <w:pPr>
                        <w:spacing w:after="0" w:line="240" w:lineRule="auto"/>
                        <w:jc w:val="center"/>
                        <w:rPr>
                          <w:rFonts w:ascii="Calibri" w:eastAsia="Calibri" w:hAnsi="Calibri"/>
                          <w:b/>
                          <w:color w:val="000000" w:themeColor="text1"/>
                          <w:sz w:val="20"/>
                          <w:szCs w:val="20"/>
                        </w:rPr>
                      </w:pPr>
                    </w:p>
                    <w:p w14:paraId="5FE86F7F" w14:textId="77777777" w:rsidR="00EA21AA" w:rsidRPr="00072F23" w:rsidRDefault="00EA21AA" w:rsidP="00357A63">
                      <w:pPr>
                        <w:spacing w:after="0" w:line="240" w:lineRule="auto"/>
                        <w:jc w:val="center"/>
                        <w:rPr>
                          <w:b/>
                        </w:rPr>
                      </w:pPr>
                      <w:r w:rsidRPr="00850C0E">
                        <w:rPr>
                          <w:rFonts w:ascii="Calibri" w:eastAsia="Calibri" w:hAnsi="Calibri"/>
                          <w:b/>
                          <w:color w:val="000000" w:themeColor="text1"/>
                          <w:sz w:val="20"/>
                          <w:szCs w:val="20"/>
                        </w:rPr>
                        <w:t>Počet škol podpořených mimořádnými peněžními prostředky na ICT během pandemie COVID-19</w:t>
                      </w:r>
                    </w:p>
                  </w:txbxContent>
                </v:textbox>
                <w10:wrap type="square"/>
              </v:shape>
            </w:pict>
          </mc:Fallback>
        </mc:AlternateContent>
      </w:r>
      <w:r w:rsidR="007E432E">
        <w:rPr>
          <w:noProof/>
          <w:spacing w:val="20"/>
        </w:rPr>
        <mc:AlternateContent>
          <mc:Choice Requires="wps">
            <w:drawing>
              <wp:anchor distT="0" distB="0" distL="114300" distR="114300" simplePos="0" relativeHeight="251674624" behindDoc="0" locked="0" layoutInCell="1" allowOverlap="1" wp14:anchorId="5AA46C6A" wp14:editId="13319FCD">
                <wp:simplePos x="0" y="0"/>
                <wp:positionH relativeFrom="column">
                  <wp:posOffset>3854754</wp:posOffset>
                </wp:positionH>
                <wp:positionV relativeFrom="paragraph">
                  <wp:posOffset>4999990</wp:posOffset>
                </wp:positionV>
                <wp:extent cx="921468" cy="914179"/>
                <wp:effectExtent l="0" t="0" r="12065" b="19685"/>
                <wp:wrapNone/>
                <wp:docPr id="22" name="Vývojový diagram: spojnice 22"/>
                <wp:cNvGraphicFramePr/>
                <a:graphic xmlns:a="http://schemas.openxmlformats.org/drawingml/2006/main">
                  <a:graphicData uri="http://schemas.microsoft.com/office/word/2010/wordprocessingShape">
                    <wps:wsp>
                      <wps:cNvSpPr/>
                      <wps:spPr>
                        <a:xfrm>
                          <a:off x="0" y="0"/>
                          <a:ext cx="921468" cy="914179"/>
                        </a:xfrm>
                        <a:prstGeom prst="flowChartConnector">
                          <a:avLst/>
                        </a:prstGeom>
                        <a:solidFill>
                          <a:srgbClr val="004595"/>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7D05A" w14:textId="77777777" w:rsidR="00EA21AA" w:rsidRPr="00850C0E" w:rsidRDefault="00EA21AA" w:rsidP="007E432E">
                            <w:pPr>
                              <w:rPr>
                                <w:color w:val="FFFFFF" w:themeColor="background1"/>
                                <w:sz w:val="30"/>
                                <w:szCs w:val="30"/>
                                <w14:textOutline w14:w="9525" w14:cap="rnd" w14:cmpd="sng" w14:algn="ctr">
                                  <w14:solidFill>
                                    <w14:schemeClr w14:val="bg1"/>
                                  </w14:solidFill>
                                  <w14:prstDash w14:val="solid"/>
                                  <w14:bevel/>
                                </w14:textOutline>
                              </w:rPr>
                            </w:pPr>
                            <w:r>
                              <w:rPr>
                                <w:color w:val="FFFFFF" w:themeColor="background1"/>
                                <w:sz w:val="30"/>
                                <w:szCs w:val="30"/>
                                <w14:textOutline w14:w="9525" w14:cap="rnd" w14:cmpd="sng" w14:algn="ctr">
                                  <w14:solidFill>
                                    <w14:schemeClr w14:val="bg1"/>
                                  </w14:solidFill>
                                  <w14:prstDash w14:val="solid"/>
                                  <w14:bevel/>
                                </w14:textOutline>
                              </w:rPr>
                              <w:t>25 %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46C6A" id="Vývojový diagram: spojnice 22" o:spid="_x0000_s1033" type="#_x0000_t120" style="position:absolute;left:0;text-align:left;margin-left:303.5pt;margin-top:393.7pt;width:72.5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" fillcolor="#004595" strokecolor="#1f497d [3215]" strokeweight="2pt">
                <v:textbox>
                  <w:txbxContent>
                    <w:p w14:paraId="6ED7D05A" w14:textId="77777777" w:rsidR="00EA21AA" w:rsidRPr="00850C0E" w:rsidRDefault="00EA21AA" w:rsidP="007E432E">
                      <w:pPr>
                        <w:rPr>
                          <w:color w:val="FFFFFF" w:themeColor="background1"/>
                          <w:sz w:val="30"/>
                          <w:szCs w:val="30"/>
                          <w14:textOutline w14:w="9525" w14:cap="rnd" w14:cmpd="sng" w14:algn="ctr">
                            <w14:solidFill>
                              <w14:schemeClr w14:val="bg1"/>
                            </w14:solidFill>
                            <w14:prstDash w14:val="solid"/>
                            <w14:bevel/>
                          </w14:textOutline>
                        </w:rPr>
                      </w:pPr>
                      <w:r>
                        <w:rPr>
                          <w:color w:val="FFFFFF" w:themeColor="background1"/>
                          <w:sz w:val="30"/>
                          <w:szCs w:val="30"/>
                          <w14:textOutline w14:w="9525" w14:cap="rnd" w14:cmpd="sng" w14:algn="ctr">
                            <w14:solidFill>
                              <w14:schemeClr w14:val="bg1"/>
                            </w14:solidFill>
                            <w14:prstDash w14:val="solid"/>
                            <w14:bevel/>
                          </w14:textOutline>
                        </w:rPr>
                        <w:t>25 %</w:t>
                      </w:r>
                    </w:p>
                  </w:txbxContent>
                </v:textbox>
              </v:shape>
            </w:pict>
          </mc:Fallback>
        </mc:AlternateContent>
      </w:r>
      <w:r w:rsidR="00556639" w:rsidRPr="00072F23">
        <w:rPr>
          <w:noProof/>
          <w:spacing w:val="20"/>
        </w:rPr>
        <mc:AlternateContent>
          <mc:Choice Requires="wps">
            <w:drawing>
              <wp:anchor distT="45720" distB="45720" distL="114300" distR="114300" simplePos="0" relativeHeight="251639808" behindDoc="0" locked="0" layoutInCell="1" allowOverlap="1" wp14:anchorId="5C5853B7" wp14:editId="71CC469F">
                <wp:simplePos x="0" y="0"/>
                <wp:positionH relativeFrom="column">
                  <wp:posOffset>324485</wp:posOffset>
                </wp:positionH>
                <wp:positionV relativeFrom="paragraph">
                  <wp:posOffset>5810885</wp:posOffset>
                </wp:positionV>
                <wp:extent cx="1231265" cy="1406525"/>
                <wp:effectExtent l="0" t="0" r="0" b="0"/>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406525"/>
                        </a:xfrm>
                        <a:prstGeom prst="rect">
                          <a:avLst/>
                        </a:prstGeom>
                        <a:noFill/>
                        <a:ln w="9525">
                          <a:noFill/>
                          <a:miter lim="800000"/>
                          <a:headEnd/>
                          <a:tailEnd/>
                        </a:ln>
                      </wps:spPr>
                      <wps:txbx>
                        <w:txbxContent>
                          <w:p w14:paraId="6E7222B6" w14:textId="77777777" w:rsidR="00EA21AA" w:rsidRDefault="00EA21AA" w:rsidP="00556639">
                            <w:pPr>
                              <w:spacing w:after="0" w:line="240" w:lineRule="auto"/>
                              <w:jc w:val="center"/>
                              <w:rPr>
                                <w:rFonts w:ascii="Calibri" w:eastAsia="Calibri" w:hAnsi="Calibri"/>
                                <w:b/>
                                <w:color w:val="000000" w:themeColor="text1"/>
                                <w:sz w:val="20"/>
                                <w:szCs w:val="20"/>
                              </w:rPr>
                            </w:pPr>
                          </w:p>
                          <w:p w14:paraId="2BAAA125" w14:textId="77777777" w:rsidR="00EA21AA" w:rsidRDefault="00EA21AA" w:rsidP="00556639">
                            <w:pPr>
                              <w:spacing w:after="0" w:line="240" w:lineRule="auto"/>
                              <w:jc w:val="center"/>
                              <w:rPr>
                                <w:rFonts w:ascii="Calibri" w:eastAsia="Calibri" w:hAnsi="Calibri"/>
                                <w:b/>
                                <w:color w:val="000000" w:themeColor="text1"/>
                                <w:sz w:val="20"/>
                                <w:szCs w:val="20"/>
                              </w:rPr>
                            </w:pPr>
                          </w:p>
                          <w:p w14:paraId="4BF4DA30" w14:textId="77777777" w:rsidR="00EA21AA" w:rsidRPr="00072F23" w:rsidRDefault="00EA21AA" w:rsidP="00552698">
                            <w:pPr>
                              <w:spacing w:after="0" w:line="240" w:lineRule="auto"/>
                              <w:jc w:val="center"/>
                              <w:rPr>
                                <w:b/>
                              </w:rPr>
                            </w:pPr>
                            <w:r>
                              <w:rPr>
                                <w:rFonts w:ascii="Calibri" w:eastAsia="Calibri" w:hAnsi="Calibri"/>
                                <w:b/>
                                <w:color w:val="000000" w:themeColor="text1"/>
                                <w:sz w:val="20"/>
                                <w:szCs w:val="20"/>
                              </w:rPr>
                              <w:t>Procento učitelů, kteří si otestovali své digitální kompetence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853B7" id="_x0000_s1034" type="#_x0000_t202" style="position:absolute;left:0;text-align:left;margin-left:25.55pt;margin-top:457.55pt;width:96.95pt;height:110.7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" filled="f" stroked="f">
                <v:textbox>
                  <w:txbxContent>
                    <w:p w14:paraId="6E7222B6" w14:textId="77777777" w:rsidR="00EA21AA" w:rsidRDefault="00EA21AA" w:rsidP="00556639">
                      <w:pPr>
                        <w:spacing w:after="0" w:line="240" w:lineRule="auto"/>
                        <w:jc w:val="center"/>
                        <w:rPr>
                          <w:rFonts w:ascii="Calibri" w:eastAsia="Calibri" w:hAnsi="Calibri"/>
                          <w:b/>
                          <w:color w:val="000000" w:themeColor="text1"/>
                          <w:sz w:val="20"/>
                          <w:szCs w:val="20"/>
                        </w:rPr>
                      </w:pPr>
                    </w:p>
                    <w:p w14:paraId="2BAAA125" w14:textId="77777777" w:rsidR="00EA21AA" w:rsidRDefault="00EA21AA" w:rsidP="00556639">
                      <w:pPr>
                        <w:spacing w:after="0" w:line="240" w:lineRule="auto"/>
                        <w:jc w:val="center"/>
                        <w:rPr>
                          <w:rFonts w:ascii="Calibri" w:eastAsia="Calibri" w:hAnsi="Calibri"/>
                          <w:b/>
                          <w:color w:val="000000" w:themeColor="text1"/>
                          <w:sz w:val="20"/>
                          <w:szCs w:val="20"/>
                        </w:rPr>
                      </w:pPr>
                    </w:p>
                    <w:p w14:paraId="4BF4DA30" w14:textId="77777777" w:rsidR="00EA21AA" w:rsidRPr="00072F23" w:rsidRDefault="00EA21AA" w:rsidP="00552698">
                      <w:pPr>
                        <w:spacing w:after="0" w:line="240" w:lineRule="auto"/>
                        <w:jc w:val="center"/>
                        <w:rPr>
                          <w:b/>
                        </w:rPr>
                      </w:pPr>
                      <w:r>
                        <w:rPr>
                          <w:rFonts w:ascii="Calibri" w:eastAsia="Calibri" w:hAnsi="Calibri"/>
                          <w:b/>
                          <w:color w:val="000000" w:themeColor="text1"/>
                          <w:sz w:val="20"/>
                          <w:szCs w:val="20"/>
                        </w:rPr>
                        <w:t>Procento učitelů, kteří si otestovali své digitální kompetence</w:t>
                      </w:r>
                    </w:p>
                  </w:txbxContent>
                </v:textbox>
                <w10:wrap type="square"/>
              </v:shape>
            </w:pict>
          </mc:Fallback>
        </mc:AlternateContent>
      </w:r>
      <w:r w:rsidR="00556639">
        <w:rPr>
          <w:noProof/>
          <w:spacing w:val="20"/>
        </w:rPr>
        <mc:AlternateContent>
          <mc:Choice Requires="wps">
            <w:drawing>
              <wp:anchor distT="0" distB="0" distL="114300" distR="114300" simplePos="0" relativeHeight="251678720" behindDoc="0" locked="0" layoutInCell="1" allowOverlap="1" wp14:anchorId="1B424079" wp14:editId="44BE4915">
                <wp:simplePos x="0" y="0"/>
                <wp:positionH relativeFrom="column">
                  <wp:posOffset>2220926</wp:posOffset>
                </wp:positionH>
                <wp:positionV relativeFrom="paragraph">
                  <wp:posOffset>2129155</wp:posOffset>
                </wp:positionV>
                <wp:extent cx="738588" cy="412750"/>
                <wp:effectExtent l="0" t="0" r="23495" b="25400"/>
                <wp:wrapNone/>
                <wp:docPr id="13" name="Textové pole 13"/>
                <wp:cNvGraphicFramePr/>
                <a:graphic xmlns:a="http://schemas.openxmlformats.org/drawingml/2006/main">
                  <a:graphicData uri="http://schemas.microsoft.com/office/word/2010/wordprocessingShape">
                    <wps:wsp>
                      <wps:cNvSpPr txBox="1"/>
                      <wps:spPr>
                        <a:xfrm>
                          <a:off x="0" y="0"/>
                          <a:ext cx="738588" cy="412750"/>
                        </a:xfrm>
                        <a:prstGeom prst="rect">
                          <a:avLst/>
                        </a:prstGeom>
                        <a:solidFill>
                          <a:schemeClr val="accent1">
                            <a:lumMod val="60000"/>
                            <a:lumOff val="40000"/>
                          </a:schemeClr>
                        </a:solidFill>
                        <a:ln w="6350">
                          <a:solidFill>
                            <a:schemeClr val="accent1">
                              <a:lumMod val="60000"/>
                              <a:lumOff val="40000"/>
                            </a:schemeClr>
                          </a:solidFill>
                        </a:ln>
                      </wps:spPr>
                      <wps:txbx>
                        <w:txbxContent>
                          <w:p w14:paraId="7A2CB336" w14:textId="77777777" w:rsidR="00EA21AA" w:rsidRPr="001A1153" w:rsidRDefault="00EA21AA" w:rsidP="009175FB">
                            <w:pPr>
                              <w:rPr>
                                <w:color w:val="FFFFFF" w:themeColor="background1"/>
                                <w:sz w:val="32"/>
                                <w:szCs w:val="32"/>
                                <w14:textOutline w14:w="9525" w14:cap="rnd" w14:cmpd="sng" w14:algn="ctr">
                                  <w14:solidFill>
                                    <w14:schemeClr w14:val="bg1"/>
                                  </w14:solidFill>
                                  <w14:prstDash w14:val="solid"/>
                                  <w14:bevel/>
                                </w14:textOutline>
                              </w:rPr>
                            </w:pPr>
                            <w:r w:rsidRPr="001A1153">
                              <w:rPr>
                                <w:color w:val="FFFFFF" w:themeColor="background1"/>
                                <w:sz w:val="32"/>
                                <w:szCs w:val="32"/>
                                <w14:textOutline w14:w="9525" w14:cap="rnd" w14:cmpd="sng" w14:algn="ctr">
                                  <w14:solidFill>
                                    <w14:schemeClr w14:val="bg1"/>
                                  </w14:solidFill>
                                  <w14:prstDash w14:val="solid"/>
                                  <w14:bevel/>
                                </w14:textOutline>
                              </w:rPr>
                              <w:t>4 100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4079" id="Textové pole 13" o:spid="_x0000_s1035" type="#_x0000_t202" style="position:absolute;left:0;text-align:left;margin-left:174.9pt;margin-top:167.65pt;width:58.15pt;height: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" fillcolor="#95b3d7 [1940]" strokecolor="#95b3d7 [1940]" strokeweight=".5pt">
                <v:textbox>
                  <w:txbxContent>
                    <w:p w14:paraId="7A2CB336" w14:textId="77777777" w:rsidR="00EA21AA" w:rsidRPr="001A1153" w:rsidRDefault="00EA21AA" w:rsidP="009175FB">
                      <w:pPr>
                        <w:rPr>
                          <w:color w:val="FFFFFF" w:themeColor="background1"/>
                          <w:sz w:val="32"/>
                          <w:szCs w:val="32"/>
                          <w14:textOutline w14:w="9525" w14:cap="rnd" w14:cmpd="sng" w14:algn="ctr">
                            <w14:solidFill>
                              <w14:schemeClr w14:val="bg1"/>
                            </w14:solidFill>
                            <w14:prstDash w14:val="solid"/>
                            <w14:bevel/>
                          </w14:textOutline>
                        </w:rPr>
                      </w:pPr>
                      <w:r w:rsidRPr="001A1153">
                        <w:rPr>
                          <w:color w:val="FFFFFF" w:themeColor="background1"/>
                          <w:sz w:val="32"/>
                          <w:szCs w:val="32"/>
                          <w14:textOutline w14:w="9525" w14:cap="rnd" w14:cmpd="sng" w14:algn="ctr">
                            <w14:solidFill>
                              <w14:schemeClr w14:val="bg1"/>
                            </w14:solidFill>
                            <w14:prstDash w14:val="solid"/>
                            <w14:bevel/>
                          </w14:textOutline>
                        </w:rPr>
                        <w:t>4 100</w:t>
                      </w:r>
                    </w:p>
                  </w:txbxContent>
                </v:textbox>
              </v:shape>
            </w:pict>
          </mc:Fallback>
        </mc:AlternateContent>
      </w:r>
      <w:r w:rsidR="00846D40">
        <w:rPr>
          <w:noProof/>
          <w:spacing w:val="20"/>
        </w:rPr>
        <mc:AlternateContent>
          <mc:Choice Requires="wps">
            <w:drawing>
              <wp:anchor distT="0" distB="0" distL="114300" distR="114300" simplePos="0" relativeHeight="251670528" behindDoc="0" locked="0" layoutInCell="1" allowOverlap="1" wp14:anchorId="1DD35FB7" wp14:editId="53068644">
                <wp:simplePos x="0" y="0"/>
                <wp:positionH relativeFrom="column">
                  <wp:posOffset>2173758</wp:posOffset>
                </wp:positionH>
                <wp:positionV relativeFrom="paragraph">
                  <wp:posOffset>4988204</wp:posOffset>
                </wp:positionV>
                <wp:extent cx="921468" cy="914179"/>
                <wp:effectExtent l="0" t="0" r="16510" b="19685"/>
                <wp:wrapNone/>
                <wp:docPr id="37" name="Vývojový diagram: spojnice 37"/>
                <wp:cNvGraphicFramePr/>
                <a:graphic xmlns:a="http://schemas.openxmlformats.org/drawingml/2006/main">
                  <a:graphicData uri="http://schemas.microsoft.com/office/word/2010/wordprocessingShape">
                    <wps:wsp>
                      <wps:cNvSpPr/>
                      <wps:spPr>
                        <a:xfrm>
                          <a:off x="0" y="0"/>
                          <a:ext cx="921468" cy="914179"/>
                        </a:xfrm>
                        <a:prstGeom prst="flowChartConnector">
                          <a:avLst/>
                        </a:prstGeom>
                        <a:solidFill>
                          <a:srgbClr val="004595"/>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7127A2" w14:textId="77777777" w:rsidR="00EA21AA" w:rsidRPr="00850C0E" w:rsidRDefault="00EA21AA" w:rsidP="00850C0E">
                            <w:pPr>
                              <w:rPr>
                                <w:color w:val="FFFFFF" w:themeColor="background1"/>
                                <w:sz w:val="30"/>
                                <w:szCs w:val="30"/>
                                <w14:textOutline w14:w="9525" w14:cap="rnd" w14:cmpd="sng" w14:algn="ctr">
                                  <w14:solidFill>
                                    <w14:schemeClr w14:val="bg1"/>
                                  </w14:solidFill>
                                  <w14:prstDash w14:val="solid"/>
                                  <w14:bevel/>
                                </w14:textOutline>
                              </w:rPr>
                            </w:pPr>
                            <w:r>
                              <w:rPr>
                                <w:color w:val="FFFFFF" w:themeColor="background1"/>
                                <w:sz w:val="30"/>
                                <w:szCs w:val="30"/>
                                <w14:textOutline w14:w="9525" w14:cap="rnd" w14:cmpd="sng" w14:algn="ctr">
                                  <w14:solidFill>
                                    <w14:schemeClr w14:val="bg1"/>
                                  </w14:solidFill>
                                  <w14:prstDash w14:val="solid"/>
                                  <w14:bevel/>
                                </w14:textOutline>
                              </w:rPr>
                              <w:t>64 %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35FB7" id="Vývojový diagram: spojnice 37" o:spid="_x0000_s1036" type="#_x0000_t120" style="position:absolute;left:0;text-align:left;margin-left:171.15pt;margin-top:392.75pt;width:72.5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" fillcolor="#004595" strokecolor="#1f497d [3215]" strokeweight="2pt">
                <v:textbox>
                  <w:txbxContent>
                    <w:p w14:paraId="0B7127A2" w14:textId="77777777" w:rsidR="00EA21AA" w:rsidRPr="00850C0E" w:rsidRDefault="00EA21AA" w:rsidP="00850C0E">
                      <w:pPr>
                        <w:rPr>
                          <w:color w:val="FFFFFF" w:themeColor="background1"/>
                          <w:sz w:val="30"/>
                          <w:szCs w:val="30"/>
                          <w14:textOutline w14:w="9525" w14:cap="rnd" w14:cmpd="sng" w14:algn="ctr">
                            <w14:solidFill>
                              <w14:schemeClr w14:val="bg1"/>
                            </w14:solidFill>
                            <w14:prstDash w14:val="solid"/>
                            <w14:bevel/>
                          </w14:textOutline>
                        </w:rPr>
                      </w:pPr>
                      <w:r>
                        <w:rPr>
                          <w:color w:val="FFFFFF" w:themeColor="background1"/>
                          <w:sz w:val="30"/>
                          <w:szCs w:val="30"/>
                          <w14:textOutline w14:w="9525" w14:cap="rnd" w14:cmpd="sng" w14:algn="ctr">
                            <w14:solidFill>
                              <w14:schemeClr w14:val="bg1"/>
                            </w14:solidFill>
                            <w14:prstDash w14:val="solid"/>
                            <w14:bevel/>
                          </w14:textOutline>
                        </w:rPr>
                        <w:t>64 %</w:t>
                      </w:r>
                    </w:p>
                  </w:txbxContent>
                </v:textbox>
              </v:shape>
            </w:pict>
          </mc:Fallback>
        </mc:AlternateContent>
      </w:r>
      <w:r w:rsidR="00850C0E">
        <w:rPr>
          <w:noProof/>
          <w:spacing w:val="20"/>
        </w:rPr>
        <mc:AlternateContent>
          <mc:Choice Requires="wps">
            <w:drawing>
              <wp:anchor distT="0" distB="0" distL="114300" distR="114300" simplePos="0" relativeHeight="251660288" behindDoc="0" locked="0" layoutInCell="1" allowOverlap="1" wp14:anchorId="4AAA724F" wp14:editId="3C59BE2A">
                <wp:simplePos x="0" y="0"/>
                <wp:positionH relativeFrom="column">
                  <wp:posOffset>501015</wp:posOffset>
                </wp:positionH>
                <wp:positionV relativeFrom="paragraph">
                  <wp:posOffset>5000625</wp:posOffset>
                </wp:positionV>
                <wp:extent cx="921385" cy="913765"/>
                <wp:effectExtent l="0" t="0" r="12065" b="19685"/>
                <wp:wrapNone/>
                <wp:docPr id="33" name="Vývojový diagram: spojnice 33"/>
                <wp:cNvGraphicFramePr/>
                <a:graphic xmlns:a="http://schemas.openxmlformats.org/drawingml/2006/main">
                  <a:graphicData uri="http://schemas.microsoft.com/office/word/2010/wordprocessingShape">
                    <wps:wsp>
                      <wps:cNvSpPr/>
                      <wps:spPr>
                        <a:xfrm>
                          <a:off x="0" y="0"/>
                          <a:ext cx="921385" cy="913765"/>
                        </a:xfrm>
                        <a:prstGeom prst="flowChartConnector">
                          <a:avLst/>
                        </a:prstGeom>
                        <a:solidFill>
                          <a:srgbClr val="004595"/>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E9099" w14:textId="77777777" w:rsidR="00EA21AA" w:rsidRPr="00850C0E" w:rsidRDefault="00EA21AA" w:rsidP="00850C0E">
                            <w:pPr>
                              <w:rPr>
                                <w:color w:val="FFFFFF" w:themeColor="background1"/>
                                <w:sz w:val="32"/>
                                <w:szCs w:val="32"/>
                                <w14:textOutline w14:w="9525" w14:cap="rnd" w14:cmpd="sng" w14:algn="ctr">
                                  <w14:solidFill>
                                    <w14:schemeClr w14:val="bg1"/>
                                  </w14:solidFill>
                                  <w14:prstDash w14:val="solid"/>
                                  <w14:bevel/>
                                </w14:textOutline>
                              </w:rPr>
                            </w:pPr>
                            <w:r>
                              <w:rPr>
                                <w:color w:val="FFFFFF" w:themeColor="background1"/>
                                <w:sz w:val="32"/>
                                <w:szCs w:val="32"/>
                                <w14:textOutline w14:w="9525" w14:cap="rnd" w14:cmpd="sng" w14:algn="ctr">
                                  <w14:solidFill>
                                    <w14:schemeClr w14:val="bg1"/>
                                  </w14:solidFill>
                                  <w14:prstDash w14:val="solid"/>
                                  <w14:bevel/>
                                </w14:textOutline>
                              </w:rPr>
                              <w:t xml:space="preserve">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A724F" id="Vývojový diagram: spojnice 33" o:spid="_x0000_s1037" type="#_x0000_t120" style="position:absolute;left:0;text-align:left;margin-left:39.45pt;margin-top:393.75pt;width:72.55pt;height:7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" fillcolor="#004595" strokecolor="#1f497d [3215]" strokeweight="2pt">
                <v:textbox>
                  <w:txbxContent>
                    <w:p w14:paraId="113E9099" w14:textId="77777777" w:rsidR="00EA21AA" w:rsidRPr="00850C0E" w:rsidRDefault="00EA21AA" w:rsidP="00850C0E">
                      <w:pPr>
                        <w:rPr>
                          <w:color w:val="FFFFFF" w:themeColor="background1"/>
                          <w:sz w:val="32"/>
                          <w:szCs w:val="32"/>
                          <w14:textOutline w14:w="9525" w14:cap="rnd" w14:cmpd="sng" w14:algn="ctr">
                            <w14:solidFill>
                              <w14:schemeClr w14:val="bg1"/>
                            </w14:solidFill>
                            <w14:prstDash w14:val="solid"/>
                            <w14:bevel/>
                          </w14:textOutline>
                        </w:rPr>
                      </w:pPr>
                      <w:r>
                        <w:rPr>
                          <w:color w:val="FFFFFF" w:themeColor="background1"/>
                          <w:sz w:val="32"/>
                          <w:szCs w:val="32"/>
                          <w14:textOutline w14:w="9525" w14:cap="rnd" w14:cmpd="sng" w14:algn="ctr">
                            <w14:solidFill>
                              <w14:schemeClr w14:val="bg1"/>
                            </w14:solidFill>
                            <w14:prstDash w14:val="solid"/>
                            <w14:bevel/>
                          </w14:textOutline>
                        </w:rPr>
                        <w:t xml:space="preserve"> 2 %</w:t>
                      </w:r>
                    </w:p>
                  </w:txbxContent>
                </v:textbox>
              </v:shape>
            </w:pict>
          </mc:Fallback>
        </mc:AlternateContent>
      </w:r>
      <w:r w:rsidR="0068456E">
        <w:rPr>
          <w:noProof/>
          <w:spacing w:val="20"/>
        </w:rPr>
        <mc:AlternateContent>
          <mc:Choice Requires="wps">
            <w:drawing>
              <wp:anchor distT="0" distB="0" distL="114300" distR="114300" simplePos="0" relativeHeight="251650048" behindDoc="0" locked="0" layoutInCell="1" allowOverlap="1" wp14:anchorId="2022FE39" wp14:editId="59E11478">
                <wp:simplePos x="0" y="0"/>
                <wp:positionH relativeFrom="margin">
                  <wp:posOffset>818515</wp:posOffset>
                </wp:positionH>
                <wp:positionV relativeFrom="margin">
                  <wp:posOffset>-107950</wp:posOffset>
                </wp:positionV>
                <wp:extent cx="3784600" cy="922020"/>
                <wp:effectExtent l="0" t="0" r="0" b="0"/>
                <wp:wrapSquare wrapText="bothSides"/>
                <wp:docPr id="6" name="Textové pole 6"/>
                <wp:cNvGraphicFramePr/>
                <a:graphic xmlns:a="http://schemas.openxmlformats.org/drawingml/2006/main">
                  <a:graphicData uri="http://schemas.microsoft.com/office/word/2010/wordprocessingShape">
                    <wps:wsp>
                      <wps:cNvSpPr txBox="1"/>
                      <wps:spPr>
                        <a:xfrm>
                          <a:off x="0" y="0"/>
                          <a:ext cx="3784600" cy="922020"/>
                        </a:xfrm>
                        <a:prstGeom prst="rect">
                          <a:avLst/>
                        </a:prstGeom>
                        <a:noFill/>
                        <a:ln w="6350">
                          <a:noFill/>
                        </a:ln>
                      </wps:spPr>
                      <wps:txbx>
                        <w:txbxContent>
                          <w:p w14:paraId="6DD0E18A" w14:textId="77777777" w:rsidR="00EA21AA" w:rsidRPr="009175FB" w:rsidRDefault="00EA21AA" w:rsidP="00670116">
                            <w:pPr>
                              <w:jc w:val="center"/>
                              <w:rPr>
                                <w:color w:val="FFFFFF" w:themeColor="background1"/>
                                <w:sz w:val="48"/>
                                <w:szCs w:val="48"/>
                                <w14:textOutline w14:w="9525" w14:cap="rnd" w14:cmpd="sng" w14:algn="ctr">
                                  <w14:solidFill>
                                    <w14:schemeClr w14:val="bg1"/>
                                  </w14:solidFill>
                                  <w14:prstDash w14:val="solid"/>
                                  <w14:bevel/>
                                </w14:textOutline>
                              </w:rPr>
                            </w:pPr>
                            <w:r w:rsidRPr="009175FB">
                              <w:rPr>
                                <w:color w:val="FFFFFF" w:themeColor="background1"/>
                                <w:sz w:val="48"/>
                                <w:szCs w:val="48"/>
                                <w14:textOutline w14:w="9525" w14:cap="rnd" w14:cmpd="sng" w14:algn="ctr">
                                  <w14:solidFill>
                                    <w14:schemeClr w14:val="bg1"/>
                                  </w14:solidFill>
                                  <w14:prstDash w14:val="solid"/>
                                  <w14:bevel/>
                                </w14:textOutline>
                              </w:rPr>
                              <w:t>Digit</w:t>
                            </w:r>
                            <w:r>
                              <w:rPr>
                                <w:color w:val="FFFFFF" w:themeColor="background1"/>
                                <w:sz w:val="48"/>
                                <w:szCs w:val="48"/>
                                <w14:textOutline w14:w="9525" w14:cap="rnd" w14:cmpd="sng" w14:algn="ctr">
                                  <w14:solidFill>
                                    <w14:schemeClr w14:val="bg1"/>
                                  </w14:solidFill>
                                  <w14:prstDash w14:val="solid"/>
                                  <w14:bevel/>
                                </w14:textOutline>
                              </w:rPr>
                              <w:t>ální vzdělávání v českých školách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22FE39" id="Textové pole 6" o:spid="_x0000_s1038" type="#_x0000_t202" style="position:absolute;left:0;text-align:left;margin-left:64.45pt;margin-top:-8.5pt;width:298pt;height:72.6pt;z-index:25165004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" filled="f" stroked="f" strokeweight=".5pt">
                <v:textbox>
                  <w:txbxContent>
                    <w:p w14:paraId="6DD0E18A" w14:textId="77777777" w:rsidR="00EA21AA" w:rsidRPr="009175FB" w:rsidRDefault="00EA21AA" w:rsidP="00670116">
                      <w:pPr>
                        <w:jc w:val="center"/>
                        <w:rPr>
                          <w:color w:val="FFFFFF" w:themeColor="background1"/>
                          <w:sz w:val="48"/>
                          <w:szCs w:val="48"/>
                          <w14:textOutline w14:w="9525" w14:cap="rnd" w14:cmpd="sng" w14:algn="ctr">
                            <w14:solidFill>
                              <w14:schemeClr w14:val="bg1"/>
                            </w14:solidFill>
                            <w14:prstDash w14:val="solid"/>
                            <w14:bevel/>
                          </w14:textOutline>
                        </w:rPr>
                      </w:pPr>
                      <w:r w:rsidRPr="009175FB">
                        <w:rPr>
                          <w:color w:val="FFFFFF" w:themeColor="background1"/>
                          <w:sz w:val="48"/>
                          <w:szCs w:val="48"/>
                          <w14:textOutline w14:w="9525" w14:cap="rnd" w14:cmpd="sng" w14:algn="ctr">
                            <w14:solidFill>
                              <w14:schemeClr w14:val="bg1"/>
                            </w14:solidFill>
                            <w14:prstDash w14:val="solid"/>
                            <w14:bevel/>
                          </w14:textOutline>
                        </w:rPr>
                        <w:t>Digit</w:t>
                      </w:r>
                      <w:r>
                        <w:rPr>
                          <w:color w:val="FFFFFF" w:themeColor="background1"/>
                          <w:sz w:val="48"/>
                          <w:szCs w:val="48"/>
                          <w14:textOutline w14:w="9525" w14:cap="rnd" w14:cmpd="sng" w14:algn="ctr">
                            <w14:solidFill>
                              <w14:schemeClr w14:val="bg1"/>
                            </w14:solidFill>
                            <w14:prstDash w14:val="solid"/>
                            <w14:bevel/>
                          </w14:textOutline>
                        </w:rPr>
                        <w:t>ální vzdělávání v českých školách</w:t>
                      </w:r>
                    </w:p>
                  </w:txbxContent>
                </v:textbox>
                <w10:wrap type="square" anchorx="margin" anchory="margin"/>
              </v:shape>
            </w:pict>
          </mc:Fallback>
        </mc:AlternateContent>
      </w:r>
      <w:r w:rsidR="0068456E">
        <w:rPr>
          <w:noProof/>
          <w:spacing w:val="20"/>
        </w:rPr>
        <mc:AlternateContent>
          <mc:Choice Requires="wps">
            <w:drawing>
              <wp:anchor distT="0" distB="0" distL="114300" distR="114300" simplePos="0" relativeHeight="251643904" behindDoc="0" locked="0" layoutInCell="1" allowOverlap="1" wp14:anchorId="2DB97CD5" wp14:editId="2ADB16D0">
                <wp:simplePos x="0" y="0"/>
                <wp:positionH relativeFrom="column">
                  <wp:posOffset>243205</wp:posOffset>
                </wp:positionH>
                <wp:positionV relativeFrom="paragraph">
                  <wp:posOffset>-252095</wp:posOffset>
                </wp:positionV>
                <wp:extent cx="5257800" cy="1152525"/>
                <wp:effectExtent l="0" t="0" r="19050" b="28575"/>
                <wp:wrapNone/>
                <wp:docPr id="2" name="Obdélník 2"/>
                <wp:cNvGraphicFramePr/>
                <a:graphic xmlns:a="http://schemas.openxmlformats.org/drawingml/2006/main">
                  <a:graphicData uri="http://schemas.microsoft.com/office/word/2010/wordprocessingShape">
                    <wps:wsp>
                      <wps:cNvSpPr/>
                      <wps:spPr>
                        <a:xfrm>
                          <a:off x="0" y="0"/>
                          <a:ext cx="5257800" cy="1152525"/>
                        </a:xfrm>
                        <a:prstGeom prst="rect">
                          <a:avLst/>
                        </a:prstGeom>
                        <a:solidFill>
                          <a:srgbClr val="004595"/>
                        </a:solidFill>
                        <a:ln>
                          <a:solidFill>
                            <a:srgbClr val="004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5143AC" id="Obdélník 2" o:spid="_x0000_s1026" style="position:absolute;margin-left:19.15pt;margin-top:-19.85pt;width:414pt;height:90.7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" fillcolor="#004595" strokecolor="#004595" strokeweight="2pt"/>
            </w:pict>
          </mc:Fallback>
        </mc:AlternateContent>
      </w:r>
      <w:r w:rsidR="00FA44DA">
        <w:rPr>
          <w:noProof/>
          <w:spacing w:val="20"/>
        </w:rPr>
        <mc:AlternateContent>
          <mc:Choice Requires="wps">
            <w:drawing>
              <wp:anchor distT="0" distB="0" distL="114300" distR="114300" simplePos="0" relativeHeight="251666432" behindDoc="0" locked="0" layoutInCell="1" allowOverlap="1" wp14:anchorId="7794C7BE" wp14:editId="3206ED86">
                <wp:simplePos x="0" y="0"/>
                <wp:positionH relativeFrom="column">
                  <wp:posOffset>3967480</wp:posOffset>
                </wp:positionH>
                <wp:positionV relativeFrom="paragraph">
                  <wp:posOffset>2119630</wp:posOffset>
                </wp:positionV>
                <wp:extent cx="676275" cy="314325"/>
                <wp:effectExtent l="0" t="0" r="28575" b="28575"/>
                <wp:wrapNone/>
                <wp:docPr id="23" name="Textové pole 23"/>
                <wp:cNvGraphicFramePr/>
                <a:graphic xmlns:a="http://schemas.openxmlformats.org/drawingml/2006/main">
                  <a:graphicData uri="http://schemas.microsoft.com/office/word/2010/wordprocessingShape">
                    <wps:wsp>
                      <wps:cNvSpPr txBox="1"/>
                      <wps:spPr>
                        <a:xfrm>
                          <a:off x="0" y="0"/>
                          <a:ext cx="676275" cy="314325"/>
                        </a:xfrm>
                        <a:prstGeom prst="rect">
                          <a:avLst/>
                        </a:prstGeom>
                        <a:solidFill>
                          <a:schemeClr val="accent1">
                            <a:lumMod val="60000"/>
                            <a:lumOff val="40000"/>
                          </a:schemeClr>
                        </a:solidFill>
                        <a:ln w="6350">
                          <a:solidFill>
                            <a:schemeClr val="accent1">
                              <a:lumMod val="60000"/>
                              <a:lumOff val="40000"/>
                            </a:schemeClr>
                          </a:solidFill>
                        </a:ln>
                      </wps:spPr>
                      <wps:txbx>
                        <w:txbxContent>
                          <w:p w14:paraId="3FF4E5DB" w14:textId="77777777" w:rsidR="00EA21AA" w:rsidRPr="001A1153" w:rsidRDefault="00EA21AA" w:rsidP="00072F23">
                            <w:pPr>
                              <w:rPr>
                                <w:color w:val="FFFFFF" w:themeColor="background1"/>
                                <w:sz w:val="32"/>
                                <w:szCs w:val="32"/>
                                <w14:textOutline w14:w="9525" w14:cap="rnd" w14:cmpd="sng" w14:algn="ctr">
                                  <w14:solidFill>
                                    <w14:schemeClr w14:val="bg1"/>
                                  </w14:solidFill>
                                  <w14:prstDash w14:val="solid"/>
                                  <w14:bevel/>
                                </w14:textOutline>
                              </w:rPr>
                            </w:pPr>
                            <w:r w:rsidRPr="001A1153">
                              <w:rPr>
                                <w:color w:val="FFFFFF" w:themeColor="background1"/>
                                <w:sz w:val="32"/>
                                <w:szCs w:val="32"/>
                                <w14:textOutline w14:w="9525" w14:cap="rnd" w14:cmpd="sng" w14:algn="ctr">
                                  <w14:solidFill>
                                    <w14:schemeClr w14:val="bg1"/>
                                  </w14:solidFill>
                                  <w14:prstDash w14:val="solid"/>
                                  <w14:bevel/>
                                </w14:textOutline>
                              </w:rPr>
                              <w:t>91 %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4C7BE" id="Textové pole 23" o:spid="_x0000_s1039" type="#_x0000_t202" style="position:absolute;left:0;text-align:left;margin-left:312.4pt;margin-top:166.9pt;width:53.25pt;height:2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" fillcolor="#95b3d7 [1940]" strokecolor="#95b3d7 [1940]" strokeweight=".5pt">
                <v:textbox>
                  <w:txbxContent>
                    <w:p w14:paraId="3FF4E5DB" w14:textId="77777777" w:rsidR="00EA21AA" w:rsidRPr="001A1153" w:rsidRDefault="00EA21AA" w:rsidP="00072F23">
                      <w:pPr>
                        <w:rPr>
                          <w:color w:val="FFFFFF" w:themeColor="background1"/>
                          <w:sz w:val="32"/>
                          <w:szCs w:val="32"/>
                          <w14:textOutline w14:w="9525" w14:cap="rnd" w14:cmpd="sng" w14:algn="ctr">
                            <w14:solidFill>
                              <w14:schemeClr w14:val="bg1"/>
                            </w14:solidFill>
                            <w14:prstDash w14:val="solid"/>
                            <w14:bevel/>
                          </w14:textOutline>
                        </w:rPr>
                      </w:pPr>
                      <w:r w:rsidRPr="001A1153">
                        <w:rPr>
                          <w:color w:val="FFFFFF" w:themeColor="background1"/>
                          <w:sz w:val="32"/>
                          <w:szCs w:val="32"/>
                          <w14:textOutline w14:w="9525" w14:cap="rnd" w14:cmpd="sng" w14:algn="ctr">
                            <w14:solidFill>
                              <w14:schemeClr w14:val="bg1"/>
                            </w14:solidFill>
                            <w14:prstDash w14:val="solid"/>
                            <w14:bevel/>
                          </w14:textOutline>
                        </w:rPr>
                        <w:t>91 %</w:t>
                      </w:r>
                    </w:p>
                  </w:txbxContent>
                </v:textbox>
              </v:shape>
            </w:pict>
          </mc:Fallback>
        </mc:AlternateContent>
      </w:r>
      <w:r w:rsidR="00FA44DA">
        <w:rPr>
          <w:noProof/>
          <w:spacing w:val="20"/>
        </w:rPr>
        <mc:AlternateContent>
          <mc:Choice Requires="wps">
            <w:drawing>
              <wp:anchor distT="0" distB="0" distL="114300" distR="114300" simplePos="0" relativeHeight="251664384" behindDoc="0" locked="0" layoutInCell="1" allowOverlap="1" wp14:anchorId="51F2182F" wp14:editId="4ED2FDDA">
                <wp:simplePos x="0" y="0"/>
                <wp:positionH relativeFrom="column">
                  <wp:posOffset>3809365</wp:posOffset>
                </wp:positionH>
                <wp:positionV relativeFrom="paragraph">
                  <wp:posOffset>1838325</wp:posOffset>
                </wp:positionV>
                <wp:extent cx="921468" cy="914179"/>
                <wp:effectExtent l="0" t="0" r="12065" b="19685"/>
                <wp:wrapNone/>
                <wp:docPr id="18" name="Vývojový diagram: spojnice 18"/>
                <wp:cNvGraphicFramePr/>
                <a:graphic xmlns:a="http://schemas.openxmlformats.org/drawingml/2006/main">
                  <a:graphicData uri="http://schemas.microsoft.com/office/word/2010/wordprocessingShape">
                    <wps:wsp>
                      <wps:cNvSpPr/>
                      <wps:spPr>
                        <a:xfrm>
                          <a:off x="0" y="0"/>
                          <a:ext cx="921468" cy="914179"/>
                        </a:xfrm>
                        <a:prstGeom prst="flowChartConnector">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4EDB" id="Vývojový diagram: spojnice 18" o:spid="_x0000_s1026" type="#_x0000_t120" style="position:absolute;margin-left:299.95pt;margin-top:144.75pt;width:72.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" fillcolor="#95b3d7 [1940]" strokecolor="#95b3d7 [1940]" strokeweight="2pt"/>
            </w:pict>
          </mc:Fallback>
        </mc:AlternateContent>
      </w:r>
      <w:r w:rsidR="00FA44DA">
        <w:rPr>
          <w:noProof/>
          <w:spacing w:val="20"/>
        </w:rPr>
        <mc:AlternateContent>
          <mc:Choice Requires="wps">
            <w:drawing>
              <wp:anchor distT="0" distB="0" distL="114300" distR="114300" simplePos="0" relativeHeight="251664896" behindDoc="0" locked="0" layoutInCell="1" allowOverlap="1" wp14:anchorId="18FCA036" wp14:editId="0F617BAD">
                <wp:simplePos x="0" y="0"/>
                <wp:positionH relativeFrom="column">
                  <wp:posOffset>604520</wp:posOffset>
                </wp:positionH>
                <wp:positionV relativeFrom="paragraph">
                  <wp:posOffset>2133600</wp:posOffset>
                </wp:positionV>
                <wp:extent cx="548640" cy="412750"/>
                <wp:effectExtent l="0" t="0" r="22860" b="25400"/>
                <wp:wrapNone/>
                <wp:docPr id="10" name="Textové pole 10"/>
                <wp:cNvGraphicFramePr/>
                <a:graphic xmlns:a="http://schemas.openxmlformats.org/drawingml/2006/main">
                  <a:graphicData uri="http://schemas.microsoft.com/office/word/2010/wordprocessingShape">
                    <wps:wsp>
                      <wps:cNvSpPr txBox="1"/>
                      <wps:spPr>
                        <a:xfrm>
                          <a:off x="0" y="0"/>
                          <a:ext cx="548640" cy="412750"/>
                        </a:xfrm>
                        <a:prstGeom prst="rect">
                          <a:avLst/>
                        </a:prstGeom>
                        <a:solidFill>
                          <a:schemeClr val="accent1">
                            <a:lumMod val="60000"/>
                            <a:lumOff val="40000"/>
                          </a:schemeClr>
                        </a:solidFill>
                        <a:ln w="6350">
                          <a:solidFill>
                            <a:schemeClr val="accent1">
                              <a:lumMod val="60000"/>
                              <a:lumOff val="40000"/>
                            </a:schemeClr>
                          </a:solidFill>
                        </a:ln>
                      </wps:spPr>
                      <wps:txbx>
                        <w:txbxContent>
                          <w:p w14:paraId="1FC1C576" w14:textId="77777777" w:rsidR="00EA21AA" w:rsidRPr="001A1153" w:rsidRDefault="00EA21AA">
                            <w:pPr>
                              <w:rPr>
                                <w:color w:val="FFFFFF" w:themeColor="background1"/>
                                <w:sz w:val="32"/>
                                <w:szCs w:val="32"/>
                                <w14:textOutline w14:w="9525" w14:cap="rnd" w14:cmpd="sng" w14:algn="ctr">
                                  <w14:solidFill>
                                    <w14:schemeClr w14:val="bg1"/>
                                  </w14:solidFill>
                                  <w14:prstDash w14:val="solid"/>
                                  <w14:bevel/>
                                </w14:textOutline>
                              </w:rPr>
                            </w:pPr>
                            <w:r w:rsidRPr="001A1153">
                              <w:rPr>
                                <w:color w:val="FFFFFF" w:themeColor="background1"/>
                                <w:sz w:val="32"/>
                                <w:szCs w:val="32"/>
                                <w14:textOutline w14:w="9525" w14:cap="rnd" w14:cmpd="sng" w14:algn="ctr">
                                  <w14:solidFill>
                                    <w14:schemeClr w14:val="bg1"/>
                                  </w14:solidFill>
                                  <w14:prstDash w14:val="solid"/>
                                  <w14:bevel/>
                                </w14:textOutline>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A036" id="Textové pole 10" o:spid="_x0000_s1040" type="#_x0000_t202" style="position:absolute;left:0;text-align:left;margin-left:47.6pt;margin-top:168pt;width:43.2pt;height: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" fillcolor="#95b3d7 [1940]" strokecolor="#95b3d7 [1940]" strokeweight=".5pt">
                <v:textbox>
                  <w:txbxContent>
                    <w:p w14:paraId="1FC1C576" w14:textId="77777777" w:rsidR="00EA21AA" w:rsidRPr="001A1153" w:rsidRDefault="00EA21AA">
                      <w:pPr>
                        <w:rPr>
                          <w:color w:val="FFFFFF" w:themeColor="background1"/>
                          <w:sz w:val="32"/>
                          <w:szCs w:val="32"/>
                          <w14:textOutline w14:w="9525" w14:cap="rnd" w14:cmpd="sng" w14:algn="ctr">
                            <w14:solidFill>
                              <w14:schemeClr w14:val="bg1"/>
                            </w14:solidFill>
                            <w14:prstDash w14:val="solid"/>
                            <w14:bevel/>
                          </w14:textOutline>
                        </w:rPr>
                      </w:pPr>
                      <w:r w:rsidRPr="001A1153">
                        <w:rPr>
                          <w:color w:val="FFFFFF" w:themeColor="background1"/>
                          <w:sz w:val="32"/>
                          <w:szCs w:val="32"/>
                          <w14:textOutline w14:w="9525" w14:cap="rnd" w14:cmpd="sng" w14:algn="ctr">
                            <w14:solidFill>
                              <w14:schemeClr w14:val="bg1"/>
                            </w14:solidFill>
                            <w14:prstDash w14:val="solid"/>
                            <w14:bevel/>
                          </w14:textOutline>
                        </w:rPr>
                        <w:t>1,3</w:t>
                      </w:r>
                    </w:p>
                  </w:txbxContent>
                </v:textbox>
              </v:shape>
            </w:pict>
          </mc:Fallback>
        </mc:AlternateContent>
      </w:r>
      <w:r w:rsidR="00FA44DA">
        <w:rPr>
          <w:noProof/>
          <w:spacing w:val="20"/>
        </w:rPr>
        <mc:AlternateContent>
          <mc:Choice Requires="wps">
            <w:drawing>
              <wp:anchor distT="0" distB="0" distL="114300" distR="114300" simplePos="0" relativeHeight="251662848" behindDoc="0" locked="0" layoutInCell="1" allowOverlap="1" wp14:anchorId="0881A629" wp14:editId="29D24968">
                <wp:simplePos x="0" y="0"/>
                <wp:positionH relativeFrom="column">
                  <wp:posOffset>388620</wp:posOffset>
                </wp:positionH>
                <wp:positionV relativeFrom="paragraph">
                  <wp:posOffset>1848485</wp:posOffset>
                </wp:positionV>
                <wp:extent cx="921468" cy="914179"/>
                <wp:effectExtent l="0" t="0" r="12065" b="19685"/>
                <wp:wrapNone/>
                <wp:docPr id="9" name="Vývojový diagram: spojnice 9"/>
                <wp:cNvGraphicFramePr/>
                <a:graphic xmlns:a="http://schemas.openxmlformats.org/drawingml/2006/main">
                  <a:graphicData uri="http://schemas.microsoft.com/office/word/2010/wordprocessingShape">
                    <wps:wsp>
                      <wps:cNvSpPr/>
                      <wps:spPr>
                        <a:xfrm>
                          <a:off x="0" y="0"/>
                          <a:ext cx="921468" cy="914179"/>
                        </a:xfrm>
                        <a:prstGeom prst="flowChartConnector">
                          <a:avLst/>
                        </a:prstGeom>
                        <a:solidFill>
                          <a:schemeClr val="accent1">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026F" id="Vývojový diagram: spojnice 9" o:spid="_x0000_s1026" type="#_x0000_t120" style="position:absolute;margin-left:30.6pt;margin-top:145.55pt;width:72.55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" fillcolor="#95b3d7 [1940]" strokecolor="#95b3d7 [1940]" strokeweight="2pt"/>
            </w:pict>
          </mc:Fallback>
        </mc:AlternateContent>
      </w:r>
      <w:r w:rsidR="009175FB">
        <w:rPr>
          <w:spacing w:val="20"/>
        </w:rPr>
        <w:br w:type="page"/>
      </w:r>
    </w:p>
    <w:p w14:paraId="3D632704" w14:textId="77777777" w:rsidR="00A54CCC" w:rsidRPr="003C03D9" w:rsidRDefault="0575EA5A" w:rsidP="003C03D9">
      <w:pPr>
        <w:spacing w:after="240" w:line="264" w:lineRule="auto"/>
        <w:jc w:val="center"/>
        <w:rPr>
          <w:rFonts w:ascii="Calibri" w:hAnsi="Calibri"/>
          <w:b/>
          <w:spacing w:val="20"/>
          <w:sz w:val="28"/>
        </w:rPr>
      </w:pPr>
      <w:r w:rsidRPr="003C03D9">
        <w:rPr>
          <w:rFonts w:ascii="Calibri" w:hAnsi="Calibri"/>
          <w:b/>
          <w:bCs/>
          <w:spacing w:val="20"/>
          <w:sz w:val="28"/>
        </w:rPr>
        <w:lastRenderedPageBreak/>
        <w:t>I. Shrnutí a vyhodnocení</w:t>
      </w:r>
    </w:p>
    <w:p w14:paraId="1FDC9C0C" w14:textId="77777777" w:rsidR="282FF99C" w:rsidRPr="00EA477A" w:rsidRDefault="282FF99C" w:rsidP="003C03D9">
      <w:pPr>
        <w:spacing w:line="264" w:lineRule="auto"/>
        <w:rPr>
          <w:rFonts w:ascii="Calibri" w:hAnsi="Calibri"/>
          <w:color w:val="000000" w:themeColor="text1"/>
          <w:sz w:val="24"/>
        </w:rPr>
      </w:pPr>
      <w:r w:rsidRPr="00EA477A">
        <w:rPr>
          <w:rFonts w:ascii="Calibri" w:eastAsia="Calibri" w:hAnsi="Calibri"/>
          <w:color w:val="000000" w:themeColor="text1"/>
          <w:sz w:val="24"/>
        </w:rPr>
        <w:t>NKÚ</w:t>
      </w:r>
      <w:r w:rsidR="002E74F0" w:rsidRPr="00EA477A">
        <w:rPr>
          <w:rFonts w:ascii="Calibri" w:eastAsia="Calibri" w:hAnsi="Calibri"/>
          <w:color w:val="000000" w:themeColor="text1"/>
          <w:sz w:val="24"/>
        </w:rPr>
        <w:t xml:space="preserve"> </w:t>
      </w:r>
      <w:r w:rsidRPr="00EA477A">
        <w:rPr>
          <w:rFonts w:ascii="Calibri" w:eastAsia="Calibri" w:hAnsi="Calibri"/>
          <w:color w:val="000000" w:themeColor="text1"/>
          <w:sz w:val="24"/>
        </w:rPr>
        <w:t>provedl kontrolu peněžních prostředků státu</w:t>
      </w:r>
      <w:r w:rsidR="00DD1B41" w:rsidRPr="00EA477A">
        <w:rPr>
          <w:rFonts w:ascii="Calibri" w:eastAsia="Calibri" w:hAnsi="Calibri"/>
          <w:color w:val="000000" w:themeColor="text1"/>
          <w:sz w:val="24"/>
        </w:rPr>
        <w:t xml:space="preserve"> a Evropské unie</w:t>
      </w:r>
      <w:r w:rsidRPr="00EA477A">
        <w:rPr>
          <w:rFonts w:ascii="Calibri" w:eastAsia="Calibri" w:hAnsi="Calibri"/>
          <w:color w:val="000000" w:themeColor="text1"/>
          <w:sz w:val="24"/>
        </w:rPr>
        <w:t xml:space="preserve"> vynakládaných na</w:t>
      </w:r>
      <w:r w:rsidR="00A641B1">
        <w:rPr>
          <w:rFonts w:ascii="Calibri" w:eastAsia="Calibri" w:hAnsi="Calibri"/>
          <w:color w:val="000000" w:themeColor="text1"/>
          <w:sz w:val="24"/>
        </w:rPr>
        <w:t xml:space="preserve"> </w:t>
      </w:r>
      <w:r w:rsidRPr="00EA477A">
        <w:rPr>
          <w:rFonts w:ascii="Calibri" w:eastAsia="Calibri" w:hAnsi="Calibri"/>
          <w:color w:val="000000" w:themeColor="text1"/>
          <w:sz w:val="24"/>
        </w:rPr>
        <w:t xml:space="preserve">podporu digitálního vzdělávání. </w:t>
      </w:r>
      <w:r w:rsidR="2F0558AA" w:rsidRPr="00EA477A">
        <w:rPr>
          <w:rFonts w:ascii="Calibri" w:eastAsia="Calibri" w:hAnsi="Calibri"/>
          <w:color w:val="000000" w:themeColor="text1"/>
          <w:sz w:val="24"/>
        </w:rPr>
        <w:t xml:space="preserve">Zároveň se kontrola zaměřila i na distanční vzdělávání během pandemie </w:t>
      </w:r>
      <w:r w:rsidR="004656B7" w:rsidRPr="00EA477A">
        <w:rPr>
          <w:rFonts w:ascii="Calibri" w:eastAsia="Calibri" w:hAnsi="Calibri"/>
          <w:color w:val="000000" w:themeColor="text1"/>
          <w:sz w:val="24"/>
        </w:rPr>
        <w:t>covid</w:t>
      </w:r>
      <w:r w:rsidR="004656B7">
        <w:rPr>
          <w:rFonts w:ascii="Calibri" w:eastAsia="Calibri" w:hAnsi="Calibri"/>
          <w:color w:val="000000" w:themeColor="text1"/>
          <w:sz w:val="24"/>
        </w:rPr>
        <w:t>u</w:t>
      </w:r>
      <w:r w:rsidR="2F0558AA" w:rsidRPr="00EA477A">
        <w:rPr>
          <w:rFonts w:ascii="Calibri" w:eastAsia="Calibri" w:hAnsi="Calibri"/>
          <w:color w:val="000000" w:themeColor="text1"/>
          <w:sz w:val="24"/>
        </w:rPr>
        <w:t>-19</w:t>
      </w:r>
      <w:r w:rsidRPr="00EA477A">
        <w:rPr>
          <w:rFonts w:ascii="Calibri" w:eastAsia="Calibri" w:hAnsi="Calibri"/>
          <w:color w:val="000000" w:themeColor="text1"/>
          <w:sz w:val="24"/>
        </w:rPr>
        <w:t xml:space="preserve">. Na </w:t>
      </w:r>
      <w:r w:rsidR="00C355F6" w:rsidRPr="00EA477A">
        <w:rPr>
          <w:rFonts w:ascii="Calibri" w:eastAsia="Calibri" w:hAnsi="Calibri"/>
          <w:color w:val="000000" w:themeColor="text1"/>
          <w:sz w:val="24"/>
        </w:rPr>
        <w:t xml:space="preserve">podporu </w:t>
      </w:r>
      <w:r w:rsidR="60F27A8B" w:rsidRPr="00EA477A">
        <w:rPr>
          <w:rFonts w:ascii="Calibri" w:eastAsia="Calibri" w:hAnsi="Calibri"/>
          <w:color w:val="000000" w:themeColor="text1"/>
          <w:sz w:val="24"/>
        </w:rPr>
        <w:t>digitální</w:t>
      </w:r>
      <w:r w:rsidR="00C355F6" w:rsidRPr="00EA477A">
        <w:rPr>
          <w:rFonts w:ascii="Calibri" w:eastAsia="Calibri" w:hAnsi="Calibri"/>
          <w:color w:val="000000" w:themeColor="text1"/>
          <w:sz w:val="24"/>
        </w:rPr>
        <w:t>ho</w:t>
      </w:r>
      <w:r w:rsidR="60F27A8B" w:rsidRPr="00EA477A">
        <w:rPr>
          <w:rFonts w:ascii="Calibri" w:eastAsia="Calibri" w:hAnsi="Calibri"/>
          <w:color w:val="000000" w:themeColor="text1"/>
          <w:sz w:val="24"/>
        </w:rPr>
        <w:t xml:space="preserve"> vzdělávání</w:t>
      </w:r>
      <w:r w:rsidRPr="00EA477A">
        <w:rPr>
          <w:rFonts w:ascii="Calibri" w:eastAsia="Calibri" w:hAnsi="Calibri"/>
          <w:color w:val="000000" w:themeColor="text1"/>
          <w:sz w:val="24"/>
        </w:rPr>
        <w:t xml:space="preserve"> vynaložilo M</w:t>
      </w:r>
      <w:r w:rsidR="6DC487BE" w:rsidRPr="00EA477A">
        <w:rPr>
          <w:rFonts w:ascii="Calibri" w:eastAsia="Calibri" w:hAnsi="Calibri"/>
          <w:color w:val="000000" w:themeColor="text1"/>
          <w:sz w:val="24"/>
        </w:rPr>
        <w:t xml:space="preserve">ŠMT </w:t>
      </w:r>
      <w:r w:rsidR="00087F6C" w:rsidRPr="00EA477A">
        <w:rPr>
          <w:rFonts w:ascii="Calibri" w:eastAsia="Calibri" w:hAnsi="Calibri"/>
          <w:color w:val="000000" w:themeColor="text1"/>
          <w:sz w:val="24"/>
        </w:rPr>
        <w:t>celkem 8,2</w:t>
      </w:r>
      <w:r w:rsidR="00D07C67" w:rsidRPr="00EA477A">
        <w:rPr>
          <w:rFonts w:ascii="Calibri" w:eastAsia="Calibri" w:hAnsi="Calibri"/>
          <w:color w:val="000000" w:themeColor="text1"/>
          <w:sz w:val="24"/>
        </w:rPr>
        <w:t> </w:t>
      </w:r>
      <w:r w:rsidR="00087F6C" w:rsidRPr="00EA477A">
        <w:rPr>
          <w:rFonts w:ascii="Calibri" w:eastAsia="Calibri" w:hAnsi="Calibri"/>
          <w:color w:val="000000" w:themeColor="text1"/>
          <w:sz w:val="24"/>
        </w:rPr>
        <w:t>mld.</w:t>
      </w:r>
      <w:r w:rsidR="004656B7">
        <w:rPr>
          <w:rFonts w:ascii="Calibri" w:eastAsia="Calibri" w:hAnsi="Calibri"/>
          <w:color w:val="000000" w:themeColor="text1"/>
          <w:sz w:val="24"/>
        </w:rPr>
        <w:t> </w:t>
      </w:r>
      <w:r w:rsidR="00087F6C" w:rsidRPr="00EA477A">
        <w:rPr>
          <w:rFonts w:ascii="Calibri" w:eastAsia="Calibri" w:hAnsi="Calibri"/>
          <w:color w:val="000000" w:themeColor="text1"/>
          <w:sz w:val="24"/>
        </w:rPr>
        <w:t>Kč</w:t>
      </w:r>
      <w:r w:rsidR="00D07C67" w:rsidRPr="00EA477A">
        <w:rPr>
          <w:rFonts w:ascii="Calibri" w:eastAsia="Calibri" w:hAnsi="Calibri"/>
          <w:color w:val="000000" w:themeColor="text1"/>
          <w:sz w:val="24"/>
        </w:rPr>
        <w:t xml:space="preserve">, a to </w:t>
      </w:r>
      <w:r w:rsidR="005B1492" w:rsidRPr="00EA477A">
        <w:rPr>
          <w:rFonts w:ascii="Calibri" w:eastAsia="Calibri" w:hAnsi="Calibri"/>
          <w:color w:val="000000" w:themeColor="text1"/>
          <w:sz w:val="24"/>
        </w:rPr>
        <w:t>ze státního rozpočtu</w:t>
      </w:r>
      <w:r w:rsidR="60C2F956" w:rsidRPr="00EA477A">
        <w:rPr>
          <w:rFonts w:ascii="Calibri" w:eastAsia="Calibri" w:hAnsi="Calibri"/>
          <w:color w:val="000000" w:themeColor="text1"/>
          <w:sz w:val="24"/>
        </w:rPr>
        <w:t xml:space="preserve"> a </w:t>
      </w:r>
      <w:r w:rsidR="0CB84D7E" w:rsidRPr="00EA477A">
        <w:rPr>
          <w:rFonts w:ascii="Calibri" w:eastAsia="Calibri" w:hAnsi="Calibri"/>
          <w:color w:val="000000" w:themeColor="text1"/>
          <w:sz w:val="24"/>
        </w:rPr>
        <w:t>Evropských strukturálních a investičních fondů.</w:t>
      </w:r>
      <w:r w:rsidRPr="00EA477A">
        <w:rPr>
          <w:rFonts w:ascii="Calibri" w:eastAsia="Calibri" w:hAnsi="Calibri"/>
          <w:color w:val="000000" w:themeColor="text1"/>
          <w:sz w:val="24"/>
        </w:rPr>
        <w:t xml:space="preserve"> </w:t>
      </w:r>
      <w:r w:rsidR="049CB563" w:rsidRPr="00EA477A">
        <w:rPr>
          <w:rFonts w:ascii="Calibri" w:eastAsia="Calibri" w:hAnsi="Calibri"/>
          <w:color w:val="000000" w:themeColor="text1"/>
          <w:sz w:val="24"/>
        </w:rPr>
        <w:t xml:space="preserve">Digitální vzdělávání </w:t>
      </w:r>
      <w:r w:rsidR="3F5F43A7" w:rsidRPr="00EA477A">
        <w:rPr>
          <w:rFonts w:ascii="Calibri" w:eastAsia="Calibri" w:hAnsi="Calibri"/>
          <w:color w:val="000000" w:themeColor="text1"/>
          <w:sz w:val="24"/>
        </w:rPr>
        <w:t xml:space="preserve">využívá digitální technologie </w:t>
      </w:r>
      <w:r w:rsidR="001C33AB" w:rsidRPr="00EA477A">
        <w:rPr>
          <w:rFonts w:ascii="Calibri" w:eastAsia="Calibri" w:hAnsi="Calibri"/>
          <w:color w:val="000000" w:themeColor="text1"/>
          <w:sz w:val="24"/>
        </w:rPr>
        <w:t xml:space="preserve">při výuce, </w:t>
      </w:r>
      <w:r w:rsidR="3F5F43A7" w:rsidRPr="00EA477A">
        <w:rPr>
          <w:rFonts w:ascii="Calibri" w:eastAsia="Calibri" w:hAnsi="Calibri"/>
          <w:color w:val="000000" w:themeColor="text1"/>
          <w:sz w:val="24"/>
        </w:rPr>
        <w:t>ale také rozvíjí digitální gramotnost žáků a</w:t>
      </w:r>
      <w:r w:rsidR="00D81693" w:rsidRPr="00EA477A">
        <w:rPr>
          <w:rFonts w:ascii="Calibri" w:eastAsia="Calibri" w:hAnsi="Calibri"/>
          <w:color w:val="000000" w:themeColor="text1"/>
          <w:sz w:val="24"/>
        </w:rPr>
        <w:t> </w:t>
      </w:r>
      <w:r w:rsidR="3F5F43A7" w:rsidRPr="00EA477A">
        <w:rPr>
          <w:rFonts w:ascii="Calibri" w:eastAsia="Calibri" w:hAnsi="Calibri"/>
          <w:color w:val="000000" w:themeColor="text1"/>
          <w:sz w:val="24"/>
        </w:rPr>
        <w:t>připravuje je na uplatnění ve společnosti a na trhu práce.</w:t>
      </w:r>
    </w:p>
    <w:p w14:paraId="6D5B38CC" w14:textId="77777777" w:rsidR="282FF99C" w:rsidRPr="00EA477A" w:rsidRDefault="282FF99C" w:rsidP="003C03D9">
      <w:pPr>
        <w:spacing w:line="264" w:lineRule="auto"/>
        <w:rPr>
          <w:rFonts w:ascii="Calibri" w:eastAsia="Calibri" w:hAnsi="Calibri"/>
          <w:color w:val="000000" w:themeColor="text1"/>
          <w:sz w:val="24"/>
        </w:rPr>
      </w:pPr>
      <w:r w:rsidRPr="00EA477A">
        <w:rPr>
          <w:rFonts w:ascii="Calibri" w:eastAsia="Calibri" w:hAnsi="Calibri"/>
          <w:color w:val="000000" w:themeColor="text1"/>
          <w:sz w:val="24"/>
        </w:rPr>
        <w:t>Cílem kontroly bylo prověřit,</w:t>
      </w:r>
      <w:r w:rsidR="243C4876" w:rsidRPr="00EA477A">
        <w:rPr>
          <w:rFonts w:ascii="Calibri" w:eastAsia="Calibri" w:hAnsi="Calibri"/>
          <w:color w:val="000000" w:themeColor="text1"/>
          <w:sz w:val="24"/>
        </w:rPr>
        <w:t xml:space="preserve"> zda Ministerstvo školství, mládeže a tělovýchovy vynaložilo a</w:t>
      </w:r>
      <w:r w:rsidR="00D81693" w:rsidRPr="00EA477A">
        <w:rPr>
          <w:rFonts w:ascii="Calibri" w:eastAsia="Calibri" w:hAnsi="Calibri"/>
          <w:color w:val="000000" w:themeColor="text1"/>
          <w:sz w:val="24"/>
        </w:rPr>
        <w:t> </w:t>
      </w:r>
      <w:r w:rsidR="243C4876" w:rsidRPr="00EA477A">
        <w:rPr>
          <w:rFonts w:ascii="Calibri" w:eastAsia="Calibri" w:hAnsi="Calibri"/>
          <w:color w:val="000000" w:themeColor="text1"/>
          <w:sz w:val="24"/>
        </w:rPr>
        <w:t>poskytlo peněžní prostředky určené na podporu digitálního vzdělávání účelně a v souladu s</w:t>
      </w:r>
      <w:r w:rsidR="00D81693" w:rsidRPr="00EA477A">
        <w:rPr>
          <w:rFonts w:ascii="Calibri" w:eastAsia="Calibri" w:hAnsi="Calibri"/>
          <w:color w:val="000000" w:themeColor="text1"/>
          <w:sz w:val="24"/>
        </w:rPr>
        <w:t> </w:t>
      </w:r>
      <w:r w:rsidR="243C4876" w:rsidRPr="00EA477A">
        <w:rPr>
          <w:rFonts w:ascii="Calibri" w:eastAsia="Calibri" w:hAnsi="Calibri"/>
          <w:color w:val="000000" w:themeColor="text1"/>
          <w:sz w:val="24"/>
        </w:rPr>
        <w:t>právními předpisy.</w:t>
      </w:r>
      <w:r w:rsidRPr="00EA477A">
        <w:rPr>
          <w:rFonts w:ascii="Calibri" w:eastAsia="Calibri" w:hAnsi="Calibri"/>
          <w:color w:val="000000" w:themeColor="text1"/>
          <w:sz w:val="24"/>
        </w:rPr>
        <w:t xml:space="preserve"> Kontrola byla provedena u M</w:t>
      </w:r>
      <w:r w:rsidR="707E2D48" w:rsidRPr="00EA477A">
        <w:rPr>
          <w:rFonts w:ascii="Calibri" w:eastAsia="Calibri" w:hAnsi="Calibri"/>
          <w:color w:val="000000" w:themeColor="text1"/>
          <w:sz w:val="24"/>
        </w:rPr>
        <w:t xml:space="preserve">ŠMT </w:t>
      </w:r>
      <w:r w:rsidRPr="00EA477A">
        <w:rPr>
          <w:rFonts w:ascii="Calibri" w:eastAsia="Calibri" w:hAnsi="Calibri"/>
          <w:color w:val="000000" w:themeColor="text1"/>
          <w:sz w:val="24"/>
        </w:rPr>
        <w:t xml:space="preserve">jako </w:t>
      </w:r>
      <w:r w:rsidR="05C7EEE8" w:rsidRPr="00EA477A">
        <w:rPr>
          <w:rFonts w:ascii="Calibri" w:eastAsia="Calibri" w:hAnsi="Calibri"/>
          <w:color w:val="000000" w:themeColor="text1"/>
          <w:sz w:val="24"/>
        </w:rPr>
        <w:t xml:space="preserve">garanta oblasti digitálního vzdělávání a NPI jako </w:t>
      </w:r>
      <w:r w:rsidR="00DD1B41" w:rsidRPr="00EA477A">
        <w:rPr>
          <w:rFonts w:ascii="Calibri" w:eastAsia="Calibri" w:hAnsi="Calibri"/>
          <w:color w:val="000000" w:themeColor="text1"/>
          <w:sz w:val="24"/>
        </w:rPr>
        <w:t>řešitele</w:t>
      </w:r>
      <w:r w:rsidR="50B5CEBF" w:rsidRPr="00EA477A">
        <w:rPr>
          <w:rFonts w:ascii="Calibri" w:eastAsia="Calibri" w:hAnsi="Calibri"/>
          <w:color w:val="000000" w:themeColor="text1"/>
          <w:sz w:val="24"/>
        </w:rPr>
        <w:t xml:space="preserve"> systémových projektů.</w:t>
      </w:r>
    </w:p>
    <w:p w14:paraId="5F9ECC0A" w14:textId="756D81FB" w:rsidR="001418A7" w:rsidRPr="003C03D9" w:rsidRDefault="2E125DDE" w:rsidP="003C03D9">
      <w:pPr>
        <w:tabs>
          <w:tab w:val="left" w:pos="426"/>
        </w:tabs>
        <w:spacing w:line="264" w:lineRule="auto"/>
        <w:rPr>
          <w:rFonts w:ascii="Calibri" w:eastAsia="Calibri" w:hAnsi="Calibri"/>
          <w:b/>
          <w:bCs/>
          <w:sz w:val="24"/>
        </w:rPr>
      </w:pPr>
      <w:r w:rsidRPr="003C03D9">
        <w:rPr>
          <w:rFonts w:ascii="Calibri" w:eastAsia="Calibri" w:hAnsi="Calibri"/>
          <w:b/>
          <w:bCs/>
          <w:sz w:val="24"/>
        </w:rPr>
        <w:t>MŠMT poskytlo peněžní prostředky na realizaci opatření v oblasti digitálního vzdělávání v</w:t>
      </w:r>
      <w:r w:rsidR="00D81693" w:rsidRPr="003C03D9">
        <w:rPr>
          <w:rFonts w:ascii="Calibri" w:eastAsia="Calibri" w:hAnsi="Calibri"/>
          <w:b/>
          <w:bCs/>
          <w:sz w:val="24"/>
        </w:rPr>
        <w:t> </w:t>
      </w:r>
      <w:r w:rsidRPr="003C03D9">
        <w:rPr>
          <w:rFonts w:ascii="Calibri" w:eastAsia="Calibri" w:hAnsi="Calibri"/>
          <w:b/>
          <w:bCs/>
          <w:sz w:val="24"/>
        </w:rPr>
        <w:t>souladu s právními předpisy</w:t>
      </w:r>
      <w:r w:rsidR="001418A7" w:rsidRPr="003C03D9">
        <w:rPr>
          <w:rFonts w:ascii="Calibri" w:eastAsia="Calibri" w:hAnsi="Calibri"/>
          <w:b/>
          <w:bCs/>
          <w:sz w:val="24"/>
        </w:rPr>
        <w:t xml:space="preserve">. </w:t>
      </w:r>
      <w:r w:rsidR="00073BA8" w:rsidRPr="003C03D9">
        <w:rPr>
          <w:rFonts w:ascii="Calibri" w:eastAsia="Calibri" w:hAnsi="Calibri"/>
          <w:b/>
          <w:bCs/>
          <w:sz w:val="24"/>
        </w:rPr>
        <w:t>Ministerstvo</w:t>
      </w:r>
      <w:r w:rsidR="00E67808" w:rsidRPr="003C03D9">
        <w:rPr>
          <w:rFonts w:ascii="Calibri" w:eastAsia="Calibri" w:hAnsi="Calibri"/>
          <w:b/>
          <w:bCs/>
          <w:sz w:val="24"/>
        </w:rPr>
        <w:t xml:space="preserve"> </w:t>
      </w:r>
      <w:r w:rsidR="001418A7" w:rsidRPr="003C03D9">
        <w:rPr>
          <w:rFonts w:ascii="Calibri" w:eastAsia="Calibri" w:hAnsi="Calibri"/>
          <w:b/>
          <w:bCs/>
          <w:sz w:val="24"/>
        </w:rPr>
        <w:t xml:space="preserve">nenaplnilo cíle </w:t>
      </w:r>
      <w:r w:rsidR="001418A7" w:rsidRPr="00A616A2">
        <w:rPr>
          <w:rFonts w:ascii="Calibri" w:eastAsia="Calibri" w:hAnsi="Calibri"/>
          <w:b/>
          <w:bCs/>
          <w:i/>
          <w:sz w:val="24"/>
        </w:rPr>
        <w:t>Strategie digitálního vzdělávání do</w:t>
      </w:r>
      <w:r w:rsidR="00A641B1" w:rsidRPr="00A616A2">
        <w:rPr>
          <w:rFonts w:ascii="Calibri" w:eastAsia="Calibri" w:hAnsi="Calibri"/>
          <w:b/>
          <w:bCs/>
          <w:i/>
          <w:sz w:val="24"/>
        </w:rPr>
        <w:t xml:space="preserve"> </w:t>
      </w:r>
      <w:r w:rsidR="001418A7" w:rsidRPr="00A616A2">
        <w:rPr>
          <w:rFonts w:ascii="Calibri" w:eastAsia="Calibri" w:hAnsi="Calibri"/>
          <w:b/>
          <w:bCs/>
          <w:i/>
          <w:sz w:val="24"/>
        </w:rPr>
        <w:t>roku 2020</w:t>
      </w:r>
      <w:r w:rsidR="5E25F12A" w:rsidRPr="003C03D9">
        <w:rPr>
          <w:rFonts w:ascii="Calibri" w:eastAsia="Calibri" w:hAnsi="Calibri"/>
          <w:b/>
          <w:bCs/>
          <w:sz w:val="24"/>
        </w:rPr>
        <w:t xml:space="preserve"> (dále také </w:t>
      </w:r>
      <w:r w:rsidR="00546522" w:rsidRPr="003C03D9">
        <w:rPr>
          <w:rFonts w:ascii="Calibri" w:eastAsia="Calibri" w:hAnsi="Calibri"/>
          <w:b/>
          <w:bCs/>
          <w:sz w:val="24"/>
        </w:rPr>
        <w:t>„</w:t>
      </w:r>
      <w:r w:rsidR="5E25F12A" w:rsidRPr="003C03D9">
        <w:rPr>
          <w:rFonts w:ascii="Calibri" w:eastAsia="Calibri" w:hAnsi="Calibri"/>
          <w:b/>
          <w:bCs/>
          <w:sz w:val="24"/>
        </w:rPr>
        <w:t>SDV”)</w:t>
      </w:r>
      <w:r w:rsidR="00CE6492" w:rsidRPr="003C03D9">
        <w:rPr>
          <w:rFonts w:ascii="Calibri" w:eastAsia="Calibri" w:hAnsi="Calibri"/>
          <w:b/>
          <w:bCs/>
          <w:sz w:val="24"/>
        </w:rPr>
        <w:t>.</w:t>
      </w:r>
      <w:r w:rsidR="002F0590" w:rsidRPr="003C03D9">
        <w:rPr>
          <w:rFonts w:ascii="Calibri" w:eastAsia="Calibri" w:hAnsi="Calibri"/>
          <w:b/>
          <w:bCs/>
          <w:sz w:val="24"/>
        </w:rPr>
        <w:t xml:space="preserve"> </w:t>
      </w:r>
      <w:r w:rsidR="00F20D2B" w:rsidRPr="003C03D9">
        <w:rPr>
          <w:rFonts w:ascii="Calibri" w:eastAsia="Calibri" w:hAnsi="Calibri"/>
          <w:b/>
          <w:bCs/>
          <w:sz w:val="24"/>
        </w:rPr>
        <w:t xml:space="preserve">MŠMT </w:t>
      </w:r>
      <w:r w:rsidR="00DF23B5">
        <w:rPr>
          <w:rFonts w:ascii="Calibri" w:eastAsia="Calibri" w:hAnsi="Calibri"/>
          <w:b/>
          <w:bCs/>
          <w:sz w:val="24"/>
        </w:rPr>
        <w:t>rovněž</w:t>
      </w:r>
      <w:r w:rsidR="00F20D2B" w:rsidRPr="003C03D9">
        <w:rPr>
          <w:rFonts w:ascii="Calibri" w:eastAsia="Calibri" w:hAnsi="Calibri"/>
          <w:b/>
          <w:bCs/>
          <w:sz w:val="24"/>
        </w:rPr>
        <w:t xml:space="preserve"> nenastavilo udržitelný systém financování informačních a komunikačních technologií (dále také „ICT”) na školách. Ministerstvo </w:t>
      </w:r>
      <w:r w:rsidR="001418A7" w:rsidRPr="003C03D9">
        <w:rPr>
          <w:rFonts w:ascii="Calibri" w:eastAsia="Calibri" w:hAnsi="Calibri"/>
          <w:b/>
          <w:bCs/>
          <w:sz w:val="24"/>
        </w:rPr>
        <w:t>a</w:t>
      </w:r>
      <w:r w:rsidR="00CE6492" w:rsidRPr="003C03D9">
        <w:rPr>
          <w:rFonts w:ascii="Calibri" w:eastAsia="Calibri" w:hAnsi="Calibri"/>
          <w:b/>
          <w:bCs/>
          <w:sz w:val="24"/>
        </w:rPr>
        <w:t>ni</w:t>
      </w:r>
      <w:r w:rsidR="001418A7" w:rsidRPr="003C03D9">
        <w:rPr>
          <w:rFonts w:ascii="Calibri" w:eastAsia="Calibri" w:hAnsi="Calibri"/>
          <w:b/>
          <w:bCs/>
          <w:sz w:val="24"/>
        </w:rPr>
        <w:t xml:space="preserve"> NPI neměl</w:t>
      </w:r>
      <w:r w:rsidR="00BA354B" w:rsidRPr="003C03D9">
        <w:rPr>
          <w:rFonts w:ascii="Calibri" w:eastAsia="Calibri" w:hAnsi="Calibri"/>
          <w:b/>
          <w:bCs/>
          <w:sz w:val="24"/>
        </w:rPr>
        <w:t>y</w:t>
      </w:r>
      <w:r w:rsidR="001418A7" w:rsidRPr="003C03D9">
        <w:rPr>
          <w:rFonts w:ascii="Calibri" w:eastAsia="Calibri" w:hAnsi="Calibri"/>
          <w:b/>
          <w:bCs/>
          <w:sz w:val="24"/>
        </w:rPr>
        <w:t xml:space="preserve"> přehled o úrovni digitálních kompetencí učitelů v ČR. </w:t>
      </w:r>
    </w:p>
    <w:p w14:paraId="6A06850E" w14:textId="53B4828E" w:rsidR="2E125DDE" w:rsidRPr="003C03D9" w:rsidRDefault="00CE6492" w:rsidP="003C03D9">
      <w:pPr>
        <w:spacing w:line="264" w:lineRule="auto"/>
        <w:rPr>
          <w:rFonts w:ascii="Calibri" w:eastAsia="Calibri" w:hAnsi="Calibri"/>
          <w:b/>
          <w:bCs/>
          <w:sz w:val="24"/>
        </w:rPr>
      </w:pPr>
      <w:r w:rsidRPr="003C03D9">
        <w:rPr>
          <w:rFonts w:ascii="Calibri" w:eastAsia="Calibri" w:hAnsi="Calibri"/>
          <w:b/>
          <w:bCs/>
          <w:sz w:val="24"/>
        </w:rPr>
        <w:t>NKÚ zjistil, že v</w:t>
      </w:r>
      <w:r w:rsidR="2E125DDE" w:rsidRPr="003C03D9">
        <w:rPr>
          <w:rFonts w:ascii="Calibri" w:eastAsia="Calibri" w:hAnsi="Calibri"/>
          <w:b/>
          <w:bCs/>
          <w:sz w:val="24"/>
        </w:rPr>
        <w:t xml:space="preserve"> rámci systémových projektů</w:t>
      </w:r>
      <w:r w:rsidR="006B1881" w:rsidRPr="003C03D9">
        <w:rPr>
          <w:rFonts w:ascii="Calibri" w:eastAsia="Calibri" w:hAnsi="Calibri"/>
          <w:b/>
          <w:bCs/>
          <w:sz w:val="24"/>
        </w:rPr>
        <w:t xml:space="preserve"> naplňujících SDV</w:t>
      </w:r>
      <w:r w:rsidR="2E125DDE" w:rsidRPr="003C03D9">
        <w:rPr>
          <w:rFonts w:ascii="Calibri" w:eastAsia="Calibri" w:hAnsi="Calibri"/>
          <w:b/>
          <w:bCs/>
          <w:sz w:val="24"/>
        </w:rPr>
        <w:t xml:space="preserve"> byly </w:t>
      </w:r>
      <w:r w:rsidR="00CA6A5F" w:rsidRPr="003C03D9">
        <w:rPr>
          <w:rFonts w:ascii="Calibri" w:eastAsia="Calibri" w:hAnsi="Calibri"/>
          <w:b/>
          <w:bCs/>
          <w:sz w:val="24"/>
        </w:rPr>
        <w:t xml:space="preserve">řešiteli projektů </w:t>
      </w:r>
      <w:r w:rsidR="2E125DDE" w:rsidRPr="003C03D9">
        <w:rPr>
          <w:rFonts w:ascii="Calibri" w:eastAsia="Calibri" w:hAnsi="Calibri"/>
          <w:b/>
          <w:bCs/>
          <w:sz w:val="24"/>
        </w:rPr>
        <w:t>vytvořeny a ověřeny nástroje k rozvoji digitálního vzdělávání</w:t>
      </w:r>
      <w:r w:rsidR="006B1881" w:rsidRPr="003C03D9">
        <w:rPr>
          <w:rFonts w:ascii="Calibri" w:eastAsia="Calibri" w:hAnsi="Calibri"/>
          <w:b/>
          <w:bCs/>
          <w:sz w:val="24"/>
        </w:rPr>
        <w:t>.</w:t>
      </w:r>
      <w:r w:rsidR="2E125DDE" w:rsidRPr="003C03D9">
        <w:rPr>
          <w:rFonts w:ascii="Calibri" w:eastAsia="Calibri" w:hAnsi="Calibri"/>
          <w:b/>
          <w:bCs/>
          <w:sz w:val="24"/>
        </w:rPr>
        <w:t xml:space="preserve"> </w:t>
      </w:r>
      <w:r w:rsidRPr="003C03D9">
        <w:rPr>
          <w:rFonts w:ascii="Calibri" w:eastAsia="Calibri" w:hAnsi="Calibri"/>
          <w:b/>
          <w:bCs/>
          <w:sz w:val="24"/>
        </w:rPr>
        <w:t>Jejich dopad</w:t>
      </w:r>
      <w:r w:rsidR="00BA354B" w:rsidRPr="003C03D9">
        <w:rPr>
          <w:rFonts w:ascii="Calibri" w:eastAsia="Calibri" w:hAnsi="Calibri"/>
          <w:b/>
          <w:bCs/>
          <w:sz w:val="24"/>
        </w:rPr>
        <w:t xml:space="preserve"> </w:t>
      </w:r>
      <w:r w:rsidR="0002588B" w:rsidRPr="003C03D9">
        <w:rPr>
          <w:rFonts w:ascii="Calibri" w:eastAsia="Calibri" w:hAnsi="Calibri"/>
          <w:b/>
          <w:bCs/>
          <w:sz w:val="24"/>
        </w:rPr>
        <w:t xml:space="preserve">nelze </w:t>
      </w:r>
      <w:r w:rsidR="00082522" w:rsidRPr="003C03D9">
        <w:rPr>
          <w:rFonts w:ascii="Calibri" w:eastAsia="Calibri" w:hAnsi="Calibri"/>
          <w:b/>
          <w:bCs/>
          <w:sz w:val="24"/>
        </w:rPr>
        <w:t>komplexně</w:t>
      </w:r>
      <w:r w:rsidR="0002588B" w:rsidRPr="00A616A2">
        <w:rPr>
          <w:rFonts w:ascii="Calibri" w:eastAsia="Calibri" w:hAnsi="Calibri"/>
          <w:b/>
          <w:bCs/>
          <w:color w:val="000000" w:themeColor="text1"/>
          <w:sz w:val="24"/>
        </w:rPr>
        <w:t xml:space="preserve"> </w:t>
      </w:r>
      <w:r w:rsidR="0002588B" w:rsidRPr="003C03D9">
        <w:rPr>
          <w:rFonts w:ascii="Calibri" w:eastAsia="Calibri" w:hAnsi="Calibri"/>
          <w:b/>
          <w:bCs/>
          <w:sz w:val="24"/>
        </w:rPr>
        <w:t xml:space="preserve">vyhodnotit, protože ze čtyř kontrolovaných </w:t>
      </w:r>
      <w:r w:rsidR="005948B2" w:rsidRPr="003C03D9">
        <w:rPr>
          <w:rFonts w:ascii="Calibri" w:eastAsia="Calibri" w:hAnsi="Calibri"/>
          <w:b/>
          <w:bCs/>
          <w:sz w:val="24"/>
        </w:rPr>
        <w:t xml:space="preserve">systémových </w:t>
      </w:r>
      <w:r w:rsidR="0002588B" w:rsidRPr="003C03D9">
        <w:rPr>
          <w:rFonts w:ascii="Calibri" w:eastAsia="Calibri" w:hAnsi="Calibri"/>
          <w:b/>
          <w:bCs/>
          <w:sz w:val="24"/>
        </w:rPr>
        <w:t xml:space="preserve">projektů se v oblasti vzdělávání používají pouze výstupy dvou projektů. </w:t>
      </w:r>
      <w:r w:rsidR="00FB7450" w:rsidRPr="003C03D9">
        <w:rPr>
          <w:rFonts w:ascii="Calibri" w:eastAsia="Calibri" w:hAnsi="Calibri"/>
          <w:b/>
          <w:bCs/>
          <w:sz w:val="24"/>
        </w:rPr>
        <w:t>K v</w:t>
      </w:r>
      <w:r w:rsidR="0002588B" w:rsidRPr="003C03D9">
        <w:rPr>
          <w:rFonts w:ascii="Calibri" w:eastAsia="Calibri" w:hAnsi="Calibri"/>
          <w:b/>
          <w:bCs/>
          <w:sz w:val="24"/>
        </w:rPr>
        <w:t>yužití</w:t>
      </w:r>
      <w:r w:rsidR="00FB7450" w:rsidRPr="003C03D9">
        <w:rPr>
          <w:rFonts w:ascii="Calibri" w:eastAsia="Calibri" w:hAnsi="Calibri"/>
          <w:b/>
          <w:bCs/>
          <w:sz w:val="24"/>
        </w:rPr>
        <w:t xml:space="preserve"> výstupů</w:t>
      </w:r>
      <w:r w:rsidR="0002588B" w:rsidRPr="003C03D9">
        <w:rPr>
          <w:rFonts w:ascii="Calibri" w:eastAsia="Calibri" w:hAnsi="Calibri"/>
          <w:b/>
          <w:bCs/>
          <w:sz w:val="24"/>
        </w:rPr>
        <w:t xml:space="preserve"> dalších dvou projektů</w:t>
      </w:r>
      <w:r w:rsidR="00FB7450" w:rsidRPr="003C03D9">
        <w:rPr>
          <w:rFonts w:ascii="Calibri" w:eastAsia="Calibri" w:hAnsi="Calibri"/>
          <w:b/>
          <w:bCs/>
          <w:sz w:val="24"/>
        </w:rPr>
        <w:t xml:space="preserve"> dojde až při</w:t>
      </w:r>
      <w:r w:rsidR="00EF6A66" w:rsidRPr="003C03D9">
        <w:rPr>
          <w:rFonts w:ascii="Calibri" w:eastAsia="Calibri" w:hAnsi="Calibri"/>
          <w:b/>
          <w:bCs/>
          <w:sz w:val="24"/>
        </w:rPr>
        <w:t xml:space="preserve"> budoucí změn</w:t>
      </w:r>
      <w:r w:rsidR="00FB7450" w:rsidRPr="003C03D9">
        <w:rPr>
          <w:rFonts w:ascii="Calibri" w:eastAsia="Calibri" w:hAnsi="Calibri"/>
          <w:b/>
          <w:bCs/>
          <w:sz w:val="24"/>
        </w:rPr>
        <w:t>ě</w:t>
      </w:r>
      <w:r w:rsidR="00EF6A66" w:rsidRPr="003C03D9">
        <w:rPr>
          <w:rFonts w:ascii="Calibri" w:eastAsia="Calibri" w:hAnsi="Calibri"/>
          <w:b/>
          <w:bCs/>
          <w:sz w:val="24"/>
        </w:rPr>
        <w:t xml:space="preserve"> obsahu vzdělávání na základních školách</w:t>
      </w:r>
      <w:r w:rsidR="00F94034" w:rsidRPr="003C03D9">
        <w:rPr>
          <w:rFonts w:ascii="Calibri" w:eastAsia="Calibri" w:hAnsi="Calibri"/>
          <w:b/>
          <w:bCs/>
          <w:sz w:val="24"/>
        </w:rPr>
        <w:t xml:space="preserve">, </w:t>
      </w:r>
      <w:r w:rsidR="00EF6A66" w:rsidRPr="003C03D9">
        <w:rPr>
          <w:rFonts w:ascii="Calibri" w:eastAsia="Calibri" w:hAnsi="Calibri"/>
          <w:b/>
          <w:bCs/>
          <w:sz w:val="24"/>
        </w:rPr>
        <w:t>kter</w:t>
      </w:r>
      <w:r w:rsidR="00DF23B5">
        <w:rPr>
          <w:rFonts w:ascii="Calibri" w:eastAsia="Calibri" w:hAnsi="Calibri"/>
          <w:b/>
          <w:bCs/>
          <w:sz w:val="24"/>
        </w:rPr>
        <w:t>ou</w:t>
      </w:r>
      <w:r w:rsidR="00A641B1">
        <w:rPr>
          <w:rFonts w:ascii="Calibri" w:eastAsia="Calibri" w:hAnsi="Calibri"/>
          <w:b/>
          <w:bCs/>
          <w:sz w:val="24"/>
        </w:rPr>
        <w:t xml:space="preserve"> </w:t>
      </w:r>
      <w:r w:rsidR="00767381" w:rsidRPr="003C03D9">
        <w:rPr>
          <w:rFonts w:ascii="Calibri" w:eastAsia="Calibri" w:hAnsi="Calibri"/>
          <w:b/>
          <w:bCs/>
          <w:sz w:val="24"/>
        </w:rPr>
        <w:t>MŠMT</w:t>
      </w:r>
      <w:r w:rsidR="00A641B1">
        <w:rPr>
          <w:rFonts w:ascii="Calibri" w:eastAsia="Calibri" w:hAnsi="Calibri"/>
          <w:b/>
          <w:bCs/>
          <w:sz w:val="24"/>
        </w:rPr>
        <w:t xml:space="preserve"> </w:t>
      </w:r>
      <w:r w:rsidR="00F94034" w:rsidRPr="003C03D9">
        <w:rPr>
          <w:rFonts w:ascii="Calibri" w:eastAsia="Calibri" w:hAnsi="Calibri"/>
          <w:b/>
          <w:bCs/>
          <w:sz w:val="24"/>
        </w:rPr>
        <w:t>plán</w:t>
      </w:r>
      <w:r w:rsidR="00DF23B5">
        <w:rPr>
          <w:rFonts w:ascii="Calibri" w:eastAsia="Calibri" w:hAnsi="Calibri"/>
          <w:b/>
          <w:bCs/>
          <w:sz w:val="24"/>
        </w:rPr>
        <w:t>uje</w:t>
      </w:r>
      <w:r w:rsidR="00F94034" w:rsidRPr="003C03D9">
        <w:rPr>
          <w:rFonts w:ascii="Calibri" w:eastAsia="Calibri" w:hAnsi="Calibri"/>
          <w:b/>
          <w:bCs/>
          <w:sz w:val="24"/>
        </w:rPr>
        <w:t xml:space="preserve"> </w:t>
      </w:r>
      <w:r w:rsidR="2E125DDE" w:rsidRPr="003C03D9">
        <w:rPr>
          <w:rFonts w:ascii="Calibri" w:eastAsia="Calibri" w:hAnsi="Calibri"/>
          <w:b/>
          <w:bCs/>
          <w:sz w:val="24"/>
        </w:rPr>
        <w:t>v roce 2024</w:t>
      </w:r>
      <w:r w:rsidR="0002588B" w:rsidRPr="003C03D9">
        <w:rPr>
          <w:rFonts w:ascii="Calibri" w:eastAsia="Calibri" w:hAnsi="Calibri"/>
          <w:b/>
          <w:bCs/>
          <w:sz w:val="24"/>
        </w:rPr>
        <w:t>.</w:t>
      </w:r>
      <w:r w:rsidR="2E125DDE" w:rsidRPr="003C03D9">
        <w:rPr>
          <w:rFonts w:ascii="Calibri" w:eastAsia="Calibri" w:hAnsi="Calibri"/>
          <w:b/>
          <w:bCs/>
          <w:sz w:val="24"/>
        </w:rPr>
        <w:t xml:space="preserve"> </w:t>
      </w:r>
    </w:p>
    <w:p w14:paraId="172B59BB" w14:textId="77777777" w:rsidR="0002588B" w:rsidRPr="003C03D9" w:rsidRDefault="0002588B" w:rsidP="003C03D9">
      <w:pPr>
        <w:spacing w:line="264" w:lineRule="auto"/>
        <w:rPr>
          <w:rFonts w:ascii="Calibri" w:eastAsia="Calibri" w:hAnsi="Calibri"/>
          <w:b/>
          <w:bCs/>
          <w:sz w:val="24"/>
        </w:rPr>
      </w:pPr>
      <w:r w:rsidRPr="003C03D9">
        <w:rPr>
          <w:rFonts w:ascii="Calibri" w:eastAsia="Calibri" w:hAnsi="Calibri"/>
          <w:b/>
          <w:bCs/>
          <w:sz w:val="24"/>
        </w:rPr>
        <w:t>Ministerstvem poskytnuté peněžní prostředky na rozvoj digitálního vzdělávání byly vynaloženy ne zcela účelně</w:t>
      </w:r>
      <w:r w:rsidR="007D6E45" w:rsidRPr="003C03D9">
        <w:rPr>
          <w:rFonts w:ascii="Calibri" w:eastAsia="Calibri" w:hAnsi="Calibri"/>
          <w:b/>
          <w:bCs/>
          <w:sz w:val="24"/>
        </w:rPr>
        <w:t xml:space="preserve">, protože </w:t>
      </w:r>
      <w:r w:rsidR="005948B2" w:rsidRPr="003C03D9">
        <w:rPr>
          <w:rFonts w:ascii="Calibri" w:eastAsia="Calibri" w:hAnsi="Calibri"/>
          <w:b/>
          <w:bCs/>
          <w:sz w:val="24"/>
        </w:rPr>
        <w:t>přínos části</w:t>
      </w:r>
      <w:r w:rsidR="001C33AB" w:rsidRPr="003C03D9">
        <w:rPr>
          <w:rFonts w:ascii="Calibri" w:eastAsia="Calibri" w:hAnsi="Calibri"/>
          <w:b/>
          <w:bCs/>
          <w:sz w:val="24"/>
        </w:rPr>
        <w:t xml:space="preserve"> </w:t>
      </w:r>
      <w:r w:rsidR="00AC21BD" w:rsidRPr="003C03D9">
        <w:rPr>
          <w:rFonts w:ascii="Calibri" w:eastAsia="Calibri" w:hAnsi="Calibri"/>
          <w:b/>
          <w:bCs/>
          <w:sz w:val="24"/>
        </w:rPr>
        <w:t xml:space="preserve">těchto </w:t>
      </w:r>
      <w:r w:rsidRPr="003C03D9">
        <w:rPr>
          <w:rFonts w:ascii="Calibri" w:eastAsia="Calibri" w:hAnsi="Calibri"/>
          <w:b/>
          <w:bCs/>
          <w:sz w:val="24"/>
        </w:rPr>
        <w:t xml:space="preserve">peněžních prostředků se zatím </w:t>
      </w:r>
      <w:r w:rsidR="007D6E45" w:rsidRPr="003C03D9">
        <w:rPr>
          <w:rFonts w:ascii="Calibri" w:eastAsia="Calibri" w:hAnsi="Calibri"/>
          <w:b/>
          <w:bCs/>
          <w:sz w:val="24"/>
        </w:rPr>
        <w:t>pozitivně neprojevil</w:t>
      </w:r>
      <w:r w:rsidRPr="003C03D9">
        <w:rPr>
          <w:rFonts w:ascii="Calibri" w:eastAsia="Calibri" w:hAnsi="Calibri"/>
          <w:b/>
          <w:bCs/>
          <w:sz w:val="24"/>
        </w:rPr>
        <w:t xml:space="preserve"> v systému vzdělávání.</w:t>
      </w:r>
    </w:p>
    <w:p w14:paraId="751E2722" w14:textId="77777777" w:rsidR="005948B2" w:rsidRPr="003C03D9" w:rsidRDefault="00767381" w:rsidP="003C03D9">
      <w:pPr>
        <w:spacing w:line="264" w:lineRule="auto"/>
        <w:rPr>
          <w:rFonts w:ascii="Calibri" w:eastAsia="Calibri" w:hAnsi="Calibri"/>
          <w:b/>
          <w:sz w:val="24"/>
        </w:rPr>
      </w:pPr>
      <w:r w:rsidRPr="003C03D9">
        <w:rPr>
          <w:rFonts w:ascii="Calibri" w:eastAsiaTheme="minorEastAsia" w:hAnsi="Calibri"/>
          <w:b/>
          <w:bCs/>
          <w:sz w:val="24"/>
        </w:rPr>
        <w:t>Vzdělávací instituce</w:t>
      </w:r>
      <w:r w:rsidR="00920ED0" w:rsidRPr="003C03D9">
        <w:rPr>
          <w:rFonts w:ascii="Calibri" w:eastAsiaTheme="minorEastAsia" w:hAnsi="Calibri"/>
          <w:b/>
          <w:bCs/>
          <w:sz w:val="24"/>
        </w:rPr>
        <w:t xml:space="preserve"> nebyl</w:t>
      </w:r>
      <w:r w:rsidRPr="003C03D9">
        <w:rPr>
          <w:rFonts w:ascii="Calibri" w:eastAsiaTheme="minorEastAsia" w:hAnsi="Calibri"/>
          <w:b/>
          <w:bCs/>
          <w:sz w:val="24"/>
        </w:rPr>
        <w:t>y</w:t>
      </w:r>
      <w:r w:rsidR="00920ED0" w:rsidRPr="003C03D9">
        <w:rPr>
          <w:rFonts w:ascii="Calibri" w:eastAsiaTheme="minorEastAsia" w:hAnsi="Calibri"/>
          <w:b/>
          <w:bCs/>
          <w:sz w:val="24"/>
        </w:rPr>
        <w:t xml:space="preserve"> připraven</w:t>
      </w:r>
      <w:r w:rsidRPr="003C03D9">
        <w:rPr>
          <w:rFonts w:ascii="Calibri" w:eastAsiaTheme="minorEastAsia" w:hAnsi="Calibri"/>
          <w:b/>
          <w:bCs/>
          <w:sz w:val="24"/>
        </w:rPr>
        <w:t>y</w:t>
      </w:r>
      <w:r w:rsidR="00920ED0" w:rsidRPr="003C03D9">
        <w:rPr>
          <w:rFonts w:ascii="Calibri" w:eastAsiaTheme="minorEastAsia" w:hAnsi="Calibri"/>
          <w:b/>
          <w:bCs/>
          <w:sz w:val="24"/>
        </w:rPr>
        <w:t xml:space="preserve"> na distanční </w:t>
      </w:r>
      <w:r w:rsidR="00F94034" w:rsidRPr="003C03D9">
        <w:rPr>
          <w:rFonts w:ascii="Calibri" w:eastAsiaTheme="minorEastAsia" w:hAnsi="Calibri"/>
          <w:b/>
          <w:bCs/>
          <w:sz w:val="24"/>
        </w:rPr>
        <w:t xml:space="preserve">formu </w:t>
      </w:r>
      <w:r w:rsidR="00920ED0" w:rsidRPr="003C03D9">
        <w:rPr>
          <w:rFonts w:ascii="Calibri" w:eastAsiaTheme="minorEastAsia" w:hAnsi="Calibri"/>
          <w:b/>
          <w:bCs/>
          <w:sz w:val="24"/>
        </w:rPr>
        <w:t>vzdělávání.</w:t>
      </w:r>
      <w:r w:rsidRPr="003C03D9">
        <w:rPr>
          <w:rFonts w:ascii="Calibri" w:eastAsiaTheme="minorEastAsia" w:hAnsi="Calibri"/>
          <w:b/>
          <w:bCs/>
          <w:sz w:val="24"/>
        </w:rPr>
        <w:t xml:space="preserve"> </w:t>
      </w:r>
      <w:r w:rsidRPr="003C03D9">
        <w:rPr>
          <w:rFonts w:ascii="Calibri" w:eastAsia="Calibri" w:hAnsi="Calibri"/>
          <w:b/>
          <w:sz w:val="24"/>
        </w:rPr>
        <w:t xml:space="preserve">Připravenost na </w:t>
      </w:r>
      <w:r w:rsidR="00BA354B" w:rsidRPr="003C03D9">
        <w:rPr>
          <w:rFonts w:ascii="Calibri" w:eastAsia="Calibri" w:hAnsi="Calibri"/>
          <w:b/>
          <w:sz w:val="24"/>
        </w:rPr>
        <w:t xml:space="preserve">tuto formu </w:t>
      </w:r>
      <w:r w:rsidRPr="003C03D9">
        <w:rPr>
          <w:rFonts w:ascii="Calibri" w:eastAsia="Calibri" w:hAnsi="Calibri"/>
          <w:b/>
          <w:sz w:val="24"/>
        </w:rPr>
        <w:t xml:space="preserve">vzdělávání ve školách mohla být výrazně lepší, pokud by MŠMT realizovalo stanovené aktivity a opatření </w:t>
      </w:r>
      <w:r w:rsidR="00EB1850" w:rsidRPr="00A616A2">
        <w:rPr>
          <w:rFonts w:ascii="Calibri" w:eastAsiaTheme="minorEastAsia" w:hAnsi="Calibri"/>
          <w:b/>
          <w:bCs/>
          <w:i/>
          <w:sz w:val="24"/>
        </w:rPr>
        <w:t>Strategie digitálního vzdělávání do roku 2020</w:t>
      </w:r>
      <w:r w:rsidRPr="003C03D9">
        <w:rPr>
          <w:rFonts w:ascii="Calibri" w:eastAsia="Calibri" w:hAnsi="Calibri"/>
          <w:b/>
          <w:sz w:val="24"/>
        </w:rPr>
        <w:t xml:space="preserve">. </w:t>
      </w:r>
    </w:p>
    <w:p w14:paraId="20D03924" w14:textId="77777777" w:rsidR="00E67808" w:rsidRPr="003C03D9" w:rsidRDefault="007D6E45" w:rsidP="003C03D9">
      <w:pPr>
        <w:spacing w:line="264" w:lineRule="auto"/>
        <w:rPr>
          <w:rFonts w:ascii="Calibri" w:eastAsiaTheme="minorEastAsia" w:hAnsi="Calibri"/>
          <w:b/>
          <w:bCs/>
          <w:sz w:val="24"/>
        </w:rPr>
      </w:pPr>
      <w:r w:rsidRPr="003C03D9">
        <w:rPr>
          <w:rFonts w:ascii="Calibri" w:eastAsiaTheme="minorEastAsia" w:hAnsi="Calibri"/>
          <w:b/>
          <w:bCs/>
          <w:sz w:val="24"/>
        </w:rPr>
        <w:t>Období během pandemie</w:t>
      </w:r>
      <w:r w:rsidR="00DF23B5">
        <w:rPr>
          <w:rFonts w:ascii="Calibri" w:eastAsiaTheme="minorEastAsia" w:hAnsi="Calibri"/>
          <w:b/>
          <w:bCs/>
          <w:sz w:val="24"/>
        </w:rPr>
        <w:t xml:space="preserve"> </w:t>
      </w:r>
      <w:r w:rsidR="00DF23B5" w:rsidRPr="003C03D9">
        <w:rPr>
          <w:rFonts w:ascii="Calibri" w:eastAsiaTheme="minorEastAsia" w:hAnsi="Calibri"/>
          <w:b/>
          <w:bCs/>
          <w:sz w:val="24"/>
        </w:rPr>
        <w:t>covid</w:t>
      </w:r>
      <w:r w:rsidR="00DF23B5">
        <w:rPr>
          <w:rFonts w:ascii="Calibri" w:eastAsiaTheme="minorEastAsia" w:hAnsi="Calibri"/>
          <w:b/>
          <w:bCs/>
          <w:sz w:val="24"/>
        </w:rPr>
        <w:t>u</w:t>
      </w:r>
      <w:r w:rsidR="00F20D2B" w:rsidRPr="003C03D9">
        <w:rPr>
          <w:rFonts w:ascii="Calibri" w:eastAsiaTheme="minorEastAsia" w:hAnsi="Calibri"/>
          <w:b/>
          <w:bCs/>
          <w:sz w:val="24"/>
        </w:rPr>
        <w:t>-</w:t>
      </w:r>
      <w:r w:rsidRPr="003C03D9">
        <w:rPr>
          <w:rFonts w:ascii="Calibri" w:eastAsiaTheme="minorEastAsia" w:hAnsi="Calibri"/>
          <w:b/>
          <w:bCs/>
          <w:sz w:val="24"/>
        </w:rPr>
        <w:t xml:space="preserve">19 </w:t>
      </w:r>
      <w:r w:rsidR="00920ED0" w:rsidRPr="003C03D9">
        <w:rPr>
          <w:rFonts w:ascii="Calibri" w:eastAsiaTheme="minorEastAsia" w:hAnsi="Calibri"/>
          <w:b/>
          <w:bCs/>
          <w:sz w:val="24"/>
        </w:rPr>
        <w:t xml:space="preserve">však </w:t>
      </w:r>
      <w:r w:rsidRPr="003C03D9">
        <w:rPr>
          <w:rFonts w:ascii="Calibri" w:eastAsiaTheme="minorEastAsia" w:hAnsi="Calibri"/>
          <w:b/>
          <w:bCs/>
          <w:sz w:val="24"/>
        </w:rPr>
        <w:t xml:space="preserve">paradoxně přispělo k rozvoji digitálního vzdělávání, </w:t>
      </w:r>
      <w:bookmarkStart w:id="2" w:name="_Hlk118805552"/>
      <w:r w:rsidRPr="003C03D9">
        <w:rPr>
          <w:rFonts w:ascii="Calibri" w:eastAsiaTheme="minorEastAsia" w:hAnsi="Calibri"/>
          <w:b/>
          <w:bCs/>
          <w:sz w:val="24"/>
        </w:rPr>
        <w:t xml:space="preserve">což </w:t>
      </w:r>
      <w:r w:rsidR="005948B2" w:rsidRPr="003C03D9">
        <w:rPr>
          <w:rFonts w:ascii="Calibri" w:eastAsiaTheme="minorEastAsia" w:hAnsi="Calibri"/>
          <w:b/>
          <w:bCs/>
          <w:sz w:val="24"/>
        </w:rPr>
        <w:t xml:space="preserve">potvrzují </w:t>
      </w:r>
      <w:r w:rsidR="0017160D" w:rsidRPr="003C03D9">
        <w:rPr>
          <w:rFonts w:ascii="Calibri" w:eastAsiaTheme="minorEastAsia" w:hAnsi="Calibri"/>
          <w:b/>
          <w:bCs/>
          <w:sz w:val="24"/>
        </w:rPr>
        <w:t xml:space="preserve">kontrolní zjištění </w:t>
      </w:r>
      <w:r w:rsidR="002146CF" w:rsidRPr="003C03D9">
        <w:rPr>
          <w:rFonts w:ascii="Calibri" w:eastAsiaTheme="minorEastAsia" w:hAnsi="Calibri"/>
          <w:b/>
          <w:bCs/>
          <w:sz w:val="24"/>
        </w:rPr>
        <w:t xml:space="preserve">NKÚ, </w:t>
      </w:r>
      <w:r w:rsidR="0017160D" w:rsidRPr="003C03D9">
        <w:rPr>
          <w:rFonts w:ascii="Calibri" w:eastAsiaTheme="minorEastAsia" w:hAnsi="Calibri"/>
          <w:b/>
          <w:bCs/>
          <w:sz w:val="24"/>
        </w:rPr>
        <w:t>dotazníkové šetření provedené NKÚ</w:t>
      </w:r>
      <w:r w:rsidR="00A641B1">
        <w:rPr>
          <w:rFonts w:ascii="Calibri" w:eastAsiaTheme="minorEastAsia" w:hAnsi="Calibri"/>
          <w:b/>
          <w:bCs/>
          <w:sz w:val="24"/>
        </w:rPr>
        <w:t xml:space="preserve"> </w:t>
      </w:r>
      <w:r w:rsidR="005948B2" w:rsidRPr="003C03D9">
        <w:rPr>
          <w:rFonts w:ascii="Calibri" w:eastAsiaTheme="minorEastAsia" w:hAnsi="Calibri"/>
          <w:b/>
          <w:bCs/>
          <w:sz w:val="24"/>
        </w:rPr>
        <w:t>i</w:t>
      </w:r>
      <w:r w:rsidR="00F54E0E" w:rsidRPr="003C03D9">
        <w:rPr>
          <w:rFonts w:ascii="Calibri" w:eastAsiaTheme="minorEastAsia" w:hAnsi="Calibri"/>
          <w:b/>
          <w:bCs/>
          <w:sz w:val="24"/>
        </w:rPr>
        <w:t> </w:t>
      </w:r>
      <w:r w:rsidR="0017160D" w:rsidRPr="003C03D9">
        <w:rPr>
          <w:rFonts w:ascii="Calibri" w:eastAsiaTheme="minorEastAsia" w:hAnsi="Calibri"/>
          <w:b/>
          <w:bCs/>
          <w:sz w:val="24"/>
        </w:rPr>
        <w:t>tematick</w:t>
      </w:r>
      <w:r w:rsidR="005948B2" w:rsidRPr="003C03D9">
        <w:rPr>
          <w:rFonts w:ascii="Calibri" w:eastAsiaTheme="minorEastAsia" w:hAnsi="Calibri"/>
          <w:b/>
          <w:bCs/>
          <w:sz w:val="24"/>
        </w:rPr>
        <w:t>é</w:t>
      </w:r>
      <w:r w:rsidR="0017160D" w:rsidRPr="003C03D9">
        <w:rPr>
          <w:rFonts w:ascii="Calibri" w:eastAsiaTheme="minorEastAsia" w:hAnsi="Calibri"/>
          <w:b/>
          <w:bCs/>
          <w:sz w:val="24"/>
        </w:rPr>
        <w:t xml:space="preserve"> zpráv</w:t>
      </w:r>
      <w:r w:rsidR="005948B2" w:rsidRPr="003C03D9">
        <w:rPr>
          <w:rFonts w:ascii="Calibri" w:eastAsiaTheme="minorEastAsia" w:hAnsi="Calibri"/>
          <w:b/>
          <w:bCs/>
          <w:sz w:val="24"/>
        </w:rPr>
        <w:t>y</w:t>
      </w:r>
      <w:r w:rsidRPr="003C03D9">
        <w:rPr>
          <w:rFonts w:ascii="Calibri" w:eastAsiaTheme="minorEastAsia" w:hAnsi="Calibri"/>
          <w:b/>
          <w:bCs/>
          <w:sz w:val="24"/>
        </w:rPr>
        <w:t xml:space="preserve"> Č</w:t>
      </w:r>
      <w:r w:rsidR="00082522" w:rsidRPr="003C03D9">
        <w:rPr>
          <w:rFonts w:ascii="Calibri" w:eastAsiaTheme="minorEastAsia" w:hAnsi="Calibri"/>
          <w:b/>
          <w:bCs/>
          <w:sz w:val="24"/>
        </w:rPr>
        <w:t>eské školní inspekce</w:t>
      </w:r>
      <w:r w:rsidR="001D1B81" w:rsidRPr="003C03D9">
        <w:rPr>
          <w:rFonts w:ascii="Calibri" w:eastAsiaTheme="minorEastAsia" w:hAnsi="Calibri"/>
          <w:b/>
          <w:bCs/>
          <w:sz w:val="24"/>
        </w:rPr>
        <w:t xml:space="preserve"> </w:t>
      </w:r>
      <w:bookmarkEnd w:id="2"/>
      <w:r w:rsidR="001D1B81" w:rsidRPr="003C03D9">
        <w:rPr>
          <w:rFonts w:ascii="Calibri" w:eastAsiaTheme="minorEastAsia" w:hAnsi="Calibri"/>
          <w:b/>
          <w:bCs/>
          <w:sz w:val="24"/>
        </w:rPr>
        <w:t>(dále také „ČŠI“)</w:t>
      </w:r>
      <w:r w:rsidRPr="003C03D9">
        <w:rPr>
          <w:rFonts w:ascii="Calibri" w:eastAsiaTheme="minorEastAsia" w:hAnsi="Calibri"/>
          <w:b/>
          <w:bCs/>
          <w:sz w:val="24"/>
        </w:rPr>
        <w:t>.</w:t>
      </w:r>
    </w:p>
    <w:p w14:paraId="6F2CE23B" w14:textId="77777777" w:rsidR="2E125DDE" w:rsidRPr="003C03D9" w:rsidRDefault="2E125DDE" w:rsidP="00F17B71">
      <w:pPr>
        <w:spacing w:before="240" w:line="264" w:lineRule="auto"/>
        <w:rPr>
          <w:rFonts w:ascii="Calibri" w:eastAsia="Calibri" w:hAnsi="Calibri"/>
          <w:sz w:val="24"/>
        </w:rPr>
      </w:pPr>
      <w:r w:rsidRPr="003C03D9">
        <w:rPr>
          <w:rFonts w:ascii="Calibri" w:eastAsia="Calibri" w:hAnsi="Calibri"/>
          <w:color w:val="000000" w:themeColor="text1"/>
          <w:sz w:val="24"/>
        </w:rPr>
        <w:t>Celkové vyhodnocení se opírá o následující hlavní zjištění z kontroly:</w:t>
      </w:r>
    </w:p>
    <w:p w14:paraId="27EFEE91" w14:textId="77777777" w:rsidR="5DBC4792" w:rsidRPr="003C03D9" w:rsidRDefault="5DBC4792" w:rsidP="00EA477A">
      <w:pPr>
        <w:pStyle w:val="Odstavecseseznamem"/>
        <w:keepNext/>
        <w:numPr>
          <w:ilvl w:val="0"/>
          <w:numId w:val="2"/>
        </w:numPr>
        <w:spacing w:before="240" w:line="264" w:lineRule="auto"/>
        <w:ind w:left="284" w:hanging="284"/>
        <w:contextualSpacing w:val="0"/>
        <w:jc w:val="left"/>
        <w:rPr>
          <w:rFonts w:ascii="Calibri" w:eastAsiaTheme="minorEastAsia" w:hAnsi="Calibri"/>
          <w:b/>
          <w:bCs/>
          <w:sz w:val="24"/>
        </w:rPr>
      </w:pPr>
      <w:r w:rsidRPr="003C03D9">
        <w:rPr>
          <w:rFonts w:ascii="Calibri" w:eastAsiaTheme="minorEastAsia" w:hAnsi="Calibri"/>
          <w:b/>
          <w:bCs/>
          <w:sz w:val="24"/>
        </w:rPr>
        <w:t xml:space="preserve">MŠMT nenaplnilo cíle </w:t>
      </w:r>
      <w:r w:rsidRPr="00A616A2">
        <w:rPr>
          <w:rFonts w:ascii="Calibri" w:eastAsiaTheme="minorEastAsia" w:hAnsi="Calibri"/>
          <w:b/>
          <w:bCs/>
          <w:i/>
          <w:sz w:val="24"/>
        </w:rPr>
        <w:t>Strategie digitálního vzdělávání do roku 2020</w:t>
      </w:r>
      <w:r w:rsidR="00F20D2B" w:rsidRPr="003C03D9">
        <w:rPr>
          <w:rFonts w:ascii="Calibri" w:eastAsiaTheme="minorEastAsia" w:hAnsi="Calibri"/>
          <w:b/>
          <w:bCs/>
          <w:sz w:val="24"/>
        </w:rPr>
        <w:t xml:space="preserve"> a nenastavilo soubor indikátorů pro Strategii 2030+</w:t>
      </w:r>
    </w:p>
    <w:p w14:paraId="3A9FF157" w14:textId="77777777" w:rsidR="00F94034" w:rsidRPr="00A9743B" w:rsidRDefault="00F94034" w:rsidP="003C03D9">
      <w:pPr>
        <w:keepNext/>
        <w:spacing w:line="264" w:lineRule="auto"/>
        <w:rPr>
          <w:rFonts w:ascii="Calibri" w:hAnsi="Calibri"/>
          <w:b/>
          <w:sz w:val="24"/>
        </w:rPr>
      </w:pPr>
      <w:r w:rsidRPr="00A9743B">
        <w:rPr>
          <w:rFonts w:ascii="Calibri" w:eastAsia="Calibri" w:hAnsi="Calibri"/>
          <w:b/>
          <w:sz w:val="24"/>
        </w:rPr>
        <w:t>Strategie digitálního vzdělávání do roku 2020</w:t>
      </w:r>
    </w:p>
    <w:p w14:paraId="24FA6715" w14:textId="77777777" w:rsidR="011860E7" w:rsidRPr="003C03D9" w:rsidRDefault="011860E7" w:rsidP="003C03D9">
      <w:pPr>
        <w:spacing w:line="264" w:lineRule="auto"/>
        <w:rPr>
          <w:rFonts w:ascii="Calibri" w:eastAsia="Calibri" w:hAnsi="Calibri"/>
          <w:sz w:val="24"/>
        </w:rPr>
      </w:pPr>
      <w:r w:rsidRPr="003C03D9">
        <w:rPr>
          <w:rFonts w:ascii="Calibri" w:eastAsia="Calibri" w:hAnsi="Calibri"/>
          <w:sz w:val="24"/>
        </w:rPr>
        <w:t xml:space="preserve">MŠMT </w:t>
      </w:r>
      <w:r w:rsidR="361C47F5" w:rsidRPr="003C03D9">
        <w:rPr>
          <w:rFonts w:ascii="Calibri" w:eastAsia="Calibri" w:hAnsi="Calibri"/>
          <w:sz w:val="24"/>
        </w:rPr>
        <w:t xml:space="preserve">stanovilo </w:t>
      </w:r>
      <w:r w:rsidRPr="003C03D9">
        <w:rPr>
          <w:rFonts w:ascii="Calibri" w:eastAsia="Calibri" w:hAnsi="Calibri"/>
          <w:sz w:val="24"/>
        </w:rPr>
        <w:t>v SDV tři prioritní cíle</w:t>
      </w:r>
      <w:r w:rsidR="5490A183" w:rsidRPr="003C03D9">
        <w:rPr>
          <w:rFonts w:ascii="Calibri" w:eastAsia="Calibri" w:hAnsi="Calibri"/>
          <w:sz w:val="24"/>
        </w:rPr>
        <w:t xml:space="preserve">, pro jejichž vyhodnocení </w:t>
      </w:r>
      <w:r w:rsidR="70A25DEB" w:rsidRPr="003C03D9">
        <w:rPr>
          <w:rFonts w:ascii="Calibri" w:eastAsia="Calibri" w:hAnsi="Calibri"/>
          <w:sz w:val="24"/>
        </w:rPr>
        <w:t>nastavilo indikátory.</w:t>
      </w:r>
      <w:r w:rsidR="21E86D78" w:rsidRPr="003C03D9">
        <w:rPr>
          <w:rFonts w:ascii="Calibri" w:eastAsia="Calibri" w:hAnsi="Calibri"/>
          <w:sz w:val="24"/>
        </w:rPr>
        <w:t xml:space="preserve"> </w:t>
      </w:r>
      <w:r w:rsidR="3A49AA80" w:rsidRPr="003C03D9">
        <w:rPr>
          <w:rFonts w:ascii="Calibri" w:eastAsia="Calibri" w:hAnsi="Calibri"/>
          <w:b/>
          <w:sz w:val="24"/>
        </w:rPr>
        <w:t>Ze</w:t>
      </w:r>
      <w:r w:rsidR="00A641B1">
        <w:rPr>
          <w:rFonts w:ascii="Calibri" w:eastAsia="Calibri" w:hAnsi="Calibri"/>
          <w:b/>
          <w:sz w:val="24"/>
        </w:rPr>
        <w:t xml:space="preserve"> </w:t>
      </w:r>
      <w:r w:rsidR="3A49AA80" w:rsidRPr="003C03D9">
        <w:rPr>
          <w:rFonts w:ascii="Calibri" w:eastAsia="Calibri" w:hAnsi="Calibri"/>
          <w:b/>
          <w:sz w:val="24"/>
        </w:rPr>
        <w:t>sedmi</w:t>
      </w:r>
      <w:r w:rsidR="3A49AA80" w:rsidRPr="003C03D9">
        <w:rPr>
          <w:rFonts w:ascii="Calibri" w:eastAsia="Calibri" w:hAnsi="Calibri"/>
          <w:sz w:val="24"/>
        </w:rPr>
        <w:t xml:space="preserve"> </w:t>
      </w:r>
      <w:r w:rsidR="3A49AA80" w:rsidRPr="003C03D9">
        <w:rPr>
          <w:rFonts w:ascii="Calibri" w:eastAsia="Calibri" w:hAnsi="Calibri"/>
          <w:bCs/>
          <w:sz w:val="24"/>
        </w:rPr>
        <w:t>stanovených obecných indikátorů</w:t>
      </w:r>
      <w:r w:rsidR="3A49AA80" w:rsidRPr="003C03D9">
        <w:rPr>
          <w:rFonts w:ascii="Calibri" w:eastAsia="Calibri" w:hAnsi="Calibri"/>
          <w:sz w:val="24"/>
        </w:rPr>
        <w:t xml:space="preserve"> </w:t>
      </w:r>
      <w:r w:rsidR="3A49AA80" w:rsidRPr="003C03D9">
        <w:rPr>
          <w:rFonts w:ascii="Calibri" w:eastAsia="Calibri" w:hAnsi="Calibri"/>
          <w:bCs/>
          <w:sz w:val="24"/>
        </w:rPr>
        <w:t>MŠMT</w:t>
      </w:r>
      <w:r w:rsidR="3A49AA80" w:rsidRPr="003C03D9">
        <w:rPr>
          <w:rFonts w:ascii="Calibri" w:eastAsia="Calibri" w:hAnsi="Calibri"/>
          <w:b/>
          <w:bCs/>
          <w:sz w:val="24"/>
        </w:rPr>
        <w:t xml:space="preserve"> splnilo dva, jeden částečně a u čtyř indikátorů nebylo MŠMT schopno vyhodnotit</w:t>
      </w:r>
      <w:r w:rsidR="3A49AA80" w:rsidRPr="003C03D9">
        <w:rPr>
          <w:rFonts w:ascii="Calibri" w:eastAsia="Calibri" w:hAnsi="Calibri"/>
          <w:sz w:val="24"/>
        </w:rPr>
        <w:t xml:space="preserve"> jejich plnění z důvodu chybějících dat. MŠMT</w:t>
      </w:r>
      <w:r w:rsidR="00DF23B5">
        <w:rPr>
          <w:rFonts w:ascii="Calibri" w:eastAsia="Calibri" w:hAnsi="Calibri"/>
          <w:sz w:val="24"/>
        </w:rPr>
        <w:t xml:space="preserve"> </w:t>
      </w:r>
      <w:r w:rsidR="431A2D01" w:rsidRPr="003C03D9">
        <w:rPr>
          <w:rFonts w:ascii="Calibri" w:eastAsia="Calibri" w:hAnsi="Calibri"/>
          <w:sz w:val="24"/>
        </w:rPr>
        <w:lastRenderedPageBreak/>
        <w:t xml:space="preserve">tak </w:t>
      </w:r>
      <w:r w:rsidRPr="003C03D9">
        <w:rPr>
          <w:rFonts w:ascii="Calibri" w:eastAsia="Calibri" w:hAnsi="Calibri"/>
          <w:b/>
          <w:bCs/>
          <w:sz w:val="24"/>
        </w:rPr>
        <w:t>nevyhodnotilo plnění u většiny indikátorů</w:t>
      </w:r>
      <w:r w:rsidRPr="00DF23B5">
        <w:rPr>
          <w:rFonts w:ascii="Calibri" w:eastAsia="Calibri" w:hAnsi="Calibri"/>
          <w:b/>
          <w:sz w:val="24"/>
        </w:rPr>
        <w:t>.</w:t>
      </w:r>
      <w:r w:rsidR="1A3283EA" w:rsidRPr="003C03D9">
        <w:rPr>
          <w:rFonts w:ascii="Calibri" w:eastAsia="Calibri" w:hAnsi="Calibri"/>
          <w:sz w:val="24"/>
        </w:rPr>
        <w:t xml:space="preserve"> </w:t>
      </w:r>
      <w:r w:rsidR="5811C52E" w:rsidRPr="003C03D9">
        <w:rPr>
          <w:rFonts w:ascii="Calibri" w:eastAsia="Calibri" w:hAnsi="Calibri"/>
          <w:sz w:val="24"/>
        </w:rPr>
        <w:t xml:space="preserve">Proto </w:t>
      </w:r>
      <w:r w:rsidR="1A3283EA" w:rsidRPr="003C03D9">
        <w:rPr>
          <w:rFonts w:ascii="Calibri" w:eastAsia="Calibri" w:hAnsi="Calibri"/>
          <w:sz w:val="24"/>
        </w:rPr>
        <w:t xml:space="preserve">MŠMT </w:t>
      </w:r>
      <w:r w:rsidR="009B77FE" w:rsidRPr="003C03D9">
        <w:rPr>
          <w:rFonts w:ascii="Calibri" w:eastAsia="Calibri" w:hAnsi="Calibri"/>
          <w:b/>
          <w:bCs/>
          <w:sz w:val="24"/>
        </w:rPr>
        <w:t xml:space="preserve">nemohlo, a tedy </w:t>
      </w:r>
      <w:r w:rsidR="001C33AB" w:rsidRPr="003C03D9">
        <w:rPr>
          <w:rFonts w:ascii="Calibri" w:eastAsia="Calibri" w:hAnsi="Calibri"/>
          <w:b/>
          <w:bCs/>
          <w:sz w:val="24"/>
        </w:rPr>
        <w:t>ani</w:t>
      </w:r>
      <w:r w:rsidR="00DF23B5">
        <w:rPr>
          <w:rFonts w:ascii="Calibri" w:eastAsia="Calibri" w:hAnsi="Calibri"/>
          <w:b/>
          <w:bCs/>
          <w:sz w:val="24"/>
        </w:rPr>
        <w:t xml:space="preserve"> </w:t>
      </w:r>
      <w:r w:rsidR="4980C365" w:rsidRPr="003C03D9">
        <w:rPr>
          <w:rFonts w:ascii="Calibri" w:eastAsia="Calibri" w:hAnsi="Calibri"/>
          <w:b/>
          <w:bCs/>
          <w:sz w:val="24"/>
        </w:rPr>
        <w:t xml:space="preserve">nevyhodnotilo </w:t>
      </w:r>
      <w:r w:rsidR="1A3283EA" w:rsidRPr="003C03D9">
        <w:rPr>
          <w:rFonts w:ascii="Calibri" w:eastAsia="Calibri" w:hAnsi="Calibri"/>
          <w:b/>
          <w:bCs/>
          <w:sz w:val="24"/>
        </w:rPr>
        <w:t>plnění prioritních cílů</w:t>
      </w:r>
      <w:r w:rsidR="27BBCE80" w:rsidRPr="003C03D9">
        <w:rPr>
          <w:rFonts w:ascii="Calibri" w:eastAsia="Calibri" w:hAnsi="Calibri"/>
          <w:sz w:val="24"/>
        </w:rPr>
        <w:t>.</w:t>
      </w:r>
    </w:p>
    <w:p w14:paraId="35514741" w14:textId="77777777" w:rsidR="1A78775E" w:rsidRPr="003C03D9" w:rsidRDefault="1A78775E" w:rsidP="003C03D9">
      <w:pPr>
        <w:spacing w:line="264" w:lineRule="auto"/>
        <w:rPr>
          <w:rFonts w:ascii="Calibri" w:eastAsia="Calibri" w:hAnsi="Calibri"/>
          <w:b/>
          <w:bCs/>
          <w:sz w:val="24"/>
        </w:rPr>
      </w:pPr>
      <w:r w:rsidRPr="003C03D9">
        <w:rPr>
          <w:rFonts w:ascii="Calibri" w:eastAsia="Calibri" w:hAnsi="Calibri"/>
          <w:sz w:val="24"/>
        </w:rPr>
        <w:t>MŠMT každoročně průběžně hodnotilo</w:t>
      </w:r>
      <w:r w:rsidR="009B77FE" w:rsidRPr="003C03D9">
        <w:rPr>
          <w:rFonts w:ascii="Calibri" w:eastAsia="Calibri" w:hAnsi="Calibri"/>
          <w:sz w:val="24"/>
        </w:rPr>
        <w:t xml:space="preserve"> </w:t>
      </w:r>
      <w:r w:rsidR="008C3DFF" w:rsidRPr="003C03D9">
        <w:rPr>
          <w:rFonts w:ascii="Calibri" w:eastAsia="Calibri" w:hAnsi="Calibri"/>
          <w:sz w:val="24"/>
        </w:rPr>
        <w:t>realizaci</w:t>
      </w:r>
      <w:r w:rsidRPr="003C03D9">
        <w:rPr>
          <w:rFonts w:ascii="Calibri" w:eastAsia="Calibri" w:hAnsi="Calibri"/>
          <w:sz w:val="24"/>
        </w:rPr>
        <w:t xml:space="preserve"> </w:t>
      </w:r>
      <w:r w:rsidR="008C3DFF" w:rsidRPr="003C03D9">
        <w:rPr>
          <w:rFonts w:ascii="Calibri" w:eastAsia="Calibri" w:hAnsi="Calibri"/>
          <w:sz w:val="24"/>
        </w:rPr>
        <w:t xml:space="preserve">aktivit </w:t>
      </w:r>
      <w:r w:rsidRPr="003C03D9">
        <w:rPr>
          <w:rFonts w:ascii="Calibri" w:eastAsia="Calibri" w:hAnsi="Calibri"/>
          <w:sz w:val="24"/>
        </w:rPr>
        <w:t xml:space="preserve">SDV. Z těchto hodnocení bylo zřejmé, že </w:t>
      </w:r>
      <w:r w:rsidR="5DBC4792" w:rsidRPr="003C03D9">
        <w:rPr>
          <w:rFonts w:ascii="Calibri" w:eastAsia="Calibri" w:hAnsi="Calibri"/>
          <w:sz w:val="24"/>
        </w:rPr>
        <w:t xml:space="preserve">splnilo pouze tři z </w:t>
      </w:r>
      <w:r w:rsidR="009B77FE" w:rsidRPr="003C03D9">
        <w:rPr>
          <w:rFonts w:ascii="Calibri" w:eastAsia="Calibri" w:hAnsi="Calibri"/>
          <w:sz w:val="24"/>
        </w:rPr>
        <w:t>43</w:t>
      </w:r>
      <w:r w:rsidR="5DBC4792" w:rsidRPr="003C03D9">
        <w:rPr>
          <w:rFonts w:ascii="Calibri" w:eastAsia="Calibri" w:hAnsi="Calibri"/>
          <w:sz w:val="24"/>
        </w:rPr>
        <w:t xml:space="preserve"> aktivit</w:t>
      </w:r>
      <w:r w:rsidR="5657E2F2" w:rsidRPr="003C03D9">
        <w:rPr>
          <w:rFonts w:ascii="Calibri" w:eastAsia="Calibri" w:hAnsi="Calibri"/>
          <w:sz w:val="24"/>
        </w:rPr>
        <w:t xml:space="preserve"> v</w:t>
      </w:r>
      <w:r w:rsidR="009B77FE" w:rsidRPr="003C03D9">
        <w:rPr>
          <w:rFonts w:ascii="Calibri" w:eastAsia="Calibri" w:hAnsi="Calibri"/>
          <w:sz w:val="24"/>
        </w:rPr>
        <w:t> </w:t>
      </w:r>
      <w:r w:rsidR="5657E2F2" w:rsidRPr="003C03D9">
        <w:rPr>
          <w:rFonts w:ascii="Calibri" w:eastAsia="Calibri" w:hAnsi="Calibri"/>
          <w:sz w:val="24"/>
        </w:rPr>
        <w:t>termínu</w:t>
      </w:r>
      <w:r w:rsidR="009B77FE" w:rsidRPr="003C03D9">
        <w:rPr>
          <w:rFonts w:ascii="Calibri" w:eastAsia="Calibri" w:hAnsi="Calibri"/>
          <w:sz w:val="24"/>
        </w:rPr>
        <w:t xml:space="preserve">, </w:t>
      </w:r>
      <w:r w:rsidR="5DBC4792" w:rsidRPr="003C03D9">
        <w:rPr>
          <w:rFonts w:ascii="Calibri" w:eastAsia="Calibri" w:hAnsi="Calibri"/>
          <w:sz w:val="24"/>
        </w:rPr>
        <w:t xml:space="preserve">tj. přibližně </w:t>
      </w:r>
      <w:r w:rsidR="3EF841A7" w:rsidRPr="003C03D9">
        <w:rPr>
          <w:rFonts w:ascii="Calibri" w:eastAsia="Calibri" w:hAnsi="Calibri"/>
          <w:sz w:val="24"/>
        </w:rPr>
        <w:t>sedm</w:t>
      </w:r>
      <w:r w:rsidR="009B77FE" w:rsidRPr="003C03D9">
        <w:rPr>
          <w:rFonts w:ascii="Calibri" w:eastAsia="Calibri" w:hAnsi="Calibri"/>
          <w:sz w:val="24"/>
        </w:rPr>
        <w:t xml:space="preserve"> </w:t>
      </w:r>
      <w:r w:rsidR="008C3DFF" w:rsidRPr="003C03D9">
        <w:rPr>
          <w:rFonts w:ascii="Calibri" w:eastAsia="Calibri" w:hAnsi="Calibri"/>
          <w:sz w:val="24"/>
        </w:rPr>
        <w:t>procent</w:t>
      </w:r>
      <w:r w:rsidR="5DBC4792" w:rsidRPr="003C03D9">
        <w:rPr>
          <w:rFonts w:ascii="Calibri" w:eastAsia="Calibri" w:hAnsi="Calibri"/>
          <w:sz w:val="24"/>
        </w:rPr>
        <w:t xml:space="preserve">. </w:t>
      </w:r>
      <w:r w:rsidR="034E6B00" w:rsidRPr="003C03D9">
        <w:rPr>
          <w:rFonts w:ascii="Calibri" w:eastAsia="Calibri" w:hAnsi="Calibri"/>
          <w:sz w:val="24"/>
        </w:rPr>
        <w:t xml:space="preserve">Celkově </w:t>
      </w:r>
      <w:r w:rsidR="009B77FE" w:rsidRPr="003C03D9">
        <w:rPr>
          <w:rFonts w:ascii="Calibri" w:eastAsia="Calibri" w:hAnsi="Calibri"/>
          <w:sz w:val="24"/>
        </w:rPr>
        <w:t>p</w:t>
      </w:r>
      <w:r w:rsidR="034E6B00" w:rsidRPr="003C03D9">
        <w:rPr>
          <w:rFonts w:ascii="Calibri" w:eastAsia="Calibri" w:hAnsi="Calibri"/>
          <w:sz w:val="24"/>
        </w:rPr>
        <w:t xml:space="preserve">ak </w:t>
      </w:r>
      <w:r w:rsidR="009B77FE" w:rsidRPr="003C03D9">
        <w:rPr>
          <w:rFonts w:ascii="Calibri" w:eastAsia="Calibri" w:hAnsi="Calibri"/>
          <w:sz w:val="24"/>
        </w:rPr>
        <w:t>ministerstvo</w:t>
      </w:r>
      <w:r w:rsidR="034E6B00" w:rsidRPr="003C03D9">
        <w:rPr>
          <w:rFonts w:ascii="Calibri" w:eastAsia="Calibri" w:hAnsi="Calibri"/>
          <w:sz w:val="24"/>
        </w:rPr>
        <w:t xml:space="preserve"> dle </w:t>
      </w:r>
      <w:r w:rsidR="47E35BD9" w:rsidRPr="003C03D9">
        <w:rPr>
          <w:rFonts w:ascii="Calibri" w:eastAsia="Calibri" w:hAnsi="Calibri"/>
          <w:sz w:val="24"/>
        </w:rPr>
        <w:t xml:space="preserve">závěrečného </w:t>
      </w:r>
      <w:r w:rsidR="034E6B00" w:rsidRPr="003C03D9">
        <w:rPr>
          <w:rFonts w:ascii="Calibri" w:eastAsia="Calibri" w:hAnsi="Calibri"/>
          <w:sz w:val="24"/>
        </w:rPr>
        <w:t>hodnocení</w:t>
      </w:r>
      <w:r w:rsidR="11C2BADA" w:rsidRPr="003C03D9">
        <w:rPr>
          <w:rFonts w:ascii="Calibri" w:eastAsia="Calibri" w:hAnsi="Calibri"/>
          <w:sz w:val="24"/>
        </w:rPr>
        <w:t xml:space="preserve"> </w:t>
      </w:r>
      <w:r w:rsidR="009B77FE" w:rsidRPr="003C03D9">
        <w:rPr>
          <w:rFonts w:ascii="Calibri" w:eastAsia="Calibri" w:hAnsi="Calibri"/>
          <w:sz w:val="24"/>
        </w:rPr>
        <w:t>strategie</w:t>
      </w:r>
      <w:r w:rsidR="034E6B00" w:rsidRPr="003C03D9">
        <w:rPr>
          <w:rFonts w:ascii="Calibri" w:eastAsia="Calibri" w:hAnsi="Calibri"/>
          <w:sz w:val="24"/>
        </w:rPr>
        <w:t xml:space="preserve"> splnilo 33 ze 43 stanovených aktivit, tj.</w:t>
      </w:r>
      <w:r w:rsidR="00D81693" w:rsidRPr="003C03D9">
        <w:rPr>
          <w:rFonts w:ascii="Calibri" w:eastAsia="Calibri" w:hAnsi="Calibri"/>
          <w:sz w:val="24"/>
        </w:rPr>
        <w:t> </w:t>
      </w:r>
      <w:r w:rsidR="034E6B00" w:rsidRPr="003C03D9">
        <w:rPr>
          <w:rFonts w:ascii="Calibri" w:eastAsia="Calibri" w:hAnsi="Calibri"/>
          <w:sz w:val="24"/>
        </w:rPr>
        <w:t>přibližně tři čtvrtiny.</w:t>
      </w:r>
      <w:r w:rsidR="75F7D4BD" w:rsidRPr="003C03D9">
        <w:rPr>
          <w:rFonts w:ascii="Calibri" w:eastAsia="Calibri" w:hAnsi="Calibri"/>
          <w:sz w:val="24"/>
        </w:rPr>
        <w:t xml:space="preserve"> Vzhledem </w:t>
      </w:r>
      <w:r w:rsidR="75F7D4BD" w:rsidRPr="003C03D9">
        <w:rPr>
          <w:rFonts w:ascii="Calibri" w:eastAsia="Calibri" w:hAnsi="Calibri"/>
          <w:b/>
          <w:bCs/>
          <w:sz w:val="24"/>
        </w:rPr>
        <w:t>k významnému zpoždění v realizaci SDV a nesplnění až</w:t>
      </w:r>
      <w:r w:rsidR="00A641B1">
        <w:rPr>
          <w:rFonts w:ascii="Calibri" w:eastAsia="Calibri" w:hAnsi="Calibri"/>
          <w:b/>
          <w:bCs/>
          <w:sz w:val="24"/>
        </w:rPr>
        <w:t xml:space="preserve"> </w:t>
      </w:r>
      <w:r w:rsidR="75F7D4BD" w:rsidRPr="003C03D9">
        <w:rPr>
          <w:rFonts w:ascii="Calibri" w:eastAsia="Calibri" w:hAnsi="Calibri"/>
          <w:b/>
          <w:bCs/>
          <w:sz w:val="24"/>
        </w:rPr>
        <w:t>čtvrtiny aktivit</w:t>
      </w:r>
      <w:r w:rsidR="75F7D4BD" w:rsidRPr="003C03D9">
        <w:rPr>
          <w:rFonts w:ascii="Calibri" w:eastAsia="Calibri" w:hAnsi="Calibri"/>
          <w:sz w:val="24"/>
        </w:rPr>
        <w:t xml:space="preserve"> je zřejmé, že ani </w:t>
      </w:r>
      <w:r w:rsidR="75F7D4BD" w:rsidRPr="003C03D9">
        <w:rPr>
          <w:rFonts w:ascii="Calibri" w:eastAsia="Calibri" w:hAnsi="Calibri"/>
          <w:b/>
          <w:bCs/>
          <w:sz w:val="24"/>
        </w:rPr>
        <w:t xml:space="preserve">prioritní cíle </w:t>
      </w:r>
      <w:r w:rsidR="006B1881" w:rsidRPr="003C03D9">
        <w:rPr>
          <w:rFonts w:ascii="Calibri" w:eastAsia="Calibri" w:hAnsi="Calibri"/>
          <w:b/>
          <w:bCs/>
          <w:sz w:val="24"/>
        </w:rPr>
        <w:t>nebyly</w:t>
      </w:r>
      <w:r w:rsidR="75F7D4BD" w:rsidRPr="003C03D9">
        <w:rPr>
          <w:rFonts w:ascii="Calibri" w:eastAsia="Calibri" w:hAnsi="Calibri"/>
          <w:b/>
          <w:bCs/>
          <w:sz w:val="24"/>
        </w:rPr>
        <w:t xml:space="preserve"> naplněny</w:t>
      </w:r>
      <w:r w:rsidR="75F7D4BD" w:rsidRPr="00A641B1">
        <w:rPr>
          <w:rFonts w:ascii="Calibri" w:eastAsia="Calibri" w:hAnsi="Calibri"/>
          <w:b/>
          <w:sz w:val="24"/>
        </w:rPr>
        <w:t>.</w:t>
      </w:r>
      <w:r w:rsidR="75F7D4BD" w:rsidRPr="003C03D9">
        <w:rPr>
          <w:rFonts w:ascii="Calibri" w:eastAsia="Calibri" w:hAnsi="Calibri"/>
          <w:sz w:val="24"/>
        </w:rPr>
        <w:t xml:space="preserve"> </w:t>
      </w:r>
      <w:r w:rsidR="0017160D" w:rsidRPr="003C03D9">
        <w:rPr>
          <w:rFonts w:ascii="Calibri" w:eastAsia="Calibri" w:hAnsi="Calibri"/>
          <w:sz w:val="24"/>
        </w:rPr>
        <w:t>Peněžní prostředky na</w:t>
      </w:r>
      <w:r w:rsidR="00A641B1">
        <w:rPr>
          <w:rFonts w:ascii="Calibri" w:eastAsia="Calibri" w:hAnsi="Calibri"/>
          <w:sz w:val="24"/>
        </w:rPr>
        <w:t xml:space="preserve"> </w:t>
      </w:r>
      <w:r w:rsidR="0017160D" w:rsidRPr="003C03D9">
        <w:rPr>
          <w:rFonts w:ascii="Calibri" w:eastAsia="Calibri" w:hAnsi="Calibri"/>
          <w:b/>
          <w:bCs/>
          <w:sz w:val="24"/>
        </w:rPr>
        <w:t>r</w:t>
      </w:r>
      <w:r w:rsidR="75F7D4BD" w:rsidRPr="003C03D9">
        <w:rPr>
          <w:rFonts w:ascii="Calibri" w:eastAsia="Calibri" w:hAnsi="Calibri"/>
          <w:b/>
          <w:bCs/>
          <w:sz w:val="24"/>
        </w:rPr>
        <w:t>ealizac</w:t>
      </w:r>
      <w:r w:rsidR="0017160D" w:rsidRPr="003C03D9">
        <w:rPr>
          <w:rFonts w:ascii="Calibri" w:eastAsia="Calibri" w:hAnsi="Calibri"/>
          <w:b/>
          <w:bCs/>
          <w:sz w:val="24"/>
        </w:rPr>
        <w:t>i</w:t>
      </w:r>
      <w:r w:rsidR="75F7D4BD" w:rsidRPr="003C03D9">
        <w:rPr>
          <w:rFonts w:ascii="Calibri" w:eastAsia="Calibri" w:hAnsi="Calibri"/>
          <w:b/>
          <w:bCs/>
          <w:sz w:val="24"/>
        </w:rPr>
        <w:t xml:space="preserve"> SDV tak nebyl</w:t>
      </w:r>
      <w:r w:rsidR="0017160D" w:rsidRPr="003C03D9">
        <w:rPr>
          <w:rFonts w:ascii="Calibri" w:eastAsia="Calibri" w:hAnsi="Calibri"/>
          <w:b/>
          <w:bCs/>
          <w:sz w:val="24"/>
        </w:rPr>
        <w:t>y</w:t>
      </w:r>
      <w:r w:rsidR="75F7D4BD" w:rsidRPr="003C03D9">
        <w:rPr>
          <w:rFonts w:ascii="Calibri" w:eastAsia="Calibri" w:hAnsi="Calibri"/>
          <w:b/>
          <w:bCs/>
          <w:sz w:val="24"/>
        </w:rPr>
        <w:t xml:space="preserve"> </w:t>
      </w:r>
      <w:r w:rsidR="0017160D" w:rsidRPr="003C03D9">
        <w:rPr>
          <w:rFonts w:ascii="Calibri" w:eastAsia="Calibri" w:hAnsi="Calibri"/>
          <w:b/>
          <w:bCs/>
          <w:sz w:val="24"/>
        </w:rPr>
        <w:t xml:space="preserve">vynaloženy </w:t>
      </w:r>
      <w:r w:rsidR="75F7D4BD" w:rsidRPr="003C03D9">
        <w:rPr>
          <w:rFonts w:ascii="Calibri" w:eastAsia="Calibri" w:hAnsi="Calibri"/>
          <w:b/>
          <w:bCs/>
          <w:sz w:val="24"/>
        </w:rPr>
        <w:t>zcela účeln</w:t>
      </w:r>
      <w:r w:rsidR="0017160D" w:rsidRPr="003C03D9">
        <w:rPr>
          <w:rFonts w:ascii="Calibri" w:eastAsia="Calibri" w:hAnsi="Calibri"/>
          <w:b/>
          <w:bCs/>
          <w:sz w:val="24"/>
        </w:rPr>
        <w:t>ě</w:t>
      </w:r>
      <w:r w:rsidR="75F7D4BD" w:rsidRPr="003C03D9">
        <w:rPr>
          <w:rFonts w:ascii="Calibri" w:eastAsia="Calibri" w:hAnsi="Calibri"/>
          <w:b/>
          <w:bCs/>
          <w:sz w:val="24"/>
        </w:rPr>
        <w:t>.</w:t>
      </w:r>
    </w:p>
    <w:p w14:paraId="0A274C0D" w14:textId="77777777" w:rsidR="00F94034" w:rsidRPr="00A9743B" w:rsidRDefault="00F94034" w:rsidP="003C03D9">
      <w:pPr>
        <w:keepNext/>
        <w:spacing w:line="264" w:lineRule="auto"/>
        <w:rPr>
          <w:rFonts w:ascii="Calibri" w:eastAsia="Calibri" w:hAnsi="Calibri"/>
          <w:b/>
          <w:color w:val="000000" w:themeColor="text1"/>
          <w:sz w:val="24"/>
        </w:rPr>
      </w:pPr>
      <w:r w:rsidRPr="00A9743B">
        <w:rPr>
          <w:rFonts w:ascii="Calibri" w:eastAsiaTheme="minorEastAsia" w:hAnsi="Calibri"/>
          <w:b/>
          <w:color w:val="000000" w:themeColor="text1"/>
          <w:sz w:val="24"/>
          <w:lang w:eastAsia="en-US"/>
        </w:rPr>
        <w:t>Strategie vzdělávací politiky České republiky do roku 2030+</w:t>
      </w:r>
    </w:p>
    <w:p w14:paraId="209D547C" w14:textId="14641FC2" w:rsidR="5DBC4792" w:rsidRPr="003C03D9" w:rsidRDefault="5DBC4792" w:rsidP="003C03D9">
      <w:pPr>
        <w:spacing w:line="264" w:lineRule="auto"/>
        <w:rPr>
          <w:rFonts w:ascii="Calibri" w:eastAsia="Calibri" w:hAnsi="Calibri"/>
          <w:sz w:val="24"/>
        </w:rPr>
      </w:pPr>
      <w:r w:rsidRPr="003C03D9">
        <w:rPr>
          <w:rFonts w:ascii="Calibri" w:eastAsia="Calibri" w:hAnsi="Calibri"/>
          <w:color w:val="000000" w:themeColor="text1"/>
          <w:sz w:val="24"/>
        </w:rPr>
        <w:t>Pro období implementace</w:t>
      </w:r>
      <w:r w:rsidR="00AA7F36" w:rsidRPr="003C03D9">
        <w:rPr>
          <w:rFonts w:ascii="Calibri" w:eastAsia="Calibri" w:hAnsi="Calibri"/>
          <w:color w:val="000000" w:themeColor="text1"/>
          <w:sz w:val="24"/>
        </w:rPr>
        <w:t xml:space="preserve"> 2020</w:t>
      </w:r>
      <w:r w:rsidR="00506FF6" w:rsidRPr="003C03D9">
        <w:rPr>
          <w:rFonts w:ascii="Calibri" w:eastAsia="Calibri" w:hAnsi="Calibri"/>
          <w:color w:val="000000" w:themeColor="text1"/>
          <w:sz w:val="24"/>
        </w:rPr>
        <w:t>–</w:t>
      </w:r>
      <w:r w:rsidR="00AA7F36" w:rsidRPr="003C03D9">
        <w:rPr>
          <w:rFonts w:ascii="Calibri" w:eastAsia="Calibri" w:hAnsi="Calibri"/>
          <w:color w:val="000000" w:themeColor="text1"/>
          <w:sz w:val="24"/>
        </w:rPr>
        <w:t>2023</w:t>
      </w:r>
      <w:r w:rsidRPr="003C03D9">
        <w:rPr>
          <w:rFonts w:ascii="Calibri" w:eastAsia="Calibri" w:hAnsi="Calibri"/>
          <w:color w:val="000000" w:themeColor="text1"/>
          <w:sz w:val="24"/>
        </w:rPr>
        <w:t xml:space="preserve"> </w:t>
      </w:r>
      <w:r w:rsidR="00DF23B5" w:rsidRPr="003C03D9">
        <w:rPr>
          <w:rFonts w:ascii="Calibri" w:eastAsia="Calibri" w:hAnsi="Calibri"/>
          <w:color w:val="000000" w:themeColor="text1"/>
          <w:sz w:val="24"/>
        </w:rPr>
        <w:t>stanovilo MŠMT</w:t>
      </w:r>
      <w:r w:rsidR="00DF23B5" w:rsidRPr="003C03D9">
        <w:rPr>
          <w:rFonts w:ascii="Calibri" w:eastAsiaTheme="minorEastAsia" w:hAnsi="Calibri"/>
          <w:color w:val="000000" w:themeColor="text1"/>
          <w:sz w:val="24"/>
          <w:lang w:eastAsia="en-US"/>
        </w:rPr>
        <w:t xml:space="preserve"> </w:t>
      </w:r>
      <w:r w:rsidR="00DF23B5">
        <w:rPr>
          <w:rFonts w:ascii="Calibri" w:eastAsiaTheme="minorEastAsia" w:hAnsi="Calibri"/>
          <w:color w:val="000000" w:themeColor="text1"/>
          <w:sz w:val="24"/>
          <w:lang w:eastAsia="en-US"/>
        </w:rPr>
        <w:t xml:space="preserve">ve </w:t>
      </w:r>
      <w:r w:rsidR="00AD106A" w:rsidRPr="00A616A2">
        <w:rPr>
          <w:rFonts w:ascii="Calibri" w:eastAsiaTheme="minorEastAsia" w:hAnsi="Calibri"/>
          <w:i/>
          <w:color w:val="000000" w:themeColor="text1"/>
          <w:sz w:val="24"/>
          <w:lang w:eastAsia="en-US"/>
        </w:rPr>
        <w:t>Strategi</w:t>
      </w:r>
      <w:r w:rsidR="00DF23B5" w:rsidRPr="00A616A2">
        <w:rPr>
          <w:rFonts w:ascii="Calibri" w:eastAsiaTheme="minorEastAsia" w:hAnsi="Calibri"/>
          <w:i/>
          <w:color w:val="000000" w:themeColor="text1"/>
          <w:sz w:val="24"/>
          <w:lang w:eastAsia="en-US"/>
        </w:rPr>
        <w:t>i</w:t>
      </w:r>
      <w:r w:rsidR="00AD106A" w:rsidRPr="00A616A2">
        <w:rPr>
          <w:rFonts w:ascii="Calibri" w:eastAsiaTheme="minorEastAsia" w:hAnsi="Calibri"/>
          <w:i/>
          <w:color w:val="000000" w:themeColor="text1"/>
          <w:sz w:val="24"/>
          <w:lang w:eastAsia="en-US"/>
        </w:rPr>
        <w:t xml:space="preserve"> vzdělávací politiky České republiky do roku 2030+</w:t>
      </w:r>
      <w:r w:rsidR="00AD106A" w:rsidRPr="003C03D9">
        <w:rPr>
          <w:rFonts w:ascii="Calibri" w:eastAsiaTheme="minorEastAsia" w:hAnsi="Calibri"/>
          <w:color w:val="000000" w:themeColor="text1"/>
          <w:sz w:val="24"/>
          <w:lang w:eastAsia="en-US"/>
        </w:rPr>
        <w:t xml:space="preserve"> (dále také „</w:t>
      </w:r>
      <w:r w:rsidRPr="003C03D9">
        <w:rPr>
          <w:rFonts w:ascii="Calibri" w:eastAsia="Calibri" w:hAnsi="Calibri"/>
          <w:color w:val="000000" w:themeColor="text1"/>
          <w:sz w:val="24"/>
        </w:rPr>
        <w:t>Strategie 2030+</w:t>
      </w:r>
      <w:r w:rsidR="00AD106A" w:rsidRPr="003C03D9">
        <w:rPr>
          <w:rFonts w:ascii="Calibri" w:eastAsia="Calibri" w:hAnsi="Calibri"/>
          <w:color w:val="000000" w:themeColor="text1"/>
          <w:sz w:val="24"/>
        </w:rPr>
        <w:t>“)</w:t>
      </w:r>
      <w:r w:rsidRPr="003C03D9">
        <w:rPr>
          <w:rFonts w:ascii="Calibri" w:eastAsia="Calibri" w:hAnsi="Calibri"/>
          <w:color w:val="000000" w:themeColor="text1"/>
          <w:sz w:val="24"/>
        </w:rPr>
        <w:t xml:space="preserve"> pět </w:t>
      </w:r>
      <w:r w:rsidR="003E6B4C" w:rsidRPr="003C03D9">
        <w:rPr>
          <w:rFonts w:ascii="Calibri" w:eastAsia="Calibri" w:hAnsi="Calibri"/>
          <w:color w:val="000000" w:themeColor="text1"/>
          <w:sz w:val="24"/>
        </w:rPr>
        <w:t>souborů opatření</w:t>
      </w:r>
      <w:r w:rsidR="0017160D" w:rsidRPr="003C03D9">
        <w:rPr>
          <w:rFonts w:ascii="Calibri" w:eastAsia="Calibri" w:hAnsi="Calibri"/>
          <w:color w:val="000000" w:themeColor="text1"/>
          <w:sz w:val="24"/>
        </w:rPr>
        <w:t xml:space="preserve"> </w:t>
      </w:r>
      <w:r w:rsidR="0072791E" w:rsidRPr="003C03D9">
        <w:rPr>
          <w:rFonts w:ascii="Calibri" w:eastAsia="Calibri" w:hAnsi="Calibri"/>
          <w:color w:val="000000" w:themeColor="text1"/>
          <w:sz w:val="24"/>
        </w:rPr>
        <w:t>podporujících rozvoj mj. i digitálního vzdělávání.</w:t>
      </w:r>
      <w:r w:rsidRPr="003C03D9">
        <w:rPr>
          <w:rFonts w:ascii="Calibri" w:eastAsia="Calibri" w:hAnsi="Calibri"/>
          <w:color w:val="000000" w:themeColor="text1"/>
          <w:sz w:val="24"/>
        </w:rPr>
        <w:t xml:space="preserve"> </w:t>
      </w:r>
      <w:r w:rsidRPr="003C03D9">
        <w:rPr>
          <w:rFonts w:ascii="Calibri" w:eastAsia="Calibri" w:hAnsi="Calibri"/>
          <w:b/>
          <w:bCs/>
          <w:color w:val="000000" w:themeColor="text1"/>
          <w:sz w:val="24"/>
        </w:rPr>
        <w:t>Indikátory</w:t>
      </w:r>
      <w:r w:rsidRPr="003C03D9">
        <w:rPr>
          <w:rFonts w:ascii="Calibri" w:eastAsia="Calibri" w:hAnsi="Calibri"/>
          <w:color w:val="000000" w:themeColor="text1"/>
          <w:sz w:val="24"/>
        </w:rPr>
        <w:t xml:space="preserve"> plnění jednotlivých </w:t>
      </w:r>
      <w:r w:rsidR="003E6B4C" w:rsidRPr="003C03D9">
        <w:rPr>
          <w:rFonts w:ascii="Calibri" w:eastAsia="Calibri" w:hAnsi="Calibri"/>
          <w:color w:val="000000" w:themeColor="text1"/>
          <w:sz w:val="24"/>
        </w:rPr>
        <w:t>souborů opatření</w:t>
      </w:r>
      <w:r w:rsidRPr="003C03D9">
        <w:rPr>
          <w:rFonts w:ascii="Calibri" w:eastAsia="Calibri" w:hAnsi="Calibri"/>
          <w:color w:val="000000" w:themeColor="text1"/>
          <w:sz w:val="24"/>
        </w:rPr>
        <w:t xml:space="preserve"> však do</w:t>
      </w:r>
      <w:r w:rsidR="00DF23B5">
        <w:rPr>
          <w:rFonts w:ascii="Calibri" w:eastAsia="Calibri" w:hAnsi="Calibri"/>
          <w:color w:val="000000" w:themeColor="text1"/>
          <w:sz w:val="24"/>
        </w:rPr>
        <w:t xml:space="preserve"> </w:t>
      </w:r>
      <w:r w:rsidRPr="003C03D9">
        <w:rPr>
          <w:rFonts w:ascii="Calibri" w:eastAsia="Calibri" w:hAnsi="Calibri"/>
          <w:color w:val="000000" w:themeColor="text1"/>
          <w:sz w:val="24"/>
        </w:rPr>
        <w:t xml:space="preserve">ukončení kontroly </w:t>
      </w:r>
      <w:r w:rsidRPr="003C03D9">
        <w:rPr>
          <w:rFonts w:ascii="Calibri" w:eastAsia="Calibri" w:hAnsi="Calibri"/>
          <w:b/>
          <w:bCs/>
          <w:color w:val="000000" w:themeColor="text1"/>
          <w:sz w:val="24"/>
        </w:rPr>
        <w:t>nestanovilo</w:t>
      </w:r>
      <w:r w:rsidRPr="00DF23B5">
        <w:rPr>
          <w:rFonts w:ascii="Calibri" w:eastAsia="Calibri" w:hAnsi="Calibri"/>
          <w:b/>
          <w:color w:val="000000" w:themeColor="text1"/>
          <w:sz w:val="24"/>
        </w:rPr>
        <w:t>.</w:t>
      </w:r>
      <w:r w:rsidRPr="003C03D9">
        <w:rPr>
          <w:rFonts w:ascii="Calibri" w:eastAsia="Calibri" w:hAnsi="Calibri"/>
          <w:color w:val="000000" w:themeColor="text1"/>
          <w:sz w:val="24"/>
        </w:rPr>
        <w:t xml:space="preserve"> Stejně tak MŠMT do ukončení kontroly </w:t>
      </w:r>
      <w:r w:rsidRPr="003C03D9">
        <w:rPr>
          <w:rFonts w:ascii="Calibri" w:eastAsia="Calibri" w:hAnsi="Calibri"/>
          <w:b/>
          <w:bCs/>
          <w:color w:val="000000" w:themeColor="text1"/>
          <w:sz w:val="24"/>
        </w:rPr>
        <w:t>nestanovilo soustavu indikátorů,</w:t>
      </w:r>
      <w:r w:rsidRPr="003C03D9">
        <w:rPr>
          <w:rFonts w:ascii="Calibri" w:eastAsia="Calibri" w:hAnsi="Calibri"/>
          <w:color w:val="000000" w:themeColor="text1"/>
          <w:sz w:val="24"/>
        </w:rPr>
        <w:t xml:space="preserve"> která by umožnila </w:t>
      </w:r>
      <w:r w:rsidRPr="003C03D9">
        <w:rPr>
          <w:rFonts w:ascii="Calibri" w:eastAsia="Calibri" w:hAnsi="Calibri"/>
          <w:sz w:val="24"/>
        </w:rPr>
        <w:t xml:space="preserve">monitoring vzdělávací soustavy ve vazbě na plnění cílů Strategie 2030+. Pokud MŠMT </w:t>
      </w:r>
      <w:r w:rsidRPr="003C03D9">
        <w:rPr>
          <w:rFonts w:ascii="Calibri" w:eastAsia="Calibri" w:hAnsi="Calibri"/>
          <w:b/>
          <w:bCs/>
          <w:sz w:val="24"/>
        </w:rPr>
        <w:t xml:space="preserve">indikátory adekvátně nenastaví, nebude schopno </w:t>
      </w:r>
      <w:r w:rsidR="00DF23B5" w:rsidRPr="003C03D9">
        <w:rPr>
          <w:rFonts w:ascii="Calibri" w:eastAsia="Calibri" w:hAnsi="Calibri"/>
          <w:b/>
          <w:bCs/>
          <w:sz w:val="24"/>
        </w:rPr>
        <w:t xml:space="preserve">vyhodnotit </w:t>
      </w:r>
      <w:r w:rsidRPr="003C03D9">
        <w:rPr>
          <w:rFonts w:ascii="Calibri" w:eastAsia="Calibri" w:hAnsi="Calibri"/>
          <w:b/>
          <w:bCs/>
          <w:sz w:val="24"/>
        </w:rPr>
        <w:t xml:space="preserve">plnění a dopady Strategie 2030+ </w:t>
      </w:r>
      <w:r w:rsidR="0072791E" w:rsidRPr="003C03D9">
        <w:rPr>
          <w:rFonts w:ascii="Calibri" w:eastAsia="Calibri" w:hAnsi="Calibri"/>
          <w:b/>
          <w:bCs/>
          <w:sz w:val="24"/>
        </w:rPr>
        <w:t>nejen v oblasti digitálního vzdělávání</w:t>
      </w:r>
      <w:r w:rsidR="0072791E" w:rsidRPr="00A641B1">
        <w:rPr>
          <w:rFonts w:ascii="Calibri" w:eastAsia="Calibri" w:hAnsi="Calibri"/>
          <w:b/>
          <w:sz w:val="24"/>
        </w:rPr>
        <w:t>.</w:t>
      </w:r>
    </w:p>
    <w:p w14:paraId="4EBED0A5" w14:textId="77777777" w:rsidR="00B9144A" w:rsidRPr="003C03D9" w:rsidRDefault="00B9144A" w:rsidP="003970C5">
      <w:pPr>
        <w:pStyle w:val="Odstavecseseznamem"/>
        <w:keepNext/>
        <w:numPr>
          <w:ilvl w:val="0"/>
          <w:numId w:val="2"/>
        </w:numPr>
        <w:spacing w:before="240" w:line="264" w:lineRule="auto"/>
        <w:ind w:left="284" w:hanging="284"/>
        <w:contextualSpacing w:val="0"/>
        <w:jc w:val="left"/>
        <w:rPr>
          <w:rFonts w:ascii="Calibri" w:eastAsiaTheme="minorEastAsia" w:hAnsi="Calibri"/>
          <w:b/>
          <w:bCs/>
          <w:sz w:val="24"/>
        </w:rPr>
      </w:pPr>
      <w:r w:rsidRPr="003C03D9">
        <w:rPr>
          <w:rFonts w:ascii="Calibri" w:eastAsiaTheme="minorEastAsia" w:hAnsi="Calibri"/>
          <w:b/>
          <w:bCs/>
          <w:sz w:val="24"/>
        </w:rPr>
        <w:t>MŠMT se zatím nepodařilo zajistit využití některých systémových projektů v oblasti vzdělávání</w:t>
      </w:r>
    </w:p>
    <w:p w14:paraId="09571B3E" w14:textId="77777777" w:rsidR="00DF7014" w:rsidRPr="003C03D9" w:rsidRDefault="00DF7014" w:rsidP="003C03D9">
      <w:pPr>
        <w:keepNext/>
        <w:spacing w:after="0" w:line="264" w:lineRule="auto"/>
        <w:rPr>
          <w:rFonts w:ascii="Calibri" w:eastAsiaTheme="minorEastAsia" w:hAnsi="Calibri"/>
          <w:bCs/>
          <w:sz w:val="24"/>
        </w:rPr>
      </w:pPr>
      <w:r w:rsidRPr="003C03D9">
        <w:rPr>
          <w:rFonts w:ascii="Calibri" w:eastAsiaTheme="minorEastAsia" w:hAnsi="Calibri"/>
          <w:bCs/>
          <w:sz w:val="24"/>
        </w:rPr>
        <w:t>NKÚ vybral ke kontrole čtyři systémové projekty:</w:t>
      </w:r>
    </w:p>
    <w:p w14:paraId="6DBCD012" w14:textId="60230192" w:rsidR="00F94034" w:rsidRPr="003C03D9" w:rsidRDefault="00DF23B5" w:rsidP="00A641B1">
      <w:pPr>
        <w:pStyle w:val="Odstavecseseznamem"/>
        <w:numPr>
          <w:ilvl w:val="0"/>
          <w:numId w:val="29"/>
        </w:numPr>
        <w:spacing w:after="0" w:line="264" w:lineRule="auto"/>
        <w:ind w:left="284" w:hanging="284"/>
        <w:contextualSpacing w:val="0"/>
        <w:rPr>
          <w:rFonts w:ascii="Calibri" w:eastAsia="Calibri" w:hAnsi="Calibri"/>
          <w:sz w:val="24"/>
        </w:rPr>
      </w:pPr>
      <w:r>
        <w:rPr>
          <w:rFonts w:ascii="Calibri" w:eastAsia="Calibri" w:hAnsi="Calibri"/>
          <w:sz w:val="24"/>
        </w:rPr>
        <w:t>p</w:t>
      </w:r>
      <w:r w:rsidR="5DBC4792" w:rsidRPr="003C03D9">
        <w:rPr>
          <w:rFonts w:ascii="Calibri" w:eastAsia="Calibri" w:hAnsi="Calibri"/>
          <w:sz w:val="24"/>
        </w:rPr>
        <w:t xml:space="preserve">rojekt </w:t>
      </w:r>
      <w:r w:rsidR="5F1F27FB" w:rsidRPr="003C03D9">
        <w:rPr>
          <w:rFonts w:ascii="Calibri" w:eastAsiaTheme="minorEastAsia" w:hAnsi="Calibri"/>
          <w:i/>
          <w:iCs/>
          <w:sz w:val="24"/>
          <w:lang w:eastAsia="en-US"/>
        </w:rPr>
        <w:t xml:space="preserve">Budování kapacit pro rozvoj základních </w:t>
      </w:r>
      <w:proofErr w:type="spellStart"/>
      <w:r w:rsidR="5F1F27FB" w:rsidRPr="003C03D9">
        <w:rPr>
          <w:rFonts w:ascii="Calibri" w:eastAsiaTheme="minorEastAsia" w:hAnsi="Calibri"/>
          <w:i/>
          <w:iCs/>
          <w:sz w:val="24"/>
          <w:lang w:eastAsia="en-US"/>
        </w:rPr>
        <w:t>pre</w:t>
      </w:r>
      <w:proofErr w:type="spellEnd"/>
      <w:r w:rsidR="5F1F27FB" w:rsidRPr="003C03D9">
        <w:rPr>
          <w:rFonts w:ascii="Calibri" w:eastAsiaTheme="minorEastAsia" w:hAnsi="Calibri"/>
          <w:i/>
          <w:iCs/>
          <w:sz w:val="24"/>
          <w:lang w:eastAsia="en-US"/>
        </w:rPr>
        <w:t>/gramotností v předškolním a</w:t>
      </w:r>
      <w:r w:rsidR="005A0E42" w:rsidRPr="003C03D9">
        <w:rPr>
          <w:rFonts w:ascii="Calibri" w:eastAsiaTheme="minorEastAsia" w:hAnsi="Calibri"/>
          <w:i/>
          <w:iCs/>
          <w:sz w:val="24"/>
          <w:lang w:eastAsia="en-US"/>
        </w:rPr>
        <w:t> </w:t>
      </w:r>
      <w:r w:rsidR="5F1F27FB" w:rsidRPr="003C03D9">
        <w:rPr>
          <w:rFonts w:ascii="Calibri" w:eastAsiaTheme="minorEastAsia" w:hAnsi="Calibri"/>
          <w:i/>
          <w:iCs/>
          <w:sz w:val="24"/>
          <w:lang w:eastAsia="en-US"/>
        </w:rPr>
        <w:t>základním vzdělávání – Podpora práce učitelů</w:t>
      </w:r>
      <w:r w:rsidR="00537EA3" w:rsidRPr="003C03D9">
        <w:rPr>
          <w:rFonts w:ascii="Calibri" w:eastAsia="Calibri" w:hAnsi="Calibri"/>
          <w:sz w:val="24"/>
        </w:rPr>
        <w:t xml:space="preserve"> (</w:t>
      </w:r>
      <w:r w:rsidR="457E6696" w:rsidRPr="003C03D9">
        <w:rPr>
          <w:rFonts w:ascii="Calibri" w:eastAsia="Calibri" w:hAnsi="Calibri"/>
          <w:sz w:val="24"/>
        </w:rPr>
        <w:t xml:space="preserve">dále také </w:t>
      </w:r>
      <w:r w:rsidR="00546522" w:rsidRPr="003C03D9">
        <w:rPr>
          <w:rFonts w:ascii="Calibri" w:eastAsia="Calibri" w:hAnsi="Calibri"/>
          <w:sz w:val="24"/>
        </w:rPr>
        <w:t>„</w:t>
      </w:r>
      <w:r w:rsidR="00537EA3" w:rsidRPr="003C03D9">
        <w:rPr>
          <w:rFonts w:ascii="Calibri" w:eastAsia="Calibri" w:hAnsi="Calibri"/>
          <w:sz w:val="24"/>
        </w:rPr>
        <w:t>PPUČ</w:t>
      </w:r>
      <w:r w:rsidR="5ADFDED6" w:rsidRPr="003C03D9">
        <w:rPr>
          <w:rFonts w:ascii="Calibri" w:eastAsia="Calibri" w:hAnsi="Calibri"/>
          <w:sz w:val="24"/>
        </w:rPr>
        <w:t>”</w:t>
      </w:r>
      <w:r w:rsidR="00537EA3" w:rsidRPr="003C03D9">
        <w:rPr>
          <w:rFonts w:ascii="Calibri" w:eastAsia="Calibri" w:hAnsi="Calibri"/>
          <w:sz w:val="24"/>
        </w:rPr>
        <w:t>)</w:t>
      </w:r>
      <w:r w:rsidR="001D1B81" w:rsidRPr="003C03D9">
        <w:rPr>
          <w:rFonts w:ascii="Calibri" w:eastAsia="Calibri" w:hAnsi="Calibri"/>
          <w:sz w:val="24"/>
        </w:rPr>
        <w:t>;</w:t>
      </w:r>
      <w:r w:rsidR="5DBC4792" w:rsidRPr="003C03D9">
        <w:rPr>
          <w:rFonts w:ascii="Calibri" w:eastAsia="Calibri" w:hAnsi="Calibri"/>
          <w:sz w:val="24"/>
        </w:rPr>
        <w:t xml:space="preserve"> </w:t>
      </w:r>
    </w:p>
    <w:p w14:paraId="7F87255E" w14:textId="3A00270D" w:rsidR="00F94034" w:rsidRPr="003C03D9" w:rsidRDefault="00DF23B5" w:rsidP="00A641B1">
      <w:pPr>
        <w:pStyle w:val="Odstavecseseznamem"/>
        <w:numPr>
          <w:ilvl w:val="0"/>
          <w:numId w:val="29"/>
        </w:numPr>
        <w:spacing w:after="0" w:line="264" w:lineRule="auto"/>
        <w:ind w:left="284" w:hanging="284"/>
        <w:contextualSpacing w:val="0"/>
        <w:rPr>
          <w:rFonts w:ascii="Calibri" w:eastAsiaTheme="minorEastAsia" w:hAnsi="Calibri"/>
          <w:sz w:val="24"/>
        </w:rPr>
      </w:pPr>
      <w:r>
        <w:rPr>
          <w:rFonts w:ascii="Calibri" w:eastAsiaTheme="minorEastAsia" w:hAnsi="Calibri"/>
          <w:sz w:val="24"/>
        </w:rPr>
        <w:t>p</w:t>
      </w:r>
      <w:r w:rsidR="5DBC4792" w:rsidRPr="003C03D9">
        <w:rPr>
          <w:rFonts w:ascii="Calibri" w:eastAsiaTheme="minorEastAsia" w:hAnsi="Calibri"/>
          <w:sz w:val="24"/>
        </w:rPr>
        <w:t>rojekt</w:t>
      </w:r>
      <w:r w:rsidR="007547CE" w:rsidRPr="003C03D9">
        <w:rPr>
          <w:rFonts w:ascii="Calibri" w:eastAsiaTheme="minorEastAsia" w:hAnsi="Calibri"/>
          <w:sz w:val="24"/>
        </w:rPr>
        <w:t xml:space="preserve"> </w:t>
      </w:r>
      <w:r w:rsidR="6BEC54C3" w:rsidRPr="003C03D9">
        <w:rPr>
          <w:rFonts w:ascii="Calibri" w:eastAsiaTheme="minorEastAsia" w:hAnsi="Calibri"/>
          <w:i/>
          <w:iCs/>
          <w:sz w:val="24"/>
          <w:lang w:eastAsia="en-US"/>
        </w:rPr>
        <w:t>Systém podpory profesního rozvoje učitelů a ředitelů</w:t>
      </w:r>
      <w:r w:rsidR="6BEC54C3" w:rsidRPr="003C03D9">
        <w:rPr>
          <w:rFonts w:ascii="Calibri" w:eastAsiaTheme="minorEastAsia" w:hAnsi="Calibri"/>
          <w:sz w:val="24"/>
        </w:rPr>
        <w:t xml:space="preserve"> </w:t>
      </w:r>
      <w:r w:rsidR="00537EA3" w:rsidRPr="003C03D9">
        <w:rPr>
          <w:rFonts w:ascii="Calibri" w:eastAsiaTheme="minorEastAsia" w:hAnsi="Calibri"/>
          <w:sz w:val="24"/>
        </w:rPr>
        <w:t>(</w:t>
      </w:r>
      <w:r w:rsidR="1B76208F" w:rsidRPr="003C03D9">
        <w:rPr>
          <w:rFonts w:ascii="Calibri" w:eastAsiaTheme="minorEastAsia" w:hAnsi="Calibri"/>
          <w:sz w:val="24"/>
        </w:rPr>
        <w:t xml:space="preserve">dále také </w:t>
      </w:r>
      <w:r w:rsidR="00546522" w:rsidRPr="003C03D9">
        <w:rPr>
          <w:rFonts w:ascii="Calibri" w:eastAsiaTheme="minorEastAsia" w:hAnsi="Calibri"/>
          <w:sz w:val="24"/>
        </w:rPr>
        <w:t>„</w:t>
      </w:r>
      <w:r w:rsidR="00537EA3" w:rsidRPr="003C03D9">
        <w:rPr>
          <w:rFonts w:ascii="Calibri" w:eastAsiaTheme="minorEastAsia" w:hAnsi="Calibri"/>
          <w:sz w:val="24"/>
        </w:rPr>
        <w:t>SYPO</w:t>
      </w:r>
      <w:r w:rsidR="2838B0A3" w:rsidRPr="003C03D9">
        <w:rPr>
          <w:rFonts w:ascii="Calibri" w:eastAsiaTheme="minorEastAsia" w:hAnsi="Calibri"/>
          <w:sz w:val="24"/>
        </w:rPr>
        <w:t>”</w:t>
      </w:r>
      <w:r w:rsidR="00537EA3" w:rsidRPr="003C03D9">
        <w:rPr>
          <w:rFonts w:ascii="Calibri" w:eastAsiaTheme="minorEastAsia" w:hAnsi="Calibri"/>
          <w:sz w:val="24"/>
        </w:rPr>
        <w:t>)</w:t>
      </w:r>
      <w:r w:rsidR="001D1B81" w:rsidRPr="003C03D9">
        <w:rPr>
          <w:rFonts w:ascii="Calibri" w:eastAsiaTheme="minorEastAsia" w:hAnsi="Calibri"/>
          <w:sz w:val="24"/>
        </w:rPr>
        <w:t>;</w:t>
      </w:r>
      <w:r w:rsidR="00537EA3" w:rsidRPr="003C03D9">
        <w:rPr>
          <w:rFonts w:ascii="Calibri" w:eastAsiaTheme="minorEastAsia" w:hAnsi="Calibri"/>
          <w:sz w:val="24"/>
        </w:rPr>
        <w:t xml:space="preserve"> </w:t>
      </w:r>
    </w:p>
    <w:p w14:paraId="7EB17776" w14:textId="32E6FA2F" w:rsidR="00F94034" w:rsidRPr="003C03D9" w:rsidRDefault="00DF23B5" w:rsidP="00A641B1">
      <w:pPr>
        <w:pStyle w:val="Odstavecseseznamem"/>
        <w:numPr>
          <w:ilvl w:val="0"/>
          <w:numId w:val="29"/>
        </w:numPr>
        <w:spacing w:after="0" w:line="264" w:lineRule="auto"/>
        <w:ind w:left="284" w:hanging="284"/>
        <w:contextualSpacing w:val="0"/>
        <w:rPr>
          <w:rFonts w:ascii="Calibri" w:eastAsiaTheme="minorEastAsia" w:hAnsi="Calibri"/>
          <w:sz w:val="24"/>
        </w:rPr>
      </w:pPr>
      <w:r>
        <w:rPr>
          <w:rFonts w:ascii="Calibri" w:eastAsiaTheme="minorEastAsia" w:hAnsi="Calibri"/>
          <w:sz w:val="24"/>
        </w:rPr>
        <w:t>p</w:t>
      </w:r>
      <w:r w:rsidR="5DBC4792" w:rsidRPr="003C03D9">
        <w:rPr>
          <w:rFonts w:ascii="Calibri" w:eastAsiaTheme="minorEastAsia" w:hAnsi="Calibri"/>
          <w:sz w:val="24"/>
        </w:rPr>
        <w:t xml:space="preserve">rojekt </w:t>
      </w:r>
      <w:r w:rsidR="488891BF" w:rsidRPr="003C03D9">
        <w:rPr>
          <w:rFonts w:ascii="Calibri" w:eastAsiaTheme="minorEastAsia" w:hAnsi="Calibri"/>
          <w:i/>
          <w:iCs/>
          <w:sz w:val="24"/>
          <w:lang w:eastAsia="en-US"/>
        </w:rPr>
        <w:t>Podpora rozvíjení informatického myšlení</w:t>
      </w:r>
      <w:r w:rsidR="007547CE" w:rsidRPr="003C03D9">
        <w:rPr>
          <w:rFonts w:ascii="Calibri" w:eastAsiaTheme="minorEastAsia" w:hAnsi="Calibri"/>
          <w:sz w:val="24"/>
        </w:rPr>
        <w:t xml:space="preserve"> </w:t>
      </w:r>
      <w:r w:rsidR="68048564" w:rsidRPr="003C03D9">
        <w:rPr>
          <w:rFonts w:ascii="Calibri" w:eastAsiaTheme="minorEastAsia" w:hAnsi="Calibri"/>
          <w:sz w:val="24"/>
        </w:rPr>
        <w:t xml:space="preserve">(dále také </w:t>
      </w:r>
      <w:r w:rsidR="00546522" w:rsidRPr="003C03D9">
        <w:rPr>
          <w:rFonts w:ascii="Calibri" w:eastAsiaTheme="minorEastAsia" w:hAnsi="Calibri"/>
          <w:sz w:val="24"/>
        </w:rPr>
        <w:t>„</w:t>
      </w:r>
      <w:r w:rsidR="68048564" w:rsidRPr="003C03D9">
        <w:rPr>
          <w:rFonts w:ascii="Calibri" w:eastAsiaTheme="minorEastAsia" w:hAnsi="Calibri"/>
          <w:sz w:val="24"/>
        </w:rPr>
        <w:t>PRIM”)</w:t>
      </w:r>
      <w:r w:rsidR="001D1B81" w:rsidRPr="003C03D9">
        <w:rPr>
          <w:rFonts w:ascii="Calibri" w:eastAsiaTheme="minorEastAsia" w:hAnsi="Calibri"/>
          <w:sz w:val="24"/>
        </w:rPr>
        <w:t>;</w:t>
      </w:r>
    </w:p>
    <w:p w14:paraId="7940F4DB" w14:textId="6218BC75" w:rsidR="00F94034" w:rsidRPr="003C03D9" w:rsidRDefault="00DF23B5" w:rsidP="00A641B1">
      <w:pPr>
        <w:pStyle w:val="Odstavecseseznamem"/>
        <w:numPr>
          <w:ilvl w:val="0"/>
          <w:numId w:val="29"/>
        </w:numPr>
        <w:spacing w:line="264" w:lineRule="auto"/>
        <w:ind w:left="284" w:hanging="284"/>
        <w:contextualSpacing w:val="0"/>
        <w:rPr>
          <w:rFonts w:ascii="Calibri" w:eastAsiaTheme="minorEastAsia" w:hAnsi="Calibri"/>
          <w:sz w:val="24"/>
        </w:rPr>
      </w:pPr>
      <w:r>
        <w:rPr>
          <w:rFonts w:ascii="Calibri" w:eastAsiaTheme="minorEastAsia" w:hAnsi="Calibri"/>
          <w:sz w:val="24"/>
        </w:rPr>
        <w:t>p</w:t>
      </w:r>
      <w:r w:rsidR="5DBC4792" w:rsidRPr="003C03D9">
        <w:rPr>
          <w:rFonts w:ascii="Calibri" w:eastAsiaTheme="minorEastAsia" w:hAnsi="Calibri"/>
          <w:sz w:val="24"/>
        </w:rPr>
        <w:t xml:space="preserve">rojekt </w:t>
      </w:r>
      <w:r w:rsidR="007547CE" w:rsidRPr="003C03D9">
        <w:rPr>
          <w:rFonts w:ascii="Calibri" w:eastAsiaTheme="minorEastAsia" w:hAnsi="Calibri"/>
          <w:i/>
          <w:iCs/>
          <w:sz w:val="24"/>
        </w:rPr>
        <w:t>Podpora rozvoje digitální gramotnosti</w:t>
      </w:r>
      <w:r w:rsidR="007547CE" w:rsidRPr="003C03D9">
        <w:rPr>
          <w:rFonts w:ascii="Calibri" w:eastAsiaTheme="minorEastAsia" w:hAnsi="Calibri"/>
          <w:sz w:val="24"/>
        </w:rPr>
        <w:t xml:space="preserve"> </w:t>
      </w:r>
      <w:r w:rsidR="00B47B19" w:rsidRPr="003C03D9">
        <w:rPr>
          <w:rFonts w:ascii="Calibri" w:eastAsiaTheme="minorEastAsia" w:hAnsi="Calibri"/>
          <w:sz w:val="24"/>
        </w:rPr>
        <w:t>(</w:t>
      </w:r>
      <w:r w:rsidR="59B2BCC1" w:rsidRPr="003C03D9">
        <w:rPr>
          <w:rFonts w:ascii="Calibri" w:eastAsiaTheme="minorEastAsia" w:hAnsi="Calibri"/>
          <w:sz w:val="24"/>
        </w:rPr>
        <w:t xml:space="preserve">dále také </w:t>
      </w:r>
      <w:r w:rsidR="00546522" w:rsidRPr="003C03D9">
        <w:rPr>
          <w:rFonts w:ascii="Calibri" w:eastAsiaTheme="minorEastAsia" w:hAnsi="Calibri"/>
          <w:sz w:val="24"/>
        </w:rPr>
        <w:t>„</w:t>
      </w:r>
      <w:r w:rsidR="5DBC4792" w:rsidRPr="003C03D9">
        <w:rPr>
          <w:rFonts w:ascii="Calibri" w:eastAsiaTheme="minorEastAsia" w:hAnsi="Calibri"/>
          <w:sz w:val="24"/>
        </w:rPr>
        <w:t>PRDG</w:t>
      </w:r>
      <w:r w:rsidR="59956E52" w:rsidRPr="003C03D9">
        <w:rPr>
          <w:rFonts w:ascii="Calibri" w:eastAsiaTheme="minorEastAsia" w:hAnsi="Calibri"/>
          <w:sz w:val="24"/>
        </w:rPr>
        <w:t>”</w:t>
      </w:r>
      <w:r w:rsidR="00B47B19" w:rsidRPr="003C03D9">
        <w:rPr>
          <w:rFonts w:ascii="Calibri" w:eastAsiaTheme="minorEastAsia" w:hAnsi="Calibri"/>
          <w:sz w:val="24"/>
        </w:rPr>
        <w:t>)</w:t>
      </w:r>
      <w:r w:rsidR="001D1B81" w:rsidRPr="003C03D9">
        <w:rPr>
          <w:rFonts w:ascii="Calibri" w:eastAsiaTheme="minorEastAsia" w:hAnsi="Calibri"/>
          <w:sz w:val="24"/>
        </w:rPr>
        <w:t>.</w:t>
      </w:r>
    </w:p>
    <w:p w14:paraId="4BFE73AA" w14:textId="3E7CCD2D" w:rsidR="39E55F7C" w:rsidRPr="003C03D9" w:rsidRDefault="00DF7014" w:rsidP="003C03D9">
      <w:pPr>
        <w:spacing w:line="264" w:lineRule="auto"/>
        <w:rPr>
          <w:rFonts w:ascii="Calibri" w:eastAsia="Calibri" w:hAnsi="Calibri"/>
          <w:sz w:val="24"/>
        </w:rPr>
      </w:pPr>
      <w:r w:rsidRPr="003C03D9">
        <w:rPr>
          <w:rFonts w:ascii="Calibri" w:eastAsia="Calibri" w:hAnsi="Calibri"/>
          <w:sz w:val="24"/>
        </w:rPr>
        <w:t xml:space="preserve">Z uvedených projektů </w:t>
      </w:r>
      <w:r w:rsidRPr="003C03D9">
        <w:rPr>
          <w:rFonts w:ascii="Calibri" w:eastAsia="Calibri" w:hAnsi="Calibri"/>
          <w:b/>
          <w:sz w:val="24"/>
        </w:rPr>
        <w:t>měly d</w:t>
      </w:r>
      <w:r w:rsidR="39E55F7C" w:rsidRPr="003C03D9">
        <w:rPr>
          <w:rFonts w:ascii="Calibri" w:eastAsia="Calibri" w:hAnsi="Calibri"/>
          <w:b/>
          <w:sz w:val="24"/>
        </w:rPr>
        <w:t xml:space="preserve">opady </w:t>
      </w:r>
      <w:r w:rsidR="00DF23B5">
        <w:rPr>
          <w:rFonts w:ascii="Calibri" w:eastAsia="Calibri" w:hAnsi="Calibri"/>
          <w:b/>
          <w:sz w:val="24"/>
        </w:rPr>
        <w:t>na</w:t>
      </w:r>
      <w:r w:rsidR="39E55F7C" w:rsidRPr="003C03D9">
        <w:rPr>
          <w:rFonts w:ascii="Calibri" w:eastAsia="Calibri" w:hAnsi="Calibri"/>
          <w:b/>
          <w:sz w:val="24"/>
        </w:rPr>
        <w:t xml:space="preserve"> systém vzdělávání</w:t>
      </w:r>
      <w:r w:rsidR="39E55F7C" w:rsidRPr="003C03D9">
        <w:rPr>
          <w:rFonts w:ascii="Calibri" w:eastAsia="Calibri" w:hAnsi="Calibri"/>
          <w:sz w:val="24"/>
        </w:rPr>
        <w:t xml:space="preserve"> do ukončení kontroly projekt </w:t>
      </w:r>
      <w:r w:rsidR="39E55F7C" w:rsidRPr="003C03D9">
        <w:rPr>
          <w:rFonts w:ascii="Calibri" w:eastAsia="Calibri" w:hAnsi="Calibri"/>
          <w:b/>
          <w:sz w:val="24"/>
        </w:rPr>
        <w:t>PRIM</w:t>
      </w:r>
      <w:r w:rsidR="39E55F7C" w:rsidRPr="003C03D9">
        <w:rPr>
          <w:rFonts w:ascii="Calibri" w:eastAsia="Calibri" w:hAnsi="Calibri"/>
          <w:sz w:val="24"/>
        </w:rPr>
        <w:t xml:space="preserve"> a </w:t>
      </w:r>
      <w:r w:rsidR="39E55F7C" w:rsidRPr="003C03D9">
        <w:rPr>
          <w:rFonts w:ascii="Calibri" w:eastAsia="Calibri" w:hAnsi="Calibri"/>
          <w:b/>
          <w:sz w:val="24"/>
        </w:rPr>
        <w:t>částečně také projekt PRDG</w:t>
      </w:r>
      <w:r w:rsidR="39E55F7C" w:rsidRPr="00DF23B5">
        <w:rPr>
          <w:rFonts w:ascii="Calibri" w:eastAsia="Calibri" w:hAnsi="Calibri"/>
          <w:b/>
          <w:sz w:val="24"/>
        </w:rPr>
        <w:t>.</w:t>
      </w:r>
      <w:r w:rsidR="39E55F7C" w:rsidRPr="003C03D9">
        <w:rPr>
          <w:rFonts w:ascii="Calibri" w:eastAsia="Calibri" w:hAnsi="Calibri"/>
          <w:bCs/>
          <w:sz w:val="24"/>
        </w:rPr>
        <w:t xml:space="preserve"> </w:t>
      </w:r>
      <w:r w:rsidR="00893205" w:rsidRPr="003C03D9">
        <w:rPr>
          <w:rFonts w:ascii="Calibri" w:eastAsia="Calibri" w:hAnsi="Calibri"/>
          <w:bCs/>
          <w:sz w:val="24"/>
        </w:rPr>
        <w:t xml:space="preserve">Tyto projekty lze hodnotit jako účelné. </w:t>
      </w:r>
      <w:r w:rsidR="39E55F7C" w:rsidRPr="003C03D9">
        <w:rPr>
          <w:rFonts w:ascii="Calibri" w:eastAsia="Calibri" w:hAnsi="Calibri"/>
          <w:bCs/>
          <w:sz w:val="24"/>
        </w:rPr>
        <w:t>Využití výstupů</w:t>
      </w:r>
      <w:r w:rsidR="04D33F54" w:rsidRPr="003C03D9">
        <w:rPr>
          <w:rFonts w:ascii="Calibri" w:eastAsia="Calibri" w:hAnsi="Calibri"/>
          <w:bCs/>
          <w:sz w:val="24"/>
        </w:rPr>
        <w:t xml:space="preserve"> dalších</w:t>
      </w:r>
      <w:r w:rsidR="39E55F7C" w:rsidRPr="003C03D9">
        <w:rPr>
          <w:rFonts w:ascii="Calibri" w:eastAsia="Calibri" w:hAnsi="Calibri"/>
          <w:bCs/>
          <w:sz w:val="24"/>
        </w:rPr>
        <w:t xml:space="preserve"> dvou kontrolovaných projektů</w:t>
      </w:r>
      <w:r w:rsidR="009D0746">
        <w:rPr>
          <w:rFonts w:ascii="Calibri" w:eastAsia="Calibri" w:hAnsi="Calibri"/>
          <w:bCs/>
          <w:sz w:val="24"/>
        </w:rPr>
        <w:t xml:space="preserve"> –</w:t>
      </w:r>
      <w:r w:rsidRPr="003C03D9">
        <w:rPr>
          <w:rFonts w:ascii="Calibri" w:eastAsia="Calibri" w:hAnsi="Calibri"/>
          <w:bCs/>
          <w:sz w:val="24"/>
        </w:rPr>
        <w:t xml:space="preserve"> </w:t>
      </w:r>
      <w:r w:rsidRPr="003C03D9">
        <w:rPr>
          <w:rFonts w:ascii="Calibri" w:eastAsia="Calibri" w:hAnsi="Calibri"/>
          <w:b/>
          <w:bCs/>
          <w:sz w:val="24"/>
        </w:rPr>
        <w:t>PPUČ a SYPO</w:t>
      </w:r>
      <w:r w:rsidR="009D0746">
        <w:rPr>
          <w:rFonts w:ascii="Calibri" w:eastAsia="Calibri" w:hAnsi="Calibri"/>
          <w:bCs/>
          <w:sz w:val="24"/>
        </w:rPr>
        <w:t xml:space="preserve"> –</w:t>
      </w:r>
      <w:r w:rsidR="39E55F7C" w:rsidRPr="003C03D9">
        <w:rPr>
          <w:rFonts w:ascii="Calibri" w:eastAsia="Calibri" w:hAnsi="Calibri"/>
          <w:b/>
          <w:bCs/>
          <w:sz w:val="24"/>
        </w:rPr>
        <w:t xml:space="preserve"> je </w:t>
      </w:r>
      <w:r w:rsidR="007B72D2" w:rsidRPr="003C03D9">
        <w:rPr>
          <w:rFonts w:ascii="Calibri" w:eastAsia="Calibri" w:hAnsi="Calibri"/>
          <w:b/>
          <w:bCs/>
          <w:sz w:val="24"/>
        </w:rPr>
        <w:t>navázáno na</w:t>
      </w:r>
      <w:r w:rsidR="00DF23B5">
        <w:rPr>
          <w:rFonts w:ascii="Calibri" w:eastAsia="Calibri" w:hAnsi="Calibri"/>
          <w:b/>
          <w:bCs/>
          <w:sz w:val="24"/>
        </w:rPr>
        <w:t xml:space="preserve"> </w:t>
      </w:r>
      <w:r w:rsidR="007B72D2" w:rsidRPr="003C03D9">
        <w:rPr>
          <w:rFonts w:ascii="Calibri" w:eastAsia="Calibri" w:hAnsi="Calibri"/>
          <w:b/>
          <w:bCs/>
          <w:sz w:val="24"/>
        </w:rPr>
        <w:t>budoucí změnu</w:t>
      </w:r>
      <w:r w:rsidR="007B72D2" w:rsidRPr="003C03D9">
        <w:rPr>
          <w:rFonts w:ascii="Calibri" w:eastAsia="Calibri" w:hAnsi="Calibri"/>
          <w:bCs/>
          <w:sz w:val="24"/>
        </w:rPr>
        <w:t xml:space="preserve"> </w:t>
      </w:r>
      <w:r w:rsidR="007B72D2" w:rsidRPr="003C03D9">
        <w:rPr>
          <w:rFonts w:ascii="Calibri" w:eastAsia="Calibri" w:hAnsi="Calibri"/>
          <w:b/>
          <w:bCs/>
          <w:sz w:val="24"/>
        </w:rPr>
        <w:t>obsahu vzdělávání</w:t>
      </w:r>
      <w:r w:rsidR="007B72D2" w:rsidRPr="003C03D9">
        <w:rPr>
          <w:rFonts w:ascii="Calibri" w:eastAsia="Calibri" w:hAnsi="Calibri"/>
          <w:bCs/>
          <w:sz w:val="24"/>
        </w:rPr>
        <w:t xml:space="preserve"> na základních školách.</w:t>
      </w:r>
      <w:r w:rsidR="2F726A2A" w:rsidRPr="003C03D9">
        <w:rPr>
          <w:rFonts w:ascii="Calibri" w:eastAsia="Calibri" w:hAnsi="Calibri"/>
          <w:sz w:val="24"/>
        </w:rPr>
        <w:t xml:space="preserve"> Předpokládaný start</w:t>
      </w:r>
      <w:r w:rsidR="39E55F7C" w:rsidRPr="003C03D9">
        <w:rPr>
          <w:rFonts w:ascii="Calibri" w:eastAsia="Calibri" w:hAnsi="Calibri"/>
          <w:sz w:val="24"/>
        </w:rPr>
        <w:t xml:space="preserve"> implementace </w:t>
      </w:r>
      <w:r w:rsidR="4B93BCA0" w:rsidRPr="003C03D9">
        <w:rPr>
          <w:rFonts w:ascii="Calibri" w:eastAsia="Calibri" w:hAnsi="Calibri"/>
          <w:sz w:val="24"/>
        </w:rPr>
        <w:t>upraven</w:t>
      </w:r>
      <w:r w:rsidR="00920ED0" w:rsidRPr="003C03D9">
        <w:rPr>
          <w:rFonts w:ascii="Calibri" w:eastAsia="Calibri" w:hAnsi="Calibri"/>
          <w:sz w:val="24"/>
        </w:rPr>
        <w:t>ého</w:t>
      </w:r>
      <w:r w:rsidR="4B93BCA0" w:rsidRPr="003C03D9">
        <w:rPr>
          <w:rFonts w:ascii="Calibri" w:eastAsia="Calibri" w:hAnsi="Calibri"/>
          <w:sz w:val="24"/>
        </w:rPr>
        <w:t xml:space="preserve"> </w:t>
      </w:r>
      <w:r w:rsidR="007B72D2" w:rsidRPr="003C03D9">
        <w:rPr>
          <w:rFonts w:ascii="Calibri" w:eastAsia="Calibri" w:hAnsi="Calibri"/>
          <w:bCs/>
          <w:sz w:val="24"/>
        </w:rPr>
        <w:t>obsahu vzdělávání na základních školách</w:t>
      </w:r>
      <w:r w:rsidR="4B93BCA0" w:rsidRPr="003C03D9">
        <w:rPr>
          <w:rFonts w:ascii="Calibri" w:eastAsia="Calibri" w:hAnsi="Calibri"/>
          <w:bCs/>
          <w:sz w:val="24"/>
        </w:rPr>
        <w:t xml:space="preserve"> </w:t>
      </w:r>
      <w:r w:rsidR="00B47B19" w:rsidRPr="003C03D9">
        <w:rPr>
          <w:rFonts w:ascii="Calibri" w:eastAsia="Calibri" w:hAnsi="Calibri"/>
          <w:bCs/>
          <w:sz w:val="24"/>
        </w:rPr>
        <w:t xml:space="preserve">je </w:t>
      </w:r>
      <w:r w:rsidR="00920ED0" w:rsidRPr="003C03D9">
        <w:rPr>
          <w:rFonts w:ascii="Calibri" w:eastAsia="Calibri" w:hAnsi="Calibri"/>
          <w:bCs/>
          <w:sz w:val="24"/>
        </w:rPr>
        <w:t xml:space="preserve">MŠMT </w:t>
      </w:r>
      <w:r w:rsidR="00B47B19" w:rsidRPr="003C03D9">
        <w:rPr>
          <w:rFonts w:ascii="Calibri" w:eastAsia="Calibri" w:hAnsi="Calibri"/>
          <w:bCs/>
          <w:sz w:val="24"/>
        </w:rPr>
        <w:t>stanoven na</w:t>
      </w:r>
      <w:r w:rsidR="009343B4">
        <w:rPr>
          <w:rFonts w:ascii="Calibri" w:eastAsia="Calibri" w:hAnsi="Calibri"/>
          <w:bCs/>
          <w:sz w:val="24"/>
        </w:rPr>
        <w:t xml:space="preserve"> </w:t>
      </w:r>
      <w:r w:rsidR="00B47B19" w:rsidRPr="003C03D9">
        <w:rPr>
          <w:rFonts w:ascii="Calibri" w:eastAsia="Calibri" w:hAnsi="Calibri"/>
          <w:bCs/>
          <w:sz w:val="24"/>
        </w:rPr>
        <w:t xml:space="preserve">rok </w:t>
      </w:r>
      <w:r w:rsidR="39E55F7C" w:rsidRPr="003C03D9">
        <w:rPr>
          <w:rFonts w:ascii="Calibri" w:eastAsia="Calibri" w:hAnsi="Calibri"/>
          <w:bCs/>
          <w:sz w:val="24"/>
        </w:rPr>
        <w:t>2024</w:t>
      </w:r>
      <w:r w:rsidR="39E55F7C" w:rsidRPr="003C03D9">
        <w:rPr>
          <w:rFonts w:ascii="Calibri" w:eastAsia="Calibri" w:hAnsi="Calibri"/>
          <w:sz w:val="24"/>
        </w:rPr>
        <w:t>, tj. až tři roky po</w:t>
      </w:r>
      <w:r w:rsidR="00A641B1">
        <w:rPr>
          <w:rFonts w:ascii="Calibri" w:eastAsia="Calibri" w:hAnsi="Calibri"/>
          <w:sz w:val="24"/>
        </w:rPr>
        <w:t xml:space="preserve"> </w:t>
      </w:r>
      <w:r w:rsidR="39E55F7C" w:rsidRPr="003C03D9">
        <w:rPr>
          <w:rFonts w:ascii="Calibri" w:eastAsia="Calibri" w:hAnsi="Calibri"/>
          <w:sz w:val="24"/>
        </w:rPr>
        <w:t xml:space="preserve">ukončení </w:t>
      </w:r>
      <w:r w:rsidR="314CC59D" w:rsidRPr="003C03D9">
        <w:rPr>
          <w:rFonts w:ascii="Calibri" w:eastAsia="Calibri" w:hAnsi="Calibri"/>
          <w:sz w:val="24"/>
        </w:rPr>
        <w:t>projektů PPUČ</w:t>
      </w:r>
      <w:r w:rsidR="00920ED0" w:rsidRPr="003C03D9">
        <w:rPr>
          <w:rFonts w:ascii="Calibri" w:eastAsia="Calibri" w:hAnsi="Calibri"/>
          <w:sz w:val="24"/>
        </w:rPr>
        <w:t>.</w:t>
      </w:r>
      <w:r w:rsidR="00893205" w:rsidRPr="003C03D9">
        <w:rPr>
          <w:rFonts w:ascii="Calibri" w:eastAsia="Calibri" w:hAnsi="Calibri"/>
          <w:sz w:val="24"/>
        </w:rPr>
        <w:t xml:space="preserve"> Projekt PPUČ lze </w:t>
      </w:r>
      <w:r w:rsidR="00893205" w:rsidRPr="003C03D9">
        <w:rPr>
          <w:rFonts w:ascii="Calibri" w:eastAsia="Calibri" w:hAnsi="Calibri"/>
          <w:b/>
          <w:bCs/>
          <w:sz w:val="24"/>
        </w:rPr>
        <w:t>hodnotit jako účelný z hlediska dosažení stanovených cílů a výstupů</w:t>
      </w:r>
      <w:r w:rsidR="00893205" w:rsidRPr="009343B4">
        <w:rPr>
          <w:rFonts w:ascii="Calibri" w:eastAsia="Calibri" w:hAnsi="Calibri"/>
          <w:b/>
          <w:sz w:val="24"/>
        </w:rPr>
        <w:t>.</w:t>
      </w:r>
      <w:r w:rsidR="00893205" w:rsidRPr="003C03D9">
        <w:rPr>
          <w:rFonts w:ascii="Calibri" w:eastAsia="Calibri" w:hAnsi="Calibri"/>
          <w:sz w:val="24"/>
        </w:rPr>
        <w:t xml:space="preserve"> Z hlediska využití peněžních prostředků a jejich efektu na systém vzdělávání lze</w:t>
      </w:r>
      <w:r w:rsidR="00A641B1">
        <w:rPr>
          <w:rFonts w:ascii="Calibri" w:eastAsia="Calibri" w:hAnsi="Calibri"/>
          <w:sz w:val="24"/>
        </w:rPr>
        <w:t xml:space="preserve"> </w:t>
      </w:r>
      <w:r w:rsidR="00893205" w:rsidRPr="003C03D9">
        <w:rPr>
          <w:rFonts w:ascii="Calibri" w:eastAsia="Calibri" w:hAnsi="Calibri"/>
          <w:sz w:val="24"/>
        </w:rPr>
        <w:t xml:space="preserve">konstatovat, že </w:t>
      </w:r>
      <w:r w:rsidR="00893205" w:rsidRPr="003C03D9">
        <w:rPr>
          <w:rFonts w:ascii="Calibri" w:eastAsia="Calibri" w:hAnsi="Calibri"/>
          <w:b/>
          <w:sz w:val="24"/>
        </w:rPr>
        <w:t>některé výstupy projektu PPUČ bude nutné dále rozvíjet tak, aby byly skutečným přínosem pro celou oblast vzdělávání</w:t>
      </w:r>
      <w:r w:rsidR="00893205" w:rsidRPr="009343B4">
        <w:rPr>
          <w:rFonts w:ascii="Calibri" w:eastAsia="Calibri" w:hAnsi="Calibri"/>
          <w:b/>
          <w:sz w:val="24"/>
        </w:rPr>
        <w:t>.</w:t>
      </w:r>
    </w:p>
    <w:p w14:paraId="7BA80F34" w14:textId="77777777" w:rsidR="5DBC4792" w:rsidRPr="003C03D9" w:rsidRDefault="5DBC4792" w:rsidP="003970C5">
      <w:pPr>
        <w:pStyle w:val="Odstavecseseznamem"/>
        <w:keepNext/>
        <w:numPr>
          <w:ilvl w:val="0"/>
          <w:numId w:val="2"/>
        </w:numPr>
        <w:spacing w:before="240" w:line="264" w:lineRule="auto"/>
        <w:ind w:left="284" w:hanging="284"/>
        <w:contextualSpacing w:val="0"/>
        <w:jc w:val="left"/>
        <w:rPr>
          <w:rFonts w:ascii="Calibri" w:eastAsiaTheme="minorEastAsia" w:hAnsi="Calibri"/>
          <w:b/>
          <w:bCs/>
          <w:sz w:val="24"/>
        </w:rPr>
      </w:pPr>
      <w:r w:rsidRPr="003C03D9">
        <w:rPr>
          <w:rFonts w:ascii="Calibri" w:eastAsiaTheme="minorEastAsia" w:hAnsi="Calibri"/>
          <w:b/>
          <w:bCs/>
          <w:sz w:val="24"/>
        </w:rPr>
        <w:t>MŠMT a NPI neměl</w:t>
      </w:r>
      <w:r w:rsidR="00767381" w:rsidRPr="003C03D9">
        <w:rPr>
          <w:rFonts w:ascii="Calibri" w:eastAsiaTheme="minorEastAsia" w:hAnsi="Calibri"/>
          <w:b/>
          <w:bCs/>
          <w:sz w:val="24"/>
        </w:rPr>
        <w:t>y</w:t>
      </w:r>
      <w:r w:rsidRPr="003C03D9">
        <w:rPr>
          <w:rFonts w:ascii="Calibri" w:eastAsiaTheme="minorEastAsia" w:hAnsi="Calibri"/>
          <w:b/>
          <w:bCs/>
          <w:sz w:val="24"/>
        </w:rPr>
        <w:t xml:space="preserve"> přehled o úrovni digitálních kompetencích učitelů v</w:t>
      </w:r>
      <w:r w:rsidR="00EB1850" w:rsidRPr="003C03D9">
        <w:rPr>
          <w:rFonts w:ascii="Calibri" w:eastAsiaTheme="minorEastAsia" w:hAnsi="Calibri"/>
          <w:b/>
          <w:bCs/>
          <w:sz w:val="24"/>
        </w:rPr>
        <w:t> </w:t>
      </w:r>
      <w:r w:rsidRPr="003C03D9">
        <w:rPr>
          <w:rFonts w:ascii="Calibri" w:eastAsiaTheme="minorEastAsia" w:hAnsi="Calibri"/>
          <w:b/>
          <w:bCs/>
          <w:sz w:val="24"/>
        </w:rPr>
        <w:t>ČR</w:t>
      </w:r>
    </w:p>
    <w:p w14:paraId="795C44E9" w14:textId="54D80B0B" w:rsidR="00EB1850" w:rsidRPr="003C03D9" w:rsidRDefault="00EB1850" w:rsidP="003C03D9">
      <w:pPr>
        <w:spacing w:line="264" w:lineRule="auto"/>
        <w:rPr>
          <w:rFonts w:ascii="Calibri" w:eastAsiaTheme="minorEastAsia" w:hAnsi="Calibri"/>
          <w:sz w:val="24"/>
        </w:rPr>
      </w:pPr>
      <w:r w:rsidRPr="003C03D9">
        <w:rPr>
          <w:rFonts w:ascii="Calibri" w:eastAsiaTheme="minorEastAsia" w:hAnsi="Calibri"/>
          <w:sz w:val="24"/>
          <w:lang w:eastAsia="en-US"/>
        </w:rPr>
        <w:t xml:space="preserve">NPI měl dle stanovených úkolů zjišťovat situaci v oblasti digitálního vzdělávání, vyhodnocovat a zpracovávat podklady pro nastavování digitální agendy MŠMT. </w:t>
      </w:r>
      <w:r w:rsidRPr="003C03D9">
        <w:rPr>
          <w:rFonts w:ascii="Calibri" w:eastAsiaTheme="minorEastAsia" w:hAnsi="Calibri"/>
          <w:b/>
          <w:sz w:val="24"/>
        </w:rPr>
        <w:t>NPI</w:t>
      </w:r>
      <w:r w:rsidR="00A641B1">
        <w:rPr>
          <w:rFonts w:ascii="Calibri" w:eastAsiaTheme="minorEastAsia" w:hAnsi="Calibri"/>
          <w:b/>
          <w:sz w:val="24"/>
        </w:rPr>
        <w:t xml:space="preserve"> </w:t>
      </w:r>
      <w:r w:rsidR="00543458">
        <w:rPr>
          <w:rFonts w:ascii="Calibri" w:eastAsiaTheme="minorEastAsia" w:hAnsi="Calibri"/>
          <w:b/>
          <w:sz w:val="24"/>
        </w:rPr>
        <w:t xml:space="preserve">však </w:t>
      </w:r>
      <w:r w:rsidRPr="003C03D9">
        <w:rPr>
          <w:rFonts w:ascii="Calibri" w:eastAsiaTheme="minorEastAsia" w:hAnsi="Calibri"/>
          <w:b/>
          <w:bCs/>
          <w:sz w:val="24"/>
        </w:rPr>
        <w:t>neměl a nemá přehled, jakými reálnými digitálními kompetencemi učitelé v</w:t>
      </w:r>
      <w:r w:rsidR="00A641B1">
        <w:rPr>
          <w:rFonts w:ascii="Calibri" w:eastAsiaTheme="minorEastAsia" w:hAnsi="Calibri"/>
          <w:b/>
          <w:bCs/>
          <w:sz w:val="24"/>
        </w:rPr>
        <w:t> </w:t>
      </w:r>
      <w:r w:rsidRPr="003C03D9">
        <w:rPr>
          <w:rFonts w:ascii="Calibri" w:eastAsiaTheme="minorEastAsia" w:hAnsi="Calibri"/>
          <w:b/>
          <w:bCs/>
          <w:sz w:val="24"/>
        </w:rPr>
        <w:t>České</w:t>
      </w:r>
      <w:r w:rsidR="00A641B1">
        <w:rPr>
          <w:rFonts w:ascii="Calibri" w:eastAsiaTheme="minorEastAsia" w:hAnsi="Calibri"/>
          <w:b/>
          <w:bCs/>
          <w:sz w:val="24"/>
        </w:rPr>
        <w:t xml:space="preserve"> </w:t>
      </w:r>
      <w:r w:rsidRPr="003C03D9">
        <w:rPr>
          <w:rFonts w:ascii="Calibri" w:eastAsiaTheme="minorEastAsia" w:hAnsi="Calibri"/>
          <w:b/>
          <w:bCs/>
          <w:sz w:val="24"/>
        </w:rPr>
        <w:t>republice disponují</w:t>
      </w:r>
      <w:r w:rsidRPr="00A641B1">
        <w:rPr>
          <w:rFonts w:ascii="Calibri" w:eastAsiaTheme="minorEastAsia" w:hAnsi="Calibri"/>
          <w:b/>
          <w:sz w:val="24"/>
        </w:rPr>
        <w:t>,</w:t>
      </w:r>
      <w:r w:rsidRPr="003C03D9">
        <w:rPr>
          <w:rFonts w:ascii="Calibri" w:eastAsiaTheme="minorEastAsia" w:hAnsi="Calibri"/>
          <w:sz w:val="24"/>
        </w:rPr>
        <w:t xml:space="preserve"> protože n</w:t>
      </w:r>
      <w:r w:rsidRPr="003C03D9">
        <w:rPr>
          <w:rFonts w:ascii="Calibri" w:eastAsiaTheme="minorEastAsia" w:hAnsi="Calibri"/>
          <w:bCs/>
          <w:sz w:val="24"/>
        </w:rPr>
        <w:t>esledoval a nevyhodnocoval získaná data ze</w:t>
      </w:r>
      <w:r w:rsidR="00A641B1">
        <w:rPr>
          <w:rFonts w:ascii="Calibri" w:eastAsiaTheme="minorEastAsia" w:hAnsi="Calibri"/>
          <w:bCs/>
          <w:sz w:val="24"/>
        </w:rPr>
        <w:t xml:space="preserve"> </w:t>
      </w:r>
      <w:proofErr w:type="spellStart"/>
      <w:r w:rsidRPr="003C03D9">
        <w:rPr>
          <w:rFonts w:ascii="Calibri" w:eastAsiaTheme="minorEastAsia" w:hAnsi="Calibri"/>
          <w:bCs/>
          <w:sz w:val="24"/>
        </w:rPr>
        <w:t>sebehodnoticí</w:t>
      </w:r>
      <w:proofErr w:type="spellEnd"/>
      <w:r w:rsidRPr="003C03D9">
        <w:rPr>
          <w:rFonts w:ascii="Calibri" w:eastAsiaTheme="minorEastAsia" w:hAnsi="Calibri"/>
          <w:bCs/>
          <w:sz w:val="24"/>
        </w:rPr>
        <w:t xml:space="preserve"> aplikace </w:t>
      </w:r>
      <w:r w:rsidRPr="00A616A2">
        <w:rPr>
          <w:rFonts w:ascii="Calibri" w:eastAsiaTheme="minorEastAsia" w:hAnsi="Calibri"/>
          <w:i/>
          <w:sz w:val="24"/>
        </w:rPr>
        <w:t>Profil Učitel21</w:t>
      </w:r>
      <w:r w:rsidRPr="003C03D9">
        <w:rPr>
          <w:rFonts w:ascii="Calibri" w:eastAsiaTheme="minorEastAsia" w:hAnsi="Calibri"/>
          <w:sz w:val="24"/>
        </w:rPr>
        <w:t xml:space="preserve">. </w:t>
      </w:r>
      <w:proofErr w:type="spellStart"/>
      <w:r w:rsidRPr="003C03D9">
        <w:rPr>
          <w:rFonts w:ascii="Calibri" w:eastAsiaTheme="minorEastAsia" w:hAnsi="Calibri"/>
          <w:b/>
          <w:sz w:val="24"/>
        </w:rPr>
        <w:t>Sebehodnoticí</w:t>
      </w:r>
      <w:proofErr w:type="spellEnd"/>
      <w:r w:rsidRPr="003C03D9">
        <w:rPr>
          <w:rFonts w:ascii="Calibri" w:eastAsiaTheme="minorEastAsia" w:hAnsi="Calibri"/>
          <w:b/>
          <w:sz w:val="24"/>
        </w:rPr>
        <w:t xml:space="preserve"> charakter</w:t>
      </w:r>
      <w:r w:rsidRPr="003C03D9">
        <w:rPr>
          <w:rFonts w:ascii="Calibri" w:eastAsiaTheme="minorEastAsia" w:hAnsi="Calibri"/>
          <w:sz w:val="24"/>
        </w:rPr>
        <w:t xml:space="preserve"> </w:t>
      </w:r>
      <w:r w:rsidRPr="00A616A2">
        <w:rPr>
          <w:rFonts w:ascii="Calibri" w:eastAsiaTheme="minorEastAsia" w:hAnsi="Calibri"/>
          <w:i/>
          <w:sz w:val="24"/>
        </w:rPr>
        <w:t>Profilu Učitel21</w:t>
      </w:r>
      <w:r w:rsidRPr="003C03D9">
        <w:rPr>
          <w:rFonts w:ascii="Calibri" w:eastAsiaTheme="minorEastAsia" w:hAnsi="Calibri"/>
          <w:sz w:val="24"/>
        </w:rPr>
        <w:t xml:space="preserve"> a</w:t>
      </w:r>
      <w:r w:rsidR="005A0E42" w:rsidRPr="003C03D9">
        <w:rPr>
          <w:rFonts w:ascii="Calibri" w:eastAsiaTheme="minorEastAsia" w:hAnsi="Calibri"/>
          <w:sz w:val="24"/>
        </w:rPr>
        <w:t> </w:t>
      </w:r>
      <w:r w:rsidRPr="003C03D9">
        <w:rPr>
          <w:rFonts w:ascii="Calibri" w:eastAsiaTheme="minorEastAsia" w:hAnsi="Calibri"/>
          <w:sz w:val="24"/>
        </w:rPr>
        <w:t>jeho</w:t>
      </w:r>
      <w:r w:rsidR="00A641B1">
        <w:rPr>
          <w:rFonts w:ascii="Calibri" w:eastAsiaTheme="minorEastAsia" w:hAnsi="Calibri"/>
          <w:sz w:val="24"/>
        </w:rPr>
        <w:t xml:space="preserve"> </w:t>
      </w:r>
      <w:r w:rsidRPr="003C03D9">
        <w:rPr>
          <w:rFonts w:ascii="Calibri" w:eastAsiaTheme="minorEastAsia" w:hAnsi="Calibri"/>
          <w:sz w:val="24"/>
        </w:rPr>
        <w:t xml:space="preserve">výrazně nízká </w:t>
      </w:r>
      <w:r w:rsidRPr="003C03D9">
        <w:rPr>
          <w:rFonts w:ascii="Calibri" w:eastAsiaTheme="minorEastAsia" w:hAnsi="Calibri"/>
          <w:sz w:val="24"/>
        </w:rPr>
        <w:lastRenderedPageBreak/>
        <w:t xml:space="preserve">využívanost ze strany učitelů tak dle NKÚ </w:t>
      </w:r>
      <w:r w:rsidRPr="003C03D9">
        <w:rPr>
          <w:rFonts w:ascii="Calibri" w:eastAsiaTheme="minorEastAsia" w:hAnsi="Calibri"/>
          <w:b/>
          <w:bCs/>
          <w:sz w:val="24"/>
        </w:rPr>
        <w:t xml:space="preserve">nedává přesnou a objektivní informaci pro ověření úrovně digitálních kompetencí učitelů </w:t>
      </w:r>
      <w:r w:rsidRPr="003C03D9">
        <w:rPr>
          <w:rFonts w:ascii="Calibri" w:eastAsiaTheme="minorEastAsia" w:hAnsi="Calibri"/>
          <w:sz w:val="24"/>
        </w:rPr>
        <w:t>v ČR.</w:t>
      </w:r>
    </w:p>
    <w:p w14:paraId="63CC84C5" w14:textId="77777777" w:rsidR="00EB1850" w:rsidRPr="003C03D9" w:rsidRDefault="00EB1850" w:rsidP="003C03D9">
      <w:pPr>
        <w:spacing w:line="264" w:lineRule="auto"/>
        <w:rPr>
          <w:rFonts w:ascii="Calibri" w:eastAsia="Calibri" w:hAnsi="Calibri"/>
          <w:sz w:val="24"/>
        </w:rPr>
      </w:pPr>
      <w:r w:rsidRPr="003C03D9">
        <w:rPr>
          <w:rFonts w:ascii="Calibri" w:eastAsia="Calibri" w:hAnsi="Calibri"/>
          <w:sz w:val="24"/>
        </w:rPr>
        <w:t xml:space="preserve">Vzhledem k výše uvedenému </w:t>
      </w:r>
      <w:r w:rsidRPr="003C03D9">
        <w:rPr>
          <w:rFonts w:ascii="Calibri" w:eastAsia="Calibri" w:hAnsi="Calibri"/>
          <w:b/>
          <w:bCs/>
          <w:sz w:val="24"/>
        </w:rPr>
        <w:t xml:space="preserve">tedy </w:t>
      </w:r>
      <w:r w:rsidR="00543458">
        <w:rPr>
          <w:rFonts w:ascii="Calibri" w:eastAsia="Calibri" w:hAnsi="Calibri"/>
          <w:b/>
          <w:bCs/>
          <w:sz w:val="24"/>
        </w:rPr>
        <w:t>an</w:t>
      </w:r>
      <w:r w:rsidRPr="003C03D9">
        <w:rPr>
          <w:rFonts w:ascii="Calibri" w:eastAsia="Calibri" w:hAnsi="Calibri"/>
          <w:b/>
          <w:bCs/>
          <w:sz w:val="24"/>
        </w:rPr>
        <w:t>i MŠMT nemělo v kontrolovaném období přesný přehled o digitálních kompetencích učitelů v ČR</w:t>
      </w:r>
      <w:r w:rsidRPr="009343B4">
        <w:rPr>
          <w:rFonts w:ascii="Calibri" w:eastAsia="Calibri" w:hAnsi="Calibri"/>
          <w:b/>
          <w:sz w:val="24"/>
        </w:rPr>
        <w:t>.</w:t>
      </w:r>
    </w:p>
    <w:p w14:paraId="380E6996" w14:textId="77777777" w:rsidR="5DBC4792" w:rsidRPr="003C03D9" w:rsidRDefault="5DBC4792" w:rsidP="003970C5">
      <w:pPr>
        <w:pStyle w:val="Odstavecseseznamem"/>
        <w:keepNext/>
        <w:numPr>
          <w:ilvl w:val="0"/>
          <w:numId w:val="2"/>
        </w:numPr>
        <w:spacing w:before="240" w:line="264" w:lineRule="auto"/>
        <w:ind w:left="284" w:hanging="284"/>
        <w:contextualSpacing w:val="0"/>
        <w:jc w:val="left"/>
        <w:rPr>
          <w:rFonts w:ascii="Calibri" w:hAnsi="Calibri"/>
          <w:b/>
          <w:bCs/>
          <w:sz w:val="24"/>
        </w:rPr>
      </w:pPr>
      <w:r w:rsidRPr="003C03D9">
        <w:rPr>
          <w:rFonts w:ascii="Calibri" w:eastAsiaTheme="minorEastAsia" w:hAnsi="Calibri"/>
          <w:b/>
          <w:bCs/>
          <w:sz w:val="24"/>
        </w:rPr>
        <w:t>NPI nenaš</w:t>
      </w:r>
      <w:r w:rsidR="0005742B" w:rsidRPr="003C03D9">
        <w:rPr>
          <w:rFonts w:ascii="Calibri" w:eastAsiaTheme="minorEastAsia" w:hAnsi="Calibri"/>
          <w:b/>
          <w:bCs/>
          <w:sz w:val="24"/>
        </w:rPr>
        <w:t>el</w:t>
      </w:r>
      <w:r w:rsidRPr="003C03D9">
        <w:rPr>
          <w:rFonts w:ascii="Calibri" w:eastAsiaTheme="minorEastAsia" w:hAnsi="Calibri"/>
          <w:b/>
          <w:bCs/>
          <w:sz w:val="24"/>
        </w:rPr>
        <w:t xml:space="preserve"> způsob, jak </w:t>
      </w:r>
      <w:r w:rsidR="00BE0429" w:rsidRPr="003C03D9">
        <w:rPr>
          <w:rFonts w:ascii="Calibri" w:eastAsiaTheme="minorEastAsia" w:hAnsi="Calibri"/>
          <w:b/>
          <w:bCs/>
          <w:sz w:val="24"/>
        </w:rPr>
        <w:t xml:space="preserve">podpořit využití </w:t>
      </w:r>
      <w:r w:rsidRPr="003C03D9">
        <w:rPr>
          <w:rFonts w:ascii="Calibri" w:eastAsiaTheme="minorEastAsia" w:hAnsi="Calibri"/>
          <w:b/>
          <w:bCs/>
          <w:sz w:val="24"/>
        </w:rPr>
        <w:t>digitální</w:t>
      </w:r>
      <w:r w:rsidR="00BE0429" w:rsidRPr="003C03D9">
        <w:rPr>
          <w:rFonts w:ascii="Calibri" w:eastAsiaTheme="minorEastAsia" w:hAnsi="Calibri"/>
          <w:b/>
          <w:bCs/>
          <w:sz w:val="24"/>
        </w:rPr>
        <w:t>ch</w:t>
      </w:r>
      <w:r w:rsidRPr="003C03D9">
        <w:rPr>
          <w:rFonts w:ascii="Calibri" w:eastAsiaTheme="minorEastAsia" w:hAnsi="Calibri"/>
          <w:b/>
          <w:bCs/>
          <w:sz w:val="24"/>
        </w:rPr>
        <w:t xml:space="preserve"> učební</w:t>
      </w:r>
      <w:r w:rsidR="00BE0429" w:rsidRPr="003C03D9">
        <w:rPr>
          <w:rFonts w:ascii="Calibri" w:eastAsiaTheme="minorEastAsia" w:hAnsi="Calibri"/>
          <w:b/>
          <w:bCs/>
          <w:sz w:val="24"/>
        </w:rPr>
        <w:t>ch</w:t>
      </w:r>
      <w:r w:rsidRPr="003C03D9">
        <w:rPr>
          <w:rFonts w:ascii="Calibri" w:eastAsiaTheme="minorEastAsia" w:hAnsi="Calibri"/>
          <w:b/>
          <w:bCs/>
          <w:sz w:val="24"/>
        </w:rPr>
        <w:t xml:space="preserve"> materiál</w:t>
      </w:r>
      <w:r w:rsidR="00BE0429" w:rsidRPr="003C03D9">
        <w:rPr>
          <w:rFonts w:ascii="Calibri" w:eastAsiaTheme="minorEastAsia" w:hAnsi="Calibri"/>
          <w:b/>
          <w:bCs/>
          <w:sz w:val="24"/>
        </w:rPr>
        <w:t>ů</w:t>
      </w:r>
      <w:r w:rsidRPr="003C03D9">
        <w:rPr>
          <w:rFonts w:ascii="Calibri" w:eastAsiaTheme="minorEastAsia" w:hAnsi="Calibri"/>
          <w:b/>
          <w:bCs/>
          <w:sz w:val="24"/>
        </w:rPr>
        <w:t xml:space="preserve"> </w:t>
      </w:r>
      <w:r w:rsidR="00BE0429" w:rsidRPr="003C03D9">
        <w:rPr>
          <w:rFonts w:ascii="Calibri" w:eastAsiaTheme="minorEastAsia" w:hAnsi="Calibri"/>
          <w:b/>
          <w:bCs/>
          <w:sz w:val="24"/>
        </w:rPr>
        <w:t>ve výuce</w:t>
      </w:r>
    </w:p>
    <w:p w14:paraId="1BF5682D" w14:textId="77777777" w:rsidR="5DBC4792" w:rsidRPr="003C03D9" w:rsidRDefault="5DBC4792" w:rsidP="003C03D9">
      <w:pPr>
        <w:spacing w:line="264" w:lineRule="auto"/>
        <w:rPr>
          <w:rFonts w:ascii="Calibri" w:eastAsia="Calibri" w:hAnsi="Calibri"/>
          <w:sz w:val="24"/>
        </w:rPr>
      </w:pPr>
      <w:r w:rsidRPr="003C03D9">
        <w:rPr>
          <w:rFonts w:ascii="Calibri" w:eastAsiaTheme="minorEastAsia" w:hAnsi="Calibri"/>
          <w:color w:val="000000" w:themeColor="text1"/>
          <w:sz w:val="24"/>
          <w:lang w:eastAsia="en-US"/>
        </w:rPr>
        <w:t xml:space="preserve">NPI podporoval platformu pro sdílení digitálních učebních materiálů, nicméně </w:t>
      </w:r>
      <w:r w:rsidRPr="00F17221">
        <w:rPr>
          <w:rFonts w:ascii="Calibri" w:eastAsiaTheme="minorEastAsia" w:hAnsi="Calibri"/>
          <w:i/>
          <w:color w:val="000000" w:themeColor="text1"/>
          <w:sz w:val="24"/>
          <w:lang w:eastAsia="en-US"/>
        </w:rPr>
        <w:t>Metodický portál RVP.CZ</w:t>
      </w:r>
      <w:r w:rsidR="007C5267" w:rsidRPr="003C03D9">
        <w:rPr>
          <w:rFonts w:ascii="Calibri" w:eastAsiaTheme="minorEastAsia" w:hAnsi="Calibri"/>
          <w:color w:val="000000" w:themeColor="text1"/>
          <w:sz w:val="24"/>
          <w:lang w:eastAsia="en-US"/>
        </w:rPr>
        <w:t xml:space="preserve"> (obsahující modul „Katalog EMA“, modul „Materiály do výuky“ a modul „Odborné články“)</w:t>
      </w:r>
      <w:r w:rsidRPr="003C03D9">
        <w:rPr>
          <w:rFonts w:ascii="Calibri" w:eastAsiaTheme="minorEastAsia" w:hAnsi="Calibri"/>
          <w:color w:val="000000" w:themeColor="text1"/>
          <w:sz w:val="24"/>
          <w:lang w:eastAsia="en-US"/>
        </w:rPr>
        <w:t xml:space="preserve"> nebyl široce využíván cílovou skupinou, tj. </w:t>
      </w:r>
      <w:r w:rsidR="006C7BF4" w:rsidRPr="003C03D9">
        <w:rPr>
          <w:rFonts w:ascii="Calibri" w:eastAsiaTheme="minorEastAsia" w:hAnsi="Calibri"/>
          <w:color w:val="000000" w:themeColor="text1"/>
          <w:sz w:val="24"/>
          <w:lang w:eastAsia="en-US"/>
        </w:rPr>
        <w:t>učiteli.</w:t>
      </w:r>
      <w:r w:rsidRPr="003C03D9">
        <w:rPr>
          <w:rFonts w:ascii="Calibri" w:eastAsiaTheme="minorEastAsia" w:hAnsi="Calibri"/>
          <w:color w:val="000000" w:themeColor="text1"/>
          <w:sz w:val="24"/>
          <w:lang w:eastAsia="en-US"/>
        </w:rPr>
        <w:t xml:space="preserve"> </w:t>
      </w:r>
    </w:p>
    <w:p w14:paraId="30AA412B" w14:textId="32281A01" w:rsidR="5DBC4792" w:rsidRPr="003C03D9" w:rsidRDefault="0072791E" w:rsidP="003C03D9">
      <w:pPr>
        <w:spacing w:line="264" w:lineRule="auto"/>
        <w:rPr>
          <w:rFonts w:ascii="Calibri" w:eastAsia="Calibri" w:hAnsi="Calibri"/>
          <w:b/>
          <w:sz w:val="24"/>
        </w:rPr>
      </w:pPr>
      <w:r w:rsidRPr="003C03D9">
        <w:rPr>
          <w:rFonts w:ascii="Calibri" w:eastAsia="Calibri" w:hAnsi="Calibri"/>
          <w:sz w:val="24"/>
        </w:rPr>
        <w:t xml:space="preserve">Fyzickou kontrolou </w:t>
      </w:r>
      <w:r w:rsidRPr="00F17221">
        <w:rPr>
          <w:rFonts w:ascii="Calibri" w:eastAsia="Calibri" w:hAnsi="Calibri"/>
          <w:bCs/>
          <w:i/>
          <w:sz w:val="24"/>
        </w:rPr>
        <w:t>Metodického portálu RVP.CZ</w:t>
      </w:r>
      <w:r w:rsidRPr="003C03D9">
        <w:rPr>
          <w:rFonts w:ascii="Calibri" w:eastAsia="Calibri" w:hAnsi="Calibri"/>
          <w:bCs/>
          <w:sz w:val="24"/>
        </w:rPr>
        <w:t xml:space="preserve"> </w:t>
      </w:r>
      <w:r w:rsidR="009343B4" w:rsidRPr="003C03D9">
        <w:rPr>
          <w:rFonts w:ascii="Calibri" w:eastAsia="Calibri" w:hAnsi="Calibri"/>
          <w:bCs/>
          <w:sz w:val="24"/>
        </w:rPr>
        <w:t xml:space="preserve">zjistil </w:t>
      </w:r>
      <w:r w:rsidRPr="003C03D9">
        <w:rPr>
          <w:rFonts w:ascii="Calibri" w:eastAsia="Calibri" w:hAnsi="Calibri"/>
          <w:bCs/>
          <w:sz w:val="24"/>
        </w:rPr>
        <w:t>NKÚ, že</w:t>
      </w:r>
      <w:r w:rsidRPr="003C03D9">
        <w:rPr>
          <w:rFonts w:ascii="Calibri" w:eastAsia="Calibri" w:hAnsi="Calibri"/>
          <w:b/>
          <w:bCs/>
          <w:sz w:val="24"/>
        </w:rPr>
        <w:t xml:space="preserve"> obsahuje</w:t>
      </w:r>
      <w:r w:rsidRPr="003C03D9">
        <w:rPr>
          <w:rFonts w:ascii="Calibri" w:eastAsia="Calibri" w:hAnsi="Calibri"/>
          <w:b/>
          <w:sz w:val="24"/>
        </w:rPr>
        <w:t xml:space="preserve"> </w:t>
      </w:r>
      <w:r w:rsidR="007C5267" w:rsidRPr="003C03D9">
        <w:rPr>
          <w:rFonts w:ascii="Calibri" w:eastAsiaTheme="minorEastAsia" w:hAnsi="Calibri"/>
          <w:b/>
          <w:bCs/>
          <w:color w:val="000000" w:themeColor="text1"/>
          <w:sz w:val="24"/>
          <w:lang w:eastAsia="en-US"/>
        </w:rPr>
        <w:t>v</w:t>
      </w:r>
      <w:r w:rsidR="007C5267" w:rsidRPr="003C03D9">
        <w:rPr>
          <w:rFonts w:ascii="Calibri" w:eastAsia="Calibri" w:hAnsi="Calibri"/>
          <w:b/>
          <w:bCs/>
          <w:sz w:val="24"/>
        </w:rPr>
        <w:t xml:space="preserve">elké </w:t>
      </w:r>
      <w:r w:rsidRPr="003C03D9">
        <w:rPr>
          <w:rFonts w:ascii="Calibri" w:eastAsia="Calibri" w:hAnsi="Calibri"/>
          <w:b/>
          <w:bCs/>
          <w:sz w:val="24"/>
        </w:rPr>
        <w:t>množství</w:t>
      </w:r>
      <w:r w:rsidR="007C5267" w:rsidRPr="003C03D9">
        <w:rPr>
          <w:rFonts w:ascii="Calibri" w:eastAsia="Calibri" w:hAnsi="Calibri"/>
          <w:b/>
          <w:bCs/>
          <w:sz w:val="24"/>
        </w:rPr>
        <w:t xml:space="preserve"> </w:t>
      </w:r>
      <w:r w:rsidR="001B6D8F" w:rsidRPr="003C03D9">
        <w:rPr>
          <w:rFonts w:ascii="Calibri" w:eastAsia="Calibri" w:hAnsi="Calibri"/>
          <w:b/>
          <w:bCs/>
          <w:sz w:val="24"/>
        </w:rPr>
        <w:t xml:space="preserve">nepřehledně uspořádaných </w:t>
      </w:r>
      <w:r w:rsidR="007C5267" w:rsidRPr="003C03D9">
        <w:rPr>
          <w:rFonts w:ascii="Calibri" w:eastAsia="Calibri" w:hAnsi="Calibri"/>
          <w:b/>
          <w:bCs/>
          <w:sz w:val="24"/>
        </w:rPr>
        <w:t>vzdělávacích materiálů</w:t>
      </w:r>
      <w:r w:rsidR="001B6D8F" w:rsidRPr="003C03D9">
        <w:rPr>
          <w:rFonts w:ascii="Calibri" w:eastAsia="Calibri" w:hAnsi="Calibri"/>
          <w:b/>
          <w:bCs/>
          <w:sz w:val="24"/>
        </w:rPr>
        <w:t>, a proto</w:t>
      </w:r>
      <w:r w:rsidR="007C5267" w:rsidRPr="003C03D9">
        <w:rPr>
          <w:rFonts w:ascii="Calibri" w:eastAsia="Calibri" w:hAnsi="Calibri"/>
          <w:b/>
          <w:bCs/>
          <w:sz w:val="24"/>
        </w:rPr>
        <w:t xml:space="preserve"> </w:t>
      </w:r>
      <w:r w:rsidR="001B6D8F" w:rsidRPr="003C03D9">
        <w:rPr>
          <w:rFonts w:ascii="Calibri" w:eastAsia="Calibri" w:hAnsi="Calibri"/>
          <w:b/>
          <w:bCs/>
          <w:sz w:val="24"/>
        </w:rPr>
        <w:t xml:space="preserve">ho </w:t>
      </w:r>
      <w:r w:rsidR="007C5267" w:rsidRPr="003C03D9">
        <w:rPr>
          <w:rFonts w:ascii="Calibri" w:eastAsia="Calibri" w:hAnsi="Calibri"/>
          <w:b/>
          <w:bCs/>
          <w:sz w:val="24"/>
        </w:rPr>
        <w:t>nelze považovat za</w:t>
      </w:r>
      <w:r w:rsidR="009343B4">
        <w:rPr>
          <w:rFonts w:ascii="Calibri" w:eastAsia="Calibri" w:hAnsi="Calibri"/>
          <w:b/>
          <w:bCs/>
          <w:sz w:val="24"/>
        </w:rPr>
        <w:t xml:space="preserve"> </w:t>
      </w:r>
      <w:r w:rsidR="007C5267" w:rsidRPr="003C03D9">
        <w:rPr>
          <w:rFonts w:ascii="Calibri" w:eastAsia="Calibri" w:hAnsi="Calibri"/>
          <w:b/>
          <w:bCs/>
          <w:sz w:val="24"/>
        </w:rPr>
        <w:t>uživatelsky přívětiv</w:t>
      </w:r>
      <w:r w:rsidR="001B6D8F" w:rsidRPr="003C03D9">
        <w:rPr>
          <w:rFonts w:ascii="Calibri" w:eastAsia="Calibri" w:hAnsi="Calibri"/>
          <w:b/>
          <w:bCs/>
          <w:sz w:val="24"/>
        </w:rPr>
        <w:t>ý</w:t>
      </w:r>
      <w:r w:rsidR="007C5267" w:rsidRPr="003C03D9">
        <w:rPr>
          <w:rFonts w:ascii="Calibri" w:eastAsia="Calibri" w:hAnsi="Calibri"/>
          <w:b/>
          <w:bCs/>
          <w:sz w:val="24"/>
        </w:rPr>
        <w:t xml:space="preserve"> a atraktivní</w:t>
      </w:r>
      <w:r w:rsidR="001B6D8F" w:rsidRPr="003C03D9">
        <w:rPr>
          <w:rFonts w:ascii="Calibri" w:eastAsia="Calibri" w:hAnsi="Calibri"/>
          <w:b/>
          <w:sz w:val="24"/>
        </w:rPr>
        <w:t xml:space="preserve">, </w:t>
      </w:r>
      <w:r w:rsidR="001B6D8F" w:rsidRPr="003C03D9">
        <w:rPr>
          <w:rFonts w:ascii="Calibri" w:eastAsia="Calibri" w:hAnsi="Calibri"/>
          <w:sz w:val="24"/>
        </w:rPr>
        <w:t>což potvrdil svým stanoviskem i NPI.</w:t>
      </w:r>
      <w:r w:rsidR="009343B4">
        <w:rPr>
          <w:rFonts w:ascii="Calibri" w:eastAsia="Calibri" w:hAnsi="Calibri"/>
          <w:sz w:val="24"/>
        </w:rPr>
        <w:t xml:space="preserve"> </w:t>
      </w:r>
      <w:r w:rsidR="001B6D8F" w:rsidRPr="003C03D9">
        <w:rPr>
          <w:rFonts w:ascii="Calibri" w:eastAsia="Calibri" w:hAnsi="Calibri"/>
          <w:color w:val="000000" w:themeColor="text1"/>
          <w:sz w:val="24"/>
        </w:rPr>
        <w:t>Přestože NPI</w:t>
      </w:r>
      <w:r w:rsidR="00296DB2" w:rsidRPr="003C03D9">
        <w:rPr>
          <w:rFonts w:ascii="Calibri" w:eastAsia="Calibri" w:hAnsi="Calibri"/>
          <w:color w:val="000000" w:themeColor="text1"/>
          <w:sz w:val="24"/>
        </w:rPr>
        <w:t> </w:t>
      </w:r>
      <w:r w:rsidR="5DBC4792" w:rsidRPr="003C03D9">
        <w:rPr>
          <w:rFonts w:ascii="Calibri" w:eastAsia="Calibri" w:hAnsi="Calibri"/>
          <w:color w:val="000000" w:themeColor="text1"/>
          <w:sz w:val="24"/>
        </w:rPr>
        <w:t>propagoval tyto moduly na sociálních sítích, na blogu a</w:t>
      </w:r>
      <w:r w:rsidR="00D81693" w:rsidRPr="003C03D9">
        <w:rPr>
          <w:rFonts w:ascii="Calibri" w:eastAsia="Calibri" w:hAnsi="Calibri"/>
          <w:color w:val="000000" w:themeColor="text1"/>
          <w:sz w:val="24"/>
        </w:rPr>
        <w:t> </w:t>
      </w:r>
      <w:r w:rsidR="5DBC4792" w:rsidRPr="003C03D9">
        <w:rPr>
          <w:rFonts w:ascii="Calibri" w:eastAsia="Calibri" w:hAnsi="Calibri"/>
          <w:color w:val="000000" w:themeColor="text1"/>
          <w:sz w:val="24"/>
        </w:rPr>
        <w:t>v</w:t>
      </w:r>
      <w:r w:rsidR="00D81693" w:rsidRPr="003C03D9">
        <w:rPr>
          <w:rFonts w:ascii="Calibri" w:eastAsia="Calibri" w:hAnsi="Calibri"/>
          <w:color w:val="000000" w:themeColor="text1"/>
          <w:sz w:val="24"/>
        </w:rPr>
        <w:t> </w:t>
      </w:r>
      <w:proofErr w:type="spellStart"/>
      <w:r w:rsidR="5DBC4792" w:rsidRPr="003C03D9">
        <w:rPr>
          <w:rFonts w:ascii="Calibri" w:eastAsia="Calibri" w:hAnsi="Calibri"/>
          <w:color w:val="000000" w:themeColor="text1"/>
          <w:sz w:val="24"/>
        </w:rPr>
        <w:t>newsletterech</w:t>
      </w:r>
      <w:proofErr w:type="spellEnd"/>
      <w:r w:rsidR="5DBC4792" w:rsidRPr="009343B4">
        <w:rPr>
          <w:rFonts w:ascii="Calibri" w:eastAsia="Calibri" w:hAnsi="Calibri"/>
          <w:color w:val="000000" w:themeColor="text1"/>
          <w:sz w:val="24"/>
        </w:rPr>
        <w:t xml:space="preserve">, </w:t>
      </w:r>
      <w:r w:rsidR="5DBC4792" w:rsidRPr="003C03D9">
        <w:rPr>
          <w:rFonts w:ascii="Calibri" w:eastAsia="Calibri" w:hAnsi="Calibri"/>
          <w:b/>
          <w:bCs/>
          <w:color w:val="000000" w:themeColor="text1"/>
          <w:sz w:val="24"/>
        </w:rPr>
        <w:t>nesledoval dopady a dosah propagace těchto modulů</w:t>
      </w:r>
      <w:r w:rsidR="5DBC4792" w:rsidRPr="003C03D9">
        <w:rPr>
          <w:rFonts w:ascii="Calibri" w:eastAsia="Calibri" w:hAnsi="Calibri"/>
          <w:b/>
          <w:color w:val="000000" w:themeColor="text1"/>
          <w:sz w:val="24"/>
        </w:rPr>
        <w:t>.</w:t>
      </w:r>
      <w:r w:rsidR="00310BC2" w:rsidRPr="003C03D9">
        <w:rPr>
          <w:rFonts w:ascii="Calibri" w:eastAsia="Calibri" w:hAnsi="Calibri"/>
          <w:b/>
          <w:color w:val="000000" w:themeColor="text1"/>
          <w:sz w:val="24"/>
        </w:rPr>
        <w:t xml:space="preserve"> </w:t>
      </w:r>
      <w:r w:rsidR="00310BC2" w:rsidRPr="003C03D9">
        <w:rPr>
          <w:rFonts w:ascii="Calibri" w:eastAsia="Calibri" w:hAnsi="Calibri"/>
          <w:color w:val="000000" w:themeColor="text1"/>
          <w:sz w:val="24"/>
        </w:rPr>
        <w:t>Dopady uvedené propagace jsou vzhledem k nízké využívanosti materiálů zanedbatelné.</w:t>
      </w:r>
    </w:p>
    <w:p w14:paraId="0E92D8A7" w14:textId="77777777" w:rsidR="5DBC4792" w:rsidRPr="003C03D9" w:rsidRDefault="5DBC4792" w:rsidP="003970C5">
      <w:pPr>
        <w:pStyle w:val="Odstavecseseznamem"/>
        <w:keepNext/>
        <w:numPr>
          <w:ilvl w:val="0"/>
          <w:numId w:val="2"/>
        </w:numPr>
        <w:spacing w:before="240" w:line="264" w:lineRule="auto"/>
        <w:ind w:left="284" w:hanging="284"/>
        <w:contextualSpacing w:val="0"/>
        <w:rPr>
          <w:rFonts w:ascii="Calibri" w:eastAsiaTheme="minorEastAsia" w:hAnsi="Calibri"/>
          <w:b/>
          <w:bCs/>
          <w:sz w:val="24"/>
        </w:rPr>
      </w:pPr>
      <w:r w:rsidRPr="003C03D9">
        <w:rPr>
          <w:rFonts w:ascii="Calibri" w:eastAsiaTheme="minorEastAsia" w:hAnsi="Calibri"/>
          <w:b/>
          <w:bCs/>
          <w:sz w:val="24"/>
        </w:rPr>
        <w:t xml:space="preserve">MŠMT nemělo nastavený udržitelný systém financování ICT </w:t>
      </w:r>
      <w:r w:rsidR="000F750A" w:rsidRPr="003C03D9">
        <w:rPr>
          <w:rFonts w:ascii="Calibri" w:eastAsiaTheme="minorEastAsia" w:hAnsi="Calibri"/>
          <w:b/>
          <w:bCs/>
          <w:sz w:val="24"/>
        </w:rPr>
        <w:t xml:space="preserve">pro </w:t>
      </w:r>
      <w:r w:rsidR="00FD7162" w:rsidRPr="003C03D9">
        <w:rPr>
          <w:rFonts w:ascii="Calibri" w:eastAsiaTheme="minorEastAsia" w:hAnsi="Calibri"/>
          <w:b/>
          <w:bCs/>
          <w:sz w:val="24"/>
        </w:rPr>
        <w:t>škol</w:t>
      </w:r>
      <w:r w:rsidR="000F750A" w:rsidRPr="003C03D9">
        <w:rPr>
          <w:rFonts w:ascii="Calibri" w:eastAsiaTheme="minorEastAsia" w:hAnsi="Calibri"/>
          <w:b/>
          <w:bCs/>
          <w:sz w:val="24"/>
        </w:rPr>
        <w:t>y</w:t>
      </w:r>
    </w:p>
    <w:p w14:paraId="328E43D4" w14:textId="77777777" w:rsidR="1CECA656" w:rsidRPr="003C03D9" w:rsidRDefault="1CECA656" w:rsidP="003C03D9">
      <w:pPr>
        <w:spacing w:line="264" w:lineRule="auto"/>
        <w:rPr>
          <w:rFonts w:ascii="Calibri" w:eastAsia="Calibri" w:hAnsi="Calibri"/>
          <w:sz w:val="24"/>
        </w:rPr>
      </w:pPr>
      <w:r w:rsidRPr="003C03D9">
        <w:rPr>
          <w:rFonts w:ascii="Calibri" w:eastAsia="Calibri" w:hAnsi="Calibri"/>
          <w:sz w:val="24"/>
        </w:rPr>
        <w:t xml:space="preserve">MŠMT v kontrolovaném období </w:t>
      </w:r>
      <w:r w:rsidRPr="003C03D9">
        <w:rPr>
          <w:rFonts w:ascii="Calibri" w:eastAsia="Calibri" w:hAnsi="Calibri"/>
          <w:b/>
          <w:bCs/>
          <w:sz w:val="24"/>
        </w:rPr>
        <w:t>nemělo nastavený udržitelný systém financování ICT</w:t>
      </w:r>
      <w:r w:rsidR="005A0E42" w:rsidRPr="003C03D9">
        <w:rPr>
          <w:rFonts w:ascii="Calibri" w:eastAsia="Calibri" w:hAnsi="Calibri"/>
          <w:b/>
          <w:bCs/>
          <w:sz w:val="24"/>
        </w:rPr>
        <w:t> </w:t>
      </w:r>
      <w:r w:rsidRPr="003C03D9">
        <w:rPr>
          <w:rFonts w:ascii="Calibri" w:eastAsia="Calibri" w:hAnsi="Calibri"/>
          <w:b/>
          <w:bCs/>
          <w:sz w:val="24"/>
        </w:rPr>
        <w:t>vybavení</w:t>
      </w:r>
      <w:r w:rsidR="00FE7437" w:rsidRPr="009343B4">
        <w:rPr>
          <w:rFonts w:ascii="Calibri" w:eastAsia="Calibri" w:hAnsi="Calibri"/>
          <w:b/>
          <w:sz w:val="24"/>
        </w:rPr>
        <w:t>,</w:t>
      </w:r>
      <w:r w:rsidR="00FE7437" w:rsidRPr="003C03D9">
        <w:rPr>
          <w:rFonts w:ascii="Calibri" w:eastAsia="Calibri" w:hAnsi="Calibri"/>
          <w:sz w:val="24"/>
        </w:rPr>
        <w:t xml:space="preserve"> a proto</w:t>
      </w:r>
      <w:r w:rsidRPr="003C03D9">
        <w:rPr>
          <w:rFonts w:ascii="Calibri" w:eastAsia="Calibri" w:hAnsi="Calibri"/>
          <w:sz w:val="24"/>
        </w:rPr>
        <w:t xml:space="preserve"> </w:t>
      </w:r>
      <w:r w:rsidR="00FE7437" w:rsidRPr="003C03D9">
        <w:rPr>
          <w:rFonts w:ascii="Calibri" w:eastAsia="Calibri" w:hAnsi="Calibri"/>
          <w:sz w:val="24"/>
        </w:rPr>
        <w:t xml:space="preserve">v průběhu roku 2022 </w:t>
      </w:r>
      <w:r w:rsidRPr="003C03D9">
        <w:rPr>
          <w:rFonts w:ascii="Calibri" w:eastAsia="Calibri" w:hAnsi="Calibri"/>
          <w:sz w:val="24"/>
        </w:rPr>
        <w:t xml:space="preserve">zadalo vypracování analýzy </w:t>
      </w:r>
      <w:r w:rsidR="00FE7437" w:rsidRPr="003C03D9">
        <w:rPr>
          <w:rFonts w:ascii="Calibri" w:eastAsia="Calibri" w:hAnsi="Calibri"/>
          <w:sz w:val="24"/>
        </w:rPr>
        <w:t>způsobu financování</w:t>
      </w:r>
      <w:r w:rsidRPr="003C03D9">
        <w:rPr>
          <w:rFonts w:ascii="Calibri" w:eastAsia="Calibri" w:hAnsi="Calibri"/>
          <w:sz w:val="24"/>
        </w:rPr>
        <w:t xml:space="preserve"> digitální infrastruktury škol</w:t>
      </w:r>
      <w:r w:rsidR="00FE7437" w:rsidRPr="003C03D9">
        <w:rPr>
          <w:rFonts w:ascii="Calibri" w:eastAsia="Calibri" w:hAnsi="Calibri"/>
          <w:sz w:val="24"/>
        </w:rPr>
        <w:t>.</w:t>
      </w:r>
      <w:r w:rsidRPr="003C03D9">
        <w:rPr>
          <w:rFonts w:ascii="Calibri" w:eastAsia="Calibri" w:hAnsi="Calibri"/>
          <w:sz w:val="24"/>
        </w:rPr>
        <w:t xml:space="preserve"> Závěrečnou zprávu by mělo MŠMT obdržet až v roce 2023, kdy</w:t>
      </w:r>
      <w:r w:rsidR="009343B4">
        <w:rPr>
          <w:rFonts w:ascii="Calibri" w:eastAsia="Calibri" w:hAnsi="Calibri"/>
          <w:sz w:val="24"/>
        </w:rPr>
        <w:t xml:space="preserve"> </w:t>
      </w:r>
      <w:r w:rsidRPr="003C03D9">
        <w:rPr>
          <w:rFonts w:ascii="Calibri" w:eastAsia="Calibri" w:hAnsi="Calibri"/>
          <w:sz w:val="24"/>
        </w:rPr>
        <w:t xml:space="preserve">už ale bude poskytovat peněžní prostředky školám v rámci </w:t>
      </w:r>
      <w:r w:rsidR="00B47B19" w:rsidRPr="00F17221">
        <w:rPr>
          <w:rFonts w:ascii="Calibri" w:eastAsia="Calibri" w:hAnsi="Calibri"/>
          <w:i/>
          <w:sz w:val="24"/>
        </w:rPr>
        <w:t>Národního plánu obnovy</w:t>
      </w:r>
      <w:r w:rsidR="003C60C3" w:rsidRPr="003C03D9">
        <w:rPr>
          <w:rFonts w:ascii="Calibri" w:eastAsia="Calibri" w:hAnsi="Calibri"/>
          <w:sz w:val="24"/>
        </w:rPr>
        <w:t xml:space="preserve"> (dále také „NPO“) </w:t>
      </w:r>
      <w:r w:rsidRPr="003C03D9">
        <w:rPr>
          <w:rFonts w:ascii="Calibri" w:eastAsia="Calibri" w:hAnsi="Calibri"/>
          <w:sz w:val="24"/>
        </w:rPr>
        <w:t>na</w:t>
      </w:r>
      <w:r w:rsidR="009343B4">
        <w:rPr>
          <w:rFonts w:ascii="Calibri" w:eastAsia="Calibri" w:hAnsi="Calibri"/>
          <w:sz w:val="24"/>
        </w:rPr>
        <w:t xml:space="preserve"> </w:t>
      </w:r>
      <w:r w:rsidRPr="003C03D9">
        <w:rPr>
          <w:rFonts w:ascii="Calibri" w:eastAsia="Calibri" w:hAnsi="Calibri"/>
          <w:sz w:val="24"/>
        </w:rPr>
        <w:t xml:space="preserve">další pořízení digitálních učebních pomůcek. </w:t>
      </w:r>
    </w:p>
    <w:p w14:paraId="16CCE898" w14:textId="477A798C" w:rsidR="607AD40C" w:rsidRPr="003C03D9" w:rsidRDefault="60C8D254" w:rsidP="003C03D9">
      <w:pPr>
        <w:spacing w:line="264" w:lineRule="auto"/>
        <w:rPr>
          <w:rFonts w:ascii="Calibri" w:eastAsia="Calibri" w:hAnsi="Calibri"/>
          <w:sz w:val="24"/>
        </w:rPr>
      </w:pPr>
      <w:r w:rsidRPr="003C03D9">
        <w:rPr>
          <w:rFonts w:ascii="Calibri" w:eastAsia="Calibri" w:hAnsi="Calibri"/>
          <w:sz w:val="24"/>
        </w:rPr>
        <w:t xml:space="preserve">Pořízení ICT vybavení mohou školy financovat </w:t>
      </w:r>
      <w:r w:rsidR="000377EA" w:rsidRPr="003C03D9">
        <w:rPr>
          <w:rFonts w:ascii="Calibri" w:eastAsia="Calibri" w:hAnsi="Calibri"/>
          <w:sz w:val="24"/>
        </w:rPr>
        <w:t xml:space="preserve">ze státního rozpočtu </w:t>
      </w:r>
      <w:r w:rsidRPr="003C03D9">
        <w:rPr>
          <w:rFonts w:ascii="Calibri" w:eastAsia="Calibri" w:hAnsi="Calibri"/>
          <w:sz w:val="24"/>
        </w:rPr>
        <w:t xml:space="preserve">mj. </w:t>
      </w:r>
      <w:r w:rsidR="00B47B19" w:rsidRPr="003C03D9">
        <w:rPr>
          <w:rFonts w:ascii="Calibri" w:eastAsia="Calibri" w:hAnsi="Calibri"/>
          <w:sz w:val="24"/>
        </w:rPr>
        <w:t>p</w:t>
      </w:r>
      <w:r w:rsidRPr="003C03D9">
        <w:rPr>
          <w:rFonts w:ascii="Calibri" w:eastAsia="Calibri" w:hAnsi="Calibri"/>
          <w:sz w:val="24"/>
        </w:rPr>
        <w:t xml:space="preserve">rostřednictvím </w:t>
      </w:r>
      <w:r w:rsidR="000377EA" w:rsidRPr="003C03D9">
        <w:rPr>
          <w:rFonts w:ascii="Calibri" w:eastAsia="Calibri" w:hAnsi="Calibri"/>
          <w:sz w:val="24"/>
        </w:rPr>
        <w:t>tzv.</w:t>
      </w:r>
      <w:r w:rsidR="005A0E42" w:rsidRPr="003C03D9">
        <w:rPr>
          <w:rFonts w:ascii="Calibri" w:eastAsia="Calibri" w:hAnsi="Calibri"/>
          <w:sz w:val="24"/>
        </w:rPr>
        <w:t> </w:t>
      </w:r>
      <w:r w:rsidR="2A837070" w:rsidRPr="003C03D9">
        <w:rPr>
          <w:rFonts w:ascii="Calibri" w:eastAsia="Calibri" w:hAnsi="Calibri"/>
          <w:sz w:val="24"/>
        </w:rPr>
        <w:t>ostatních neinvestičních výdajů (dál</w:t>
      </w:r>
      <w:r w:rsidR="003C60C3" w:rsidRPr="003C03D9">
        <w:rPr>
          <w:rFonts w:ascii="Calibri" w:eastAsia="Calibri" w:hAnsi="Calibri"/>
          <w:sz w:val="24"/>
        </w:rPr>
        <w:t>e</w:t>
      </w:r>
      <w:r w:rsidR="2A837070" w:rsidRPr="003C03D9">
        <w:rPr>
          <w:rFonts w:ascii="Calibri" w:eastAsia="Calibri" w:hAnsi="Calibri"/>
          <w:sz w:val="24"/>
        </w:rPr>
        <w:t xml:space="preserve"> také </w:t>
      </w:r>
      <w:r w:rsidR="00F33356" w:rsidRPr="003C03D9">
        <w:rPr>
          <w:rFonts w:ascii="Calibri" w:eastAsia="Calibri" w:hAnsi="Calibri"/>
          <w:sz w:val="24"/>
        </w:rPr>
        <w:t>„</w:t>
      </w:r>
      <w:r w:rsidRPr="003C03D9">
        <w:rPr>
          <w:rFonts w:ascii="Calibri" w:eastAsia="Calibri" w:hAnsi="Calibri"/>
          <w:sz w:val="24"/>
        </w:rPr>
        <w:t>ONIV</w:t>
      </w:r>
      <w:r w:rsidR="128AE82C" w:rsidRPr="003C03D9">
        <w:rPr>
          <w:rFonts w:ascii="Calibri" w:eastAsia="Calibri" w:hAnsi="Calibri"/>
          <w:sz w:val="24"/>
        </w:rPr>
        <w:t>”)</w:t>
      </w:r>
      <w:r w:rsidRPr="003C03D9">
        <w:rPr>
          <w:rFonts w:ascii="Calibri" w:eastAsia="Calibri" w:hAnsi="Calibri"/>
          <w:sz w:val="24"/>
        </w:rPr>
        <w:t xml:space="preserve">. </w:t>
      </w:r>
      <w:r w:rsidR="5DBC4792" w:rsidRPr="003C03D9">
        <w:rPr>
          <w:rFonts w:ascii="Calibri" w:eastAsia="Calibri" w:hAnsi="Calibri"/>
          <w:sz w:val="24"/>
        </w:rPr>
        <w:t>V letech 2019</w:t>
      </w:r>
      <w:r w:rsidR="009872BC">
        <w:rPr>
          <w:rFonts w:ascii="Calibri" w:eastAsia="Calibri" w:hAnsi="Calibri"/>
          <w:sz w:val="24"/>
        </w:rPr>
        <w:t>–</w:t>
      </w:r>
      <w:r w:rsidR="5DBC4792" w:rsidRPr="003C03D9">
        <w:rPr>
          <w:rFonts w:ascii="Calibri" w:eastAsia="Calibri" w:hAnsi="Calibri"/>
          <w:sz w:val="24"/>
        </w:rPr>
        <w:t>2022 docház</w:t>
      </w:r>
      <w:r w:rsidR="4D5549FA" w:rsidRPr="003C03D9">
        <w:rPr>
          <w:rFonts w:ascii="Calibri" w:eastAsia="Calibri" w:hAnsi="Calibri"/>
          <w:sz w:val="24"/>
        </w:rPr>
        <w:t>elo</w:t>
      </w:r>
      <w:r w:rsidR="5DBC4792" w:rsidRPr="003C03D9">
        <w:rPr>
          <w:rFonts w:ascii="Calibri" w:eastAsia="Calibri" w:hAnsi="Calibri"/>
          <w:sz w:val="24"/>
        </w:rPr>
        <w:t xml:space="preserve"> k</w:t>
      </w:r>
      <w:r w:rsidR="005A0E42" w:rsidRPr="003C03D9">
        <w:rPr>
          <w:rFonts w:ascii="Calibri" w:eastAsia="Calibri" w:hAnsi="Calibri"/>
          <w:sz w:val="24"/>
        </w:rPr>
        <w:t> </w:t>
      </w:r>
      <w:r w:rsidR="5DBC4792" w:rsidRPr="003C03D9">
        <w:rPr>
          <w:rFonts w:ascii="Calibri" w:eastAsia="Calibri" w:hAnsi="Calibri"/>
          <w:sz w:val="24"/>
        </w:rPr>
        <w:t xml:space="preserve">postupnému </w:t>
      </w:r>
      <w:r w:rsidR="00006F47" w:rsidRPr="003C03D9">
        <w:rPr>
          <w:rFonts w:ascii="Calibri" w:eastAsia="Calibri" w:hAnsi="Calibri"/>
          <w:sz w:val="24"/>
        </w:rPr>
        <w:t>růstu</w:t>
      </w:r>
      <w:r w:rsidR="5DBC4792" w:rsidRPr="003C03D9">
        <w:rPr>
          <w:rFonts w:ascii="Calibri" w:eastAsia="Calibri" w:hAnsi="Calibri"/>
          <w:sz w:val="24"/>
        </w:rPr>
        <w:t xml:space="preserve"> ONIV. I přes t</w:t>
      </w:r>
      <w:r w:rsidR="00006F47" w:rsidRPr="003C03D9">
        <w:rPr>
          <w:rFonts w:ascii="Calibri" w:eastAsia="Calibri" w:hAnsi="Calibri"/>
          <w:sz w:val="24"/>
        </w:rPr>
        <w:t>ento</w:t>
      </w:r>
      <w:r w:rsidR="5DBC4792" w:rsidRPr="003C03D9">
        <w:rPr>
          <w:rFonts w:ascii="Calibri" w:eastAsia="Calibri" w:hAnsi="Calibri"/>
          <w:sz w:val="24"/>
        </w:rPr>
        <w:t xml:space="preserve"> </w:t>
      </w:r>
      <w:r w:rsidR="00006F47" w:rsidRPr="003C03D9">
        <w:rPr>
          <w:rFonts w:ascii="Calibri" w:eastAsia="Calibri" w:hAnsi="Calibri"/>
          <w:sz w:val="24"/>
        </w:rPr>
        <w:t>nárůst</w:t>
      </w:r>
      <w:r w:rsidR="5DBC4792" w:rsidRPr="003C03D9">
        <w:rPr>
          <w:rFonts w:ascii="Calibri" w:eastAsia="Calibri" w:hAnsi="Calibri"/>
          <w:sz w:val="24"/>
        </w:rPr>
        <w:t xml:space="preserve"> </w:t>
      </w:r>
      <w:r w:rsidR="1FA2DBF3" w:rsidRPr="003C03D9">
        <w:rPr>
          <w:rFonts w:ascii="Calibri" w:eastAsia="Calibri" w:hAnsi="Calibri"/>
          <w:sz w:val="24"/>
        </w:rPr>
        <w:t xml:space="preserve">se MŠMT v kontrolovaném období </w:t>
      </w:r>
      <w:r w:rsidR="1FA2DBF3" w:rsidRPr="003C03D9">
        <w:rPr>
          <w:rFonts w:ascii="Calibri" w:eastAsia="Calibri" w:hAnsi="Calibri"/>
          <w:b/>
          <w:sz w:val="24"/>
        </w:rPr>
        <w:t>n</w:t>
      </w:r>
      <w:r w:rsidR="1FA2DBF3" w:rsidRPr="003C03D9">
        <w:rPr>
          <w:rFonts w:ascii="Calibri" w:eastAsia="Calibri" w:hAnsi="Calibri"/>
          <w:b/>
          <w:bCs/>
          <w:sz w:val="24"/>
        </w:rPr>
        <w:t>epodařilo zajistit navýšení ONIV minimálně o 500 Kč na jednoho žáka</w:t>
      </w:r>
      <w:r w:rsidR="1FA2DBF3" w:rsidRPr="00543458">
        <w:rPr>
          <w:rFonts w:ascii="Calibri" w:eastAsia="Calibri" w:hAnsi="Calibri"/>
          <w:b/>
          <w:sz w:val="24"/>
        </w:rPr>
        <w:t>.</w:t>
      </w:r>
      <w:r w:rsidR="69689C91" w:rsidRPr="003C03D9">
        <w:rPr>
          <w:rFonts w:ascii="Calibri" w:eastAsia="Calibri" w:hAnsi="Calibri"/>
          <w:sz w:val="24"/>
        </w:rPr>
        <w:t xml:space="preserve"> </w:t>
      </w:r>
      <w:r w:rsidR="00B47B19" w:rsidRPr="003C03D9">
        <w:rPr>
          <w:rFonts w:ascii="Calibri" w:eastAsia="Calibri" w:hAnsi="Calibri"/>
          <w:sz w:val="24"/>
        </w:rPr>
        <w:t>T</w:t>
      </w:r>
      <w:r w:rsidR="69689C91" w:rsidRPr="003C03D9">
        <w:rPr>
          <w:rFonts w:ascii="Calibri" w:eastAsia="Calibri" w:hAnsi="Calibri"/>
          <w:sz w:val="24"/>
        </w:rPr>
        <w:t>uto potřebu samo</w:t>
      </w:r>
      <w:r w:rsidR="00B47B19" w:rsidRPr="003C03D9">
        <w:rPr>
          <w:rFonts w:ascii="Calibri" w:eastAsia="Calibri" w:hAnsi="Calibri"/>
          <w:sz w:val="24"/>
        </w:rPr>
        <w:t xml:space="preserve"> ministerstvo</w:t>
      </w:r>
      <w:r w:rsidR="69689C91" w:rsidRPr="003C03D9">
        <w:rPr>
          <w:rFonts w:ascii="Calibri" w:eastAsia="Calibri" w:hAnsi="Calibri"/>
          <w:sz w:val="24"/>
        </w:rPr>
        <w:t xml:space="preserve"> identifikovalo již v</w:t>
      </w:r>
      <w:r w:rsidR="00D81693" w:rsidRPr="003C03D9">
        <w:rPr>
          <w:rFonts w:ascii="Calibri" w:eastAsia="Calibri" w:hAnsi="Calibri"/>
          <w:sz w:val="24"/>
        </w:rPr>
        <w:t> </w:t>
      </w:r>
      <w:r w:rsidR="69689C91" w:rsidRPr="003C03D9">
        <w:rPr>
          <w:rFonts w:ascii="Calibri" w:eastAsia="Calibri" w:hAnsi="Calibri"/>
          <w:sz w:val="24"/>
        </w:rPr>
        <w:t>roce 2019.</w:t>
      </w:r>
      <w:r w:rsidR="2D9AB75F" w:rsidRPr="003C03D9">
        <w:rPr>
          <w:rFonts w:ascii="Calibri" w:eastAsia="Calibri" w:hAnsi="Calibri"/>
          <w:sz w:val="24"/>
        </w:rPr>
        <w:t xml:space="preserve"> Proto</w:t>
      </w:r>
      <w:r w:rsidR="5DBC4792" w:rsidRPr="003C03D9">
        <w:rPr>
          <w:rFonts w:ascii="Calibri" w:eastAsia="Calibri" w:hAnsi="Calibri"/>
          <w:sz w:val="24"/>
        </w:rPr>
        <w:t xml:space="preserve"> MŠMT </w:t>
      </w:r>
      <w:r w:rsidR="00FE7437" w:rsidRPr="003C03D9">
        <w:rPr>
          <w:rFonts w:ascii="Calibri" w:eastAsia="Calibri" w:hAnsi="Calibri"/>
          <w:b/>
          <w:bCs/>
          <w:sz w:val="24"/>
        </w:rPr>
        <w:t xml:space="preserve">po vypuknutí pandemie </w:t>
      </w:r>
      <w:r w:rsidR="009872BC" w:rsidRPr="003C03D9">
        <w:rPr>
          <w:rFonts w:ascii="Calibri" w:eastAsia="Calibri" w:hAnsi="Calibri"/>
          <w:b/>
          <w:bCs/>
          <w:sz w:val="24"/>
        </w:rPr>
        <w:t>covid</w:t>
      </w:r>
      <w:r w:rsidR="009872BC">
        <w:rPr>
          <w:rFonts w:ascii="Calibri" w:eastAsia="Calibri" w:hAnsi="Calibri"/>
          <w:b/>
          <w:bCs/>
          <w:sz w:val="24"/>
        </w:rPr>
        <w:t>u</w:t>
      </w:r>
      <w:r w:rsidR="00FE7437" w:rsidRPr="003C03D9">
        <w:rPr>
          <w:rFonts w:ascii="Calibri" w:eastAsia="Calibri" w:hAnsi="Calibri"/>
          <w:b/>
          <w:bCs/>
          <w:sz w:val="24"/>
        </w:rPr>
        <w:t>-19 muselo jednorázově poskytnout</w:t>
      </w:r>
      <w:r w:rsidR="5DBC4792" w:rsidRPr="003C03D9">
        <w:rPr>
          <w:rFonts w:ascii="Calibri" w:eastAsia="Calibri" w:hAnsi="Calibri"/>
          <w:b/>
          <w:bCs/>
          <w:sz w:val="24"/>
        </w:rPr>
        <w:t xml:space="preserve"> mimořádné peněžní </w:t>
      </w:r>
      <w:r w:rsidR="00B47B19" w:rsidRPr="003C03D9">
        <w:rPr>
          <w:rFonts w:ascii="Calibri" w:eastAsia="Calibri" w:hAnsi="Calibri"/>
          <w:b/>
          <w:bCs/>
          <w:sz w:val="24"/>
        </w:rPr>
        <w:t>prostředky ve výši 1,3 mld. Kč</w:t>
      </w:r>
      <w:r w:rsidR="00B47B19" w:rsidRPr="003C03D9">
        <w:rPr>
          <w:rFonts w:ascii="Calibri" w:eastAsia="Calibri" w:hAnsi="Calibri"/>
          <w:sz w:val="24"/>
        </w:rPr>
        <w:t xml:space="preserve"> </w:t>
      </w:r>
      <w:r w:rsidR="5DBC4792" w:rsidRPr="003C03D9">
        <w:rPr>
          <w:rFonts w:ascii="Calibri" w:eastAsia="Calibri" w:hAnsi="Calibri"/>
          <w:sz w:val="24"/>
        </w:rPr>
        <w:t>ze</w:t>
      </w:r>
      <w:r w:rsidR="003970C5">
        <w:rPr>
          <w:rFonts w:ascii="Calibri" w:eastAsia="Calibri" w:hAnsi="Calibri"/>
          <w:sz w:val="24"/>
        </w:rPr>
        <w:t xml:space="preserve"> </w:t>
      </w:r>
      <w:r w:rsidR="5DBC4792" w:rsidRPr="003C03D9">
        <w:rPr>
          <w:rFonts w:ascii="Calibri" w:eastAsia="Calibri" w:hAnsi="Calibri"/>
          <w:sz w:val="24"/>
        </w:rPr>
        <w:t>státního rozpočtu pro</w:t>
      </w:r>
      <w:r w:rsidR="009872BC">
        <w:rPr>
          <w:rFonts w:ascii="Calibri" w:eastAsia="Calibri" w:hAnsi="Calibri"/>
          <w:sz w:val="24"/>
        </w:rPr>
        <w:t xml:space="preserve"> </w:t>
      </w:r>
      <w:r w:rsidR="009B475F" w:rsidRPr="003C03D9">
        <w:rPr>
          <w:rFonts w:ascii="Calibri" w:eastAsia="Calibri" w:hAnsi="Calibri"/>
          <w:sz w:val="24"/>
        </w:rPr>
        <w:t>základní školy</w:t>
      </w:r>
      <w:r w:rsidR="00D80EB2" w:rsidRPr="003C03D9">
        <w:rPr>
          <w:rFonts w:ascii="Calibri" w:eastAsia="Calibri" w:hAnsi="Calibri"/>
          <w:sz w:val="24"/>
        </w:rPr>
        <w:t xml:space="preserve"> (dále také „</w:t>
      </w:r>
      <w:r w:rsidR="5DBC4792" w:rsidRPr="003C03D9">
        <w:rPr>
          <w:rFonts w:ascii="Calibri" w:eastAsia="Calibri" w:hAnsi="Calibri"/>
          <w:sz w:val="24"/>
        </w:rPr>
        <w:t>ZŠ</w:t>
      </w:r>
      <w:r w:rsidR="00D80EB2" w:rsidRPr="003C03D9">
        <w:rPr>
          <w:rFonts w:ascii="Calibri" w:eastAsia="Calibri" w:hAnsi="Calibri"/>
          <w:sz w:val="24"/>
        </w:rPr>
        <w:t>“)</w:t>
      </w:r>
      <w:r w:rsidR="00543458">
        <w:rPr>
          <w:rFonts w:ascii="Calibri" w:eastAsia="Calibri" w:hAnsi="Calibri"/>
          <w:sz w:val="24"/>
        </w:rPr>
        <w:t xml:space="preserve"> </w:t>
      </w:r>
      <w:r w:rsidR="5DBC4792" w:rsidRPr="003C03D9">
        <w:rPr>
          <w:rFonts w:ascii="Calibri" w:eastAsia="Calibri" w:hAnsi="Calibri"/>
          <w:sz w:val="24"/>
        </w:rPr>
        <w:t>a</w:t>
      </w:r>
      <w:r w:rsidR="00543458">
        <w:rPr>
          <w:rFonts w:ascii="Calibri" w:eastAsia="Calibri" w:hAnsi="Calibri"/>
          <w:sz w:val="24"/>
        </w:rPr>
        <w:t> </w:t>
      </w:r>
      <w:r w:rsidR="5DBC4792" w:rsidRPr="003C03D9">
        <w:rPr>
          <w:rFonts w:ascii="Calibri" w:eastAsia="Calibri" w:hAnsi="Calibri"/>
          <w:sz w:val="24"/>
        </w:rPr>
        <w:t>nižší stupně gymnázií</w:t>
      </w:r>
      <w:r w:rsidR="2306B8E8" w:rsidRPr="003C03D9">
        <w:rPr>
          <w:rFonts w:ascii="Calibri" w:eastAsia="Calibri" w:hAnsi="Calibri"/>
          <w:sz w:val="24"/>
        </w:rPr>
        <w:t xml:space="preserve"> na pořízení ICT vybavení.</w:t>
      </w:r>
    </w:p>
    <w:p w14:paraId="4E03DB1F" w14:textId="4B0924FD" w:rsidR="00A14785" w:rsidRPr="003C03D9" w:rsidRDefault="00543458" w:rsidP="003C03D9">
      <w:pPr>
        <w:spacing w:line="264" w:lineRule="auto"/>
        <w:rPr>
          <w:rFonts w:ascii="Calibri" w:hAnsi="Calibri"/>
          <w:color w:val="000000" w:themeColor="text1"/>
          <w:sz w:val="24"/>
        </w:rPr>
      </w:pPr>
      <w:r>
        <w:rPr>
          <w:rFonts w:ascii="Calibri" w:eastAsia="Calibri" w:hAnsi="Calibri"/>
          <w:sz w:val="24"/>
        </w:rPr>
        <w:t>Vzhledem k </w:t>
      </w:r>
      <w:r w:rsidR="00A14785" w:rsidRPr="003C03D9">
        <w:rPr>
          <w:rFonts w:ascii="Calibri" w:eastAsia="Calibri" w:hAnsi="Calibri"/>
          <w:sz w:val="24"/>
        </w:rPr>
        <w:t>nastavení udržitelného systému financování ICT vybavení se NKÚ domnívá, že</w:t>
      </w:r>
      <w:r w:rsidR="003970C5">
        <w:rPr>
          <w:rFonts w:ascii="Calibri" w:eastAsia="Calibri" w:hAnsi="Calibri"/>
          <w:sz w:val="24"/>
        </w:rPr>
        <w:t xml:space="preserve"> </w:t>
      </w:r>
      <w:r w:rsidR="00A14785" w:rsidRPr="003C03D9">
        <w:rPr>
          <w:rFonts w:ascii="Calibri" w:eastAsia="Calibri" w:hAnsi="Calibri"/>
          <w:b/>
          <w:bCs/>
          <w:color w:val="000000" w:themeColor="text1"/>
          <w:sz w:val="24"/>
        </w:rPr>
        <w:t>finanční příspěvek na p</w:t>
      </w:r>
      <w:r w:rsidR="00A14785" w:rsidRPr="003C03D9">
        <w:rPr>
          <w:rFonts w:ascii="Calibri" w:eastAsia="Calibri" w:hAnsi="Calibri"/>
          <w:b/>
          <w:bCs/>
          <w:sz w:val="24"/>
        </w:rPr>
        <w:t xml:space="preserve">rovoz škol by měl být poskytován především </w:t>
      </w:r>
      <w:r w:rsidR="00A14785" w:rsidRPr="003C03D9">
        <w:rPr>
          <w:rFonts w:ascii="Calibri" w:eastAsia="Calibri" w:hAnsi="Calibri"/>
          <w:b/>
          <w:bCs/>
          <w:color w:val="000000" w:themeColor="text1"/>
          <w:sz w:val="24"/>
        </w:rPr>
        <w:t>ze státního rozpočtu, případně z jiných trvale udržitelných zdrojů</w:t>
      </w:r>
      <w:r w:rsidR="00A14785" w:rsidRPr="003C03D9">
        <w:rPr>
          <w:rFonts w:ascii="Calibri" w:eastAsia="Calibri" w:hAnsi="Calibri"/>
          <w:color w:val="000000" w:themeColor="text1"/>
          <w:sz w:val="24"/>
        </w:rPr>
        <w:t xml:space="preserve"> (např. od zřizovatele) a jen v minimálně míře by měl být závislý na jednorázových zdrojích </w:t>
      </w:r>
      <w:r w:rsidR="00A14785" w:rsidRPr="003C03D9">
        <w:rPr>
          <w:rFonts w:ascii="Calibri" w:eastAsia="Calibri" w:hAnsi="Calibri"/>
          <w:sz w:val="24"/>
        </w:rPr>
        <w:t>(např. z </w:t>
      </w:r>
      <w:r w:rsidR="009872BC">
        <w:rPr>
          <w:rFonts w:ascii="Calibri" w:eastAsia="Calibri" w:hAnsi="Calibri"/>
          <w:sz w:val="24"/>
        </w:rPr>
        <w:t>e</w:t>
      </w:r>
      <w:r w:rsidR="002D5186" w:rsidRPr="003C03D9">
        <w:rPr>
          <w:rFonts w:ascii="Calibri" w:eastAsia="Calibri" w:hAnsi="Calibri"/>
          <w:sz w:val="24"/>
        </w:rPr>
        <w:t>vropských strukturálních a investičních fondů</w:t>
      </w:r>
      <w:r w:rsidR="00A14785" w:rsidRPr="003C03D9">
        <w:rPr>
          <w:rFonts w:ascii="Calibri" w:eastAsia="Calibri" w:hAnsi="Calibri"/>
          <w:color w:val="000000" w:themeColor="text1"/>
          <w:sz w:val="24"/>
        </w:rPr>
        <w:t>).</w:t>
      </w:r>
    </w:p>
    <w:p w14:paraId="04FA0E2E" w14:textId="77777777" w:rsidR="5DBC4792" w:rsidRPr="003C03D9" w:rsidRDefault="001B6D8F" w:rsidP="003970C5">
      <w:pPr>
        <w:pStyle w:val="Odstavecseseznamem"/>
        <w:keepNext/>
        <w:numPr>
          <w:ilvl w:val="0"/>
          <w:numId w:val="2"/>
        </w:numPr>
        <w:spacing w:before="240" w:line="264" w:lineRule="auto"/>
        <w:ind w:left="284" w:hanging="284"/>
        <w:contextualSpacing w:val="0"/>
        <w:rPr>
          <w:rFonts w:ascii="Calibri" w:eastAsiaTheme="minorEastAsia" w:hAnsi="Calibri"/>
          <w:b/>
          <w:bCs/>
          <w:sz w:val="24"/>
        </w:rPr>
      </w:pPr>
      <w:r w:rsidRPr="003C03D9">
        <w:rPr>
          <w:rFonts w:ascii="Calibri" w:eastAsiaTheme="minorEastAsia" w:hAnsi="Calibri"/>
          <w:b/>
          <w:bCs/>
          <w:sz w:val="24"/>
        </w:rPr>
        <w:t xml:space="preserve">Vzdělávací instituce a </w:t>
      </w:r>
      <w:r w:rsidR="5DBC4792" w:rsidRPr="003C03D9">
        <w:rPr>
          <w:rFonts w:ascii="Calibri" w:eastAsiaTheme="minorEastAsia" w:hAnsi="Calibri"/>
          <w:b/>
          <w:bCs/>
          <w:sz w:val="24"/>
        </w:rPr>
        <w:t>MŠMT nebyl</w:t>
      </w:r>
      <w:r w:rsidRPr="003C03D9">
        <w:rPr>
          <w:rFonts w:ascii="Calibri" w:eastAsiaTheme="minorEastAsia" w:hAnsi="Calibri"/>
          <w:b/>
          <w:bCs/>
          <w:sz w:val="24"/>
        </w:rPr>
        <w:t>y</w:t>
      </w:r>
      <w:r w:rsidR="5DBC4792" w:rsidRPr="003C03D9">
        <w:rPr>
          <w:rFonts w:ascii="Calibri" w:eastAsiaTheme="minorEastAsia" w:hAnsi="Calibri"/>
          <w:b/>
          <w:bCs/>
          <w:sz w:val="24"/>
        </w:rPr>
        <w:t xml:space="preserve"> připraven</w:t>
      </w:r>
      <w:r w:rsidRPr="003C03D9">
        <w:rPr>
          <w:rFonts w:ascii="Calibri" w:eastAsiaTheme="minorEastAsia" w:hAnsi="Calibri"/>
          <w:b/>
          <w:bCs/>
          <w:sz w:val="24"/>
        </w:rPr>
        <w:t>y</w:t>
      </w:r>
      <w:r w:rsidR="5DBC4792" w:rsidRPr="003C03D9">
        <w:rPr>
          <w:rFonts w:ascii="Calibri" w:eastAsiaTheme="minorEastAsia" w:hAnsi="Calibri"/>
          <w:b/>
          <w:bCs/>
          <w:sz w:val="24"/>
        </w:rPr>
        <w:t xml:space="preserve"> na distanční vzdělávání </w:t>
      </w:r>
    </w:p>
    <w:p w14:paraId="07FEACFE" w14:textId="0F3D990E" w:rsidR="6537BBFD" w:rsidRPr="003C03D9" w:rsidRDefault="6537BBFD" w:rsidP="003C03D9">
      <w:pPr>
        <w:spacing w:line="264" w:lineRule="auto"/>
        <w:rPr>
          <w:rFonts w:ascii="Calibri" w:eastAsia="Calibri" w:hAnsi="Calibri"/>
          <w:sz w:val="24"/>
        </w:rPr>
      </w:pPr>
      <w:r w:rsidRPr="003C03D9">
        <w:rPr>
          <w:rFonts w:ascii="Calibri" w:eastAsia="Calibri" w:hAnsi="Calibri"/>
          <w:sz w:val="24"/>
        </w:rPr>
        <w:t xml:space="preserve">Před vypuknutím pandemie </w:t>
      </w:r>
      <w:r w:rsidR="009872BC" w:rsidRPr="003C03D9">
        <w:rPr>
          <w:rFonts w:ascii="Calibri" w:eastAsia="Calibri" w:hAnsi="Calibri"/>
          <w:sz w:val="24"/>
        </w:rPr>
        <w:t>covid</w:t>
      </w:r>
      <w:r w:rsidR="009872BC">
        <w:rPr>
          <w:rFonts w:ascii="Calibri" w:eastAsia="Calibri" w:hAnsi="Calibri"/>
          <w:sz w:val="24"/>
        </w:rPr>
        <w:t>u</w:t>
      </w:r>
      <w:r w:rsidRPr="003C03D9">
        <w:rPr>
          <w:rFonts w:ascii="Calibri" w:eastAsia="Calibri" w:hAnsi="Calibri"/>
          <w:sz w:val="24"/>
        </w:rPr>
        <w:t xml:space="preserve">-19 se školy a studenti potýkali s </w:t>
      </w:r>
      <w:r w:rsidRPr="003C03D9">
        <w:rPr>
          <w:rFonts w:ascii="Calibri" w:eastAsia="Calibri" w:hAnsi="Calibri"/>
          <w:b/>
          <w:bCs/>
          <w:sz w:val="24"/>
        </w:rPr>
        <w:t>nedostatkem potřebného ICT vybaven</w:t>
      </w:r>
      <w:r w:rsidRPr="003C03D9">
        <w:rPr>
          <w:rFonts w:ascii="Calibri" w:eastAsia="Calibri" w:hAnsi="Calibri"/>
          <w:b/>
          <w:sz w:val="24"/>
        </w:rPr>
        <w:t>í</w:t>
      </w:r>
      <w:r w:rsidRPr="003C03D9">
        <w:rPr>
          <w:rFonts w:ascii="Calibri" w:eastAsia="Calibri" w:hAnsi="Calibri"/>
          <w:sz w:val="24"/>
        </w:rPr>
        <w:t xml:space="preserve"> (viz </w:t>
      </w:r>
      <w:r w:rsidR="009872BC">
        <w:rPr>
          <w:rFonts w:ascii="Calibri" w:eastAsia="Calibri" w:hAnsi="Calibri"/>
          <w:sz w:val="24"/>
        </w:rPr>
        <w:t>p</w:t>
      </w:r>
      <w:r w:rsidRPr="003C03D9">
        <w:rPr>
          <w:rFonts w:ascii="Calibri" w:eastAsia="Calibri" w:hAnsi="Calibri"/>
          <w:sz w:val="24"/>
        </w:rPr>
        <w:t>říloha č. 2</w:t>
      </w:r>
      <w:r w:rsidR="009872BC">
        <w:rPr>
          <w:rFonts w:ascii="Calibri" w:eastAsia="Calibri" w:hAnsi="Calibri"/>
          <w:sz w:val="24"/>
        </w:rPr>
        <w:t xml:space="preserve"> tohoto kontrolního závěru</w:t>
      </w:r>
      <w:r w:rsidRPr="003C03D9">
        <w:rPr>
          <w:rFonts w:ascii="Calibri" w:eastAsia="Calibri" w:hAnsi="Calibri"/>
          <w:sz w:val="24"/>
        </w:rPr>
        <w:t xml:space="preserve">). </w:t>
      </w:r>
      <w:r w:rsidR="00006F47" w:rsidRPr="003C03D9">
        <w:rPr>
          <w:rFonts w:ascii="Calibri" w:eastAsia="Calibri" w:hAnsi="Calibri"/>
          <w:color w:val="000000" w:themeColor="text1"/>
          <w:sz w:val="24"/>
        </w:rPr>
        <w:t>Ministerstvo</w:t>
      </w:r>
      <w:r w:rsidRPr="003C03D9">
        <w:rPr>
          <w:rFonts w:ascii="Calibri" w:eastAsia="Calibri" w:hAnsi="Calibri"/>
          <w:color w:val="000000" w:themeColor="text1"/>
          <w:sz w:val="24"/>
        </w:rPr>
        <w:t xml:space="preserve"> </w:t>
      </w:r>
      <w:r w:rsidRPr="003C03D9">
        <w:rPr>
          <w:rFonts w:ascii="Calibri" w:eastAsia="Calibri" w:hAnsi="Calibri"/>
          <w:b/>
          <w:bCs/>
          <w:color w:val="000000" w:themeColor="text1"/>
          <w:sz w:val="24"/>
        </w:rPr>
        <w:t xml:space="preserve">poskytlo </w:t>
      </w:r>
      <w:r w:rsidR="00006F47" w:rsidRPr="003C03D9">
        <w:rPr>
          <w:rFonts w:ascii="Calibri" w:eastAsia="Calibri" w:hAnsi="Calibri"/>
          <w:color w:val="000000" w:themeColor="text1"/>
          <w:sz w:val="24"/>
        </w:rPr>
        <w:t xml:space="preserve">mimořádnou jednorázovou finanční podporu ve výši 1,3 mld. Kč školám </w:t>
      </w:r>
      <w:r w:rsidR="00006F47" w:rsidRPr="003C03D9">
        <w:rPr>
          <w:rFonts w:ascii="Calibri" w:eastAsia="Calibri" w:hAnsi="Calibri"/>
          <w:b/>
          <w:color w:val="000000" w:themeColor="text1"/>
          <w:sz w:val="24"/>
        </w:rPr>
        <w:t>až</w:t>
      </w:r>
      <w:r w:rsidR="00006F47" w:rsidRPr="003C03D9">
        <w:rPr>
          <w:rFonts w:ascii="Calibri" w:eastAsia="Calibri" w:hAnsi="Calibri"/>
          <w:color w:val="000000" w:themeColor="text1"/>
          <w:sz w:val="24"/>
        </w:rPr>
        <w:t xml:space="preserve"> </w:t>
      </w:r>
      <w:r w:rsidRPr="003C03D9">
        <w:rPr>
          <w:rFonts w:ascii="Calibri" w:eastAsia="Calibri" w:hAnsi="Calibri"/>
          <w:b/>
          <w:bCs/>
          <w:color w:val="000000" w:themeColor="text1"/>
          <w:sz w:val="24"/>
        </w:rPr>
        <w:t xml:space="preserve">během druhé </w:t>
      </w:r>
      <w:r w:rsidRPr="003C03D9">
        <w:rPr>
          <w:rFonts w:ascii="Calibri" w:eastAsia="Calibri" w:hAnsi="Calibri"/>
          <w:b/>
          <w:bCs/>
          <w:color w:val="000000" w:themeColor="text1"/>
          <w:sz w:val="24"/>
        </w:rPr>
        <w:lastRenderedPageBreak/>
        <w:t xml:space="preserve">vlny pandemie </w:t>
      </w:r>
      <w:r w:rsidR="009872BC" w:rsidRPr="003C03D9">
        <w:rPr>
          <w:rFonts w:ascii="Calibri" w:eastAsia="Calibri" w:hAnsi="Calibri"/>
          <w:b/>
          <w:bCs/>
          <w:color w:val="000000" w:themeColor="text1"/>
          <w:sz w:val="24"/>
        </w:rPr>
        <w:t>covid</w:t>
      </w:r>
      <w:r w:rsidR="009872BC">
        <w:rPr>
          <w:rFonts w:ascii="Calibri" w:eastAsia="Calibri" w:hAnsi="Calibri"/>
          <w:b/>
          <w:bCs/>
          <w:color w:val="000000" w:themeColor="text1"/>
          <w:sz w:val="24"/>
        </w:rPr>
        <w:t>u</w:t>
      </w:r>
      <w:r w:rsidRPr="003C03D9">
        <w:rPr>
          <w:rFonts w:ascii="Calibri" w:eastAsia="Calibri" w:hAnsi="Calibri"/>
          <w:b/>
          <w:bCs/>
          <w:color w:val="000000" w:themeColor="text1"/>
          <w:sz w:val="24"/>
        </w:rPr>
        <w:t>-19</w:t>
      </w:r>
      <w:r w:rsidRPr="003C03D9">
        <w:rPr>
          <w:rFonts w:ascii="Calibri" w:eastAsia="Calibri" w:hAnsi="Calibri"/>
          <w:color w:val="000000" w:themeColor="text1"/>
          <w:sz w:val="24"/>
        </w:rPr>
        <w:t>, tj.</w:t>
      </w:r>
      <w:r w:rsidR="00D81693" w:rsidRPr="003C03D9">
        <w:rPr>
          <w:rFonts w:ascii="Calibri" w:eastAsia="Calibri" w:hAnsi="Calibri"/>
          <w:color w:val="000000" w:themeColor="text1"/>
          <w:sz w:val="24"/>
        </w:rPr>
        <w:t> </w:t>
      </w:r>
      <w:r w:rsidRPr="003C03D9">
        <w:rPr>
          <w:rFonts w:ascii="Calibri" w:eastAsia="Calibri" w:hAnsi="Calibri"/>
          <w:color w:val="000000" w:themeColor="text1"/>
          <w:sz w:val="24"/>
        </w:rPr>
        <w:t>od</w:t>
      </w:r>
      <w:r w:rsidR="00543458">
        <w:rPr>
          <w:rFonts w:ascii="Calibri" w:eastAsia="Calibri" w:hAnsi="Calibri"/>
          <w:color w:val="000000" w:themeColor="text1"/>
          <w:sz w:val="24"/>
        </w:rPr>
        <w:t xml:space="preserve"> </w:t>
      </w:r>
      <w:r w:rsidRPr="003C03D9">
        <w:rPr>
          <w:rFonts w:ascii="Calibri" w:eastAsia="Calibri" w:hAnsi="Calibri"/>
          <w:color w:val="000000" w:themeColor="text1"/>
          <w:sz w:val="24"/>
        </w:rPr>
        <w:t>září 2020</w:t>
      </w:r>
      <w:r w:rsidRPr="003C03D9">
        <w:rPr>
          <w:rFonts w:ascii="Calibri" w:eastAsia="Calibri" w:hAnsi="Calibri"/>
          <w:sz w:val="24"/>
        </w:rPr>
        <w:t xml:space="preserve">. </w:t>
      </w:r>
      <w:r w:rsidR="00006F47" w:rsidRPr="003C03D9">
        <w:rPr>
          <w:rFonts w:ascii="Calibri" w:eastAsia="Calibri" w:hAnsi="Calibri"/>
          <w:sz w:val="24"/>
        </w:rPr>
        <w:t>Po této mimořádné podpoře v</w:t>
      </w:r>
      <w:r w:rsidRPr="003C03D9">
        <w:rPr>
          <w:rFonts w:ascii="Calibri" w:eastAsia="Calibri" w:hAnsi="Calibri"/>
          <w:sz w:val="24"/>
        </w:rPr>
        <w:t xml:space="preserve">ýrazně </w:t>
      </w:r>
      <w:r w:rsidR="00006F47" w:rsidRPr="003C03D9">
        <w:rPr>
          <w:rFonts w:ascii="Calibri" w:eastAsia="Calibri" w:hAnsi="Calibri"/>
          <w:sz w:val="24"/>
        </w:rPr>
        <w:t>vzrostl počet zejména přenosných ICT</w:t>
      </w:r>
      <w:r w:rsidR="00296DB2" w:rsidRPr="003C03D9">
        <w:rPr>
          <w:rFonts w:ascii="Calibri" w:eastAsia="Calibri" w:hAnsi="Calibri"/>
          <w:sz w:val="24"/>
        </w:rPr>
        <w:t> </w:t>
      </w:r>
      <w:r w:rsidR="00006F47" w:rsidRPr="003C03D9">
        <w:rPr>
          <w:rFonts w:ascii="Calibri" w:eastAsia="Calibri" w:hAnsi="Calibri"/>
          <w:sz w:val="24"/>
        </w:rPr>
        <w:t xml:space="preserve">zařízení </w:t>
      </w:r>
      <w:r w:rsidRPr="003C03D9">
        <w:rPr>
          <w:rFonts w:ascii="Calibri" w:eastAsia="Calibri" w:hAnsi="Calibri"/>
          <w:sz w:val="24"/>
        </w:rPr>
        <w:t>na školách</w:t>
      </w:r>
      <w:r w:rsidR="00006F47" w:rsidRPr="003C03D9">
        <w:rPr>
          <w:rFonts w:ascii="Calibri" w:eastAsia="Calibri" w:hAnsi="Calibri"/>
          <w:sz w:val="24"/>
        </w:rPr>
        <w:t>.</w:t>
      </w:r>
    </w:p>
    <w:p w14:paraId="503F3B2E" w14:textId="7193736C" w:rsidR="5DBC4792" w:rsidRDefault="5DBC4792" w:rsidP="003C03D9">
      <w:pPr>
        <w:spacing w:line="264" w:lineRule="auto"/>
        <w:rPr>
          <w:rFonts w:ascii="Calibri" w:eastAsia="Calibri" w:hAnsi="Calibri"/>
          <w:sz w:val="24"/>
        </w:rPr>
      </w:pPr>
      <w:r w:rsidRPr="003C03D9">
        <w:rPr>
          <w:rFonts w:ascii="Calibri" w:eastAsia="Calibri" w:hAnsi="Calibri"/>
          <w:b/>
          <w:bCs/>
          <w:sz w:val="24"/>
        </w:rPr>
        <w:t>ČR patřila k zemím, kde distanční forma vzdělávání probíhala nejdéle</w:t>
      </w:r>
      <w:r w:rsidRPr="003C03D9">
        <w:rPr>
          <w:rFonts w:ascii="Calibri" w:eastAsia="Calibri" w:hAnsi="Calibri"/>
          <w:sz w:val="24"/>
        </w:rPr>
        <w:t xml:space="preserve"> (viz </w:t>
      </w:r>
      <w:r w:rsidR="009872BC">
        <w:rPr>
          <w:rFonts w:ascii="Calibri" w:eastAsia="Calibri" w:hAnsi="Calibri"/>
          <w:sz w:val="24"/>
        </w:rPr>
        <w:t>p</w:t>
      </w:r>
      <w:r w:rsidRPr="003C03D9">
        <w:rPr>
          <w:rFonts w:ascii="Calibri" w:eastAsia="Calibri" w:hAnsi="Calibri"/>
          <w:sz w:val="24"/>
        </w:rPr>
        <w:t>říloha č. 3</w:t>
      </w:r>
      <w:r w:rsidR="009872BC">
        <w:rPr>
          <w:rFonts w:ascii="Calibri" w:eastAsia="Calibri" w:hAnsi="Calibri"/>
          <w:sz w:val="24"/>
        </w:rPr>
        <w:t xml:space="preserve"> tohoto kontrolního závěru</w:t>
      </w:r>
      <w:r w:rsidRPr="003C03D9">
        <w:rPr>
          <w:rFonts w:ascii="Calibri" w:eastAsia="Calibri" w:hAnsi="Calibri"/>
          <w:sz w:val="24"/>
        </w:rPr>
        <w:t>). Na</w:t>
      </w:r>
      <w:r w:rsidR="00A641B1">
        <w:rPr>
          <w:rFonts w:ascii="Calibri" w:eastAsia="Calibri" w:hAnsi="Calibri"/>
          <w:sz w:val="24"/>
        </w:rPr>
        <w:t xml:space="preserve"> </w:t>
      </w:r>
      <w:r w:rsidRPr="003C03D9">
        <w:rPr>
          <w:rFonts w:ascii="Calibri" w:eastAsia="Calibri" w:hAnsi="Calibri"/>
          <w:sz w:val="24"/>
        </w:rPr>
        <w:t xml:space="preserve">tuto formu výuky </w:t>
      </w:r>
      <w:r w:rsidR="0074099A" w:rsidRPr="003C03D9">
        <w:rPr>
          <w:rFonts w:ascii="Calibri" w:eastAsia="Calibri" w:hAnsi="Calibri"/>
          <w:sz w:val="24"/>
        </w:rPr>
        <w:t xml:space="preserve">mělo být MŠMT připraveno lépe, </w:t>
      </w:r>
      <w:r w:rsidRPr="003C03D9">
        <w:rPr>
          <w:rFonts w:ascii="Calibri" w:eastAsia="Calibri" w:hAnsi="Calibri"/>
          <w:sz w:val="24"/>
        </w:rPr>
        <w:t>pokud by realizovalo stanovené aktivity a</w:t>
      </w:r>
      <w:r w:rsidR="00A641B1">
        <w:rPr>
          <w:rFonts w:ascii="Calibri" w:eastAsia="Calibri" w:hAnsi="Calibri"/>
          <w:sz w:val="24"/>
        </w:rPr>
        <w:t> </w:t>
      </w:r>
      <w:r w:rsidRPr="003C03D9">
        <w:rPr>
          <w:rFonts w:ascii="Calibri" w:eastAsia="Calibri" w:hAnsi="Calibri"/>
          <w:sz w:val="24"/>
        </w:rPr>
        <w:t xml:space="preserve">opatření SDV </w:t>
      </w:r>
      <w:r w:rsidR="0074099A" w:rsidRPr="003C03D9">
        <w:rPr>
          <w:rFonts w:ascii="Calibri" w:eastAsia="Calibri" w:hAnsi="Calibri"/>
          <w:sz w:val="24"/>
        </w:rPr>
        <w:t xml:space="preserve">schválené </w:t>
      </w:r>
      <w:r w:rsidR="00006F47" w:rsidRPr="003C03D9">
        <w:rPr>
          <w:rFonts w:ascii="Calibri" w:eastAsia="Calibri" w:hAnsi="Calibri"/>
          <w:sz w:val="24"/>
        </w:rPr>
        <w:t xml:space="preserve">už </w:t>
      </w:r>
      <w:r w:rsidR="0074099A" w:rsidRPr="003C03D9">
        <w:rPr>
          <w:rFonts w:ascii="Calibri" w:eastAsia="Calibri" w:hAnsi="Calibri"/>
          <w:sz w:val="24"/>
        </w:rPr>
        <w:t>v roce 2014</w:t>
      </w:r>
      <w:r w:rsidR="00006F47" w:rsidRPr="003C03D9">
        <w:rPr>
          <w:rFonts w:ascii="Calibri" w:eastAsia="Calibri" w:hAnsi="Calibri"/>
          <w:sz w:val="24"/>
        </w:rPr>
        <w:t xml:space="preserve"> (viz bod 1).</w:t>
      </w:r>
    </w:p>
    <w:p w14:paraId="24CE2250" w14:textId="77777777" w:rsidR="00A54CCC" w:rsidRPr="003C03D9" w:rsidRDefault="00A54CCC" w:rsidP="003C03D9">
      <w:pPr>
        <w:keepNext/>
        <w:spacing w:before="600" w:after="240" w:line="240" w:lineRule="auto"/>
        <w:jc w:val="center"/>
        <w:rPr>
          <w:rFonts w:ascii="Calibri" w:hAnsi="Calibri"/>
          <w:b/>
          <w:spacing w:val="20"/>
          <w:sz w:val="28"/>
        </w:rPr>
      </w:pPr>
      <w:r w:rsidRPr="003C03D9">
        <w:rPr>
          <w:rFonts w:ascii="Calibri" w:hAnsi="Calibri"/>
          <w:b/>
          <w:spacing w:val="20"/>
          <w:sz w:val="28"/>
        </w:rPr>
        <w:t>II. Informace o kontrolované oblasti</w:t>
      </w:r>
    </w:p>
    <w:bookmarkEnd w:id="1"/>
    <w:p w14:paraId="13071F4C" w14:textId="77777777" w:rsidR="00D3361D" w:rsidRPr="003C03D9" w:rsidRDefault="00D3361D" w:rsidP="003C03D9">
      <w:pPr>
        <w:suppressAutoHyphens w:val="0"/>
        <w:autoSpaceDE w:val="0"/>
        <w:autoSpaceDN w:val="0"/>
        <w:adjustRightInd w:val="0"/>
        <w:spacing w:line="264" w:lineRule="auto"/>
        <w:rPr>
          <w:rFonts w:ascii="Calibri" w:hAnsi="Calibri"/>
          <w:sz w:val="24"/>
          <w:lang w:eastAsia="cs-CZ"/>
        </w:rPr>
      </w:pPr>
      <w:r w:rsidRPr="003C03D9">
        <w:rPr>
          <w:rFonts w:ascii="Calibri" w:hAnsi="Calibri"/>
          <w:sz w:val="24"/>
          <w:lang w:eastAsia="cs-CZ"/>
        </w:rPr>
        <w:t xml:space="preserve">Digitální vzdělávání reaguje na změny ve společnosti související s rozvojem digitálních technologií a jejich využíváním v nejrůznějších oblastech lidských činností. Zahrnuje vzdělávání účinně využívající digitální technologie na podporu výuky a učení, ale i vzdělávání rozvíjející digitální gramotnost žáků. Žáky připravuje na uplatnění ve společnosti a na trhu práce, kde požadavky na znalosti a dovednosti v segmentu informačních technologií stále rostou. </w:t>
      </w:r>
    </w:p>
    <w:p w14:paraId="13485DFC" w14:textId="77777777" w:rsidR="00B17DBD" w:rsidRPr="003C03D9" w:rsidRDefault="2C805737" w:rsidP="009872BC">
      <w:pPr>
        <w:pStyle w:val="paragraph"/>
        <w:keepNext/>
        <w:spacing w:before="240" w:beforeAutospacing="0" w:after="120" w:afterAutospacing="0" w:line="264" w:lineRule="auto"/>
        <w:jc w:val="both"/>
        <w:textAlignment w:val="baseline"/>
        <w:rPr>
          <w:rFonts w:ascii="Calibri" w:hAnsi="Calibri" w:cs="Calibri"/>
          <w:b/>
          <w:spacing w:val="-4"/>
        </w:rPr>
      </w:pPr>
      <w:r w:rsidRPr="003C03D9">
        <w:rPr>
          <w:rFonts w:ascii="Calibri" w:hAnsi="Calibri" w:cs="Calibri"/>
          <w:b/>
          <w:bCs/>
          <w:spacing w:val="-4"/>
        </w:rPr>
        <w:t xml:space="preserve">Ministerstvo školství, mládeže a tělovýchovy </w:t>
      </w:r>
    </w:p>
    <w:p w14:paraId="5A4A48F0" w14:textId="61E246A2" w:rsidR="007F5AC1" w:rsidRPr="003C03D9" w:rsidRDefault="00B36653" w:rsidP="003C03D9">
      <w:pPr>
        <w:suppressAutoHyphens w:val="0"/>
        <w:autoSpaceDE w:val="0"/>
        <w:autoSpaceDN w:val="0"/>
        <w:adjustRightInd w:val="0"/>
        <w:spacing w:line="264" w:lineRule="auto"/>
        <w:rPr>
          <w:rFonts w:ascii="Calibri" w:eastAsiaTheme="minorEastAsia" w:hAnsi="Calibri"/>
          <w:sz w:val="24"/>
          <w:lang w:eastAsia="en-US"/>
        </w:rPr>
      </w:pPr>
      <w:r w:rsidRPr="003C03D9">
        <w:rPr>
          <w:rFonts w:ascii="Calibri" w:eastAsiaTheme="minorEastAsia" w:hAnsi="Calibri"/>
          <w:sz w:val="24"/>
        </w:rPr>
        <w:t xml:space="preserve">Ministerstvo školství, mládeže a tělovýchovy je </w:t>
      </w:r>
      <w:r w:rsidR="00E60402" w:rsidRPr="003C03D9">
        <w:rPr>
          <w:rFonts w:ascii="Calibri" w:eastAsiaTheme="minorEastAsia" w:hAnsi="Calibri"/>
          <w:sz w:val="24"/>
        </w:rPr>
        <w:t>dle ustanovení § 7 odst. 1 zákona České národní rady č. 2/1969 Sb., o zřízení ministerstev a jiných ústředních orgánů státní správy České republiky</w:t>
      </w:r>
      <w:r w:rsidR="009872BC">
        <w:rPr>
          <w:rFonts w:ascii="Calibri" w:eastAsiaTheme="minorEastAsia" w:hAnsi="Calibri"/>
          <w:sz w:val="24"/>
        </w:rPr>
        <w:t>,</w:t>
      </w:r>
      <w:r w:rsidR="00E60402" w:rsidRPr="003C03D9">
        <w:rPr>
          <w:rFonts w:ascii="Calibri" w:eastAsiaTheme="minorEastAsia" w:hAnsi="Calibri"/>
          <w:sz w:val="24"/>
        </w:rPr>
        <w:t xml:space="preserve"> </w:t>
      </w:r>
      <w:r w:rsidRPr="003C03D9">
        <w:rPr>
          <w:rFonts w:ascii="Calibri" w:eastAsiaTheme="minorEastAsia" w:hAnsi="Calibri"/>
          <w:sz w:val="24"/>
        </w:rPr>
        <w:t>ústředním orgánem státní správy pro</w:t>
      </w:r>
      <w:r w:rsidR="009872BC">
        <w:rPr>
          <w:rFonts w:ascii="Calibri" w:eastAsiaTheme="minorEastAsia" w:hAnsi="Calibri"/>
          <w:sz w:val="24"/>
        </w:rPr>
        <w:t xml:space="preserve"> </w:t>
      </w:r>
      <w:r w:rsidRPr="003C03D9">
        <w:rPr>
          <w:rFonts w:ascii="Calibri" w:eastAsiaTheme="minorEastAsia" w:hAnsi="Calibri"/>
          <w:sz w:val="24"/>
        </w:rPr>
        <w:t xml:space="preserve">předškolní zařízení, školská zařízení, </w:t>
      </w:r>
      <w:r w:rsidR="00D80EB2" w:rsidRPr="003C03D9">
        <w:rPr>
          <w:rFonts w:ascii="Calibri" w:eastAsiaTheme="minorEastAsia" w:hAnsi="Calibri"/>
          <w:sz w:val="24"/>
        </w:rPr>
        <w:t>základní školy</w:t>
      </w:r>
      <w:r w:rsidRPr="003C03D9">
        <w:rPr>
          <w:rFonts w:ascii="Calibri" w:eastAsiaTheme="minorEastAsia" w:hAnsi="Calibri"/>
          <w:sz w:val="24"/>
        </w:rPr>
        <w:t xml:space="preserve">, </w:t>
      </w:r>
      <w:r w:rsidR="00D80EB2" w:rsidRPr="003C03D9">
        <w:rPr>
          <w:rFonts w:ascii="Calibri" w:eastAsiaTheme="minorEastAsia" w:hAnsi="Calibri"/>
          <w:sz w:val="24"/>
        </w:rPr>
        <w:t>střední školy (dále také „SŠ“)</w:t>
      </w:r>
      <w:r w:rsidR="137F662F" w:rsidRPr="003C03D9">
        <w:rPr>
          <w:rFonts w:ascii="Calibri" w:eastAsiaTheme="minorEastAsia" w:hAnsi="Calibri"/>
          <w:sz w:val="24"/>
        </w:rPr>
        <w:t xml:space="preserve"> </w:t>
      </w:r>
      <w:r w:rsidRPr="003C03D9">
        <w:rPr>
          <w:rFonts w:ascii="Calibri" w:eastAsiaTheme="minorEastAsia" w:hAnsi="Calibri"/>
          <w:sz w:val="24"/>
        </w:rPr>
        <w:t>a vysoké školy, pro vědní politiku, výzkum a</w:t>
      </w:r>
      <w:r w:rsidR="00D81693" w:rsidRPr="003C03D9">
        <w:rPr>
          <w:rFonts w:ascii="Calibri" w:eastAsiaTheme="minorEastAsia" w:hAnsi="Calibri"/>
          <w:sz w:val="24"/>
        </w:rPr>
        <w:t> </w:t>
      </w:r>
      <w:r w:rsidRPr="003C03D9">
        <w:rPr>
          <w:rFonts w:ascii="Calibri" w:eastAsiaTheme="minorEastAsia" w:hAnsi="Calibri"/>
          <w:sz w:val="24"/>
        </w:rPr>
        <w:t>vývoj, včetně mezinárodní spolupráce v této oblasti, a pro vědecké hodnosti, pro státní péči o děti, mládež a tělesnou výchovu</w:t>
      </w:r>
      <w:r w:rsidR="00992B20" w:rsidRPr="003C03D9">
        <w:rPr>
          <w:rFonts w:ascii="Calibri" w:eastAsiaTheme="minorEastAsia" w:hAnsi="Calibri"/>
          <w:sz w:val="24"/>
        </w:rPr>
        <w:t xml:space="preserve">. </w:t>
      </w:r>
      <w:r w:rsidR="2A5854F1" w:rsidRPr="003C03D9">
        <w:rPr>
          <w:rFonts w:ascii="Calibri" w:eastAsiaTheme="minorEastAsia" w:hAnsi="Calibri"/>
          <w:sz w:val="24"/>
        </w:rPr>
        <w:t>Digitální vzdělávání bylo od 1. 1. 2019 na</w:t>
      </w:r>
      <w:r w:rsidR="00296DB2" w:rsidRPr="003C03D9">
        <w:rPr>
          <w:rFonts w:ascii="Calibri" w:eastAsiaTheme="minorEastAsia" w:hAnsi="Calibri"/>
          <w:sz w:val="24"/>
        </w:rPr>
        <w:t> </w:t>
      </w:r>
      <w:r w:rsidR="2A5854F1" w:rsidRPr="003C03D9">
        <w:rPr>
          <w:rFonts w:ascii="Calibri" w:eastAsiaTheme="minorEastAsia" w:hAnsi="Calibri"/>
          <w:sz w:val="24"/>
        </w:rPr>
        <w:t>MŠMT</w:t>
      </w:r>
      <w:r w:rsidR="009872BC">
        <w:rPr>
          <w:rFonts w:ascii="Calibri" w:eastAsiaTheme="minorEastAsia" w:hAnsi="Calibri"/>
          <w:sz w:val="24"/>
        </w:rPr>
        <w:t xml:space="preserve"> </w:t>
      </w:r>
      <w:r w:rsidR="2A5854F1" w:rsidRPr="003C03D9">
        <w:rPr>
          <w:rFonts w:ascii="Calibri" w:eastAsiaTheme="minorEastAsia" w:hAnsi="Calibri"/>
          <w:sz w:val="24"/>
        </w:rPr>
        <w:t xml:space="preserve">začleněno do sekce vzdělávání, kde nově vzniklo </w:t>
      </w:r>
      <w:r w:rsidR="009872BC">
        <w:rPr>
          <w:rFonts w:ascii="Calibri" w:eastAsiaTheme="minorEastAsia" w:hAnsi="Calibri"/>
          <w:sz w:val="24"/>
        </w:rPr>
        <w:t>o</w:t>
      </w:r>
      <w:r w:rsidR="2A5854F1" w:rsidRPr="003C03D9">
        <w:rPr>
          <w:rFonts w:ascii="Calibri" w:eastAsiaTheme="minorEastAsia" w:hAnsi="Calibri"/>
          <w:sz w:val="24"/>
        </w:rPr>
        <w:t>ddělení koncepcí a inovací ve</w:t>
      </w:r>
      <w:r w:rsidR="00A641B1">
        <w:rPr>
          <w:rFonts w:ascii="Calibri" w:eastAsiaTheme="minorEastAsia" w:hAnsi="Calibri"/>
          <w:sz w:val="24"/>
        </w:rPr>
        <w:t xml:space="preserve"> </w:t>
      </w:r>
      <w:r w:rsidR="2A5854F1" w:rsidRPr="003C03D9">
        <w:rPr>
          <w:rFonts w:ascii="Calibri" w:eastAsiaTheme="minorEastAsia" w:hAnsi="Calibri"/>
          <w:sz w:val="24"/>
        </w:rPr>
        <w:t xml:space="preserve">vzdělávání, které mělo v kompetenci mj. i řízení rozvoje a implementace </w:t>
      </w:r>
      <w:r w:rsidR="2A5854F1" w:rsidRPr="00243B16">
        <w:rPr>
          <w:rFonts w:ascii="Calibri" w:eastAsiaTheme="minorEastAsia" w:hAnsi="Calibri"/>
          <w:i/>
          <w:sz w:val="24"/>
        </w:rPr>
        <w:t>Strategie digitálního vzdělávání</w:t>
      </w:r>
      <w:r w:rsidR="00AA1532" w:rsidRPr="00243B16">
        <w:rPr>
          <w:rFonts w:ascii="Calibri" w:eastAsiaTheme="minorEastAsia" w:hAnsi="Calibri"/>
          <w:i/>
          <w:sz w:val="24"/>
        </w:rPr>
        <w:t xml:space="preserve"> do roku 2020</w:t>
      </w:r>
      <w:r w:rsidR="2A5854F1" w:rsidRPr="003C03D9">
        <w:rPr>
          <w:rFonts w:ascii="Calibri" w:eastAsiaTheme="minorEastAsia" w:hAnsi="Calibri"/>
          <w:sz w:val="24"/>
        </w:rPr>
        <w:t xml:space="preserve">. </w:t>
      </w:r>
      <w:r w:rsidR="09CEC493" w:rsidRPr="003C03D9">
        <w:rPr>
          <w:rFonts w:ascii="Calibri" w:eastAsiaTheme="minorEastAsia" w:hAnsi="Calibri"/>
          <w:sz w:val="24"/>
        </w:rPr>
        <w:t>Do agendy spadají i oblasti digitální</w:t>
      </w:r>
      <w:r w:rsidR="004E6AE1" w:rsidRPr="003C03D9">
        <w:rPr>
          <w:rFonts w:ascii="Calibri" w:eastAsiaTheme="minorEastAsia" w:hAnsi="Calibri"/>
          <w:sz w:val="24"/>
        </w:rPr>
        <w:t xml:space="preserve">ch </w:t>
      </w:r>
      <w:r w:rsidR="09CEC493" w:rsidRPr="003C03D9">
        <w:rPr>
          <w:rFonts w:ascii="Calibri" w:eastAsiaTheme="minorEastAsia" w:hAnsi="Calibri"/>
          <w:sz w:val="24"/>
        </w:rPr>
        <w:t>dovednost</w:t>
      </w:r>
      <w:r w:rsidR="004E6AE1" w:rsidRPr="003C03D9">
        <w:rPr>
          <w:rFonts w:ascii="Calibri" w:eastAsiaTheme="minorEastAsia" w:hAnsi="Calibri"/>
          <w:sz w:val="24"/>
        </w:rPr>
        <w:t>í</w:t>
      </w:r>
      <w:r w:rsidR="09CEC493" w:rsidRPr="003C03D9">
        <w:rPr>
          <w:rFonts w:ascii="Calibri" w:eastAsiaTheme="minorEastAsia" w:hAnsi="Calibri"/>
          <w:sz w:val="24"/>
        </w:rPr>
        <w:t xml:space="preserve">, informatické myšlení, digitální gramotnost, </w:t>
      </w:r>
      <w:proofErr w:type="spellStart"/>
      <w:r w:rsidR="09CEC493" w:rsidRPr="003C03D9">
        <w:rPr>
          <w:rFonts w:ascii="Calibri" w:eastAsiaTheme="minorEastAsia" w:hAnsi="Calibri"/>
          <w:sz w:val="24"/>
        </w:rPr>
        <w:t>kyberprevence</w:t>
      </w:r>
      <w:proofErr w:type="spellEnd"/>
      <w:r w:rsidR="09CEC493" w:rsidRPr="003C03D9">
        <w:rPr>
          <w:rFonts w:ascii="Calibri" w:eastAsiaTheme="minorEastAsia" w:hAnsi="Calibri"/>
          <w:sz w:val="24"/>
        </w:rPr>
        <w:t xml:space="preserve">, </w:t>
      </w:r>
      <w:proofErr w:type="spellStart"/>
      <w:r w:rsidR="09CEC493" w:rsidRPr="003C03D9">
        <w:rPr>
          <w:rFonts w:ascii="Calibri" w:eastAsiaTheme="minorEastAsia" w:hAnsi="Calibri"/>
          <w:sz w:val="24"/>
        </w:rPr>
        <w:t>kyberbezpečnost</w:t>
      </w:r>
      <w:proofErr w:type="spellEnd"/>
      <w:r w:rsidR="09CEC493" w:rsidRPr="003C03D9">
        <w:rPr>
          <w:rFonts w:ascii="Calibri" w:eastAsiaTheme="minorEastAsia" w:hAnsi="Calibri"/>
          <w:sz w:val="24"/>
        </w:rPr>
        <w:t xml:space="preserve"> a nové technologie ve vzdělávání (</w:t>
      </w:r>
      <w:r w:rsidR="004E6AE1" w:rsidRPr="003C03D9">
        <w:rPr>
          <w:rFonts w:ascii="Calibri" w:eastAsiaTheme="minorEastAsia" w:hAnsi="Calibri"/>
          <w:sz w:val="24"/>
        </w:rPr>
        <w:t xml:space="preserve">např. </w:t>
      </w:r>
      <w:r w:rsidR="09CEC493" w:rsidRPr="003C03D9">
        <w:rPr>
          <w:rFonts w:ascii="Calibri" w:eastAsiaTheme="minorEastAsia" w:hAnsi="Calibri"/>
          <w:sz w:val="24"/>
        </w:rPr>
        <w:t xml:space="preserve">umělá inteligence). Od roku 2022 také MŠMT zajišťuje implementaci </w:t>
      </w:r>
      <w:r w:rsidR="009872BC">
        <w:rPr>
          <w:rFonts w:ascii="Calibri" w:eastAsiaTheme="minorEastAsia" w:hAnsi="Calibri"/>
          <w:sz w:val="24"/>
        </w:rPr>
        <w:t>k</w:t>
      </w:r>
      <w:r w:rsidR="09CEC493" w:rsidRPr="003C03D9">
        <w:rPr>
          <w:rFonts w:ascii="Calibri" w:eastAsiaTheme="minorEastAsia" w:hAnsi="Calibri"/>
          <w:sz w:val="24"/>
        </w:rPr>
        <w:t xml:space="preserve">omponenty </w:t>
      </w:r>
      <w:r w:rsidR="09CEC493" w:rsidRPr="00A70A8E">
        <w:rPr>
          <w:rFonts w:ascii="Calibri" w:eastAsiaTheme="minorEastAsia" w:hAnsi="Calibri"/>
          <w:sz w:val="24"/>
        </w:rPr>
        <w:t>3.1.</w:t>
      </w:r>
      <w:r w:rsidR="005A0E42" w:rsidRPr="00243B16">
        <w:rPr>
          <w:rFonts w:ascii="Calibri" w:eastAsiaTheme="minorEastAsia" w:hAnsi="Calibri"/>
          <w:i/>
          <w:sz w:val="24"/>
        </w:rPr>
        <w:t> </w:t>
      </w:r>
      <w:r w:rsidR="09CEC493" w:rsidRPr="00243B16">
        <w:rPr>
          <w:rFonts w:ascii="Calibri" w:eastAsiaTheme="minorEastAsia" w:hAnsi="Calibri"/>
          <w:i/>
          <w:sz w:val="24"/>
        </w:rPr>
        <w:t>Inovace ve</w:t>
      </w:r>
      <w:r w:rsidR="00A641B1" w:rsidRPr="00243B16">
        <w:rPr>
          <w:rFonts w:ascii="Calibri" w:eastAsiaTheme="minorEastAsia" w:hAnsi="Calibri"/>
          <w:i/>
          <w:sz w:val="24"/>
        </w:rPr>
        <w:t xml:space="preserve"> </w:t>
      </w:r>
      <w:r w:rsidR="09CEC493" w:rsidRPr="00243B16">
        <w:rPr>
          <w:rFonts w:ascii="Calibri" w:eastAsiaTheme="minorEastAsia" w:hAnsi="Calibri"/>
          <w:i/>
          <w:sz w:val="24"/>
        </w:rPr>
        <w:t>vzdělávání v kont</w:t>
      </w:r>
      <w:r w:rsidR="09CEC493" w:rsidRPr="00243B16">
        <w:rPr>
          <w:rFonts w:ascii="Calibri" w:eastAsia="Calibri" w:hAnsi="Calibri"/>
          <w:i/>
          <w:sz w:val="24"/>
        </w:rPr>
        <w:t>extu digitalizace</w:t>
      </w:r>
      <w:r w:rsidR="09CEC493" w:rsidRPr="003C03D9">
        <w:rPr>
          <w:rFonts w:ascii="Calibri" w:eastAsia="Calibri" w:hAnsi="Calibri"/>
          <w:sz w:val="24"/>
        </w:rPr>
        <w:t xml:space="preserve"> </w:t>
      </w:r>
      <w:r w:rsidR="09CEC493" w:rsidRPr="00243B16">
        <w:rPr>
          <w:rFonts w:ascii="Calibri" w:eastAsia="Calibri" w:hAnsi="Calibri"/>
          <w:i/>
          <w:sz w:val="24"/>
        </w:rPr>
        <w:t>Národního plánu obnovy</w:t>
      </w:r>
      <w:r w:rsidR="003C60C3" w:rsidRPr="003C03D9">
        <w:rPr>
          <w:rFonts w:ascii="Calibri" w:eastAsia="Calibri" w:hAnsi="Calibri"/>
          <w:sz w:val="24"/>
        </w:rPr>
        <w:t>.</w:t>
      </w:r>
      <w:r w:rsidR="09CEC493" w:rsidRPr="003C03D9">
        <w:rPr>
          <w:rFonts w:ascii="Calibri" w:eastAsia="Calibri" w:hAnsi="Calibri"/>
          <w:sz w:val="24"/>
        </w:rPr>
        <w:t xml:space="preserve"> </w:t>
      </w:r>
      <w:r w:rsidR="2C805737" w:rsidRPr="003C03D9">
        <w:rPr>
          <w:rFonts w:ascii="Calibri" w:eastAsia="Calibri" w:hAnsi="Calibri"/>
          <w:sz w:val="24"/>
          <w:lang w:eastAsia="en-US"/>
        </w:rPr>
        <w:t>MŠMT je</w:t>
      </w:r>
      <w:r w:rsidR="00A641B1">
        <w:rPr>
          <w:rFonts w:ascii="Calibri" w:eastAsia="Calibri" w:hAnsi="Calibri"/>
          <w:sz w:val="24"/>
          <w:lang w:eastAsia="en-US"/>
        </w:rPr>
        <w:t xml:space="preserve"> </w:t>
      </w:r>
      <w:r w:rsidR="2C805737" w:rsidRPr="003C03D9">
        <w:rPr>
          <w:rFonts w:ascii="Calibri" w:eastAsia="Calibri" w:hAnsi="Calibri"/>
          <w:sz w:val="24"/>
          <w:lang w:eastAsia="en-US"/>
        </w:rPr>
        <w:t>také říd</w:t>
      </w:r>
      <w:r w:rsidR="006C7BF4" w:rsidRPr="003C03D9">
        <w:rPr>
          <w:rFonts w:ascii="Calibri" w:eastAsia="Calibri" w:hAnsi="Calibri"/>
          <w:sz w:val="24"/>
          <w:lang w:eastAsia="en-US"/>
        </w:rPr>
        <w:t>i</w:t>
      </w:r>
      <w:r w:rsidR="2C805737" w:rsidRPr="003C03D9">
        <w:rPr>
          <w:rFonts w:ascii="Calibri" w:eastAsia="Calibri" w:hAnsi="Calibri"/>
          <w:sz w:val="24"/>
          <w:lang w:eastAsia="en-US"/>
        </w:rPr>
        <w:t xml:space="preserve">cím orgánem pro </w:t>
      </w:r>
      <w:r w:rsidR="00B56077">
        <w:rPr>
          <w:rFonts w:ascii="Calibri" w:eastAsia="Calibri" w:hAnsi="Calibri"/>
          <w:sz w:val="24"/>
          <w:lang w:eastAsia="en-US"/>
        </w:rPr>
        <w:t>o</w:t>
      </w:r>
      <w:r w:rsidR="2C805737" w:rsidRPr="003C03D9">
        <w:rPr>
          <w:rFonts w:ascii="Calibri" w:eastAsia="Calibri" w:hAnsi="Calibri"/>
          <w:sz w:val="24"/>
          <w:lang w:eastAsia="en-US"/>
        </w:rPr>
        <w:t xml:space="preserve">perační program </w:t>
      </w:r>
      <w:r w:rsidR="2C805737" w:rsidRPr="00243B16">
        <w:rPr>
          <w:rFonts w:ascii="Calibri" w:eastAsia="Calibri" w:hAnsi="Calibri"/>
          <w:i/>
          <w:sz w:val="24"/>
          <w:lang w:eastAsia="en-US"/>
        </w:rPr>
        <w:t>Výzkum, vývoj a</w:t>
      </w:r>
      <w:r w:rsidR="00E3793F" w:rsidRPr="00243B16">
        <w:rPr>
          <w:rFonts w:ascii="Calibri" w:eastAsia="Calibri" w:hAnsi="Calibri"/>
          <w:i/>
          <w:sz w:val="24"/>
          <w:lang w:eastAsia="en-US"/>
        </w:rPr>
        <w:t> </w:t>
      </w:r>
      <w:r w:rsidR="2C805737" w:rsidRPr="00243B16">
        <w:rPr>
          <w:rFonts w:ascii="Calibri" w:eastAsia="Calibri" w:hAnsi="Calibri"/>
          <w:i/>
          <w:sz w:val="24"/>
          <w:lang w:eastAsia="en-US"/>
        </w:rPr>
        <w:t xml:space="preserve">vzdělávání </w:t>
      </w:r>
      <w:r w:rsidR="2C805737" w:rsidRPr="003C03D9">
        <w:rPr>
          <w:rFonts w:ascii="Calibri" w:eastAsia="Calibri" w:hAnsi="Calibri"/>
          <w:sz w:val="24"/>
          <w:lang w:eastAsia="en-US"/>
        </w:rPr>
        <w:t>(dále také „OP</w:t>
      </w:r>
      <w:r w:rsidR="00D81693" w:rsidRPr="003C03D9">
        <w:rPr>
          <w:rFonts w:ascii="Calibri" w:eastAsia="Calibri" w:hAnsi="Calibri"/>
          <w:sz w:val="24"/>
          <w:lang w:eastAsia="en-US"/>
        </w:rPr>
        <w:t> </w:t>
      </w:r>
      <w:r w:rsidR="2C805737" w:rsidRPr="003C03D9">
        <w:rPr>
          <w:rFonts w:ascii="Calibri" w:eastAsia="Calibri" w:hAnsi="Calibri"/>
          <w:sz w:val="24"/>
          <w:lang w:eastAsia="en-US"/>
        </w:rPr>
        <w:t>VVV“)</w:t>
      </w:r>
      <w:r w:rsidR="2007A19D" w:rsidRPr="003C03D9">
        <w:rPr>
          <w:rFonts w:ascii="Calibri" w:eastAsia="Calibri" w:hAnsi="Calibri"/>
          <w:sz w:val="24"/>
          <w:lang w:eastAsia="en-US"/>
        </w:rPr>
        <w:t xml:space="preserve"> </w:t>
      </w:r>
      <w:r w:rsidR="60A705FB" w:rsidRPr="003C03D9">
        <w:rPr>
          <w:rFonts w:ascii="Calibri" w:eastAsia="Calibri" w:hAnsi="Calibri"/>
          <w:sz w:val="24"/>
          <w:lang w:eastAsia="en-US"/>
        </w:rPr>
        <w:t>pro programové období</w:t>
      </w:r>
      <w:r w:rsidR="32213E2C" w:rsidRPr="003C03D9">
        <w:rPr>
          <w:rFonts w:ascii="Calibri" w:eastAsia="Calibri" w:hAnsi="Calibri"/>
          <w:sz w:val="24"/>
          <w:lang w:eastAsia="en-US"/>
        </w:rPr>
        <w:t xml:space="preserve"> 2014</w:t>
      </w:r>
      <w:r w:rsidR="00E3793F" w:rsidRPr="003C03D9">
        <w:rPr>
          <w:rFonts w:ascii="Calibri" w:eastAsia="Calibri" w:hAnsi="Calibri"/>
          <w:sz w:val="24"/>
          <w:lang w:eastAsia="en-US"/>
        </w:rPr>
        <w:t>–</w:t>
      </w:r>
      <w:r w:rsidR="32213E2C" w:rsidRPr="003C03D9">
        <w:rPr>
          <w:rFonts w:ascii="Calibri" w:eastAsia="Calibri" w:hAnsi="Calibri"/>
          <w:sz w:val="24"/>
          <w:lang w:eastAsia="en-US"/>
        </w:rPr>
        <w:t xml:space="preserve">2020 </w:t>
      </w:r>
      <w:r w:rsidR="2007A19D" w:rsidRPr="003C03D9">
        <w:rPr>
          <w:rFonts w:ascii="Calibri" w:eastAsia="Calibri" w:hAnsi="Calibri"/>
          <w:sz w:val="24"/>
          <w:lang w:eastAsia="en-US"/>
        </w:rPr>
        <w:t>a</w:t>
      </w:r>
      <w:r w:rsidR="00296DB2" w:rsidRPr="003C03D9">
        <w:rPr>
          <w:rFonts w:ascii="Calibri" w:eastAsia="Calibri" w:hAnsi="Calibri"/>
          <w:sz w:val="24"/>
          <w:lang w:eastAsia="en-US"/>
        </w:rPr>
        <w:t> </w:t>
      </w:r>
      <w:r w:rsidR="2007A19D" w:rsidRPr="003C03D9">
        <w:rPr>
          <w:rFonts w:ascii="Calibri" w:eastAsia="Calibri" w:hAnsi="Calibri"/>
          <w:sz w:val="24"/>
          <w:lang w:eastAsia="en-US"/>
        </w:rPr>
        <w:t>pro</w:t>
      </w:r>
      <w:r w:rsidR="00B56077">
        <w:rPr>
          <w:rFonts w:ascii="Calibri" w:eastAsia="Calibri" w:hAnsi="Calibri"/>
          <w:sz w:val="24"/>
          <w:lang w:eastAsia="en-US"/>
        </w:rPr>
        <w:t xml:space="preserve"> o</w:t>
      </w:r>
      <w:r w:rsidR="2007A19D" w:rsidRPr="003C03D9">
        <w:rPr>
          <w:rFonts w:ascii="Calibri" w:eastAsia="Calibri" w:hAnsi="Calibri"/>
          <w:sz w:val="24"/>
          <w:lang w:eastAsia="en-US"/>
        </w:rPr>
        <w:t xml:space="preserve">perační program </w:t>
      </w:r>
      <w:r w:rsidR="2007A19D" w:rsidRPr="00243B16">
        <w:rPr>
          <w:rFonts w:ascii="Calibri" w:eastAsia="Calibri" w:hAnsi="Calibri"/>
          <w:i/>
          <w:sz w:val="24"/>
          <w:lang w:eastAsia="en-US"/>
        </w:rPr>
        <w:t>Jan Amos Komenský</w:t>
      </w:r>
      <w:r w:rsidR="6D04F1C5" w:rsidRPr="00243B16">
        <w:rPr>
          <w:rFonts w:ascii="Calibri" w:eastAsia="Calibri" w:hAnsi="Calibri"/>
          <w:i/>
          <w:sz w:val="24"/>
          <w:lang w:eastAsia="en-US"/>
        </w:rPr>
        <w:t xml:space="preserve"> </w:t>
      </w:r>
      <w:r w:rsidR="117AC5EE" w:rsidRPr="003C03D9">
        <w:rPr>
          <w:rFonts w:ascii="Calibri" w:eastAsia="Calibri" w:hAnsi="Calibri"/>
          <w:sz w:val="24"/>
          <w:lang w:eastAsia="en-US"/>
        </w:rPr>
        <w:t>pro programové období</w:t>
      </w:r>
      <w:r w:rsidR="6D04F1C5" w:rsidRPr="003C03D9">
        <w:rPr>
          <w:rFonts w:ascii="Calibri" w:eastAsia="Calibri" w:hAnsi="Calibri"/>
          <w:sz w:val="24"/>
          <w:lang w:eastAsia="en-US"/>
        </w:rPr>
        <w:t xml:space="preserve"> 2021</w:t>
      </w:r>
      <w:r w:rsidR="00E3793F" w:rsidRPr="003C03D9">
        <w:rPr>
          <w:rFonts w:ascii="Calibri" w:eastAsia="Calibri" w:hAnsi="Calibri"/>
          <w:sz w:val="24"/>
          <w:lang w:eastAsia="en-US"/>
        </w:rPr>
        <w:t>–</w:t>
      </w:r>
      <w:r w:rsidR="6D04F1C5" w:rsidRPr="003C03D9">
        <w:rPr>
          <w:rFonts w:ascii="Calibri" w:eastAsia="Calibri" w:hAnsi="Calibri"/>
          <w:sz w:val="24"/>
          <w:lang w:eastAsia="en-US"/>
        </w:rPr>
        <w:t>2027.</w:t>
      </w:r>
    </w:p>
    <w:p w14:paraId="6EDD0876" w14:textId="77777777" w:rsidR="007F5AC1" w:rsidRPr="003C03D9" w:rsidRDefault="00B17DBD" w:rsidP="008D04BC">
      <w:pPr>
        <w:pStyle w:val="paragraph"/>
        <w:keepNext/>
        <w:spacing w:before="240" w:beforeAutospacing="0" w:after="120" w:afterAutospacing="0" w:line="264" w:lineRule="auto"/>
        <w:jc w:val="both"/>
        <w:textAlignment w:val="baseline"/>
        <w:rPr>
          <w:rStyle w:val="eop"/>
          <w:rFonts w:ascii="Calibri" w:hAnsi="Calibri" w:cs="Calibri"/>
          <w:b/>
        </w:rPr>
      </w:pPr>
      <w:r w:rsidRPr="003C03D9">
        <w:rPr>
          <w:rStyle w:val="normaltextrun"/>
          <w:rFonts w:ascii="Calibri" w:hAnsi="Calibri" w:cs="Calibri"/>
          <w:b/>
          <w:bCs/>
        </w:rPr>
        <w:t>Národní pedagogický institut České republiky</w:t>
      </w:r>
    </w:p>
    <w:p w14:paraId="309A7893" w14:textId="40BCB2BC" w:rsidR="00E90105" w:rsidRPr="003C03D9" w:rsidRDefault="2C805737" w:rsidP="003C03D9">
      <w:pPr>
        <w:spacing w:line="264" w:lineRule="auto"/>
        <w:rPr>
          <w:rFonts w:ascii="Calibri" w:eastAsiaTheme="minorEastAsia" w:hAnsi="Calibri"/>
          <w:sz w:val="24"/>
          <w:lang w:eastAsia="en-US"/>
        </w:rPr>
      </w:pPr>
      <w:r w:rsidRPr="003C03D9">
        <w:rPr>
          <w:rFonts w:ascii="Calibri" w:eastAsiaTheme="minorEastAsia" w:hAnsi="Calibri"/>
          <w:sz w:val="24"/>
          <w:lang w:eastAsia="en-US"/>
        </w:rPr>
        <w:t xml:space="preserve">Národní pedagogický institut České republiky je státní příspěvkovou organizací přímo řízenou MŠMT. NPI vznikl k 1. 1. 2020 sloučením Národního ústavu pro vzdělávání a Národního institutu pro další vzdělávání. </w:t>
      </w:r>
      <w:r w:rsidR="3378FABD" w:rsidRPr="003C03D9">
        <w:rPr>
          <w:rFonts w:ascii="Calibri" w:eastAsiaTheme="minorEastAsia" w:hAnsi="Calibri"/>
          <w:sz w:val="24"/>
          <w:lang w:eastAsia="en-US"/>
        </w:rPr>
        <w:t xml:space="preserve">V období </w:t>
      </w:r>
      <w:r w:rsidR="3D86B55C" w:rsidRPr="003C03D9">
        <w:rPr>
          <w:rFonts w:ascii="Calibri" w:eastAsiaTheme="minorEastAsia" w:hAnsi="Calibri"/>
          <w:sz w:val="24"/>
          <w:lang w:eastAsia="en-US"/>
        </w:rPr>
        <w:t>2020–2021</w:t>
      </w:r>
      <w:r w:rsidR="3378FABD" w:rsidRPr="003C03D9">
        <w:rPr>
          <w:rFonts w:ascii="Calibri" w:eastAsiaTheme="minorEastAsia" w:hAnsi="Calibri"/>
          <w:sz w:val="24"/>
          <w:lang w:eastAsia="en-US"/>
        </w:rPr>
        <w:t xml:space="preserve"> byla oblast digitálního vzdělávání řešena napříč NPI. K 1. 1. 2022 vznikl na NPI útvar </w:t>
      </w:r>
      <w:r w:rsidR="00B56077">
        <w:rPr>
          <w:rFonts w:ascii="Calibri" w:eastAsiaTheme="minorEastAsia" w:hAnsi="Calibri"/>
          <w:sz w:val="24"/>
          <w:lang w:eastAsia="en-US"/>
        </w:rPr>
        <w:t>d</w:t>
      </w:r>
      <w:r w:rsidR="3378FABD" w:rsidRPr="003C03D9">
        <w:rPr>
          <w:rFonts w:ascii="Calibri" w:eastAsiaTheme="minorEastAsia" w:hAnsi="Calibri"/>
          <w:sz w:val="24"/>
          <w:lang w:eastAsia="en-US"/>
        </w:rPr>
        <w:t>igitalizace ve vzdělávání.</w:t>
      </w:r>
      <w:r w:rsidR="2578646A" w:rsidRPr="003C03D9">
        <w:rPr>
          <w:rFonts w:ascii="Calibri" w:eastAsiaTheme="minorEastAsia" w:hAnsi="Calibri"/>
          <w:sz w:val="24"/>
          <w:lang w:eastAsia="en-US"/>
        </w:rPr>
        <w:t xml:space="preserve"> Tento útvar podporuje synergii a vytváření příležitostí pro rozvoj digitálních kompetencí zaměstnanců a</w:t>
      </w:r>
      <w:r w:rsidR="00D81693" w:rsidRPr="003C03D9">
        <w:rPr>
          <w:rFonts w:ascii="Calibri" w:eastAsiaTheme="minorEastAsia" w:hAnsi="Calibri"/>
          <w:sz w:val="24"/>
          <w:lang w:eastAsia="en-US"/>
        </w:rPr>
        <w:t> </w:t>
      </w:r>
      <w:r w:rsidR="2578646A" w:rsidRPr="003C03D9">
        <w:rPr>
          <w:rFonts w:ascii="Calibri" w:eastAsiaTheme="minorEastAsia" w:hAnsi="Calibri"/>
          <w:sz w:val="24"/>
          <w:lang w:eastAsia="en-US"/>
        </w:rPr>
        <w:t>spolupracovníků NPI tak, aby účelně a bezpečně využívali široké spektrum dig</w:t>
      </w:r>
      <w:r w:rsidR="637821BF" w:rsidRPr="003C03D9">
        <w:rPr>
          <w:rFonts w:ascii="Calibri" w:eastAsiaTheme="minorEastAsia" w:hAnsi="Calibri"/>
          <w:sz w:val="24"/>
          <w:lang w:eastAsia="en-US"/>
        </w:rPr>
        <w:t>itálních technologií a jednali v souladu se změnami moderního světa vzdělávání. Dále zajišťuje podporu školám, ředitelům škol a dalším pedagogickým</w:t>
      </w:r>
      <w:r w:rsidR="22530822" w:rsidRPr="003C03D9">
        <w:rPr>
          <w:rFonts w:ascii="Calibri" w:eastAsiaTheme="minorEastAsia" w:hAnsi="Calibri"/>
          <w:sz w:val="24"/>
          <w:lang w:eastAsia="en-US"/>
        </w:rPr>
        <w:t xml:space="preserve"> </w:t>
      </w:r>
      <w:r w:rsidR="637821BF" w:rsidRPr="003C03D9">
        <w:rPr>
          <w:rFonts w:ascii="Calibri" w:eastAsiaTheme="minorEastAsia" w:hAnsi="Calibri"/>
          <w:sz w:val="24"/>
          <w:lang w:eastAsia="en-US"/>
        </w:rPr>
        <w:t>pracovníků</w:t>
      </w:r>
      <w:r w:rsidR="39AC133F" w:rsidRPr="003C03D9">
        <w:rPr>
          <w:rFonts w:ascii="Calibri" w:eastAsiaTheme="minorEastAsia" w:hAnsi="Calibri"/>
          <w:sz w:val="24"/>
          <w:lang w:eastAsia="en-US"/>
        </w:rPr>
        <w:t>m</w:t>
      </w:r>
      <w:r w:rsidR="637821BF" w:rsidRPr="003C03D9">
        <w:rPr>
          <w:rFonts w:ascii="Calibri" w:eastAsiaTheme="minorEastAsia" w:hAnsi="Calibri"/>
          <w:sz w:val="24"/>
          <w:lang w:eastAsia="en-US"/>
        </w:rPr>
        <w:t xml:space="preserve"> v efektivním nastavení rozvoje a vyu</w:t>
      </w:r>
      <w:r w:rsidR="4762CD14" w:rsidRPr="003C03D9">
        <w:rPr>
          <w:rFonts w:ascii="Calibri" w:eastAsiaTheme="minorEastAsia" w:hAnsi="Calibri"/>
          <w:sz w:val="24"/>
          <w:lang w:eastAsia="en-US"/>
        </w:rPr>
        <w:t>žívání digi</w:t>
      </w:r>
      <w:r w:rsidR="696038C7" w:rsidRPr="003C03D9">
        <w:rPr>
          <w:rFonts w:ascii="Calibri" w:eastAsiaTheme="minorEastAsia" w:hAnsi="Calibri"/>
          <w:sz w:val="24"/>
          <w:lang w:eastAsia="en-US"/>
        </w:rPr>
        <w:t xml:space="preserve">tálních technologií v životě celé školy. V neposlední řadě zajišťuje </w:t>
      </w:r>
      <w:r w:rsidR="696038C7" w:rsidRPr="003C03D9">
        <w:rPr>
          <w:rFonts w:ascii="Calibri" w:eastAsiaTheme="minorEastAsia" w:hAnsi="Calibri"/>
          <w:sz w:val="24"/>
          <w:lang w:eastAsia="en-US"/>
        </w:rPr>
        <w:lastRenderedPageBreak/>
        <w:t>mapování dění v oblasti digitálního vzdě</w:t>
      </w:r>
      <w:r w:rsidR="29BB144E" w:rsidRPr="003C03D9">
        <w:rPr>
          <w:rFonts w:ascii="Calibri" w:eastAsiaTheme="minorEastAsia" w:hAnsi="Calibri"/>
          <w:sz w:val="24"/>
          <w:lang w:eastAsia="en-US"/>
        </w:rPr>
        <w:t>l</w:t>
      </w:r>
      <w:r w:rsidR="696038C7" w:rsidRPr="003C03D9">
        <w:rPr>
          <w:rFonts w:ascii="Calibri" w:eastAsiaTheme="minorEastAsia" w:hAnsi="Calibri"/>
          <w:sz w:val="24"/>
          <w:lang w:eastAsia="en-US"/>
        </w:rPr>
        <w:t>ávání, vyhodnocování a zpracování podkladů pro</w:t>
      </w:r>
      <w:r w:rsidR="003970C5">
        <w:rPr>
          <w:rFonts w:ascii="Calibri" w:eastAsiaTheme="minorEastAsia" w:hAnsi="Calibri"/>
          <w:sz w:val="24"/>
          <w:lang w:eastAsia="en-US"/>
        </w:rPr>
        <w:t xml:space="preserve"> </w:t>
      </w:r>
      <w:r w:rsidR="696038C7" w:rsidRPr="003C03D9">
        <w:rPr>
          <w:rFonts w:ascii="Calibri" w:eastAsiaTheme="minorEastAsia" w:hAnsi="Calibri"/>
          <w:sz w:val="24"/>
          <w:lang w:eastAsia="en-US"/>
        </w:rPr>
        <w:t>nastavování digitální agendy MŠMT.</w:t>
      </w:r>
    </w:p>
    <w:p w14:paraId="311073D9" w14:textId="77777777" w:rsidR="003E1B7A" w:rsidRPr="003C03D9" w:rsidRDefault="003E1B7A" w:rsidP="008D04BC">
      <w:pPr>
        <w:keepNext/>
        <w:suppressAutoHyphens w:val="0"/>
        <w:autoSpaceDE w:val="0"/>
        <w:autoSpaceDN w:val="0"/>
        <w:adjustRightInd w:val="0"/>
        <w:spacing w:before="240" w:line="264" w:lineRule="auto"/>
        <w:rPr>
          <w:rFonts w:ascii="Calibri" w:eastAsiaTheme="minorHAnsi" w:hAnsi="Calibri"/>
          <w:b/>
          <w:sz w:val="24"/>
          <w:lang w:eastAsia="en-US"/>
        </w:rPr>
      </w:pPr>
      <w:r w:rsidRPr="003C03D9">
        <w:rPr>
          <w:rFonts w:ascii="Calibri" w:eastAsiaTheme="minorHAnsi" w:hAnsi="Calibri"/>
          <w:b/>
          <w:sz w:val="24"/>
          <w:lang w:eastAsia="en-US"/>
        </w:rPr>
        <w:t>Strategické materiály</w:t>
      </w:r>
    </w:p>
    <w:p w14:paraId="5F391A81" w14:textId="77777777" w:rsidR="00FA3FBD" w:rsidRPr="00A9743B" w:rsidRDefault="3A95B156" w:rsidP="008D04BC">
      <w:pPr>
        <w:keepNext/>
        <w:suppressAutoHyphens w:val="0"/>
        <w:autoSpaceDE w:val="0"/>
        <w:autoSpaceDN w:val="0"/>
        <w:adjustRightInd w:val="0"/>
        <w:spacing w:line="264" w:lineRule="auto"/>
        <w:jc w:val="left"/>
        <w:rPr>
          <w:rFonts w:ascii="Calibri" w:eastAsiaTheme="minorEastAsia" w:hAnsi="Calibri"/>
          <w:b/>
          <w:bCs/>
          <w:sz w:val="24"/>
          <w:lang w:eastAsia="en-US"/>
        </w:rPr>
      </w:pPr>
      <w:r w:rsidRPr="00A9743B">
        <w:rPr>
          <w:rFonts w:ascii="Calibri" w:eastAsiaTheme="minorEastAsia" w:hAnsi="Calibri"/>
          <w:b/>
          <w:bCs/>
          <w:sz w:val="24"/>
          <w:lang w:eastAsia="en-US"/>
        </w:rPr>
        <w:t>Strategie digitálního vzdělávání do roku 2020</w:t>
      </w:r>
    </w:p>
    <w:p w14:paraId="2CBABC6D" w14:textId="77777777" w:rsidR="00B17DBD" w:rsidRPr="003C03D9" w:rsidRDefault="2C632625" w:rsidP="00F17B71">
      <w:pPr>
        <w:suppressAutoHyphens w:val="0"/>
        <w:autoSpaceDE w:val="0"/>
        <w:autoSpaceDN w:val="0"/>
        <w:adjustRightInd w:val="0"/>
        <w:spacing w:after="0" w:line="264" w:lineRule="auto"/>
        <w:rPr>
          <w:rFonts w:ascii="Calibri" w:eastAsiaTheme="minorEastAsia" w:hAnsi="Calibri"/>
          <w:sz w:val="24"/>
          <w:lang w:eastAsia="en-US"/>
        </w:rPr>
      </w:pPr>
      <w:r w:rsidRPr="003C03D9">
        <w:rPr>
          <w:rFonts w:ascii="Calibri" w:eastAsiaTheme="minorEastAsia" w:hAnsi="Calibri"/>
          <w:sz w:val="24"/>
          <w:lang w:eastAsia="en-US"/>
        </w:rPr>
        <w:t>V</w:t>
      </w:r>
      <w:r w:rsidR="3A95B156" w:rsidRPr="003C03D9">
        <w:rPr>
          <w:rFonts w:ascii="Calibri" w:eastAsiaTheme="minorEastAsia" w:hAnsi="Calibri"/>
          <w:sz w:val="24"/>
          <w:lang w:eastAsia="en-US"/>
        </w:rPr>
        <w:t xml:space="preserve"> roce 2014</w:t>
      </w:r>
      <w:r w:rsidR="78203E48" w:rsidRPr="003C03D9">
        <w:rPr>
          <w:rFonts w:ascii="Calibri" w:eastAsiaTheme="minorEastAsia" w:hAnsi="Calibri"/>
          <w:sz w:val="24"/>
          <w:lang w:eastAsia="en-US"/>
        </w:rPr>
        <w:t xml:space="preserve"> MŠMT</w:t>
      </w:r>
      <w:r w:rsidR="3A95B156" w:rsidRPr="003C03D9">
        <w:rPr>
          <w:rFonts w:ascii="Calibri" w:eastAsiaTheme="minorEastAsia" w:hAnsi="Calibri"/>
          <w:sz w:val="24"/>
          <w:lang w:eastAsia="en-US"/>
        </w:rPr>
        <w:t xml:space="preserve"> </w:t>
      </w:r>
      <w:r w:rsidR="545E9C12" w:rsidRPr="003C03D9">
        <w:rPr>
          <w:rFonts w:ascii="Calibri" w:eastAsiaTheme="minorEastAsia" w:hAnsi="Calibri"/>
          <w:sz w:val="24"/>
          <w:lang w:eastAsia="en-US"/>
        </w:rPr>
        <w:t>vypracovalo</w:t>
      </w:r>
      <w:r w:rsidR="3A95B156" w:rsidRPr="003C03D9">
        <w:rPr>
          <w:rFonts w:ascii="Calibri" w:eastAsiaTheme="minorEastAsia" w:hAnsi="Calibri"/>
          <w:sz w:val="24"/>
          <w:lang w:eastAsia="en-US"/>
        </w:rPr>
        <w:t xml:space="preserve"> pro </w:t>
      </w:r>
      <w:r w:rsidR="041A0DF2" w:rsidRPr="003C03D9">
        <w:rPr>
          <w:rFonts w:ascii="Calibri" w:eastAsiaTheme="minorEastAsia" w:hAnsi="Calibri"/>
          <w:sz w:val="24"/>
          <w:lang w:eastAsia="en-US"/>
        </w:rPr>
        <w:t xml:space="preserve">oblast </w:t>
      </w:r>
      <w:r w:rsidR="3A95B156" w:rsidRPr="003C03D9">
        <w:rPr>
          <w:rFonts w:ascii="Calibri" w:eastAsiaTheme="minorEastAsia" w:hAnsi="Calibri"/>
          <w:sz w:val="24"/>
          <w:lang w:eastAsia="en-US"/>
        </w:rPr>
        <w:t xml:space="preserve">digitálního vzdělávání </w:t>
      </w:r>
      <w:r w:rsidR="3A95B156" w:rsidRPr="003C03D9">
        <w:rPr>
          <w:rFonts w:ascii="Calibri" w:eastAsiaTheme="minorEastAsia" w:hAnsi="Calibri"/>
          <w:i/>
          <w:iCs/>
          <w:sz w:val="24"/>
          <w:lang w:eastAsia="en-US"/>
        </w:rPr>
        <w:t>Strategii digitálního vzdělávání do roku 2020</w:t>
      </w:r>
      <w:r w:rsidR="3A95B156" w:rsidRPr="003C03D9">
        <w:rPr>
          <w:rFonts w:ascii="Calibri" w:eastAsiaTheme="minorEastAsia" w:hAnsi="Calibri"/>
          <w:sz w:val="24"/>
          <w:lang w:eastAsia="en-US"/>
        </w:rPr>
        <w:t xml:space="preserve">, kterou </w:t>
      </w:r>
      <w:r w:rsidR="01A1FA75" w:rsidRPr="003C03D9">
        <w:rPr>
          <w:rFonts w:ascii="Calibri" w:eastAsiaTheme="minorEastAsia" w:hAnsi="Calibri"/>
          <w:sz w:val="24"/>
          <w:lang w:eastAsia="en-US"/>
        </w:rPr>
        <w:t xml:space="preserve">téhož roku </w:t>
      </w:r>
      <w:r w:rsidR="3A95B156" w:rsidRPr="003C03D9">
        <w:rPr>
          <w:rFonts w:ascii="Calibri" w:eastAsiaTheme="minorEastAsia" w:hAnsi="Calibri"/>
          <w:sz w:val="24"/>
          <w:lang w:eastAsia="en-US"/>
        </w:rPr>
        <w:t>schválila vláda ČR.</w:t>
      </w:r>
      <w:r w:rsidR="0F426D9D" w:rsidRPr="003C03D9">
        <w:rPr>
          <w:rFonts w:ascii="Calibri" w:eastAsiaTheme="minorEastAsia" w:hAnsi="Calibri"/>
          <w:sz w:val="24"/>
          <w:lang w:eastAsia="en-US"/>
        </w:rPr>
        <w:t xml:space="preserve"> </w:t>
      </w:r>
      <w:r w:rsidR="1B12F6AC" w:rsidRPr="003C03D9">
        <w:rPr>
          <w:rFonts w:ascii="Calibri" w:eastAsiaTheme="minorEastAsia" w:hAnsi="Calibri"/>
          <w:sz w:val="24"/>
          <w:lang w:eastAsia="en-US"/>
        </w:rPr>
        <w:t>SDV měla stanoveny tři</w:t>
      </w:r>
      <w:r w:rsidR="00B56077">
        <w:rPr>
          <w:rFonts w:ascii="Calibri" w:eastAsiaTheme="minorEastAsia" w:hAnsi="Calibri"/>
          <w:sz w:val="24"/>
          <w:lang w:eastAsia="en-US"/>
        </w:rPr>
        <w:t xml:space="preserve"> </w:t>
      </w:r>
      <w:r w:rsidR="1B12F6AC" w:rsidRPr="003C03D9">
        <w:rPr>
          <w:rFonts w:ascii="Calibri" w:eastAsiaTheme="minorEastAsia" w:hAnsi="Calibri"/>
          <w:sz w:val="24"/>
          <w:lang w:eastAsia="en-US"/>
        </w:rPr>
        <w:t xml:space="preserve">prioritní cíle, a to: </w:t>
      </w:r>
    </w:p>
    <w:p w14:paraId="12DB7B37" w14:textId="77777777" w:rsidR="00B17DBD" w:rsidRPr="003C03D9" w:rsidRDefault="1B12F6AC" w:rsidP="00F17B71">
      <w:pPr>
        <w:pStyle w:val="Odstavecseseznamem"/>
        <w:numPr>
          <w:ilvl w:val="0"/>
          <w:numId w:val="15"/>
        </w:numPr>
        <w:suppressAutoHyphens w:val="0"/>
        <w:autoSpaceDE w:val="0"/>
        <w:autoSpaceDN w:val="0"/>
        <w:adjustRightInd w:val="0"/>
        <w:spacing w:after="0" w:line="264" w:lineRule="auto"/>
        <w:ind w:left="284" w:hanging="284"/>
        <w:contextualSpacing w:val="0"/>
        <w:rPr>
          <w:rFonts w:ascii="Calibri" w:eastAsiaTheme="minorEastAsia" w:hAnsi="Calibri"/>
          <w:sz w:val="24"/>
          <w:lang w:eastAsia="en-US"/>
        </w:rPr>
      </w:pPr>
      <w:r w:rsidRPr="003C03D9">
        <w:rPr>
          <w:rFonts w:ascii="Calibri" w:eastAsiaTheme="minorEastAsia" w:hAnsi="Calibri"/>
          <w:sz w:val="24"/>
          <w:lang w:eastAsia="en-US"/>
        </w:rPr>
        <w:t>otevřít vzdělávání novým metodám a způsobům učení prostřednictvím digitálních technologií,</w:t>
      </w:r>
    </w:p>
    <w:p w14:paraId="0912A9C0" w14:textId="77777777" w:rsidR="00B17DBD" w:rsidRPr="003C03D9" w:rsidRDefault="1B12F6AC" w:rsidP="00F17B71">
      <w:pPr>
        <w:pStyle w:val="Odstavecseseznamem"/>
        <w:numPr>
          <w:ilvl w:val="0"/>
          <w:numId w:val="15"/>
        </w:numPr>
        <w:suppressAutoHyphens w:val="0"/>
        <w:autoSpaceDE w:val="0"/>
        <w:autoSpaceDN w:val="0"/>
        <w:adjustRightInd w:val="0"/>
        <w:spacing w:after="0" w:line="264" w:lineRule="auto"/>
        <w:ind w:left="284" w:hanging="284"/>
        <w:contextualSpacing w:val="0"/>
        <w:rPr>
          <w:rFonts w:ascii="Calibri" w:eastAsiaTheme="minorEastAsia" w:hAnsi="Calibri"/>
          <w:sz w:val="24"/>
          <w:lang w:eastAsia="en-US"/>
        </w:rPr>
      </w:pPr>
      <w:r w:rsidRPr="003C03D9">
        <w:rPr>
          <w:rFonts w:ascii="Calibri" w:eastAsiaTheme="minorEastAsia" w:hAnsi="Calibri"/>
          <w:sz w:val="24"/>
          <w:lang w:eastAsia="en-US"/>
        </w:rPr>
        <w:t>zlepšit kompetence žáků v oblasti práce s informacemi a digitálními technologiemi,</w:t>
      </w:r>
    </w:p>
    <w:p w14:paraId="2C06EA24" w14:textId="77777777" w:rsidR="00B17DBD" w:rsidRPr="003C03D9" w:rsidRDefault="1B12F6AC" w:rsidP="00F17B71">
      <w:pPr>
        <w:pStyle w:val="Odstavecseseznamem"/>
        <w:numPr>
          <w:ilvl w:val="0"/>
          <w:numId w:val="15"/>
        </w:numPr>
        <w:suppressAutoHyphens w:val="0"/>
        <w:autoSpaceDE w:val="0"/>
        <w:autoSpaceDN w:val="0"/>
        <w:adjustRightInd w:val="0"/>
        <w:spacing w:line="264" w:lineRule="auto"/>
        <w:ind w:left="284" w:hanging="284"/>
        <w:contextualSpacing w:val="0"/>
        <w:rPr>
          <w:rFonts w:ascii="Calibri" w:eastAsiaTheme="minorEastAsia" w:hAnsi="Calibri"/>
          <w:sz w:val="24"/>
          <w:lang w:eastAsia="en-US"/>
        </w:rPr>
      </w:pPr>
      <w:r w:rsidRPr="003C03D9">
        <w:rPr>
          <w:rFonts w:ascii="Calibri" w:eastAsiaTheme="minorEastAsia" w:hAnsi="Calibri"/>
          <w:sz w:val="24"/>
          <w:lang w:eastAsia="en-US"/>
        </w:rPr>
        <w:t xml:space="preserve">rozvíjet informatické myšlení žáků. </w:t>
      </w:r>
    </w:p>
    <w:p w14:paraId="2051342E" w14:textId="2221A6C6" w:rsidR="00B17DBD" w:rsidRPr="003C03D9" w:rsidRDefault="3D0CA855" w:rsidP="003C03D9">
      <w:pPr>
        <w:suppressAutoHyphens w:val="0"/>
        <w:autoSpaceDE w:val="0"/>
        <w:autoSpaceDN w:val="0"/>
        <w:adjustRightInd w:val="0"/>
        <w:spacing w:line="264" w:lineRule="auto"/>
        <w:rPr>
          <w:rFonts w:ascii="Calibri" w:eastAsiaTheme="minorEastAsia" w:hAnsi="Calibri"/>
          <w:sz w:val="24"/>
          <w:lang w:eastAsia="en-US"/>
        </w:rPr>
      </w:pPr>
      <w:r w:rsidRPr="003C03D9">
        <w:rPr>
          <w:rFonts w:ascii="Calibri" w:eastAsiaTheme="minorEastAsia" w:hAnsi="Calibri"/>
          <w:sz w:val="24"/>
          <w:lang w:eastAsia="en-US"/>
        </w:rPr>
        <w:t xml:space="preserve">Dále </w:t>
      </w:r>
      <w:r w:rsidR="3A95B156" w:rsidRPr="003C03D9">
        <w:rPr>
          <w:rFonts w:ascii="Calibri" w:eastAsiaTheme="minorEastAsia" w:hAnsi="Calibri"/>
          <w:sz w:val="24"/>
          <w:lang w:eastAsia="en-US"/>
        </w:rPr>
        <w:t xml:space="preserve">MŠMT </w:t>
      </w:r>
      <w:r w:rsidR="7C9C74E3" w:rsidRPr="003C03D9">
        <w:rPr>
          <w:rFonts w:ascii="Calibri" w:eastAsiaTheme="minorEastAsia" w:hAnsi="Calibri"/>
          <w:sz w:val="24"/>
          <w:lang w:eastAsia="en-US"/>
        </w:rPr>
        <w:t>stanovilo</w:t>
      </w:r>
      <w:r w:rsidR="7C9C74E3" w:rsidRPr="003C03D9">
        <w:rPr>
          <w:rFonts w:ascii="Calibri" w:eastAsia="Calibri" w:hAnsi="Calibri"/>
          <w:color w:val="000000" w:themeColor="text1"/>
          <w:sz w:val="24"/>
        </w:rPr>
        <w:t xml:space="preserve"> 23 opatření a 43 souvisejících aktivit SDV.</w:t>
      </w:r>
      <w:r w:rsidR="31745E76" w:rsidRPr="003C03D9">
        <w:rPr>
          <w:rFonts w:ascii="Calibri" w:eastAsia="Calibri" w:hAnsi="Calibri"/>
          <w:color w:val="000000" w:themeColor="text1"/>
          <w:sz w:val="24"/>
        </w:rPr>
        <w:t xml:space="preserve"> </w:t>
      </w:r>
      <w:r w:rsidR="003C60EE">
        <w:rPr>
          <w:rFonts w:ascii="Calibri" w:eastAsia="Calibri" w:hAnsi="Calibri"/>
          <w:color w:val="000000" w:themeColor="text1"/>
          <w:sz w:val="24"/>
        </w:rPr>
        <w:t>V</w:t>
      </w:r>
      <w:r w:rsidR="003C60EE" w:rsidRPr="003C03D9">
        <w:rPr>
          <w:rFonts w:ascii="Calibri" w:eastAsiaTheme="minorEastAsia" w:hAnsi="Calibri"/>
          <w:sz w:val="24"/>
          <w:lang w:eastAsia="en-US"/>
        </w:rPr>
        <w:t xml:space="preserve"> květnu 2021</w:t>
      </w:r>
      <w:r w:rsidR="003C60EE">
        <w:rPr>
          <w:rFonts w:ascii="Calibri" w:eastAsiaTheme="minorEastAsia" w:hAnsi="Calibri"/>
          <w:sz w:val="24"/>
          <w:lang w:eastAsia="en-US"/>
        </w:rPr>
        <w:t xml:space="preserve"> </w:t>
      </w:r>
      <w:r w:rsidR="31745E76" w:rsidRPr="003C03D9">
        <w:rPr>
          <w:rFonts w:ascii="Calibri" w:eastAsia="Calibri" w:hAnsi="Calibri"/>
          <w:color w:val="000000" w:themeColor="text1"/>
          <w:sz w:val="24"/>
        </w:rPr>
        <w:t>MŠMT</w:t>
      </w:r>
      <w:r w:rsidR="7C9C74E3" w:rsidRPr="003C03D9">
        <w:rPr>
          <w:rFonts w:ascii="Calibri" w:eastAsia="Calibri" w:hAnsi="Calibri"/>
          <w:sz w:val="24"/>
        </w:rPr>
        <w:t xml:space="preserve"> </w:t>
      </w:r>
      <w:r w:rsidR="3A95B156" w:rsidRPr="003C03D9">
        <w:rPr>
          <w:rFonts w:ascii="Calibri" w:eastAsiaTheme="minorEastAsia" w:hAnsi="Calibri"/>
          <w:sz w:val="24"/>
          <w:lang w:eastAsia="en-US"/>
        </w:rPr>
        <w:t xml:space="preserve">zpracovalo </w:t>
      </w:r>
      <w:r w:rsidR="48E1A6AA" w:rsidRPr="003C03D9">
        <w:rPr>
          <w:rFonts w:ascii="Calibri" w:eastAsiaTheme="minorEastAsia" w:hAnsi="Calibri"/>
          <w:sz w:val="24"/>
          <w:lang w:eastAsia="en-US"/>
        </w:rPr>
        <w:t>v</w:t>
      </w:r>
      <w:r w:rsidR="3A95B156" w:rsidRPr="003C03D9">
        <w:rPr>
          <w:rFonts w:ascii="Calibri" w:eastAsiaTheme="minorEastAsia" w:hAnsi="Calibri"/>
          <w:sz w:val="24"/>
          <w:lang w:eastAsia="en-US"/>
        </w:rPr>
        <w:t>yhodnocení SDV, kter</w:t>
      </w:r>
      <w:r w:rsidR="752D741E" w:rsidRPr="003C03D9">
        <w:rPr>
          <w:rFonts w:ascii="Calibri" w:eastAsiaTheme="minorEastAsia" w:hAnsi="Calibri"/>
          <w:sz w:val="24"/>
          <w:lang w:eastAsia="en-US"/>
        </w:rPr>
        <w:t>é</w:t>
      </w:r>
      <w:r w:rsidR="3A95B156" w:rsidRPr="003C03D9">
        <w:rPr>
          <w:rFonts w:ascii="Calibri" w:eastAsiaTheme="minorEastAsia" w:hAnsi="Calibri"/>
          <w:sz w:val="24"/>
          <w:lang w:eastAsia="en-US"/>
        </w:rPr>
        <w:t xml:space="preserve"> </w:t>
      </w:r>
      <w:r w:rsidR="785CD488" w:rsidRPr="003C03D9">
        <w:rPr>
          <w:rFonts w:ascii="Calibri" w:eastAsiaTheme="minorEastAsia" w:hAnsi="Calibri"/>
          <w:sz w:val="24"/>
          <w:lang w:eastAsia="en-US"/>
        </w:rPr>
        <w:t xml:space="preserve">posléze </w:t>
      </w:r>
      <w:r w:rsidR="3A95B156" w:rsidRPr="003C03D9">
        <w:rPr>
          <w:rFonts w:ascii="Calibri" w:eastAsiaTheme="minorEastAsia" w:hAnsi="Calibri"/>
          <w:sz w:val="24"/>
          <w:lang w:eastAsia="en-US"/>
        </w:rPr>
        <w:t>projednala vláda</w:t>
      </w:r>
      <w:r w:rsidR="5BBF2B64" w:rsidRPr="003C03D9">
        <w:rPr>
          <w:rFonts w:ascii="Calibri" w:eastAsiaTheme="minorEastAsia" w:hAnsi="Calibri"/>
          <w:sz w:val="24"/>
          <w:lang w:eastAsia="en-US"/>
        </w:rPr>
        <w:t xml:space="preserve"> ČR</w:t>
      </w:r>
      <w:r w:rsidR="3A95B156" w:rsidRPr="003C03D9">
        <w:rPr>
          <w:rFonts w:ascii="Calibri" w:eastAsiaTheme="minorEastAsia" w:hAnsi="Calibri"/>
          <w:sz w:val="24"/>
          <w:lang w:eastAsia="en-US"/>
        </w:rPr>
        <w:t>.</w:t>
      </w:r>
    </w:p>
    <w:p w14:paraId="664B9F07" w14:textId="77777777" w:rsidR="00FA3FBD" w:rsidRPr="00A9743B" w:rsidRDefault="00FA3FBD" w:rsidP="003C03D9">
      <w:pPr>
        <w:suppressAutoHyphens w:val="0"/>
        <w:autoSpaceDE w:val="0"/>
        <w:autoSpaceDN w:val="0"/>
        <w:adjustRightInd w:val="0"/>
        <w:spacing w:line="264" w:lineRule="auto"/>
        <w:rPr>
          <w:rFonts w:ascii="Calibri" w:eastAsiaTheme="minorHAnsi" w:hAnsi="Calibri"/>
          <w:b/>
          <w:bCs/>
          <w:color w:val="000000"/>
          <w:sz w:val="24"/>
          <w:lang w:eastAsia="en-US"/>
        </w:rPr>
      </w:pPr>
      <w:r w:rsidRPr="00A9743B">
        <w:rPr>
          <w:rFonts w:ascii="Calibri" w:eastAsiaTheme="minorHAnsi" w:hAnsi="Calibri"/>
          <w:b/>
          <w:bCs/>
          <w:color w:val="000000"/>
          <w:sz w:val="24"/>
          <w:lang w:eastAsia="en-US"/>
        </w:rPr>
        <w:t>Strategie vzdělávací politiky České republiky do roku 2030+</w:t>
      </w:r>
    </w:p>
    <w:p w14:paraId="7E20B2F8" w14:textId="77777777" w:rsidR="00FA3FBD" w:rsidRPr="003C03D9" w:rsidRDefault="3A95B156" w:rsidP="00F17B71">
      <w:pPr>
        <w:suppressAutoHyphens w:val="0"/>
        <w:autoSpaceDE w:val="0"/>
        <w:autoSpaceDN w:val="0"/>
        <w:adjustRightInd w:val="0"/>
        <w:spacing w:after="0" w:line="264" w:lineRule="auto"/>
        <w:rPr>
          <w:rFonts w:ascii="Calibri" w:eastAsiaTheme="minorEastAsia" w:hAnsi="Calibri"/>
          <w:color w:val="000000"/>
          <w:sz w:val="24"/>
          <w:lang w:eastAsia="en-US"/>
        </w:rPr>
      </w:pPr>
      <w:r w:rsidRPr="00243B16">
        <w:rPr>
          <w:rFonts w:ascii="Calibri" w:eastAsiaTheme="minorEastAsia" w:hAnsi="Calibri"/>
          <w:i/>
          <w:color w:val="000000" w:themeColor="text1"/>
          <w:sz w:val="24"/>
          <w:lang w:eastAsia="en-US"/>
        </w:rPr>
        <w:t>Strategie vzdělávací politiky České republiky do roku 2030+</w:t>
      </w:r>
      <w:r w:rsidRPr="003C03D9">
        <w:rPr>
          <w:rFonts w:ascii="Calibri" w:eastAsiaTheme="minorEastAsia" w:hAnsi="Calibri"/>
          <w:color w:val="000000" w:themeColor="text1"/>
          <w:sz w:val="24"/>
          <w:lang w:eastAsia="en-US"/>
        </w:rPr>
        <w:t xml:space="preserve"> je dokument navazující na</w:t>
      </w:r>
      <w:r w:rsidR="00B56077">
        <w:rPr>
          <w:rFonts w:ascii="Calibri" w:eastAsiaTheme="minorEastAsia" w:hAnsi="Calibri"/>
          <w:color w:val="000000" w:themeColor="text1"/>
          <w:sz w:val="24"/>
          <w:lang w:eastAsia="en-US"/>
        </w:rPr>
        <w:t xml:space="preserve"> </w:t>
      </w:r>
      <w:r w:rsidRPr="00243B16">
        <w:rPr>
          <w:rFonts w:ascii="Calibri" w:eastAsiaTheme="minorEastAsia" w:hAnsi="Calibri"/>
          <w:i/>
          <w:color w:val="000000" w:themeColor="text1"/>
          <w:sz w:val="24"/>
          <w:lang w:eastAsia="en-US"/>
        </w:rPr>
        <w:t>Strategii vzdělávací politiky ČR do roku 2020</w:t>
      </w:r>
      <w:r w:rsidRPr="003C03D9">
        <w:rPr>
          <w:rFonts w:ascii="Calibri" w:eastAsiaTheme="minorEastAsia" w:hAnsi="Calibri"/>
          <w:color w:val="000000" w:themeColor="text1"/>
          <w:sz w:val="24"/>
          <w:lang w:eastAsia="en-US"/>
        </w:rPr>
        <w:t>. Strategie 2030+ je dokumentem, který má</w:t>
      </w:r>
      <w:r w:rsidR="00B56077">
        <w:rPr>
          <w:rFonts w:ascii="Calibri" w:eastAsiaTheme="minorEastAsia" w:hAnsi="Calibri"/>
          <w:color w:val="000000" w:themeColor="text1"/>
          <w:sz w:val="24"/>
          <w:lang w:eastAsia="en-US"/>
        </w:rPr>
        <w:t xml:space="preserve"> </w:t>
      </w:r>
      <w:r w:rsidRPr="003C03D9">
        <w:rPr>
          <w:rFonts w:ascii="Calibri" w:eastAsiaTheme="minorEastAsia" w:hAnsi="Calibri"/>
          <w:color w:val="000000" w:themeColor="text1"/>
          <w:sz w:val="24"/>
          <w:lang w:eastAsia="en-US"/>
        </w:rPr>
        <w:t>obecnou, zastřešující povahu a popisuje priority, které je třeba ve stanoveném období řešit, zejména v oblasti regionálního školství, zájmového a neformálního vzdělávání a</w:t>
      </w:r>
      <w:r w:rsidR="00D81693" w:rsidRPr="003C03D9">
        <w:rPr>
          <w:rFonts w:ascii="Calibri" w:eastAsiaTheme="minorEastAsia" w:hAnsi="Calibri"/>
          <w:color w:val="000000" w:themeColor="text1"/>
          <w:sz w:val="24"/>
          <w:lang w:eastAsia="en-US"/>
        </w:rPr>
        <w:t> </w:t>
      </w:r>
      <w:r w:rsidRPr="003C03D9">
        <w:rPr>
          <w:rFonts w:ascii="Calibri" w:eastAsiaTheme="minorEastAsia" w:hAnsi="Calibri"/>
          <w:color w:val="000000" w:themeColor="text1"/>
          <w:sz w:val="24"/>
          <w:lang w:eastAsia="en-US"/>
        </w:rPr>
        <w:t>celoživotního učení. Strategie 2030+ obsahuje dva strategické cíle</w:t>
      </w:r>
      <w:r w:rsidR="67C7429C" w:rsidRPr="003C03D9">
        <w:rPr>
          <w:rFonts w:ascii="Calibri" w:eastAsiaTheme="minorEastAsia" w:hAnsi="Calibri"/>
          <w:color w:val="000000" w:themeColor="text1"/>
          <w:sz w:val="24"/>
          <w:lang w:eastAsia="en-US"/>
        </w:rPr>
        <w:t>:</w:t>
      </w:r>
    </w:p>
    <w:p w14:paraId="477ED5B8" w14:textId="0007B08F" w:rsidR="00FA3FBD" w:rsidRPr="003C03D9" w:rsidRDefault="005A24DB" w:rsidP="00F17B71">
      <w:pPr>
        <w:pStyle w:val="Odstavecseseznamem"/>
        <w:numPr>
          <w:ilvl w:val="0"/>
          <w:numId w:val="28"/>
        </w:numPr>
        <w:suppressAutoHyphens w:val="0"/>
        <w:autoSpaceDE w:val="0"/>
        <w:autoSpaceDN w:val="0"/>
        <w:adjustRightInd w:val="0"/>
        <w:spacing w:after="0" w:line="264" w:lineRule="auto"/>
        <w:ind w:left="284" w:hanging="284"/>
        <w:contextualSpacing w:val="0"/>
        <w:rPr>
          <w:rFonts w:ascii="Calibri" w:eastAsiaTheme="minorEastAsia" w:hAnsi="Calibri"/>
          <w:sz w:val="24"/>
          <w:lang w:eastAsia="en-US"/>
        </w:rPr>
      </w:pPr>
      <w:r w:rsidRPr="003C03D9">
        <w:rPr>
          <w:rFonts w:ascii="Calibri" w:eastAsiaTheme="minorEastAsia" w:hAnsi="Calibri"/>
          <w:sz w:val="24"/>
          <w:lang w:eastAsia="en-US"/>
        </w:rPr>
        <w:t>z</w:t>
      </w:r>
      <w:r w:rsidR="67C7429C" w:rsidRPr="003C03D9">
        <w:rPr>
          <w:rFonts w:ascii="Calibri" w:eastAsiaTheme="minorEastAsia" w:hAnsi="Calibri"/>
          <w:sz w:val="24"/>
          <w:lang w:eastAsia="en-US"/>
        </w:rPr>
        <w:t>aměřit vzdělávání více na získávání kompetencí potřebných pro aktivní občanský, profesní i osobní život</w:t>
      </w:r>
      <w:r w:rsidR="00B56077">
        <w:rPr>
          <w:rFonts w:ascii="Calibri" w:eastAsiaTheme="minorEastAsia" w:hAnsi="Calibri"/>
          <w:sz w:val="24"/>
          <w:lang w:eastAsia="en-US"/>
        </w:rPr>
        <w:t>;</w:t>
      </w:r>
    </w:p>
    <w:p w14:paraId="67D9D6F9" w14:textId="77777777" w:rsidR="00FA3FBD" w:rsidRPr="003C03D9" w:rsidRDefault="005A24DB" w:rsidP="00F17B71">
      <w:pPr>
        <w:pStyle w:val="Odstavecseseznamem"/>
        <w:numPr>
          <w:ilvl w:val="0"/>
          <w:numId w:val="28"/>
        </w:numPr>
        <w:suppressAutoHyphens w:val="0"/>
        <w:autoSpaceDE w:val="0"/>
        <w:autoSpaceDN w:val="0"/>
        <w:adjustRightInd w:val="0"/>
        <w:spacing w:line="264" w:lineRule="auto"/>
        <w:ind w:left="284" w:hanging="284"/>
        <w:contextualSpacing w:val="0"/>
        <w:rPr>
          <w:rFonts w:ascii="Calibri" w:eastAsiaTheme="minorEastAsia" w:hAnsi="Calibri"/>
          <w:sz w:val="24"/>
          <w:lang w:eastAsia="en-US"/>
        </w:rPr>
      </w:pPr>
      <w:r w:rsidRPr="003C03D9">
        <w:rPr>
          <w:rFonts w:ascii="Calibri" w:eastAsiaTheme="minorEastAsia" w:hAnsi="Calibri"/>
          <w:sz w:val="24"/>
          <w:lang w:eastAsia="en-US"/>
        </w:rPr>
        <w:t>s</w:t>
      </w:r>
      <w:r w:rsidR="67C7429C" w:rsidRPr="003C03D9">
        <w:rPr>
          <w:rFonts w:ascii="Calibri" w:eastAsiaTheme="minorEastAsia" w:hAnsi="Calibri"/>
          <w:sz w:val="24"/>
          <w:lang w:eastAsia="en-US"/>
        </w:rPr>
        <w:t>nížit nerovnosti v přístupu ke kvalitnímu vzdělávání a umožnit maximální rozvoj potenciálu dětí, žáků a studentů.</w:t>
      </w:r>
    </w:p>
    <w:p w14:paraId="2B18F436" w14:textId="420CFB06" w:rsidR="00FA3FBD" w:rsidRPr="003C60EE" w:rsidRDefault="1986FA1C" w:rsidP="003C03D9">
      <w:pPr>
        <w:spacing w:line="264" w:lineRule="auto"/>
        <w:jc w:val="left"/>
        <w:rPr>
          <w:rFonts w:ascii="Calibri" w:hAnsi="Calibri"/>
          <w:sz w:val="24"/>
          <w:lang w:eastAsia="en-US"/>
        </w:rPr>
      </w:pPr>
      <w:r w:rsidRPr="003C03D9">
        <w:rPr>
          <w:rFonts w:ascii="Calibri" w:eastAsiaTheme="minorEastAsia" w:hAnsi="Calibri"/>
          <w:sz w:val="24"/>
          <w:lang w:eastAsia="en-US"/>
        </w:rPr>
        <w:t>Dále Strategie 2030+ obsahuje pět strategických linií, přičemž oblast digitálního vzdělávání je</w:t>
      </w:r>
      <w:r w:rsidR="003C60EE">
        <w:rPr>
          <w:rFonts w:ascii="Calibri" w:eastAsiaTheme="minorEastAsia" w:hAnsi="Calibri"/>
          <w:sz w:val="24"/>
          <w:lang w:eastAsia="en-US"/>
        </w:rPr>
        <w:t xml:space="preserve"> </w:t>
      </w:r>
      <w:r w:rsidRPr="003C03D9">
        <w:rPr>
          <w:rFonts w:ascii="Calibri" w:eastAsiaTheme="minorEastAsia" w:hAnsi="Calibri"/>
          <w:sz w:val="24"/>
          <w:lang w:eastAsia="en-US"/>
        </w:rPr>
        <w:t xml:space="preserve">součástí strategické linie 1 </w:t>
      </w:r>
      <w:r w:rsidR="5B8FD94B" w:rsidRPr="00243B16">
        <w:rPr>
          <w:rFonts w:ascii="Calibri" w:eastAsiaTheme="minorEastAsia" w:hAnsi="Calibri"/>
          <w:iCs/>
          <w:sz w:val="24"/>
          <w:lang w:eastAsia="en-US"/>
        </w:rPr>
        <w:t>„</w:t>
      </w:r>
      <w:r w:rsidR="5B8FD94B" w:rsidRPr="003C03D9">
        <w:rPr>
          <w:rFonts w:ascii="Calibri" w:eastAsiaTheme="minorEastAsia" w:hAnsi="Calibri"/>
          <w:i/>
          <w:iCs/>
          <w:sz w:val="24"/>
          <w:lang w:eastAsia="en-US"/>
        </w:rPr>
        <w:t>Proměna obsahu, způsobů a hodnocení vzdělávání</w:t>
      </w:r>
      <w:r w:rsidR="5B8FD94B" w:rsidRPr="00243B16">
        <w:rPr>
          <w:rFonts w:ascii="Calibri" w:eastAsiaTheme="minorEastAsia" w:hAnsi="Calibri"/>
          <w:iCs/>
          <w:sz w:val="24"/>
          <w:lang w:eastAsia="en-US"/>
        </w:rPr>
        <w:t>”</w:t>
      </w:r>
      <w:r w:rsidR="003C60EE">
        <w:rPr>
          <w:rFonts w:ascii="Calibri" w:eastAsiaTheme="minorEastAsia" w:hAnsi="Calibri"/>
          <w:iCs/>
          <w:sz w:val="24"/>
          <w:lang w:eastAsia="en-US"/>
        </w:rPr>
        <w:t>.</w:t>
      </w:r>
    </w:p>
    <w:p w14:paraId="775D88B7" w14:textId="77777777" w:rsidR="00FA3FBD" w:rsidRPr="00A9743B" w:rsidRDefault="3A95B156" w:rsidP="008D04BC">
      <w:pPr>
        <w:keepNext/>
        <w:suppressAutoHyphens w:val="0"/>
        <w:autoSpaceDE w:val="0"/>
        <w:autoSpaceDN w:val="0"/>
        <w:adjustRightInd w:val="0"/>
        <w:spacing w:before="240" w:line="264" w:lineRule="auto"/>
        <w:jc w:val="left"/>
        <w:rPr>
          <w:rFonts w:ascii="Calibri" w:eastAsiaTheme="minorEastAsia" w:hAnsi="Calibri"/>
          <w:b/>
          <w:bCs/>
          <w:sz w:val="24"/>
          <w:lang w:eastAsia="en-US"/>
        </w:rPr>
      </w:pPr>
      <w:r w:rsidRPr="00A9743B">
        <w:rPr>
          <w:rFonts w:ascii="Calibri" w:eastAsiaTheme="minorEastAsia" w:hAnsi="Calibri"/>
          <w:b/>
          <w:bCs/>
          <w:sz w:val="24"/>
          <w:lang w:eastAsia="en-US"/>
        </w:rPr>
        <w:t>Národní plán obnovy</w:t>
      </w:r>
    </w:p>
    <w:p w14:paraId="5A52D129" w14:textId="77777777" w:rsidR="007C5267" w:rsidRPr="003C03D9" w:rsidRDefault="3A95B156" w:rsidP="003C03D9">
      <w:pPr>
        <w:suppressAutoHyphens w:val="0"/>
        <w:autoSpaceDE w:val="0"/>
        <w:autoSpaceDN w:val="0"/>
        <w:adjustRightInd w:val="0"/>
        <w:spacing w:line="264" w:lineRule="auto"/>
        <w:rPr>
          <w:rFonts w:ascii="Calibri" w:eastAsiaTheme="minorEastAsia" w:hAnsi="Calibri"/>
          <w:sz w:val="24"/>
          <w:lang w:eastAsia="en-US"/>
        </w:rPr>
      </w:pPr>
      <w:r w:rsidRPr="00243B16">
        <w:rPr>
          <w:rFonts w:ascii="Calibri" w:eastAsiaTheme="minorEastAsia" w:hAnsi="Calibri"/>
          <w:i/>
          <w:sz w:val="24"/>
          <w:lang w:eastAsia="en-US"/>
        </w:rPr>
        <w:t>Národní plán obnovy České republiky</w:t>
      </w:r>
      <w:r w:rsidR="2F8A98DE" w:rsidRPr="003C03D9">
        <w:rPr>
          <w:rFonts w:ascii="Calibri" w:eastAsiaTheme="minorEastAsia" w:hAnsi="Calibri"/>
          <w:sz w:val="24"/>
          <w:lang w:eastAsia="en-US"/>
        </w:rPr>
        <w:t xml:space="preserve"> </w:t>
      </w:r>
      <w:r w:rsidRPr="003C03D9">
        <w:rPr>
          <w:rFonts w:ascii="Calibri" w:eastAsiaTheme="minorEastAsia" w:hAnsi="Calibri"/>
          <w:sz w:val="24"/>
          <w:lang w:eastAsia="en-US"/>
        </w:rPr>
        <w:t>obsahuje šest priorit</w:t>
      </w:r>
      <w:r w:rsidR="66E340FF" w:rsidRPr="003C03D9">
        <w:rPr>
          <w:rFonts w:ascii="Calibri" w:eastAsiaTheme="minorEastAsia" w:hAnsi="Calibri"/>
          <w:sz w:val="24"/>
          <w:lang w:eastAsia="en-US"/>
        </w:rPr>
        <w:t>.</w:t>
      </w:r>
      <w:r w:rsidRPr="003C03D9">
        <w:rPr>
          <w:rFonts w:ascii="Calibri" w:eastAsiaTheme="minorEastAsia" w:hAnsi="Calibri"/>
          <w:sz w:val="24"/>
          <w:lang w:eastAsia="en-US"/>
        </w:rPr>
        <w:t xml:space="preserve"> Prostředky na realizaci NPO</w:t>
      </w:r>
      <w:r w:rsidR="003C60EE">
        <w:rPr>
          <w:rFonts w:ascii="Calibri" w:eastAsiaTheme="minorEastAsia" w:hAnsi="Calibri"/>
          <w:sz w:val="24"/>
          <w:lang w:eastAsia="en-US"/>
        </w:rPr>
        <w:t xml:space="preserve"> </w:t>
      </w:r>
      <w:r w:rsidRPr="003C03D9">
        <w:rPr>
          <w:rFonts w:ascii="Calibri" w:eastAsiaTheme="minorEastAsia" w:hAnsi="Calibri"/>
          <w:sz w:val="24"/>
          <w:lang w:eastAsia="en-US"/>
        </w:rPr>
        <w:t>budou Č</w:t>
      </w:r>
      <w:r w:rsidR="2F8A98DE" w:rsidRPr="003C03D9">
        <w:rPr>
          <w:rFonts w:ascii="Calibri" w:eastAsiaTheme="minorEastAsia" w:hAnsi="Calibri"/>
          <w:sz w:val="24"/>
          <w:lang w:eastAsia="en-US"/>
        </w:rPr>
        <w:t>R</w:t>
      </w:r>
      <w:r w:rsidRPr="003C03D9">
        <w:rPr>
          <w:rFonts w:ascii="Calibri" w:eastAsiaTheme="minorEastAsia" w:hAnsi="Calibri"/>
          <w:sz w:val="24"/>
          <w:lang w:eastAsia="en-US"/>
        </w:rPr>
        <w:t xml:space="preserve"> poskytnuty z Evropské unie prostřednictvím </w:t>
      </w:r>
      <w:r w:rsidRPr="00243B16">
        <w:rPr>
          <w:rFonts w:ascii="Calibri" w:eastAsiaTheme="minorEastAsia" w:hAnsi="Calibri"/>
          <w:i/>
          <w:sz w:val="24"/>
          <w:lang w:eastAsia="en-US"/>
        </w:rPr>
        <w:t>Nástroje pro oživení a odolnost</w:t>
      </w:r>
      <w:r w:rsidRPr="003C03D9">
        <w:rPr>
          <w:rFonts w:ascii="Calibri" w:eastAsiaTheme="minorEastAsia" w:hAnsi="Calibri"/>
          <w:sz w:val="24"/>
          <w:lang w:eastAsia="en-US"/>
        </w:rPr>
        <w:t>, a</w:t>
      </w:r>
      <w:r w:rsidR="00B56077">
        <w:rPr>
          <w:rFonts w:ascii="Calibri" w:eastAsiaTheme="minorEastAsia" w:hAnsi="Calibri"/>
          <w:sz w:val="24"/>
          <w:lang w:eastAsia="en-US"/>
        </w:rPr>
        <w:t> </w:t>
      </w:r>
      <w:r w:rsidRPr="003C03D9">
        <w:rPr>
          <w:rFonts w:ascii="Calibri" w:eastAsiaTheme="minorEastAsia" w:hAnsi="Calibri"/>
          <w:sz w:val="24"/>
          <w:lang w:eastAsia="en-US"/>
        </w:rPr>
        <w:t xml:space="preserve">to </w:t>
      </w:r>
      <w:r w:rsidR="00E60402" w:rsidRPr="003C03D9">
        <w:rPr>
          <w:rFonts w:ascii="Calibri" w:eastAsiaTheme="minorEastAsia" w:hAnsi="Calibri"/>
          <w:sz w:val="24"/>
          <w:lang w:eastAsia="en-US"/>
        </w:rPr>
        <w:t xml:space="preserve">průběžně do roku </w:t>
      </w:r>
      <w:r w:rsidRPr="003C03D9">
        <w:rPr>
          <w:rFonts w:ascii="Calibri" w:eastAsiaTheme="minorEastAsia" w:hAnsi="Calibri"/>
          <w:sz w:val="24"/>
          <w:lang w:eastAsia="en-US"/>
        </w:rPr>
        <w:t xml:space="preserve">2026. MŠMT má z NPO v gesci tři komponenty za celkem 23 mld. Kč. Pro oblast digitálního vzdělávání je stěžejní komponenta </w:t>
      </w:r>
      <w:r w:rsidRPr="00A70A8E">
        <w:rPr>
          <w:rFonts w:ascii="Calibri" w:eastAsiaTheme="minorEastAsia" w:hAnsi="Calibri"/>
          <w:sz w:val="24"/>
          <w:lang w:eastAsia="en-US"/>
        </w:rPr>
        <w:t xml:space="preserve">3.1 </w:t>
      </w:r>
      <w:r w:rsidRPr="00243B16">
        <w:rPr>
          <w:rFonts w:ascii="Calibri" w:eastAsiaTheme="minorEastAsia" w:hAnsi="Calibri"/>
          <w:i/>
          <w:sz w:val="24"/>
          <w:lang w:eastAsia="en-US"/>
        </w:rPr>
        <w:t>Inovace ve</w:t>
      </w:r>
      <w:r w:rsidR="3300EBC2" w:rsidRPr="00243B16">
        <w:rPr>
          <w:rFonts w:ascii="Calibri" w:eastAsiaTheme="minorEastAsia" w:hAnsi="Calibri"/>
          <w:i/>
          <w:sz w:val="24"/>
          <w:lang w:eastAsia="en-US"/>
        </w:rPr>
        <w:t> </w:t>
      </w:r>
      <w:r w:rsidRPr="00243B16">
        <w:rPr>
          <w:rFonts w:ascii="Calibri" w:eastAsiaTheme="minorEastAsia" w:hAnsi="Calibri"/>
          <w:i/>
          <w:sz w:val="24"/>
          <w:lang w:eastAsia="en-US"/>
        </w:rPr>
        <w:t>vzdělávání v</w:t>
      </w:r>
      <w:r w:rsidR="00D81693" w:rsidRPr="00243B16">
        <w:rPr>
          <w:rFonts w:ascii="Calibri" w:eastAsiaTheme="minorEastAsia" w:hAnsi="Calibri"/>
          <w:i/>
          <w:sz w:val="24"/>
          <w:lang w:eastAsia="en-US"/>
        </w:rPr>
        <w:t> </w:t>
      </w:r>
      <w:r w:rsidRPr="00243B16">
        <w:rPr>
          <w:rFonts w:ascii="Calibri" w:eastAsiaTheme="minorEastAsia" w:hAnsi="Calibri"/>
          <w:i/>
          <w:sz w:val="24"/>
          <w:lang w:eastAsia="en-US"/>
        </w:rPr>
        <w:t>kontextu digitalizace</w:t>
      </w:r>
      <w:r w:rsidRPr="003C03D9">
        <w:rPr>
          <w:rFonts w:ascii="Calibri" w:eastAsiaTheme="minorEastAsia" w:hAnsi="Calibri"/>
          <w:sz w:val="24"/>
          <w:lang w:eastAsia="en-US"/>
        </w:rPr>
        <w:t xml:space="preserve">, </w:t>
      </w:r>
      <w:r w:rsidR="00992B20" w:rsidRPr="003C03D9">
        <w:rPr>
          <w:rFonts w:ascii="Calibri" w:eastAsiaTheme="minorEastAsia" w:hAnsi="Calibri"/>
          <w:sz w:val="24"/>
          <w:lang w:eastAsia="en-US"/>
        </w:rPr>
        <w:t xml:space="preserve">na kterou je vyčleněno přes 4,8 mld. Kč a </w:t>
      </w:r>
      <w:r w:rsidRPr="003C03D9">
        <w:rPr>
          <w:rFonts w:ascii="Calibri" w:eastAsiaTheme="minorEastAsia" w:hAnsi="Calibri"/>
          <w:sz w:val="24"/>
          <w:lang w:eastAsia="en-US"/>
        </w:rPr>
        <w:t>jejíž realizaci bude uskutečňovat MŠMT společně s NPI.</w:t>
      </w:r>
    </w:p>
    <w:p w14:paraId="362EF553" w14:textId="77777777" w:rsidR="001C6D5B" w:rsidRPr="00A9743B" w:rsidRDefault="4D05F5EC" w:rsidP="008D04BC">
      <w:pPr>
        <w:keepNext/>
        <w:suppressAutoHyphens w:val="0"/>
        <w:autoSpaceDE w:val="0"/>
        <w:autoSpaceDN w:val="0"/>
        <w:adjustRightInd w:val="0"/>
        <w:spacing w:before="240" w:line="264" w:lineRule="auto"/>
        <w:rPr>
          <w:rFonts w:ascii="Calibri" w:eastAsiaTheme="minorEastAsia" w:hAnsi="Calibri"/>
          <w:b/>
          <w:bCs/>
          <w:sz w:val="24"/>
          <w:lang w:eastAsia="en-US"/>
        </w:rPr>
      </w:pPr>
      <w:r w:rsidRPr="00A9743B">
        <w:rPr>
          <w:rFonts w:ascii="Calibri" w:eastAsiaTheme="minorEastAsia" w:hAnsi="Calibri"/>
          <w:b/>
          <w:bCs/>
          <w:sz w:val="24"/>
          <w:lang w:eastAsia="en-US"/>
        </w:rPr>
        <w:t>Systémové p</w:t>
      </w:r>
      <w:r w:rsidR="0F426D9D" w:rsidRPr="00A9743B">
        <w:rPr>
          <w:rFonts w:ascii="Calibri" w:eastAsiaTheme="minorEastAsia" w:hAnsi="Calibri"/>
          <w:b/>
          <w:bCs/>
          <w:sz w:val="24"/>
          <w:lang w:eastAsia="en-US"/>
        </w:rPr>
        <w:t>rojekty podpořené MŠMT</w:t>
      </w:r>
    </w:p>
    <w:p w14:paraId="42864C6A" w14:textId="77777777" w:rsidR="655B7B6A" w:rsidRPr="003C03D9" w:rsidRDefault="655B7B6A" w:rsidP="008D04BC">
      <w:pPr>
        <w:pStyle w:val="Odstavecseseznamem"/>
        <w:keepNext/>
        <w:numPr>
          <w:ilvl w:val="0"/>
          <w:numId w:val="14"/>
        </w:numPr>
        <w:spacing w:line="264" w:lineRule="auto"/>
        <w:ind w:left="284" w:hanging="284"/>
        <w:contextualSpacing w:val="0"/>
        <w:jc w:val="left"/>
        <w:rPr>
          <w:rFonts w:ascii="Calibri" w:eastAsiaTheme="minorEastAsia" w:hAnsi="Calibri"/>
          <w:b/>
          <w:bCs/>
          <w:sz w:val="24"/>
          <w:lang w:eastAsia="en-US"/>
        </w:rPr>
      </w:pPr>
      <w:r w:rsidRPr="003C03D9">
        <w:rPr>
          <w:rFonts w:ascii="Calibri" w:eastAsiaTheme="minorEastAsia" w:hAnsi="Calibri"/>
          <w:b/>
          <w:bCs/>
          <w:sz w:val="24"/>
          <w:lang w:eastAsia="en-US"/>
        </w:rPr>
        <w:t xml:space="preserve">Budování kapacit pro rozvoj základních </w:t>
      </w:r>
      <w:proofErr w:type="spellStart"/>
      <w:r w:rsidRPr="003C03D9">
        <w:rPr>
          <w:rFonts w:ascii="Calibri" w:eastAsiaTheme="minorEastAsia" w:hAnsi="Calibri"/>
          <w:b/>
          <w:bCs/>
          <w:sz w:val="24"/>
          <w:lang w:eastAsia="en-US"/>
        </w:rPr>
        <w:t>pre</w:t>
      </w:r>
      <w:proofErr w:type="spellEnd"/>
      <w:r w:rsidRPr="003C03D9">
        <w:rPr>
          <w:rFonts w:ascii="Calibri" w:eastAsiaTheme="minorEastAsia" w:hAnsi="Calibri"/>
          <w:b/>
          <w:bCs/>
          <w:sz w:val="24"/>
          <w:lang w:eastAsia="en-US"/>
        </w:rPr>
        <w:t xml:space="preserve">/gramotností v předškolním a základním vzdělávání – Podpora práce učitelů </w:t>
      </w:r>
      <w:r w:rsidR="002022F5" w:rsidRPr="003C03D9">
        <w:rPr>
          <w:rFonts w:ascii="Calibri" w:eastAsiaTheme="minorEastAsia" w:hAnsi="Calibri"/>
          <w:b/>
          <w:bCs/>
          <w:sz w:val="24"/>
          <w:lang w:eastAsia="en-US"/>
        </w:rPr>
        <w:t>(PPUČ)</w:t>
      </w:r>
    </w:p>
    <w:p w14:paraId="352E617D" w14:textId="2E2E42AF" w:rsidR="655B7B6A" w:rsidRPr="003C03D9" w:rsidRDefault="655B7B6A" w:rsidP="003C03D9">
      <w:pPr>
        <w:spacing w:line="264" w:lineRule="auto"/>
        <w:rPr>
          <w:rFonts w:ascii="Calibri" w:eastAsiaTheme="minorEastAsia" w:hAnsi="Calibri"/>
          <w:sz w:val="24"/>
          <w:lang w:eastAsia="en-US"/>
        </w:rPr>
      </w:pPr>
      <w:r w:rsidRPr="003C03D9">
        <w:rPr>
          <w:rFonts w:ascii="Calibri" w:eastAsiaTheme="minorEastAsia" w:hAnsi="Calibri"/>
          <w:sz w:val="24"/>
          <w:lang w:eastAsia="en-US"/>
        </w:rPr>
        <w:t xml:space="preserve">Projekt </w:t>
      </w:r>
      <w:r w:rsidR="2604112F" w:rsidRPr="003C03D9">
        <w:rPr>
          <w:rFonts w:ascii="Calibri" w:eastAsiaTheme="minorEastAsia" w:hAnsi="Calibri"/>
          <w:sz w:val="24"/>
          <w:lang w:eastAsia="en-US"/>
        </w:rPr>
        <w:t>byl</w:t>
      </w:r>
      <w:r w:rsidRPr="003C03D9">
        <w:rPr>
          <w:rFonts w:ascii="Calibri" w:eastAsiaTheme="minorEastAsia" w:hAnsi="Calibri"/>
          <w:sz w:val="24"/>
          <w:lang w:eastAsia="en-US"/>
        </w:rPr>
        <w:t xml:space="preserve"> zahájen 1. 12. 2016 a ukončen 30. 11. 2021</w:t>
      </w:r>
      <w:r w:rsidR="081FA726" w:rsidRPr="003C03D9">
        <w:rPr>
          <w:rFonts w:ascii="Calibri" w:eastAsiaTheme="minorEastAsia" w:hAnsi="Calibri"/>
          <w:sz w:val="24"/>
          <w:lang w:eastAsia="en-US"/>
        </w:rPr>
        <w:t>, vznikl v rámci OP VVV</w:t>
      </w:r>
      <w:r w:rsidR="1A5B969D" w:rsidRPr="003C03D9">
        <w:rPr>
          <w:rFonts w:ascii="Calibri" w:eastAsiaTheme="minorEastAsia" w:hAnsi="Calibri"/>
          <w:sz w:val="24"/>
          <w:lang w:eastAsia="en-US"/>
        </w:rPr>
        <w:t xml:space="preserve"> a řešitelem bylo NPI.</w:t>
      </w:r>
      <w:r w:rsidRPr="003C03D9">
        <w:rPr>
          <w:rFonts w:ascii="Calibri" w:eastAsiaTheme="minorEastAsia" w:hAnsi="Calibri"/>
          <w:sz w:val="24"/>
          <w:lang w:eastAsia="en-US"/>
        </w:rPr>
        <w:t xml:space="preserve"> Výše dotace </w:t>
      </w:r>
      <w:r w:rsidR="00E60402" w:rsidRPr="003C03D9">
        <w:rPr>
          <w:rFonts w:ascii="Calibri" w:eastAsiaTheme="minorEastAsia" w:hAnsi="Calibri"/>
          <w:sz w:val="24"/>
          <w:lang w:eastAsia="en-US"/>
        </w:rPr>
        <w:t xml:space="preserve">NPI na </w:t>
      </w:r>
      <w:r w:rsidRPr="003C03D9">
        <w:rPr>
          <w:rFonts w:ascii="Calibri" w:eastAsiaTheme="minorEastAsia" w:hAnsi="Calibri"/>
          <w:sz w:val="24"/>
          <w:lang w:eastAsia="en-US"/>
        </w:rPr>
        <w:t>projekt činila 98,7 mil. Kč, přičemž NPI vyčerpal 98,3 mil. Kč.</w:t>
      </w:r>
      <w:r w:rsidR="47453382" w:rsidRPr="003C03D9">
        <w:rPr>
          <w:rFonts w:ascii="Calibri" w:eastAsiaTheme="minorEastAsia" w:hAnsi="Calibri"/>
          <w:sz w:val="24"/>
          <w:lang w:eastAsia="en-US"/>
        </w:rPr>
        <w:t xml:space="preserve"> </w:t>
      </w:r>
      <w:r w:rsidR="47453382" w:rsidRPr="003C03D9">
        <w:rPr>
          <w:rFonts w:ascii="Calibri" w:eastAsiaTheme="minorEastAsia" w:hAnsi="Calibri"/>
          <w:sz w:val="24"/>
          <w:lang w:eastAsia="en-US"/>
        </w:rPr>
        <w:lastRenderedPageBreak/>
        <w:t xml:space="preserve">Cílem projektu PPUČ byl rozvoj čtenářské, matematické a digitální gramotnosti ve všech vzdělávacích oblastech. Projekt PPUČ se skládal ze šesti vzájemně provázaných klíčových aktivit (dále také </w:t>
      </w:r>
      <w:r w:rsidR="00441FE3" w:rsidRPr="003C03D9">
        <w:rPr>
          <w:rFonts w:ascii="Calibri" w:eastAsiaTheme="minorEastAsia" w:hAnsi="Calibri"/>
          <w:sz w:val="24"/>
          <w:lang w:eastAsia="en-US"/>
        </w:rPr>
        <w:t>„</w:t>
      </w:r>
      <w:r w:rsidR="47453382" w:rsidRPr="003C03D9">
        <w:rPr>
          <w:rFonts w:ascii="Calibri" w:eastAsiaTheme="minorEastAsia" w:hAnsi="Calibri"/>
          <w:sz w:val="24"/>
          <w:lang w:eastAsia="en-US"/>
        </w:rPr>
        <w:t>KA”).</w:t>
      </w:r>
      <w:r w:rsidR="700F66F2" w:rsidRPr="003C03D9">
        <w:rPr>
          <w:rFonts w:ascii="Calibri" w:eastAsiaTheme="minorEastAsia" w:hAnsi="Calibri"/>
          <w:sz w:val="24"/>
          <w:lang w:eastAsia="en-US"/>
        </w:rPr>
        <w:t xml:space="preserve"> Výstupem projektu byly odborné </w:t>
      </w:r>
      <w:r w:rsidR="00441FE3" w:rsidRPr="003C03D9">
        <w:rPr>
          <w:rFonts w:ascii="Calibri" w:eastAsiaTheme="minorEastAsia" w:hAnsi="Calibri"/>
          <w:sz w:val="24"/>
          <w:lang w:eastAsia="en-US"/>
        </w:rPr>
        <w:t>moduly a webové služby na</w:t>
      </w:r>
      <w:r w:rsidR="003970C5">
        <w:rPr>
          <w:rFonts w:ascii="Calibri" w:eastAsiaTheme="minorEastAsia" w:hAnsi="Calibri"/>
          <w:sz w:val="24"/>
          <w:lang w:eastAsia="en-US"/>
        </w:rPr>
        <w:t xml:space="preserve"> </w:t>
      </w:r>
      <w:r w:rsidR="00441FE3" w:rsidRPr="005D21B4">
        <w:rPr>
          <w:rFonts w:ascii="Calibri" w:eastAsiaTheme="minorEastAsia" w:hAnsi="Calibri"/>
          <w:i/>
          <w:sz w:val="24"/>
          <w:lang w:eastAsia="en-US"/>
        </w:rPr>
        <w:t>Metodickém portálu RVP.CZ</w:t>
      </w:r>
      <w:r w:rsidR="700F66F2" w:rsidRPr="003C03D9">
        <w:rPr>
          <w:rFonts w:ascii="Calibri" w:eastAsiaTheme="minorEastAsia" w:hAnsi="Calibri"/>
          <w:sz w:val="24"/>
          <w:lang w:eastAsia="en-US"/>
        </w:rPr>
        <w:t xml:space="preserve"> (tj. </w:t>
      </w:r>
      <w:r w:rsidR="00A70A8E">
        <w:rPr>
          <w:rFonts w:ascii="Calibri" w:eastAsiaTheme="minorEastAsia" w:hAnsi="Calibri"/>
          <w:sz w:val="24"/>
          <w:lang w:eastAsia="en-US"/>
        </w:rPr>
        <w:t>r</w:t>
      </w:r>
      <w:r w:rsidR="700F66F2" w:rsidRPr="003C03D9">
        <w:rPr>
          <w:rFonts w:ascii="Calibri" w:eastAsiaTheme="minorEastAsia" w:hAnsi="Calibri"/>
          <w:sz w:val="24"/>
          <w:lang w:eastAsia="en-US"/>
        </w:rPr>
        <w:t xml:space="preserve">eputační systém </w:t>
      </w:r>
      <w:r w:rsidR="5219790E" w:rsidRPr="005D21B4">
        <w:rPr>
          <w:rFonts w:ascii="Calibri" w:eastAsiaTheme="minorEastAsia" w:hAnsi="Calibri"/>
          <w:i/>
          <w:sz w:val="24"/>
          <w:lang w:eastAsia="en-US"/>
        </w:rPr>
        <w:t xml:space="preserve">Katalog </w:t>
      </w:r>
      <w:r w:rsidR="700F66F2" w:rsidRPr="005D21B4">
        <w:rPr>
          <w:rFonts w:ascii="Calibri" w:eastAsiaTheme="minorEastAsia" w:hAnsi="Calibri"/>
          <w:i/>
          <w:sz w:val="24"/>
          <w:lang w:eastAsia="en-US"/>
        </w:rPr>
        <w:t>EMA</w:t>
      </w:r>
      <w:r w:rsidR="700F66F2" w:rsidRPr="003C03D9">
        <w:rPr>
          <w:rFonts w:ascii="Calibri" w:eastAsiaTheme="minorEastAsia" w:hAnsi="Calibri"/>
          <w:sz w:val="24"/>
          <w:lang w:eastAsia="en-US"/>
        </w:rPr>
        <w:t xml:space="preserve">, </w:t>
      </w:r>
      <w:r w:rsidR="700F66F2" w:rsidRPr="005D21B4">
        <w:rPr>
          <w:rFonts w:ascii="Calibri" w:eastAsiaTheme="minorEastAsia" w:hAnsi="Calibri"/>
          <w:i/>
          <w:sz w:val="24"/>
          <w:lang w:eastAsia="en-US"/>
        </w:rPr>
        <w:t>Profil Učitel21</w:t>
      </w:r>
      <w:r w:rsidR="700F66F2" w:rsidRPr="003C03D9">
        <w:rPr>
          <w:rFonts w:ascii="Calibri" w:eastAsiaTheme="minorEastAsia" w:hAnsi="Calibri"/>
          <w:sz w:val="24"/>
          <w:lang w:eastAsia="en-US"/>
        </w:rPr>
        <w:t xml:space="preserve"> a </w:t>
      </w:r>
      <w:r w:rsidR="00441FE3" w:rsidRPr="005D21B4">
        <w:rPr>
          <w:rFonts w:ascii="Calibri" w:eastAsiaTheme="minorEastAsia" w:hAnsi="Calibri"/>
          <w:i/>
          <w:sz w:val="24"/>
          <w:lang w:eastAsia="en-US"/>
        </w:rPr>
        <w:t>D</w:t>
      </w:r>
      <w:r w:rsidR="700F66F2" w:rsidRPr="005D21B4">
        <w:rPr>
          <w:rFonts w:ascii="Calibri" w:eastAsiaTheme="minorEastAsia" w:hAnsi="Calibri"/>
          <w:i/>
          <w:sz w:val="24"/>
          <w:lang w:eastAsia="en-US"/>
        </w:rPr>
        <w:t>igitální gramotnosti</w:t>
      </w:r>
      <w:r w:rsidR="700F66F2" w:rsidRPr="003C03D9">
        <w:rPr>
          <w:rFonts w:ascii="Calibri" w:eastAsiaTheme="minorEastAsia" w:hAnsi="Calibri"/>
          <w:sz w:val="24"/>
          <w:lang w:eastAsia="en-US"/>
        </w:rPr>
        <w:t>)</w:t>
      </w:r>
      <w:r w:rsidR="00441FE3" w:rsidRPr="003C03D9">
        <w:rPr>
          <w:rFonts w:ascii="Calibri" w:eastAsiaTheme="minorEastAsia" w:hAnsi="Calibri"/>
          <w:sz w:val="24"/>
          <w:lang w:eastAsia="en-US"/>
        </w:rPr>
        <w:t xml:space="preserve"> a byla vytvořena</w:t>
      </w:r>
      <w:r w:rsidR="1B678B40" w:rsidRPr="003C03D9">
        <w:rPr>
          <w:rFonts w:ascii="Calibri" w:eastAsiaTheme="minorEastAsia" w:hAnsi="Calibri"/>
          <w:sz w:val="24"/>
          <w:lang w:eastAsia="en-US"/>
        </w:rPr>
        <w:t xml:space="preserve"> síť 36 pilotních škol</w:t>
      </w:r>
      <w:r w:rsidR="00441FE3" w:rsidRPr="003C03D9">
        <w:rPr>
          <w:rFonts w:ascii="Calibri" w:eastAsiaTheme="minorEastAsia" w:hAnsi="Calibri"/>
          <w:sz w:val="24"/>
          <w:lang w:eastAsia="en-US"/>
        </w:rPr>
        <w:t>, na kterých se výstupy projektu</w:t>
      </w:r>
      <w:r w:rsidR="00632663" w:rsidRPr="003C03D9">
        <w:rPr>
          <w:rFonts w:ascii="Calibri" w:eastAsiaTheme="minorEastAsia" w:hAnsi="Calibri"/>
          <w:sz w:val="24"/>
          <w:lang w:eastAsia="en-US"/>
        </w:rPr>
        <w:t xml:space="preserve"> ověřovaly.</w:t>
      </w:r>
    </w:p>
    <w:p w14:paraId="4F5ED03A" w14:textId="77777777" w:rsidR="66CE8580" w:rsidRPr="003C03D9" w:rsidRDefault="66CE8580" w:rsidP="003970C5">
      <w:pPr>
        <w:pStyle w:val="Odstavecseseznamem"/>
        <w:numPr>
          <w:ilvl w:val="0"/>
          <w:numId w:val="14"/>
        </w:numPr>
        <w:spacing w:line="264" w:lineRule="auto"/>
        <w:ind w:left="284" w:hanging="284"/>
        <w:contextualSpacing w:val="0"/>
        <w:rPr>
          <w:rFonts w:ascii="Calibri" w:hAnsi="Calibri"/>
          <w:b/>
          <w:bCs/>
          <w:sz w:val="24"/>
          <w:lang w:eastAsia="en-US"/>
        </w:rPr>
      </w:pPr>
      <w:r w:rsidRPr="003C03D9">
        <w:rPr>
          <w:rFonts w:ascii="Calibri" w:eastAsiaTheme="minorEastAsia" w:hAnsi="Calibri"/>
          <w:b/>
          <w:bCs/>
          <w:sz w:val="24"/>
          <w:lang w:eastAsia="en-US"/>
        </w:rPr>
        <w:t>Systém podpory profesního rozvoje učitelů a ředitelů</w:t>
      </w:r>
      <w:r w:rsidR="002022F5" w:rsidRPr="003C03D9">
        <w:rPr>
          <w:rFonts w:ascii="Calibri" w:eastAsiaTheme="minorEastAsia" w:hAnsi="Calibri"/>
          <w:b/>
          <w:bCs/>
          <w:sz w:val="24"/>
          <w:lang w:eastAsia="en-US"/>
        </w:rPr>
        <w:t xml:space="preserve"> (SYPO)</w:t>
      </w:r>
    </w:p>
    <w:p w14:paraId="0367166B" w14:textId="3FC1040C" w:rsidR="66CE8580" w:rsidRPr="003C03D9" w:rsidRDefault="66CE8580" w:rsidP="003C03D9">
      <w:pPr>
        <w:spacing w:line="264" w:lineRule="auto"/>
        <w:rPr>
          <w:rFonts w:ascii="Calibri" w:eastAsiaTheme="minorEastAsia" w:hAnsi="Calibri"/>
          <w:sz w:val="24"/>
          <w:lang w:eastAsia="en-US"/>
        </w:rPr>
      </w:pPr>
      <w:r w:rsidRPr="003C03D9">
        <w:rPr>
          <w:rFonts w:ascii="Calibri" w:eastAsiaTheme="minorEastAsia" w:hAnsi="Calibri"/>
          <w:sz w:val="24"/>
          <w:lang w:eastAsia="en-US"/>
        </w:rPr>
        <w:t xml:space="preserve">Projekt byl zahájen 1. 1. 2018, přičemž by měl být ukončen 30. </w:t>
      </w:r>
      <w:r w:rsidR="00632663" w:rsidRPr="003C03D9">
        <w:rPr>
          <w:rFonts w:ascii="Calibri" w:eastAsiaTheme="minorEastAsia" w:hAnsi="Calibri"/>
          <w:sz w:val="24"/>
          <w:lang w:eastAsia="en-US"/>
        </w:rPr>
        <w:t>6.</w:t>
      </w:r>
      <w:r w:rsidRPr="003C03D9">
        <w:rPr>
          <w:rFonts w:ascii="Calibri" w:eastAsiaTheme="minorEastAsia" w:hAnsi="Calibri"/>
          <w:sz w:val="24"/>
          <w:lang w:eastAsia="en-US"/>
        </w:rPr>
        <w:t xml:space="preserve"> 2023, řešitelem projektu je</w:t>
      </w:r>
      <w:r w:rsidR="00D81693" w:rsidRPr="003C03D9">
        <w:rPr>
          <w:rFonts w:ascii="Calibri" w:eastAsiaTheme="minorEastAsia" w:hAnsi="Calibri"/>
          <w:sz w:val="24"/>
          <w:lang w:eastAsia="en-US"/>
        </w:rPr>
        <w:t> </w:t>
      </w:r>
      <w:r w:rsidRPr="003C03D9">
        <w:rPr>
          <w:rFonts w:ascii="Calibri" w:eastAsiaTheme="minorEastAsia" w:hAnsi="Calibri"/>
          <w:sz w:val="24"/>
          <w:lang w:eastAsia="en-US"/>
        </w:rPr>
        <w:t>NPI. Výše dotace</w:t>
      </w:r>
      <w:r w:rsidR="00E60402" w:rsidRPr="003C03D9">
        <w:rPr>
          <w:rFonts w:ascii="Calibri" w:eastAsiaTheme="minorEastAsia" w:hAnsi="Calibri"/>
          <w:sz w:val="24"/>
          <w:lang w:eastAsia="en-US"/>
        </w:rPr>
        <w:t xml:space="preserve"> NPI na</w:t>
      </w:r>
      <w:r w:rsidRPr="003C03D9">
        <w:rPr>
          <w:rFonts w:ascii="Calibri" w:eastAsiaTheme="minorEastAsia" w:hAnsi="Calibri"/>
          <w:sz w:val="24"/>
          <w:lang w:eastAsia="en-US"/>
        </w:rPr>
        <w:t xml:space="preserve"> projekt činila 341,6 mil. Kč. NPI prozatím </w:t>
      </w:r>
      <w:r w:rsidR="00767381" w:rsidRPr="003C03D9">
        <w:rPr>
          <w:rFonts w:ascii="Calibri" w:eastAsiaTheme="minorEastAsia" w:hAnsi="Calibri"/>
          <w:sz w:val="24"/>
          <w:lang w:eastAsia="en-US"/>
        </w:rPr>
        <w:t>vynaložil</w:t>
      </w:r>
      <w:r w:rsidRPr="003C03D9">
        <w:rPr>
          <w:rFonts w:ascii="Calibri" w:eastAsiaTheme="minorEastAsia" w:hAnsi="Calibri"/>
          <w:sz w:val="24"/>
          <w:lang w:eastAsia="en-US"/>
        </w:rPr>
        <w:t xml:space="preserve"> 247,5 mil. Kč (k</w:t>
      </w:r>
      <w:r w:rsidR="00D81693" w:rsidRPr="003C03D9">
        <w:rPr>
          <w:rFonts w:ascii="Calibri" w:eastAsiaTheme="minorEastAsia" w:hAnsi="Calibri"/>
          <w:sz w:val="24"/>
          <w:lang w:eastAsia="en-US"/>
        </w:rPr>
        <w:t> </w:t>
      </w:r>
      <w:r w:rsidRPr="003C03D9">
        <w:rPr>
          <w:rFonts w:ascii="Calibri" w:eastAsiaTheme="minorEastAsia" w:hAnsi="Calibri"/>
          <w:sz w:val="24"/>
          <w:lang w:eastAsia="en-US"/>
        </w:rPr>
        <w:t>30.</w:t>
      </w:r>
      <w:r w:rsidR="00D81693" w:rsidRPr="003C03D9">
        <w:rPr>
          <w:rFonts w:ascii="Calibri" w:eastAsiaTheme="minorEastAsia" w:hAnsi="Calibri"/>
          <w:sz w:val="24"/>
          <w:lang w:eastAsia="en-US"/>
        </w:rPr>
        <w:t> </w:t>
      </w:r>
      <w:r w:rsidR="00632663" w:rsidRPr="003C03D9">
        <w:rPr>
          <w:rFonts w:ascii="Calibri" w:eastAsiaTheme="minorEastAsia" w:hAnsi="Calibri"/>
          <w:sz w:val="24"/>
          <w:lang w:eastAsia="en-US"/>
        </w:rPr>
        <w:t>6.</w:t>
      </w:r>
      <w:r w:rsidR="00D81693" w:rsidRPr="003C03D9">
        <w:rPr>
          <w:rFonts w:ascii="Calibri" w:eastAsiaTheme="minorEastAsia" w:hAnsi="Calibri"/>
          <w:sz w:val="24"/>
          <w:lang w:eastAsia="en-US"/>
        </w:rPr>
        <w:t> </w:t>
      </w:r>
      <w:r w:rsidRPr="003C03D9">
        <w:rPr>
          <w:rFonts w:ascii="Calibri" w:eastAsiaTheme="minorEastAsia" w:hAnsi="Calibri"/>
          <w:sz w:val="24"/>
          <w:lang w:eastAsia="en-US"/>
        </w:rPr>
        <w:t xml:space="preserve">2022). </w:t>
      </w:r>
      <w:r w:rsidR="1901B17B" w:rsidRPr="003C03D9">
        <w:rPr>
          <w:rFonts w:ascii="Calibri" w:eastAsiaTheme="minorEastAsia" w:hAnsi="Calibri"/>
          <w:sz w:val="24"/>
          <w:lang w:eastAsia="en-US"/>
        </w:rPr>
        <w:t xml:space="preserve">Hlavním cílem projektu je vytvoření, ověření a implementace systému ucelené modulární podpory přispívající ke zvyšování profesního rozvoje vedoucích pracovníků v oblasti pedagogického řízení škol a učitelů v oblasti oborových didaktik. Výstupem projektu by mělo být osm </w:t>
      </w:r>
      <w:r w:rsidR="2E593F08" w:rsidRPr="003C03D9">
        <w:rPr>
          <w:rFonts w:ascii="Calibri" w:eastAsiaTheme="minorEastAsia" w:hAnsi="Calibri"/>
          <w:sz w:val="24"/>
          <w:lang w:eastAsia="en-US"/>
        </w:rPr>
        <w:t>produktů v systémových projektech, jako je např.</w:t>
      </w:r>
      <w:r w:rsidR="00296DB2" w:rsidRPr="003C03D9">
        <w:rPr>
          <w:rFonts w:ascii="Calibri" w:eastAsiaTheme="minorEastAsia" w:hAnsi="Calibri"/>
          <w:sz w:val="24"/>
          <w:lang w:eastAsia="en-US"/>
        </w:rPr>
        <w:t> </w:t>
      </w:r>
      <w:r w:rsidR="00A70A8E">
        <w:rPr>
          <w:rFonts w:ascii="Calibri" w:eastAsiaTheme="minorEastAsia" w:hAnsi="Calibri"/>
          <w:sz w:val="24"/>
          <w:lang w:eastAsia="en-US"/>
        </w:rPr>
        <w:t>v</w:t>
      </w:r>
      <w:r w:rsidR="2E593F08" w:rsidRPr="003C03D9">
        <w:rPr>
          <w:rFonts w:ascii="Calibri" w:eastAsiaTheme="minorEastAsia" w:hAnsi="Calibri"/>
          <w:sz w:val="24"/>
          <w:lang w:eastAsia="en-US"/>
        </w:rPr>
        <w:t>zdělávací model s metodikou a vzdělávacím programem, služba individuální podpory pedagogů</w:t>
      </w:r>
      <w:r w:rsidR="00632663" w:rsidRPr="003C03D9">
        <w:rPr>
          <w:rFonts w:ascii="Calibri" w:eastAsiaTheme="minorEastAsia" w:hAnsi="Calibri"/>
          <w:sz w:val="24"/>
          <w:lang w:eastAsia="en-US"/>
        </w:rPr>
        <w:t xml:space="preserve"> a</w:t>
      </w:r>
      <w:r w:rsidR="2E593F08" w:rsidRPr="003C03D9">
        <w:rPr>
          <w:rFonts w:ascii="Calibri" w:eastAsiaTheme="minorEastAsia" w:hAnsi="Calibri"/>
          <w:sz w:val="24"/>
          <w:lang w:eastAsia="en-US"/>
        </w:rPr>
        <w:t xml:space="preserve"> vytvořená platforma pro odborná tematická setkání atd.</w:t>
      </w:r>
      <w:r w:rsidR="0A028138" w:rsidRPr="003C03D9">
        <w:rPr>
          <w:rFonts w:ascii="Calibri" w:eastAsiaTheme="minorEastAsia" w:hAnsi="Calibri"/>
          <w:sz w:val="24"/>
          <w:lang w:eastAsia="en-US"/>
        </w:rPr>
        <w:t xml:space="preserve"> Výstup</w:t>
      </w:r>
      <w:r w:rsidR="7C0484DA" w:rsidRPr="003C03D9">
        <w:rPr>
          <w:rFonts w:ascii="Calibri" w:eastAsiaTheme="minorEastAsia" w:hAnsi="Calibri"/>
          <w:sz w:val="24"/>
          <w:lang w:eastAsia="en-US"/>
        </w:rPr>
        <w:t>em by také měly být čtyři vzdělávací moduly s metodikou a vzdělávacím programem a čtyři národní systémy (zavedení systému řízení metodických</w:t>
      </w:r>
      <w:r w:rsidR="679FF219" w:rsidRPr="003C03D9">
        <w:rPr>
          <w:rFonts w:ascii="Calibri" w:eastAsiaTheme="minorEastAsia" w:hAnsi="Calibri"/>
          <w:sz w:val="24"/>
          <w:lang w:eastAsia="en-US"/>
        </w:rPr>
        <w:t xml:space="preserve"> kabinetů, zavedení systému podpory začínajících učitelů, zavedení systému podpory vedení škol zejména v oblasti pedagogické</w:t>
      </w:r>
      <w:r w:rsidR="001E774C" w:rsidRPr="003C03D9">
        <w:rPr>
          <w:rFonts w:ascii="Calibri" w:eastAsiaTheme="minorEastAsia" w:hAnsi="Calibri"/>
          <w:sz w:val="24"/>
          <w:lang w:eastAsia="en-US"/>
        </w:rPr>
        <w:t>ho</w:t>
      </w:r>
      <w:r w:rsidR="679FF219" w:rsidRPr="003C03D9">
        <w:rPr>
          <w:rFonts w:ascii="Calibri" w:eastAsiaTheme="minorEastAsia" w:hAnsi="Calibri"/>
          <w:sz w:val="24"/>
          <w:lang w:eastAsia="en-US"/>
        </w:rPr>
        <w:t xml:space="preserve"> </w:t>
      </w:r>
      <w:r w:rsidR="38F3A82C" w:rsidRPr="003C03D9">
        <w:rPr>
          <w:rFonts w:ascii="Calibri" w:eastAsiaTheme="minorEastAsia" w:hAnsi="Calibri"/>
          <w:sz w:val="24"/>
          <w:lang w:eastAsia="en-US"/>
        </w:rPr>
        <w:t>řízení, systém řízení kvality).</w:t>
      </w:r>
    </w:p>
    <w:p w14:paraId="24D3B614" w14:textId="77777777" w:rsidR="38F3A82C" w:rsidRPr="003C03D9" w:rsidRDefault="38F3A82C" w:rsidP="003970C5">
      <w:pPr>
        <w:pStyle w:val="Odstavecseseznamem"/>
        <w:numPr>
          <w:ilvl w:val="0"/>
          <w:numId w:val="14"/>
        </w:numPr>
        <w:spacing w:line="264" w:lineRule="auto"/>
        <w:ind w:left="284" w:hanging="284"/>
        <w:contextualSpacing w:val="0"/>
        <w:rPr>
          <w:rFonts w:ascii="Calibri" w:hAnsi="Calibri"/>
          <w:b/>
          <w:bCs/>
          <w:sz w:val="24"/>
          <w:lang w:eastAsia="en-US"/>
        </w:rPr>
      </w:pPr>
      <w:r w:rsidRPr="003C03D9">
        <w:rPr>
          <w:rFonts w:ascii="Calibri" w:eastAsiaTheme="minorEastAsia" w:hAnsi="Calibri"/>
          <w:b/>
          <w:bCs/>
          <w:sz w:val="24"/>
          <w:lang w:eastAsia="en-US"/>
        </w:rPr>
        <w:t>Podpora rozvíjení informatického myšlení</w:t>
      </w:r>
      <w:r w:rsidR="002022F5" w:rsidRPr="003C03D9">
        <w:rPr>
          <w:rFonts w:ascii="Calibri" w:eastAsiaTheme="minorEastAsia" w:hAnsi="Calibri"/>
          <w:b/>
          <w:bCs/>
          <w:sz w:val="24"/>
          <w:lang w:eastAsia="en-US"/>
        </w:rPr>
        <w:t xml:space="preserve"> (PRIM)</w:t>
      </w:r>
    </w:p>
    <w:p w14:paraId="68FCE160" w14:textId="77777777" w:rsidR="38F3A82C" w:rsidRPr="003C03D9" w:rsidRDefault="38F3A82C" w:rsidP="003C03D9">
      <w:pPr>
        <w:spacing w:line="264" w:lineRule="auto"/>
        <w:rPr>
          <w:rFonts w:ascii="Calibri" w:hAnsi="Calibri"/>
          <w:sz w:val="24"/>
        </w:rPr>
      </w:pPr>
      <w:r w:rsidRPr="003C03D9">
        <w:rPr>
          <w:rFonts w:ascii="Calibri" w:eastAsiaTheme="minorEastAsia" w:hAnsi="Calibri"/>
          <w:sz w:val="24"/>
          <w:lang w:eastAsia="en-US"/>
        </w:rPr>
        <w:t>Projekt byl zahájen 1. 10. 2017 a jeho realizace byla ukončena 30. 11. 2020</w:t>
      </w:r>
      <w:r w:rsidR="4868D177" w:rsidRPr="003C03D9">
        <w:rPr>
          <w:rFonts w:ascii="Calibri" w:eastAsiaTheme="minorEastAsia" w:hAnsi="Calibri"/>
          <w:sz w:val="24"/>
          <w:lang w:eastAsia="en-US"/>
        </w:rPr>
        <w:t>, řešitelem byla Pedagogická fakulta Jihočeské univerzity v Českých Budějovicích.</w:t>
      </w:r>
      <w:r w:rsidR="0062046E" w:rsidRPr="003C03D9">
        <w:rPr>
          <w:rFonts w:ascii="Calibri" w:eastAsiaTheme="minorEastAsia" w:hAnsi="Calibri"/>
          <w:sz w:val="24"/>
          <w:lang w:eastAsia="en-US"/>
        </w:rPr>
        <w:t xml:space="preserve"> Projekt byl ze strany NKÚ</w:t>
      </w:r>
      <w:r w:rsidR="003970C5">
        <w:rPr>
          <w:rFonts w:ascii="Calibri" w:eastAsiaTheme="minorEastAsia" w:hAnsi="Calibri"/>
          <w:sz w:val="24"/>
          <w:lang w:eastAsia="en-US"/>
        </w:rPr>
        <w:t xml:space="preserve"> </w:t>
      </w:r>
      <w:r w:rsidR="0062046E" w:rsidRPr="003C03D9">
        <w:rPr>
          <w:rFonts w:ascii="Calibri" w:eastAsiaTheme="minorEastAsia" w:hAnsi="Calibri"/>
          <w:sz w:val="24"/>
          <w:lang w:eastAsia="en-US"/>
        </w:rPr>
        <w:t>kontrolován na úrovni poskytovatele.</w:t>
      </w:r>
      <w:r w:rsidRPr="003C03D9">
        <w:rPr>
          <w:rFonts w:ascii="Calibri" w:eastAsiaTheme="minorEastAsia" w:hAnsi="Calibri"/>
          <w:sz w:val="24"/>
          <w:lang w:eastAsia="en-US"/>
        </w:rPr>
        <w:t xml:space="preserve"> Na projekt bylo celkem alokováno 109,8 mil. Kč, přičemž celkové </w:t>
      </w:r>
      <w:r w:rsidR="008D5398" w:rsidRPr="003C03D9">
        <w:rPr>
          <w:rFonts w:ascii="Calibri" w:eastAsiaTheme="minorEastAsia" w:hAnsi="Calibri"/>
          <w:sz w:val="24"/>
          <w:lang w:eastAsia="en-US"/>
        </w:rPr>
        <w:t>vynaložené</w:t>
      </w:r>
      <w:r w:rsidRPr="003C03D9">
        <w:rPr>
          <w:rFonts w:ascii="Calibri" w:eastAsiaTheme="minorEastAsia" w:hAnsi="Calibri"/>
          <w:sz w:val="24"/>
          <w:lang w:eastAsia="en-US"/>
        </w:rPr>
        <w:t xml:space="preserve"> prostředky činily 97,4 mil. Kč.</w:t>
      </w:r>
      <w:r w:rsidR="363D728F" w:rsidRPr="003C03D9">
        <w:rPr>
          <w:rFonts w:ascii="Calibri" w:eastAsiaTheme="minorEastAsia" w:hAnsi="Calibri"/>
          <w:sz w:val="24"/>
          <w:lang w:eastAsia="en-US"/>
        </w:rPr>
        <w:t xml:space="preserve"> </w:t>
      </w:r>
      <w:r w:rsidR="363D728F" w:rsidRPr="003C03D9">
        <w:rPr>
          <w:rFonts w:ascii="Calibri" w:eastAsia="Calibri" w:hAnsi="Calibri"/>
          <w:sz w:val="24"/>
        </w:rPr>
        <w:t xml:space="preserve">Hlavním cílem projektu bylo vytvořit vzdělávací materiály jak pro učitele (metodické materiály), tak pro všechny věkové skupiny žáků (učebnice) od </w:t>
      </w:r>
      <w:r w:rsidR="3360EE29" w:rsidRPr="003C03D9">
        <w:rPr>
          <w:rFonts w:ascii="Calibri" w:eastAsia="Calibri" w:hAnsi="Calibri"/>
          <w:sz w:val="24"/>
        </w:rPr>
        <w:t xml:space="preserve">mateřské školy (dále také </w:t>
      </w:r>
      <w:r w:rsidR="00546522" w:rsidRPr="003C03D9">
        <w:rPr>
          <w:rFonts w:ascii="Calibri" w:eastAsia="Calibri" w:hAnsi="Calibri"/>
          <w:sz w:val="24"/>
        </w:rPr>
        <w:t>„</w:t>
      </w:r>
      <w:r w:rsidR="3360EE29" w:rsidRPr="003C03D9">
        <w:rPr>
          <w:rFonts w:ascii="Calibri" w:eastAsia="Calibri" w:hAnsi="Calibri"/>
          <w:sz w:val="24"/>
        </w:rPr>
        <w:t>MŠ”)</w:t>
      </w:r>
      <w:r w:rsidR="363D728F" w:rsidRPr="003C03D9">
        <w:rPr>
          <w:rFonts w:ascii="Calibri" w:eastAsia="Calibri" w:hAnsi="Calibri"/>
          <w:sz w:val="24"/>
        </w:rPr>
        <w:t xml:space="preserve"> po SŠ. D</w:t>
      </w:r>
      <w:r w:rsidR="00632663" w:rsidRPr="003C03D9">
        <w:rPr>
          <w:rFonts w:ascii="Calibri" w:eastAsia="Calibri" w:hAnsi="Calibri"/>
          <w:sz w:val="24"/>
        </w:rPr>
        <w:t>alším</w:t>
      </w:r>
      <w:r w:rsidR="363D728F" w:rsidRPr="003C03D9">
        <w:rPr>
          <w:rFonts w:ascii="Calibri" w:eastAsia="Calibri" w:hAnsi="Calibri"/>
          <w:sz w:val="24"/>
        </w:rPr>
        <w:t xml:space="preserve"> cílem</w:t>
      </w:r>
      <w:r w:rsidR="00632663" w:rsidRPr="003C03D9">
        <w:rPr>
          <w:rFonts w:ascii="Calibri" w:eastAsia="Calibri" w:hAnsi="Calibri"/>
          <w:sz w:val="24"/>
        </w:rPr>
        <w:t xml:space="preserve"> bylo</w:t>
      </w:r>
      <w:r w:rsidR="363D728F" w:rsidRPr="003C03D9">
        <w:rPr>
          <w:rFonts w:ascii="Calibri" w:eastAsia="Calibri" w:hAnsi="Calibri"/>
          <w:sz w:val="24"/>
        </w:rPr>
        <w:t xml:space="preserve"> vytvořit systém školení pro učitele informatiky </w:t>
      </w:r>
      <w:r w:rsidR="00632663" w:rsidRPr="003C03D9">
        <w:rPr>
          <w:rFonts w:ascii="Calibri" w:eastAsia="Calibri" w:hAnsi="Calibri"/>
          <w:sz w:val="24"/>
        </w:rPr>
        <w:t>všech stupňů škol</w:t>
      </w:r>
      <w:r w:rsidR="363D728F" w:rsidRPr="003C03D9">
        <w:rPr>
          <w:rFonts w:ascii="Calibri" w:eastAsia="Calibri" w:hAnsi="Calibri"/>
          <w:sz w:val="24"/>
        </w:rPr>
        <w:t>, systém přípravy budoucích učitelů na pedagogických fakultách a popularizovat rozvoj informatického myšlení žáků.</w:t>
      </w:r>
      <w:r w:rsidR="0062046E" w:rsidRPr="003C03D9">
        <w:rPr>
          <w:rFonts w:ascii="Calibri" w:eastAsia="Calibri" w:hAnsi="Calibri"/>
          <w:sz w:val="24"/>
        </w:rPr>
        <w:t xml:space="preserve"> </w:t>
      </w:r>
      <w:r w:rsidR="363D728F" w:rsidRPr="003C03D9">
        <w:rPr>
          <w:rFonts w:ascii="Calibri" w:eastAsia="Calibri" w:hAnsi="Calibri"/>
          <w:sz w:val="24"/>
        </w:rPr>
        <w:t>Mezi</w:t>
      </w:r>
      <w:r w:rsidR="003970C5">
        <w:rPr>
          <w:rFonts w:ascii="Calibri" w:eastAsia="Calibri" w:hAnsi="Calibri"/>
          <w:sz w:val="24"/>
        </w:rPr>
        <w:t xml:space="preserve"> </w:t>
      </w:r>
      <w:r w:rsidR="363D728F" w:rsidRPr="003C03D9">
        <w:rPr>
          <w:rFonts w:ascii="Calibri" w:eastAsia="Calibri" w:hAnsi="Calibri"/>
          <w:sz w:val="24"/>
        </w:rPr>
        <w:t>výstupy projektu byly odborné články na téma informatického myšlení, učebnice a</w:t>
      </w:r>
      <w:r w:rsidR="005A0E42" w:rsidRPr="003C03D9">
        <w:rPr>
          <w:rFonts w:ascii="Calibri" w:eastAsia="Calibri" w:hAnsi="Calibri"/>
          <w:sz w:val="24"/>
        </w:rPr>
        <w:t> </w:t>
      </w:r>
      <w:r w:rsidR="363D728F" w:rsidRPr="003C03D9">
        <w:rPr>
          <w:rFonts w:ascii="Calibri" w:eastAsia="Calibri" w:hAnsi="Calibri"/>
          <w:sz w:val="24"/>
        </w:rPr>
        <w:t>vzdělávací materiály nového předmětu informatiky a</w:t>
      </w:r>
      <w:r w:rsidR="00D81693" w:rsidRPr="003C03D9">
        <w:rPr>
          <w:rFonts w:ascii="Calibri" w:eastAsia="Calibri" w:hAnsi="Calibri"/>
          <w:sz w:val="24"/>
        </w:rPr>
        <w:t> </w:t>
      </w:r>
      <w:r w:rsidR="363D728F" w:rsidRPr="003C03D9">
        <w:rPr>
          <w:rFonts w:ascii="Calibri" w:eastAsia="Calibri" w:hAnsi="Calibri"/>
          <w:sz w:val="24"/>
        </w:rPr>
        <w:t>modelové školní vzdělávací programy pro oblast informatiky pro základní školy a gymnázia. Pro učitele byly vytvořeny dva on</w:t>
      </w:r>
      <w:r w:rsidR="00C26FCD">
        <w:rPr>
          <w:rFonts w:ascii="Calibri" w:eastAsia="Calibri" w:hAnsi="Calibri"/>
          <w:sz w:val="24"/>
        </w:rPr>
        <w:t>-</w:t>
      </w:r>
      <w:r w:rsidR="363D728F" w:rsidRPr="003C03D9">
        <w:rPr>
          <w:rFonts w:ascii="Calibri" w:eastAsia="Calibri" w:hAnsi="Calibri"/>
          <w:sz w:val="24"/>
        </w:rPr>
        <w:t>line kurzy a</w:t>
      </w:r>
      <w:r w:rsidR="00B43F93">
        <w:rPr>
          <w:rFonts w:ascii="Calibri" w:eastAsia="Calibri" w:hAnsi="Calibri"/>
          <w:sz w:val="24"/>
        </w:rPr>
        <w:t> </w:t>
      </w:r>
      <w:r w:rsidR="363D728F" w:rsidRPr="003C03D9">
        <w:rPr>
          <w:rFonts w:ascii="Calibri" w:eastAsia="Calibri" w:hAnsi="Calibri"/>
          <w:sz w:val="24"/>
        </w:rPr>
        <w:t xml:space="preserve">vzdělávací materiály. </w:t>
      </w:r>
    </w:p>
    <w:p w14:paraId="485EFDFC" w14:textId="77777777" w:rsidR="3969A134" w:rsidRPr="003C03D9" w:rsidRDefault="3969A134" w:rsidP="003970C5">
      <w:pPr>
        <w:pStyle w:val="Odstavecseseznamem"/>
        <w:numPr>
          <w:ilvl w:val="0"/>
          <w:numId w:val="14"/>
        </w:numPr>
        <w:spacing w:line="264" w:lineRule="auto"/>
        <w:ind w:left="284" w:hanging="284"/>
        <w:contextualSpacing w:val="0"/>
        <w:rPr>
          <w:rFonts w:ascii="Calibri" w:hAnsi="Calibri"/>
          <w:b/>
          <w:bCs/>
          <w:sz w:val="24"/>
          <w:lang w:eastAsia="en-US"/>
        </w:rPr>
      </w:pPr>
      <w:r w:rsidRPr="003C03D9">
        <w:rPr>
          <w:rFonts w:ascii="Calibri" w:eastAsiaTheme="minorEastAsia" w:hAnsi="Calibri"/>
          <w:b/>
          <w:bCs/>
          <w:sz w:val="24"/>
          <w:lang w:eastAsia="en-US"/>
        </w:rPr>
        <w:t>Podpora rozvoje digitální gramotnosti</w:t>
      </w:r>
      <w:r w:rsidR="002022F5" w:rsidRPr="003C03D9">
        <w:rPr>
          <w:rFonts w:ascii="Calibri" w:eastAsiaTheme="minorEastAsia" w:hAnsi="Calibri"/>
          <w:b/>
          <w:bCs/>
          <w:sz w:val="24"/>
          <w:lang w:eastAsia="en-US"/>
        </w:rPr>
        <w:t xml:space="preserve"> (PRDG)</w:t>
      </w:r>
    </w:p>
    <w:p w14:paraId="7F428BC7" w14:textId="6AC51D58" w:rsidR="3969A134" w:rsidRPr="003C03D9" w:rsidRDefault="3969A134" w:rsidP="003C03D9">
      <w:pPr>
        <w:spacing w:line="264" w:lineRule="auto"/>
        <w:rPr>
          <w:rFonts w:ascii="Calibri" w:eastAsia="Calibri" w:hAnsi="Calibri"/>
          <w:sz w:val="24"/>
        </w:rPr>
      </w:pPr>
      <w:r w:rsidRPr="003C03D9">
        <w:rPr>
          <w:rFonts w:ascii="Calibri" w:eastAsiaTheme="minorEastAsia" w:hAnsi="Calibri"/>
          <w:sz w:val="24"/>
          <w:lang w:eastAsia="en-US"/>
        </w:rPr>
        <w:t xml:space="preserve">Projekt byl zahájen 1. 1. 2018 a jeho realizace byla ukončena 31. 12. 2020, řešitelem </w:t>
      </w:r>
      <w:r w:rsidR="722C2223" w:rsidRPr="003C03D9">
        <w:rPr>
          <w:rFonts w:ascii="Calibri" w:eastAsiaTheme="minorEastAsia" w:hAnsi="Calibri"/>
          <w:sz w:val="24"/>
          <w:lang w:eastAsia="en-US"/>
        </w:rPr>
        <w:t xml:space="preserve">byla Pedagogická fakulta Univerzity Karlovy. </w:t>
      </w:r>
      <w:r w:rsidR="0062046E" w:rsidRPr="003C03D9">
        <w:rPr>
          <w:rFonts w:ascii="Calibri" w:eastAsiaTheme="minorEastAsia" w:hAnsi="Calibri"/>
          <w:sz w:val="24"/>
          <w:lang w:eastAsia="en-US"/>
        </w:rPr>
        <w:t xml:space="preserve">Projekt byl ze strany NKÚ kontrolován na úrovni poskytovatele. </w:t>
      </w:r>
      <w:r w:rsidR="722C2223" w:rsidRPr="003C03D9">
        <w:rPr>
          <w:rFonts w:ascii="Calibri" w:eastAsiaTheme="minorEastAsia" w:hAnsi="Calibri"/>
          <w:sz w:val="24"/>
          <w:lang w:eastAsia="en-US"/>
        </w:rPr>
        <w:t xml:space="preserve">Na projekt bylo celkem alokováno 109 mil. Kč, přičemž celkové </w:t>
      </w:r>
      <w:r w:rsidR="008D5398" w:rsidRPr="003C03D9">
        <w:rPr>
          <w:rFonts w:ascii="Calibri" w:eastAsiaTheme="minorEastAsia" w:hAnsi="Calibri"/>
          <w:sz w:val="24"/>
          <w:lang w:eastAsia="en-US"/>
        </w:rPr>
        <w:t>vynaložené</w:t>
      </w:r>
      <w:r w:rsidR="722C2223" w:rsidRPr="003C03D9">
        <w:rPr>
          <w:rFonts w:ascii="Calibri" w:eastAsiaTheme="minorEastAsia" w:hAnsi="Calibri"/>
          <w:sz w:val="24"/>
          <w:lang w:eastAsia="en-US"/>
        </w:rPr>
        <w:t xml:space="preserve"> prostředky činily 93,3 mil. Kč. </w:t>
      </w:r>
      <w:r w:rsidR="722C2223" w:rsidRPr="003C03D9">
        <w:rPr>
          <w:rFonts w:ascii="Calibri" w:eastAsia="Calibri" w:hAnsi="Calibri"/>
          <w:sz w:val="24"/>
        </w:rPr>
        <w:t xml:space="preserve">Hlavním cílem projektu bylo podpořit podmínky pro otevřené vzdělání a přispět k tvorbě vzdělávacího systému posílením kompetencí pro rozvoj digitální gramotnosti dětí a žáků. </w:t>
      </w:r>
      <w:r w:rsidR="3CD57081" w:rsidRPr="003C03D9">
        <w:rPr>
          <w:rFonts w:ascii="Calibri" w:eastAsia="Calibri" w:hAnsi="Calibri"/>
          <w:sz w:val="24"/>
        </w:rPr>
        <w:t>Výstup</w:t>
      </w:r>
      <w:r w:rsidR="00DF1746" w:rsidRPr="003C03D9">
        <w:rPr>
          <w:rFonts w:ascii="Calibri" w:eastAsia="Calibri" w:hAnsi="Calibri"/>
          <w:sz w:val="24"/>
        </w:rPr>
        <w:t>em</w:t>
      </w:r>
      <w:r w:rsidR="3CD57081" w:rsidRPr="003C03D9">
        <w:rPr>
          <w:rFonts w:ascii="Calibri" w:eastAsia="Calibri" w:hAnsi="Calibri"/>
          <w:sz w:val="24"/>
        </w:rPr>
        <w:t xml:space="preserve"> tohoto projektu bylo vymezení digitální gramotnosti v</w:t>
      </w:r>
      <w:r w:rsidR="005A0E42" w:rsidRPr="003C03D9">
        <w:rPr>
          <w:rFonts w:ascii="Calibri" w:eastAsia="Calibri" w:hAnsi="Calibri"/>
          <w:sz w:val="24"/>
        </w:rPr>
        <w:t> </w:t>
      </w:r>
      <w:r w:rsidR="3CD57081" w:rsidRPr="003C03D9">
        <w:rPr>
          <w:rFonts w:ascii="Calibri" w:eastAsia="Calibri" w:hAnsi="Calibri"/>
          <w:sz w:val="24"/>
        </w:rPr>
        <w:t>jednotlivých všeobecn</w:t>
      </w:r>
      <w:r w:rsidR="00DF1746" w:rsidRPr="003C03D9">
        <w:rPr>
          <w:rFonts w:ascii="Calibri" w:eastAsia="Calibri" w:hAnsi="Calibri"/>
          <w:sz w:val="24"/>
        </w:rPr>
        <w:t>ě vzdělávacích</w:t>
      </w:r>
      <w:r w:rsidR="3CD57081" w:rsidRPr="003C03D9">
        <w:rPr>
          <w:rFonts w:ascii="Calibri" w:eastAsia="Calibri" w:hAnsi="Calibri"/>
          <w:sz w:val="24"/>
        </w:rPr>
        <w:t xml:space="preserve"> předmětech (např.</w:t>
      </w:r>
      <w:r w:rsidR="00D81693" w:rsidRPr="003C03D9">
        <w:rPr>
          <w:rFonts w:ascii="Calibri" w:eastAsia="Calibri" w:hAnsi="Calibri"/>
          <w:sz w:val="24"/>
        </w:rPr>
        <w:t> </w:t>
      </w:r>
      <w:r w:rsidR="3CD57081" w:rsidRPr="003C03D9">
        <w:rPr>
          <w:rFonts w:ascii="Calibri" w:eastAsia="Calibri" w:hAnsi="Calibri"/>
          <w:sz w:val="24"/>
        </w:rPr>
        <w:t xml:space="preserve">český jazyk, matematika, zeměpis apod.) pro základní a střední školy. Dalšími výstupy projektu byly vzdělávací kurzy pro učitele MŠ, ZŠ a SŠ (většinou </w:t>
      </w:r>
      <w:r w:rsidR="00B43F93">
        <w:rPr>
          <w:rFonts w:ascii="Calibri" w:eastAsia="Calibri" w:hAnsi="Calibri"/>
          <w:sz w:val="24"/>
        </w:rPr>
        <w:t xml:space="preserve">formou </w:t>
      </w:r>
      <w:r w:rsidR="3CD57081" w:rsidRPr="003C03D9">
        <w:rPr>
          <w:rFonts w:ascii="Calibri" w:eastAsia="Calibri" w:hAnsi="Calibri"/>
          <w:sz w:val="24"/>
        </w:rPr>
        <w:t>e-</w:t>
      </w:r>
      <w:proofErr w:type="spellStart"/>
      <w:r w:rsidR="3CD57081" w:rsidRPr="003C03D9">
        <w:rPr>
          <w:rFonts w:ascii="Calibri" w:eastAsia="Calibri" w:hAnsi="Calibri"/>
          <w:sz w:val="24"/>
        </w:rPr>
        <w:t>learning</w:t>
      </w:r>
      <w:r w:rsidR="00B43F93">
        <w:rPr>
          <w:rFonts w:ascii="Calibri" w:eastAsia="Calibri" w:hAnsi="Calibri"/>
          <w:sz w:val="24"/>
        </w:rPr>
        <w:t>u</w:t>
      </w:r>
      <w:proofErr w:type="spellEnd"/>
      <w:r w:rsidR="3CD57081" w:rsidRPr="003C03D9">
        <w:rPr>
          <w:rFonts w:ascii="Calibri" w:eastAsia="Calibri" w:hAnsi="Calibri"/>
          <w:sz w:val="24"/>
        </w:rPr>
        <w:t>), které byly zaměřeny na</w:t>
      </w:r>
      <w:r w:rsidR="00DF1746" w:rsidRPr="003C03D9">
        <w:rPr>
          <w:rFonts w:ascii="Calibri" w:eastAsia="Calibri" w:hAnsi="Calibri"/>
          <w:sz w:val="24"/>
        </w:rPr>
        <w:t xml:space="preserve"> metodiku ro</w:t>
      </w:r>
      <w:r w:rsidR="3CD57081" w:rsidRPr="003C03D9">
        <w:rPr>
          <w:rFonts w:ascii="Calibri" w:eastAsia="Calibri" w:hAnsi="Calibri"/>
          <w:sz w:val="24"/>
        </w:rPr>
        <w:t>zvoj</w:t>
      </w:r>
      <w:r w:rsidR="00DF1746" w:rsidRPr="003C03D9">
        <w:rPr>
          <w:rFonts w:ascii="Calibri" w:eastAsia="Calibri" w:hAnsi="Calibri"/>
          <w:sz w:val="24"/>
        </w:rPr>
        <w:t>e</w:t>
      </w:r>
      <w:r w:rsidR="3CD57081" w:rsidRPr="003C03D9">
        <w:rPr>
          <w:rFonts w:ascii="Calibri" w:eastAsia="Calibri" w:hAnsi="Calibri"/>
          <w:sz w:val="24"/>
        </w:rPr>
        <w:t xml:space="preserve"> digitální </w:t>
      </w:r>
      <w:r w:rsidR="3CD57081" w:rsidRPr="003C03D9">
        <w:rPr>
          <w:rFonts w:ascii="Calibri" w:eastAsia="Calibri" w:hAnsi="Calibri"/>
          <w:sz w:val="24"/>
        </w:rPr>
        <w:lastRenderedPageBreak/>
        <w:t xml:space="preserve">gramotnosti </w:t>
      </w:r>
      <w:r w:rsidR="00DF1746" w:rsidRPr="003C03D9">
        <w:rPr>
          <w:rFonts w:ascii="Calibri" w:eastAsia="Calibri" w:hAnsi="Calibri"/>
          <w:sz w:val="24"/>
        </w:rPr>
        <w:t xml:space="preserve">u </w:t>
      </w:r>
      <w:r w:rsidR="3CD57081" w:rsidRPr="003C03D9">
        <w:rPr>
          <w:rFonts w:ascii="Calibri" w:eastAsia="Calibri" w:hAnsi="Calibri"/>
          <w:sz w:val="24"/>
        </w:rPr>
        <w:t xml:space="preserve">dětí, žáků a studentů. Rovněž v rámci projektu vznikly sylaby </w:t>
      </w:r>
      <w:r w:rsidR="00DF1746" w:rsidRPr="003C03D9">
        <w:rPr>
          <w:rFonts w:ascii="Calibri" w:eastAsia="Calibri" w:hAnsi="Calibri"/>
          <w:sz w:val="24"/>
        </w:rPr>
        <w:t>vysokoškolských</w:t>
      </w:r>
      <w:r w:rsidR="3CD57081" w:rsidRPr="003C03D9">
        <w:rPr>
          <w:rFonts w:ascii="Calibri" w:eastAsia="Calibri" w:hAnsi="Calibri"/>
          <w:sz w:val="24"/>
        </w:rPr>
        <w:t xml:space="preserve"> předmětů na pedagogických fakultách zaměřených na rozvoj digitální gramotnosti.</w:t>
      </w:r>
    </w:p>
    <w:p w14:paraId="36F94C53" w14:textId="77777777" w:rsidR="007F5AC1" w:rsidRPr="003C03D9" w:rsidRDefault="4ADB76B1" w:rsidP="008D04BC">
      <w:pPr>
        <w:keepNext/>
        <w:spacing w:before="600" w:after="240" w:line="240" w:lineRule="auto"/>
        <w:jc w:val="center"/>
        <w:rPr>
          <w:rFonts w:ascii="Calibri" w:hAnsi="Calibri"/>
          <w:sz w:val="28"/>
        </w:rPr>
      </w:pPr>
      <w:r w:rsidRPr="003C03D9">
        <w:rPr>
          <w:rFonts w:ascii="Calibri" w:hAnsi="Calibri"/>
          <w:b/>
          <w:bCs/>
          <w:spacing w:val="20"/>
          <w:sz w:val="28"/>
        </w:rPr>
        <w:t>III. Rozsah kontroly</w:t>
      </w:r>
    </w:p>
    <w:p w14:paraId="14F1EFE3" w14:textId="77777777" w:rsidR="2D1AB6B2" w:rsidRPr="003C03D9" w:rsidRDefault="2D1AB6B2" w:rsidP="003C03D9">
      <w:pPr>
        <w:spacing w:line="264" w:lineRule="auto"/>
        <w:rPr>
          <w:rFonts w:ascii="Calibri" w:hAnsi="Calibri"/>
          <w:sz w:val="24"/>
        </w:rPr>
      </w:pPr>
      <w:r w:rsidRPr="003C03D9">
        <w:rPr>
          <w:rFonts w:ascii="Calibri" w:eastAsia="Calibri" w:hAnsi="Calibri"/>
          <w:sz w:val="24"/>
        </w:rPr>
        <w:t>Předmětem kontrolní akce byly peněžní prostředky státu a Evropské unie vynakládané na</w:t>
      </w:r>
      <w:r w:rsidR="003970C5">
        <w:rPr>
          <w:rFonts w:ascii="Calibri" w:eastAsia="Calibri" w:hAnsi="Calibri"/>
          <w:sz w:val="24"/>
        </w:rPr>
        <w:t xml:space="preserve"> </w:t>
      </w:r>
      <w:r w:rsidRPr="003C03D9">
        <w:rPr>
          <w:rFonts w:ascii="Calibri" w:eastAsia="Calibri" w:hAnsi="Calibri"/>
          <w:sz w:val="24"/>
        </w:rPr>
        <w:t>digitální vzdělávání. Cílem kontroly bylo prověřit, zda Ministerstvo školství, mládeže a</w:t>
      </w:r>
      <w:r w:rsidR="00D81693" w:rsidRPr="003C03D9">
        <w:rPr>
          <w:rFonts w:ascii="Calibri" w:eastAsia="Calibri" w:hAnsi="Calibri"/>
          <w:sz w:val="24"/>
        </w:rPr>
        <w:t> </w:t>
      </w:r>
      <w:r w:rsidRPr="003C03D9">
        <w:rPr>
          <w:rFonts w:ascii="Calibri" w:eastAsia="Calibri" w:hAnsi="Calibri"/>
          <w:sz w:val="24"/>
        </w:rPr>
        <w:t xml:space="preserve">tělovýchovy vynaložilo a poskytlo peněžní prostředky určené na podporu digitálního vzdělávání účelně a v souladu s právními předpisy. </w:t>
      </w:r>
      <w:r w:rsidRPr="003C03D9">
        <w:rPr>
          <w:rFonts w:ascii="Calibri" w:eastAsia="Calibri" w:hAnsi="Calibri"/>
          <w:color w:val="000000" w:themeColor="text1"/>
          <w:sz w:val="24"/>
        </w:rPr>
        <w:t>Kontrolované období bylo stanoveno na</w:t>
      </w:r>
      <w:r w:rsidR="003970C5">
        <w:rPr>
          <w:rFonts w:ascii="Calibri" w:eastAsia="Calibri" w:hAnsi="Calibri"/>
          <w:color w:val="000000" w:themeColor="text1"/>
          <w:sz w:val="24"/>
        </w:rPr>
        <w:t xml:space="preserve"> </w:t>
      </w:r>
      <w:r w:rsidRPr="003C03D9">
        <w:rPr>
          <w:rFonts w:ascii="Calibri" w:eastAsia="Calibri" w:hAnsi="Calibri"/>
          <w:color w:val="000000" w:themeColor="text1"/>
          <w:sz w:val="24"/>
        </w:rPr>
        <w:t>roky 2019–2021, v případě věcných souvislostí i období předcházející a období do</w:t>
      </w:r>
      <w:r w:rsidR="003970C5">
        <w:rPr>
          <w:rFonts w:ascii="Calibri" w:eastAsia="Calibri" w:hAnsi="Calibri"/>
          <w:color w:val="000000" w:themeColor="text1"/>
          <w:sz w:val="24"/>
        </w:rPr>
        <w:t xml:space="preserve"> </w:t>
      </w:r>
      <w:r w:rsidRPr="003C03D9">
        <w:rPr>
          <w:rFonts w:ascii="Calibri" w:eastAsia="Calibri" w:hAnsi="Calibri"/>
          <w:color w:val="000000" w:themeColor="text1"/>
          <w:sz w:val="24"/>
        </w:rPr>
        <w:t>ukončení kontroly.</w:t>
      </w:r>
    </w:p>
    <w:p w14:paraId="208C81E0" w14:textId="417E4F51" w:rsidR="00E27133" w:rsidRPr="003C03D9" w:rsidRDefault="00E27133" w:rsidP="003C03D9">
      <w:pPr>
        <w:spacing w:line="264" w:lineRule="auto"/>
        <w:rPr>
          <w:rFonts w:ascii="Calibri" w:hAnsi="Calibri"/>
          <w:sz w:val="24"/>
        </w:rPr>
      </w:pPr>
      <w:r w:rsidRPr="003C03D9">
        <w:rPr>
          <w:rFonts w:ascii="Calibri" w:eastAsia="Calibri" w:hAnsi="Calibri"/>
          <w:color w:val="000000" w:themeColor="text1"/>
          <w:sz w:val="24"/>
        </w:rPr>
        <w:t>Kontrola byla provedena u Ministerstva školství, mládeže a tělovýchovy jako gesčního orgánu pro oblast digitálního vzdělávání a jako řídicího orgánu OP VVV a také u Národního pedagogického institutu ČR jako řešitele projektů PPUČ a SYPO.</w:t>
      </w:r>
    </w:p>
    <w:p w14:paraId="495F40DF" w14:textId="77777777" w:rsidR="00E60402" w:rsidRPr="003C03D9" w:rsidRDefault="00E60402" w:rsidP="003C03D9">
      <w:pPr>
        <w:spacing w:line="264" w:lineRule="auto"/>
        <w:rPr>
          <w:rFonts w:ascii="Calibri" w:eastAsia="Calibri" w:hAnsi="Calibri"/>
          <w:color w:val="000000" w:themeColor="text1"/>
          <w:sz w:val="24"/>
        </w:rPr>
      </w:pPr>
      <w:r w:rsidRPr="003C03D9">
        <w:rPr>
          <w:rFonts w:ascii="Calibri" w:eastAsia="Calibri" w:hAnsi="Calibri"/>
          <w:sz w:val="24"/>
        </w:rPr>
        <w:t>Kontrola byla zaměřena na využití peněžních prostředků ze státního rozpočt</w:t>
      </w:r>
      <w:r w:rsidRPr="003C03D9">
        <w:rPr>
          <w:rFonts w:ascii="Calibri" w:eastAsia="Calibri" w:hAnsi="Calibri"/>
          <w:color w:val="000000" w:themeColor="text1"/>
          <w:sz w:val="24"/>
        </w:rPr>
        <w:t xml:space="preserve">u a EU cílených i na distanční vzdělávání. </w:t>
      </w:r>
      <w:r w:rsidRPr="003C03D9">
        <w:rPr>
          <w:rFonts w:ascii="Calibri" w:eastAsia="Calibri" w:hAnsi="Calibri"/>
          <w:sz w:val="24"/>
        </w:rPr>
        <w:t>U MŠMT bylo ověřováno nastavení cílů a realizace opatření a aktivit SDV a Strategie 2030+</w:t>
      </w:r>
      <w:r w:rsidR="00E27133" w:rsidRPr="003C03D9">
        <w:rPr>
          <w:rFonts w:ascii="Calibri" w:eastAsia="Calibri" w:hAnsi="Calibri"/>
          <w:sz w:val="24"/>
        </w:rPr>
        <w:t xml:space="preserve">. </w:t>
      </w:r>
      <w:r w:rsidRPr="003C03D9">
        <w:rPr>
          <w:rFonts w:ascii="Calibri" w:eastAsia="Calibri" w:hAnsi="Calibri"/>
          <w:sz w:val="24"/>
        </w:rPr>
        <w:t>Dále NKÚ prověřil v rámci OP VVV nastavení vypsaných výzev týkajících se digitálního vzdělávání. Na úrovni MŠMT jako řídicího orgánu byly zkontrolovány čtyři systémové projekty. U nich byly vyhodnoceny jejich přínosy a dopady do systému vzdělávání</w:t>
      </w:r>
      <w:r w:rsidR="00BA354B" w:rsidRPr="003C03D9">
        <w:rPr>
          <w:rFonts w:ascii="Calibri" w:hAnsi="Calibri"/>
          <w:sz w:val="24"/>
        </w:rPr>
        <w:t xml:space="preserve"> na základních školách</w:t>
      </w:r>
      <w:r w:rsidR="00A14785" w:rsidRPr="003C03D9">
        <w:rPr>
          <w:rFonts w:ascii="Calibri" w:hAnsi="Calibri"/>
          <w:sz w:val="24"/>
        </w:rPr>
        <w:t xml:space="preserve"> a </w:t>
      </w:r>
      <w:r w:rsidR="00BA354B" w:rsidRPr="003C03D9">
        <w:rPr>
          <w:rFonts w:ascii="Calibri" w:hAnsi="Calibri"/>
          <w:sz w:val="24"/>
        </w:rPr>
        <w:t>středních školách</w:t>
      </w:r>
      <w:r w:rsidR="00A14785" w:rsidRPr="003C03D9">
        <w:rPr>
          <w:rFonts w:ascii="Calibri" w:hAnsi="Calibri"/>
          <w:sz w:val="24"/>
        </w:rPr>
        <w:t xml:space="preserve">. </w:t>
      </w:r>
      <w:r w:rsidRPr="003C03D9">
        <w:rPr>
          <w:rFonts w:ascii="Calibri" w:eastAsia="Calibri" w:hAnsi="Calibri"/>
          <w:color w:val="000000" w:themeColor="text1"/>
          <w:sz w:val="24"/>
        </w:rPr>
        <w:t xml:space="preserve">U </w:t>
      </w:r>
      <w:r w:rsidR="00E27133" w:rsidRPr="003C03D9">
        <w:rPr>
          <w:rFonts w:ascii="Calibri" w:eastAsia="Calibri" w:hAnsi="Calibri"/>
          <w:color w:val="000000" w:themeColor="text1"/>
          <w:sz w:val="24"/>
        </w:rPr>
        <w:t>příjemce dotace</w:t>
      </w:r>
      <w:r w:rsidRPr="003C03D9">
        <w:rPr>
          <w:rFonts w:ascii="Calibri" w:eastAsia="Calibri" w:hAnsi="Calibri"/>
          <w:color w:val="000000" w:themeColor="text1"/>
          <w:sz w:val="24"/>
        </w:rPr>
        <w:t xml:space="preserve"> dvou vybraných systémových projektů bylo prověřeno naplnění cílů projektů, realizace klíčových aktivit a</w:t>
      </w:r>
      <w:r w:rsidR="005A0E42" w:rsidRPr="003C03D9">
        <w:rPr>
          <w:rFonts w:ascii="Calibri" w:eastAsia="Calibri" w:hAnsi="Calibri"/>
          <w:color w:val="000000" w:themeColor="text1"/>
          <w:sz w:val="24"/>
        </w:rPr>
        <w:t> </w:t>
      </w:r>
      <w:r w:rsidRPr="003C03D9">
        <w:rPr>
          <w:rFonts w:ascii="Calibri" w:eastAsia="Calibri" w:hAnsi="Calibri"/>
          <w:color w:val="000000" w:themeColor="text1"/>
          <w:sz w:val="24"/>
        </w:rPr>
        <w:t>využívání jejich výstupů v praxi.</w:t>
      </w:r>
      <w:r w:rsidR="00BA354B" w:rsidRPr="003C03D9">
        <w:rPr>
          <w:rFonts w:ascii="Calibri" w:eastAsia="Calibri" w:hAnsi="Calibri"/>
          <w:color w:val="000000" w:themeColor="text1"/>
          <w:sz w:val="24"/>
        </w:rPr>
        <w:t xml:space="preserve"> </w:t>
      </w:r>
    </w:p>
    <w:p w14:paraId="66488453" w14:textId="77777777" w:rsidR="2D1AB6B2" w:rsidRPr="003C03D9" w:rsidRDefault="2D1AB6B2" w:rsidP="003C03D9">
      <w:pPr>
        <w:spacing w:line="264" w:lineRule="auto"/>
        <w:rPr>
          <w:rFonts w:ascii="Calibri" w:hAnsi="Calibri"/>
          <w:sz w:val="24"/>
        </w:rPr>
      </w:pPr>
      <w:r w:rsidRPr="003C03D9">
        <w:rPr>
          <w:rFonts w:ascii="Calibri" w:eastAsia="Calibri" w:hAnsi="Calibri"/>
          <w:sz w:val="24"/>
        </w:rPr>
        <w:t xml:space="preserve">Kontrolovaný objem peněžních prostředků činil na systémové úrovni u MŠMT celkem </w:t>
      </w:r>
      <w:r w:rsidR="005A24DB" w:rsidRPr="003C03D9">
        <w:rPr>
          <w:rFonts w:ascii="Calibri" w:hAnsi="Calibri"/>
          <w:sz w:val="24"/>
        </w:rPr>
        <w:t>8 177,6 mil. Kč</w:t>
      </w:r>
      <w:r w:rsidRPr="003C03D9">
        <w:rPr>
          <w:rFonts w:ascii="Calibri" w:eastAsia="Calibri" w:hAnsi="Calibri"/>
          <w:sz w:val="24"/>
        </w:rPr>
        <w:t>, což se rovná peněžním prostředkům vynaloženým na projekty podpořené z</w:t>
      </w:r>
      <w:r w:rsidR="00D81693" w:rsidRPr="003C03D9">
        <w:rPr>
          <w:rFonts w:ascii="Calibri" w:eastAsia="Calibri" w:hAnsi="Calibri"/>
          <w:sz w:val="24"/>
        </w:rPr>
        <w:t> </w:t>
      </w:r>
      <w:r w:rsidRPr="003C03D9">
        <w:rPr>
          <w:rFonts w:ascii="Calibri" w:eastAsia="Calibri" w:hAnsi="Calibri"/>
          <w:sz w:val="24"/>
        </w:rPr>
        <w:t xml:space="preserve">18 výzev </w:t>
      </w:r>
      <w:r w:rsidR="003E17D1" w:rsidRPr="003C03D9">
        <w:rPr>
          <w:rFonts w:ascii="Calibri" w:eastAsia="Calibri" w:hAnsi="Calibri"/>
          <w:sz w:val="24"/>
        </w:rPr>
        <w:t xml:space="preserve">z OP VVV </w:t>
      </w:r>
      <w:r w:rsidRPr="003C03D9">
        <w:rPr>
          <w:rFonts w:ascii="Calibri" w:eastAsia="Calibri" w:hAnsi="Calibri"/>
          <w:sz w:val="24"/>
        </w:rPr>
        <w:t>souvisejících s digitálním vzděláváním</w:t>
      </w:r>
      <w:r w:rsidR="003E17D1" w:rsidRPr="003C03D9">
        <w:rPr>
          <w:rFonts w:ascii="Calibri" w:eastAsia="Calibri" w:hAnsi="Calibri"/>
          <w:sz w:val="24"/>
        </w:rPr>
        <w:t xml:space="preserve"> a mimořádné jednorázové podpory ze státního rozpočtu</w:t>
      </w:r>
      <w:r w:rsidR="00072516" w:rsidRPr="003C03D9">
        <w:rPr>
          <w:rFonts w:ascii="Calibri" w:eastAsia="Calibri" w:hAnsi="Calibri"/>
          <w:sz w:val="24"/>
        </w:rPr>
        <w:t xml:space="preserve"> ve výši 1 300 mil. Kč.</w:t>
      </w:r>
      <w:r w:rsidRPr="003C03D9">
        <w:rPr>
          <w:rFonts w:ascii="Calibri" w:eastAsia="Calibri" w:hAnsi="Calibri"/>
          <w:sz w:val="24"/>
        </w:rPr>
        <w:t xml:space="preserve"> Kontrolovaný objem peněžních prostředků u Národního pedagogického institutu</w:t>
      </w:r>
      <w:r w:rsidR="00DF1746" w:rsidRPr="003C03D9">
        <w:rPr>
          <w:rFonts w:ascii="Calibri" w:eastAsia="Calibri" w:hAnsi="Calibri"/>
          <w:sz w:val="24"/>
        </w:rPr>
        <w:t xml:space="preserve"> ČR</w:t>
      </w:r>
      <w:r w:rsidRPr="003C03D9">
        <w:rPr>
          <w:rFonts w:ascii="Calibri" w:eastAsia="Calibri" w:hAnsi="Calibri"/>
          <w:sz w:val="24"/>
        </w:rPr>
        <w:t xml:space="preserve"> jako příjemce činil celkem 345,8 mil. Kč</w:t>
      </w:r>
      <w:r w:rsidR="00DF1746" w:rsidRPr="003C03D9">
        <w:rPr>
          <w:rFonts w:ascii="Calibri" w:eastAsia="Calibri" w:hAnsi="Calibri"/>
          <w:sz w:val="24"/>
        </w:rPr>
        <w:t>.</w:t>
      </w:r>
      <w:r w:rsidR="007C6B54" w:rsidRPr="003C03D9">
        <w:rPr>
          <w:rFonts w:ascii="Calibri" w:eastAsia="Calibri" w:hAnsi="Calibri"/>
          <w:sz w:val="24"/>
        </w:rPr>
        <w:t xml:space="preserve"> </w:t>
      </w:r>
    </w:p>
    <w:p w14:paraId="070951C7" w14:textId="77777777" w:rsidR="2D1AB6B2" w:rsidRPr="003C03D9" w:rsidRDefault="2D1AB6B2" w:rsidP="003C03D9">
      <w:pPr>
        <w:spacing w:line="264" w:lineRule="auto"/>
        <w:rPr>
          <w:rFonts w:ascii="Calibri" w:hAnsi="Calibri"/>
          <w:sz w:val="24"/>
        </w:rPr>
      </w:pPr>
      <w:r w:rsidRPr="003C03D9">
        <w:rPr>
          <w:rFonts w:ascii="Calibri" w:eastAsia="Calibri" w:hAnsi="Calibri"/>
          <w:sz w:val="24"/>
        </w:rPr>
        <w:t xml:space="preserve">Kritéria legality </w:t>
      </w:r>
      <w:r w:rsidR="00840909" w:rsidRPr="003C03D9">
        <w:rPr>
          <w:rFonts w:ascii="Calibri" w:eastAsia="Calibri" w:hAnsi="Calibri"/>
          <w:sz w:val="24"/>
        </w:rPr>
        <w:t>vycháze</w:t>
      </w:r>
      <w:r w:rsidR="00246110" w:rsidRPr="003C03D9">
        <w:rPr>
          <w:rFonts w:ascii="Calibri" w:eastAsia="Calibri" w:hAnsi="Calibri"/>
          <w:sz w:val="24"/>
        </w:rPr>
        <w:t>l</w:t>
      </w:r>
      <w:r w:rsidR="00CA7FD9" w:rsidRPr="003C03D9">
        <w:rPr>
          <w:rFonts w:ascii="Calibri" w:eastAsia="Calibri" w:hAnsi="Calibri"/>
          <w:sz w:val="24"/>
        </w:rPr>
        <w:t>a</w:t>
      </w:r>
      <w:r w:rsidRPr="003C03D9">
        <w:rPr>
          <w:rFonts w:ascii="Calibri" w:eastAsia="Calibri" w:hAnsi="Calibri"/>
          <w:sz w:val="24"/>
        </w:rPr>
        <w:t xml:space="preserve"> </w:t>
      </w:r>
      <w:r w:rsidR="008D5398" w:rsidRPr="003C03D9">
        <w:rPr>
          <w:rFonts w:ascii="Calibri" w:eastAsia="Calibri" w:hAnsi="Calibri"/>
          <w:sz w:val="24"/>
        </w:rPr>
        <w:t>z obecně závazných právních předpisů</w:t>
      </w:r>
      <w:r w:rsidR="00E97461" w:rsidRPr="003C03D9">
        <w:rPr>
          <w:rFonts w:ascii="Calibri" w:eastAsia="Calibri" w:hAnsi="Calibri"/>
          <w:sz w:val="24"/>
        </w:rPr>
        <w:t>,</w:t>
      </w:r>
      <w:r w:rsidR="008D5398" w:rsidRPr="003C03D9">
        <w:rPr>
          <w:rFonts w:ascii="Calibri" w:eastAsia="Calibri" w:hAnsi="Calibri"/>
          <w:sz w:val="24"/>
        </w:rPr>
        <w:t xml:space="preserve"> </w:t>
      </w:r>
      <w:r w:rsidRPr="003C03D9">
        <w:rPr>
          <w:rFonts w:ascii="Calibri" w:eastAsia="Calibri" w:hAnsi="Calibri"/>
          <w:sz w:val="24"/>
        </w:rPr>
        <w:t>ze</w:t>
      </w:r>
      <w:r w:rsidR="00E97461" w:rsidRPr="003C03D9">
        <w:rPr>
          <w:rFonts w:ascii="Calibri" w:eastAsia="Calibri" w:hAnsi="Calibri"/>
          <w:sz w:val="24"/>
        </w:rPr>
        <w:t>jména ze</w:t>
      </w:r>
      <w:r w:rsidRPr="003C03D9">
        <w:rPr>
          <w:rFonts w:ascii="Calibri" w:eastAsia="Calibri" w:hAnsi="Calibri"/>
          <w:sz w:val="24"/>
        </w:rPr>
        <w:t xml:space="preserve"> zákona č.</w:t>
      </w:r>
      <w:r w:rsidR="005A0E42" w:rsidRPr="003C03D9">
        <w:rPr>
          <w:rFonts w:ascii="Calibri" w:eastAsia="Calibri" w:hAnsi="Calibri"/>
          <w:sz w:val="24"/>
        </w:rPr>
        <w:t> </w:t>
      </w:r>
      <w:r w:rsidRPr="003C03D9">
        <w:rPr>
          <w:rFonts w:ascii="Calibri" w:eastAsia="Calibri" w:hAnsi="Calibri"/>
          <w:sz w:val="24"/>
        </w:rPr>
        <w:t>561/2004 Sb., o předškolním, základním, středním, vyšším odborném a jiném vzdělávání (školský zákon).</w:t>
      </w:r>
    </w:p>
    <w:p w14:paraId="0B92E8CF" w14:textId="431E9612" w:rsidR="00CA7FD9" w:rsidRPr="003C03D9" w:rsidRDefault="00CA7FD9" w:rsidP="003C03D9">
      <w:pPr>
        <w:spacing w:line="264" w:lineRule="auto"/>
        <w:rPr>
          <w:rFonts w:ascii="Calibri" w:eastAsia="Calibri" w:hAnsi="Calibri"/>
          <w:sz w:val="24"/>
        </w:rPr>
      </w:pPr>
      <w:r w:rsidRPr="003C03D9">
        <w:rPr>
          <w:rFonts w:ascii="Calibri" w:eastAsia="Calibri" w:hAnsi="Calibri"/>
          <w:sz w:val="24"/>
        </w:rPr>
        <w:t xml:space="preserve">Posouzení účelnosti spočívalo především v hodnocení, zdali peněžní prostředky vynakládané MŠMT na rozvoj digitálního vzdělávání přispěly k naplňování cílů v této oblasti s jasným dopadem </w:t>
      </w:r>
      <w:r w:rsidR="00773B9B">
        <w:rPr>
          <w:rFonts w:ascii="Calibri" w:eastAsia="Calibri" w:hAnsi="Calibri"/>
          <w:sz w:val="24"/>
        </w:rPr>
        <w:t>na</w:t>
      </w:r>
      <w:r w:rsidRPr="003C03D9">
        <w:rPr>
          <w:rFonts w:ascii="Calibri" w:eastAsia="Calibri" w:hAnsi="Calibri"/>
          <w:sz w:val="24"/>
        </w:rPr>
        <w:t xml:space="preserve"> systém vzdělávání. </w:t>
      </w:r>
    </w:p>
    <w:p w14:paraId="1DF9F271" w14:textId="77777777" w:rsidR="001E774C" w:rsidRPr="003C03D9" w:rsidRDefault="2D1AB6B2" w:rsidP="003C03D9">
      <w:pPr>
        <w:spacing w:line="264" w:lineRule="auto"/>
        <w:rPr>
          <w:rFonts w:ascii="Calibri" w:eastAsia="Calibri" w:hAnsi="Calibri"/>
          <w:sz w:val="24"/>
        </w:rPr>
      </w:pPr>
      <w:r w:rsidRPr="003C03D9">
        <w:rPr>
          <w:rFonts w:ascii="Calibri" w:eastAsia="Calibri" w:hAnsi="Calibri"/>
          <w:sz w:val="24"/>
        </w:rPr>
        <w:t>Strategie digitálního vzdělávání</w:t>
      </w:r>
      <w:r w:rsidR="00840909" w:rsidRPr="003C03D9">
        <w:rPr>
          <w:rFonts w:ascii="Calibri" w:eastAsia="Calibri" w:hAnsi="Calibri"/>
          <w:sz w:val="24"/>
        </w:rPr>
        <w:t xml:space="preserve"> do roku 2020</w:t>
      </w:r>
      <w:r w:rsidRPr="003C03D9">
        <w:rPr>
          <w:rFonts w:ascii="Calibri" w:eastAsia="Calibri" w:hAnsi="Calibri"/>
          <w:sz w:val="24"/>
        </w:rPr>
        <w:t xml:space="preserve"> byla hodnocena z hlediska naplnění stanovených cílů a splnění jednotlivých opatření a aktivit. Jako kritérium pro vyhodnocení účelnosti byla stanovena realizace všech 23 opatření SDV ve stanoveném termínu. </w:t>
      </w:r>
      <w:r w:rsidR="00CA7FD9" w:rsidRPr="003C03D9">
        <w:rPr>
          <w:rFonts w:ascii="Calibri" w:eastAsia="Calibri" w:hAnsi="Calibri"/>
          <w:sz w:val="24"/>
        </w:rPr>
        <w:t>Ve</w:t>
      </w:r>
      <w:r w:rsidR="00773B9B">
        <w:rPr>
          <w:rFonts w:ascii="Calibri" w:eastAsia="Calibri" w:hAnsi="Calibri"/>
          <w:sz w:val="24"/>
        </w:rPr>
        <w:t xml:space="preserve"> </w:t>
      </w:r>
      <w:r w:rsidR="00CA7FD9" w:rsidRPr="003C03D9">
        <w:rPr>
          <w:rFonts w:ascii="Calibri" w:eastAsia="Calibri" w:hAnsi="Calibri"/>
          <w:sz w:val="24"/>
        </w:rPr>
        <w:t>Strategii 2030+ bylo kontrolováno nastavení strategie a nastavení kritérií umožňujících její</w:t>
      </w:r>
      <w:r w:rsidR="00773B9B">
        <w:rPr>
          <w:rFonts w:ascii="Calibri" w:eastAsia="Calibri" w:hAnsi="Calibri"/>
          <w:sz w:val="24"/>
        </w:rPr>
        <w:t xml:space="preserve"> </w:t>
      </w:r>
      <w:r w:rsidR="00CA7FD9" w:rsidRPr="003C03D9">
        <w:rPr>
          <w:rFonts w:ascii="Calibri" w:eastAsia="Calibri" w:hAnsi="Calibri"/>
          <w:sz w:val="24"/>
        </w:rPr>
        <w:t>vyhodnocování.</w:t>
      </w:r>
    </w:p>
    <w:p w14:paraId="18D69718" w14:textId="77777777" w:rsidR="2D1AB6B2" w:rsidRPr="003C03D9" w:rsidRDefault="2D1AB6B2" w:rsidP="00F17B71">
      <w:pPr>
        <w:spacing w:after="0" w:line="264" w:lineRule="auto"/>
        <w:rPr>
          <w:rFonts w:ascii="Calibri" w:hAnsi="Calibri"/>
          <w:sz w:val="24"/>
        </w:rPr>
      </w:pPr>
      <w:r w:rsidRPr="003C03D9">
        <w:rPr>
          <w:rFonts w:ascii="Calibri" w:eastAsia="Calibri" w:hAnsi="Calibri"/>
          <w:sz w:val="24"/>
        </w:rPr>
        <w:t xml:space="preserve">NKÚ podrobil kontrole </w:t>
      </w:r>
      <w:r w:rsidR="007C6B54" w:rsidRPr="003C03D9">
        <w:rPr>
          <w:rFonts w:ascii="Calibri" w:eastAsia="Calibri" w:hAnsi="Calibri"/>
          <w:sz w:val="24"/>
        </w:rPr>
        <w:t xml:space="preserve">účelnosti a souladu s právními předpisy </w:t>
      </w:r>
      <w:r w:rsidRPr="003C03D9">
        <w:rPr>
          <w:rFonts w:ascii="Calibri" w:eastAsia="Calibri" w:hAnsi="Calibri"/>
          <w:sz w:val="24"/>
        </w:rPr>
        <w:t>čtyři systémové projekty podpořené ze tří výzev OP VVV</w:t>
      </w:r>
      <w:r w:rsidR="00072516" w:rsidRPr="003C03D9">
        <w:rPr>
          <w:rFonts w:ascii="Calibri" w:eastAsia="Calibri" w:hAnsi="Calibri"/>
          <w:sz w:val="24"/>
        </w:rPr>
        <w:t xml:space="preserve"> za celkem 536,5 mil. Kč:</w:t>
      </w:r>
    </w:p>
    <w:p w14:paraId="7B6F367A" w14:textId="77777777" w:rsidR="2D1AB6B2" w:rsidRPr="003C03D9" w:rsidRDefault="2D1AB6B2" w:rsidP="003970C5">
      <w:pPr>
        <w:pStyle w:val="Odstavecseseznamem"/>
        <w:numPr>
          <w:ilvl w:val="0"/>
          <w:numId w:val="16"/>
        </w:numPr>
        <w:spacing w:after="0" w:line="264" w:lineRule="auto"/>
        <w:ind w:left="284" w:hanging="284"/>
        <w:contextualSpacing w:val="0"/>
        <w:rPr>
          <w:rFonts w:ascii="Calibri" w:eastAsiaTheme="minorEastAsia" w:hAnsi="Calibri"/>
          <w:sz w:val="24"/>
        </w:rPr>
      </w:pPr>
      <w:r w:rsidRPr="003C03D9">
        <w:rPr>
          <w:rFonts w:ascii="Calibri" w:eastAsia="Calibri" w:hAnsi="Calibri"/>
          <w:sz w:val="24"/>
        </w:rPr>
        <w:lastRenderedPageBreak/>
        <w:t xml:space="preserve">projekt </w:t>
      </w:r>
      <w:r w:rsidRPr="003C03D9">
        <w:rPr>
          <w:rFonts w:ascii="Calibri" w:eastAsia="Calibri" w:hAnsi="Calibri"/>
          <w:i/>
          <w:iCs/>
          <w:sz w:val="24"/>
        </w:rPr>
        <w:t xml:space="preserve">Podpora budování kapacit pro rozvoj zákl. </w:t>
      </w:r>
      <w:proofErr w:type="spellStart"/>
      <w:r w:rsidRPr="003C03D9">
        <w:rPr>
          <w:rFonts w:ascii="Calibri" w:eastAsia="Calibri" w:hAnsi="Calibri"/>
          <w:i/>
          <w:iCs/>
          <w:sz w:val="24"/>
        </w:rPr>
        <w:t>pre</w:t>
      </w:r>
      <w:proofErr w:type="spellEnd"/>
      <w:r w:rsidRPr="003C03D9">
        <w:rPr>
          <w:rFonts w:ascii="Calibri" w:eastAsia="Calibri" w:hAnsi="Calibri"/>
          <w:i/>
          <w:iCs/>
          <w:sz w:val="24"/>
        </w:rPr>
        <w:t>/gramotností v předškolním a</w:t>
      </w:r>
      <w:r w:rsidR="00D81693" w:rsidRPr="003C03D9">
        <w:rPr>
          <w:rFonts w:ascii="Calibri" w:eastAsia="Calibri" w:hAnsi="Calibri"/>
          <w:i/>
          <w:iCs/>
          <w:sz w:val="24"/>
        </w:rPr>
        <w:t> </w:t>
      </w:r>
      <w:r w:rsidRPr="003C03D9">
        <w:rPr>
          <w:rFonts w:ascii="Calibri" w:eastAsia="Calibri" w:hAnsi="Calibri"/>
          <w:i/>
          <w:iCs/>
          <w:sz w:val="24"/>
        </w:rPr>
        <w:t>základním vzdělávání (PPUČ)</w:t>
      </w:r>
      <w:r w:rsidRPr="003C03D9">
        <w:rPr>
          <w:rFonts w:ascii="Calibri" w:eastAsia="Calibri" w:hAnsi="Calibri"/>
          <w:sz w:val="24"/>
        </w:rPr>
        <w:t xml:space="preserve"> podpořený z výzvy č. 02_15_001,</w:t>
      </w:r>
    </w:p>
    <w:p w14:paraId="7489E073" w14:textId="77777777" w:rsidR="2D1AB6B2" w:rsidRPr="003C03D9" w:rsidRDefault="2D1AB6B2" w:rsidP="003970C5">
      <w:pPr>
        <w:pStyle w:val="Odstavecseseznamem"/>
        <w:numPr>
          <w:ilvl w:val="0"/>
          <w:numId w:val="16"/>
        </w:numPr>
        <w:spacing w:after="0" w:line="264" w:lineRule="auto"/>
        <w:ind w:left="284" w:hanging="284"/>
        <w:contextualSpacing w:val="0"/>
        <w:rPr>
          <w:rFonts w:ascii="Calibri" w:eastAsiaTheme="minorEastAsia" w:hAnsi="Calibri"/>
          <w:sz w:val="24"/>
        </w:rPr>
      </w:pPr>
      <w:r w:rsidRPr="003C03D9">
        <w:rPr>
          <w:rFonts w:ascii="Calibri" w:eastAsia="Calibri" w:hAnsi="Calibri"/>
          <w:sz w:val="24"/>
        </w:rPr>
        <w:t xml:space="preserve">projekt </w:t>
      </w:r>
      <w:r w:rsidRPr="003C03D9">
        <w:rPr>
          <w:rFonts w:ascii="Calibri" w:eastAsia="Calibri" w:hAnsi="Calibri"/>
          <w:i/>
          <w:iCs/>
          <w:sz w:val="24"/>
        </w:rPr>
        <w:t>Systém podpory profesního rozvoje učitelů a ředitelů (SYPO)</w:t>
      </w:r>
      <w:r w:rsidRPr="003C03D9">
        <w:rPr>
          <w:rFonts w:ascii="Calibri" w:eastAsia="Calibri" w:hAnsi="Calibri"/>
          <w:sz w:val="24"/>
        </w:rPr>
        <w:t xml:space="preserve"> podpořený z</w:t>
      </w:r>
      <w:r w:rsidR="00D81693" w:rsidRPr="003C03D9">
        <w:rPr>
          <w:rFonts w:ascii="Calibri" w:eastAsia="Calibri" w:hAnsi="Calibri"/>
          <w:sz w:val="24"/>
        </w:rPr>
        <w:t> </w:t>
      </w:r>
      <w:r w:rsidRPr="003C03D9">
        <w:rPr>
          <w:rFonts w:ascii="Calibri" w:eastAsia="Calibri" w:hAnsi="Calibri"/>
          <w:sz w:val="24"/>
        </w:rPr>
        <w:t>výzvy č.</w:t>
      </w:r>
      <w:r w:rsidR="003970C5">
        <w:rPr>
          <w:rFonts w:ascii="Calibri" w:eastAsia="Calibri" w:hAnsi="Calibri"/>
          <w:sz w:val="24"/>
        </w:rPr>
        <w:t> </w:t>
      </w:r>
      <w:r w:rsidRPr="003C03D9">
        <w:rPr>
          <w:rFonts w:ascii="Calibri" w:eastAsia="Calibri" w:hAnsi="Calibri"/>
          <w:sz w:val="24"/>
        </w:rPr>
        <w:t>02_17_052</w:t>
      </w:r>
      <w:r w:rsidR="558DA0F4" w:rsidRPr="003C03D9">
        <w:rPr>
          <w:rFonts w:ascii="Calibri" w:eastAsia="Calibri" w:hAnsi="Calibri"/>
          <w:sz w:val="24"/>
        </w:rPr>
        <w:t>,</w:t>
      </w:r>
    </w:p>
    <w:p w14:paraId="68749EFA" w14:textId="77777777" w:rsidR="558DA0F4" w:rsidRPr="003C03D9" w:rsidRDefault="558DA0F4" w:rsidP="003970C5">
      <w:pPr>
        <w:pStyle w:val="Odstavecseseznamem"/>
        <w:numPr>
          <w:ilvl w:val="0"/>
          <w:numId w:val="16"/>
        </w:numPr>
        <w:spacing w:after="0" w:line="264" w:lineRule="auto"/>
        <w:ind w:left="284" w:hanging="284"/>
        <w:contextualSpacing w:val="0"/>
        <w:rPr>
          <w:rFonts w:ascii="Calibri" w:eastAsiaTheme="minorEastAsia" w:hAnsi="Calibri"/>
          <w:sz w:val="24"/>
        </w:rPr>
      </w:pPr>
      <w:r w:rsidRPr="003C03D9">
        <w:rPr>
          <w:rFonts w:ascii="Calibri" w:eastAsia="Calibri" w:hAnsi="Calibri"/>
          <w:sz w:val="24"/>
        </w:rPr>
        <w:t xml:space="preserve">projekt </w:t>
      </w:r>
      <w:r w:rsidRPr="003C03D9">
        <w:rPr>
          <w:rFonts w:ascii="Calibri" w:eastAsia="Calibri" w:hAnsi="Calibri"/>
          <w:i/>
          <w:iCs/>
          <w:sz w:val="24"/>
        </w:rPr>
        <w:t>Podpora rozvíjení informatického myšlení</w:t>
      </w:r>
      <w:r w:rsidRPr="003C03D9">
        <w:rPr>
          <w:rFonts w:ascii="Calibri" w:eastAsia="Calibri" w:hAnsi="Calibri"/>
          <w:sz w:val="24"/>
        </w:rPr>
        <w:t xml:space="preserve"> </w:t>
      </w:r>
      <w:r w:rsidRPr="003C03D9">
        <w:rPr>
          <w:rFonts w:ascii="Calibri" w:eastAsia="Calibri" w:hAnsi="Calibri"/>
          <w:i/>
          <w:iCs/>
          <w:sz w:val="24"/>
        </w:rPr>
        <w:t>(PRIM)</w:t>
      </w:r>
      <w:r w:rsidRPr="003C03D9">
        <w:rPr>
          <w:rFonts w:ascii="Calibri" w:eastAsia="Calibri" w:hAnsi="Calibri"/>
          <w:sz w:val="24"/>
        </w:rPr>
        <w:t xml:space="preserve"> podpořený z výzvy č.</w:t>
      </w:r>
      <w:r w:rsidR="00D81693" w:rsidRPr="003C03D9">
        <w:rPr>
          <w:rFonts w:ascii="Calibri" w:eastAsia="Calibri" w:hAnsi="Calibri"/>
          <w:sz w:val="24"/>
        </w:rPr>
        <w:t> </w:t>
      </w:r>
      <w:r w:rsidRPr="003C03D9">
        <w:rPr>
          <w:rFonts w:ascii="Calibri" w:eastAsia="Calibri" w:hAnsi="Calibri"/>
          <w:sz w:val="24"/>
        </w:rPr>
        <w:t>02_16_036,</w:t>
      </w:r>
    </w:p>
    <w:p w14:paraId="5D03B8C2" w14:textId="77777777" w:rsidR="558DA0F4" w:rsidRPr="003C03D9" w:rsidRDefault="558DA0F4" w:rsidP="003970C5">
      <w:pPr>
        <w:pStyle w:val="Odstavecseseznamem"/>
        <w:numPr>
          <w:ilvl w:val="0"/>
          <w:numId w:val="16"/>
        </w:numPr>
        <w:spacing w:line="264" w:lineRule="auto"/>
        <w:ind w:left="284" w:hanging="284"/>
        <w:contextualSpacing w:val="0"/>
        <w:rPr>
          <w:rFonts w:ascii="Calibri" w:eastAsiaTheme="minorEastAsia" w:hAnsi="Calibri"/>
          <w:sz w:val="24"/>
        </w:rPr>
      </w:pPr>
      <w:r w:rsidRPr="003C03D9">
        <w:rPr>
          <w:rFonts w:ascii="Calibri" w:eastAsia="Calibri" w:hAnsi="Calibri"/>
          <w:sz w:val="24"/>
        </w:rPr>
        <w:t xml:space="preserve">projekt </w:t>
      </w:r>
      <w:r w:rsidRPr="003C03D9">
        <w:rPr>
          <w:rFonts w:ascii="Calibri" w:eastAsia="Calibri" w:hAnsi="Calibri"/>
          <w:i/>
          <w:iCs/>
          <w:sz w:val="24"/>
        </w:rPr>
        <w:t>Podpora rozvoje digitální gramotnosti (PRDG)</w:t>
      </w:r>
      <w:r w:rsidRPr="003C03D9">
        <w:rPr>
          <w:rFonts w:ascii="Calibri" w:eastAsia="Calibri" w:hAnsi="Calibri"/>
          <w:sz w:val="24"/>
        </w:rPr>
        <w:t xml:space="preserve"> podpořený z výzvy č.</w:t>
      </w:r>
      <w:r w:rsidR="00D81693" w:rsidRPr="003C03D9">
        <w:rPr>
          <w:rFonts w:ascii="Calibri" w:eastAsia="Calibri" w:hAnsi="Calibri"/>
          <w:sz w:val="24"/>
        </w:rPr>
        <w:t> </w:t>
      </w:r>
      <w:r w:rsidRPr="003C03D9">
        <w:rPr>
          <w:rFonts w:ascii="Calibri" w:eastAsia="Calibri" w:hAnsi="Calibri"/>
          <w:sz w:val="24"/>
        </w:rPr>
        <w:t>02_16_036.</w:t>
      </w:r>
    </w:p>
    <w:p w14:paraId="72D3BF71" w14:textId="77777777" w:rsidR="426E40A0" w:rsidRPr="00F17B71" w:rsidRDefault="426E40A0" w:rsidP="00F17B71">
      <w:pPr>
        <w:spacing w:after="40" w:line="240" w:lineRule="auto"/>
        <w:jc w:val="left"/>
        <w:rPr>
          <w:b/>
          <w:sz w:val="24"/>
        </w:rPr>
      </w:pPr>
      <w:r w:rsidRPr="00F17B71">
        <w:rPr>
          <w:rFonts w:ascii="Calibri" w:eastAsia="Calibri" w:hAnsi="Calibri"/>
          <w:b/>
          <w:sz w:val="24"/>
        </w:rPr>
        <w:t xml:space="preserve">Tabulka č. </w:t>
      </w:r>
      <w:r w:rsidR="00F33356" w:rsidRPr="00F17B71">
        <w:rPr>
          <w:rFonts w:ascii="Calibri" w:eastAsia="Calibri" w:hAnsi="Calibri"/>
          <w:b/>
          <w:sz w:val="24"/>
        </w:rPr>
        <w:t>1</w:t>
      </w:r>
      <w:r w:rsidRPr="00F17B71">
        <w:rPr>
          <w:rFonts w:ascii="Calibri" w:eastAsia="Calibri" w:hAnsi="Calibri"/>
          <w:b/>
          <w:sz w:val="24"/>
        </w:rPr>
        <w:t>: Systémové projekty podpořené MŠMT</w:t>
      </w:r>
    </w:p>
    <w:tbl>
      <w:tblPr>
        <w:tblW w:w="897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97"/>
        <w:gridCol w:w="3498"/>
        <w:gridCol w:w="1180"/>
        <w:gridCol w:w="1559"/>
        <w:gridCol w:w="1843"/>
      </w:tblGrid>
      <w:tr w:rsidR="2BC5AD8F" w:rsidRPr="00F17B71" w14:paraId="4274117C" w14:textId="77777777" w:rsidTr="00C323AB">
        <w:trPr>
          <w:trHeight w:val="255"/>
          <w:jc w:val="center"/>
        </w:trPr>
        <w:tc>
          <w:tcPr>
            <w:tcW w:w="897" w:type="dxa"/>
            <w:shd w:val="clear" w:color="auto" w:fill="E5F1FF"/>
            <w:tcMar>
              <w:top w:w="0" w:type="dxa"/>
              <w:left w:w="70" w:type="dxa"/>
              <w:bottom w:w="0" w:type="dxa"/>
              <w:right w:w="70" w:type="dxa"/>
            </w:tcMar>
            <w:vAlign w:val="center"/>
          </w:tcPr>
          <w:p w14:paraId="40645181" w14:textId="77777777" w:rsidR="2BC5AD8F" w:rsidRPr="00F17B71" w:rsidRDefault="00E90105" w:rsidP="00C323AB">
            <w:pPr>
              <w:spacing w:after="0" w:line="240" w:lineRule="auto"/>
              <w:jc w:val="left"/>
              <w:rPr>
                <w:rFonts w:ascii="Calibri" w:eastAsia="Calibri" w:hAnsi="Calibri"/>
                <w:b/>
                <w:bCs/>
                <w:iCs/>
                <w:sz w:val="20"/>
                <w:szCs w:val="20"/>
              </w:rPr>
            </w:pPr>
            <w:r w:rsidRPr="00F17B71">
              <w:rPr>
                <w:rFonts w:ascii="Calibri" w:eastAsia="Calibri" w:hAnsi="Calibri"/>
                <w:b/>
                <w:bCs/>
                <w:iCs/>
                <w:sz w:val="20"/>
                <w:szCs w:val="20"/>
              </w:rPr>
              <w:t>Projekty</w:t>
            </w:r>
          </w:p>
        </w:tc>
        <w:tc>
          <w:tcPr>
            <w:tcW w:w="3498" w:type="dxa"/>
            <w:shd w:val="clear" w:color="auto" w:fill="E5F1FF"/>
            <w:vAlign w:val="center"/>
          </w:tcPr>
          <w:p w14:paraId="63979AA7" w14:textId="77777777" w:rsidR="2BC5AD8F" w:rsidRPr="00F17B71" w:rsidRDefault="004B6A49" w:rsidP="00E90105">
            <w:pPr>
              <w:spacing w:after="0" w:line="240" w:lineRule="auto"/>
              <w:jc w:val="center"/>
              <w:rPr>
                <w:rFonts w:ascii="Calibri" w:eastAsia="Calibri" w:hAnsi="Calibri"/>
                <w:b/>
                <w:bCs/>
                <w:sz w:val="20"/>
                <w:szCs w:val="20"/>
              </w:rPr>
            </w:pPr>
            <w:r w:rsidRPr="00F17B71">
              <w:rPr>
                <w:rFonts w:ascii="Calibri" w:eastAsia="Calibri" w:hAnsi="Calibri"/>
                <w:b/>
                <w:bCs/>
                <w:sz w:val="20"/>
                <w:szCs w:val="20"/>
              </w:rPr>
              <w:t>Příjemce dotace</w:t>
            </w:r>
          </w:p>
        </w:tc>
        <w:tc>
          <w:tcPr>
            <w:tcW w:w="1180" w:type="dxa"/>
            <w:shd w:val="clear" w:color="auto" w:fill="E5F1FF"/>
            <w:tcMar>
              <w:top w:w="0" w:type="dxa"/>
              <w:left w:w="70" w:type="dxa"/>
              <w:bottom w:w="0" w:type="dxa"/>
              <w:right w:w="70" w:type="dxa"/>
            </w:tcMar>
            <w:vAlign w:val="center"/>
          </w:tcPr>
          <w:p w14:paraId="4A14DBDF" w14:textId="77777777" w:rsidR="2BC5AD8F" w:rsidRPr="00F17B71" w:rsidRDefault="2BC5AD8F" w:rsidP="00E90105">
            <w:pPr>
              <w:spacing w:after="0" w:line="240" w:lineRule="auto"/>
              <w:jc w:val="center"/>
              <w:rPr>
                <w:rFonts w:ascii="Calibri" w:eastAsia="Calibri" w:hAnsi="Calibri"/>
                <w:b/>
                <w:bCs/>
                <w:sz w:val="20"/>
                <w:szCs w:val="20"/>
              </w:rPr>
            </w:pPr>
            <w:r w:rsidRPr="00F17B71">
              <w:rPr>
                <w:rFonts w:ascii="Calibri" w:eastAsia="Calibri" w:hAnsi="Calibri"/>
                <w:b/>
                <w:bCs/>
                <w:sz w:val="20"/>
                <w:szCs w:val="20"/>
              </w:rPr>
              <w:t>Výše dotace (</w:t>
            </w:r>
            <w:r w:rsidR="00773B9B">
              <w:rPr>
                <w:rFonts w:ascii="Calibri" w:eastAsia="Calibri" w:hAnsi="Calibri"/>
                <w:b/>
                <w:bCs/>
                <w:sz w:val="20"/>
                <w:szCs w:val="20"/>
              </w:rPr>
              <w:t>v </w:t>
            </w:r>
            <w:r w:rsidRPr="00F17B71">
              <w:rPr>
                <w:rFonts w:ascii="Calibri" w:eastAsia="Calibri" w:hAnsi="Calibri"/>
                <w:b/>
                <w:bCs/>
                <w:sz w:val="20"/>
                <w:szCs w:val="20"/>
              </w:rPr>
              <w:t>mil. Kč)</w:t>
            </w:r>
          </w:p>
        </w:tc>
        <w:tc>
          <w:tcPr>
            <w:tcW w:w="1559" w:type="dxa"/>
            <w:shd w:val="clear" w:color="auto" w:fill="E5F1FF"/>
            <w:tcMar>
              <w:top w:w="0" w:type="dxa"/>
              <w:left w:w="70" w:type="dxa"/>
              <w:bottom w:w="0" w:type="dxa"/>
              <w:right w:w="70" w:type="dxa"/>
            </w:tcMar>
            <w:vAlign w:val="center"/>
          </w:tcPr>
          <w:p w14:paraId="1D43E6BC" w14:textId="77777777" w:rsidR="2BC5AD8F" w:rsidRPr="00F17B71" w:rsidRDefault="2BC5AD8F" w:rsidP="00E90105">
            <w:pPr>
              <w:spacing w:after="0" w:line="240" w:lineRule="auto"/>
              <w:jc w:val="center"/>
              <w:rPr>
                <w:rFonts w:ascii="Calibri" w:eastAsia="Calibri" w:hAnsi="Calibri"/>
                <w:b/>
                <w:bCs/>
                <w:sz w:val="20"/>
                <w:szCs w:val="20"/>
              </w:rPr>
            </w:pPr>
            <w:r w:rsidRPr="00F17B71">
              <w:rPr>
                <w:rFonts w:ascii="Calibri" w:eastAsia="Calibri" w:hAnsi="Calibri"/>
                <w:b/>
                <w:bCs/>
                <w:sz w:val="20"/>
                <w:szCs w:val="20"/>
              </w:rPr>
              <w:t>Čerpáno (</w:t>
            </w:r>
            <w:r w:rsidR="00773B9B">
              <w:rPr>
                <w:rFonts w:ascii="Calibri" w:eastAsia="Calibri" w:hAnsi="Calibri"/>
                <w:b/>
                <w:bCs/>
                <w:sz w:val="20"/>
                <w:szCs w:val="20"/>
              </w:rPr>
              <w:t>v </w:t>
            </w:r>
            <w:r w:rsidRPr="00F17B71">
              <w:rPr>
                <w:rFonts w:ascii="Calibri" w:eastAsia="Calibri" w:hAnsi="Calibri"/>
                <w:b/>
                <w:bCs/>
                <w:sz w:val="20"/>
                <w:szCs w:val="20"/>
              </w:rPr>
              <w:t>mil.</w:t>
            </w:r>
            <w:r w:rsidR="00C323AB">
              <w:rPr>
                <w:rFonts w:ascii="Calibri" w:eastAsia="Calibri" w:hAnsi="Calibri"/>
                <w:b/>
                <w:bCs/>
                <w:sz w:val="20"/>
                <w:szCs w:val="20"/>
              </w:rPr>
              <w:t> </w:t>
            </w:r>
            <w:r w:rsidRPr="00F17B71">
              <w:rPr>
                <w:rFonts w:ascii="Calibri" w:eastAsia="Calibri" w:hAnsi="Calibri"/>
                <w:b/>
                <w:bCs/>
                <w:sz w:val="20"/>
                <w:szCs w:val="20"/>
              </w:rPr>
              <w:t>Kč)</w:t>
            </w:r>
          </w:p>
        </w:tc>
        <w:tc>
          <w:tcPr>
            <w:tcW w:w="1843" w:type="dxa"/>
            <w:shd w:val="clear" w:color="auto" w:fill="E5F1FF"/>
            <w:tcMar>
              <w:top w:w="0" w:type="dxa"/>
              <w:left w:w="70" w:type="dxa"/>
              <w:bottom w:w="0" w:type="dxa"/>
              <w:right w:w="70" w:type="dxa"/>
            </w:tcMar>
            <w:vAlign w:val="center"/>
          </w:tcPr>
          <w:p w14:paraId="50F78347" w14:textId="77777777" w:rsidR="2BC5AD8F" w:rsidRPr="00F17B71" w:rsidRDefault="2BC5AD8F" w:rsidP="00E90105">
            <w:pPr>
              <w:spacing w:after="0" w:line="240" w:lineRule="auto"/>
              <w:jc w:val="center"/>
              <w:rPr>
                <w:rFonts w:ascii="Calibri" w:eastAsia="Calibri" w:hAnsi="Calibri"/>
                <w:b/>
                <w:bCs/>
                <w:sz w:val="20"/>
                <w:szCs w:val="20"/>
              </w:rPr>
            </w:pPr>
            <w:r w:rsidRPr="00F17B71">
              <w:rPr>
                <w:rFonts w:ascii="Calibri" w:eastAsia="Calibri" w:hAnsi="Calibri"/>
                <w:b/>
                <w:bCs/>
                <w:sz w:val="20"/>
                <w:szCs w:val="20"/>
              </w:rPr>
              <w:t>Projekt ukončen</w:t>
            </w:r>
          </w:p>
        </w:tc>
      </w:tr>
      <w:tr w:rsidR="2BC5AD8F" w:rsidRPr="00F17B71" w14:paraId="1BFB75C9" w14:textId="77777777" w:rsidTr="00C323AB">
        <w:trPr>
          <w:trHeight w:val="255"/>
          <w:jc w:val="center"/>
        </w:trPr>
        <w:tc>
          <w:tcPr>
            <w:tcW w:w="897" w:type="dxa"/>
            <w:tcMar>
              <w:top w:w="0" w:type="dxa"/>
              <w:left w:w="70" w:type="dxa"/>
              <w:bottom w:w="0" w:type="dxa"/>
              <w:right w:w="70" w:type="dxa"/>
            </w:tcMar>
            <w:vAlign w:val="center"/>
          </w:tcPr>
          <w:p w14:paraId="79CFA1F4" w14:textId="77777777" w:rsidR="2BC5AD8F" w:rsidRPr="00F17B71" w:rsidRDefault="2BC5AD8F" w:rsidP="00C323AB">
            <w:pPr>
              <w:spacing w:after="0" w:line="240" w:lineRule="auto"/>
              <w:jc w:val="left"/>
              <w:rPr>
                <w:rFonts w:ascii="Calibri" w:hAnsi="Calibri"/>
                <w:b/>
                <w:bCs/>
                <w:sz w:val="20"/>
                <w:szCs w:val="20"/>
              </w:rPr>
            </w:pPr>
            <w:r w:rsidRPr="00F17B71">
              <w:rPr>
                <w:rFonts w:ascii="Calibri" w:hAnsi="Calibri"/>
                <w:b/>
                <w:bCs/>
                <w:sz w:val="20"/>
                <w:szCs w:val="20"/>
              </w:rPr>
              <w:t>PPUČ</w:t>
            </w:r>
          </w:p>
        </w:tc>
        <w:tc>
          <w:tcPr>
            <w:tcW w:w="3498" w:type="dxa"/>
            <w:vAlign w:val="center"/>
          </w:tcPr>
          <w:p w14:paraId="2D84FAAA" w14:textId="77777777" w:rsidR="2BC5AD8F" w:rsidRPr="00F17B71" w:rsidRDefault="2BC5AD8F" w:rsidP="00E90105">
            <w:pPr>
              <w:spacing w:after="0" w:line="240" w:lineRule="auto"/>
              <w:jc w:val="left"/>
              <w:rPr>
                <w:rFonts w:ascii="Calibri" w:hAnsi="Calibri"/>
                <w:sz w:val="20"/>
                <w:szCs w:val="20"/>
              </w:rPr>
            </w:pPr>
            <w:r w:rsidRPr="00F17B71">
              <w:rPr>
                <w:rFonts w:ascii="Calibri" w:hAnsi="Calibri"/>
                <w:sz w:val="20"/>
                <w:szCs w:val="20"/>
              </w:rPr>
              <w:t>N</w:t>
            </w:r>
            <w:r w:rsidR="003F11D2" w:rsidRPr="00F17B71">
              <w:rPr>
                <w:rFonts w:ascii="Calibri" w:hAnsi="Calibri"/>
                <w:sz w:val="20"/>
                <w:szCs w:val="20"/>
              </w:rPr>
              <w:t>árodní pedagogický institut ČR</w:t>
            </w:r>
          </w:p>
        </w:tc>
        <w:tc>
          <w:tcPr>
            <w:tcW w:w="1180" w:type="dxa"/>
            <w:tcMar>
              <w:top w:w="0" w:type="dxa"/>
              <w:left w:w="70" w:type="dxa"/>
              <w:bottom w:w="0" w:type="dxa"/>
              <w:right w:w="70" w:type="dxa"/>
            </w:tcMar>
            <w:vAlign w:val="center"/>
          </w:tcPr>
          <w:p w14:paraId="61910A52"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98,7</w:t>
            </w:r>
          </w:p>
        </w:tc>
        <w:tc>
          <w:tcPr>
            <w:tcW w:w="1559" w:type="dxa"/>
            <w:tcMar>
              <w:top w:w="0" w:type="dxa"/>
              <w:left w:w="70" w:type="dxa"/>
              <w:bottom w:w="0" w:type="dxa"/>
              <w:right w:w="70" w:type="dxa"/>
            </w:tcMar>
            <w:vAlign w:val="center"/>
          </w:tcPr>
          <w:p w14:paraId="1445DF55"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98,3</w:t>
            </w:r>
          </w:p>
        </w:tc>
        <w:tc>
          <w:tcPr>
            <w:tcW w:w="1843" w:type="dxa"/>
            <w:tcMar>
              <w:top w:w="0" w:type="dxa"/>
              <w:left w:w="70" w:type="dxa"/>
              <w:bottom w:w="0" w:type="dxa"/>
              <w:right w:w="70" w:type="dxa"/>
            </w:tcMar>
            <w:vAlign w:val="center"/>
          </w:tcPr>
          <w:p w14:paraId="579576CD"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 xml:space="preserve">31. </w:t>
            </w:r>
            <w:r w:rsidR="007537F3" w:rsidRPr="00F17B71">
              <w:rPr>
                <w:rFonts w:ascii="Calibri" w:hAnsi="Calibri"/>
                <w:sz w:val="20"/>
                <w:szCs w:val="20"/>
              </w:rPr>
              <w:t>11.</w:t>
            </w:r>
            <w:r w:rsidRPr="00F17B71">
              <w:rPr>
                <w:rFonts w:ascii="Calibri" w:hAnsi="Calibri"/>
                <w:sz w:val="20"/>
                <w:szCs w:val="20"/>
              </w:rPr>
              <w:t xml:space="preserve"> 2021</w:t>
            </w:r>
          </w:p>
        </w:tc>
      </w:tr>
      <w:tr w:rsidR="2BC5AD8F" w:rsidRPr="00F17B71" w14:paraId="1CB1635B" w14:textId="77777777" w:rsidTr="00C323AB">
        <w:trPr>
          <w:trHeight w:val="255"/>
          <w:jc w:val="center"/>
        </w:trPr>
        <w:tc>
          <w:tcPr>
            <w:tcW w:w="897" w:type="dxa"/>
            <w:tcMar>
              <w:top w:w="0" w:type="dxa"/>
              <w:left w:w="70" w:type="dxa"/>
              <w:bottom w:w="0" w:type="dxa"/>
              <w:right w:w="70" w:type="dxa"/>
            </w:tcMar>
            <w:vAlign w:val="center"/>
          </w:tcPr>
          <w:p w14:paraId="18E2554C" w14:textId="77777777" w:rsidR="2BC5AD8F" w:rsidRPr="00F17B71" w:rsidRDefault="2BC5AD8F" w:rsidP="00C323AB">
            <w:pPr>
              <w:spacing w:after="0" w:line="240" w:lineRule="auto"/>
              <w:jc w:val="left"/>
              <w:rPr>
                <w:rFonts w:ascii="Calibri" w:hAnsi="Calibri"/>
                <w:b/>
                <w:bCs/>
                <w:sz w:val="20"/>
                <w:szCs w:val="20"/>
              </w:rPr>
            </w:pPr>
            <w:r w:rsidRPr="00F17B71">
              <w:rPr>
                <w:rFonts w:ascii="Calibri" w:hAnsi="Calibri"/>
                <w:b/>
                <w:bCs/>
                <w:sz w:val="20"/>
                <w:szCs w:val="20"/>
              </w:rPr>
              <w:t>SYPO</w:t>
            </w:r>
          </w:p>
        </w:tc>
        <w:tc>
          <w:tcPr>
            <w:tcW w:w="3498" w:type="dxa"/>
            <w:vAlign w:val="center"/>
          </w:tcPr>
          <w:p w14:paraId="3DEEFDB5" w14:textId="77777777" w:rsidR="2BC5AD8F" w:rsidRPr="00F17B71" w:rsidRDefault="003F11D2" w:rsidP="00E90105">
            <w:pPr>
              <w:spacing w:after="0" w:line="240" w:lineRule="auto"/>
              <w:jc w:val="left"/>
              <w:rPr>
                <w:rFonts w:ascii="Calibri" w:hAnsi="Calibri"/>
                <w:sz w:val="20"/>
                <w:szCs w:val="20"/>
              </w:rPr>
            </w:pPr>
            <w:r w:rsidRPr="00F17B71">
              <w:rPr>
                <w:rFonts w:ascii="Calibri" w:hAnsi="Calibri"/>
                <w:sz w:val="20"/>
                <w:szCs w:val="20"/>
              </w:rPr>
              <w:t>Národní pedagogický institut ČR</w:t>
            </w:r>
          </w:p>
        </w:tc>
        <w:tc>
          <w:tcPr>
            <w:tcW w:w="1180" w:type="dxa"/>
            <w:tcMar>
              <w:top w:w="0" w:type="dxa"/>
              <w:left w:w="70" w:type="dxa"/>
              <w:bottom w:w="0" w:type="dxa"/>
              <w:right w:w="70" w:type="dxa"/>
            </w:tcMar>
            <w:vAlign w:val="center"/>
          </w:tcPr>
          <w:p w14:paraId="1487CBF8"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341,6</w:t>
            </w:r>
          </w:p>
        </w:tc>
        <w:tc>
          <w:tcPr>
            <w:tcW w:w="1559" w:type="dxa"/>
            <w:tcMar>
              <w:top w:w="0" w:type="dxa"/>
              <w:left w:w="70" w:type="dxa"/>
              <w:bottom w:w="0" w:type="dxa"/>
              <w:right w:w="70" w:type="dxa"/>
            </w:tcMar>
            <w:vAlign w:val="center"/>
          </w:tcPr>
          <w:p w14:paraId="38A899F3" w14:textId="77777777" w:rsidR="2BC5AD8F" w:rsidRPr="00F17B71" w:rsidRDefault="2BC5AD8F" w:rsidP="00C323AB">
            <w:pPr>
              <w:spacing w:after="0" w:line="240" w:lineRule="auto"/>
              <w:ind w:right="57"/>
              <w:jc w:val="right"/>
              <w:rPr>
                <w:rFonts w:ascii="Calibri" w:hAnsi="Calibri"/>
                <w:sz w:val="20"/>
                <w:szCs w:val="20"/>
                <w:lang w:eastAsia="cs-CZ"/>
              </w:rPr>
            </w:pPr>
            <w:r w:rsidRPr="00F17B71">
              <w:rPr>
                <w:rFonts w:ascii="Calibri" w:hAnsi="Calibri"/>
                <w:sz w:val="20"/>
                <w:szCs w:val="20"/>
                <w:lang w:eastAsia="cs-CZ"/>
              </w:rPr>
              <w:t>247,5</w:t>
            </w:r>
          </w:p>
          <w:p w14:paraId="3726C33D"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lang w:eastAsia="cs-CZ"/>
              </w:rPr>
              <w:t xml:space="preserve">(k 30. </w:t>
            </w:r>
            <w:r w:rsidR="007537F3" w:rsidRPr="00F17B71">
              <w:rPr>
                <w:rFonts w:ascii="Calibri" w:hAnsi="Calibri"/>
                <w:sz w:val="20"/>
                <w:szCs w:val="20"/>
                <w:lang w:eastAsia="cs-CZ"/>
              </w:rPr>
              <w:t>6.</w:t>
            </w:r>
            <w:r w:rsidRPr="00F17B71">
              <w:rPr>
                <w:rFonts w:ascii="Calibri" w:hAnsi="Calibri"/>
                <w:sz w:val="20"/>
                <w:szCs w:val="20"/>
                <w:lang w:eastAsia="cs-CZ"/>
              </w:rPr>
              <w:t xml:space="preserve"> 2022)</w:t>
            </w:r>
          </w:p>
        </w:tc>
        <w:tc>
          <w:tcPr>
            <w:tcW w:w="1843" w:type="dxa"/>
            <w:tcMar>
              <w:top w:w="0" w:type="dxa"/>
              <w:left w:w="70" w:type="dxa"/>
              <w:bottom w:w="0" w:type="dxa"/>
              <w:right w:w="70" w:type="dxa"/>
            </w:tcMar>
            <w:vAlign w:val="center"/>
          </w:tcPr>
          <w:p w14:paraId="651CCB55" w14:textId="77777777" w:rsidR="2BC5AD8F" w:rsidRPr="00F17B71" w:rsidRDefault="002A2643" w:rsidP="00C323AB">
            <w:pPr>
              <w:spacing w:after="0" w:line="240" w:lineRule="auto"/>
              <w:ind w:right="57"/>
              <w:jc w:val="right"/>
              <w:rPr>
                <w:rFonts w:ascii="Calibri" w:hAnsi="Calibri"/>
                <w:sz w:val="20"/>
                <w:szCs w:val="20"/>
              </w:rPr>
            </w:pPr>
            <w:r w:rsidRPr="00F17B71">
              <w:rPr>
                <w:rFonts w:ascii="Calibri" w:hAnsi="Calibri"/>
                <w:sz w:val="20"/>
                <w:szCs w:val="20"/>
              </w:rPr>
              <w:t>30. 6.</w:t>
            </w:r>
            <w:r w:rsidR="2BC5AD8F" w:rsidRPr="00F17B71">
              <w:rPr>
                <w:rFonts w:ascii="Calibri" w:hAnsi="Calibri"/>
                <w:sz w:val="20"/>
                <w:szCs w:val="20"/>
              </w:rPr>
              <w:t xml:space="preserve"> 2023</w:t>
            </w:r>
          </w:p>
        </w:tc>
      </w:tr>
      <w:tr w:rsidR="2BC5AD8F" w:rsidRPr="00F17B71" w14:paraId="38228354" w14:textId="77777777" w:rsidTr="00C323AB">
        <w:trPr>
          <w:trHeight w:val="255"/>
          <w:jc w:val="center"/>
        </w:trPr>
        <w:tc>
          <w:tcPr>
            <w:tcW w:w="897" w:type="dxa"/>
            <w:tcMar>
              <w:top w:w="0" w:type="dxa"/>
              <w:left w:w="70" w:type="dxa"/>
              <w:bottom w:w="0" w:type="dxa"/>
              <w:right w:w="70" w:type="dxa"/>
            </w:tcMar>
            <w:vAlign w:val="center"/>
          </w:tcPr>
          <w:p w14:paraId="5C3D6DFA" w14:textId="77777777" w:rsidR="2BC5AD8F" w:rsidRPr="00F17B71" w:rsidRDefault="2BC5AD8F" w:rsidP="00C323AB">
            <w:pPr>
              <w:spacing w:after="0" w:line="240" w:lineRule="auto"/>
              <w:jc w:val="left"/>
              <w:rPr>
                <w:rFonts w:ascii="Calibri" w:hAnsi="Calibri"/>
                <w:b/>
                <w:bCs/>
                <w:sz w:val="20"/>
                <w:szCs w:val="20"/>
              </w:rPr>
            </w:pPr>
            <w:r w:rsidRPr="00F17B71">
              <w:rPr>
                <w:rFonts w:ascii="Calibri" w:hAnsi="Calibri"/>
                <w:b/>
                <w:bCs/>
                <w:sz w:val="20"/>
                <w:szCs w:val="20"/>
              </w:rPr>
              <w:t>PRIM</w:t>
            </w:r>
          </w:p>
        </w:tc>
        <w:tc>
          <w:tcPr>
            <w:tcW w:w="3498" w:type="dxa"/>
            <w:vAlign w:val="center"/>
          </w:tcPr>
          <w:p w14:paraId="3BB0FA72" w14:textId="77777777" w:rsidR="2BC5AD8F" w:rsidRPr="00F17B71" w:rsidRDefault="2BC5AD8F" w:rsidP="00E90105">
            <w:pPr>
              <w:spacing w:after="0" w:line="240" w:lineRule="auto"/>
              <w:jc w:val="left"/>
              <w:rPr>
                <w:rFonts w:ascii="Calibri" w:hAnsi="Calibri"/>
                <w:sz w:val="20"/>
                <w:szCs w:val="20"/>
              </w:rPr>
            </w:pPr>
            <w:r w:rsidRPr="00F17B71">
              <w:rPr>
                <w:rFonts w:ascii="Calibri" w:hAnsi="Calibri"/>
                <w:sz w:val="20"/>
                <w:szCs w:val="20"/>
              </w:rPr>
              <w:t>Pedagogická fakulta Jihočeské univerzity v Českých Budějovicích</w:t>
            </w:r>
          </w:p>
        </w:tc>
        <w:tc>
          <w:tcPr>
            <w:tcW w:w="1180" w:type="dxa"/>
            <w:tcMar>
              <w:top w:w="0" w:type="dxa"/>
              <w:left w:w="70" w:type="dxa"/>
              <w:bottom w:w="0" w:type="dxa"/>
              <w:right w:w="70" w:type="dxa"/>
            </w:tcMar>
            <w:vAlign w:val="center"/>
          </w:tcPr>
          <w:p w14:paraId="0F84AD1A"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109,8</w:t>
            </w:r>
          </w:p>
        </w:tc>
        <w:tc>
          <w:tcPr>
            <w:tcW w:w="1559" w:type="dxa"/>
            <w:vAlign w:val="center"/>
          </w:tcPr>
          <w:p w14:paraId="6FF16F12"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97,4</w:t>
            </w:r>
          </w:p>
        </w:tc>
        <w:tc>
          <w:tcPr>
            <w:tcW w:w="1843" w:type="dxa"/>
            <w:tcMar>
              <w:top w:w="0" w:type="dxa"/>
              <w:left w:w="70" w:type="dxa"/>
              <w:bottom w:w="0" w:type="dxa"/>
              <w:right w:w="70" w:type="dxa"/>
            </w:tcMar>
            <w:vAlign w:val="center"/>
          </w:tcPr>
          <w:p w14:paraId="1C3F0153"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 xml:space="preserve">31. </w:t>
            </w:r>
            <w:r w:rsidR="007537F3" w:rsidRPr="00F17B71">
              <w:rPr>
                <w:rFonts w:ascii="Calibri" w:hAnsi="Calibri"/>
                <w:sz w:val="20"/>
                <w:szCs w:val="20"/>
              </w:rPr>
              <w:t>11.</w:t>
            </w:r>
            <w:r w:rsidRPr="00F17B71">
              <w:rPr>
                <w:rFonts w:ascii="Calibri" w:hAnsi="Calibri"/>
                <w:sz w:val="20"/>
                <w:szCs w:val="20"/>
              </w:rPr>
              <w:t xml:space="preserve"> 2020</w:t>
            </w:r>
          </w:p>
        </w:tc>
      </w:tr>
      <w:tr w:rsidR="2BC5AD8F" w:rsidRPr="00F17B71" w14:paraId="2001F97C" w14:textId="77777777" w:rsidTr="00C323AB">
        <w:trPr>
          <w:trHeight w:val="255"/>
          <w:jc w:val="center"/>
        </w:trPr>
        <w:tc>
          <w:tcPr>
            <w:tcW w:w="897" w:type="dxa"/>
            <w:tcMar>
              <w:top w:w="0" w:type="dxa"/>
              <w:left w:w="70" w:type="dxa"/>
              <w:bottom w:w="0" w:type="dxa"/>
              <w:right w:w="70" w:type="dxa"/>
            </w:tcMar>
            <w:vAlign w:val="center"/>
          </w:tcPr>
          <w:p w14:paraId="1F14ED82" w14:textId="77777777" w:rsidR="2BC5AD8F" w:rsidRPr="00F17B71" w:rsidRDefault="2BC5AD8F" w:rsidP="00C323AB">
            <w:pPr>
              <w:spacing w:after="0" w:line="240" w:lineRule="auto"/>
              <w:jc w:val="left"/>
              <w:rPr>
                <w:rFonts w:ascii="Calibri" w:hAnsi="Calibri"/>
                <w:b/>
                <w:bCs/>
                <w:sz w:val="20"/>
                <w:szCs w:val="20"/>
              </w:rPr>
            </w:pPr>
            <w:r w:rsidRPr="00F17B71">
              <w:rPr>
                <w:rFonts w:ascii="Calibri" w:hAnsi="Calibri"/>
                <w:b/>
                <w:bCs/>
                <w:sz w:val="20"/>
                <w:szCs w:val="20"/>
              </w:rPr>
              <w:t>PRDG</w:t>
            </w:r>
          </w:p>
        </w:tc>
        <w:tc>
          <w:tcPr>
            <w:tcW w:w="3498" w:type="dxa"/>
            <w:vAlign w:val="center"/>
          </w:tcPr>
          <w:p w14:paraId="00E84C5A" w14:textId="77777777" w:rsidR="2BC5AD8F" w:rsidRPr="00F17B71" w:rsidRDefault="2BC5AD8F" w:rsidP="00E90105">
            <w:pPr>
              <w:spacing w:after="0" w:line="240" w:lineRule="auto"/>
              <w:jc w:val="left"/>
              <w:rPr>
                <w:rFonts w:ascii="Calibri" w:hAnsi="Calibri"/>
                <w:sz w:val="20"/>
                <w:szCs w:val="20"/>
              </w:rPr>
            </w:pPr>
            <w:r w:rsidRPr="00F17B71">
              <w:rPr>
                <w:rFonts w:ascii="Calibri" w:hAnsi="Calibri"/>
                <w:sz w:val="20"/>
                <w:szCs w:val="20"/>
              </w:rPr>
              <w:t>Pedagogická fakulta Univerzity Karlovy</w:t>
            </w:r>
          </w:p>
        </w:tc>
        <w:tc>
          <w:tcPr>
            <w:tcW w:w="1180" w:type="dxa"/>
            <w:tcMar>
              <w:top w:w="0" w:type="dxa"/>
              <w:left w:w="70" w:type="dxa"/>
              <w:bottom w:w="0" w:type="dxa"/>
              <w:right w:w="70" w:type="dxa"/>
            </w:tcMar>
            <w:vAlign w:val="center"/>
          </w:tcPr>
          <w:p w14:paraId="6AC5CE0B" w14:textId="77777777" w:rsidR="2BC5AD8F" w:rsidRPr="00F17B71" w:rsidRDefault="2BC5AD8F" w:rsidP="00393CD7">
            <w:pPr>
              <w:spacing w:after="0" w:line="240" w:lineRule="auto"/>
              <w:ind w:right="198"/>
              <w:jc w:val="right"/>
              <w:rPr>
                <w:rFonts w:ascii="Calibri" w:hAnsi="Calibri"/>
                <w:sz w:val="20"/>
                <w:szCs w:val="20"/>
              </w:rPr>
            </w:pPr>
            <w:r w:rsidRPr="00F17B71">
              <w:rPr>
                <w:rFonts w:ascii="Calibri" w:hAnsi="Calibri"/>
                <w:sz w:val="20"/>
                <w:szCs w:val="20"/>
              </w:rPr>
              <w:t>109</w:t>
            </w:r>
          </w:p>
        </w:tc>
        <w:tc>
          <w:tcPr>
            <w:tcW w:w="1559" w:type="dxa"/>
            <w:vAlign w:val="center"/>
          </w:tcPr>
          <w:p w14:paraId="417E626D"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93,3</w:t>
            </w:r>
          </w:p>
        </w:tc>
        <w:tc>
          <w:tcPr>
            <w:tcW w:w="1843" w:type="dxa"/>
            <w:tcMar>
              <w:top w:w="0" w:type="dxa"/>
              <w:left w:w="70" w:type="dxa"/>
              <w:bottom w:w="0" w:type="dxa"/>
              <w:right w:w="70" w:type="dxa"/>
            </w:tcMar>
            <w:vAlign w:val="center"/>
          </w:tcPr>
          <w:p w14:paraId="2892BA4E" w14:textId="77777777" w:rsidR="2BC5AD8F" w:rsidRPr="00F17B71" w:rsidRDefault="2BC5AD8F" w:rsidP="00C323AB">
            <w:pPr>
              <w:spacing w:after="0" w:line="240" w:lineRule="auto"/>
              <w:ind w:right="57"/>
              <w:jc w:val="right"/>
              <w:rPr>
                <w:rFonts w:ascii="Calibri" w:hAnsi="Calibri"/>
                <w:sz w:val="20"/>
                <w:szCs w:val="20"/>
              </w:rPr>
            </w:pPr>
            <w:r w:rsidRPr="00F17B71">
              <w:rPr>
                <w:rFonts w:ascii="Calibri" w:hAnsi="Calibri"/>
                <w:sz w:val="20"/>
                <w:szCs w:val="20"/>
              </w:rPr>
              <w:t xml:space="preserve">31. </w:t>
            </w:r>
            <w:r w:rsidR="007537F3" w:rsidRPr="00F17B71">
              <w:rPr>
                <w:rFonts w:ascii="Calibri" w:hAnsi="Calibri"/>
                <w:sz w:val="20"/>
                <w:szCs w:val="20"/>
              </w:rPr>
              <w:t>12.</w:t>
            </w:r>
            <w:r w:rsidRPr="00F17B71">
              <w:rPr>
                <w:rFonts w:ascii="Calibri" w:hAnsi="Calibri"/>
                <w:sz w:val="20"/>
                <w:szCs w:val="20"/>
              </w:rPr>
              <w:t xml:space="preserve"> 2020</w:t>
            </w:r>
          </w:p>
        </w:tc>
      </w:tr>
      <w:tr w:rsidR="00F17B71" w:rsidRPr="00F17B71" w14:paraId="2EA6F4EE" w14:textId="77777777" w:rsidTr="00C323AB">
        <w:trPr>
          <w:trHeight w:val="255"/>
          <w:jc w:val="center"/>
        </w:trPr>
        <w:tc>
          <w:tcPr>
            <w:tcW w:w="4395" w:type="dxa"/>
            <w:gridSpan w:val="2"/>
            <w:tcMar>
              <w:top w:w="0" w:type="dxa"/>
              <w:left w:w="70" w:type="dxa"/>
              <w:bottom w:w="0" w:type="dxa"/>
              <w:right w:w="70" w:type="dxa"/>
            </w:tcMar>
            <w:vAlign w:val="center"/>
          </w:tcPr>
          <w:p w14:paraId="06CCD7E7" w14:textId="77777777" w:rsidR="00F17B71" w:rsidRPr="00F17B71" w:rsidRDefault="00F17B71" w:rsidP="00C323AB">
            <w:pPr>
              <w:spacing w:after="0" w:line="240" w:lineRule="auto"/>
              <w:jc w:val="left"/>
              <w:rPr>
                <w:rFonts w:ascii="Calibri" w:hAnsi="Calibri"/>
                <w:sz w:val="20"/>
                <w:szCs w:val="20"/>
              </w:rPr>
            </w:pPr>
            <w:r w:rsidRPr="00F17B71">
              <w:rPr>
                <w:rFonts w:ascii="Calibri" w:hAnsi="Calibri"/>
                <w:b/>
                <w:sz w:val="20"/>
                <w:szCs w:val="20"/>
              </w:rPr>
              <w:t>Celkem</w:t>
            </w:r>
          </w:p>
        </w:tc>
        <w:tc>
          <w:tcPr>
            <w:tcW w:w="1180" w:type="dxa"/>
            <w:tcMar>
              <w:top w:w="0" w:type="dxa"/>
              <w:left w:w="70" w:type="dxa"/>
              <w:bottom w:w="0" w:type="dxa"/>
              <w:right w:w="70" w:type="dxa"/>
            </w:tcMar>
            <w:vAlign w:val="center"/>
          </w:tcPr>
          <w:p w14:paraId="7B8361D3" w14:textId="77777777" w:rsidR="00F17B71" w:rsidRPr="00F17B71" w:rsidRDefault="00F17B71" w:rsidP="00C323AB">
            <w:pPr>
              <w:spacing w:after="0" w:line="240" w:lineRule="auto"/>
              <w:ind w:right="57"/>
              <w:jc w:val="right"/>
              <w:rPr>
                <w:rFonts w:ascii="Calibri" w:hAnsi="Calibri"/>
                <w:b/>
                <w:sz w:val="20"/>
                <w:szCs w:val="20"/>
              </w:rPr>
            </w:pPr>
            <w:r w:rsidRPr="00F17B71">
              <w:rPr>
                <w:rFonts w:ascii="Calibri" w:hAnsi="Calibri"/>
                <w:b/>
                <w:sz w:val="20"/>
                <w:szCs w:val="20"/>
              </w:rPr>
              <w:t>659,1</w:t>
            </w:r>
          </w:p>
        </w:tc>
        <w:tc>
          <w:tcPr>
            <w:tcW w:w="1559" w:type="dxa"/>
            <w:vAlign w:val="center"/>
          </w:tcPr>
          <w:p w14:paraId="7A4CE298" w14:textId="77777777" w:rsidR="00F17B71" w:rsidRPr="00F17B71" w:rsidRDefault="00F17B71" w:rsidP="00C323AB">
            <w:pPr>
              <w:spacing w:after="0" w:line="240" w:lineRule="auto"/>
              <w:ind w:right="57"/>
              <w:jc w:val="right"/>
              <w:rPr>
                <w:rFonts w:ascii="Calibri" w:hAnsi="Calibri"/>
                <w:b/>
                <w:sz w:val="20"/>
                <w:szCs w:val="20"/>
              </w:rPr>
            </w:pPr>
            <w:r w:rsidRPr="00F17B71">
              <w:rPr>
                <w:rFonts w:ascii="Calibri" w:hAnsi="Calibri"/>
                <w:b/>
                <w:sz w:val="20"/>
                <w:szCs w:val="20"/>
              </w:rPr>
              <w:t>536,5</w:t>
            </w:r>
          </w:p>
        </w:tc>
        <w:tc>
          <w:tcPr>
            <w:tcW w:w="1843" w:type="dxa"/>
            <w:tcMar>
              <w:top w:w="0" w:type="dxa"/>
              <w:left w:w="70" w:type="dxa"/>
              <w:bottom w:w="0" w:type="dxa"/>
              <w:right w:w="70" w:type="dxa"/>
            </w:tcMar>
            <w:vAlign w:val="center"/>
          </w:tcPr>
          <w:p w14:paraId="729DE6AA" w14:textId="77777777" w:rsidR="00F17B71" w:rsidRPr="00F17B71" w:rsidRDefault="00F17B71" w:rsidP="00C323AB">
            <w:pPr>
              <w:spacing w:after="0" w:line="240" w:lineRule="auto"/>
              <w:ind w:right="57"/>
              <w:jc w:val="right"/>
              <w:rPr>
                <w:rFonts w:ascii="Calibri" w:hAnsi="Calibri"/>
                <w:sz w:val="20"/>
                <w:szCs w:val="20"/>
              </w:rPr>
            </w:pPr>
          </w:p>
        </w:tc>
      </w:tr>
    </w:tbl>
    <w:p w14:paraId="560F1AF6" w14:textId="6E3454F6" w:rsidR="69725CB0" w:rsidRPr="00AE4760" w:rsidRDefault="4B3AD454" w:rsidP="00AE4760">
      <w:pPr>
        <w:spacing w:before="40" w:line="240" w:lineRule="auto"/>
        <w:rPr>
          <w:rFonts w:ascii="Calibri" w:eastAsia="Calibri" w:hAnsi="Calibri"/>
          <w:iCs/>
          <w:sz w:val="20"/>
          <w:szCs w:val="20"/>
        </w:rPr>
      </w:pPr>
      <w:r w:rsidRPr="00AE4760">
        <w:rPr>
          <w:rFonts w:ascii="Calibri" w:eastAsia="Calibri" w:hAnsi="Calibri"/>
          <w:b/>
          <w:iCs/>
          <w:sz w:val="20"/>
          <w:szCs w:val="20"/>
        </w:rPr>
        <w:t>Zdroj:</w:t>
      </w:r>
      <w:r w:rsidRPr="00AE4760">
        <w:rPr>
          <w:rFonts w:ascii="Calibri" w:eastAsia="Calibri" w:hAnsi="Calibri"/>
          <w:iCs/>
          <w:sz w:val="20"/>
          <w:szCs w:val="20"/>
        </w:rPr>
        <w:t xml:space="preserve"> </w:t>
      </w:r>
      <w:r w:rsidR="00773B9B">
        <w:rPr>
          <w:rFonts w:ascii="Calibri" w:eastAsia="Calibri" w:hAnsi="Calibri"/>
          <w:iCs/>
          <w:sz w:val="20"/>
          <w:szCs w:val="20"/>
        </w:rPr>
        <w:t>vypracoval</w:t>
      </w:r>
      <w:r w:rsidRPr="00AE4760">
        <w:rPr>
          <w:rFonts w:ascii="Calibri" w:eastAsia="Calibri" w:hAnsi="Calibri"/>
          <w:iCs/>
          <w:sz w:val="20"/>
          <w:szCs w:val="20"/>
        </w:rPr>
        <w:t xml:space="preserve"> NKÚ</w:t>
      </w:r>
      <w:r w:rsidR="00FD7162" w:rsidRPr="00AE4760">
        <w:rPr>
          <w:rFonts w:ascii="Calibri" w:eastAsia="Calibri" w:hAnsi="Calibri"/>
          <w:iCs/>
          <w:sz w:val="20"/>
          <w:szCs w:val="20"/>
        </w:rPr>
        <w:t xml:space="preserve"> na základě dat poskytnutých MŠMT.</w:t>
      </w:r>
    </w:p>
    <w:p w14:paraId="1C8A3AAB" w14:textId="77777777" w:rsidR="2D1AB6B2" w:rsidRPr="00A14785" w:rsidRDefault="2D1AB6B2" w:rsidP="00AE4760">
      <w:pPr>
        <w:spacing w:before="240" w:line="264" w:lineRule="auto"/>
        <w:rPr>
          <w:rFonts w:asciiTheme="minorHAnsi" w:eastAsia="Calibri" w:hAnsiTheme="minorHAnsi" w:cstheme="minorHAnsi"/>
          <w:sz w:val="24"/>
        </w:rPr>
      </w:pPr>
      <w:r w:rsidRPr="002A2643">
        <w:rPr>
          <w:rFonts w:asciiTheme="minorHAnsi" w:eastAsia="Calibri" w:hAnsiTheme="minorHAnsi" w:cstheme="minorHAnsi"/>
          <w:sz w:val="24"/>
        </w:rPr>
        <w:t xml:space="preserve">Z těchto čtyř projektů byly </w:t>
      </w:r>
      <w:r w:rsidRPr="00A14785">
        <w:rPr>
          <w:rFonts w:asciiTheme="minorHAnsi" w:eastAsia="Calibri" w:hAnsiTheme="minorHAnsi" w:cstheme="minorHAnsi"/>
          <w:sz w:val="24"/>
        </w:rPr>
        <w:t xml:space="preserve">tři ukončeny a jeden </w:t>
      </w:r>
      <w:r w:rsidR="008C31DE" w:rsidRPr="00A14785">
        <w:rPr>
          <w:rFonts w:asciiTheme="minorHAnsi" w:eastAsia="Calibri" w:hAnsiTheme="minorHAnsi" w:cstheme="minorHAnsi"/>
          <w:sz w:val="24"/>
        </w:rPr>
        <w:t>je</w:t>
      </w:r>
      <w:r w:rsidRPr="00A14785">
        <w:rPr>
          <w:rFonts w:asciiTheme="minorHAnsi" w:eastAsia="Calibri" w:hAnsiTheme="minorHAnsi" w:cstheme="minorHAnsi"/>
          <w:sz w:val="24"/>
        </w:rPr>
        <w:t xml:space="preserve"> ve fázi realizace.</w:t>
      </w:r>
      <w:r w:rsidRPr="00A14785">
        <w:rPr>
          <w:rFonts w:asciiTheme="minorHAnsi" w:eastAsia="Calibri" w:hAnsiTheme="minorHAnsi" w:cstheme="minorHAnsi"/>
          <w:color w:val="000000" w:themeColor="text1"/>
          <w:sz w:val="24"/>
        </w:rPr>
        <w:t xml:space="preserve"> Finanční objem peněžních prostředků </w:t>
      </w:r>
      <w:r w:rsidR="00E27133" w:rsidRPr="00A14785">
        <w:rPr>
          <w:rFonts w:asciiTheme="minorHAnsi" w:eastAsia="Calibri" w:hAnsiTheme="minorHAnsi" w:cstheme="minorHAnsi"/>
          <w:color w:val="000000" w:themeColor="text1"/>
          <w:sz w:val="24"/>
        </w:rPr>
        <w:t xml:space="preserve">poskytnutých příjemcům dotací na </w:t>
      </w:r>
      <w:r w:rsidRPr="00A14785">
        <w:rPr>
          <w:rFonts w:asciiTheme="minorHAnsi" w:eastAsia="Calibri" w:hAnsiTheme="minorHAnsi" w:cstheme="minorHAnsi"/>
          <w:color w:val="000000" w:themeColor="text1"/>
          <w:sz w:val="24"/>
        </w:rPr>
        <w:t>vybran</w:t>
      </w:r>
      <w:r w:rsidR="00E27133" w:rsidRPr="00A14785">
        <w:rPr>
          <w:rFonts w:asciiTheme="minorHAnsi" w:eastAsia="Calibri" w:hAnsiTheme="minorHAnsi" w:cstheme="minorHAnsi"/>
          <w:color w:val="000000" w:themeColor="text1"/>
          <w:sz w:val="24"/>
        </w:rPr>
        <w:t>é</w:t>
      </w:r>
      <w:r w:rsidRPr="00A14785">
        <w:rPr>
          <w:rFonts w:asciiTheme="minorHAnsi" w:eastAsia="Calibri" w:hAnsiTheme="minorHAnsi" w:cstheme="minorHAnsi"/>
          <w:color w:val="000000" w:themeColor="text1"/>
          <w:sz w:val="24"/>
        </w:rPr>
        <w:t xml:space="preserve"> projekt</w:t>
      </w:r>
      <w:r w:rsidR="00E27133" w:rsidRPr="00A14785">
        <w:rPr>
          <w:rFonts w:asciiTheme="minorHAnsi" w:eastAsia="Calibri" w:hAnsiTheme="minorHAnsi" w:cstheme="minorHAnsi"/>
          <w:color w:val="000000" w:themeColor="text1"/>
          <w:sz w:val="24"/>
        </w:rPr>
        <w:t>y</w:t>
      </w:r>
      <w:r w:rsidRPr="00A14785">
        <w:rPr>
          <w:rFonts w:asciiTheme="minorHAnsi" w:eastAsia="Calibri" w:hAnsiTheme="minorHAnsi" w:cstheme="minorHAnsi"/>
          <w:color w:val="000000" w:themeColor="text1"/>
          <w:sz w:val="24"/>
        </w:rPr>
        <w:t xml:space="preserve"> činil 536,5 mil. Kč.</w:t>
      </w:r>
    </w:p>
    <w:p w14:paraId="7DF969CA" w14:textId="37F9F1DB" w:rsidR="2D1AB6B2" w:rsidRPr="002A2643" w:rsidRDefault="2D1AB6B2" w:rsidP="00AE4760">
      <w:pPr>
        <w:spacing w:line="264" w:lineRule="auto"/>
        <w:rPr>
          <w:rFonts w:asciiTheme="minorHAnsi" w:hAnsiTheme="minorHAnsi" w:cstheme="minorHAnsi"/>
        </w:rPr>
      </w:pPr>
      <w:r w:rsidRPr="00A14785">
        <w:rPr>
          <w:rFonts w:asciiTheme="minorHAnsi" w:eastAsia="Calibri" w:hAnsiTheme="minorHAnsi" w:cstheme="minorHAnsi"/>
          <w:sz w:val="24"/>
        </w:rPr>
        <w:t xml:space="preserve">NKÚ </w:t>
      </w:r>
      <w:r w:rsidR="008C31DE" w:rsidRPr="00A14785">
        <w:rPr>
          <w:rFonts w:asciiTheme="minorHAnsi" w:eastAsia="Calibri" w:hAnsiTheme="minorHAnsi" w:cstheme="minorHAnsi"/>
          <w:sz w:val="24"/>
        </w:rPr>
        <w:t xml:space="preserve">rovněž </w:t>
      </w:r>
      <w:r w:rsidRPr="00A14785">
        <w:rPr>
          <w:rFonts w:asciiTheme="minorHAnsi" w:eastAsia="Calibri" w:hAnsiTheme="minorHAnsi" w:cstheme="minorHAnsi"/>
          <w:sz w:val="24"/>
        </w:rPr>
        <w:t xml:space="preserve">provedl </w:t>
      </w:r>
      <w:r w:rsidR="008C31DE" w:rsidRPr="00A14785">
        <w:rPr>
          <w:rFonts w:asciiTheme="minorHAnsi" w:eastAsia="Calibri" w:hAnsiTheme="minorHAnsi" w:cstheme="minorHAnsi"/>
          <w:sz w:val="24"/>
        </w:rPr>
        <w:t xml:space="preserve">během kontrolní akce </w:t>
      </w:r>
      <w:r w:rsidRPr="00A14785">
        <w:rPr>
          <w:rFonts w:asciiTheme="minorHAnsi" w:eastAsia="Calibri" w:hAnsiTheme="minorHAnsi" w:cstheme="minorHAnsi"/>
          <w:sz w:val="24"/>
        </w:rPr>
        <w:t>kvantitativní výzkum metodou standardizovaného dotazníku, a to ve dvou verzích</w:t>
      </w:r>
      <w:r w:rsidRPr="002A2643">
        <w:rPr>
          <w:rFonts w:asciiTheme="minorHAnsi" w:eastAsia="Calibri" w:hAnsiTheme="minorHAnsi" w:cstheme="minorHAnsi"/>
          <w:sz w:val="24"/>
        </w:rPr>
        <w:t xml:space="preserve"> pro </w:t>
      </w:r>
      <w:r w:rsidR="007537F3" w:rsidRPr="002A2643">
        <w:rPr>
          <w:rFonts w:asciiTheme="minorHAnsi" w:eastAsia="Calibri" w:hAnsiTheme="minorHAnsi" w:cstheme="minorHAnsi"/>
          <w:sz w:val="24"/>
        </w:rPr>
        <w:t>pedagogický sbor ZŠ</w:t>
      </w:r>
      <w:r w:rsidR="006C7BF4" w:rsidRPr="002A2643">
        <w:rPr>
          <w:rFonts w:asciiTheme="minorHAnsi" w:eastAsia="Calibri" w:hAnsiTheme="minorHAnsi" w:cstheme="minorHAnsi"/>
          <w:sz w:val="24"/>
        </w:rPr>
        <w:t xml:space="preserve"> (ředitele a učitele)</w:t>
      </w:r>
      <w:r w:rsidRPr="002A2643">
        <w:rPr>
          <w:rFonts w:asciiTheme="minorHAnsi" w:eastAsia="Calibri" w:hAnsiTheme="minorHAnsi" w:cstheme="minorHAnsi"/>
          <w:sz w:val="24"/>
        </w:rPr>
        <w:t xml:space="preserve"> a</w:t>
      </w:r>
      <w:r w:rsidR="00D81693">
        <w:rPr>
          <w:rFonts w:asciiTheme="minorHAnsi" w:eastAsia="Calibri" w:hAnsiTheme="minorHAnsi" w:cstheme="minorHAnsi"/>
          <w:sz w:val="24"/>
        </w:rPr>
        <w:t> </w:t>
      </w:r>
      <w:r w:rsidRPr="002A2643">
        <w:rPr>
          <w:rFonts w:asciiTheme="minorHAnsi" w:eastAsia="Calibri" w:hAnsiTheme="minorHAnsi" w:cstheme="minorHAnsi"/>
          <w:sz w:val="24"/>
        </w:rPr>
        <w:t>pro</w:t>
      </w:r>
      <w:r w:rsidR="00C323AB">
        <w:rPr>
          <w:rFonts w:asciiTheme="minorHAnsi" w:eastAsia="Calibri" w:hAnsiTheme="minorHAnsi" w:cstheme="minorHAnsi"/>
          <w:sz w:val="24"/>
        </w:rPr>
        <w:t xml:space="preserve"> </w:t>
      </w:r>
      <w:r w:rsidRPr="002A2643">
        <w:rPr>
          <w:rFonts w:asciiTheme="minorHAnsi" w:eastAsia="Calibri" w:hAnsiTheme="minorHAnsi" w:cstheme="minorHAnsi"/>
          <w:sz w:val="24"/>
        </w:rPr>
        <w:t>rodiče</w:t>
      </w:r>
      <w:r w:rsidR="00C11BC3">
        <w:rPr>
          <w:rFonts w:asciiTheme="minorHAnsi" w:eastAsia="Calibri" w:hAnsiTheme="minorHAnsi" w:cstheme="minorHAnsi"/>
          <w:sz w:val="24"/>
        </w:rPr>
        <w:t xml:space="preserve"> či </w:t>
      </w:r>
      <w:r w:rsidRPr="002A2643">
        <w:rPr>
          <w:rFonts w:asciiTheme="minorHAnsi" w:eastAsia="Calibri" w:hAnsiTheme="minorHAnsi" w:cstheme="minorHAnsi"/>
          <w:sz w:val="24"/>
        </w:rPr>
        <w:t>zákonné zástupce žáků 4. a 8. tříd</w:t>
      </w:r>
      <w:r w:rsidR="008C31DE" w:rsidRPr="002A2643">
        <w:rPr>
          <w:rFonts w:asciiTheme="minorHAnsi" w:eastAsia="Calibri" w:hAnsiTheme="minorHAnsi" w:cstheme="minorHAnsi"/>
          <w:sz w:val="24"/>
        </w:rPr>
        <w:t xml:space="preserve"> ZŠ. </w:t>
      </w:r>
      <w:r w:rsidRPr="002A2643">
        <w:rPr>
          <w:rFonts w:asciiTheme="minorHAnsi" w:eastAsia="Calibri" w:hAnsiTheme="minorHAnsi" w:cstheme="minorHAnsi"/>
          <w:sz w:val="24"/>
        </w:rPr>
        <w:t xml:space="preserve">Účelem dotazníkového šetření bylo získání </w:t>
      </w:r>
      <w:r w:rsidR="007537F3" w:rsidRPr="002A2643">
        <w:rPr>
          <w:rFonts w:asciiTheme="minorHAnsi" w:eastAsia="Calibri" w:hAnsiTheme="minorHAnsi" w:cstheme="minorHAnsi"/>
          <w:sz w:val="24"/>
        </w:rPr>
        <w:t xml:space="preserve">doplňujících </w:t>
      </w:r>
      <w:r w:rsidRPr="002A2643">
        <w:rPr>
          <w:rFonts w:asciiTheme="minorHAnsi" w:eastAsia="Calibri" w:hAnsiTheme="minorHAnsi" w:cstheme="minorHAnsi"/>
          <w:sz w:val="24"/>
        </w:rPr>
        <w:t xml:space="preserve">informací o zkušenostech a postojích ředitelů, učitelů a rodičů žáků </w:t>
      </w:r>
      <w:r w:rsidR="007537F3" w:rsidRPr="002A2643">
        <w:rPr>
          <w:rFonts w:asciiTheme="minorHAnsi" w:eastAsia="Calibri" w:hAnsiTheme="minorHAnsi" w:cstheme="minorHAnsi"/>
          <w:sz w:val="24"/>
        </w:rPr>
        <w:t>v</w:t>
      </w:r>
      <w:r w:rsidRPr="002A2643">
        <w:rPr>
          <w:rFonts w:asciiTheme="minorHAnsi" w:eastAsia="Calibri" w:hAnsiTheme="minorHAnsi" w:cstheme="minorHAnsi"/>
          <w:sz w:val="24"/>
        </w:rPr>
        <w:t xml:space="preserve"> oblast</w:t>
      </w:r>
      <w:r w:rsidR="007537F3" w:rsidRPr="002A2643">
        <w:rPr>
          <w:rFonts w:asciiTheme="minorHAnsi" w:eastAsia="Calibri" w:hAnsiTheme="minorHAnsi" w:cstheme="minorHAnsi"/>
          <w:sz w:val="24"/>
        </w:rPr>
        <w:t>i</w:t>
      </w:r>
      <w:r w:rsidRPr="002A2643">
        <w:rPr>
          <w:rFonts w:asciiTheme="minorHAnsi" w:eastAsia="Calibri" w:hAnsiTheme="minorHAnsi" w:cstheme="minorHAnsi"/>
          <w:sz w:val="24"/>
        </w:rPr>
        <w:t xml:space="preserve"> digitálního vzdělávání na </w:t>
      </w:r>
      <w:r w:rsidR="007537F3" w:rsidRPr="002A2643">
        <w:rPr>
          <w:rFonts w:asciiTheme="minorHAnsi" w:eastAsia="Calibri" w:hAnsiTheme="minorHAnsi" w:cstheme="minorHAnsi"/>
          <w:sz w:val="24"/>
        </w:rPr>
        <w:t>ZŠ</w:t>
      </w:r>
      <w:r w:rsidRPr="002A2643">
        <w:rPr>
          <w:rFonts w:asciiTheme="minorHAnsi" w:eastAsia="Calibri" w:hAnsiTheme="minorHAnsi" w:cstheme="minorHAnsi"/>
          <w:sz w:val="24"/>
        </w:rPr>
        <w:t xml:space="preserve">. </w:t>
      </w:r>
      <w:r w:rsidRPr="00205E83">
        <w:rPr>
          <w:rFonts w:asciiTheme="minorHAnsi" w:eastAsia="Calibri" w:hAnsiTheme="minorHAnsi" w:cstheme="minorHAnsi"/>
          <w:b/>
          <w:sz w:val="24"/>
        </w:rPr>
        <w:t xml:space="preserve">NKÚ oslovil </w:t>
      </w:r>
      <w:r w:rsidRPr="00205E83">
        <w:rPr>
          <w:rFonts w:asciiTheme="minorHAnsi" w:eastAsia="Calibri" w:hAnsiTheme="minorHAnsi" w:cstheme="minorHAnsi"/>
          <w:b/>
          <w:bCs/>
          <w:sz w:val="24"/>
        </w:rPr>
        <w:t>3 928</w:t>
      </w:r>
      <w:r w:rsidRPr="00205E83">
        <w:rPr>
          <w:rFonts w:asciiTheme="minorHAnsi" w:eastAsia="Calibri" w:hAnsiTheme="minorHAnsi" w:cstheme="minorHAnsi"/>
          <w:b/>
          <w:sz w:val="24"/>
        </w:rPr>
        <w:t xml:space="preserve"> </w:t>
      </w:r>
      <w:r w:rsidR="007537F3" w:rsidRPr="00205E83">
        <w:rPr>
          <w:rFonts w:asciiTheme="minorHAnsi" w:eastAsia="Calibri" w:hAnsiTheme="minorHAnsi" w:cstheme="minorHAnsi"/>
          <w:b/>
          <w:sz w:val="24"/>
        </w:rPr>
        <w:t>ZŠ</w:t>
      </w:r>
      <w:r w:rsidRPr="00205E83">
        <w:rPr>
          <w:rFonts w:asciiTheme="minorHAnsi" w:eastAsia="Calibri" w:hAnsiTheme="minorHAnsi" w:cstheme="minorHAnsi"/>
          <w:b/>
          <w:sz w:val="24"/>
        </w:rPr>
        <w:t xml:space="preserve">, přičemž na dotazník odpovědělo </w:t>
      </w:r>
      <w:r w:rsidRPr="00205E83">
        <w:rPr>
          <w:rFonts w:asciiTheme="minorHAnsi" w:eastAsia="Calibri" w:hAnsiTheme="minorHAnsi" w:cstheme="minorHAnsi"/>
          <w:b/>
          <w:bCs/>
          <w:sz w:val="24"/>
        </w:rPr>
        <w:t>2</w:t>
      </w:r>
      <w:r w:rsidR="00D81693" w:rsidRPr="00205E83">
        <w:rPr>
          <w:rFonts w:asciiTheme="minorHAnsi" w:eastAsia="Calibri" w:hAnsiTheme="minorHAnsi" w:cstheme="minorHAnsi"/>
          <w:b/>
          <w:bCs/>
          <w:sz w:val="24"/>
        </w:rPr>
        <w:t> </w:t>
      </w:r>
      <w:r w:rsidRPr="00205E83">
        <w:rPr>
          <w:rFonts w:asciiTheme="minorHAnsi" w:eastAsia="Calibri" w:hAnsiTheme="minorHAnsi" w:cstheme="minorHAnsi"/>
          <w:b/>
          <w:bCs/>
          <w:sz w:val="24"/>
        </w:rPr>
        <w:t>077</w:t>
      </w:r>
      <w:r w:rsidR="00D81693" w:rsidRPr="00205E83">
        <w:rPr>
          <w:rFonts w:asciiTheme="minorHAnsi" w:eastAsia="Calibri" w:hAnsiTheme="minorHAnsi" w:cstheme="minorHAnsi"/>
          <w:b/>
          <w:sz w:val="24"/>
        </w:rPr>
        <w:t> </w:t>
      </w:r>
      <w:r w:rsidRPr="00205E83">
        <w:rPr>
          <w:rFonts w:asciiTheme="minorHAnsi" w:eastAsia="Calibri" w:hAnsiTheme="minorHAnsi" w:cstheme="minorHAnsi"/>
          <w:b/>
          <w:sz w:val="24"/>
        </w:rPr>
        <w:t>ředitelů a</w:t>
      </w:r>
      <w:r w:rsidR="00C11BC3">
        <w:rPr>
          <w:rFonts w:asciiTheme="minorHAnsi" w:eastAsia="Calibri" w:hAnsiTheme="minorHAnsi" w:cstheme="minorHAnsi"/>
          <w:b/>
          <w:sz w:val="24"/>
        </w:rPr>
        <w:t> </w:t>
      </w:r>
      <w:r w:rsidRPr="00205E83">
        <w:rPr>
          <w:rFonts w:asciiTheme="minorHAnsi" w:eastAsia="Calibri" w:hAnsiTheme="minorHAnsi" w:cstheme="minorHAnsi"/>
          <w:b/>
          <w:sz w:val="24"/>
        </w:rPr>
        <w:t xml:space="preserve">dalších </w:t>
      </w:r>
      <w:r w:rsidRPr="00205E83">
        <w:rPr>
          <w:rFonts w:asciiTheme="minorHAnsi" w:eastAsia="Calibri" w:hAnsiTheme="minorHAnsi" w:cstheme="minorHAnsi"/>
          <w:b/>
          <w:bCs/>
          <w:sz w:val="24"/>
        </w:rPr>
        <w:t>19 579</w:t>
      </w:r>
      <w:r w:rsidRPr="00205E83">
        <w:rPr>
          <w:rFonts w:asciiTheme="minorHAnsi" w:eastAsia="Calibri" w:hAnsiTheme="minorHAnsi" w:cstheme="minorHAnsi"/>
          <w:b/>
          <w:sz w:val="24"/>
        </w:rPr>
        <w:t xml:space="preserve"> pedagogických pracovníků. Dále na tento dotazník odpovědělo celkem </w:t>
      </w:r>
      <w:r w:rsidRPr="00205E83">
        <w:rPr>
          <w:rFonts w:asciiTheme="minorHAnsi" w:eastAsia="Calibri" w:hAnsiTheme="minorHAnsi" w:cstheme="minorHAnsi"/>
          <w:b/>
          <w:bCs/>
          <w:sz w:val="24"/>
        </w:rPr>
        <w:t>28</w:t>
      </w:r>
      <w:r w:rsidR="00C11BC3">
        <w:rPr>
          <w:rFonts w:asciiTheme="minorHAnsi" w:eastAsia="Calibri" w:hAnsiTheme="minorHAnsi" w:cstheme="minorHAnsi"/>
          <w:b/>
          <w:bCs/>
          <w:sz w:val="24"/>
        </w:rPr>
        <w:t> </w:t>
      </w:r>
      <w:r w:rsidRPr="00205E83">
        <w:rPr>
          <w:rFonts w:asciiTheme="minorHAnsi" w:eastAsia="Calibri" w:hAnsiTheme="minorHAnsi" w:cstheme="minorHAnsi"/>
          <w:b/>
          <w:bCs/>
          <w:sz w:val="24"/>
        </w:rPr>
        <w:t>852</w:t>
      </w:r>
      <w:r w:rsidRPr="00205E83">
        <w:rPr>
          <w:rFonts w:asciiTheme="minorHAnsi" w:eastAsia="Calibri" w:hAnsiTheme="minorHAnsi" w:cstheme="minorHAnsi"/>
          <w:b/>
          <w:sz w:val="24"/>
        </w:rPr>
        <w:t xml:space="preserve"> rodičů či zákonných zástupců žáků</w:t>
      </w:r>
      <w:r w:rsidRPr="002A2643">
        <w:rPr>
          <w:rFonts w:asciiTheme="minorHAnsi" w:eastAsia="Calibri" w:hAnsiTheme="minorHAnsi" w:cstheme="minorHAnsi"/>
          <w:sz w:val="24"/>
        </w:rPr>
        <w:t>. Výsledky dotazníkové</w:t>
      </w:r>
      <w:r w:rsidR="001E774C" w:rsidRPr="002A2643">
        <w:rPr>
          <w:rFonts w:asciiTheme="minorHAnsi" w:eastAsia="Calibri" w:hAnsiTheme="minorHAnsi" w:cstheme="minorHAnsi"/>
          <w:sz w:val="24"/>
        </w:rPr>
        <w:t>ho</w:t>
      </w:r>
      <w:r w:rsidRPr="002A2643">
        <w:rPr>
          <w:rFonts w:asciiTheme="minorHAnsi" w:eastAsia="Calibri" w:hAnsiTheme="minorHAnsi" w:cstheme="minorHAnsi"/>
          <w:sz w:val="24"/>
        </w:rPr>
        <w:t xml:space="preserve"> šetření NKÚ využil pro podporu kontrolních </w:t>
      </w:r>
      <w:r w:rsidRPr="00F33356">
        <w:rPr>
          <w:rFonts w:asciiTheme="minorHAnsi" w:eastAsia="Calibri" w:hAnsiTheme="minorHAnsi" w:cstheme="minorHAnsi"/>
          <w:sz w:val="24"/>
        </w:rPr>
        <w:t xml:space="preserve">zjištění (viz </w:t>
      </w:r>
      <w:r w:rsidR="00C11BC3">
        <w:rPr>
          <w:rFonts w:asciiTheme="minorHAnsi" w:eastAsia="Calibri" w:hAnsiTheme="minorHAnsi" w:cstheme="minorHAnsi"/>
          <w:sz w:val="24"/>
        </w:rPr>
        <w:t>p</w:t>
      </w:r>
      <w:r w:rsidRPr="00F33356">
        <w:rPr>
          <w:rFonts w:asciiTheme="minorHAnsi" w:eastAsia="Calibri" w:hAnsiTheme="minorHAnsi" w:cstheme="minorHAnsi"/>
          <w:sz w:val="24"/>
        </w:rPr>
        <w:t xml:space="preserve">říloha č. </w:t>
      </w:r>
      <w:r w:rsidR="008C31DE" w:rsidRPr="00F33356">
        <w:rPr>
          <w:rFonts w:asciiTheme="minorHAnsi" w:eastAsia="Calibri" w:hAnsiTheme="minorHAnsi" w:cstheme="minorHAnsi"/>
          <w:sz w:val="24"/>
        </w:rPr>
        <w:t>1</w:t>
      </w:r>
      <w:r w:rsidR="00C11BC3">
        <w:rPr>
          <w:rFonts w:asciiTheme="minorHAnsi" w:eastAsia="Calibri" w:hAnsiTheme="minorHAnsi" w:cstheme="minorHAnsi"/>
          <w:sz w:val="24"/>
        </w:rPr>
        <w:t xml:space="preserve"> tohoto kontrolního závěru</w:t>
      </w:r>
      <w:r w:rsidRPr="00F33356">
        <w:rPr>
          <w:rFonts w:asciiTheme="minorHAnsi" w:eastAsia="Calibri" w:hAnsiTheme="minorHAnsi" w:cstheme="minorHAnsi"/>
          <w:sz w:val="24"/>
        </w:rPr>
        <w:t>).</w:t>
      </w:r>
      <w:r w:rsidRPr="002A2643">
        <w:rPr>
          <w:rFonts w:asciiTheme="minorHAnsi" w:eastAsia="Calibri" w:hAnsiTheme="minorHAnsi" w:cstheme="minorHAnsi"/>
          <w:sz w:val="24"/>
        </w:rPr>
        <w:t xml:space="preserve"> </w:t>
      </w:r>
    </w:p>
    <w:p w14:paraId="645C6902" w14:textId="77777777" w:rsidR="001F4A8A" w:rsidRDefault="2D1AB6B2" w:rsidP="00AE4760">
      <w:pPr>
        <w:spacing w:before="240"/>
        <w:ind w:left="567" w:hanging="567"/>
        <w:rPr>
          <w:rFonts w:ascii="Calibri" w:eastAsia="Calibri" w:hAnsi="Calibri"/>
          <w:sz w:val="20"/>
          <w:szCs w:val="20"/>
        </w:rPr>
      </w:pPr>
      <w:r w:rsidRPr="2BC5AD8F">
        <w:rPr>
          <w:rFonts w:ascii="Calibri" w:eastAsia="Calibri" w:hAnsi="Calibri"/>
          <w:b/>
          <w:bCs/>
          <w:sz w:val="20"/>
          <w:szCs w:val="20"/>
        </w:rPr>
        <w:t xml:space="preserve">Pozn.: </w:t>
      </w:r>
      <w:r w:rsidRPr="2BC5AD8F">
        <w:rPr>
          <w:rFonts w:ascii="Calibri" w:eastAsia="Calibri" w:hAnsi="Calibri"/>
          <w:sz w:val="20"/>
          <w:szCs w:val="20"/>
        </w:rPr>
        <w:t>Právní předpisy uvedené v tomto kontrolním závěru jsou aplikovány ve znění účinném pro kontrolované období.</w:t>
      </w:r>
    </w:p>
    <w:p w14:paraId="48357108" w14:textId="77777777" w:rsidR="00615372" w:rsidRPr="00AE4760" w:rsidRDefault="00615372" w:rsidP="008D04BC">
      <w:pPr>
        <w:keepNext/>
        <w:suppressAutoHyphens w:val="0"/>
        <w:spacing w:before="600" w:after="240" w:line="240" w:lineRule="auto"/>
        <w:jc w:val="center"/>
        <w:rPr>
          <w:rFonts w:ascii="Calibri" w:hAnsi="Calibri"/>
          <w:b/>
          <w:spacing w:val="20"/>
          <w:sz w:val="28"/>
          <w:szCs w:val="28"/>
        </w:rPr>
      </w:pPr>
      <w:r w:rsidRPr="00AE4760">
        <w:rPr>
          <w:rFonts w:ascii="Calibri" w:hAnsi="Calibri"/>
          <w:b/>
          <w:bCs/>
          <w:spacing w:val="20"/>
          <w:sz w:val="28"/>
          <w:szCs w:val="28"/>
        </w:rPr>
        <w:t>IV. Podrobné skutečnosti zjištěné kontrolou</w:t>
      </w:r>
    </w:p>
    <w:p w14:paraId="453E0AAF" w14:textId="77777777" w:rsidR="49E73C05" w:rsidRPr="00E91D03" w:rsidRDefault="07B0CE56" w:rsidP="008D04BC">
      <w:pPr>
        <w:pStyle w:val="Odstavecseseznamem"/>
        <w:keepNext/>
        <w:numPr>
          <w:ilvl w:val="0"/>
          <w:numId w:val="1"/>
        </w:numPr>
        <w:spacing w:before="240" w:line="264" w:lineRule="auto"/>
        <w:ind w:left="284" w:hanging="284"/>
        <w:contextualSpacing w:val="0"/>
        <w:jc w:val="left"/>
        <w:rPr>
          <w:rFonts w:ascii="Calibri" w:eastAsiaTheme="minorEastAsia" w:hAnsi="Calibri"/>
          <w:b/>
          <w:bCs/>
          <w:sz w:val="24"/>
        </w:rPr>
      </w:pPr>
      <w:r w:rsidRPr="00E91D03">
        <w:rPr>
          <w:rFonts w:ascii="Calibri" w:eastAsiaTheme="minorEastAsia" w:hAnsi="Calibri"/>
          <w:b/>
          <w:bCs/>
          <w:sz w:val="24"/>
        </w:rPr>
        <w:t xml:space="preserve">MŠMT nenaplnilo </w:t>
      </w:r>
      <w:r w:rsidR="6B928D9C" w:rsidRPr="00E91D03">
        <w:rPr>
          <w:rFonts w:ascii="Calibri" w:eastAsiaTheme="minorEastAsia" w:hAnsi="Calibri"/>
          <w:b/>
          <w:bCs/>
          <w:sz w:val="24"/>
        </w:rPr>
        <w:t xml:space="preserve">cíle </w:t>
      </w:r>
      <w:r w:rsidRPr="00E91D03">
        <w:rPr>
          <w:rFonts w:ascii="Calibri" w:eastAsiaTheme="minorEastAsia" w:hAnsi="Calibri"/>
          <w:b/>
          <w:bCs/>
          <w:sz w:val="24"/>
        </w:rPr>
        <w:t>Strategi</w:t>
      </w:r>
      <w:r w:rsidR="6C14B49F" w:rsidRPr="00E91D03">
        <w:rPr>
          <w:rFonts w:ascii="Calibri" w:eastAsiaTheme="minorEastAsia" w:hAnsi="Calibri"/>
          <w:b/>
          <w:bCs/>
          <w:sz w:val="24"/>
        </w:rPr>
        <w:t>e</w:t>
      </w:r>
      <w:r w:rsidRPr="00E91D03">
        <w:rPr>
          <w:rFonts w:ascii="Calibri" w:eastAsiaTheme="minorEastAsia" w:hAnsi="Calibri"/>
          <w:b/>
          <w:bCs/>
          <w:sz w:val="24"/>
        </w:rPr>
        <w:t xml:space="preserve"> digitálního vzdělávání do roku 2020</w:t>
      </w:r>
      <w:r w:rsidR="007C5267" w:rsidRPr="00E91D03">
        <w:rPr>
          <w:rFonts w:ascii="Calibri" w:eastAsiaTheme="minorEastAsia" w:hAnsi="Calibri"/>
          <w:b/>
          <w:bCs/>
          <w:sz w:val="24"/>
        </w:rPr>
        <w:t xml:space="preserve"> a nenastavilo soubor indikátorů pro Strategii 2030+</w:t>
      </w:r>
    </w:p>
    <w:p w14:paraId="782CC00D" w14:textId="77777777" w:rsidR="49E73C05" w:rsidRPr="00E91D03" w:rsidRDefault="49E73C05" w:rsidP="00E91D03">
      <w:pPr>
        <w:spacing w:line="264" w:lineRule="auto"/>
        <w:rPr>
          <w:rFonts w:ascii="Calibri" w:eastAsiaTheme="minorEastAsia" w:hAnsi="Calibri"/>
          <w:color w:val="000000" w:themeColor="text1"/>
          <w:sz w:val="24"/>
          <w:lang w:eastAsia="en-US"/>
        </w:rPr>
      </w:pPr>
      <w:r w:rsidRPr="00E91D03">
        <w:rPr>
          <w:rFonts w:ascii="Calibri" w:eastAsiaTheme="minorEastAsia" w:hAnsi="Calibri"/>
          <w:color w:val="000000" w:themeColor="text1"/>
          <w:sz w:val="24"/>
          <w:lang w:eastAsia="en-US"/>
        </w:rPr>
        <w:t>Pro oblast digitálního vzdělávání byly v kontrolovaném období platné dva strategické dokumenty vypracované MŠMT.</w:t>
      </w:r>
    </w:p>
    <w:p w14:paraId="67D0A2D0" w14:textId="77777777" w:rsidR="49E73C05" w:rsidRPr="00A9743B" w:rsidRDefault="49E73C05" w:rsidP="008D04BC">
      <w:pPr>
        <w:keepNext/>
        <w:spacing w:before="240" w:line="264" w:lineRule="auto"/>
        <w:rPr>
          <w:rFonts w:ascii="Calibri" w:hAnsi="Calibri"/>
          <w:b/>
          <w:sz w:val="24"/>
        </w:rPr>
      </w:pPr>
      <w:r w:rsidRPr="00A9743B">
        <w:rPr>
          <w:rFonts w:ascii="Calibri" w:eastAsia="Calibri" w:hAnsi="Calibri"/>
          <w:b/>
          <w:sz w:val="24"/>
        </w:rPr>
        <w:lastRenderedPageBreak/>
        <w:t>Strategie digitálního vzdělávání do roku 2020</w:t>
      </w:r>
    </w:p>
    <w:p w14:paraId="4A02FB93" w14:textId="77777777" w:rsidR="49E73C05" w:rsidRPr="00E91D03" w:rsidRDefault="49E73C05" w:rsidP="00A9743B">
      <w:pPr>
        <w:spacing w:after="0" w:line="264" w:lineRule="auto"/>
        <w:rPr>
          <w:rFonts w:ascii="Calibri" w:hAnsi="Calibri"/>
          <w:sz w:val="24"/>
        </w:rPr>
      </w:pPr>
      <w:r w:rsidRPr="00E91D03">
        <w:rPr>
          <w:rFonts w:ascii="Calibri" w:eastAsia="Calibri" w:hAnsi="Calibri"/>
          <w:color w:val="000000" w:themeColor="text1"/>
          <w:sz w:val="24"/>
        </w:rPr>
        <w:t xml:space="preserve">MŠMT v roce 2014 zpracovalo jako klíčový strategický dokument pro rozvoj digitálního vzdělávání v ČR </w:t>
      </w:r>
      <w:r w:rsidRPr="00E91D03">
        <w:rPr>
          <w:rFonts w:ascii="Calibri" w:eastAsia="Calibri" w:hAnsi="Calibri"/>
          <w:i/>
          <w:iCs/>
          <w:color w:val="000000" w:themeColor="text1"/>
          <w:sz w:val="24"/>
        </w:rPr>
        <w:t>Strategii digitálního vzdělávání do roku 2020</w:t>
      </w:r>
      <w:r w:rsidR="007537F3" w:rsidRPr="00E91D03">
        <w:rPr>
          <w:rFonts w:ascii="Calibri" w:eastAsia="Calibri" w:hAnsi="Calibri"/>
          <w:iCs/>
          <w:color w:val="000000" w:themeColor="text1"/>
          <w:sz w:val="24"/>
        </w:rPr>
        <w:t>,</w:t>
      </w:r>
      <w:r w:rsidR="007537F3" w:rsidRPr="00E91D03">
        <w:rPr>
          <w:rFonts w:ascii="Calibri" w:eastAsia="Calibri" w:hAnsi="Calibri"/>
          <w:i/>
          <w:iCs/>
          <w:color w:val="000000" w:themeColor="text1"/>
          <w:sz w:val="24"/>
        </w:rPr>
        <w:t xml:space="preserve"> </w:t>
      </w:r>
      <w:r w:rsidRPr="00E91D03">
        <w:rPr>
          <w:rFonts w:ascii="Calibri" w:eastAsia="Calibri" w:hAnsi="Calibri"/>
          <w:color w:val="000000" w:themeColor="text1"/>
          <w:sz w:val="24"/>
        </w:rPr>
        <w:t>kterou schválila vláda ČR</w:t>
      </w:r>
      <w:r w:rsidR="00E27133" w:rsidRPr="00E91D03">
        <w:rPr>
          <w:rFonts w:ascii="Calibri" w:eastAsia="Calibri" w:hAnsi="Calibri"/>
          <w:color w:val="000000" w:themeColor="text1"/>
          <w:sz w:val="24"/>
        </w:rPr>
        <w:t>.</w:t>
      </w:r>
      <w:r w:rsidR="00E27133" w:rsidRPr="00E91D03">
        <w:rPr>
          <w:rStyle w:val="Znakapoznpodarou"/>
          <w:rFonts w:ascii="Calibri" w:eastAsia="Calibri" w:hAnsi="Calibri"/>
          <w:color w:val="000000" w:themeColor="text1"/>
          <w:sz w:val="24"/>
        </w:rPr>
        <w:footnoteReference w:id="1"/>
      </w:r>
      <w:r w:rsidRPr="00E91D03">
        <w:rPr>
          <w:rFonts w:ascii="Calibri" w:eastAsia="Calibri" w:hAnsi="Calibri"/>
          <w:color w:val="000000" w:themeColor="text1"/>
          <w:sz w:val="24"/>
        </w:rPr>
        <w:t xml:space="preserve"> SDV</w:t>
      </w:r>
      <w:r w:rsidR="00C11BC3">
        <w:rPr>
          <w:rFonts w:ascii="Calibri" w:eastAsia="Calibri" w:hAnsi="Calibri"/>
          <w:color w:val="000000" w:themeColor="text1"/>
          <w:sz w:val="24"/>
        </w:rPr>
        <w:t xml:space="preserve"> </w:t>
      </w:r>
      <w:r w:rsidRPr="00E91D03">
        <w:rPr>
          <w:rFonts w:ascii="Calibri" w:eastAsia="Calibri" w:hAnsi="Calibri"/>
          <w:color w:val="000000" w:themeColor="text1"/>
          <w:sz w:val="24"/>
        </w:rPr>
        <w:t>měla tři prioritní cíle:</w:t>
      </w:r>
    </w:p>
    <w:p w14:paraId="6F7A1376" w14:textId="77777777" w:rsidR="49E73C05" w:rsidRPr="00E91D03" w:rsidRDefault="07B0CE56" w:rsidP="008D04BC">
      <w:pPr>
        <w:pStyle w:val="Odstavecseseznamem"/>
        <w:numPr>
          <w:ilvl w:val="0"/>
          <w:numId w:val="7"/>
        </w:numPr>
        <w:spacing w:after="0" w:line="264" w:lineRule="auto"/>
        <w:ind w:left="284" w:hanging="284"/>
        <w:contextualSpacing w:val="0"/>
        <w:rPr>
          <w:rFonts w:ascii="Calibri" w:eastAsiaTheme="minorEastAsia" w:hAnsi="Calibri"/>
          <w:color w:val="000000" w:themeColor="text1"/>
          <w:sz w:val="24"/>
        </w:rPr>
      </w:pPr>
      <w:r w:rsidRPr="00E91D03">
        <w:rPr>
          <w:rFonts w:ascii="Calibri" w:eastAsia="Calibri" w:hAnsi="Calibri"/>
          <w:color w:val="000000" w:themeColor="text1"/>
          <w:sz w:val="24"/>
        </w:rPr>
        <w:t>otevřít vzdělávání novým metodám a způsobům učení prostřednictvím digitálních technologií,</w:t>
      </w:r>
    </w:p>
    <w:p w14:paraId="394986A3" w14:textId="77777777" w:rsidR="49E73C05" w:rsidRPr="00E91D03" w:rsidRDefault="07B0CE56" w:rsidP="008D04BC">
      <w:pPr>
        <w:pStyle w:val="Odstavecseseznamem"/>
        <w:numPr>
          <w:ilvl w:val="0"/>
          <w:numId w:val="7"/>
        </w:numPr>
        <w:spacing w:after="0" w:line="264" w:lineRule="auto"/>
        <w:ind w:left="284" w:hanging="284"/>
        <w:contextualSpacing w:val="0"/>
        <w:rPr>
          <w:rFonts w:ascii="Calibri" w:eastAsiaTheme="minorEastAsia" w:hAnsi="Calibri"/>
          <w:color w:val="000000" w:themeColor="text1"/>
          <w:sz w:val="24"/>
        </w:rPr>
      </w:pPr>
      <w:r w:rsidRPr="00E91D03">
        <w:rPr>
          <w:rFonts w:ascii="Calibri" w:eastAsia="Calibri" w:hAnsi="Calibri"/>
          <w:color w:val="000000" w:themeColor="text1"/>
          <w:sz w:val="24"/>
        </w:rPr>
        <w:t>zlepšit kompetence žáků v oblasti práce s informacemi a digitálními technologiemi,</w:t>
      </w:r>
    </w:p>
    <w:p w14:paraId="54BEDCED" w14:textId="77777777" w:rsidR="49E73C05" w:rsidRPr="00E91D03" w:rsidRDefault="07B0CE56" w:rsidP="008D04BC">
      <w:pPr>
        <w:pStyle w:val="Odstavecseseznamem"/>
        <w:numPr>
          <w:ilvl w:val="0"/>
          <w:numId w:val="7"/>
        </w:numPr>
        <w:spacing w:line="264" w:lineRule="auto"/>
        <w:ind w:left="284" w:hanging="284"/>
        <w:contextualSpacing w:val="0"/>
        <w:rPr>
          <w:rFonts w:ascii="Calibri" w:eastAsiaTheme="minorEastAsia" w:hAnsi="Calibri"/>
          <w:color w:val="000000" w:themeColor="text1"/>
          <w:sz w:val="24"/>
        </w:rPr>
      </w:pPr>
      <w:r w:rsidRPr="00E91D03">
        <w:rPr>
          <w:rFonts w:ascii="Calibri" w:eastAsia="Calibri" w:hAnsi="Calibri"/>
          <w:color w:val="000000" w:themeColor="text1"/>
          <w:sz w:val="24"/>
        </w:rPr>
        <w:t>rozvíjet informatické myšlení žáků.</w:t>
      </w:r>
    </w:p>
    <w:p w14:paraId="392E5567" w14:textId="77777777" w:rsidR="49E73C05" w:rsidRPr="00E91D03" w:rsidRDefault="49E73C05" w:rsidP="00E91D03">
      <w:pPr>
        <w:spacing w:line="264" w:lineRule="auto"/>
        <w:rPr>
          <w:rFonts w:ascii="Calibri" w:eastAsia="Calibri" w:hAnsi="Calibri"/>
          <w:sz w:val="24"/>
        </w:rPr>
      </w:pPr>
      <w:r w:rsidRPr="00E91D03">
        <w:rPr>
          <w:rFonts w:ascii="Calibri" w:eastAsia="Calibri" w:hAnsi="Calibri"/>
          <w:color w:val="000000" w:themeColor="text1"/>
          <w:sz w:val="24"/>
        </w:rPr>
        <w:t>SDV seskupila opatření do sedmi hlavních směrů intervence, které měly směřovat k naplnění prioritních cílů a hlavní vize. V rámci jednotlivých směrů intervence MŠMT stanovilo 23</w:t>
      </w:r>
      <w:r w:rsidR="00670116" w:rsidRPr="00E91D03">
        <w:rPr>
          <w:rFonts w:ascii="Calibri" w:eastAsia="Calibri" w:hAnsi="Calibri"/>
          <w:color w:val="000000" w:themeColor="text1"/>
          <w:sz w:val="24"/>
        </w:rPr>
        <w:t> </w:t>
      </w:r>
      <w:r w:rsidRPr="00E91D03">
        <w:rPr>
          <w:rFonts w:ascii="Calibri" w:eastAsia="Calibri" w:hAnsi="Calibri"/>
          <w:color w:val="000000" w:themeColor="text1"/>
          <w:sz w:val="24"/>
        </w:rPr>
        <w:t>opatření a 43 souvisejících aktivit.</w:t>
      </w:r>
      <w:r w:rsidRPr="00E91D03">
        <w:rPr>
          <w:rFonts w:ascii="Calibri" w:eastAsia="Calibri" w:hAnsi="Calibri"/>
          <w:sz w:val="24"/>
        </w:rPr>
        <w:t xml:space="preserve"> U jednotlivých aktivit MŠMT stanovilo termín jejich splnění, organizaci odpovědnou za realizaci a zdroj financování (převážně OP VVV).</w:t>
      </w:r>
    </w:p>
    <w:p w14:paraId="418F1A13" w14:textId="77777777" w:rsidR="49E73C05" w:rsidRPr="00E91D03" w:rsidRDefault="07B0CE56" w:rsidP="00E91D03">
      <w:pPr>
        <w:spacing w:line="264" w:lineRule="auto"/>
        <w:rPr>
          <w:rFonts w:ascii="Calibri" w:eastAsia="Calibri" w:hAnsi="Calibri"/>
          <w:sz w:val="24"/>
        </w:rPr>
      </w:pPr>
      <w:r w:rsidRPr="00E91D03">
        <w:rPr>
          <w:rFonts w:ascii="Calibri" w:eastAsia="Calibri" w:hAnsi="Calibri"/>
          <w:sz w:val="24"/>
        </w:rPr>
        <w:t xml:space="preserve">Z průběžných hodnocení implementace SDV vyplývalo, že v původně stanoveném termínu </w:t>
      </w:r>
      <w:r w:rsidRPr="00E91D03">
        <w:rPr>
          <w:rFonts w:ascii="Calibri" w:eastAsia="Calibri" w:hAnsi="Calibri"/>
          <w:b/>
          <w:bCs/>
          <w:sz w:val="24"/>
        </w:rPr>
        <w:t xml:space="preserve">MŠMT splnilo pouze tři z </w:t>
      </w:r>
      <w:r w:rsidR="007537F3" w:rsidRPr="00E91D03">
        <w:rPr>
          <w:rFonts w:ascii="Calibri" w:eastAsia="Calibri" w:hAnsi="Calibri"/>
          <w:b/>
          <w:bCs/>
          <w:sz w:val="24"/>
        </w:rPr>
        <w:t>43</w:t>
      </w:r>
      <w:r w:rsidRPr="00E91D03">
        <w:rPr>
          <w:rFonts w:ascii="Calibri" w:eastAsia="Calibri" w:hAnsi="Calibri"/>
          <w:b/>
          <w:bCs/>
          <w:sz w:val="24"/>
        </w:rPr>
        <w:t xml:space="preserve"> aktivit</w:t>
      </w:r>
      <w:r w:rsidRPr="00E91D03">
        <w:rPr>
          <w:rFonts w:ascii="Calibri" w:eastAsia="Calibri" w:hAnsi="Calibri"/>
          <w:sz w:val="24"/>
        </w:rPr>
        <w:t xml:space="preserve"> (tj. přibližně </w:t>
      </w:r>
      <w:r w:rsidR="007537F3" w:rsidRPr="00E91D03">
        <w:rPr>
          <w:rFonts w:ascii="Calibri" w:eastAsia="Calibri" w:hAnsi="Calibri"/>
          <w:sz w:val="24"/>
        </w:rPr>
        <w:t>7</w:t>
      </w:r>
      <w:r w:rsidRPr="00E91D03">
        <w:rPr>
          <w:rFonts w:ascii="Calibri" w:eastAsia="Calibri" w:hAnsi="Calibri"/>
          <w:sz w:val="24"/>
        </w:rPr>
        <w:t xml:space="preserve"> %). </w:t>
      </w:r>
      <w:r w:rsidRPr="00E91D03">
        <w:rPr>
          <w:rFonts w:ascii="Calibri" w:eastAsia="Calibri" w:hAnsi="Calibri"/>
          <w:b/>
          <w:bCs/>
          <w:sz w:val="24"/>
        </w:rPr>
        <w:t>MŠMT neplnilo v mnoha případech ani již posunuté termíny</w:t>
      </w:r>
      <w:r w:rsidRPr="00E91D03">
        <w:rPr>
          <w:rFonts w:ascii="Calibri" w:eastAsia="Calibri" w:hAnsi="Calibri"/>
          <w:sz w:val="24"/>
        </w:rPr>
        <w:t xml:space="preserve"> a </w:t>
      </w:r>
      <w:r w:rsidR="007537F3" w:rsidRPr="00E91D03">
        <w:rPr>
          <w:rFonts w:ascii="Calibri" w:eastAsia="Calibri" w:hAnsi="Calibri"/>
          <w:sz w:val="24"/>
        </w:rPr>
        <w:t>řadu</w:t>
      </w:r>
      <w:r w:rsidRPr="00E91D03">
        <w:rPr>
          <w:rFonts w:ascii="Calibri" w:eastAsia="Calibri" w:hAnsi="Calibri"/>
          <w:sz w:val="24"/>
        </w:rPr>
        <w:t xml:space="preserve"> termínů v rámci každoročních hodnocení upravilo na</w:t>
      </w:r>
      <w:r w:rsidR="00A9743B">
        <w:rPr>
          <w:rFonts w:ascii="Calibri" w:eastAsia="Calibri" w:hAnsi="Calibri"/>
          <w:sz w:val="24"/>
        </w:rPr>
        <w:t xml:space="preserve"> </w:t>
      </w:r>
      <w:r w:rsidRPr="00E91D03">
        <w:rPr>
          <w:rFonts w:ascii="Calibri" w:eastAsia="Calibri" w:hAnsi="Calibri"/>
          <w:sz w:val="24"/>
        </w:rPr>
        <w:t>„průběžně”. MŠMT rovněž upravovalo znění jednotlivých aktivit.</w:t>
      </w:r>
    </w:p>
    <w:p w14:paraId="29E81396" w14:textId="77777777" w:rsidR="49E73C05" w:rsidRPr="00E91D03" w:rsidRDefault="0122DE8D" w:rsidP="00E91D03">
      <w:pPr>
        <w:spacing w:line="264" w:lineRule="auto"/>
        <w:rPr>
          <w:rFonts w:ascii="Calibri" w:eastAsia="Calibri" w:hAnsi="Calibri"/>
          <w:sz w:val="24"/>
          <w:highlight w:val="yellow"/>
        </w:rPr>
      </w:pPr>
      <w:r w:rsidRPr="00E91D03">
        <w:rPr>
          <w:rFonts w:ascii="Calibri" w:eastAsia="Calibri" w:hAnsi="Calibri"/>
          <w:sz w:val="24"/>
        </w:rPr>
        <w:t xml:space="preserve">V závěrečném hodnocení SDV </w:t>
      </w:r>
      <w:r w:rsidR="00205E83" w:rsidRPr="00E91D03">
        <w:rPr>
          <w:rFonts w:ascii="Calibri" w:eastAsia="Calibri" w:hAnsi="Calibri"/>
          <w:sz w:val="24"/>
        </w:rPr>
        <w:t>ministerstvo</w:t>
      </w:r>
      <w:r w:rsidRPr="00E91D03">
        <w:rPr>
          <w:rFonts w:ascii="Calibri" w:eastAsia="Calibri" w:hAnsi="Calibri"/>
          <w:sz w:val="24"/>
        </w:rPr>
        <w:t xml:space="preserve"> uvedlo, že splnilo 33 ze 43 stanovených aktivit, tj.</w:t>
      </w:r>
      <w:r w:rsidR="00670116" w:rsidRPr="00E91D03">
        <w:rPr>
          <w:rFonts w:ascii="Calibri" w:eastAsia="Calibri" w:hAnsi="Calibri"/>
          <w:sz w:val="24"/>
        </w:rPr>
        <w:t> </w:t>
      </w:r>
      <w:r w:rsidRPr="00E91D03">
        <w:rPr>
          <w:rFonts w:ascii="Calibri" w:eastAsia="Calibri" w:hAnsi="Calibri"/>
          <w:sz w:val="24"/>
        </w:rPr>
        <w:t xml:space="preserve">přibližně tři čtvrtiny. </w:t>
      </w:r>
      <w:r w:rsidR="07B0CE56" w:rsidRPr="00E91D03">
        <w:rPr>
          <w:rFonts w:ascii="Calibri" w:eastAsia="Calibri" w:hAnsi="Calibri"/>
          <w:sz w:val="24"/>
        </w:rPr>
        <w:t xml:space="preserve">Ze sedmi stanovených obecných indikátorů MŠMT </w:t>
      </w:r>
      <w:r w:rsidR="07B0CE56" w:rsidRPr="00E91D03">
        <w:rPr>
          <w:rFonts w:ascii="Calibri" w:eastAsia="Calibri" w:hAnsi="Calibri"/>
          <w:b/>
          <w:bCs/>
          <w:sz w:val="24"/>
        </w:rPr>
        <w:t>splnilo dva, jeden částečně a u čtyř indikátorů nebylo MŠMT schopno vyhodnotit</w:t>
      </w:r>
      <w:r w:rsidR="07B0CE56" w:rsidRPr="00E91D03">
        <w:rPr>
          <w:rFonts w:ascii="Calibri" w:eastAsia="Calibri" w:hAnsi="Calibri"/>
          <w:sz w:val="24"/>
        </w:rPr>
        <w:t xml:space="preserve"> jejich plnění z důvodu chybějících dat. Například o data z mezinárodního šetření ICILS</w:t>
      </w:r>
      <w:r w:rsidR="49E73C05" w:rsidRPr="00E91D03">
        <w:rPr>
          <w:rFonts w:ascii="Calibri" w:eastAsiaTheme="minorEastAsia" w:hAnsi="Calibri"/>
          <w:sz w:val="24"/>
          <w:vertAlign w:val="superscript"/>
        </w:rPr>
        <w:footnoteReference w:id="2"/>
      </w:r>
      <w:r w:rsidR="07B0CE56" w:rsidRPr="00E91D03">
        <w:rPr>
          <w:rFonts w:ascii="Calibri" w:eastAsia="Calibri" w:hAnsi="Calibri"/>
          <w:sz w:val="24"/>
        </w:rPr>
        <w:t xml:space="preserve"> se MŠMT připravilo samo, když nepodpořilo účast ČR v tomto šetření. MŠMT tak </w:t>
      </w:r>
      <w:r w:rsidR="07B0CE56" w:rsidRPr="00E91D03">
        <w:rPr>
          <w:rFonts w:ascii="Calibri" w:eastAsia="Calibri" w:hAnsi="Calibri"/>
          <w:b/>
          <w:bCs/>
          <w:sz w:val="24"/>
        </w:rPr>
        <w:t>nevyhodnotilo plnění u nadpoloviční většiny indikátorů</w:t>
      </w:r>
      <w:r w:rsidR="07B0CE56" w:rsidRPr="004E5586">
        <w:rPr>
          <w:rFonts w:ascii="Calibri" w:eastAsia="Calibri" w:hAnsi="Calibri"/>
          <w:b/>
          <w:sz w:val="24"/>
        </w:rPr>
        <w:t>,</w:t>
      </w:r>
      <w:r w:rsidR="07B0CE56" w:rsidRPr="00E91D03">
        <w:rPr>
          <w:rFonts w:ascii="Calibri" w:eastAsia="Calibri" w:hAnsi="Calibri"/>
          <w:sz w:val="24"/>
        </w:rPr>
        <w:t xml:space="preserve"> které přitom byly stanoveny k vyhodnocení plnění tří prioritních cílů celé SDV. </w:t>
      </w:r>
      <w:r w:rsidR="00205E83" w:rsidRPr="00E91D03">
        <w:rPr>
          <w:rFonts w:ascii="Calibri" w:eastAsia="Calibri" w:hAnsi="Calibri"/>
          <w:b/>
          <w:sz w:val="24"/>
        </w:rPr>
        <w:t>Ministerstvo</w:t>
      </w:r>
      <w:r w:rsidR="07B0CE56" w:rsidRPr="00E91D03">
        <w:rPr>
          <w:rFonts w:ascii="Calibri" w:eastAsia="Calibri" w:hAnsi="Calibri"/>
          <w:b/>
          <w:sz w:val="24"/>
        </w:rPr>
        <w:t xml:space="preserve"> plnění těchto cílů nevyhodnotilo</w:t>
      </w:r>
      <w:r w:rsidR="437C6EDD" w:rsidRPr="008D04BC">
        <w:rPr>
          <w:rFonts w:ascii="Calibri" w:eastAsia="Calibri" w:hAnsi="Calibri"/>
          <w:b/>
          <w:sz w:val="24"/>
        </w:rPr>
        <w:t>.</w:t>
      </w:r>
      <w:r w:rsidR="07B0CE56" w:rsidRPr="00E91D03">
        <w:rPr>
          <w:rFonts w:ascii="Calibri" w:eastAsia="Calibri" w:hAnsi="Calibri"/>
          <w:sz w:val="24"/>
        </w:rPr>
        <w:t xml:space="preserve"> </w:t>
      </w:r>
      <w:r w:rsidR="3A8AABE1" w:rsidRPr="00E91D03">
        <w:rPr>
          <w:rFonts w:ascii="Calibri" w:eastAsia="Calibri" w:hAnsi="Calibri"/>
          <w:sz w:val="24"/>
        </w:rPr>
        <w:t>Z toho důvodu není zřejmé, jakým způsobem</w:t>
      </w:r>
      <w:r w:rsidR="07B0CE56" w:rsidRPr="00E91D03">
        <w:rPr>
          <w:rFonts w:ascii="Calibri" w:eastAsia="Calibri" w:hAnsi="Calibri"/>
          <w:sz w:val="24"/>
        </w:rPr>
        <w:t xml:space="preserve"> realizace SDV otevřela vzdělávání novým metodám a způsobům učení prostřednictvím digitálních technologií</w:t>
      </w:r>
      <w:r w:rsidR="288E2893" w:rsidRPr="00E91D03">
        <w:rPr>
          <w:rFonts w:ascii="Calibri" w:eastAsia="Calibri" w:hAnsi="Calibri"/>
          <w:sz w:val="24"/>
        </w:rPr>
        <w:t xml:space="preserve"> či</w:t>
      </w:r>
      <w:r w:rsidR="07B0CE56" w:rsidRPr="00E91D03">
        <w:rPr>
          <w:rFonts w:ascii="Calibri" w:eastAsia="Calibri" w:hAnsi="Calibri"/>
          <w:sz w:val="24"/>
        </w:rPr>
        <w:t xml:space="preserve"> zlepšila kompetence žáků v oblasti práce s</w:t>
      </w:r>
      <w:r w:rsidR="005A0E42" w:rsidRPr="00E91D03">
        <w:rPr>
          <w:rFonts w:ascii="Calibri" w:eastAsia="Calibri" w:hAnsi="Calibri"/>
          <w:sz w:val="24"/>
        </w:rPr>
        <w:t> </w:t>
      </w:r>
      <w:r w:rsidR="07B0CE56" w:rsidRPr="00E91D03">
        <w:rPr>
          <w:rFonts w:ascii="Calibri" w:eastAsia="Calibri" w:hAnsi="Calibri"/>
          <w:sz w:val="24"/>
        </w:rPr>
        <w:t xml:space="preserve">informacemi a digitálními technologiemi </w:t>
      </w:r>
      <w:r w:rsidR="71F393D5" w:rsidRPr="00E91D03">
        <w:rPr>
          <w:rFonts w:ascii="Calibri" w:eastAsia="Calibri" w:hAnsi="Calibri"/>
          <w:sz w:val="24"/>
        </w:rPr>
        <w:t>nebo</w:t>
      </w:r>
      <w:r w:rsidR="07B0CE56" w:rsidRPr="00E91D03">
        <w:rPr>
          <w:rFonts w:ascii="Calibri" w:eastAsia="Calibri" w:hAnsi="Calibri"/>
          <w:sz w:val="24"/>
        </w:rPr>
        <w:t xml:space="preserve"> rozvinula informatické myšlení žáků.</w:t>
      </w:r>
    </w:p>
    <w:p w14:paraId="47441C50" w14:textId="77777777" w:rsidR="49E73C05" w:rsidRPr="00E91D03" w:rsidRDefault="07B0CE56" w:rsidP="00E91D03">
      <w:pPr>
        <w:spacing w:line="264" w:lineRule="auto"/>
        <w:rPr>
          <w:rFonts w:ascii="Calibri" w:eastAsia="Calibri" w:hAnsi="Calibri"/>
          <w:strike/>
          <w:sz w:val="24"/>
        </w:rPr>
      </w:pPr>
      <w:r w:rsidRPr="00E91D03">
        <w:rPr>
          <w:rFonts w:ascii="Calibri" w:eastAsia="Calibri" w:hAnsi="Calibri"/>
          <w:sz w:val="24"/>
        </w:rPr>
        <w:t>Účelná realizace SDV předpokládá, aby MŠMT realizovalo v termínu všechna opatření a</w:t>
      </w:r>
      <w:r w:rsidR="00670116" w:rsidRPr="00E91D03">
        <w:rPr>
          <w:rFonts w:ascii="Calibri" w:eastAsia="Calibri" w:hAnsi="Calibri"/>
          <w:sz w:val="24"/>
        </w:rPr>
        <w:t> </w:t>
      </w:r>
      <w:r w:rsidRPr="00E91D03">
        <w:rPr>
          <w:rFonts w:ascii="Calibri" w:eastAsia="Calibri" w:hAnsi="Calibri"/>
          <w:sz w:val="24"/>
        </w:rPr>
        <w:t>aktivity, a tím naplnilo stanovené prioritní cíle.</w:t>
      </w:r>
      <w:r w:rsidR="000A48B6" w:rsidRPr="00E91D03">
        <w:rPr>
          <w:rFonts w:ascii="Calibri" w:eastAsia="Calibri" w:hAnsi="Calibri"/>
          <w:sz w:val="24"/>
        </w:rPr>
        <w:t xml:space="preserve"> </w:t>
      </w:r>
      <w:r w:rsidRPr="00E91D03">
        <w:rPr>
          <w:rFonts w:ascii="Calibri" w:eastAsia="Calibri" w:hAnsi="Calibri"/>
          <w:sz w:val="24"/>
        </w:rPr>
        <w:t>Vzhledem k významnému zpoždění v</w:t>
      </w:r>
      <w:r w:rsidR="005A0E42" w:rsidRPr="00E91D03">
        <w:rPr>
          <w:rFonts w:ascii="Calibri" w:eastAsia="Calibri" w:hAnsi="Calibri"/>
          <w:sz w:val="24"/>
        </w:rPr>
        <w:t> </w:t>
      </w:r>
      <w:r w:rsidRPr="00E91D03">
        <w:rPr>
          <w:rFonts w:ascii="Calibri" w:eastAsia="Calibri" w:hAnsi="Calibri"/>
          <w:sz w:val="24"/>
        </w:rPr>
        <w:t xml:space="preserve">realizaci SDV a </w:t>
      </w:r>
      <w:r w:rsidRPr="00E91D03">
        <w:rPr>
          <w:rFonts w:ascii="Calibri" w:eastAsia="Calibri" w:hAnsi="Calibri"/>
          <w:b/>
          <w:bCs/>
          <w:sz w:val="24"/>
        </w:rPr>
        <w:t xml:space="preserve">nesplnění až čtvrtiny aktivit je však zřejmé, že ani prioritní cíle </w:t>
      </w:r>
      <w:r w:rsidR="001D1B81" w:rsidRPr="00E91D03">
        <w:rPr>
          <w:rFonts w:ascii="Calibri" w:eastAsia="Calibri" w:hAnsi="Calibri"/>
          <w:b/>
          <w:bCs/>
          <w:sz w:val="24"/>
        </w:rPr>
        <w:t xml:space="preserve">nebyly naplněny. </w:t>
      </w:r>
      <w:r w:rsidR="001D1B81" w:rsidRPr="00E91D03">
        <w:rPr>
          <w:rFonts w:ascii="Calibri" w:eastAsia="Calibri" w:hAnsi="Calibri"/>
          <w:sz w:val="24"/>
        </w:rPr>
        <w:t xml:space="preserve">Peněžní prostředky na </w:t>
      </w:r>
      <w:r w:rsidR="001D1B81" w:rsidRPr="00E91D03">
        <w:rPr>
          <w:rFonts w:ascii="Calibri" w:eastAsia="Calibri" w:hAnsi="Calibri"/>
          <w:b/>
          <w:bCs/>
          <w:sz w:val="24"/>
        </w:rPr>
        <w:t>realizaci SDV tak nebyly vynaloženy zcela účelně.</w:t>
      </w:r>
    </w:p>
    <w:p w14:paraId="1AFEF318" w14:textId="77777777" w:rsidR="49E73C05" w:rsidRPr="00A9743B" w:rsidRDefault="49E73C05" w:rsidP="00C7790D">
      <w:pPr>
        <w:keepNext/>
        <w:spacing w:before="240" w:line="264" w:lineRule="auto"/>
        <w:rPr>
          <w:rFonts w:ascii="Calibri" w:eastAsiaTheme="minorEastAsia" w:hAnsi="Calibri"/>
          <w:b/>
          <w:color w:val="000000" w:themeColor="text1"/>
          <w:sz w:val="24"/>
        </w:rPr>
      </w:pPr>
      <w:r w:rsidRPr="00A9743B">
        <w:rPr>
          <w:rFonts w:ascii="Calibri" w:eastAsiaTheme="minorEastAsia" w:hAnsi="Calibri"/>
          <w:b/>
          <w:color w:val="000000" w:themeColor="text1"/>
          <w:sz w:val="24"/>
        </w:rPr>
        <w:t>Strategie vzdělávací politiky České republiky do roku 2030+</w:t>
      </w:r>
    </w:p>
    <w:p w14:paraId="41C0A4E1" w14:textId="77777777" w:rsidR="49E73C05" w:rsidRPr="00E91D03" w:rsidRDefault="49E73C05" w:rsidP="00E91D03">
      <w:pPr>
        <w:spacing w:line="264" w:lineRule="auto"/>
        <w:rPr>
          <w:rFonts w:ascii="Calibri" w:hAnsi="Calibri"/>
          <w:sz w:val="24"/>
        </w:rPr>
      </w:pPr>
      <w:r w:rsidRPr="00E91D03">
        <w:rPr>
          <w:rFonts w:ascii="Calibri" w:eastAsia="Calibri" w:hAnsi="Calibri"/>
          <w:color w:val="000000" w:themeColor="text1"/>
          <w:sz w:val="24"/>
        </w:rPr>
        <w:t xml:space="preserve">Strategii 2030+ schválila vláda </w:t>
      </w:r>
      <w:r w:rsidR="00E27133" w:rsidRPr="00E91D03">
        <w:rPr>
          <w:rFonts w:ascii="Calibri" w:eastAsia="Calibri" w:hAnsi="Calibri"/>
          <w:color w:val="000000" w:themeColor="text1"/>
          <w:sz w:val="24"/>
        </w:rPr>
        <w:t>ČR v říjnu</w:t>
      </w:r>
      <w:r w:rsidRPr="00E91D03">
        <w:rPr>
          <w:rFonts w:ascii="Calibri" w:eastAsia="Calibri" w:hAnsi="Calibri"/>
          <w:color w:val="000000" w:themeColor="text1"/>
          <w:sz w:val="24"/>
        </w:rPr>
        <w:t xml:space="preserve"> 2020.</w:t>
      </w:r>
      <w:r w:rsidR="00E27133" w:rsidRPr="00E91D03">
        <w:rPr>
          <w:rStyle w:val="Znakapoznpodarou"/>
          <w:rFonts w:ascii="Calibri" w:eastAsia="Calibri" w:hAnsi="Calibri"/>
          <w:color w:val="000000" w:themeColor="text1"/>
          <w:sz w:val="24"/>
        </w:rPr>
        <w:footnoteReference w:id="3"/>
      </w:r>
      <w:r w:rsidRPr="00E91D03">
        <w:rPr>
          <w:rFonts w:ascii="Calibri" w:eastAsia="Calibri" w:hAnsi="Calibri"/>
          <w:color w:val="000000" w:themeColor="text1"/>
          <w:sz w:val="24"/>
        </w:rPr>
        <w:t xml:space="preserve"> MŠMT rozdělilo implementaci Strategie 2030+ na tři období. Každé z nich by mělo vycházet z identifikace klíčových opatření, která mají nejvýznamnější potenciál přispět k naplnění stanovených cílů. </w:t>
      </w:r>
    </w:p>
    <w:p w14:paraId="16821851" w14:textId="77777777" w:rsidR="49E73C05" w:rsidRPr="00E91D03" w:rsidRDefault="07B0CE56" w:rsidP="00E91D03">
      <w:pPr>
        <w:spacing w:line="264" w:lineRule="auto"/>
        <w:rPr>
          <w:rFonts w:ascii="Calibri" w:eastAsia="Calibri" w:hAnsi="Calibri"/>
          <w:sz w:val="24"/>
        </w:rPr>
      </w:pPr>
      <w:r w:rsidRPr="00E91D03">
        <w:rPr>
          <w:rFonts w:ascii="Calibri" w:eastAsia="Calibri" w:hAnsi="Calibri"/>
          <w:color w:val="000000" w:themeColor="text1"/>
          <w:sz w:val="24"/>
        </w:rPr>
        <w:t xml:space="preserve">Pro období </w:t>
      </w:r>
      <w:r w:rsidR="00A14785" w:rsidRPr="00E91D03">
        <w:rPr>
          <w:rFonts w:ascii="Calibri" w:eastAsia="Calibri" w:hAnsi="Calibri"/>
          <w:color w:val="000000" w:themeColor="text1"/>
          <w:sz w:val="24"/>
        </w:rPr>
        <w:t>2020–2023</w:t>
      </w:r>
      <w:r w:rsidR="00CA7FD9" w:rsidRPr="00E91D03">
        <w:rPr>
          <w:rFonts w:ascii="Calibri" w:eastAsia="Calibri" w:hAnsi="Calibri"/>
          <w:color w:val="000000" w:themeColor="text1"/>
          <w:sz w:val="24"/>
        </w:rPr>
        <w:t xml:space="preserve"> implementace </w:t>
      </w:r>
      <w:r w:rsidRPr="00E91D03">
        <w:rPr>
          <w:rFonts w:ascii="Calibri" w:eastAsia="Calibri" w:hAnsi="Calibri"/>
          <w:color w:val="000000" w:themeColor="text1"/>
          <w:sz w:val="24"/>
        </w:rPr>
        <w:t xml:space="preserve">Strategie 2030+ stanovilo MŠMT pět </w:t>
      </w:r>
      <w:r w:rsidR="00AC3C36" w:rsidRPr="00E91D03">
        <w:rPr>
          <w:rFonts w:ascii="Calibri" w:eastAsia="Calibri" w:hAnsi="Calibri"/>
          <w:color w:val="000000" w:themeColor="text1"/>
          <w:sz w:val="24"/>
        </w:rPr>
        <w:t>souborů opatření</w:t>
      </w:r>
      <w:r w:rsidRPr="00E91D03">
        <w:rPr>
          <w:rFonts w:ascii="Calibri" w:eastAsia="Calibri" w:hAnsi="Calibri"/>
          <w:color w:val="000000" w:themeColor="text1"/>
          <w:sz w:val="24"/>
        </w:rPr>
        <w:t xml:space="preserve">. </w:t>
      </w:r>
      <w:r w:rsidRPr="00E91D03">
        <w:rPr>
          <w:rFonts w:ascii="Calibri" w:eastAsia="Calibri" w:hAnsi="Calibri"/>
          <w:b/>
          <w:bCs/>
          <w:color w:val="000000" w:themeColor="text1"/>
          <w:sz w:val="24"/>
        </w:rPr>
        <w:t xml:space="preserve">Indikátory plnění jednotlivých </w:t>
      </w:r>
      <w:r w:rsidR="00AC3C36" w:rsidRPr="00E91D03">
        <w:rPr>
          <w:rFonts w:ascii="Calibri" w:eastAsia="Calibri" w:hAnsi="Calibri"/>
          <w:b/>
          <w:bCs/>
          <w:color w:val="000000" w:themeColor="text1"/>
          <w:sz w:val="24"/>
        </w:rPr>
        <w:t>souborů opatření</w:t>
      </w:r>
      <w:r w:rsidRPr="00E91D03">
        <w:rPr>
          <w:rFonts w:ascii="Calibri" w:eastAsia="Calibri" w:hAnsi="Calibri"/>
          <w:b/>
          <w:bCs/>
          <w:color w:val="000000" w:themeColor="text1"/>
          <w:sz w:val="24"/>
        </w:rPr>
        <w:t xml:space="preserve"> však MŠMT do ukončení </w:t>
      </w:r>
      <w:r w:rsidRPr="00E91D03">
        <w:rPr>
          <w:rFonts w:ascii="Calibri" w:eastAsia="Calibri" w:hAnsi="Calibri"/>
          <w:b/>
          <w:bCs/>
          <w:color w:val="000000" w:themeColor="text1"/>
          <w:sz w:val="24"/>
        </w:rPr>
        <w:lastRenderedPageBreak/>
        <w:t>kontroly nestanovilo</w:t>
      </w:r>
      <w:r w:rsidRPr="00C7790D">
        <w:rPr>
          <w:rFonts w:ascii="Calibri" w:eastAsia="Calibri" w:hAnsi="Calibri"/>
          <w:b/>
          <w:color w:val="000000" w:themeColor="text1"/>
          <w:sz w:val="24"/>
        </w:rPr>
        <w:t>.</w:t>
      </w:r>
      <w:r w:rsidRPr="00E91D03">
        <w:rPr>
          <w:rFonts w:ascii="Calibri" w:eastAsia="Calibri" w:hAnsi="Calibri"/>
          <w:color w:val="000000" w:themeColor="text1"/>
          <w:sz w:val="24"/>
        </w:rPr>
        <w:t xml:space="preserve"> Stejně tak MŠMT do ukončení kontroly nestanovilo soustavu indikátorů, která by umožnila </w:t>
      </w:r>
      <w:r w:rsidRPr="00E91D03">
        <w:rPr>
          <w:rFonts w:ascii="Calibri" w:eastAsia="Calibri" w:hAnsi="Calibri"/>
          <w:sz w:val="24"/>
        </w:rPr>
        <w:t xml:space="preserve">monitoring vzdělávací soustavy ve vazbě na plnění cílů Strategie 2030+. Pokud MŠMT </w:t>
      </w:r>
      <w:r w:rsidRPr="00E91D03">
        <w:rPr>
          <w:rFonts w:ascii="Calibri" w:eastAsia="Calibri" w:hAnsi="Calibri"/>
          <w:b/>
          <w:bCs/>
          <w:sz w:val="24"/>
        </w:rPr>
        <w:t>indikátory adekvátně nenastaví, nebude schopno plnění a</w:t>
      </w:r>
      <w:r w:rsidR="005A0E42" w:rsidRPr="00E91D03">
        <w:rPr>
          <w:rFonts w:ascii="Calibri" w:eastAsia="Calibri" w:hAnsi="Calibri"/>
          <w:b/>
          <w:bCs/>
          <w:sz w:val="24"/>
        </w:rPr>
        <w:t> </w:t>
      </w:r>
      <w:r w:rsidRPr="00E91D03">
        <w:rPr>
          <w:rFonts w:ascii="Calibri" w:eastAsia="Calibri" w:hAnsi="Calibri"/>
          <w:b/>
          <w:bCs/>
          <w:sz w:val="24"/>
        </w:rPr>
        <w:t>dopady Strategie 2030+ vyhodnotit</w:t>
      </w:r>
      <w:r w:rsidRPr="00C7790D">
        <w:rPr>
          <w:rFonts w:ascii="Calibri" w:eastAsia="Calibri" w:hAnsi="Calibri"/>
          <w:b/>
          <w:sz w:val="24"/>
        </w:rPr>
        <w:t>.</w:t>
      </w:r>
    </w:p>
    <w:p w14:paraId="17EBA755" w14:textId="0AC03421" w:rsidR="49E73C05" w:rsidRPr="00E91D03" w:rsidRDefault="00216BE9" w:rsidP="00E91D03">
      <w:pPr>
        <w:spacing w:line="264" w:lineRule="auto"/>
        <w:rPr>
          <w:rFonts w:ascii="Calibri" w:eastAsia="Calibri" w:hAnsi="Calibri"/>
          <w:color w:val="000000" w:themeColor="text1"/>
          <w:sz w:val="24"/>
        </w:rPr>
      </w:pPr>
      <w:r w:rsidRPr="00E91D03">
        <w:rPr>
          <w:rFonts w:ascii="Calibri" w:eastAsia="Calibri" w:hAnsi="Calibri"/>
          <w:color w:val="000000" w:themeColor="text1"/>
          <w:sz w:val="24"/>
        </w:rPr>
        <w:t xml:space="preserve">V dosavadním průběhu plnění Strategie 2030+ ministerstvo schválilo </w:t>
      </w:r>
      <w:r w:rsidRPr="00E91D03">
        <w:rPr>
          <w:rFonts w:ascii="Calibri" w:eastAsia="Calibri" w:hAnsi="Calibri"/>
          <w:i/>
          <w:color w:val="000000" w:themeColor="text1"/>
          <w:sz w:val="24"/>
        </w:rPr>
        <w:t>Standard konektivity a</w:t>
      </w:r>
      <w:r w:rsidR="00670116" w:rsidRPr="00E91D03">
        <w:rPr>
          <w:rFonts w:ascii="Calibri" w:eastAsia="Calibri" w:hAnsi="Calibri"/>
          <w:i/>
          <w:color w:val="000000" w:themeColor="text1"/>
          <w:sz w:val="24"/>
        </w:rPr>
        <w:t> </w:t>
      </w:r>
      <w:r w:rsidRPr="00E91D03">
        <w:rPr>
          <w:rFonts w:ascii="Calibri" w:eastAsia="Calibri" w:hAnsi="Calibri"/>
          <w:i/>
          <w:color w:val="000000" w:themeColor="text1"/>
          <w:sz w:val="24"/>
        </w:rPr>
        <w:t>bezpečnosti škol</w:t>
      </w:r>
      <w:r w:rsidRPr="00E91D03">
        <w:rPr>
          <w:rFonts w:ascii="Calibri" w:eastAsia="Calibri" w:hAnsi="Calibri"/>
          <w:color w:val="000000" w:themeColor="text1"/>
          <w:sz w:val="24"/>
        </w:rPr>
        <w:t xml:space="preserve"> a začalo s</w:t>
      </w:r>
      <w:r w:rsidR="007B72D2" w:rsidRPr="00E91D03">
        <w:rPr>
          <w:rFonts w:ascii="Calibri" w:eastAsia="Calibri" w:hAnsi="Calibri"/>
          <w:color w:val="000000" w:themeColor="text1"/>
          <w:sz w:val="24"/>
        </w:rPr>
        <w:t xml:space="preserve"> </w:t>
      </w:r>
      <w:r w:rsidRPr="00E91D03">
        <w:rPr>
          <w:rFonts w:ascii="Calibri" w:eastAsia="Calibri" w:hAnsi="Calibri"/>
          <w:color w:val="000000" w:themeColor="text1"/>
          <w:sz w:val="24"/>
        </w:rPr>
        <w:t xml:space="preserve">implementací </w:t>
      </w:r>
      <w:r w:rsidR="007B72D2" w:rsidRPr="00E91D03">
        <w:rPr>
          <w:rFonts w:ascii="Calibri" w:eastAsia="Calibri" w:hAnsi="Calibri"/>
          <w:color w:val="000000" w:themeColor="text1"/>
          <w:sz w:val="24"/>
        </w:rPr>
        <w:t xml:space="preserve">částečně </w:t>
      </w:r>
      <w:r w:rsidRPr="00E91D03">
        <w:rPr>
          <w:rFonts w:ascii="Calibri" w:eastAsia="Calibri" w:hAnsi="Calibri"/>
          <w:color w:val="000000" w:themeColor="text1"/>
          <w:sz w:val="24"/>
        </w:rPr>
        <w:t>revidovan</w:t>
      </w:r>
      <w:r w:rsidR="00920ED0" w:rsidRPr="00E91D03">
        <w:rPr>
          <w:rFonts w:ascii="Calibri" w:eastAsia="Calibri" w:hAnsi="Calibri"/>
          <w:color w:val="000000" w:themeColor="text1"/>
          <w:sz w:val="24"/>
        </w:rPr>
        <w:t xml:space="preserve">ého </w:t>
      </w:r>
      <w:r w:rsidR="004E5586" w:rsidRPr="00531ADD">
        <w:rPr>
          <w:rFonts w:ascii="Calibri" w:eastAsia="Calibri" w:hAnsi="Calibri"/>
          <w:i/>
          <w:color w:val="000000" w:themeColor="text1"/>
          <w:sz w:val="24"/>
        </w:rPr>
        <w:t>r</w:t>
      </w:r>
      <w:r w:rsidR="007B72D2" w:rsidRPr="00531ADD">
        <w:rPr>
          <w:rFonts w:ascii="Calibri" w:eastAsia="Calibri" w:hAnsi="Calibri"/>
          <w:i/>
          <w:color w:val="000000" w:themeColor="text1"/>
          <w:sz w:val="24"/>
        </w:rPr>
        <w:t>ámcového vzdělávacího programu</w:t>
      </w:r>
      <w:r w:rsidR="00390FDF" w:rsidRPr="00E91D03">
        <w:rPr>
          <w:rFonts w:ascii="Calibri" w:eastAsia="Calibri" w:hAnsi="Calibri"/>
          <w:color w:val="000000" w:themeColor="text1"/>
          <w:sz w:val="24"/>
        </w:rPr>
        <w:t xml:space="preserve"> </w:t>
      </w:r>
      <w:r w:rsidR="00390FDF" w:rsidRPr="00E91D03">
        <w:rPr>
          <w:rFonts w:ascii="Calibri" w:eastAsia="Calibri" w:hAnsi="Calibri"/>
          <w:sz w:val="24"/>
        </w:rPr>
        <w:t xml:space="preserve">(dále také „RVP“) </w:t>
      </w:r>
      <w:r w:rsidR="07B0CE56" w:rsidRPr="00E91D03">
        <w:rPr>
          <w:rFonts w:ascii="Calibri" w:eastAsia="Calibri" w:hAnsi="Calibri"/>
          <w:color w:val="000000" w:themeColor="text1"/>
          <w:sz w:val="24"/>
        </w:rPr>
        <w:t>pro základní vzdělávání v</w:t>
      </w:r>
      <w:r w:rsidR="007B72D2" w:rsidRPr="00E91D03">
        <w:rPr>
          <w:rFonts w:ascii="Calibri" w:eastAsia="Calibri" w:hAnsi="Calibri"/>
          <w:color w:val="000000" w:themeColor="text1"/>
          <w:sz w:val="24"/>
        </w:rPr>
        <w:t xml:space="preserve"> oblasti nové informatiky.</w:t>
      </w:r>
    </w:p>
    <w:p w14:paraId="467F1B6E" w14:textId="77777777" w:rsidR="49E73C05" w:rsidRPr="00E91D03" w:rsidRDefault="728782ED" w:rsidP="00A9743B">
      <w:pPr>
        <w:pStyle w:val="Odstavecseseznamem"/>
        <w:keepNext/>
        <w:numPr>
          <w:ilvl w:val="0"/>
          <w:numId w:val="1"/>
        </w:numPr>
        <w:spacing w:line="264" w:lineRule="auto"/>
        <w:ind w:left="284" w:hanging="284"/>
        <w:contextualSpacing w:val="0"/>
        <w:jc w:val="left"/>
        <w:rPr>
          <w:rFonts w:ascii="Calibri" w:eastAsiaTheme="minorEastAsia" w:hAnsi="Calibri"/>
          <w:b/>
          <w:bCs/>
          <w:sz w:val="24"/>
        </w:rPr>
      </w:pPr>
      <w:r w:rsidRPr="00E91D03">
        <w:rPr>
          <w:rFonts w:ascii="Calibri" w:eastAsiaTheme="minorEastAsia" w:hAnsi="Calibri"/>
          <w:b/>
          <w:bCs/>
          <w:sz w:val="24"/>
        </w:rPr>
        <w:t xml:space="preserve">MŠMT se zatím nepodařilo zajistit </w:t>
      </w:r>
      <w:r w:rsidR="00CA7FD9" w:rsidRPr="00E91D03">
        <w:rPr>
          <w:rFonts w:ascii="Calibri" w:eastAsiaTheme="minorEastAsia" w:hAnsi="Calibri"/>
          <w:b/>
          <w:bCs/>
          <w:sz w:val="24"/>
        </w:rPr>
        <w:t>využití</w:t>
      </w:r>
      <w:r w:rsidRPr="00E91D03">
        <w:rPr>
          <w:rFonts w:ascii="Calibri" w:eastAsiaTheme="minorEastAsia" w:hAnsi="Calibri"/>
          <w:b/>
          <w:bCs/>
          <w:sz w:val="24"/>
        </w:rPr>
        <w:t xml:space="preserve"> </w:t>
      </w:r>
      <w:r w:rsidR="006B1881" w:rsidRPr="00E91D03">
        <w:rPr>
          <w:rFonts w:ascii="Calibri" w:eastAsiaTheme="minorEastAsia" w:hAnsi="Calibri"/>
          <w:b/>
          <w:bCs/>
          <w:sz w:val="24"/>
        </w:rPr>
        <w:t>některých</w:t>
      </w:r>
      <w:r w:rsidR="00216BE9" w:rsidRPr="00E91D03">
        <w:rPr>
          <w:rFonts w:ascii="Calibri" w:eastAsiaTheme="minorEastAsia" w:hAnsi="Calibri"/>
          <w:b/>
          <w:bCs/>
          <w:sz w:val="24"/>
        </w:rPr>
        <w:t xml:space="preserve"> </w:t>
      </w:r>
      <w:r w:rsidR="4D71B25D" w:rsidRPr="00E91D03">
        <w:rPr>
          <w:rFonts w:ascii="Calibri" w:eastAsiaTheme="minorEastAsia" w:hAnsi="Calibri"/>
          <w:b/>
          <w:bCs/>
          <w:sz w:val="24"/>
        </w:rPr>
        <w:t>systémových</w:t>
      </w:r>
      <w:r w:rsidR="07B0CE56" w:rsidRPr="00E91D03">
        <w:rPr>
          <w:rFonts w:ascii="Calibri" w:eastAsiaTheme="minorEastAsia" w:hAnsi="Calibri"/>
          <w:b/>
          <w:bCs/>
          <w:sz w:val="24"/>
        </w:rPr>
        <w:t xml:space="preserve"> projekt</w:t>
      </w:r>
      <w:r w:rsidR="601DCBC4" w:rsidRPr="00E91D03">
        <w:rPr>
          <w:rFonts w:ascii="Calibri" w:eastAsiaTheme="minorEastAsia" w:hAnsi="Calibri"/>
          <w:b/>
          <w:bCs/>
          <w:sz w:val="24"/>
        </w:rPr>
        <w:t>ů</w:t>
      </w:r>
      <w:r w:rsidR="07B0CE56" w:rsidRPr="00E91D03">
        <w:rPr>
          <w:rFonts w:ascii="Calibri" w:eastAsiaTheme="minorEastAsia" w:hAnsi="Calibri"/>
          <w:b/>
          <w:bCs/>
          <w:sz w:val="24"/>
        </w:rPr>
        <w:t xml:space="preserve"> </w:t>
      </w:r>
      <w:r w:rsidR="00B9144A" w:rsidRPr="00E91D03">
        <w:rPr>
          <w:rFonts w:ascii="Calibri" w:eastAsiaTheme="minorEastAsia" w:hAnsi="Calibri"/>
          <w:b/>
          <w:bCs/>
          <w:sz w:val="24"/>
        </w:rPr>
        <w:t>v</w:t>
      </w:r>
      <w:r w:rsidR="07B0CE56" w:rsidRPr="00E91D03">
        <w:rPr>
          <w:rFonts w:ascii="Calibri" w:eastAsiaTheme="minorEastAsia" w:hAnsi="Calibri"/>
          <w:b/>
          <w:bCs/>
          <w:sz w:val="24"/>
        </w:rPr>
        <w:t xml:space="preserve"> </w:t>
      </w:r>
      <w:r w:rsidR="3F8F714A" w:rsidRPr="00E91D03">
        <w:rPr>
          <w:rFonts w:ascii="Calibri" w:eastAsiaTheme="minorEastAsia" w:hAnsi="Calibri"/>
          <w:b/>
          <w:bCs/>
          <w:sz w:val="24"/>
        </w:rPr>
        <w:t>oblasti</w:t>
      </w:r>
      <w:r w:rsidR="07B0CE56" w:rsidRPr="00E91D03">
        <w:rPr>
          <w:rFonts w:ascii="Calibri" w:eastAsiaTheme="minorEastAsia" w:hAnsi="Calibri"/>
          <w:b/>
          <w:bCs/>
          <w:sz w:val="24"/>
        </w:rPr>
        <w:t xml:space="preserve"> vzděláván</w:t>
      </w:r>
      <w:r w:rsidR="3D05F917" w:rsidRPr="00E91D03">
        <w:rPr>
          <w:rFonts w:ascii="Calibri" w:eastAsiaTheme="minorEastAsia" w:hAnsi="Calibri"/>
          <w:b/>
          <w:bCs/>
          <w:sz w:val="24"/>
        </w:rPr>
        <w:t>í</w:t>
      </w:r>
    </w:p>
    <w:p w14:paraId="154C239B" w14:textId="77777777" w:rsidR="00AC2ABB" w:rsidRPr="00E91D03" w:rsidRDefault="49E73C05" w:rsidP="00E91D03">
      <w:pPr>
        <w:spacing w:line="264" w:lineRule="auto"/>
        <w:rPr>
          <w:rFonts w:ascii="Calibri" w:eastAsia="Calibri" w:hAnsi="Calibri"/>
          <w:sz w:val="24"/>
        </w:rPr>
      </w:pPr>
      <w:r w:rsidRPr="00E91D03">
        <w:rPr>
          <w:rFonts w:ascii="Calibri" w:eastAsia="Calibri" w:hAnsi="Calibri"/>
          <w:sz w:val="24"/>
        </w:rPr>
        <w:t xml:space="preserve">NKÚ se zaměřil na systémové projekty v oblasti rozvoje digitálního vzdělávání, které byly navázány na implementaci </w:t>
      </w:r>
      <w:r w:rsidRPr="00531ADD">
        <w:rPr>
          <w:rFonts w:ascii="Calibri" w:eastAsia="Calibri" w:hAnsi="Calibri"/>
          <w:i/>
          <w:sz w:val="24"/>
        </w:rPr>
        <w:t>Strategie digitálního vzdělávání do roku 2020</w:t>
      </w:r>
      <w:r w:rsidRPr="00E91D03">
        <w:rPr>
          <w:rFonts w:ascii="Calibri" w:eastAsia="Calibri" w:hAnsi="Calibri"/>
          <w:sz w:val="24"/>
        </w:rPr>
        <w:t>.</w:t>
      </w:r>
      <w:r w:rsidR="00AC2ABB" w:rsidRPr="00E91D03">
        <w:rPr>
          <w:rFonts w:ascii="Calibri" w:eastAsia="Calibri" w:hAnsi="Calibri"/>
          <w:sz w:val="24"/>
        </w:rPr>
        <w:t xml:space="preserve"> Všechny kontrolované ukončené projekty dosáhly očekávaných výstupů. Projekty lze hodnotit jako účelné z hlediska dosažení stanovených cílů a výstupů. Z hlediska využití peněžních prostředků a jejich </w:t>
      </w:r>
      <w:r w:rsidR="00B9144A" w:rsidRPr="00E91D03">
        <w:rPr>
          <w:rFonts w:ascii="Calibri" w:eastAsia="Calibri" w:hAnsi="Calibri"/>
          <w:sz w:val="24"/>
        </w:rPr>
        <w:t>vlivu</w:t>
      </w:r>
      <w:r w:rsidR="00AC2ABB" w:rsidRPr="00E91D03">
        <w:rPr>
          <w:rFonts w:ascii="Calibri" w:eastAsia="Calibri" w:hAnsi="Calibri"/>
          <w:sz w:val="24"/>
        </w:rPr>
        <w:t xml:space="preserve"> na systém vzdělávání lze konstatovat, že </w:t>
      </w:r>
      <w:r w:rsidR="00AC2ABB" w:rsidRPr="00E91D03">
        <w:rPr>
          <w:rFonts w:ascii="Calibri" w:eastAsia="Calibri" w:hAnsi="Calibri"/>
          <w:b/>
          <w:sz w:val="24"/>
        </w:rPr>
        <w:t>některé výstupy projektů bude nutné dále rozvíjet tak, aby byly přínosem pro celou oblast vzdělávání</w:t>
      </w:r>
      <w:r w:rsidR="00AC2ABB" w:rsidRPr="004E5586">
        <w:rPr>
          <w:rFonts w:ascii="Calibri" w:eastAsia="Calibri" w:hAnsi="Calibri"/>
          <w:b/>
          <w:sz w:val="24"/>
        </w:rPr>
        <w:t>.</w:t>
      </w:r>
      <w:r w:rsidR="00AC2ABB" w:rsidRPr="00E91D03">
        <w:rPr>
          <w:rFonts w:ascii="Calibri" w:eastAsia="Calibri" w:hAnsi="Calibri"/>
          <w:sz w:val="24"/>
        </w:rPr>
        <w:t xml:space="preserve"> Pouze v rámci projektu PPUČ nedošlo k naplnění jednoho z dílčích cílů.</w:t>
      </w:r>
    </w:p>
    <w:p w14:paraId="24FEA037" w14:textId="77777777" w:rsidR="49E73C05" w:rsidRPr="00A9743B" w:rsidRDefault="49E73C05" w:rsidP="00C7790D">
      <w:pPr>
        <w:keepNext/>
        <w:spacing w:before="240" w:line="264" w:lineRule="auto"/>
        <w:rPr>
          <w:rFonts w:ascii="Calibri" w:eastAsia="Calibri" w:hAnsi="Calibri"/>
          <w:b/>
          <w:sz w:val="24"/>
        </w:rPr>
      </w:pPr>
      <w:r w:rsidRPr="00A9743B">
        <w:rPr>
          <w:rFonts w:ascii="Calibri" w:eastAsia="Calibri" w:hAnsi="Calibri"/>
          <w:b/>
          <w:sz w:val="24"/>
        </w:rPr>
        <w:t>Projekt PPUČ</w:t>
      </w:r>
    </w:p>
    <w:p w14:paraId="57552C94" w14:textId="77777777" w:rsidR="49E73C05" w:rsidRPr="00E91D03" w:rsidRDefault="49E73C05" w:rsidP="00E91D03">
      <w:pPr>
        <w:spacing w:line="264" w:lineRule="auto"/>
        <w:rPr>
          <w:rFonts w:ascii="Calibri" w:eastAsia="Calibri" w:hAnsi="Calibri"/>
          <w:sz w:val="24"/>
        </w:rPr>
      </w:pPr>
      <w:r w:rsidRPr="00E91D03">
        <w:rPr>
          <w:rFonts w:ascii="Calibri" w:eastAsia="Calibri" w:hAnsi="Calibri"/>
          <w:sz w:val="24"/>
        </w:rPr>
        <w:t>Hlavním cílem projektu PPUČ byl rozvoj čtenářské, matematické a digitální gramotnosti ve</w:t>
      </w:r>
      <w:r w:rsidR="00A9743B">
        <w:rPr>
          <w:rFonts w:ascii="Calibri" w:eastAsia="Calibri" w:hAnsi="Calibri"/>
          <w:sz w:val="24"/>
        </w:rPr>
        <w:t xml:space="preserve"> </w:t>
      </w:r>
      <w:r w:rsidRPr="00E91D03">
        <w:rPr>
          <w:rFonts w:ascii="Calibri" w:eastAsia="Calibri" w:hAnsi="Calibri"/>
          <w:sz w:val="24"/>
        </w:rPr>
        <w:t>všech vzdělávacích oblastech. Dílčí cíle klíčových aktivit projektu byly splněny, kromě výhrad ke klíčové aktivitě č. 6 (dále také „KA6”).</w:t>
      </w:r>
    </w:p>
    <w:p w14:paraId="799C185B" w14:textId="77777777" w:rsidR="49E73C05" w:rsidRPr="00E91D03" w:rsidRDefault="07B0CE56" w:rsidP="00E91D03">
      <w:pPr>
        <w:spacing w:line="264" w:lineRule="auto"/>
        <w:rPr>
          <w:rFonts w:ascii="Calibri" w:eastAsia="Calibri" w:hAnsi="Calibri"/>
          <w:b/>
          <w:bCs/>
          <w:sz w:val="24"/>
        </w:rPr>
      </w:pPr>
      <w:r w:rsidRPr="00E91D03">
        <w:rPr>
          <w:rFonts w:ascii="Calibri" w:eastAsia="Calibri" w:hAnsi="Calibri"/>
          <w:sz w:val="24"/>
        </w:rPr>
        <w:t>Cílem KA6 bylo vytvoření kapacity pro efektivní poskytování metodické podpory cílovým skupinám pomocí on</w:t>
      </w:r>
      <w:r w:rsidR="00C26FCD">
        <w:rPr>
          <w:rFonts w:ascii="Calibri" w:eastAsia="Calibri" w:hAnsi="Calibri"/>
          <w:sz w:val="24"/>
        </w:rPr>
        <w:t>-</w:t>
      </w:r>
      <w:r w:rsidRPr="00E91D03">
        <w:rPr>
          <w:rFonts w:ascii="Calibri" w:eastAsia="Calibri" w:hAnsi="Calibri"/>
          <w:sz w:val="24"/>
        </w:rPr>
        <w:t>line služeb a tvorby vhodných rozhraní pro mobilní zařízení.</w:t>
      </w:r>
      <w:r w:rsidR="00042FCB" w:rsidRPr="00E91D03">
        <w:rPr>
          <w:rFonts w:ascii="Calibri" w:eastAsia="Calibri" w:hAnsi="Calibri"/>
          <w:sz w:val="24"/>
        </w:rPr>
        <w:t xml:space="preserve"> Na realizaci této aktivity bylo NPI vyčleněno 20 mil. Kč z celkových 98,</w:t>
      </w:r>
      <w:r w:rsidR="007A5DC0" w:rsidRPr="00E91D03">
        <w:rPr>
          <w:rFonts w:ascii="Calibri" w:eastAsia="Calibri" w:hAnsi="Calibri"/>
          <w:sz w:val="24"/>
        </w:rPr>
        <w:t>7</w:t>
      </w:r>
      <w:r w:rsidR="00042FCB" w:rsidRPr="00E91D03">
        <w:rPr>
          <w:rFonts w:ascii="Calibri" w:eastAsia="Calibri" w:hAnsi="Calibri"/>
          <w:sz w:val="24"/>
        </w:rPr>
        <w:t xml:space="preserve"> mil. Kč určených na projekt PPUČ.</w:t>
      </w:r>
      <w:r w:rsidRPr="00E91D03">
        <w:rPr>
          <w:rFonts w:ascii="Calibri" w:eastAsia="Calibri" w:hAnsi="Calibri"/>
          <w:sz w:val="24"/>
        </w:rPr>
        <w:t xml:space="preserve"> </w:t>
      </w:r>
      <w:r w:rsidR="00042FCB" w:rsidRPr="00E91D03">
        <w:rPr>
          <w:rFonts w:ascii="Calibri" w:eastAsia="Calibri" w:hAnsi="Calibri"/>
          <w:sz w:val="24"/>
        </w:rPr>
        <w:t xml:space="preserve">Cíl </w:t>
      </w:r>
      <w:r w:rsidR="000A29CF" w:rsidRPr="00E91D03">
        <w:rPr>
          <w:rFonts w:ascii="Calibri" w:eastAsia="Calibri" w:hAnsi="Calibri"/>
          <w:sz w:val="24"/>
        </w:rPr>
        <w:t>KA6</w:t>
      </w:r>
      <w:r w:rsidR="00042FCB" w:rsidRPr="00E91D03">
        <w:rPr>
          <w:rFonts w:ascii="Calibri" w:eastAsia="Calibri" w:hAnsi="Calibri"/>
          <w:sz w:val="24"/>
        </w:rPr>
        <w:t xml:space="preserve"> nebyl naplněn, protože</w:t>
      </w:r>
      <w:r w:rsidRPr="00E91D03">
        <w:rPr>
          <w:rFonts w:ascii="Calibri" w:eastAsia="Calibri" w:hAnsi="Calibri"/>
          <w:sz w:val="24"/>
        </w:rPr>
        <w:t xml:space="preserve"> </w:t>
      </w:r>
      <w:r w:rsidRPr="00E91D03">
        <w:rPr>
          <w:rFonts w:ascii="Calibri" w:eastAsia="Calibri" w:hAnsi="Calibri"/>
          <w:b/>
          <w:bCs/>
          <w:sz w:val="24"/>
        </w:rPr>
        <w:t>nedošlo k přenesení výstupů do všech vzdělávacích oblastí</w:t>
      </w:r>
      <w:r w:rsidR="00042FCB" w:rsidRPr="00262422">
        <w:rPr>
          <w:rFonts w:ascii="Calibri" w:eastAsia="Calibri" w:hAnsi="Calibri"/>
          <w:b/>
          <w:sz w:val="24"/>
        </w:rPr>
        <w:t>.</w:t>
      </w:r>
      <w:r w:rsidR="00042FCB" w:rsidRPr="00E91D03">
        <w:rPr>
          <w:rFonts w:ascii="Calibri" w:eastAsia="Calibri" w:hAnsi="Calibri"/>
          <w:sz w:val="24"/>
        </w:rPr>
        <w:t xml:space="preserve"> </w:t>
      </w:r>
      <w:r w:rsidRPr="00E91D03">
        <w:rPr>
          <w:rFonts w:ascii="Calibri" w:eastAsia="Calibri" w:hAnsi="Calibri"/>
          <w:sz w:val="24"/>
        </w:rPr>
        <w:t xml:space="preserve">Na základě </w:t>
      </w:r>
      <w:r w:rsidR="00216BE9" w:rsidRPr="00E91D03">
        <w:rPr>
          <w:rFonts w:ascii="Calibri" w:eastAsia="Calibri" w:hAnsi="Calibri"/>
          <w:sz w:val="24"/>
        </w:rPr>
        <w:t>zjištěných</w:t>
      </w:r>
      <w:r w:rsidRPr="00E91D03">
        <w:rPr>
          <w:rFonts w:ascii="Calibri" w:eastAsia="Calibri" w:hAnsi="Calibri"/>
          <w:sz w:val="24"/>
        </w:rPr>
        <w:t xml:space="preserve"> </w:t>
      </w:r>
      <w:r w:rsidR="00216BE9" w:rsidRPr="00E91D03">
        <w:rPr>
          <w:rFonts w:ascii="Calibri" w:eastAsia="Calibri" w:hAnsi="Calibri"/>
          <w:sz w:val="24"/>
        </w:rPr>
        <w:t>informací</w:t>
      </w:r>
      <w:r w:rsidRPr="00E91D03">
        <w:rPr>
          <w:rFonts w:ascii="Calibri" w:eastAsia="Calibri" w:hAnsi="Calibri"/>
          <w:sz w:val="24"/>
        </w:rPr>
        <w:t xml:space="preserve"> </w:t>
      </w:r>
      <w:r w:rsidR="00216BE9" w:rsidRPr="00E91D03">
        <w:rPr>
          <w:rFonts w:ascii="Calibri" w:eastAsia="Calibri" w:hAnsi="Calibri"/>
          <w:sz w:val="24"/>
        </w:rPr>
        <w:t>(</w:t>
      </w:r>
      <w:r w:rsidRPr="00E91D03">
        <w:rPr>
          <w:rFonts w:ascii="Calibri" w:eastAsia="Calibri" w:hAnsi="Calibri"/>
          <w:sz w:val="24"/>
        </w:rPr>
        <w:t>v</w:t>
      </w:r>
      <w:r w:rsidR="00216BE9" w:rsidRPr="00E91D03">
        <w:rPr>
          <w:rFonts w:ascii="Calibri" w:eastAsia="Calibri" w:hAnsi="Calibri"/>
          <w:sz w:val="24"/>
        </w:rPr>
        <w:t>iz</w:t>
      </w:r>
      <w:r w:rsidRPr="00E91D03">
        <w:rPr>
          <w:rFonts w:ascii="Calibri" w:eastAsia="Calibri" w:hAnsi="Calibri"/>
          <w:sz w:val="24"/>
        </w:rPr>
        <w:t xml:space="preserve"> bod </w:t>
      </w:r>
      <w:r w:rsidR="00216BE9" w:rsidRPr="00E91D03">
        <w:rPr>
          <w:rFonts w:ascii="Calibri" w:eastAsia="Calibri" w:hAnsi="Calibri"/>
          <w:sz w:val="24"/>
        </w:rPr>
        <w:t>3</w:t>
      </w:r>
      <w:r w:rsidRPr="00E91D03">
        <w:rPr>
          <w:rFonts w:ascii="Calibri" w:eastAsia="Calibri" w:hAnsi="Calibri"/>
          <w:sz w:val="24"/>
        </w:rPr>
        <w:t xml:space="preserve"> a </w:t>
      </w:r>
      <w:r w:rsidR="00216BE9" w:rsidRPr="00E91D03">
        <w:rPr>
          <w:rFonts w:ascii="Calibri" w:eastAsia="Calibri" w:hAnsi="Calibri"/>
          <w:sz w:val="24"/>
        </w:rPr>
        <w:t>4)</w:t>
      </w:r>
      <w:r w:rsidRPr="00E91D03">
        <w:rPr>
          <w:rFonts w:ascii="Calibri" w:eastAsia="Calibri" w:hAnsi="Calibri"/>
          <w:sz w:val="24"/>
        </w:rPr>
        <w:t xml:space="preserve"> lze konstatovat, že</w:t>
      </w:r>
      <w:r w:rsidR="00670116" w:rsidRPr="00E91D03">
        <w:rPr>
          <w:rFonts w:ascii="Calibri" w:eastAsia="Calibri" w:hAnsi="Calibri"/>
          <w:sz w:val="24"/>
        </w:rPr>
        <w:t> </w:t>
      </w:r>
      <w:r w:rsidRPr="00E91D03">
        <w:rPr>
          <w:rFonts w:ascii="Calibri" w:eastAsia="Calibri" w:hAnsi="Calibri"/>
          <w:b/>
          <w:bCs/>
          <w:sz w:val="24"/>
        </w:rPr>
        <w:t>k</w:t>
      </w:r>
      <w:r w:rsidR="00670116" w:rsidRPr="00E91D03">
        <w:rPr>
          <w:rFonts w:ascii="Calibri" w:eastAsia="Calibri" w:hAnsi="Calibri"/>
          <w:b/>
          <w:bCs/>
          <w:sz w:val="24"/>
        </w:rPr>
        <w:t> </w:t>
      </w:r>
      <w:r w:rsidRPr="00E91D03">
        <w:rPr>
          <w:rFonts w:ascii="Calibri" w:eastAsia="Calibri" w:hAnsi="Calibri"/>
          <w:b/>
          <w:bCs/>
          <w:sz w:val="24"/>
        </w:rPr>
        <w:t>efektivnímu poskytování metodické podpory v některých případech nedocházelo</w:t>
      </w:r>
      <w:r w:rsidRPr="00E91D03">
        <w:rPr>
          <w:rFonts w:ascii="Calibri" w:eastAsia="Calibri" w:hAnsi="Calibri"/>
          <w:sz w:val="24"/>
        </w:rPr>
        <w:t xml:space="preserve"> (tj.</w:t>
      </w:r>
      <w:r w:rsidR="00670116" w:rsidRPr="00E91D03">
        <w:rPr>
          <w:rFonts w:ascii="Calibri" w:eastAsia="Calibri" w:hAnsi="Calibri"/>
          <w:sz w:val="24"/>
        </w:rPr>
        <w:t> </w:t>
      </w:r>
      <w:r w:rsidRPr="00E91D03">
        <w:rPr>
          <w:rFonts w:ascii="Calibri" w:eastAsia="Calibri" w:hAnsi="Calibri"/>
          <w:sz w:val="24"/>
        </w:rPr>
        <w:t xml:space="preserve">velmi nízká využívanost aplikace </w:t>
      </w:r>
      <w:r w:rsidRPr="00531ADD">
        <w:rPr>
          <w:rFonts w:ascii="Calibri" w:eastAsia="Calibri" w:hAnsi="Calibri"/>
          <w:i/>
          <w:sz w:val="24"/>
        </w:rPr>
        <w:t>Profil Učitel21</w:t>
      </w:r>
      <w:r w:rsidRPr="00E91D03">
        <w:rPr>
          <w:rFonts w:ascii="Calibri" w:eastAsia="Calibri" w:hAnsi="Calibri"/>
          <w:sz w:val="24"/>
        </w:rPr>
        <w:t xml:space="preserve"> a digitálních výukových materiálů). </w:t>
      </w:r>
    </w:p>
    <w:p w14:paraId="745F5F28" w14:textId="40122A09" w:rsidR="49E73C05" w:rsidRPr="00E91D03" w:rsidRDefault="49E73C05" w:rsidP="00E91D03">
      <w:pPr>
        <w:spacing w:line="264" w:lineRule="auto"/>
        <w:rPr>
          <w:rFonts w:ascii="Calibri" w:eastAsia="Calibri" w:hAnsi="Calibri"/>
          <w:sz w:val="24"/>
        </w:rPr>
      </w:pPr>
      <w:r w:rsidRPr="00E91D03">
        <w:rPr>
          <w:rFonts w:ascii="Calibri" w:eastAsia="Calibri" w:hAnsi="Calibri"/>
          <w:sz w:val="24"/>
        </w:rPr>
        <w:t xml:space="preserve">Dopad využitých peněžních prostředků projektu PPUČ </w:t>
      </w:r>
      <w:r w:rsidR="00262422">
        <w:rPr>
          <w:rFonts w:ascii="Calibri" w:eastAsia="Calibri" w:hAnsi="Calibri"/>
          <w:sz w:val="24"/>
        </w:rPr>
        <w:t>na</w:t>
      </w:r>
      <w:r w:rsidRPr="00E91D03">
        <w:rPr>
          <w:rFonts w:ascii="Calibri" w:eastAsia="Calibri" w:hAnsi="Calibri"/>
          <w:sz w:val="24"/>
        </w:rPr>
        <w:t xml:space="preserve"> systém vzdělávání je do velké míry navázán na budoucí revizi </w:t>
      </w:r>
      <w:r w:rsidR="00262422">
        <w:rPr>
          <w:rFonts w:ascii="Calibri" w:eastAsia="Calibri" w:hAnsi="Calibri"/>
          <w:sz w:val="24"/>
        </w:rPr>
        <w:t>r</w:t>
      </w:r>
      <w:r w:rsidR="007B72D2" w:rsidRPr="00E91D03">
        <w:rPr>
          <w:rFonts w:ascii="Calibri" w:eastAsia="Calibri" w:hAnsi="Calibri"/>
          <w:sz w:val="24"/>
        </w:rPr>
        <w:t xml:space="preserve">ámcového vzdělávacího programu </w:t>
      </w:r>
      <w:r w:rsidR="00390FDF" w:rsidRPr="00E91D03">
        <w:rPr>
          <w:rFonts w:ascii="Calibri" w:eastAsia="Calibri" w:hAnsi="Calibri"/>
          <w:sz w:val="24"/>
        </w:rPr>
        <w:t xml:space="preserve">pro </w:t>
      </w:r>
      <w:r w:rsidRPr="00E91D03">
        <w:rPr>
          <w:rFonts w:ascii="Calibri" w:eastAsia="Calibri" w:hAnsi="Calibri"/>
          <w:sz w:val="24"/>
        </w:rPr>
        <w:t xml:space="preserve">základní vzdělávání, </w:t>
      </w:r>
      <w:r w:rsidR="001E774C" w:rsidRPr="00E91D03">
        <w:rPr>
          <w:rFonts w:ascii="Calibri" w:eastAsia="Calibri" w:hAnsi="Calibri"/>
          <w:sz w:val="24"/>
        </w:rPr>
        <w:t xml:space="preserve">jejíž implementace </w:t>
      </w:r>
      <w:r w:rsidR="00F33356" w:rsidRPr="00E91D03">
        <w:rPr>
          <w:rFonts w:ascii="Calibri" w:eastAsia="Calibri" w:hAnsi="Calibri"/>
          <w:sz w:val="24"/>
        </w:rPr>
        <w:t xml:space="preserve">na školách </w:t>
      </w:r>
      <w:r w:rsidR="001E774C" w:rsidRPr="00E91D03">
        <w:rPr>
          <w:rFonts w:ascii="Calibri" w:eastAsia="Calibri" w:hAnsi="Calibri"/>
          <w:sz w:val="24"/>
        </w:rPr>
        <w:t xml:space="preserve">je plánovaná </w:t>
      </w:r>
      <w:r w:rsidR="002E048E" w:rsidRPr="00E91D03">
        <w:rPr>
          <w:rFonts w:ascii="Calibri" w:eastAsia="Calibri" w:hAnsi="Calibri"/>
          <w:sz w:val="24"/>
        </w:rPr>
        <w:t xml:space="preserve">MŠMT </w:t>
      </w:r>
      <w:r w:rsidR="001E774C" w:rsidRPr="00E91D03">
        <w:rPr>
          <w:rFonts w:ascii="Calibri" w:eastAsia="Calibri" w:hAnsi="Calibri"/>
          <w:sz w:val="24"/>
        </w:rPr>
        <w:t>až</w:t>
      </w:r>
      <w:r w:rsidRPr="00E91D03">
        <w:rPr>
          <w:rFonts w:ascii="Calibri" w:eastAsia="Calibri" w:hAnsi="Calibri"/>
          <w:sz w:val="24"/>
        </w:rPr>
        <w:t xml:space="preserve"> tř</w:t>
      </w:r>
      <w:r w:rsidR="00216BE9" w:rsidRPr="00E91D03">
        <w:rPr>
          <w:rFonts w:ascii="Calibri" w:eastAsia="Calibri" w:hAnsi="Calibri"/>
          <w:sz w:val="24"/>
        </w:rPr>
        <w:t>i</w:t>
      </w:r>
      <w:r w:rsidRPr="00E91D03">
        <w:rPr>
          <w:rFonts w:ascii="Calibri" w:eastAsia="Calibri" w:hAnsi="Calibri"/>
          <w:sz w:val="24"/>
        </w:rPr>
        <w:t xml:space="preserve"> </w:t>
      </w:r>
      <w:r w:rsidR="00216BE9" w:rsidRPr="00E91D03">
        <w:rPr>
          <w:rFonts w:ascii="Calibri" w:eastAsia="Calibri" w:hAnsi="Calibri"/>
          <w:sz w:val="24"/>
        </w:rPr>
        <w:t>roky</w:t>
      </w:r>
      <w:r w:rsidRPr="00E91D03">
        <w:rPr>
          <w:rFonts w:ascii="Calibri" w:eastAsia="Calibri" w:hAnsi="Calibri"/>
          <w:sz w:val="24"/>
        </w:rPr>
        <w:t xml:space="preserve"> po</w:t>
      </w:r>
      <w:r w:rsidR="00670116" w:rsidRPr="00E91D03">
        <w:rPr>
          <w:rFonts w:ascii="Calibri" w:eastAsia="Calibri" w:hAnsi="Calibri"/>
          <w:sz w:val="24"/>
        </w:rPr>
        <w:t> </w:t>
      </w:r>
      <w:r w:rsidRPr="00E91D03">
        <w:rPr>
          <w:rFonts w:ascii="Calibri" w:eastAsia="Calibri" w:hAnsi="Calibri"/>
          <w:sz w:val="24"/>
        </w:rPr>
        <w:t xml:space="preserve">ukončení projektu. Výstupy projektu v oblasti metodické podpory základních gramotností budou využity </w:t>
      </w:r>
      <w:r w:rsidR="007B72D2" w:rsidRPr="00E91D03">
        <w:rPr>
          <w:rFonts w:ascii="Calibri" w:eastAsia="Calibri" w:hAnsi="Calibri"/>
          <w:sz w:val="24"/>
        </w:rPr>
        <w:t xml:space="preserve">právě při </w:t>
      </w:r>
      <w:r w:rsidRPr="00E91D03">
        <w:rPr>
          <w:rFonts w:ascii="Calibri" w:eastAsia="Calibri" w:hAnsi="Calibri"/>
          <w:sz w:val="24"/>
        </w:rPr>
        <w:t>budoucí reviz</w:t>
      </w:r>
      <w:r w:rsidR="007B72D2" w:rsidRPr="00E91D03">
        <w:rPr>
          <w:rFonts w:ascii="Calibri" w:eastAsia="Calibri" w:hAnsi="Calibri"/>
          <w:sz w:val="24"/>
        </w:rPr>
        <w:t>i</w:t>
      </w:r>
      <w:r w:rsidRPr="00E91D03">
        <w:rPr>
          <w:rFonts w:ascii="Calibri" w:eastAsia="Calibri" w:hAnsi="Calibri"/>
          <w:sz w:val="24"/>
        </w:rPr>
        <w:t xml:space="preserve"> RVP pro základní vzdělávání</w:t>
      </w:r>
      <w:r w:rsidR="002E048E" w:rsidRPr="00E91D03">
        <w:rPr>
          <w:rFonts w:ascii="Calibri" w:eastAsia="Calibri" w:hAnsi="Calibri"/>
          <w:sz w:val="24"/>
        </w:rPr>
        <w:t>.</w:t>
      </w:r>
    </w:p>
    <w:p w14:paraId="09D2645E" w14:textId="13E36FF1" w:rsidR="49E73C05" w:rsidRPr="00E91D03" w:rsidRDefault="49E73C05" w:rsidP="00E91D03">
      <w:pPr>
        <w:spacing w:line="264" w:lineRule="auto"/>
        <w:rPr>
          <w:rFonts w:ascii="Calibri" w:eastAsia="Calibri" w:hAnsi="Calibri"/>
          <w:sz w:val="24"/>
        </w:rPr>
      </w:pPr>
      <w:r w:rsidRPr="00E91D03">
        <w:rPr>
          <w:rFonts w:ascii="Calibri" w:eastAsia="Calibri" w:hAnsi="Calibri"/>
          <w:sz w:val="24"/>
        </w:rPr>
        <w:t xml:space="preserve">Projekt PPUČ tak lze </w:t>
      </w:r>
      <w:r w:rsidRPr="00E91D03">
        <w:rPr>
          <w:rFonts w:ascii="Calibri" w:eastAsia="Calibri" w:hAnsi="Calibri"/>
          <w:b/>
          <w:bCs/>
          <w:sz w:val="24"/>
        </w:rPr>
        <w:t>hodnotit jako účelný z hlediska dosažení stanovených cílů a výstupů</w:t>
      </w:r>
      <w:r w:rsidRPr="00262422">
        <w:rPr>
          <w:rFonts w:ascii="Calibri" w:eastAsia="Calibri" w:hAnsi="Calibri"/>
          <w:b/>
          <w:sz w:val="24"/>
        </w:rPr>
        <w:t>.</w:t>
      </w:r>
      <w:r w:rsidRPr="00E91D03">
        <w:rPr>
          <w:rFonts w:ascii="Calibri" w:eastAsia="Calibri" w:hAnsi="Calibri"/>
          <w:sz w:val="24"/>
        </w:rPr>
        <w:t xml:space="preserve"> Z</w:t>
      </w:r>
      <w:r w:rsidR="00670116" w:rsidRPr="00E91D03">
        <w:rPr>
          <w:rFonts w:ascii="Calibri" w:eastAsia="Calibri" w:hAnsi="Calibri"/>
          <w:sz w:val="24"/>
        </w:rPr>
        <w:t> </w:t>
      </w:r>
      <w:r w:rsidRPr="00E91D03">
        <w:rPr>
          <w:rFonts w:ascii="Calibri" w:eastAsia="Calibri" w:hAnsi="Calibri"/>
          <w:sz w:val="24"/>
        </w:rPr>
        <w:t xml:space="preserve">hlediska využití peněžních prostředků a jejich </w:t>
      </w:r>
      <w:r w:rsidR="00B9144A" w:rsidRPr="00E91D03">
        <w:rPr>
          <w:rFonts w:ascii="Calibri" w:eastAsia="Calibri" w:hAnsi="Calibri"/>
          <w:sz w:val="24"/>
        </w:rPr>
        <w:t>efektu</w:t>
      </w:r>
      <w:r w:rsidRPr="00E91D03">
        <w:rPr>
          <w:rFonts w:ascii="Calibri" w:eastAsia="Calibri" w:hAnsi="Calibri"/>
          <w:sz w:val="24"/>
        </w:rPr>
        <w:t xml:space="preserve"> na systém vzdělávání lze </w:t>
      </w:r>
      <w:r w:rsidR="009259AF" w:rsidRPr="00E91D03">
        <w:rPr>
          <w:rFonts w:ascii="Calibri" w:eastAsia="Calibri" w:hAnsi="Calibri"/>
          <w:sz w:val="24"/>
        </w:rPr>
        <w:t>konstatovat</w:t>
      </w:r>
      <w:r w:rsidRPr="00E91D03">
        <w:rPr>
          <w:rFonts w:ascii="Calibri" w:eastAsia="Calibri" w:hAnsi="Calibri"/>
          <w:sz w:val="24"/>
        </w:rPr>
        <w:t xml:space="preserve">, že </w:t>
      </w:r>
      <w:r w:rsidRPr="00E91D03">
        <w:rPr>
          <w:rFonts w:ascii="Calibri" w:eastAsia="Calibri" w:hAnsi="Calibri"/>
          <w:b/>
          <w:sz w:val="24"/>
        </w:rPr>
        <w:t>některé výstupy projektu PPUČ bude nutné dále rozvíjet tak, aby byly skutečným přínosem pro celou oblast vzdělávání</w:t>
      </w:r>
      <w:r w:rsidRPr="00262422">
        <w:rPr>
          <w:rFonts w:ascii="Calibri" w:eastAsia="Calibri" w:hAnsi="Calibri"/>
          <w:b/>
          <w:sz w:val="24"/>
        </w:rPr>
        <w:t>.</w:t>
      </w:r>
    </w:p>
    <w:p w14:paraId="67610DBD" w14:textId="77777777" w:rsidR="49E73C05" w:rsidRPr="00A9743B" w:rsidRDefault="49E73C05" w:rsidP="00C7790D">
      <w:pPr>
        <w:keepNext/>
        <w:spacing w:before="240" w:line="264" w:lineRule="auto"/>
        <w:rPr>
          <w:rFonts w:ascii="Calibri" w:eastAsia="Calibri" w:hAnsi="Calibri"/>
          <w:b/>
          <w:sz w:val="24"/>
        </w:rPr>
      </w:pPr>
      <w:r w:rsidRPr="00A9743B">
        <w:rPr>
          <w:rFonts w:ascii="Calibri" w:eastAsia="Calibri" w:hAnsi="Calibri"/>
          <w:b/>
          <w:sz w:val="24"/>
        </w:rPr>
        <w:t>Projekt SYPO</w:t>
      </w:r>
    </w:p>
    <w:p w14:paraId="1158F038" w14:textId="77777777" w:rsidR="49E73C05" w:rsidRPr="00E91D03" w:rsidRDefault="49E73C05" w:rsidP="00E91D03">
      <w:pPr>
        <w:spacing w:line="264" w:lineRule="auto"/>
        <w:rPr>
          <w:rFonts w:ascii="Calibri" w:eastAsia="Calibri" w:hAnsi="Calibri"/>
          <w:sz w:val="24"/>
        </w:rPr>
      </w:pPr>
      <w:r w:rsidRPr="00E91D03">
        <w:rPr>
          <w:rFonts w:ascii="Calibri" w:eastAsia="Calibri" w:hAnsi="Calibri"/>
          <w:sz w:val="24"/>
        </w:rPr>
        <w:t xml:space="preserve">NKÚ se během kontroly zaměřil na klíčové aktivity projektu SYPO, které souvisely s oblastí digitálního vzdělávání. Pro oblast digitálního vzdělávání bylo dosud dosaženo výstupu </w:t>
      </w:r>
      <w:r w:rsidRPr="00E91D03">
        <w:rPr>
          <w:rFonts w:ascii="Calibri" w:eastAsia="Calibri" w:hAnsi="Calibri"/>
          <w:sz w:val="24"/>
        </w:rPr>
        <w:lastRenderedPageBreak/>
        <w:t xml:space="preserve">ustanovení sítě krajských ICT metodiků. V rámci projektu SYPO pak docházelo k metodické podpoře škol během pandemie </w:t>
      </w:r>
      <w:r w:rsidR="00262422" w:rsidRPr="00E91D03">
        <w:rPr>
          <w:rFonts w:ascii="Calibri" w:eastAsia="Calibri" w:hAnsi="Calibri"/>
          <w:sz w:val="24"/>
        </w:rPr>
        <w:t>covid</w:t>
      </w:r>
      <w:r w:rsidR="00262422">
        <w:rPr>
          <w:rFonts w:ascii="Calibri" w:eastAsia="Calibri" w:hAnsi="Calibri"/>
          <w:sz w:val="24"/>
        </w:rPr>
        <w:t>u</w:t>
      </w:r>
      <w:r w:rsidRPr="00E91D03">
        <w:rPr>
          <w:rFonts w:ascii="Calibri" w:eastAsia="Calibri" w:hAnsi="Calibri"/>
          <w:sz w:val="24"/>
        </w:rPr>
        <w:t xml:space="preserve">-19 prostřednictvím jednotlivých odborných </w:t>
      </w:r>
      <w:proofErr w:type="spellStart"/>
      <w:r w:rsidRPr="00E91D03">
        <w:rPr>
          <w:rFonts w:ascii="Calibri" w:eastAsia="Calibri" w:hAnsi="Calibri"/>
          <w:sz w:val="24"/>
        </w:rPr>
        <w:t>webinářů</w:t>
      </w:r>
      <w:proofErr w:type="spellEnd"/>
      <w:r w:rsidRPr="00E91D03">
        <w:rPr>
          <w:rFonts w:ascii="Calibri" w:eastAsia="Calibri" w:hAnsi="Calibri"/>
          <w:sz w:val="24"/>
        </w:rPr>
        <w:t>. Realizace projektu SYPO dosud nebyla ukončena.</w:t>
      </w:r>
    </w:p>
    <w:p w14:paraId="1C043EAE" w14:textId="77777777" w:rsidR="49E73C05" w:rsidRPr="00E91D03" w:rsidRDefault="07B0CE56" w:rsidP="00E91D03">
      <w:pPr>
        <w:spacing w:line="264" w:lineRule="auto"/>
        <w:rPr>
          <w:rFonts w:ascii="Calibri" w:eastAsia="Calibri" w:hAnsi="Calibri"/>
          <w:sz w:val="24"/>
        </w:rPr>
      </w:pPr>
      <w:r w:rsidRPr="00E91D03">
        <w:rPr>
          <w:rFonts w:ascii="Calibri" w:eastAsia="Calibri" w:hAnsi="Calibri"/>
          <w:sz w:val="24"/>
        </w:rPr>
        <w:t xml:space="preserve">NPI měl v rámci projektu SYPO k dispozici 20 </w:t>
      </w:r>
      <w:r w:rsidR="00D80EB2" w:rsidRPr="00E91D03">
        <w:rPr>
          <w:rFonts w:ascii="Calibri" w:eastAsia="Calibri" w:hAnsi="Calibri"/>
          <w:sz w:val="24"/>
        </w:rPr>
        <w:t>krajských ICT metodiků (dále také „</w:t>
      </w:r>
      <w:r w:rsidRPr="00E91D03">
        <w:rPr>
          <w:rFonts w:ascii="Calibri" w:eastAsia="Calibri" w:hAnsi="Calibri"/>
          <w:sz w:val="24"/>
        </w:rPr>
        <w:t>KI</w:t>
      </w:r>
      <w:r w:rsidR="46AFC6B3" w:rsidRPr="00E91D03">
        <w:rPr>
          <w:rFonts w:ascii="Calibri" w:eastAsia="Calibri" w:hAnsi="Calibri"/>
          <w:sz w:val="24"/>
        </w:rPr>
        <w:t>M</w:t>
      </w:r>
      <w:r w:rsidR="00D80EB2" w:rsidRPr="00E91D03">
        <w:rPr>
          <w:rFonts w:ascii="Calibri" w:eastAsia="Calibri" w:hAnsi="Calibri"/>
          <w:sz w:val="24"/>
        </w:rPr>
        <w:t>“)</w:t>
      </w:r>
      <w:r w:rsidRPr="00E91D03">
        <w:rPr>
          <w:rFonts w:ascii="Calibri" w:eastAsia="Calibri" w:hAnsi="Calibri"/>
          <w:sz w:val="24"/>
        </w:rPr>
        <w:t>, kteří působili jako externí pracovníci na</w:t>
      </w:r>
      <w:r w:rsidR="00670116" w:rsidRPr="00E91D03">
        <w:rPr>
          <w:rFonts w:ascii="Calibri" w:eastAsia="Calibri" w:hAnsi="Calibri"/>
          <w:sz w:val="24"/>
        </w:rPr>
        <w:t> </w:t>
      </w:r>
      <w:r w:rsidRPr="00E91D03">
        <w:rPr>
          <w:rFonts w:ascii="Calibri" w:eastAsia="Calibri" w:hAnsi="Calibri"/>
          <w:sz w:val="24"/>
        </w:rPr>
        <w:t>zkrácený pracovní úvazek. Ti byli odpovědní za odbornou náplň, vedení, organizaci a</w:t>
      </w:r>
      <w:r w:rsidR="00670116" w:rsidRPr="00E91D03">
        <w:rPr>
          <w:rFonts w:ascii="Calibri" w:eastAsia="Calibri" w:hAnsi="Calibri"/>
          <w:sz w:val="24"/>
        </w:rPr>
        <w:t> </w:t>
      </w:r>
      <w:r w:rsidRPr="00E91D03">
        <w:rPr>
          <w:rFonts w:ascii="Calibri" w:eastAsia="Calibri" w:hAnsi="Calibri"/>
          <w:sz w:val="24"/>
        </w:rPr>
        <w:t>realizaci procesů v oblasti digitálního vzdělávání. Prováděli hodnocení nastavených procesů a informovali o vzdělávacích programech v kraji. Vzhledem k</w:t>
      </w:r>
      <w:r w:rsidR="005A0E42" w:rsidRPr="00E91D03">
        <w:rPr>
          <w:rFonts w:ascii="Calibri" w:eastAsia="Calibri" w:hAnsi="Calibri"/>
          <w:sz w:val="24"/>
        </w:rPr>
        <w:t> </w:t>
      </w:r>
      <w:r w:rsidRPr="00E91D03">
        <w:rPr>
          <w:rFonts w:ascii="Calibri" w:eastAsia="Calibri" w:hAnsi="Calibri"/>
          <w:bCs/>
          <w:sz w:val="24"/>
        </w:rPr>
        <w:t>celkovému počtu</w:t>
      </w:r>
      <w:r w:rsidRPr="00E91D03">
        <w:rPr>
          <w:rFonts w:ascii="Calibri" w:eastAsia="Calibri" w:hAnsi="Calibri"/>
          <w:b/>
          <w:bCs/>
          <w:sz w:val="24"/>
        </w:rPr>
        <w:t xml:space="preserve"> </w:t>
      </w:r>
      <w:r w:rsidR="00D80EB2" w:rsidRPr="00E91D03">
        <w:rPr>
          <w:rFonts w:ascii="Calibri" w:eastAsia="Calibri" w:hAnsi="Calibri"/>
          <w:b/>
          <w:bCs/>
          <w:sz w:val="24"/>
        </w:rPr>
        <w:t>10 914</w:t>
      </w:r>
      <w:r w:rsidRPr="00E91D03">
        <w:rPr>
          <w:rFonts w:ascii="Calibri" w:eastAsia="Calibri" w:hAnsi="Calibri"/>
          <w:b/>
          <w:bCs/>
          <w:sz w:val="24"/>
        </w:rPr>
        <w:t xml:space="preserve"> škol</w:t>
      </w:r>
      <w:r w:rsidRPr="00E91D03">
        <w:rPr>
          <w:rFonts w:ascii="Calibri" w:eastAsia="Calibri" w:hAnsi="Calibri"/>
          <w:sz w:val="24"/>
        </w:rPr>
        <w:t xml:space="preserve"> (</w:t>
      </w:r>
      <w:r w:rsidR="00D80EB2" w:rsidRPr="00E91D03">
        <w:rPr>
          <w:rFonts w:ascii="Calibri" w:eastAsia="Calibri" w:hAnsi="Calibri"/>
          <w:sz w:val="24"/>
        </w:rPr>
        <w:t xml:space="preserve">MŠ, </w:t>
      </w:r>
      <w:r w:rsidR="0A2091BD" w:rsidRPr="00E91D03">
        <w:rPr>
          <w:rFonts w:ascii="Calibri" w:eastAsia="Calibri" w:hAnsi="Calibri"/>
          <w:sz w:val="24"/>
        </w:rPr>
        <w:t>ZŠ, SŠ</w:t>
      </w:r>
      <w:r w:rsidR="00C13080" w:rsidRPr="00E91D03">
        <w:rPr>
          <w:rFonts w:ascii="Calibri" w:eastAsia="Calibri" w:hAnsi="Calibri"/>
          <w:sz w:val="24"/>
        </w:rPr>
        <w:t xml:space="preserve"> a gymnázia</w:t>
      </w:r>
      <w:r w:rsidRPr="00E91D03">
        <w:rPr>
          <w:rFonts w:ascii="Calibri" w:eastAsia="Calibri" w:hAnsi="Calibri"/>
          <w:sz w:val="24"/>
        </w:rPr>
        <w:t xml:space="preserve">) </w:t>
      </w:r>
      <w:r w:rsidRPr="00E91D03">
        <w:rPr>
          <w:rFonts w:ascii="Calibri" w:eastAsia="Calibri" w:hAnsi="Calibri"/>
          <w:b/>
          <w:bCs/>
          <w:sz w:val="24"/>
        </w:rPr>
        <w:t>připadalo teoreticky na každého KIM</w:t>
      </w:r>
      <w:r w:rsidR="00A9743B">
        <w:rPr>
          <w:rFonts w:ascii="Calibri" w:eastAsia="Calibri" w:hAnsi="Calibri"/>
          <w:b/>
          <w:bCs/>
          <w:sz w:val="24"/>
        </w:rPr>
        <w:t xml:space="preserve"> </w:t>
      </w:r>
      <w:r w:rsidRPr="00E91D03">
        <w:rPr>
          <w:rFonts w:ascii="Calibri" w:eastAsia="Calibri" w:hAnsi="Calibri"/>
          <w:b/>
          <w:bCs/>
          <w:sz w:val="24"/>
        </w:rPr>
        <w:t xml:space="preserve">průměrně </w:t>
      </w:r>
      <w:r w:rsidR="00D11000" w:rsidRPr="00E91D03">
        <w:rPr>
          <w:rFonts w:ascii="Calibri" w:eastAsia="Calibri" w:hAnsi="Calibri"/>
          <w:b/>
          <w:bCs/>
          <w:sz w:val="24"/>
        </w:rPr>
        <w:t>545,7</w:t>
      </w:r>
      <w:r w:rsidRPr="00E91D03">
        <w:rPr>
          <w:rFonts w:ascii="Calibri" w:eastAsia="Calibri" w:hAnsi="Calibri"/>
          <w:b/>
          <w:bCs/>
          <w:sz w:val="24"/>
        </w:rPr>
        <w:t xml:space="preserve"> škol</w:t>
      </w:r>
      <w:r w:rsidRPr="0047008E">
        <w:rPr>
          <w:rFonts w:ascii="Calibri" w:eastAsia="Calibri" w:hAnsi="Calibri"/>
          <w:bCs/>
          <w:sz w:val="24"/>
        </w:rPr>
        <w:t xml:space="preserve"> </w:t>
      </w:r>
      <w:r w:rsidR="005D7E92" w:rsidRPr="0047008E">
        <w:rPr>
          <w:rFonts w:ascii="Calibri" w:eastAsia="Calibri" w:hAnsi="Calibri"/>
          <w:bCs/>
          <w:sz w:val="24"/>
        </w:rPr>
        <w:t xml:space="preserve">– </w:t>
      </w:r>
      <w:r w:rsidRPr="00E91D03">
        <w:rPr>
          <w:rFonts w:ascii="Calibri" w:eastAsia="Calibri" w:hAnsi="Calibri"/>
          <w:sz w:val="24"/>
        </w:rPr>
        <w:t xml:space="preserve">viz tabulka č. </w:t>
      </w:r>
      <w:r w:rsidR="00F33356" w:rsidRPr="00E91D03">
        <w:rPr>
          <w:rFonts w:ascii="Calibri" w:eastAsia="Calibri" w:hAnsi="Calibri"/>
          <w:sz w:val="24"/>
        </w:rPr>
        <w:t>2</w:t>
      </w:r>
      <w:r w:rsidRPr="00E91D03">
        <w:rPr>
          <w:rFonts w:ascii="Calibri" w:eastAsia="Calibri" w:hAnsi="Calibri"/>
          <w:sz w:val="24"/>
        </w:rPr>
        <w:t>.</w:t>
      </w:r>
    </w:p>
    <w:p w14:paraId="69E564BD" w14:textId="77777777" w:rsidR="49E73C05" w:rsidRPr="005060EF" w:rsidRDefault="49E73C05" w:rsidP="005060EF">
      <w:pPr>
        <w:spacing w:before="120" w:after="40" w:line="240" w:lineRule="auto"/>
        <w:rPr>
          <w:rFonts w:ascii="Calibri" w:eastAsia="Calibri" w:hAnsi="Calibri"/>
          <w:b/>
          <w:sz w:val="24"/>
        </w:rPr>
      </w:pPr>
      <w:r w:rsidRPr="005060EF">
        <w:rPr>
          <w:rFonts w:ascii="Calibri" w:eastAsia="Calibri" w:hAnsi="Calibri"/>
          <w:b/>
          <w:sz w:val="24"/>
        </w:rPr>
        <w:t xml:space="preserve">Tabulka č. </w:t>
      </w:r>
      <w:r w:rsidR="00F33356" w:rsidRPr="005060EF">
        <w:rPr>
          <w:rFonts w:ascii="Calibri" w:eastAsia="Calibri" w:hAnsi="Calibri"/>
          <w:b/>
          <w:sz w:val="24"/>
        </w:rPr>
        <w:t>2</w:t>
      </w:r>
      <w:r w:rsidR="00546522" w:rsidRPr="005060EF">
        <w:rPr>
          <w:rFonts w:ascii="Calibri" w:eastAsia="Calibri" w:hAnsi="Calibri"/>
          <w:b/>
          <w:sz w:val="24"/>
        </w:rPr>
        <w:t xml:space="preserve">: </w:t>
      </w:r>
      <w:r w:rsidRPr="005060EF">
        <w:rPr>
          <w:rFonts w:ascii="Calibri" w:eastAsia="Calibri" w:hAnsi="Calibri"/>
          <w:b/>
          <w:sz w:val="24"/>
        </w:rPr>
        <w:t>Přehled počtu škol na jednoho KIM</w:t>
      </w:r>
    </w:p>
    <w:tbl>
      <w:tblPr>
        <w:tblW w:w="4864" w:type="pct"/>
        <w:jc w:val="center"/>
        <w:tblCellMar>
          <w:left w:w="70" w:type="dxa"/>
          <w:right w:w="70" w:type="dxa"/>
        </w:tblCellMar>
        <w:tblLook w:val="04A0" w:firstRow="1" w:lastRow="0" w:firstColumn="1" w:lastColumn="0" w:noHBand="0" w:noVBand="1"/>
      </w:tblPr>
      <w:tblGrid>
        <w:gridCol w:w="1532"/>
        <w:gridCol w:w="461"/>
        <w:gridCol w:w="566"/>
        <w:gridCol w:w="462"/>
        <w:gridCol w:w="455"/>
        <w:gridCol w:w="421"/>
        <w:gridCol w:w="421"/>
        <w:gridCol w:w="446"/>
        <w:gridCol w:w="455"/>
        <w:gridCol w:w="566"/>
        <w:gridCol w:w="455"/>
        <w:gridCol w:w="566"/>
        <w:gridCol w:w="437"/>
        <w:gridCol w:w="547"/>
        <w:gridCol w:w="421"/>
        <w:gridCol w:w="750"/>
      </w:tblGrid>
      <w:tr w:rsidR="00634D48" w:rsidRPr="00634D48" w14:paraId="277B38CF" w14:textId="77777777" w:rsidTr="00634D48">
        <w:trPr>
          <w:trHeight w:val="255"/>
          <w:jc w:val="center"/>
        </w:trPr>
        <w:tc>
          <w:tcPr>
            <w:tcW w:w="854" w:type="pct"/>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20568419" w14:textId="77777777" w:rsidR="00E90105" w:rsidRPr="00634D48" w:rsidRDefault="00E90105" w:rsidP="00634D48">
            <w:pPr>
              <w:spacing w:after="0"/>
              <w:ind w:right="-57"/>
              <w:jc w:val="left"/>
              <w:rPr>
                <w:rFonts w:ascii="Calibri" w:hAnsi="Calibri"/>
                <w:color w:val="000000"/>
                <w:sz w:val="18"/>
                <w:szCs w:val="18"/>
                <w:lang w:eastAsia="cs-CZ"/>
              </w:rPr>
            </w:pPr>
            <w:r w:rsidRPr="00634D48">
              <w:rPr>
                <w:rFonts w:ascii="Calibri" w:hAnsi="Calibri"/>
                <w:color w:val="000000"/>
                <w:sz w:val="18"/>
                <w:szCs w:val="18"/>
                <w:lang w:eastAsia="cs-CZ"/>
              </w:rPr>
              <w:t> </w:t>
            </w:r>
          </w:p>
        </w:tc>
        <w:tc>
          <w:tcPr>
            <w:tcW w:w="257" w:type="pct"/>
            <w:tcBorders>
              <w:top w:val="single" w:sz="4" w:space="0" w:color="auto"/>
              <w:left w:val="nil"/>
              <w:bottom w:val="single" w:sz="4" w:space="0" w:color="auto"/>
              <w:right w:val="single" w:sz="4" w:space="0" w:color="auto"/>
            </w:tcBorders>
            <w:shd w:val="clear" w:color="auto" w:fill="E5F1FF"/>
            <w:noWrap/>
            <w:vAlign w:val="center"/>
            <w:hideMark/>
          </w:tcPr>
          <w:p w14:paraId="321679F7"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PHA</w:t>
            </w:r>
          </w:p>
        </w:tc>
        <w:tc>
          <w:tcPr>
            <w:tcW w:w="316" w:type="pct"/>
            <w:tcBorders>
              <w:top w:val="single" w:sz="4" w:space="0" w:color="auto"/>
              <w:left w:val="nil"/>
              <w:bottom w:val="single" w:sz="4" w:space="0" w:color="auto"/>
              <w:right w:val="single" w:sz="4" w:space="0" w:color="auto"/>
            </w:tcBorders>
            <w:shd w:val="clear" w:color="auto" w:fill="E5F1FF"/>
            <w:noWrap/>
            <w:vAlign w:val="center"/>
            <w:hideMark/>
          </w:tcPr>
          <w:p w14:paraId="2351CC21"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STK</w:t>
            </w:r>
          </w:p>
        </w:tc>
        <w:tc>
          <w:tcPr>
            <w:tcW w:w="258" w:type="pct"/>
            <w:tcBorders>
              <w:top w:val="single" w:sz="4" w:space="0" w:color="auto"/>
              <w:left w:val="nil"/>
              <w:bottom w:val="single" w:sz="4" w:space="0" w:color="auto"/>
              <w:right w:val="single" w:sz="4" w:space="0" w:color="auto"/>
            </w:tcBorders>
            <w:shd w:val="clear" w:color="auto" w:fill="E5F1FF"/>
            <w:noWrap/>
            <w:vAlign w:val="center"/>
            <w:hideMark/>
          </w:tcPr>
          <w:p w14:paraId="1410C7D6"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KVK</w:t>
            </w:r>
          </w:p>
        </w:tc>
        <w:tc>
          <w:tcPr>
            <w:tcW w:w="254" w:type="pct"/>
            <w:tcBorders>
              <w:top w:val="single" w:sz="4" w:space="0" w:color="auto"/>
              <w:left w:val="nil"/>
              <w:bottom w:val="single" w:sz="4" w:space="0" w:color="auto"/>
              <w:right w:val="single" w:sz="4" w:space="0" w:color="auto"/>
            </w:tcBorders>
            <w:shd w:val="clear" w:color="auto" w:fill="E5F1FF"/>
            <w:noWrap/>
            <w:vAlign w:val="center"/>
            <w:hideMark/>
          </w:tcPr>
          <w:p w14:paraId="62CF18E8"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PLK</w:t>
            </w:r>
          </w:p>
        </w:tc>
        <w:tc>
          <w:tcPr>
            <w:tcW w:w="235" w:type="pct"/>
            <w:tcBorders>
              <w:top w:val="single" w:sz="4" w:space="0" w:color="auto"/>
              <w:left w:val="nil"/>
              <w:bottom w:val="single" w:sz="4" w:space="0" w:color="auto"/>
              <w:right w:val="single" w:sz="4" w:space="0" w:color="auto"/>
            </w:tcBorders>
            <w:shd w:val="clear" w:color="auto" w:fill="E5F1FF"/>
            <w:noWrap/>
            <w:vAlign w:val="center"/>
            <w:hideMark/>
          </w:tcPr>
          <w:p w14:paraId="3DFB7704"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J</w:t>
            </w:r>
            <w:r w:rsidR="00B3399F" w:rsidRPr="00634D48">
              <w:rPr>
                <w:rFonts w:ascii="Calibri" w:hAnsi="Calibri"/>
                <w:b/>
                <w:color w:val="000000"/>
                <w:sz w:val="18"/>
                <w:szCs w:val="18"/>
                <w:lang w:eastAsia="cs-CZ"/>
              </w:rPr>
              <w:t>Č</w:t>
            </w:r>
            <w:r w:rsidRPr="00634D48">
              <w:rPr>
                <w:rFonts w:ascii="Calibri" w:hAnsi="Calibri"/>
                <w:b/>
                <w:color w:val="000000"/>
                <w:sz w:val="18"/>
                <w:szCs w:val="18"/>
                <w:lang w:eastAsia="cs-CZ"/>
              </w:rPr>
              <w:t>K</w:t>
            </w:r>
          </w:p>
        </w:tc>
        <w:tc>
          <w:tcPr>
            <w:tcW w:w="235" w:type="pct"/>
            <w:tcBorders>
              <w:top w:val="single" w:sz="4" w:space="0" w:color="auto"/>
              <w:left w:val="nil"/>
              <w:bottom w:val="single" w:sz="4" w:space="0" w:color="auto"/>
              <w:right w:val="single" w:sz="4" w:space="0" w:color="auto"/>
            </w:tcBorders>
            <w:shd w:val="clear" w:color="auto" w:fill="E5F1FF"/>
            <w:noWrap/>
            <w:vAlign w:val="center"/>
            <w:hideMark/>
          </w:tcPr>
          <w:p w14:paraId="73119C28"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LBK</w:t>
            </w:r>
          </w:p>
        </w:tc>
        <w:tc>
          <w:tcPr>
            <w:tcW w:w="249" w:type="pct"/>
            <w:tcBorders>
              <w:top w:val="single" w:sz="4" w:space="0" w:color="auto"/>
              <w:left w:val="nil"/>
              <w:bottom w:val="single" w:sz="4" w:space="0" w:color="auto"/>
              <w:right w:val="single" w:sz="4" w:space="0" w:color="auto"/>
            </w:tcBorders>
            <w:shd w:val="clear" w:color="auto" w:fill="E5F1FF"/>
            <w:noWrap/>
            <w:vAlign w:val="center"/>
            <w:hideMark/>
          </w:tcPr>
          <w:p w14:paraId="05A0A438" w14:textId="77777777" w:rsidR="00E90105" w:rsidRPr="00634D48" w:rsidRDefault="00B3399F"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US</w:t>
            </w:r>
            <w:r w:rsidR="00E90105" w:rsidRPr="00634D48">
              <w:rPr>
                <w:rFonts w:ascii="Calibri" w:hAnsi="Calibri"/>
                <w:b/>
                <w:color w:val="000000"/>
                <w:sz w:val="18"/>
                <w:szCs w:val="18"/>
                <w:lang w:eastAsia="cs-CZ"/>
              </w:rPr>
              <w:t>K</w:t>
            </w:r>
          </w:p>
        </w:tc>
        <w:tc>
          <w:tcPr>
            <w:tcW w:w="254" w:type="pct"/>
            <w:tcBorders>
              <w:top w:val="single" w:sz="4" w:space="0" w:color="auto"/>
              <w:left w:val="nil"/>
              <w:bottom w:val="single" w:sz="4" w:space="0" w:color="auto"/>
              <w:right w:val="single" w:sz="4" w:space="0" w:color="auto"/>
            </w:tcBorders>
            <w:shd w:val="clear" w:color="auto" w:fill="E5F1FF"/>
            <w:noWrap/>
            <w:vAlign w:val="center"/>
            <w:hideMark/>
          </w:tcPr>
          <w:p w14:paraId="7EC8AB37"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KHK</w:t>
            </w:r>
          </w:p>
        </w:tc>
        <w:tc>
          <w:tcPr>
            <w:tcW w:w="316" w:type="pct"/>
            <w:tcBorders>
              <w:top w:val="single" w:sz="4" w:space="0" w:color="auto"/>
              <w:left w:val="nil"/>
              <w:bottom w:val="single" w:sz="4" w:space="0" w:color="auto"/>
              <w:right w:val="single" w:sz="4" w:space="0" w:color="auto"/>
            </w:tcBorders>
            <w:shd w:val="clear" w:color="auto" w:fill="E5F1FF"/>
            <w:noWrap/>
            <w:vAlign w:val="center"/>
            <w:hideMark/>
          </w:tcPr>
          <w:p w14:paraId="735D69FE"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PAK</w:t>
            </w:r>
          </w:p>
        </w:tc>
        <w:tc>
          <w:tcPr>
            <w:tcW w:w="254" w:type="pct"/>
            <w:tcBorders>
              <w:top w:val="single" w:sz="4" w:space="0" w:color="auto"/>
              <w:left w:val="nil"/>
              <w:bottom w:val="single" w:sz="4" w:space="0" w:color="auto"/>
              <w:right w:val="single" w:sz="4" w:space="0" w:color="auto"/>
            </w:tcBorders>
            <w:shd w:val="clear" w:color="auto" w:fill="E5F1FF"/>
            <w:noWrap/>
            <w:vAlign w:val="center"/>
            <w:hideMark/>
          </w:tcPr>
          <w:p w14:paraId="61B82FC8"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VYS</w:t>
            </w:r>
          </w:p>
        </w:tc>
        <w:tc>
          <w:tcPr>
            <w:tcW w:w="316" w:type="pct"/>
            <w:tcBorders>
              <w:top w:val="single" w:sz="4" w:space="0" w:color="auto"/>
              <w:left w:val="nil"/>
              <w:bottom w:val="single" w:sz="4" w:space="0" w:color="auto"/>
              <w:right w:val="single" w:sz="4" w:space="0" w:color="auto"/>
            </w:tcBorders>
            <w:shd w:val="clear" w:color="auto" w:fill="E5F1FF"/>
            <w:noWrap/>
            <w:vAlign w:val="center"/>
            <w:hideMark/>
          </w:tcPr>
          <w:p w14:paraId="720DE4E5"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JH</w:t>
            </w:r>
            <w:r w:rsidR="00B3399F" w:rsidRPr="00634D48">
              <w:rPr>
                <w:rFonts w:ascii="Calibri" w:hAnsi="Calibri"/>
                <w:b/>
                <w:color w:val="000000"/>
                <w:sz w:val="18"/>
                <w:szCs w:val="18"/>
                <w:lang w:eastAsia="cs-CZ"/>
              </w:rPr>
              <w:t>K</w:t>
            </w:r>
          </w:p>
        </w:tc>
        <w:tc>
          <w:tcPr>
            <w:tcW w:w="244" w:type="pct"/>
            <w:tcBorders>
              <w:top w:val="single" w:sz="4" w:space="0" w:color="auto"/>
              <w:left w:val="nil"/>
              <w:bottom w:val="single" w:sz="4" w:space="0" w:color="auto"/>
              <w:right w:val="single" w:sz="4" w:space="0" w:color="auto"/>
            </w:tcBorders>
            <w:shd w:val="clear" w:color="auto" w:fill="E5F1FF"/>
            <w:noWrap/>
            <w:vAlign w:val="center"/>
            <w:hideMark/>
          </w:tcPr>
          <w:p w14:paraId="1A130BD9"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OLK</w:t>
            </w:r>
          </w:p>
        </w:tc>
        <w:tc>
          <w:tcPr>
            <w:tcW w:w="305" w:type="pct"/>
            <w:tcBorders>
              <w:top w:val="single" w:sz="4" w:space="0" w:color="auto"/>
              <w:left w:val="nil"/>
              <w:bottom w:val="single" w:sz="4" w:space="0" w:color="auto"/>
              <w:right w:val="single" w:sz="4" w:space="0" w:color="auto"/>
            </w:tcBorders>
            <w:shd w:val="clear" w:color="auto" w:fill="E5F1FF"/>
            <w:noWrap/>
            <w:vAlign w:val="center"/>
            <w:hideMark/>
          </w:tcPr>
          <w:p w14:paraId="67BA319C"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MSK</w:t>
            </w:r>
          </w:p>
        </w:tc>
        <w:tc>
          <w:tcPr>
            <w:tcW w:w="235" w:type="pct"/>
            <w:tcBorders>
              <w:top w:val="single" w:sz="4" w:space="0" w:color="auto"/>
              <w:left w:val="nil"/>
              <w:bottom w:val="single" w:sz="4" w:space="0" w:color="auto"/>
              <w:right w:val="single" w:sz="4" w:space="0" w:color="auto"/>
            </w:tcBorders>
            <w:shd w:val="clear" w:color="auto" w:fill="E5F1FF"/>
            <w:noWrap/>
            <w:vAlign w:val="center"/>
            <w:hideMark/>
          </w:tcPr>
          <w:p w14:paraId="6D0E2D33"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ZLK</w:t>
            </w:r>
          </w:p>
        </w:tc>
        <w:tc>
          <w:tcPr>
            <w:tcW w:w="418" w:type="pct"/>
            <w:tcBorders>
              <w:top w:val="single" w:sz="4" w:space="0" w:color="auto"/>
              <w:left w:val="nil"/>
              <w:bottom w:val="single" w:sz="4" w:space="0" w:color="auto"/>
              <w:right w:val="single" w:sz="4" w:space="0" w:color="auto"/>
            </w:tcBorders>
            <w:shd w:val="clear" w:color="auto" w:fill="E5F1FF"/>
            <w:noWrap/>
            <w:vAlign w:val="center"/>
            <w:hideMark/>
          </w:tcPr>
          <w:p w14:paraId="53E8DD36" w14:textId="77777777" w:rsidR="00E90105" w:rsidRPr="00634D48" w:rsidRDefault="00E90105" w:rsidP="00634D48">
            <w:pPr>
              <w:spacing w:after="0"/>
              <w:jc w:val="left"/>
              <w:rPr>
                <w:rFonts w:ascii="Calibri" w:hAnsi="Calibri"/>
                <w:b/>
                <w:color w:val="000000"/>
                <w:sz w:val="18"/>
                <w:szCs w:val="18"/>
                <w:lang w:eastAsia="cs-CZ"/>
              </w:rPr>
            </w:pPr>
            <w:r w:rsidRPr="00634D48">
              <w:rPr>
                <w:rFonts w:ascii="Calibri" w:hAnsi="Calibri"/>
                <w:b/>
                <w:color w:val="000000"/>
                <w:sz w:val="18"/>
                <w:szCs w:val="18"/>
                <w:lang w:eastAsia="cs-CZ"/>
              </w:rPr>
              <w:t>CELKEM</w:t>
            </w:r>
          </w:p>
        </w:tc>
      </w:tr>
      <w:tr w:rsidR="00634D48" w:rsidRPr="00634D48" w14:paraId="19B448FE" w14:textId="77777777" w:rsidTr="00634D48">
        <w:trPr>
          <w:trHeight w:val="255"/>
          <w:jc w:val="center"/>
        </w:trPr>
        <w:tc>
          <w:tcPr>
            <w:tcW w:w="854" w:type="pct"/>
            <w:tcBorders>
              <w:top w:val="single" w:sz="4" w:space="0" w:color="auto"/>
              <w:left w:val="single" w:sz="4" w:space="0" w:color="auto"/>
              <w:bottom w:val="single" w:sz="4" w:space="0" w:color="auto"/>
              <w:right w:val="single" w:sz="4" w:space="0" w:color="auto"/>
            </w:tcBorders>
            <w:shd w:val="clear" w:color="auto" w:fill="E5F1FF"/>
            <w:noWrap/>
            <w:vAlign w:val="center"/>
          </w:tcPr>
          <w:p w14:paraId="3D3F2F05" w14:textId="77777777" w:rsidR="00D11000" w:rsidRPr="00634D48" w:rsidRDefault="00D11000" w:rsidP="00634D48">
            <w:pPr>
              <w:spacing w:after="0"/>
              <w:ind w:right="-57"/>
              <w:jc w:val="left"/>
              <w:rPr>
                <w:rFonts w:ascii="Calibri" w:hAnsi="Calibri"/>
                <w:b/>
                <w:color w:val="000000"/>
                <w:sz w:val="18"/>
                <w:szCs w:val="18"/>
                <w:lang w:eastAsia="cs-CZ"/>
              </w:rPr>
            </w:pPr>
            <w:r w:rsidRPr="00634D48">
              <w:rPr>
                <w:rFonts w:ascii="Calibri" w:hAnsi="Calibri"/>
                <w:b/>
                <w:color w:val="000000"/>
                <w:sz w:val="18"/>
                <w:szCs w:val="18"/>
                <w:lang w:eastAsia="cs-CZ"/>
              </w:rPr>
              <w:t>Počet MŠ</w:t>
            </w:r>
          </w:p>
        </w:tc>
        <w:tc>
          <w:tcPr>
            <w:tcW w:w="257" w:type="pct"/>
            <w:tcBorders>
              <w:top w:val="single" w:sz="4" w:space="0" w:color="auto"/>
              <w:left w:val="nil"/>
              <w:bottom w:val="single" w:sz="4" w:space="0" w:color="auto"/>
              <w:right w:val="single" w:sz="4" w:space="0" w:color="auto"/>
            </w:tcBorders>
            <w:shd w:val="clear" w:color="auto" w:fill="auto"/>
            <w:noWrap/>
            <w:vAlign w:val="center"/>
          </w:tcPr>
          <w:p w14:paraId="3BFBBA25"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435</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4320E36D"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808</w:t>
            </w:r>
          </w:p>
        </w:tc>
        <w:tc>
          <w:tcPr>
            <w:tcW w:w="258" w:type="pct"/>
            <w:tcBorders>
              <w:top w:val="single" w:sz="4" w:space="0" w:color="auto"/>
              <w:left w:val="nil"/>
              <w:bottom w:val="single" w:sz="4" w:space="0" w:color="auto"/>
              <w:right w:val="single" w:sz="4" w:space="0" w:color="auto"/>
            </w:tcBorders>
            <w:shd w:val="clear" w:color="auto" w:fill="auto"/>
            <w:noWrap/>
            <w:vAlign w:val="center"/>
          </w:tcPr>
          <w:p w14:paraId="5FC19919"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125</w:t>
            </w:r>
          </w:p>
        </w:tc>
        <w:tc>
          <w:tcPr>
            <w:tcW w:w="254" w:type="pct"/>
            <w:tcBorders>
              <w:top w:val="single" w:sz="4" w:space="0" w:color="auto"/>
              <w:left w:val="nil"/>
              <w:bottom w:val="single" w:sz="4" w:space="0" w:color="auto"/>
              <w:right w:val="single" w:sz="4" w:space="0" w:color="auto"/>
            </w:tcBorders>
            <w:shd w:val="clear" w:color="auto" w:fill="auto"/>
            <w:noWrap/>
            <w:vAlign w:val="center"/>
          </w:tcPr>
          <w:p w14:paraId="211B3F62"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281</w:t>
            </w:r>
          </w:p>
        </w:tc>
        <w:tc>
          <w:tcPr>
            <w:tcW w:w="235" w:type="pct"/>
            <w:tcBorders>
              <w:top w:val="single" w:sz="4" w:space="0" w:color="auto"/>
              <w:left w:val="nil"/>
              <w:bottom w:val="single" w:sz="4" w:space="0" w:color="auto"/>
              <w:right w:val="single" w:sz="4" w:space="0" w:color="auto"/>
            </w:tcBorders>
            <w:shd w:val="clear" w:color="auto" w:fill="auto"/>
            <w:noWrap/>
            <w:vAlign w:val="center"/>
          </w:tcPr>
          <w:p w14:paraId="2D5B4A46"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328</w:t>
            </w:r>
          </w:p>
        </w:tc>
        <w:tc>
          <w:tcPr>
            <w:tcW w:w="235" w:type="pct"/>
            <w:tcBorders>
              <w:top w:val="single" w:sz="4" w:space="0" w:color="auto"/>
              <w:left w:val="nil"/>
              <w:bottom w:val="single" w:sz="4" w:space="0" w:color="auto"/>
              <w:right w:val="single" w:sz="4" w:space="0" w:color="auto"/>
            </w:tcBorders>
            <w:shd w:val="clear" w:color="auto" w:fill="auto"/>
            <w:noWrap/>
            <w:vAlign w:val="center"/>
          </w:tcPr>
          <w:p w14:paraId="223D37B3"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235</w:t>
            </w:r>
          </w:p>
        </w:tc>
        <w:tc>
          <w:tcPr>
            <w:tcW w:w="249" w:type="pct"/>
            <w:tcBorders>
              <w:top w:val="single" w:sz="4" w:space="0" w:color="auto"/>
              <w:left w:val="nil"/>
              <w:bottom w:val="single" w:sz="4" w:space="0" w:color="auto"/>
              <w:right w:val="single" w:sz="4" w:space="0" w:color="auto"/>
            </w:tcBorders>
            <w:shd w:val="clear" w:color="auto" w:fill="auto"/>
            <w:noWrap/>
            <w:vAlign w:val="center"/>
          </w:tcPr>
          <w:p w14:paraId="218E8075"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360</w:t>
            </w:r>
          </w:p>
        </w:tc>
        <w:tc>
          <w:tcPr>
            <w:tcW w:w="254" w:type="pct"/>
            <w:tcBorders>
              <w:top w:val="single" w:sz="4" w:space="0" w:color="auto"/>
              <w:left w:val="nil"/>
              <w:bottom w:val="single" w:sz="4" w:space="0" w:color="auto"/>
              <w:right w:val="single" w:sz="4" w:space="0" w:color="auto"/>
            </w:tcBorders>
            <w:shd w:val="clear" w:color="auto" w:fill="auto"/>
            <w:noWrap/>
            <w:vAlign w:val="center"/>
          </w:tcPr>
          <w:p w14:paraId="72E2C558"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315</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00B9ADB2" w14:textId="77777777" w:rsidR="00D11000" w:rsidRPr="00634D48" w:rsidRDefault="00D11000"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320</w:t>
            </w:r>
          </w:p>
        </w:tc>
        <w:tc>
          <w:tcPr>
            <w:tcW w:w="254" w:type="pct"/>
            <w:tcBorders>
              <w:top w:val="single" w:sz="4" w:space="0" w:color="auto"/>
              <w:left w:val="nil"/>
              <w:bottom w:val="single" w:sz="4" w:space="0" w:color="auto"/>
              <w:right w:val="single" w:sz="4" w:space="0" w:color="auto"/>
            </w:tcBorders>
            <w:shd w:val="clear" w:color="auto" w:fill="auto"/>
            <w:noWrap/>
            <w:vAlign w:val="center"/>
          </w:tcPr>
          <w:p w14:paraId="6E49285A"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291</w:t>
            </w:r>
          </w:p>
        </w:tc>
        <w:tc>
          <w:tcPr>
            <w:tcW w:w="316" w:type="pct"/>
            <w:tcBorders>
              <w:top w:val="single" w:sz="4" w:space="0" w:color="auto"/>
              <w:left w:val="nil"/>
              <w:bottom w:val="single" w:sz="4" w:space="0" w:color="auto"/>
              <w:right w:val="single" w:sz="4" w:space="0" w:color="auto"/>
            </w:tcBorders>
            <w:shd w:val="clear" w:color="auto" w:fill="auto"/>
            <w:noWrap/>
            <w:vAlign w:val="center"/>
          </w:tcPr>
          <w:p w14:paraId="079E08B9"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679</w:t>
            </w:r>
          </w:p>
        </w:tc>
        <w:tc>
          <w:tcPr>
            <w:tcW w:w="244" w:type="pct"/>
            <w:tcBorders>
              <w:top w:val="single" w:sz="4" w:space="0" w:color="auto"/>
              <w:left w:val="nil"/>
              <w:bottom w:val="single" w:sz="4" w:space="0" w:color="auto"/>
              <w:right w:val="single" w:sz="4" w:space="0" w:color="auto"/>
            </w:tcBorders>
            <w:shd w:val="clear" w:color="auto" w:fill="auto"/>
            <w:noWrap/>
            <w:vAlign w:val="center"/>
          </w:tcPr>
          <w:p w14:paraId="54C1622B"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388</w:t>
            </w:r>
          </w:p>
        </w:tc>
        <w:tc>
          <w:tcPr>
            <w:tcW w:w="305" w:type="pct"/>
            <w:tcBorders>
              <w:top w:val="single" w:sz="4" w:space="0" w:color="auto"/>
              <w:left w:val="nil"/>
              <w:bottom w:val="single" w:sz="4" w:space="0" w:color="auto"/>
              <w:right w:val="single" w:sz="4" w:space="0" w:color="auto"/>
            </w:tcBorders>
            <w:shd w:val="clear" w:color="auto" w:fill="auto"/>
            <w:noWrap/>
            <w:vAlign w:val="center"/>
          </w:tcPr>
          <w:p w14:paraId="19DFF7F8"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466</w:t>
            </w:r>
          </w:p>
        </w:tc>
        <w:tc>
          <w:tcPr>
            <w:tcW w:w="235" w:type="pct"/>
            <w:tcBorders>
              <w:top w:val="single" w:sz="4" w:space="0" w:color="auto"/>
              <w:left w:val="nil"/>
              <w:bottom w:val="single" w:sz="4" w:space="0" w:color="auto"/>
              <w:right w:val="single" w:sz="4" w:space="0" w:color="auto"/>
            </w:tcBorders>
            <w:shd w:val="clear" w:color="auto" w:fill="auto"/>
            <w:noWrap/>
            <w:vAlign w:val="center"/>
          </w:tcPr>
          <w:p w14:paraId="4038B199" w14:textId="77777777" w:rsidR="00D11000" w:rsidRPr="00634D48" w:rsidRDefault="00D11000"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318</w:t>
            </w:r>
          </w:p>
        </w:tc>
        <w:tc>
          <w:tcPr>
            <w:tcW w:w="418" w:type="pct"/>
            <w:tcBorders>
              <w:top w:val="single" w:sz="4" w:space="0" w:color="auto"/>
              <w:left w:val="nil"/>
              <w:bottom w:val="single" w:sz="4" w:space="0" w:color="auto"/>
              <w:right w:val="single" w:sz="4" w:space="0" w:color="auto"/>
            </w:tcBorders>
            <w:shd w:val="clear" w:color="auto" w:fill="auto"/>
            <w:noWrap/>
            <w:vAlign w:val="center"/>
          </w:tcPr>
          <w:p w14:paraId="5A01FF84" w14:textId="77777777" w:rsidR="00D11000" w:rsidRPr="00634D48" w:rsidRDefault="00D11000"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5 349</w:t>
            </w:r>
          </w:p>
        </w:tc>
      </w:tr>
      <w:tr w:rsidR="00634D48" w:rsidRPr="00634D48" w14:paraId="5B27A2E8" w14:textId="77777777" w:rsidTr="00634D48">
        <w:trPr>
          <w:trHeight w:val="255"/>
          <w:jc w:val="center"/>
        </w:trPr>
        <w:tc>
          <w:tcPr>
            <w:tcW w:w="854" w:type="pct"/>
            <w:tcBorders>
              <w:top w:val="nil"/>
              <w:left w:val="single" w:sz="4" w:space="0" w:color="auto"/>
              <w:bottom w:val="single" w:sz="4" w:space="0" w:color="auto"/>
              <w:right w:val="single" w:sz="4" w:space="0" w:color="auto"/>
            </w:tcBorders>
            <w:shd w:val="clear" w:color="auto" w:fill="E5F1FF"/>
            <w:noWrap/>
            <w:vAlign w:val="center"/>
            <w:hideMark/>
          </w:tcPr>
          <w:p w14:paraId="3460EA2D" w14:textId="77777777" w:rsidR="00E90105" w:rsidRPr="00634D48" w:rsidRDefault="00E90105" w:rsidP="00634D48">
            <w:pPr>
              <w:spacing w:after="0"/>
              <w:ind w:right="-57"/>
              <w:jc w:val="left"/>
              <w:rPr>
                <w:rFonts w:ascii="Calibri" w:hAnsi="Calibri"/>
                <w:b/>
                <w:color w:val="000000"/>
                <w:sz w:val="18"/>
                <w:szCs w:val="18"/>
                <w:lang w:eastAsia="cs-CZ"/>
              </w:rPr>
            </w:pPr>
            <w:r w:rsidRPr="00634D48">
              <w:rPr>
                <w:rFonts w:ascii="Calibri" w:hAnsi="Calibri"/>
                <w:b/>
                <w:color w:val="000000"/>
                <w:sz w:val="18"/>
                <w:szCs w:val="18"/>
                <w:lang w:eastAsia="cs-CZ"/>
              </w:rPr>
              <w:t>Počet ZŠ</w:t>
            </w:r>
          </w:p>
        </w:tc>
        <w:tc>
          <w:tcPr>
            <w:tcW w:w="257" w:type="pct"/>
            <w:tcBorders>
              <w:top w:val="nil"/>
              <w:left w:val="nil"/>
              <w:bottom w:val="single" w:sz="4" w:space="0" w:color="auto"/>
              <w:right w:val="single" w:sz="4" w:space="0" w:color="auto"/>
            </w:tcBorders>
            <w:shd w:val="clear" w:color="auto" w:fill="auto"/>
            <w:noWrap/>
            <w:vAlign w:val="center"/>
            <w:hideMark/>
          </w:tcPr>
          <w:p w14:paraId="05049924"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252</w:t>
            </w:r>
          </w:p>
        </w:tc>
        <w:tc>
          <w:tcPr>
            <w:tcW w:w="316" w:type="pct"/>
            <w:tcBorders>
              <w:top w:val="nil"/>
              <w:left w:val="nil"/>
              <w:bottom w:val="single" w:sz="4" w:space="0" w:color="auto"/>
              <w:right w:val="single" w:sz="4" w:space="0" w:color="auto"/>
            </w:tcBorders>
            <w:shd w:val="clear" w:color="auto" w:fill="auto"/>
            <w:noWrap/>
            <w:vAlign w:val="center"/>
            <w:hideMark/>
          </w:tcPr>
          <w:p w14:paraId="1C73B6EC"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534</w:t>
            </w:r>
          </w:p>
        </w:tc>
        <w:tc>
          <w:tcPr>
            <w:tcW w:w="258" w:type="pct"/>
            <w:tcBorders>
              <w:top w:val="nil"/>
              <w:left w:val="nil"/>
              <w:bottom w:val="single" w:sz="4" w:space="0" w:color="auto"/>
              <w:right w:val="single" w:sz="4" w:space="0" w:color="auto"/>
            </w:tcBorders>
            <w:shd w:val="clear" w:color="auto" w:fill="auto"/>
            <w:noWrap/>
            <w:vAlign w:val="center"/>
            <w:hideMark/>
          </w:tcPr>
          <w:p w14:paraId="1E3D4218"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99</w:t>
            </w:r>
          </w:p>
        </w:tc>
        <w:tc>
          <w:tcPr>
            <w:tcW w:w="254" w:type="pct"/>
            <w:tcBorders>
              <w:top w:val="nil"/>
              <w:left w:val="nil"/>
              <w:bottom w:val="single" w:sz="4" w:space="0" w:color="auto"/>
              <w:right w:val="single" w:sz="4" w:space="0" w:color="auto"/>
            </w:tcBorders>
            <w:shd w:val="clear" w:color="auto" w:fill="auto"/>
            <w:noWrap/>
            <w:vAlign w:val="center"/>
            <w:hideMark/>
          </w:tcPr>
          <w:p w14:paraId="2F1D5BB3"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207</w:t>
            </w:r>
          </w:p>
        </w:tc>
        <w:tc>
          <w:tcPr>
            <w:tcW w:w="235" w:type="pct"/>
            <w:tcBorders>
              <w:top w:val="nil"/>
              <w:left w:val="nil"/>
              <w:bottom w:val="single" w:sz="4" w:space="0" w:color="auto"/>
              <w:right w:val="single" w:sz="4" w:space="0" w:color="auto"/>
            </w:tcBorders>
            <w:shd w:val="clear" w:color="auto" w:fill="auto"/>
            <w:noWrap/>
            <w:vAlign w:val="center"/>
            <w:hideMark/>
          </w:tcPr>
          <w:p w14:paraId="1453B8B9"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246</w:t>
            </w:r>
          </w:p>
        </w:tc>
        <w:tc>
          <w:tcPr>
            <w:tcW w:w="235" w:type="pct"/>
            <w:tcBorders>
              <w:top w:val="nil"/>
              <w:left w:val="nil"/>
              <w:bottom w:val="single" w:sz="4" w:space="0" w:color="auto"/>
              <w:right w:val="single" w:sz="4" w:space="0" w:color="auto"/>
            </w:tcBorders>
            <w:shd w:val="clear" w:color="auto" w:fill="auto"/>
            <w:noWrap/>
            <w:vAlign w:val="center"/>
            <w:hideMark/>
          </w:tcPr>
          <w:p w14:paraId="6AE24AC0"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183</w:t>
            </w:r>
          </w:p>
        </w:tc>
        <w:tc>
          <w:tcPr>
            <w:tcW w:w="249" w:type="pct"/>
            <w:tcBorders>
              <w:top w:val="nil"/>
              <w:left w:val="nil"/>
              <w:bottom w:val="single" w:sz="4" w:space="0" w:color="auto"/>
              <w:right w:val="single" w:sz="4" w:space="0" w:color="auto"/>
            </w:tcBorders>
            <w:shd w:val="clear" w:color="auto" w:fill="auto"/>
            <w:noWrap/>
            <w:vAlign w:val="center"/>
            <w:hideMark/>
          </w:tcPr>
          <w:p w14:paraId="065A94C6"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260</w:t>
            </w:r>
          </w:p>
        </w:tc>
        <w:tc>
          <w:tcPr>
            <w:tcW w:w="254" w:type="pct"/>
            <w:tcBorders>
              <w:top w:val="nil"/>
              <w:left w:val="nil"/>
              <w:bottom w:val="single" w:sz="4" w:space="0" w:color="auto"/>
              <w:right w:val="single" w:sz="4" w:space="0" w:color="auto"/>
            </w:tcBorders>
            <w:shd w:val="clear" w:color="auto" w:fill="auto"/>
            <w:noWrap/>
            <w:vAlign w:val="center"/>
            <w:hideMark/>
          </w:tcPr>
          <w:p w14:paraId="5C0A2E7E"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248</w:t>
            </w:r>
          </w:p>
        </w:tc>
        <w:tc>
          <w:tcPr>
            <w:tcW w:w="316" w:type="pct"/>
            <w:tcBorders>
              <w:top w:val="nil"/>
              <w:left w:val="nil"/>
              <w:bottom w:val="single" w:sz="4" w:space="0" w:color="auto"/>
              <w:right w:val="single" w:sz="4" w:space="0" w:color="auto"/>
            </w:tcBorders>
            <w:shd w:val="clear" w:color="auto" w:fill="auto"/>
            <w:noWrap/>
            <w:vAlign w:val="center"/>
            <w:hideMark/>
          </w:tcPr>
          <w:p w14:paraId="0DA68B51"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236</w:t>
            </w:r>
          </w:p>
        </w:tc>
        <w:tc>
          <w:tcPr>
            <w:tcW w:w="254" w:type="pct"/>
            <w:tcBorders>
              <w:top w:val="nil"/>
              <w:left w:val="nil"/>
              <w:bottom w:val="single" w:sz="4" w:space="0" w:color="auto"/>
              <w:right w:val="single" w:sz="4" w:space="0" w:color="auto"/>
            </w:tcBorders>
            <w:shd w:val="clear" w:color="auto" w:fill="auto"/>
            <w:noWrap/>
            <w:vAlign w:val="center"/>
            <w:hideMark/>
          </w:tcPr>
          <w:p w14:paraId="493B5959"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260</w:t>
            </w:r>
          </w:p>
        </w:tc>
        <w:tc>
          <w:tcPr>
            <w:tcW w:w="316" w:type="pct"/>
            <w:tcBorders>
              <w:top w:val="nil"/>
              <w:left w:val="nil"/>
              <w:bottom w:val="single" w:sz="4" w:space="0" w:color="auto"/>
              <w:right w:val="single" w:sz="4" w:space="0" w:color="auto"/>
            </w:tcBorders>
            <w:shd w:val="clear" w:color="auto" w:fill="auto"/>
            <w:noWrap/>
            <w:vAlign w:val="center"/>
            <w:hideMark/>
          </w:tcPr>
          <w:p w14:paraId="04DF8AA5"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460</w:t>
            </w:r>
          </w:p>
        </w:tc>
        <w:tc>
          <w:tcPr>
            <w:tcW w:w="244" w:type="pct"/>
            <w:tcBorders>
              <w:top w:val="nil"/>
              <w:left w:val="nil"/>
              <w:bottom w:val="single" w:sz="4" w:space="0" w:color="auto"/>
              <w:right w:val="single" w:sz="4" w:space="0" w:color="auto"/>
            </w:tcBorders>
            <w:shd w:val="clear" w:color="auto" w:fill="auto"/>
            <w:noWrap/>
            <w:vAlign w:val="center"/>
            <w:hideMark/>
          </w:tcPr>
          <w:p w14:paraId="0ED69138"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276</w:t>
            </w:r>
          </w:p>
        </w:tc>
        <w:tc>
          <w:tcPr>
            <w:tcW w:w="305" w:type="pct"/>
            <w:tcBorders>
              <w:top w:val="nil"/>
              <w:left w:val="nil"/>
              <w:bottom w:val="single" w:sz="4" w:space="0" w:color="auto"/>
              <w:right w:val="single" w:sz="4" w:space="0" w:color="auto"/>
            </w:tcBorders>
            <w:shd w:val="clear" w:color="auto" w:fill="auto"/>
            <w:noWrap/>
            <w:vAlign w:val="center"/>
            <w:hideMark/>
          </w:tcPr>
          <w:p w14:paraId="588DCA70"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413</w:t>
            </w:r>
          </w:p>
        </w:tc>
        <w:tc>
          <w:tcPr>
            <w:tcW w:w="235" w:type="pct"/>
            <w:tcBorders>
              <w:top w:val="nil"/>
              <w:left w:val="nil"/>
              <w:bottom w:val="single" w:sz="4" w:space="0" w:color="auto"/>
              <w:right w:val="single" w:sz="4" w:space="0" w:color="auto"/>
            </w:tcBorders>
            <w:shd w:val="clear" w:color="auto" w:fill="auto"/>
            <w:noWrap/>
            <w:vAlign w:val="center"/>
            <w:hideMark/>
          </w:tcPr>
          <w:p w14:paraId="529C1443"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243</w:t>
            </w:r>
          </w:p>
        </w:tc>
        <w:tc>
          <w:tcPr>
            <w:tcW w:w="418" w:type="pct"/>
            <w:tcBorders>
              <w:top w:val="nil"/>
              <w:left w:val="nil"/>
              <w:bottom w:val="single" w:sz="4" w:space="0" w:color="auto"/>
              <w:right w:val="single" w:sz="4" w:space="0" w:color="auto"/>
            </w:tcBorders>
            <w:shd w:val="clear" w:color="auto" w:fill="auto"/>
            <w:noWrap/>
            <w:vAlign w:val="center"/>
            <w:hideMark/>
          </w:tcPr>
          <w:p w14:paraId="48C2258E"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3 917</w:t>
            </w:r>
          </w:p>
        </w:tc>
      </w:tr>
      <w:tr w:rsidR="00634D48" w:rsidRPr="00634D48" w14:paraId="1020D0E4" w14:textId="77777777" w:rsidTr="00634D48">
        <w:trPr>
          <w:trHeight w:val="255"/>
          <w:jc w:val="center"/>
        </w:trPr>
        <w:tc>
          <w:tcPr>
            <w:tcW w:w="854" w:type="pct"/>
            <w:tcBorders>
              <w:top w:val="nil"/>
              <w:left w:val="single" w:sz="4" w:space="0" w:color="auto"/>
              <w:bottom w:val="single" w:sz="4" w:space="0" w:color="auto"/>
              <w:right w:val="single" w:sz="4" w:space="0" w:color="auto"/>
            </w:tcBorders>
            <w:shd w:val="clear" w:color="auto" w:fill="E5F1FF"/>
            <w:noWrap/>
            <w:vAlign w:val="center"/>
            <w:hideMark/>
          </w:tcPr>
          <w:p w14:paraId="1AA194D2" w14:textId="77777777" w:rsidR="00E90105" w:rsidRPr="00634D48" w:rsidRDefault="00E90105" w:rsidP="00634D48">
            <w:pPr>
              <w:spacing w:after="0"/>
              <w:ind w:right="-57"/>
              <w:jc w:val="left"/>
              <w:rPr>
                <w:rFonts w:ascii="Calibri" w:hAnsi="Calibri"/>
                <w:b/>
                <w:color w:val="000000"/>
                <w:sz w:val="18"/>
                <w:szCs w:val="18"/>
                <w:lang w:eastAsia="cs-CZ"/>
              </w:rPr>
            </w:pPr>
            <w:r w:rsidRPr="00634D48">
              <w:rPr>
                <w:rFonts w:ascii="Calibri" w:hAnsi="Calibri"/>
                <w:b/>
                <w:color w:val="000000"/>
                <w:sz w:val="18"/>
                <w:szCs w:val="18"/>
                <w:lang w:eastAsia="cs-CZ"/>
              </w:rPr>
              <w:t>Počet SŠ</w:t>
            </w:r>
          </w:p>
        </w:tc>
        <w:tc>
          <w:tcPr>
            <w:tcW w:w="257" w:type="pct"/>
            <w:tcBorders>
              <w:top w:val="nil"/>
              <w:left w:val="nil"/>
              <w:bottom w:val="single" w:sz="4" w:space="0" w:color="auto"/>
              <w:right w:val="single" w:sz="4" w:space="0" w:color="auto"/>
            </w:tcBorders>
            <w:shd w:val="clear" w:color="auto" w:fill="auto"/>
            <w:noWrap/>
            <w:vAlign w:val="center"/>
            <w:hideMark/>
          </w:tcPr>
          <w:p w14:paraId="43D6FD67"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187</w:t>
            </w:r>
          </w:p>
        </w:tc>
        <w:tc>
          <w:tcPr>
            <w:tcW w:w="316" w:type="pct"/>
            <w:tcBorders>
              <w:top w:val="nil"/>
              <w:left w:val="nil"/>
              <w:bottom w:val="single" w:sz="4" w:space="0" w:color="auto"/>
              <w:right w:val="single" w:sz="4" w:space="0" w:color="auto"/>
            </w:tcBorders>
            <w:shd w:val="clear" w:color="auto" w:fill="auto"/>
            <w:noWrap/>
            <w:vAlign w:val="center"/>
            <w:hideMark/>
          </w:tcPr>
          <w:p w14:paraId="29C42C57"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148</w:t>
            </w:r>
          </w:p>
        </w:tc>
        <w:tc>
          <w:tcPr>
            <w:tcW w:w="258" w:type="pct"/>
            <w:tcBorders>
              <w:top w:val="nil"/>
              <w:left w:val="nil"/>
              <w:bottom w:val="single" w:sz="4" w:space="0" w:color="auto"/>
              <w:right w:val="single" w:sz="4" w:space="0" w:color="auto"/>
            </w:tcBorders>
            <w:shd w:val="clear" w:color="auto" w:fill="auto"/>
            <w:noWrap/>
            <w:vAlign w:val="center"/>
            <w:hideMark/>
          </w:tcPr>
          <w:p w14:paraId="65E5C9D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31</w:t>
            </w:r>
          </w:p>
        </w:tc>
        <w:tc>
          <w:tcPr>
            <w:tcW w:w="254" w:type="pct"/>
            <w:tcBorders>
              <w:top w:val="nil"/>
              <w:left w:val="nil"/>
              <w:bottom w:val="single" w:sz="4" w:space="0" w:color="auto"/>
              <w:right w:val="single" w:sz="4" w:space="0" w:color="auto"/>
            </w:tcBorders>
            <w:shd w:val="clear" w:color="auto" w:fill="auto"/>
            <w:noWrap/>
            <w:vAlign w:val="center"/>
            <w:hideMark/>
          </w:tcPr>
          <w:p w14:paraId="3B7E0F55"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55</w:t>
            </w:r>
          </w:p>
        </w:tc>
        <w:tc>
          <w:tcPr>
            <w:tcW w:w="235" w:type="pct"/>
            <w:tcBorders>
              <w:top w:val="nil"/>
              <w:left w:val="nil"/>
              <w:bottom w:val="single" w:sz="4" w:space="0" w:color="auto"/>
              <w:right w:val="single" w:sz="4" w:space="0" w:color="auto"/>
            </w:tcBorders>
            <w:shd w:val="clear" w:color="auto" w:fill="auto"/>
            <w:noWrap/>
            <w:vAlign w:val="center"/>
            <w:hideMark/>
          </w:tcPr>
          <w:p w14:paraId="6E1F06DE"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88</w:t>
            </w:r>
          </w:p>
        </w:tc>
        <w:tc>
          <w:tcPr>
            <w:tcW w:w="235" w:type="pct"/>
            <w:tcBorders>
              <w:top w:val="nil"/>
              <w:left w:val="nil"/>
              <w:bottom w:val="single" w:sz="4" w:space="0" w:color="auto"/>
              <w:right w:val="single" w:sz="4" w:space="0" w:color="auto"/>
            </w:tcBorders>
            <w:shd w:val="clear" w:color="auto" w:fill="auto"/>
            <w:noWrap/>
            <w:vAlign w:val="center"/>
            <w:hideMark/>
          </w:tcPr>
          <w:p w14:paraId="37576E6E"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49</w:t>
            </w:r>
          </w:p>
        </w:tc>
        <w:tc>
          <w:tcPr>
            <w:tcW w:w="249" w:type="pct"/>
            <w:tcBorders>
              <w:top w:val="nil"/>
              <w:left w:val="nil"/>
              <w:bottom w:val="single" w:sz="4" w:space="0" w:color="auto"/>
              <w:right w:val="single" w:sz="4" w:space="0" w:color="auto"/>
            </w:tcBorders>
            <w:shd w:val="clear" w:color="auto" w:fill="auto"/>
            <w:noWrap/>
            <w:vAlign w:val="center"/>
            <w:hideMark/>
          </w:tcPr>
          <w:p w14:paraId="30344E80"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94</w:t>
            </w:r>
          </w:p>
        </w:tc>
        <w:tc>
          <w:tcPr>
            <w:tcW w:w="254" w:type="pct"/>
            <w:tcBorders>
              <w:top w:val="nil"/>
              <w:left w:val="nil"/>
              <w:bottom w:val="single" w:sz="4" w:space="0" w:color="auto"/>
              <w:right w:val="single" w:sz="4" w:space="0" w:color="auto"/>
            </w:tcBorders>
            <w:shd w:val="clear" w:color="auto" w:fill="auto"/>
            <w:noWrap/>
            <w:vAlign w:val="center"/>
            <w:hideMark/>
          </w:tcPr>
          <w:p w14:paraId="61B4447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74</w:t>
            </w:r>
          </w:p>
        </w:tc>
        <w:tc>
          <w:tcPr>
            <w:tcW w:w="316" w:type="pct"/>
            <w:tcBorders>
              <w:top w:val="nil"/>
              <w:left w:val="nil"/>
              <w:bottom w:val="single" w:sz="4" w:space="0" w:color="auto"/>
              <w:right w:val="single" w:sz="4" w:space="0" w:color="auto"/>
            </w:tcBorders>
            <w:shd w:val="clear" w:color="auto" w:fill="auto"/>
            <w:noWrap/>
            <w:vAlign w:val="center"/>
            <w:hideMark/>
          </w:tcPr>
          <w:p w14:paraId="5BB44DE5"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75</w:t>
            </w:r>
          </w:p>
        </w:tc>
        <w:tc>
          <w:tcPr>
            <w:tcW w:w="254" w:type="pct"/>
            <w:tcBorders>
              <w:top w:val="nil"/>
              <w:left w:val="nil"/>
              <w:bottom w:val="single" w:sz="4" w:space="0" w:color="auto"/>
              <w:right w:val="single" w:sz="4" w:space="0" w:color="auto"/>
            </w:tcBorders>
            <w:shd w:val="clear" w:color="auto" w:fill="auto"/>
            <w:noWrap/>
            <w:vAlign w:val="center"/>
            <w:hideMark/>
          </w:tcPr>
          <w:p w14:paraId="2F1D25E8"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63</w:t>
            </w:r>
          </w:p>
        </w:tc>
        <w:tc>
          <w:tcPr>
            <w:tcW w:w="316" w:type="pct"/>
            <w:tcBorders>
              <w:top w:val="nil"/>
              <w:left w:val="nil"/>
              <w:bottom w:val="single" w:sz="4" w:space="0" w:color="auto"/>
              <w:right w:val="single" w:sz="4" w:space="0" w:color="auto"/>
            </w:tcBorders>
            <w:shd w:val="clear" w:color="auto" w:fill="auto"/>
            <w:noWrap/>
            <w:vAlign w:val="center"/>
            <w:hideMark/>
          </w:tcPr>
          <w:p w14:paraId="0C43F559"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123</w:t>
            </w:r>
          </w:p>
        </w:tc>
        <w:tc>
          <w:tcPr>
            <w:tcW w:w="244" w:type="pct"/>
            <w:tcBorders>
              <w:top w:val="nil"/>
              <w:left w:val="nil"/>
              <w:bottom w:val="single" w:sz="4" w:space="0" w:color="auto"/>
              <w:right w:val="single" w:sz="4" w:space="0" w:color="auto"/>
            </w:tcBorders>
            <w:shd w:val="clear" w:color="auto" w:fill="auto"/>
            <w:noWrap/>
            <w:vAlign w:val="center"/>
            <w:hideMark/>
          </w:tcPr>
          <w:p w14:paraId="2628166C"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92</w:t>
            </w:r>
          </w:p>
        </w:tc>
        <w:tc>
          <w:tcPr>
            <w:tcW w:w="305" w:type="pct"/>
            <w:tcBorders>
              <w:top w:val="nil"/>
              <w:left w:val="nil"/>
              <w:bottom w:val="single" w:sz="4" w:space="0" w:color="auto"/>
              <w:right w:val="single" w:sz="4" w:space="0" w:color="auto"/>
            </w:tcBorders>
            <w:shd w:val="clear" w:color="auto" w:fill="auto"/>
            <w:noWrap/>
            <w:vAlign w:val="center"/>
            <w:hideMark/>
          </w:tcPr>
          <w:p w14:paraId="6AF104D3"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136</w:t>
            </w:r>
          </w:p>
        </w:tc>
        <w:tc>
          <w:tcPr>
            <w:tcW w:w="235" w:type="pct"/>
            <w:tcBorders>
              <w:top w:val="nil"/>
              <w:left w:val="nil"/>
              <w:bottom w:val="single" w:sz="4" w:space="0" w:color="auto"/>
              <w:right w:val="single" w:sz="4" w:space="0" w:color="auto"/>
            </w:tcBorders>
            <w:shd w:val="clear" w:color="auto" w:fill="auto"/>
            <w:noWrap/>
            <w:vAlign w:val="center"/>
            <w:hideMark/>
          </w:tcPr>
          <w:p w14:paraId="3B52F974"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70</w:t>
            </w:r>
          </w:p>
        </w:tc>
        <w:tc>
          <w:tcPr>
            <w:tcW w:w="418" w:type="pct"/>
            <w:tcBorders>
              <w:top w:val="nil"/>
              <w:left w:val="nil"/>
              <w:bottom w:val="single" w:sz="4" w:space="0" w:color="auto"/>
              <w:right w:val="single" w:sz="4" w:space="0" w:color="auto"/>
            </w:tcBorders>
            <w:shd w:val="clear" w:color="auto" w:fill="auto"/>
            <w:noWrap/>
            <w:vAlign w:val="center"/>
            <w:hideMark/>
          </w:tcPr>
          <w:p w14:paraId="7938B912"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1 285</w:t>
            </w:r>
          </w:p>
        </w:tc>
      </w:tr>
      <w:tr w:rsidR="00634D48" w:rsidRPr="00634D48" w14:paraId="0E171A86" w14:textId="77777777" w:rsidTr="00634D48">
        <w:trPr>
          <w:trHeight w:val="255"/>
          <w:jc w:val="center"/>
        </w:trPr>
        <w:tc>
          <w:tcPr>
            <w:tcW w:w="854" w:type="pct"/>
            <w:tcBorders>
              <w:top w:val="nil"/>
              <w:left w:val="single" w:sz="4" w:space="0" w:color="auto"/>
              <w:bottom w:val="single" w:sz="4" w:space="0" w:color="auto"/>
              <w:right w:val="single" w:sz="4" w:space="0" w:color="auto"/>
            </w:tcBorders>
            <w:shd w:val="clear" w:color="auto" w:fill="E5F1FF"/>
            <w:noWrap/>
            <w:vAlign w:val="center"/>
            <w:hideMark/>
          </w:tcPr>
          <w:p w14:paraId="55FA7D4A" w14:textId="77777777" w:rsidR="00E90105" w:rsidRPr="00634D48" w:rsidRDefault="00E90105" w:rsidP="00634D48">
            <w:pPr>
              <w:spacing w:after="0"/>
              <w:ind w:right="-57"/>
              <w:jc w:val="left"/>
              <w:rPr>
                <w:rFonts w:ascii="Calibri" w:hAnsi="Calibri"/>
                <w:b/>
                <w:color w:val="000000"/>
                <w:sz w:val="18"/>
                <w:szCs w:val="18"/>
                <w:lang w:eastAsia="cs-CZ"/>
              </w:rPr>
            </w:pPr>
            <w:r w:rsidRPr="00634D48">
              <w:rPr>
                <w:rFonts w:ascii="Calibri" w:hAnsi="Calibri"/>
                <w:b/>
                <w:color w:val="000000"/>
                <w:sz w:val="18"/>
                <w:szCs w:val="18"/>
                <w:lang w:eastAsia="cs-CZ"/>
              </w:rPr>
              <w:t>Počet gymnázií</w:t>
            </w:r>
          </w:p>
        </w:tc>
        <w:tc>
          <w:tcPr>
            <w:tcW w:w="257" w:type="pct"/>
            <w:tcBorders>
              <w:top w:val="nil"/>
              <w:left w:val="nil"/>
              <w:bottom w:val="single" w:sz="4" w:space="0" w:color="auto"/>
              <w:right w:val="single" w:sz="4" w:space="0" w:color="auto"/>
            </w:tcBorders>
            <w:shd w:val="clear" w:color="auto" w:fill="auto"/>
            <w:noWrap/>
            <w:vAlign w:val="center"/>
            <w:hideMark/>
          </w:tcPr>
          <w:p w14:paraId="05A55E26"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74</w:t>
            </w:r>
          </w:p>
        </w:tc>
        <w:tc>
          <w:tcPr>
            <w:tcW w:w="316" w:type="pct"/>
            <w:tcBorders>
              <w:top w:val="nil"/>
              <w:left w:val="nil"/>
              <w:bottom w:val="single" w:sz="4" w:space="0" w:color="auto"/>
              <w:right w:val="single" w:sz="4" w:space="0" w:color="auto"/>
            </w:tcBorders>
            <w:shd w:val="clear" w:color="auto" w:fill="auto"/>
            <w:noWrap/>
            <w:vAlign w:val="center"/>
            <w:hideMark/>
          </w:tcPr>
          <w:p w14:paraId="34197840"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37</w:t>
            </w:r>
          </w:p>
        </w:tc>
        <w:tc>
          <w:tcPr>
            <w:tcW w:w="258" w:type="pct"/>
            <w:tcBorders>
              <w:top w:val="nil"/>
              <w:left w:val="nil"/>
              <w:bottom w:val="single" w:sz="4" w:space="0" w:color="auto"/>
              <w:right w:val="single" w:sz="4" w:space="0" w:color="auto"/>
            </w:tcBorders>
            <w:shd w:val="clear" w:color="auto" w:fill="auto"/>
            <w:noWrap/>
            <w:vAlign w:val="center"/>
            <w:hideMark/>
          </w:tcPr>
          <w:p w14:paraId="5026FBA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9</w:t>
            </w:r>
          </w:p>
        </w:tc>
        <w:tc>
          <w:tcPr>
            <w:tcW w:w="254" w:type="pct"/>
            <w:tcBorders>
              <w:top w:val="nil"/>
              <w:left w:val="nil"/>
              <w:bottom w:val="single" w:sz="4" w:space="0" w:color="auto"/>
              <w:right w:val="single" w:sz="4" w:space="0" w:color="auto"/>
            </w:tcBorders>
            <w:shd w:val="clear" w:color="auto" w:fill="auto"/>
            <w:noWrap/>
            <w:vAlign w:val="center"/>
            <w:hideMark/>
          </w:tcPr>
          <w:p w14:paraId="0292002E"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15</w:t>
            </w:r>
          </w:p>
        </w:tc>
        <w:tc>
          <w:tcPr>
            <w:tcW w:w="235" w:type="pct"/>
            <w:tcBorders>
              <w:top w:val="nil"/>
              <w:left w:val="nil"/>
              <w:bottom w:val="single" w:sz="4" w:space="0" w:color="auto"/>
              <w:right w:val="single" w:sz="4" w:space="0" w:color="auto"/>
            </w:tcBorders>
            <w:shd w:val="clear" w:color="auto" w:fill="auto"/>
            <w:noWrap/>
            <w:vAlign w:val="center"/>
            <w:hideMark/>
          </w:tcPr>
          <w:p w14:paraId="361DA081"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22</w:t>
            </w:r>
          </w:p>
        </w:tc>
        <w:tc>
          <w:tcPr>
            <w:tcW w:w="235" w:type="pct"/>
            <w:tcBorders>
              <w:top w:val="nil"/>
              <w:left w:val="nil"/>
              <w:bottom w:val="single" w:sz="4" w:space="0" w:color="auto"/>
              <w:right w:val="single" w:sz="4" w:space="0" w:color="auto"/>
            </w:tcBorders>
            <w:shd w:val="clear" w:color="auto" w:fill="auto"/>
            <w:noWrap/>
            <w:vAlign w:val="center"/>
            <w:hideMark/>
          </w:tcPr>
          <w:p w14:paraId="29A34CC2"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13</w:t>
            </w:r>
          </w:p>
        </w:tc>
        <w:tc>
          <w:tcPr>
            <w:tcW w:w="249" w:type="pct"/>
            <w:tcBorders>
              <w:top w:val="nil"/>
              <w:left w:val="nil"/>
              <w:bottom w:val="single" w:sz="4" w:space="0" w:color="auto"/>
              <w:right w:val="single" w:sz="4" w:space="0" w:color="auto"/>
            </w:tcBorders>
            <w:shd w:val="clear" w:color="auto" w:fill="auto"/>
            <w:noWrap/>
            <w:vAlign w:val="center"/>
            <w:hideMark/>
          </w:tcPr>
          <w:p w14:paraId="78C47B6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22</w:t>
            </w:r>
          </w:p>
        </w:tc>
        <w:tc>
          <w:tcPr>
            <w:tcW w:w="254" w:type="pct"/>
            <w:tcBorders>
              <w:top w:val="nil"/>
              <w:left w:val="nil"/>
              <w:bottom w:val="single" w:sz="4" w:space="0" w:color="auto"/>
              <w:right w:val="single" w:sz="4" w:space="0" w:color="auto"/>
            </w:tcBorders>
            <w:shd w:val="clear" w:color="auto" w:fill="auto"/>
            <w:noWrap/>
            <w:vAlign w:val="center"/>
            <w:hideMark/>
          </w:tcPr>
          <w:p w14:paraId="24BFF358"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19</w:t>
            </w:r>
          </w:p>
        </w:tc>
        <w:tc>
          <w:tcPr>
            <w:tcW w:w="316" w:type="pct"/>
            <w:tcBorders>
              <w:top w:val="nil"/>
              <w:left w:val="nil"/>
              <w:bottom w:val="single" w:sz="4" w:space="0" w:color="auto"/>
              <w:right w:val="single" w:sz="4" w:space="0" w:color="auto"/>
            </w:tcBorders>
            <w:shd w:val="clear" w:color="auto" w:fill="auto"/>
            <w:noWrap/>
            <w:vAlign w:val="center"/>
            <w:hideMark/>
          </w:tcPr>
          <w:p w14:paraId="72E73C6D"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20</w:t>
            </w:r>
          </w:p>
        </w:tc>
        <w:tc>
          <w:tcPr>
            <w:tcW w:w="254" w:type="pct"/>
            <w:tcBorders>
              <w:top w:val="nil"/>
              <w:left w:val="nil"/>
              <w:bottom w:val="single" w:sz="4" w:space="0" w:color="auto"/>
              <w:right w:val="single" w:sz="4" w:space="0" w:color="auto"/>
            </w:tcBorders>
            <w:shd w:val="clear" w:color="auto" w:fill="auto"/>
            <w:noWrap/>
            <w:vAlign w:val="center"/>
            <w:hideMark/>
          </w:tcPr>
          <w:p w14:paraId="2C060A0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18</w:t>
            </w:r>
          </w:p>
        </w:tc>
        <w:tc>
          <w:tcPr>
            <w:tcW w:w="316" w:type="pct"/>
            <w:tcBorders>
              <w:top w:val="nil"/>
              <w:left w:val="nil"/>
              <w:bottom w:val="single" w:sz="4" w:space="0" w:color="auto"/>
              <w:right w:val="single" w:sz="4" w:space="0" w:color="auto"/>
            </w:tcBorders>
            <w:shd w:val="clear" w:color="auto" w:fill="auto"/>
            <w:noWrap/>
            <w:vAlign w:val="center"/>
            <w:hideMark/>
          </w:tcPr>
          <w:p w14:paraId="7EBC504A"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40</w:t>
            </w:r>
          </w:p>
        </w:tc>
        <w:tc>
          <w:tcPr>
            <w:tcW w:w="244" w:type="pct"/>
            <w:tcBorders>
              <w:top w:val="nil"/>
              <w:left w:val="nil"/>
              <w:bottom w:val="single" w:sz="4" w:space="0" w:color="auto"/>
              <w:right w:val="single" w:sz="4" w:space="0" w:color="auto"/>
            </w:tcBorders>
            <w:shd w:val="clear" w:color="auto" w:fill="auto"/>
            <w:noWrap/>
            <w:vAlign w:val="center"/>
            <w:hideMark/>
          </w:tcPr>
          <w:p w14:paraId="1961103C"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19</w:t>
            </w:r>
          </w:p>
        </w:tc>
        <w:tc>
          <w:tcPr>
            <w:tcW w:w="305" w:type="pct"/>
            <w:tcBorders>
              <w:top w:val="nil"/>
              <w:left w:val="nil"/>
              <w:bottom w:val="single" w:sz="4" w:space="0" w:color="auto"/>
              <w:right w:val="single" w:sz="4" w:space="0" w:color="auto"/>
            </w:tcBorders>
            <w:shd w:val="clear" w:color="auto" w:fill="auto"/>
            <w:noWrap/>
            <w:vAlign w:val="center"/>
            <w:hideMark/>
          </w:tcPr>
          <w:p w14:paraId="3BB89042"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39</w:t>
            </w:r>
          </w:p>
        </w:tc>
        <w:tc>
          <w:tcPr>
            <w:tcW w:w="235" w:type="pct"/>
            <w:tcBorders>
              <w:top w:val="nil"/>
              <w:left w:val="nil"/>
              <w:bottom w:val="single" w:sz="4" w:space="0" w:color="auto"/>
              <w:right w:val="single" w:sz="4" w:space="0" w:color="auto"/>
            </w:tcBorders>
            <w:shd w:val="clear" w:color="auto" w:fill="auto"/>
            <w:noWrap/>
            <w:vAlign w:val="center"/>
            <w:hideMark/>
          </w:tcPr>
          <w:p w14:paraId="3283123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16</w:t>
            </w:r>
          </w:p>
        </w:tc>
        <w:tc>
          <w:tcPr>
            <w:tcW w:w="418" w:type="pct"/>
            <w:tcBorders>
              <w:top w:val="nil"/>
              <w:left w:val="nil"/>
              <w:bottom w:val="single" w:sz="4" w:space="0" w:color="auto"/>
              <w:right w:val="single" w:sz="4" w:space="0" w:color="auto"/>
            </w:tcBorders>
            <w:shd w:val="clear" w:color="auto" w:fill="auto"/>
            <w:noWrap/>
            <w:vAlign w:val="center"/>
            <w:hideMark/>
          </w:tcPr>
          <w:p w14:paraId="695F74F7"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363</w:t>
            </w:r>
          </w:p>
        </w:tc>
      </w:tr>
      <w:tr w:rsidR="00634D48" w:rsidRPr="00634D48" w14:paraId="473EA55E" w14:textId="77777777" w:rsidTr="00634D48">
        <w:trPr>
          <w:trHeight w:val="255"/>
          <w:jc w:val="center"/>
        </w:trPr>
        <w:tc>
          <w:tcPr>
            <w:tcW w:w="854" w:type="pct"/>
            <w:tcBorders>
              <w:top w:val="nil"/>
              <w:left w:val="single" w:sz="4" w:space="0" w:color="auto"/>
              <w:bottom w:val="single" w:sz="4" w:space="0" w:color="auto"/>
              <w:right w:val="single" w:sz="4" w:space="0" w:color="auto"/>
            </w:tcBorders>
            <w:shd w:val="clear" w:color="auto" w:fill="F2C6C9"/>
            <w:noWrap/>
            <w:vAlign w:val="center"/>
            <w:hideMark/>
          </w:tcPr>
          <w:p w14:paraId="276144A6" w14:textId="77777777" w:rsidR="00E90105" w:rsidRPr="00634D48" w:rsidRDefault="00E90105" w:rsidP="00634D48">
            <w:pPr>
              <w:spacing w:after="0"/>
              <w:ind w:right="-57"/>
              <w:jc w:val="left"/>
              <w:rPr>
                <w:rFonts w:ascii="Calibri" w:hAnsi="Calibri"/>
                <w:b/>
                <w:color w:val="000000"/>
                <w:sz w:val="18"/>
                <w:szCs w:val="18"/>
                <w:lang w:eastAsia="cs-CZ"/>
              </w:rPr>
            </w:pPr>
            <w:r w:rsidRPr="00634D48">
              <w:rPr>
                <w:rFonts w:ascii="Calibri" w:hAnsi="Calibri"/>
                <w:b/>
                <w:color w:val="000000"/>
                <w:sz w:val="18"/>
                <w:szCs w:val="18"/>
                <w:lang w:eastAsia="cs-CZ"/>
              </w:rPr>
              <w:t>Počet škol celkem</w:t>
            </w:r>
          </w:p>
        </w:tc>
        <w:tc>
          <w:tcPr>
            <w:tcW w:w="257" w:type="pct"/>
            <w:tcBorders>
              <w:top w:val="nil"/>
              <w:left w:val="nil"/>
              <w:bottom w:val="single" w:sz="4" w:space="0" w:color="auto"/>
              <w:right w:val="single" w:sz="4" w:space="0" w:color="auto"/>
            </w:tcBorders>
            <w:shd w:val="clear" w:color="auto" w:fill="F2C6C9"/>
            <w:noWrap/>
            <w:vAlign w:val="center"/>
            <w:hideMark/>
          </w:tcPr>
          <w:p w14:paraId="59935019" w14:textId="77777777" w:rsidR="00E90105" w:rsidRPr="00634D48" w:rsidRDefault="007E432E"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948</w:t>
            </w:r>
          </w:p>
        </w:tc>
        <w:tc>
          <w:tcPr>
            <w:tcW w:w="316" w:type="pct"/>
            <w:tcBorders>
              <w:top w:val="nil"/>
              <w:left w:val="nil"/>
              <w:bottom w:val="single" w:sz="4" w:space="0" w:color="auto"/>
              <w:right w:val="single" w:sz="4" w:space="0" w:color="auto"/>
            </w:tcBorders>
            <w:shd w:val="clear" w:color="auto" w:fill="F2C6C9"/>
            <w:noWrap/>
            <w:vAlign w:val="center"/>
            <w:hideMark/>
          </w:tcPr>
          <w:p w14:paraId="0374A6FA"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1 527</w:t>
            </w:r>
          </w:p>
        </w:tc>
        <w:tc>
          <w:tcPr>
            <w:tcW w:w="258" w:type="pct"/>
            <w:tcBorders>
              <w:top w:val="nil"/>
              <w:left w:val="nil"/>
              <w:bottom w:val="single" w:sz="4" w:space="0" w:color="auto"/>
              <w:right w:val="single" w:sz="4" w:space="0" w:color="auto"/>
            </w:tcBorders>
            <w:shd w:val="clear" w:color="auto" w:fill="F2C6C9"/>
            <w:noWrap/>
            <w:vAlign w:val="center"/>
            <w:hideMark/>
          </w:tcPr>
          <w:p w14:paraId="2D367AC5"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264</w:t>
            </w:r>
          </w:p>
        </w:tc>
        <w:tc>
          <w:tcPr>
            <w:tcW w:w="254" w:type="pct"/>
            <w:tcBorders>
              <w:top w:val="nil"/>
              <w:left w:val="nil"/>
              <w:bottom w:val="single" w:sz="4" w:space="0" w:color="auto"/>
              <w:right w:val="single" w:sz="4" w:space="0" w:color="auto"/>
            </w:tcBorders>
            <w:shd w:val="clear" w:color="auto" w:fill="F2C6C9"/>
            <w:noWrap/>
            <w:vAlign w:val="center"/>
            <w:hideMark/>
          </w:tcPr>
          <w:p w14:paraId="1E10A904"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558</w:t>
            </w:r>
          </w:p>
        </w:tc>
        <w:tc>
          <w:tcPr>
            <w:tcW w:w="235" w:type="pct"/>
            <w:tcBorders>
              <w:top w:val="nil"/>
              <w:left w:val="nil"/>
              <w:bottom w:val="single" w:sz="4" w:space="0" w:color="auto"/>
              <w:right w:val="single" w:sz="4" w:space="0" w:color="auto"/>
            </w:tcBorders>
            <w:shd w:val="clear" w:color="auto" w:fill="F2C6C9"/>
            <w:noWrap/>
            <w:vAlign w:val="center"/>
            <w:hideMark/>
          </w:tcPr>
          <w:p w14:paraId="0030C2F1"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648</w:t>
            </w:r>
          </w:p>
        </w:tc>
        <w:tc>
          <w:tcPr>
            <w:tcW w:w="235" w:type="pct"/>
            <w:tcBorders>
              <w:top w:val="nil"/>
              <w:left w:val="nil"/>
              <w:bottom w:val="single" w:sz="4" w:space="0" w:color="auto"/>
              <w:right w:val="single" w:sz="4" w:space="0" w:color="auto"/>
            </w:tcBorders>
            <w:shd w:val="clear" w:color="auto" w:fill="F2C6C9"/>
            <w:noWrap/>
            <w:vAlign w:val="center"/>
            <w:hideMark/>
          </w:tcPr>
          <w:p w14:paraId="69B34BC6"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480</w:t>
            </w:r>
          </w:p>
        </w:tc>
        <w:tc>
          <w:tcPr>
            <w:tcW w:w="249" w:type="pct"/>
            <w:tcBorders>
              <w:top w:val="nil"/>
              <w:left w:val="nil"/>
              <w:bottom w:val="single" w:sz="4" w:space="0" w:color="auto"/>
              <w:right w:val="single" w:sz="4" w:space="0" w:color="auto"/>
            </w:tcBorders>
            <w:shd w:val="clear" w:color="auto" w:fill="F2C6C9"/>
            <w:noWrap/>
            <w:vAlign w:val="center"/>
            <w:hideMark/>
          </w:tcPr>
          <w:p w14:paraId="1E6EDBED"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736</w:t>
            </w:r>
          </w:p>
        </w:tc>
        <w:tc>
          <w:tcPr>
            <w:tcW w:w="254" w:type="pct"/>
            <w:tcBorders>
              <w:top w:val="nil"/>
              <w:left w:val="nil"/>
              <w:bottom w:val="single" w:sz="4" w:space="0" w:color="auto"/>
              <w:right w:val="single" w:sz="4" w:space="0" w:color="auto"/>
            </w:tcBorders>
            <w:shd w:val="clear" w:color="auto" w:fill="F2C6C9"/>
            <w:noWrap/>
            <w:vAlign w:val="center"/>
            <w:hideMark/>
          </w:tcPr>
          <w:p w14:paraId="1DF7D1AA"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656</w:t>
            </w:r>
          </w:p>
        </w:tc>
        <w:tc>
          <w:tcPr>
            <w:tcW w:w="316" w:type="pct"/>
            <w:tcBorders>
              <w:top w:val="nil"/>
              <w:left w:val="nil"/>
              <w:bottom w:val="single" w:sz="4" w:space="0" w:color="auto"/>
              <w:right w:val="single" w:sz="4" w:space="0" w:color="auto"/>
            </w:tcBorders>
            <w:shd w:val="clear" w:color="auto" w:fill="F2C6C9"/>
            <w:noWrap/>
            <w:vAlign w:val="center"/>
            <w:hideMark/>
          </w:tcPr>
          <w:p w14:paraId="473333EF" w14:textId="77777777" w:rsidR="00E90105" w:rsidRPr="00634D48" w:rsidRDefault="00CD278F"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651</w:t>
            </w:r>
          </w:p>
        </w:tc>
        <w:tc>
          <w:tcPr>
            <w:tcW w:w="254" w:type="pct"/>
            <w:tcBorders>
              <w:top w:val="nil"/>
              <w:left w:val="nil"/>
              <w:bottom w:val="single" w:sz="4" w:space="0" w:color="auto"/>
              <w:right w:val="single" w:sz="4" w:space="0" w:color="auto"/>
            </w:tcBorders>
            <w:shd w:val="clear" w:color="auto" w:fill="F2C6C9"/>
            <w:noWrap/>
            <w:vAlign w:val="center"/>
            <w:hideMark/>
          </w:tcPr>
          <w:p w14:paraId="125C351D"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632</w:t>
            </w:r>
          </w:p>
        </w:tc>
        <w:tc>
          <w:tcPr>
            <w:tcW w:w="316" w:type="pct"/>
            <w:tcBorders>
              <w:top w:val="nil"/>
              <w:left w:val="nil"/>
              <w:bottom w:val="single" w:sz="4" w:space="0" w:color="auto"/>
              <w:right w:val="single" w:sz="4" w:space="0" w:color="auto"/>
            </w:tcBorders>
            <w:shd w:val="clear" w:color="auto" w:fill="F2C6C9"/>
            <w:noWrap/>
            <w:vAlign w:val="center"/>
            <w:hideMark/>
          </w:tcPr>
          <w:p w14:paraId="766E527A"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1302</w:t>
            </w:r>
          </w:p>
        </w:tc>
        <w:tc>
          <w:tcPr>
            <w:tcW w:w="244" w:type="pct"/>
            <w:tcBorders>
              <w:top w:val="nil"/>
              <w:left w:val="nil"/>
              <w:bottom w:val="single" w:sz="4" w:space="0" w:color="auto"/>
              <w:right w:val="single" w:sz="4" w:space="0" w:color="auto"/>
            </w:tcBorders>
            <w:shd w:val="clear" w:color="auto" w:fill="F2C6C9"/>
            <w:noWrap/>
            <w:vAlign w:val="center"/>
            <w:hideMark/>
          </w:tcPr>
          <w:p w14:paraId="015F1453"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775</w:t>
            </w:r>
          </w:p>
        </w:tc>
        <w:tc>
          <w:tcPr>
            <w:tcW w:w="305" w:type="pct"/>
            <w:tcBorders>
              <w:top w:val="nil"/>
              <w:left w:val="nil"/>
              <w:bottom w:val="single" w:sz="4" w:space="0" w:color="auto"/>
              <w:right w:val="single" w:sz="4" w:space="0" w:color="auto"/>
            </w:tcBorders>
            <w:shd w:val="clear" w:color="auto" w:fill="F2C6C9"/>
            <w:noWrap/>
            <w:vAlign w:val="center"/>
            <w:hideMark/>
          </w:tcPr>
          <w:p w14:paraId="379B6D53"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1 054</w:t>
            </w:r>
          </w:p>
        </w:tc>
        <w:tc>
          <w:tcPr>
            <w:tcW w:w="235" w:type="pct"/>
            <w:tcBorders>
              <w:top w:val="nil"/>
              <w:left w:val="nil"/>
              <w:bottom w:val="single" w:sz="4" w:space="0" w:color="auto"/>
              <w:right w:val="single" w:sz="4" w:space="0" w:color="auto"/>
            </w:tcBorders>
            <w:shd w:val="clear" w:color="auto" w:fill="F2C6C9"/>
            <w:noWrap/>
            <w:vAlign w:val="center"/>
            <w:hideMark/>
          </w:tcPr>
          <w:p w14:paraId="60BDD355" w14:textId="77777777" w:rsidR="00E90105" w:rsidRPr="00634D48" w:rsidRDefault="00CD278F"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647</w:t>
            </w:r>
          </w:p>
        </w:tc>
        <w:tc>
          <w:tcPr>
            <w:tcW w:w="418" w:type="pct"/>
            <w:tcBorders>
              <w:top w:val="nil"/>
              <w:left w:val="nil"/>
              <w:bottom w:val="single" w:sz="4" w:space="0" w:color="auto"/>
              <w:right w:val="single" w:sz="4" w:space="0" w:color="auto"/>
            </w:tcBorders>
            <w:shd w:val="clear" w:color="auto" w:fill="F2C6C9"/>
            <w:noWrap/>
            <w:vAlign w:val="center"/>
            <w:hideMark/>
          </w:tcPr>
          <w:p w14:paraId="6D614270" w14:textId="77777777" w:rsidR="00E90105" w:rsidRPr="00634D48" w:rsidRDefault="00CD278F"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10 914</w:t>
            </w:r>
          </w:p>
        </w:tc>
      </w:tr>
      <w:tr w:rsidR="00634D48" w:rsidRPr="00634D48" w14:paraId="5EAA1D4A" w14:textId="77777777" w:rsidTr="00634D48">
        <w:trPr>
          <w:trHeight w:val="255"/>
          <w:jc w:val="center"/>
        </w:trPr>
        <w:tc>
          <w:tcPr>
            <w:tcW w:w="854" w:type="pct"/>
            <w:tcBorders>
              <w:top w:val="nil"/>
              <w:left w:val="single" w:sz="4" w:space="0" w:color="auto"/>
              <w:bottom w:val="single" w:sz="4" w:space="0" w:color="auto"/>
              <w:right w:val="single" w:sz="4" w:space="0" w:color="auto"/>
            </w:tcBorders>
            <w:shd w:val="clear" w:color="auto" w:fill="B0B0B0"/>
            <w:noWrap/>
            <w:vAlign w:val="center"/>
            <w:hideMark/>
          </w:tcPr>
          <w:p w14:paraId="495AE987" w14:textId="77777777" w:rsidR="00E90105" w:rsidRPr="00634D48" w:rsidRDefault="00E90105" w:rsidP="00634D48">
            <w:pPr>
              <w:spacing w:after="0"/>
              <w:ind w:right="-57"/>
              <w:jc w:val="left"/>
              <w:rPr>
                <w:rFonts w:ascii="Calibri" w:hAnsi="Calibri"/>
                <w:b/>
                <w:color w:val="000000"/>
                <w:sz w:val="18"/>
                <w:szCs w:val="18"/>
                <w:lang w:eastAsia="cs-CZ"/>
              </w:rPr>
            </w:pPr>
            <w:r w:rsidRPr="00634D48">
              <w:rPr>
                <w:rFonts w:ascii="Calibri" w:hAnsi="Calibri"/>
                <w:b/>
                <w:color w:val="000000"/>
                <w:sz w:val="18"/>
                <w:szCs w:val="18"/>
                <w:lang w:eastAsia="cs-CZ"/>
              </w:rPr>
              <w:t>Počet KIM</w:t>
            </w:r>
          </w:p>
        </w:tc>
        <w:tc>
          <w:tcPr>
            <w:tcW w:w="257" w:type="pct"/>
            <w:tcBorders>
              <w:top w:val="nil"/>
              <w:left w:val="nil"/>
              <w:bottom w:val="single" w:sz="4" w:space="0" w:color="auto"/>
              <w:right w:val="single" w:sz="4" w:space="0" w:color="auto"/>
            </w:tcBorders>
            <w:shd w:val="clear" w:color="auto" w:fill="B0B0B0"/>
            <w:noWrap/>
            <w:vAlign w:val="center"/>
            <w:hideMark/>
          </w:tcPr>
          <w:p w14:paraId="3FBDCCD7"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316" w:type="pct"/>
            <w:tcBorders>
              <w:top w:val="nil"/>
              <w:left w:val="nil"/>
              <w:bottom w:val="single" w:sz="4" w:space="0" w:color="auto"/>
              <w:right w:val="single" w:sz="4" w:space="0" w:color="auto"/>
            </w:tcBorders>
            <w:shd w:val="clear" w:color="auto" w:fill="B0B0B0"/>
            <w:noWrap/>
            <w:vAlign w:val="center"/>
            <w:hideMark/>
          </w:tcPr>
          <w:p w14:paraId="6F68240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258" w:type="pct"/>
            <w:tcBorders>
              <w:top w:val="nil"/>
              <w:left w:val="nil"/>
              <w:bottom w:val="single" w:sz="4" w:space="0" w:color="auto"/>
              <w:right w:val="single" w:sz="4" w:space="0" w:color="auto"/>
            </w:tcBorders>
            <w:shd w:val="clear" w:color="auto" w:fill="B0B0B0"/>
            <w:noWrap/>
            <w:vAlign w:val="center"/>
            <w:hideMark/>
          </w:tcPr>
          <w:p w14:paraId="093BFFA9"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w:t>
            </w:r>
          </w:p>
        </w:tc>
        <w:tc>
          <w:tcPr>
            <w:tcW w:w="254" w:type="pct"/>
            <w:tcBorders>
              <w:top w:val="nil"/>
              <w:left w:val="nil"/>
              <w:bottom w:val="single" w:sz="4" w:space="0" w:color="auto"/>
              <w:right w:val="single" w:sz="4" w:space="0" w:color="auto"/>
            </w:tcBorders>
            <w:shd w:val="clear" w:color="auto" w:fill="B0B0B0"/>
            <w:noWrap/>
            <w:vAlign w:val="center"/>
            <w:hideMark/>
          </w:tcPr>
          <w:p w14:paraId="5DCBB076"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w:t>
            </w:r>
          </w:p>
        </w:tc>
        <w:tc>
          <w:tcPr>
            <w:tcW w:w="235" w:type="pct"/>
            <w:tcBorders>
              <w:top w:val="nil"/>
              <w:left w:val="nil"/>
              <w:bottom w:val="single" w:sz="4" w:space="0" w:color="auto"/>
              <w:right w:val="single" w:sz="4" w:space="0" w:color="auto"/>
            </w:tcBorders>
            <w:shd w:val="clear" w:color="auto" w:fill="B0B0B0"/>
            <w:noWrap/>
            <w:vAlign w:val="center"/>
            <w:hideMark/>
          </w:tcPr>
          <w:p w14:paraId="6A3D964D"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235" w:type="pct"/>
            <w:tcBorders>
              <w:top w:val="nil"/>
              <w:left w:val="nil"/>
              <w:bottom w:val="single" w:sz="4" w:space="0" w:color="auto"/>
              <w:right w:val="single" w:sz="4" w:space="0" w:color="auto"/>
            </w:tcBorders>
            <w:shd w:val="clear" w:color="auto" w:fill="B0B0B0"/>
            <w:noWrap/>
            <w:vAlign w:val="center"/>
            <w:hideMark/>
          </w:tcPr>
          <w:p w14:paraId="57BBF657"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249" w:type="pct"/>
            <w:tcBorders>
              <w:top w:val="nil"/>
              <w:left w:val="nil"/>
              <w:bottom w:val="single" w:sz="4" w:space="0" w:color="auto"/>
              <w:right w:val="single" w:sz="4" w:space="0" w:color="auto"/>
            </w:tcBorders>
            <w:shd w:val="clear" w:color="auto" w:fill="B0B0B0"/>
            <w:noWrap/>
            <w:vAlign w:val="center"/>
            <w:hideMark/>
          </w:tcPr>
          <w:p w14:paraId="60E656CC"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254" w:type="pct"/>
            <w:tcBorders>
              <w:top w:val="nil"/>
              <w:left w:val="nil"/>
              <w:bottom w:val="single" w:sz="4" w:space="0" w:color="auto"/>
              <w:right w:val="single" w:sz="4" w:space="0" w:color="auto"/>
            </w:tcBorders>
            <w:shd w:val="clear" w:color="auto" w:fill="B0B0B0"/>
            <w:noWrap/>
            <w:vAlign w:val="center"/>
            <w:hideMark/>
          </w:tcPr>
          <w:p w14:paraId="7F9CBF39"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316" w:type="pct"/>
            <w:tcBorders>
              <w:top w:val="nil"/>
              <w:left w:val="nil"/>
              <w:bottom w:val="single" w:sz="4" w:space="0" w:color="auto"/>
              <w:right w:val="single" w:sz="4" w:space="0" w:color="auto"/>
            </w:tcBorders>
            <w:shd w:val="clear" w:color="auto" w:fill="B0B0B0"/>
            <w:noWrap/>
            <w:vAlign w:val="center"/>
            <w:hideMark/>
          </w:tcPr>
          <w:p w14:paraId="3B60FC39"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2</w:t>
            </w:r>
          </w:p>
        </w:tc>
        <w:tc>
          <w:tcPr>
            <w:tcW w:w="254" w:type="pct"/>
            <w:tcBorders>
              <w:top w:val="nil"/>
              <w:left w:val="nil"/>
              <w:bottom w:val="single" w:sz="4" w:space="0" w:color="auto"/>
              <w:right w:val="single" w:sz="4" w:space="0" w:color="auto"/>
            </w:tcBorders>
            <w:shd w:val="clear" w:color="auto" w:fill="B0B0B0"/>
            <w:noWrap/>
            <w:vAlign w:val="center"/>
            <w:hideMark/>
          </w:tcPr>
          <w:p w14:paraId="12B8DCC5"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w:t>
            </w:r>
          </w:p>
        </w:tc>
        <w:tc>
          <w:tcPr>
            <w:tcW w:w="316" w:type="pct"/>
            <w:tcBorders>
              <w:top w:val="nil"/>
              <w:left w:val="nil"/>
              <w:bottom w:val="single" w:sz="4" w:space="0" w:color="auto"/>
              <w:right w:val="single" w:sz="4" w:space="0" w:color="auto"/>
            </w:tcBorders>
            <w:shd w:val="clear" w:color="auto" w:fill="B0B0B0"/>
            <w:noWrap/>
            <w:vAlign w:val="center"/>
            <w:hideMark/>
          </w:tcPr>
          <w:p w14:paraId="58FA1EAC"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w:t>
            </w:r>
          </w:p>
        </w:tc>
        <w:tc>
          <w:tcPr>
            <w:tcW w:w="244" w:type="pct"/>
            <w:tcBorders>
              <w:top w:val="nil"/>
              <w:left w:val="nil"/>
              <w:bottom w:val="single" w:sz="4" w:space="0" w:color="auto"/>
              <w:right w:val="single" w:sz="4" w:space="0" w:color="auto"/>
            </w:tcBorders>
            <w:shd w:val="clear" w:color="auto" w:fill="B0B0B0"/>
            <w:noWrap/>
            <w:vAlign w:val="center"/>
            <w:hideMark/>
          </w:tcPr>
          <w:p w14:paraId="0E7793AA"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305" w:type="pct"/>
            <w:tcBorders>
              <w:top w:val="nil"/>
              <w:left w:val="nil"/>
              <w:bottom w:val="single" w:sz="4" w:space="0" w:color="auto"/>
              <w:right w:val="single" w:sz="4" w:space="0" w:color="auto"/>
            </w:tcBorders>
            <w:shd w:val="clear" w:color="auto" w:fill="B0B0B0"/>
            <w:noWrap/>
            <w:vAlign w:val="center"/>
            <w:hideMark/>
          </w:tcPr>
          <w:p w14:paraId="1C6898CF"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2</w:t>
            </w:r>
          </w:p>
        </w:tc>
        <w:tc>
          <w:tcPr>
            <w:tcW w:w="235" w:type="pct"/>
            <w:tcBorders>
              <w:top w:val="nil"/>
              <w:left w:val="nil"/>
              <w:bottom w:val="single" w:sz="4" w:space="0" w:color="auto"/>
              <w:right w:val="single" w:sz="4" w:space="0" w:color="auto"/>
            </w:tcBorders>
            <w:shd w:val="clear" w:color="auto" w:fill="B0B0B0"/>
            <w:noWrap/>
            <w:vAlign w:val="center"/>
            <w:hideMark/>
          </w:tcPr>
          <w:p w14:paraId="73BAEB94" w14:textId="77777777" w:rsidR="00E90105" w:rsidRPr="00634D48" w:rsidRDefault="00E90105" w:rsidP="00634D48">
            <w:pPr>
              <w:spacing w:after="0"/>
              <w:jc w:val="right"/>
              <w:rPr>
                <w:rFonts w:ascii="Calibri" w:hAnsi="Calibri"/>
                <w:color w:val="000000"/>
                <w:sz w:val="18"/>
                <w:szCs w:val="18"/>
                <w:lang w:eastAsia="cs-CZ"/>
              </w:rPr>
            </w:pPr>
            <w:r w:rsidRPr="00634D48">
              <w:rPr>
                <w:rFonts w:ascii="Calibri" w:hAnsi="Calibri"/>
                <w:color w:val="000000"/>
                <w:sz w:val="18"/>
                <w:szCs w:val="18"/>
                <w:lang w:eastAsia="cs-CZ"/>
              </w:rPr>
              <w:t>1</w:t>
            </w:r>
          </w:p>
        </w:tc>
        <w:tc>
          <w:tcPr>
            <w:tcW w:w="418" w:type="pct"/>
            <w:tcBorders>
              <w:top w:val="nil"/>
              <w:left w:val="nil"/>
              <w:bottom w:val="single" w:sz="4" w:space="0" w:color="auto"/>
              <w:right w:val="single" w:sz="4" w:space="0" w:color="auto"/>
            </w:tcBorders>
            <w:shd w:val="clear" w:color="auto" w:fill="B0B0B0"/>
            <w:noWrap/>
            <w:vAlign w:val="center"/>
            <w:hideMark/>
          </w:tcPr>
          <w:p w14:paraId="64EC7750" w14:textId="77777777" w:rsidR="00E90105" w:rsidRPr="00634D48" w:rsidRDefault="00E90105" w:rsidP="00634D48">
            <w:pPr>
              <w:spacing w:after="0"/>
              <w:ind w:right="113"/>
              <w:jc w:val="right"/>
              <w:rPr>
                <w:rFonts w:ascii="Calibri" w:hAnsi="Calibri"/>
                <w:color w:val="000000"/>
                <w:sz w:val="18"/>
                <w:szCs w:val="18"/>
                <w:lang w:eastAsia="cs-CZ"/>
              </w:rPr>
            </w:pPr>
            <w:r w:rsidRPr="00634D48">
              <w:rPr>
                <w:rFonts w:ascii="Calibri" w:hAnsi="Calibri"/>
                <w:color w:val="000000"/>
                <w:sz w:val="18"/>
                <w:szCs w:val="18"/>
                <w:lang w:eastAsia="cs-CZ"/>
              </w:rPr>
              <w:t>20</w:t>
            </w:r>
          </w:p>
        </w:tc>
      </w:tr>
      <w:tr w:rsidR="00634D48" w:rsidRPr="00634D48" w14:paraId="01694FBB" w14:textId="77777777" w:rsidTr="00634D48">
        <w:trPr>
          <w:trHeight w:val="255"/>
          <w:jc w:val="center"/>
        </w:trPr>
        <w:tc>
          <w:tcPr>
            <w:tcW w:w="854" w:type="pct"/>
            <w:tcBorders>
              <w:top w:val="nil"/>
              <w:left w:val="single" w:sz="4" w:space="0" w:color="auto"/>
              <w:bottom w:val="single" w:sz="4" w:space="0" w:color="auto"/>
              <w:right w:val="single" w:sz="4" w:space="0" w:color="auto"/>
            </w:tcBorders>
            <w:shd w:val="clear" w:color="auto" w:fill="F2C6C9"/>
            <w:noWrap/>
            <w:vAlign w:val="center"/>
            <w:hideMark/>
          </w:tcPr>
          <w:p w14:paraId="3F3288EF" w14:textId="77777777" w:rsidR="00E90105" w:rsidRPr="00634D48" w:rsidRDefault="00E90105" w:rsidP="00634D48">
            <w:pPr>
              <w:spacing w:after="0"/>
              <w:ind w:right="-57"/>
              <w:jc w:val="left"/>
              <w:rPr>
                <w:rFonts w:ascii="Calibri" w:hAnsi="Calibri"/>
                <w:b/>
                <w:color w:val="000000"/>
                <w:sz w:val="18"/>
                <w:szCs w:val="18"/>
                <w:lang w:eastAsia="cs-CZ"/>
              </w:rPr>
            </w:pPr>
            <w:r w:rsidRPr="00634D48">
              <w:rPr>
                <w:rFonts w:ascii="Calibri" w:hAnsi="Calibri"/>
                <w:b/>
                <w:color w:val="000000"/>
                <w:sz w:val="18"/>
                <w:szCs w:val="18"/>
                <w:lang w:eastAsia="cs-CZ"/>
              </w:rPr>
              <w:t>Počet škol na KIM</w:t>
            </w:r>
          </w:p>
        </w:tc>
        <w:tc>
          <w:tcPr>
            <w:tcW w:w="257" w:type="pct"/>
            <w:tcBorders>
              <w:top w:val="nil"/>
              <w:left w:val="nil"/>
              <w:bottom w:val="single" w:sz="4" w:space="0" w:color="auto"/>
              <w:right w:val="single" w:sz="4" w:space="0" w:color="auto"/>
            </w:tcBorders>
            <w:shd w:val="clear" w:color="auto" w:fill="F2C6C9"/>
            <w:noWrap/>
            <w:vAlign w:val="center"/>
            <w:hideMark/>
          </w:tcPr>
          <w:p w14:paraId="10BC05A1"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948</w:t>
            </w:r>
          </w:p>
        </w:tc>
        <w:tc>
          <w:tcPr>
            <w:tcW w:w="316" w:type="pct"/>
            <w:tcBorders>
              <w:top w:val="nil"/>
              <w:left w:val="nil"/>
              <w:bottom w:val="single" w:sz="4" w:space="0" w:color="auto"/>
              <w:right w:val="single" w:sz="4" w:space="0" w:color="auto"/>
            </w:tcBorders>
            <w:shd w:val="clear" w:color="auto" w:fill="F2C6C9"/>
            <w:noWrap/>
            <w:vAlign w:val="center"/>
            <w:hideMark/>
          </w:tcPr>
          <w:p w14:paraId="1830ABEF"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1 527</w:t>
            </w:r>
          </w:p>
        </w:tc>
        <w:tc>
          <w:tcPr>
            <w:tcW w:w="258" w:type="pct"/>
            <w:tcBorders>
              <w:top w:val="nil"/>
              <w:left w:val="nil"/>
              <w:bottom w:val="single" w:sz="4" w:space="0" w:color="auto"/>
              <w:right w:val="single" w:sz="4" w:space="0" w:color="auto"/>
            </w:tcBorders>
            <w:shd w:val="clear" w:color="auto" w:fill="F2C6C9"/>
            <w:noWrap/>
            <w:vAlign w:val="center"/>
            <w:hideMark/>
          </w:tcPr>
          <w:p w14:paraId="1E40BD61"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132</w:t>
            </w:r>
          </w:p>
        </w:tc>
        <w:tc>
          <w:tcPr>
            <w:tcW w:w="254" w:type="pct"/>
            <w:tcBorders>
              <w:top w:val="nil"/>
              <w:left w:val="nil"/>
              <w:bottom w:val="single" w:sz="4" w:space="0" w:color="auto"/>
              <w:right w:val="single" w:sz="4" w:space="0" w:color="auto"/>
            </w:tcBorders>
            <w:shd w:val="clear" w:color="auto" w:fill="F2C6C9"/>
            <w:noWrap/>
            <w:vAlign w:val="center"/>
            <w:hideMark/>
          </w:tcPr>
          <w:p w14:paraId="34ADE5A4"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279</w:t>
            </w:r>
          </w:p>
        </w:tc>
        <w:tc>
          <w:tcPr>
            <w:tcW w:w="235" w:type="pct"/>
            <w:tcBorders>
              <w:top w:val="nil"/>
              <w:left w:val="nil"/>
              <w:bottom w:val="single" w:sz="4" w:space="0" w:color="auto"/>
              <w:right w:val="single" w:sz="4" w:space="0" w:color="auto"/>
            </w:tcBorders>
            <w:shd w:val="clear" w:color="auto" w:fill="F2C6C9"/>
            <w:noWrap/>
            <w:vAlign w:val="center"/>
            <w:hideMark/>
          </w:tcPr>
          <w:p w14:paraId="0E4F8F49"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648</w:t>
            </w:r>
          </w:p>
        </w:tc>
        <w:tc>
          <w:tcPr>
            <w:tcW w:w="235" w:type="pct"/>
            <w:tcBorders>
              <w:top w:val="nil"/>
              <w:left w:val="nil"/>
              <w:bottom w:val="single" w:sz="4" w:space="0" w:color="auto"/>
              <w:right w:val="single" w:sz="4" w:space="0" w:color="auto"/>
            </w:tcBorders>
            <w:shd w:val="clear" w:color="auto" w:fill="F2C6C9"/>
            <w:noWrap/>
            <w:vAlign w:val="center"/>
            <w:hideMark/>
          </w:tcPr>
          <w:p w14:paraId="1D389AAB"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480</w:t>
            </w:r>
          </w:p>
        </w:tc>
        <w:tc>
          <w:tcPr>
            <w:tcW w:w="249" w:type="pct"/>
            <w:tcBorders>
              <w:top w:val="nil"/>
              <w:left w:val="nil"/>
              <w:bottom w:val="single" w:sz="4" w:space="0" w:color="auto"/>
              <w:right w:val="single" w:sz="4" w:space="0" w:color="auto"/>
            </w:tcBorders>
            <w:shd w:val="clear" w:color="auto" w:fill="F2C6C9"/>
            <w:noWrap/>
            <w:vAlign w:val="center"/>
            <w:hideMark/>
          </w:tcPr>
          <w:p w14:paraId="1F925FF9"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736</w:t>
            </w:r>
          </w:p>
        </w:tc>
        <w:tc>
          <w:tcPr>
            <w:tcW w:w="254" w:type="pct"/>
            <w:tcBorders>
              <w:top w:val="nil"/>
              <w:left w:val="nil"/>
              <w:bottom w:val="single" w:sz="4" w:space="0" w:color="auto"/>
              <w:right w:val="single" w:sz="4" w:space="0" w:color="auto"/>
            </w:tcBorders>
            <w:shd w:val="clear" w:color="auto" w:fill="F2C6C9"/>
            <w:noWrap/>
            <w:vAlign w:val="center"/>
            <w:hideMark/>
          </w:tcPr>
          <w:p w14:paraId="4D78A2BB"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656</w:t>
            </w:r>
          </w:p>
        </w:tc>
        <w:tc>
          <w:tcPr>
            <w:tcW w:w="316" w:type="pct"/>
            <w:tcBorders>
              <w:top w:val="nil"/>
              <w:left w:val="nil"/>
              <w:bottom w:val="single" w:sz="4" w:space="0" w:color="auto"/>
              <w:right w:val="single" w:sz="4" w:space="0" w:color="auto"/>
            </w:tcBorders>
            <w:shd w:val="clear" w:color="auto" w:fill="F2C6C9"/>
            <w:noWrap/>
            <w:vAlign w:val="center"/>
            <w:hideMark/>
          </w:tcPr>
          <w:p w14:paraId="2807C085"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325</w:t>
            </w:r>
            <w:r w:rsidR="00E90105" w:rsidRPr="00634D48">
              <w:rPr>
                <w:rFonts w:ascii="Calibri" w:hAnsi="Calibri"/>
                <w:b/>
                <w:color w:val="000000"/>
                <w:sz w:val="18"/>
                <w:szCs w:val="18"/>
                <w:lang w:eastAsia="cs-CZ"/>
              </w:rPr>
              <w:t>,5</w:t>
            </w:r>
          </w:p>
        </w:tc>
        <w:tc>
          <w:tcPr>
            <w:tcW w:w="254" w:type="pct"/>
            <w:tcBorders>
              <w:top w:val="nil"/>
              <w:left w:val="nil"/>
              <w:bottom w:val="single" w:sz="4" w:space="0" w:color="auto"/>
              <w:right w:val="single" w:sz="4" w:space="0" w:color="auto"/>
            </w:tcBorders>
            <w:shd w:val="clear" w:color="auto" w:fill="F2C6C9"/>
            <w:noWrap/>
            <w:vAlign w:val="center"/>
            <w:hideMark/>
          </w:tcPr>
          <w:p w14:paraId="4C7166F6"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316</w:t>
            </w:r>
          </w:p>
        </w:tc>
        <w:tc>
          <w:tcPr>
            <w:tcW w:w="316" w:type="pct"/>
            <w:tcBorders>
              <w:top w:val="nil"/>
              <w:left w:val="nil"/>
              <w:bottom w:val="single" w:sz="4" w:space="0" w:color="auto"/>
              <w:right w:val="single" w:sz="4" w:space="0" w:color="auto"/>
            </w:tcBorders>
            <w:shd w:val="clear" w:color="auto" w:fill="F2C6C9"/>
            <w:noWrap/>
            <w:vAlign w:val="center"/>
            <w:hideMark/>
          </w:tcPr>
          <w:p w14:paraId="3587D17F"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651</w:t>
            </w:r>
          </w:p>
        </w:tc>
        <w:tc>
          <w:tcPr>
            <w:tcW w:w="244" w:type="pct"/>
            <w:tcBorders>
              <w:top w:val="nil"/>
              <w:left w:val="nil"/>
              <w:bottom w:val="single" w:sz="4" w:space="0" w:color="auto"/>
              <w:right w:val="single" w:sz="4" w:space="0" w:color="auto"/>
            </w:tcBorders>
            <w:shd w:val="clear" w:color="auto" w:fill="F2C6C9"/>
            <w:noWrap/>
            <w:vAlign w:val="center"/>
            <w:hideMark/>
          </w:tcPr>
          <w:p w14:paraId="367CBEB8"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775</w:t>
            </w:r>
          </w:p>
        </w:tc>
        <w:tc>
          <w:tcPr>
            <w:tcW w:w="305" w:type="pct"/>
            <w:tcBorders>
              <w:top w:val="nil"/>
              <w:left w:val="nil"/>
              <w:bottom w:val="single" w:sz="4" w:space="0" w:color="auto"/>
              <w:right w:val="single" w:sz="4" w:space="0" w:color="auto"/>
            </w:tcBorders>
            <w:shd w:val="clear" w:color="auto" w:fill="F2C6C9"/>
            <w:noWrap/>
            <w:vAlign w:val="center"/>
            <w:hideMark/>
          </w:tcPr>
          <w:p w14:paraId="6AAD5A8E"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527</w:t>
            </w:r>
          </w:p>
        </w:tc>
        <w:tc>
          <w:tcPr>
            <w:tcW w:w="235" w:type="pct"/>
            <w:tcBorders>
              <w:top w:val="nil"/>
              <w:left w:val="nil"/>
              <w:bottom w:val="single" w:sz="4" w:space="0" w:color="auto"/>
              <w:right w:val="single" w:sz="4" w:space="0" w:color="auto"/>
            </w:tcBorders>
            <w:shd w:val="clear" w:color="auto" w:fill="F2C6C9"/>
            <w:noWrap/>
            <w:vAlign w:val="center"/>
            <w:hideMark/>
          </w:tcPr>
          <w:p w14:paraId="1777DEE4" w14:textId="77777777" w:rsidR="00E90105" w:rsidRPr="00634D48" w:rsidRDefault="00CD278F"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647</w:t>
            </w:r>
          </w:p>
        </w:tc>
        <w:tc>
          <w:tcPr>
            <w:tcW w:w="418" w:type="pct"/>
            <w:tcBorders>
              <w:top w:val="nil"/>
              <w:left w:val="nil"/>
              <w:bottom w:val="single" w:sz="4" w:space="0" w:color="auto"/>
              <w:right w:val="single" w:sz="4" w:space="0" w:color="auto"/>
            </w:tcBorders>
            <w:shd w:val="clear" w:color="auto" w:fill="F2C6C9"/>
            <w:noWrap/>
            <w:vAlign w:val="center"/>
            <w:hideMark/>
          </w:tcPr>
          <w:p w14:paraId="6CAE9A7B" w14:textId="77777777" w:rsidR="00E90105" w:rsidRPr="00634D48" w:rsidRDefault="00D11000" w:rsidP="00634D48">
            <w:pPr>
              <w:spacing w:after="0"/>
              <w:jc w:val="right"/>
              <w:rPr>
                <w:rFonts w:ascii="Calibri" w:hAnsi="Calibri"/>
                <w:b/>
                <w:color w:val="000000"/>
                <w:sz w:val="18"/>
                <w:szCs w:val="18"/>
                <w:lang w:eastAsia="cs-CZ"/>
              </w:rPr>
            </w:pPr>
            <w:r w:rsidRPr="00634D48">
              <w:rPr>
                <w:rFonts w:ascii="Calibri" w:hAnsi="Calibri"/>
                <w:b/>
                <w:color w:val="000000"/>
                <w:sz w:val="18"/>
                <w:szCs w:val="18"/>
                <w:lang w:eastAsia="cs-CZ"/>
              </w:rPr>
              <w:t>545,7</w:t>
            </w:r>
          </w:p>
        </w:tc>
      </w:tr>
    </w:tbl>
    <w:p w14:paraId="402473E7" w14:textId="174A2DC5" w:rsidR="66739B74" w:rsidRPr="00393CD7" w:rsidRDefault="00393CD7" w:rsidP="00393CD7">
      <w:pPr>
        <w:spacing w:before="40" w:after="0" w:line="240" w:lineRule="auto"/>
        <w:rPr>
          <w:rFonts w:ascii="Calibri" w:hAnsi="Calibri"/>
          <w:sz w:val="20"/>
          <w:szCs w:val="20"/>
        </w:rPr>
      </w:pPr>
      <w:r w:rsidRPr="00393CD7">
        <w:rPr>
          <w:rFonts w:ascii="Calibri" w:eastAsia="Calibri" w:hAnsi="Calibri"/>
          <w:b/>
          <w:iCs/>
          <w:sz w:val="20"/>
          <w:szCs w:val="20"/>
        </w:rPr>
        <w:t>Vysvětlivky:</w:t>
      </w:r>
      <w:r w:rsidRPr="00393CD7">
        <w:rPr>
          <w:rFonts w:ascii="Calibri" w:eastAsia="Calibri" w:hAnsi="Calibri"/>
          <w:iCs/>
          <w:sz w:val="20"/>
          <w:szCs w:val="20"/>
        </w:rPr>
        <w:t xml:space="preserve"> </w:t>
      </w:r>
      <w:r>
        <w:rPr>
          <w:rFonts w:ascii="Calibri" w:eastAsia="Calibri" w:hAnsi="Calibri"/>
          <w:iCs/>
          <w:sz w:val="20"/>
          <w:szCs w:val="20"/>
        </w:rPr>
        <w:br/>
      </w:r>
      <w:r w:rsidR="66739B74" w:rsidRPr="00393CD7">
        <w:rPr>
          <w:rFonts w:ascii="Calibri" w:eastAsia="Calibri" w:hAnsi="Calibri"/>
          <w:sz w:val="20"/>
          <w:szCs w:val="20"/>
        </w:rPr>
        <w:t xml:space="preserve">PHA = Praha, STK = Středočeský kraj, KVK = Karlovarský kraj, PLK = Plzeňský kraj, </w:t>
      </w:r>
      <w:r w:rsidR="00B3399F" w:rsidRPr="00393CD7">
        <w:rPr>
          <w:rFonts w:ascii="Calibri" w:eastAsia="Calibri" w:hAnsi="Calibri"/>
          <w:sz w:val="20"/>
          <w:szCs w:val="20"/>
        </w:rPr>
        <w:t xml:space="preserve">JČK = Jihočeský kraj, </w:t>
      </w:r>
      <w:r>
        <w:rPr>
          <w:rFonts w:ascii="Calibri" w:eastAsia="Calibri" w:hAnsi="Calibri"/>
          <w:sz w:val="20"/>
          <w:szCs w:val="20"/>
        </w:rPr>
        <w:br/>
      </w:r>
      <w:r w:rsidR="66739B74" w:rsidRPr="00393CD7">
        <w:rPr>
          <w:rFonts w:ascii="Calibri" w:eastAsia="Calibri" w:hAnsi="Calibri"/>
          <w:sz w:val="20"/>
          <w:szCs w:val="20"/>
        </w:rPr>
        <w:t xml:space="preserve">LBK = Liberecký kraj, </w:t>
      </w:r>
      <w:r w:rsidR="00B3399F" w:rsidRPr="00393CD7">
        <w:rPr>
          <w:rFonts w:ascii="Calibri" w:eastAsia="Calibri" w:hAnsi="Calibri"/>
          <w:sz w:val="20"/>
          <w:szCs w:val="20"/>
        </w:rPr>
        <w:t>US</w:t>
      </w:r>
      <w:r w:rsidR="66739B74" w:rsidRPr="00393CD7">
        <w:rPr>
          <w:rFonts w:ascii="Calibri" w:eastAsia="Calibri" w:hAnsi="Calibri"/>
          <w:sz w:val="20"/>
          <w:szCs w:val="20"/>
        </w:rPr>
        <w:t>K = Ústecký kraj, KHK = Královehradecký kraj, PAK = Pardubický kraj, VYS = kraj Vysočina, JH</w:t>
      </w:r>
      <w:r w:rsidR="00B3399F" w:rsidRPr="00393CD7">
        <w:rPr>
          <w:rFonts w:ascii="Calibri" w:eastAsia="Calibri" w:hAnsi="Calibri"/>
          <w:sz w:val="20"/>
          <w:szCs w:val="20"/>
        </w:rPr>
        <w:t>K</w:t>
      </w:r>
      <w:r w:rsidR="66739B74" w:rsidRPr="00393CD7">
        <w:rPr>
          <w:rFonts w:ascii="Calibri" w:eastAsia="Calibri" w:hAnsi="Calibri"/>
          <w:sz w:val="20"/>
          <w:szCs w:val="20"/>
        </w:rPr>
        <w:t xml:space="preserve"> = Jihomoravský kraj, OLK = Olomoucký kraj, MSK = Moravskoslezský kraj, ZLK = Zlínský kraj</w:t>
      </w:r>
      <w:r w:rsidR="00E3793F" w:rsidRPr="00393CD7">
        <w:rPr>
          <w:rFonts w:ascii="Calibri" w:eastAsia="Calibri" w:hAnsi="Calibri"/>
          <w:sz w:val="20"/>
          <w:szCs w:val="20"/>
        </w:rPr>
        <w:t>.</w:t>
      </w:r>
    </w:p>
    <w:p w14:paraId="517F3CE2" w14:textId="13CAA168" w:rsidR="66739B74" w:rsidRPr="00393CD7" w:rsidRDefault="060138E3">
      <w:pPr>
        <w:rPr>
          <w:rFonts w:ascii="Calibri" w:hAnsi="Calibri"/>
          <w:sz w:val="20"/>
          <w:szCs w:val="20"/>
        </w:rPr>
      </w:pPr>
      <w:r w:rsidRPr="00393CD7">
        <w:rPr>
          <w:rFonts w:ascii="Calibri" w:eastAsia="Calibri" w:hAnsi="Calibri"/>
          <w:b/>
          <w:iCs/>
          <w:sz w:val="20"/>
          <w:szCs w:val="20"/>
        </w:rPr>
        <w:t>Zdroj:</w:t>
      </w:r>
      <w:r w:rsidR="62C8AE0D" w:rsidRPr="00393CD7">
        <w:rPr>
          <w:rFonts w:ascii="Calibri" w:eastAsia="Calibri" w:hAnsi="Calibri"/>
          <w:iCs/>
          <w:sz w:val="20"/>
          <w:szCs w:val="20"/>
        </w:rPr>
        <w:t xml:space="preserve"> </w:t>
      </w:r>
      <w:r w:rsidR="00393CD7">
        <w:rPr>
          <w:rFonts w:ascii="Calibri" w:eastAsia="Calibri" w:hAnsi="Calibri"/>
          <w:iCs/>
          <w:sz w:val="20"/>
          <w:szCs w:val="20"/>
        </w:rPr>
        <w:t>vypracoval</w:t>
      </w:r>
      <w:r w:rsidR="62C8AE0D" w:rsidRPr="00393CD7">
        <w:rPr>
          <w:rFonts w:ascii="Calibri" w:eastAsia="Calibri" w:hAnsi="Calibri"/>
          <w:iCs/>
          <w:sz w:val="20"/>
          <w:szCs w:val="20"/>
        </w:rPr>
        <w:t xml:space="preserve"> NKÚ na základě dat dostupných na:</w:t>
      </w:r>
      <w:r w:rsidRPr="00393CD7">
        <w:rPr>
          <w:rFonts w:ascii="Calibri" w:eastAsia="Calibri" w:hAnsi="Calibri"/>
          <w:iCs/>
          <w:sz w:val="20"/>
          <w:szCs w:val="20"/>
        </w:rPr>
        <w:t xml:space="preserve"> </w:t>
      </w:r>
      <w:hyperlink r:id="rId9">
        <w:r w:rsidRPr="00EA21AA">
          <w:rPr>
            <w:rStyle w:val="Hypertextovodkaz"/>
            <w:rFonts w:asciiTheme="minorHAnsi" w:eastAsia="Calibri" w:hAnsiTheme="minorHAnsi" w:cstheme="minorHAnsi"/>
            <w:sz w:val="20"/>
            <w:szCs w:val="20"/>
          </w:rPr>
          <w:t>https://statis.msmt.cz/rocenka/rocenka.asp</w:t>
        </w:r>
      </w:hyperlink>
      <w:r w:rsidR="00911773" w:rsidRPr="00393CD7">
        <w:rPr>
          <w:rStyle w:val="Hypertextovodkaz"/>
          <w:rFonts w:ascii="Calibri" w:eastAsia="Calibri" w:hAnsi="Calibri"/>
          <w:color w:val="auto"/>
          <w:sz w:val="20"/>
          <w:szCs w:val="20"/>
          <w:u w:val="none"/>
        </w:rPr>
        <w:t>.</w:t>
      </w:r>
    </w:p>
    <w:p w14:paraId="194F98D9" w14:textId="77777777" w:rsidR="66739B74" w:rsidRPr="002A2643" w:rsidRDefault="66739B74" w:rsidP="38C8422F">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Vzhledem k rozsahu pracovní náplně KIM je </w:t>
      </w:r>
      <w:r w:rsidRPr="002A2643">
        <w:rPr>
          <w:rFonts w:asciiTheme="minorHAnsi" w:eastAsia="Calibri" w:hAnsiTheme="minorHAnsi" w:cstheme="minorHAnsi"/>
          <w:b/>
          <w:bCs/>
          <w:sz w:val="24"/>
        </w:rPr>
        <w:t>nereálné</w:t>
      </w:r>
      <w:r w:rsidR="001E774C" w:rsidRPr="002A2643">
        <w:rPr>
          <w:rFonts w:asciiTheme="minorHAnsi" w:eastAsia="Calibri" w:hAnsiTheme="minorHAnsi" w:cstheme="minorHAnsi"/>
          <w:b/>
          <w:bCs/>
          <w:sz w:val="24"/>
        </w:rPr>
        <w:t>,</w:t>
      </w:r>
      <w:r w:rsidRPr="002A2643">
        <w:rPr>
          <w:rFonts w:asciiTheme="minorHAnsi" w:eastAsia="Calibri" w:hAnsiTheme="minorHAnsi" w:cstheme="minorHAnsi"/>
          <w:b/>
          <w:bCs/>
          <w:sz w:val="24"/>
        </w:rPr>
        <w:t xml:space="preserve"> aby při takovém počtu škol, které</w:t>
      </w:r>
      <w:r w:rsidR="00393CD7">
        <w:rPr>
          <w:rFonts w:asciiTheme="minorHAnsi" w:eastAsia="Calibri" w:hAnsiTheme="minorHAnsi" w:cstheme="minorHAnsi"/>
          <w:b/>
          <w:bCs/>
          <w:sz w:val="24"/>
        </w:rPr>
        <w:t xml:space="preserve"> </w:t>
      </w:r>
      <w:r w:rsidRPr="002A2643">
        <w:rPr>
          <w:rFonts w:asciiTheme="minorHAnsi" w:eastAsia="Calibri" w:hAnsiTheme="minorHAnsi" w:cstheme="minorHAnsi"/>
          <w:b/>
          <w:bCs/>
          <w:sz w:val="24"/>
        </w:rPr>
        <w:t>připadají na jednoho koordinátora, mohla být školám věnována potřebná péče a</w:t>
      </w:r>
      <w:r w:rsidR="005A0E42">
        <w:rPr>
          <w:rFonts w:asciiTheme="minorHAnsi" w:eastAsia="Calibri" w:hAnsiTheme="minorHAnsi" w:cstheme="minorHAnsi"/>
          <w:b/>
          <w:bCs/>
          <w:sz w:val="24"/>
        </w:rPr>
        <w:t> </w:t>
      </w:r>
      <w:r w:rsidRPr="002A2643">
        <w:rPr>
          <w:rFonts w:asciiTheme="minorHAnsi" w:eastAsia="Calibri" w:hAnsiTheme="minorHAnsi" w:cstheme="minorHAnsi"/>
          <w:b/>
          <w:bCs/>
          <w:sz w:val="24"/>
        </w:rPr>
        <w:t>pomoc</w:t>
      </w:r>
      <w:r w:rsidR="00961099">
        <w:rPr>
          <w:rFonts w:asciiTheme="minorHAnsi" w:eastAsia="Calibri" w:hAnsiTheme="minorHAnsi" w:cstheme="minorHAnsi"/>
          <w:b/>
          <w:bCs/>
          <w:sz w:val="24"/>
        </w:rPr>
        <w:t>.</w:t>
      </w:r>
    </w:p>
    <w:p w14:paraId="1DA78225" w14:textId="77777777" w:rsidR="66739B74" w:rsidRPr="00961099" w:rsidRDefault="66739B74" w:rsidP="00393CD7">
      <w:pPr>
        <w:keepNext/>
        <w:spacing w:before="240" w:line="240" w:lineRule="auto"/>
        <w:rPr>
          <w:rFonts w:asciiTheme="minorHAnsi" w:eastAsia="Calibri" w:hAnsiTheme="minorHAnsi" w:cstheme="minorHAnsi"/>
          <w:b/>
          <w:sz w:val="24"/>
        </w:rPr>
      </w:pPr>
      <w:r w:rsidRPr="00961099">
        <w:rPr>
          <w:rFonts w:asciiTheme="minorHAnsi" w:eastAsia="Calibri" w:hAnsiTheme="minorHAnsi" w:cstheme="minorHAnsi"/>
          <w:b/>
          <w:sz w:val="24"/>
        </w:rPr>
        <w:t>Projekt PRIM</w:t>
      </w:r>
    </w:p>
    <w:p w14:paraId="3E387998" w14:textId="5F9EC728" w:rsidR="66739B74" w:rsidRDefault="66739B74" w:rsidP="38C8422F">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Projekt PRIM dosáhl všech očekávaných výstupů. Výstupy byly ověřeny na 152 zapojených školách a jsou v současnosti využívány </w:t>
      </w:r>
      <w:r w:rsidRPr="00FA22C5">
        <w:rPr>
          <w:rFonts w:asciiTheme="minorHAnsi" w:eastAsia="Calibri" w:hAnsiTheme="minorHAnsi" w:cstheme="minorHAnsi"/>
          <w:sz w:val="24"/>
        </w:rPr>
        <w:t>v rámci zavádění</w:t>
      </w:r>
      <w:r w:rsidR="002E048E" w:rsidRPr="00FA22C5">
        <w:rPr>
          <w:rFonts w:asciiTheme="minorHAnsi" w:eastAsia="Calibri" w:hAnsiTheme="minorHAnsi" w:cstheme="minorHAnsi"/>
          <w:sz w:val="24"/>
        </w:rPr>
        <w:t xml:space="preserve"> nové informatiky na základních školách</w:t>
      </w:r>
      <w:r w:rsidRPr="00FA22C5">
        <w:rPr>
          <w:rFonts w:asciiTheme="minorHAnsi" w:eastAsia="Calibri" w:hAnsiTheme="minorHAnsi" w:cstheme="minorHAnsi"/>
          <w:sz w:val="24"/>
        </w:rPr>
        <w:t xml:space="preserve">. Zavádění </w:t>
      </w:r>
      <w:r w:rsidR="002E048E" w:rsidRPr="00FA22C5">
        <w:rPr>
          <w:rFonts w:asciiTheme="minorHAnsi" w:eastAsia="Calibri" w:hAnsiTheme="minorHAnsi" w:cstheme="minorHAnsi"/>
          <w:sz w:val="24"/>
        </w:rPr>
        <w:t>nové informatiky na ZŠ má</w:t>
      </w:r>
      <w:r w:rsidRPr="00FA22C5">
        <w:rPr>
          <w:rFonts w:asciiTheme="minorHAnsi" w:eastAsia="Calibri" w:hAnsiTheme="minorHAnsi" w:cstheme="minorHAnsi"/>
          <w:sz w:val="24"/>
        </w:rPr>
        <w:t xml:space="preserve"> </w:t>
      </w:r>
      <w:r w:rsidR="00AE091B">
        <w:rPr>
          <w:rFonts w:asciiTheme="minorHAnsi" w:eastAsia="Calibri" w:hAnsiTheme="minorHAnsi" w:cstheme="minorHAnsi"/>
          <w:sz w:val="24"/>
        </w:rPr>
        <w:t>přesný</w:t>
      </w:r>
      <w:r w:rsidRPr="00FA22C5">
        <w:rPr>
          <w:rFonts w:asciiTheme="minorHAnsi" w:eastAsia="Calibri" w:hAnsiTheme="minorHAnsi" w:cstheme="minorHAnsi"/>
          <w:sz w:val="24"/>
        </w:rPr>
        <w:t xml:space="preserve"> harmonogram ze strany MŠMT. V</w:t>
      </w:r>
      <w:r w:rsidR="00AE091B">
        <w:rPr>
          <w:rFonts w:asciiTheme="minorHAnsi" w:eastAsia="Calibri" w:hAnsiTheme="minorHAnsi" w:cstheme="minorHAnsi"/>
          <w:sz w:val="24"/>
        </w:rPr>
        <w:t> </w:t>
      </w:r>
      <w:r w:rsidRPr="00FA22C5">
        <w:rPr>
          <w:rFonts w:asciiTheme="minorHAnsi" w:eastAsia="Calibri" w:hAnsiTheme="minorHAnsi" w:cstheme="minorHAnsi"/>
          <w:sz w:val="24"/>
        </w:rPr>
        <w:t xml:space="preserve">roce 2022 bude </w:t>
      </w:r>
      <w:r w:rsidR="002E048E" w:rsidRPr="00FA22C5">
        <w:rPr>
          <w:rFonts w:asciiTheme="minorHAnsi" w:eastAsia="Calibri" w:hAnsiTheme="minorHAnsi" w:cstheme="minorHAnsi"/>
          <w:sz w:val="24"/>
        </w:rPr>
        <w:t>vyučovat revidovaný předmět informatika</w:t>
      </w:r>
      <w:r w:rsidRPr="00FA22C5">
        <w:rPr>
          <w:rFonts w:asciiTheme="minorHAnsi" w:eastAsia="Calibri" w:hAnsiTheme="minorHAnsi" w:cstheme="minorHAnsi"/>
          <w:sz w:val="24"/>
        </w:rPr>
        <w:t xml:space="preserve"> více než polovina základních škol v ČR. Projekt PRIM tak lze hodnotit jako </w:t>
      </w:r>
      <w:r w:rsidRPr="00FA22C5">
        <w:rPr>
          <w:rFonts w:asciiTheme="minorHAnsi" w:eastAsia="Calibri" w:hAnsiTheme="minorHAnsi" w:cstheme="minorHAnsi"/>
          <w:b/>
          <w:bCs/>
          <w:sz w:val="24"/>
        </w:rPr>
        <w:t>účelný z hlediska dosažení stanovených cílů a</w:t>
      </w:r>
      <w:r w:rsidR="00AE091B">
        <w:rPr>
          <w:rFonts w:asciiTheme="minorHAnsi" w:eastAsia="Calibri" w:hAnsiTheme="minorHAnsi" w:cstheme="minorHAnsi"/>
          <w:b/>
          <w:bCs/>
          <w:sz w:val="24"/>
        </w:rPr>
        <w:t> </w:t>
      </w:r>
      <w:r w:rsidRPr="00FA22C5">
        <w:rPr>
          <w:rFonts w:asciiTheme="minorHAnsi" w:eastAsia="Calibri" w:hAnsiTheme="minorHAnsi" w:cstheme="minorHAnsi"/>
          <w:b/>
          <w:bCs/>
          <w:sz w:val="24"/>
        </w:rPr>
        <w:t>výstupů projektu i z hlediska využití peněžních prostředků</w:t>
      </w:r>
      <w:r w:rsidRPr="00393CD7">
        <w:rPr>
          <w:rFonts w:asciiTheme="minorHAnsi" w:eastAsia="Calibri" w:hAnsiTheme="minorHAnsi" w:cstheme="minorHAnsi"/>
          <w:b/>
          <w:sz w:val="24"/>
        </w:rPr>
        <w:t>,</w:t>
      </w:r>
      <w:r w:rsidRPr="002A2643">
        <w:rPr>
          <w:rFonts w:asciiTheme="minorHAnsi" w:eastAsia="Calibri" w:hAnsiTheme="minorHAnsi" w:cstheme="minorHAnsi"/>
          <w:sz w:val="24"/>
        </w:rPr>
        <w:t xml:space="preserve"> jelikož </w:t>
      </w:r>
      <w:r w:rsidR="00B9144A">
        <w:rPr>
          <w:rFonts w:asciiTheme="minorHAnsi" w:eastAsia="Calibri" w:hAnsiTheme="minorHAnsi" w:cstheme="minorHAnsi"/>
          <w:sz w:val="24"/>
        </w:rPr>
        <w:t>přínos</w:t>
      </w:r>
      <w:r w:rsidRPr="002A2643">
        <w:rPr>
          <w:rFonts w:asciiTheme="minorHAnsi" w:eastAsia="Calibri" w:hAnsiTheme="minorHAnsi" w:cstheme="minorHAnsi"/>
          <w:sz w:val="24"/>
        </w:rPr>
        <w:t xml:space="preserve"> těchto peněžních prostředků je ověřitelný v praxi vzdělávání českých základních škol.</w:t>
      </w:r>
    </w:p>
    <w:p w14:paraId="179D7FE2" w14:textId="77777777" w:rsidR="66739B74" w:rsidRPr="00961099" w:rsidRDefault="66739B74" w:rsidP="00393CD7">
      <w:pPr>
        <w:keepNext/>
        <w:spacing w:before="240" w:line="240" w:lineRule="auto"/>
        <w:rPr>
          <w:rFonts w:asciiTheme="minorHAnsi" w:eastAsia="Calibri" w:hAnsiTheme="minorHAnsi" w:cstheme="minorHAnsi"/>
          <w:b/>
          <w:sz w:val="24"/>
        </w:rPr>
      </w:pPr>
      <w:r w:rsidRPr="00961099">
        <w:rPr>
          <w:rFonts w:asciiTheme="minorHAnsi" w:eastAsia="Calibri" w:hAnsiTheme="minorHAnsi" w:cstheme="minorHAnsi"/>
          <w:b/>
          <w:sz w:val="24"/>
        </w:rPr>
        <w:t>Projekt PRDG</w:t>
      </w:r>
    </w:p>
    <w:p w14:paraId="103FB568" w14:textId="77777777" w:rsidR="00FD7162" w:rsidRDefault="060138E3" w:rsidP="001F4A8A">
      <w:pPr>
        <w:spacing w:before="120" w:after="0" w:line="240" w:lineRule="auto"/>
        <w:rPr>
          <w:rFonts w:asciiTheme="minorHAnsi" w:eastAsiaTheme="minorEastAsia" w:hAnsiTheme="minorHAnsi" w:cstheme="minorHAnsi"/>
          <w:b/>
          <w:bCs/>
          <w:sz w:val="24"/>
        </w:rPr>
      </w:pPr>
      <w:r w:rsidRPr="002A2643">
        <w:rPr>
          <w:rFonts w:asciiTheme="minorHAnsi" w:eastAsiaTheme="minorEastAsia" w:hAnsiTheme="minorHAnsi" w:cstheme="minorHAnsi"/>
          <w:sz w:val="24"/>
        </w:rPr>
        <w:t>Projekt PRDG dosáhl všech očekávaných výstupů. V rámci projektu probíhala spolupráce s</w:t>
      </w:r>
      <w:r w:rsidR="00670116">
        <w:rPr>
          <w:rFonts w:asciiTheme="minorHAnsi" w:eastAsiaTheme="minorEastAsia" w:hAnsiTheme="minorHAnsi" w:cstheme="minorHAnsi"/>
          <w:sz w:val="24"/>
        </w:rPr>
        <w:t> </w:t>
      </w:r>
      <w:r w:rsidRPr="002A2643">
        <w:rPr>
          <w:rFonts w:asciiTheme="minorHAnsi" w:eastAsiaTheme="minorEastAsia" w:hAnsiTheme="minorHAnsi" w:cstheme="minorHAnsi"/>
          <w:sz w:val="24"/>
        </w:rPr>
        <w:t>82</w:t>
      </w:r>
      <w:r w:rsidR="00670116">
        <w:rPr>
          <w:rFonts w:asciiTheme="minorHAnsi" w:eastAsiaTheme="minorEastAsia" w:hAnsiTheme="minorHAnsi" w:cstheme="minorHAnsi"/>
          <w:sz w:val="24"/>
        </w:rPr>
        <w:t> </w:t>
      </w:r>
      <w:r w:rsidRPr="002A2643">
        <w:rPr>
          <w:rFonts w:asciiTheme="minorHAnsi" w:eastAsiaTheme="minorEastAsia" w:hAnsiTheme="minorHAnsi" w:cstheme="minorHAnsi"/>
          <w:sz w:val="24"/>
        </w:rPr>
        <w:t>pilotními školami. Některé výstupy projektu byly začleněny do systému vzdělávání již po</w:t>
      </w:r>
      <w:r w:rsidR="00C7790D">
        <w:rPr>
          <w:rFonts w:asciiTheme="minorHAnsi" w:eastAsiaTheme="minorEastAsia" w:hAnsiTheme="minorHAnsi" w:cstheme="minorHAnsi"/>
          <w:sz w:val="24"/>
        </w:rPr>
        <w:t xml:space="preserve"> </w:t>
      </w:r>
      <w:r w:rsidRPr="002A2643">
        <w:rPr>
          <w:rFonts w:asciiTheme="minorHAnsi" w:eastAsiaTheme="minorEastAsia" w:hAnsiTheme="minorHAnsi" w:cstheme="minorHAnsi"/>
          <w:sz w:val="24"/>
        </w:rPr>
        <w:t>ukončení projektu. Některé výstupy projektu v oblasti digitální gramotnosti budou využity v</w:t>
      </w:r>
      <w:r w:rsidR="00C7790D">
        <w:rPr>
          <w:rFonts w:asciiTheme="minorHAnsi" w:eastAsiaTheme="minorEastAsia" w:hAnsiTheme="minorHAnsi" w:cstheme="minorHAnsi"/>
          <w:sz w:val="24"/>
        </w:rPr>
        <w:t> </w:t>
      </w:r>
      <w:r w:rsidRPr="002A2643">
        <w:rPr>
          <w:rFonts w:asciiTheme="minorHAnsi" w:eastAsiaTheme="minorEastAsia" w:hAnsiTheme="minorHAnsi" w:cstheme="minorHAnsi"/>
          <w:sz w:val="24"/>
        </w:rPr>
        <w:t>rámci budoucí revize RVP pro základní vzdělávání, jehož implementace školami je</w:t>
      </w:r>
      <w:r w:rsidR="00C7790D">
        <w:rPr>
          <w:rFonts w:asciiTheme="minorHAnsi" w:eastAsiaTheme="minorEastAsia" w:hAnsiTheme="minorHAnsi" w:cstheme="minorHAnsi"/>
          <w:sz w:val="24"/>
        </w:rPr>
        <w:t xml:space="preserve"> </w:t>
      </w:r>
      <w:r w:rsidRPr="002A2643">
        <w:rPr>
          <w:rFonts w:asciiTheme="minorHAnsi" w:eastAsiaTheme="minorEastAsia" w:hAnsiTheme="minorHAnsi" w:cstheme="minorHAnsi"/>
          <w:sz w:val="24"/>
        </w:rPr>
        <w:t>MŠMT</w:t>
      </w:r>
      <w:r w:rsidR="00C7790D">
        <w:rPr>
          <w:rFonts w:asciiTheme="minorHAnsi" w:eastAsiaTheme="minorEastAsia" w:hAnsiTheme="minorHAnsi" w:cstheme="minorHAnsi"/>
          <w:sz w:val="24"/>
        </w:rPr>
        <w:t xml:space="preserve"> </w:t>
      </w:r>
      <w:r w:rsidRPr="002A2643">
        <w:rPr>
          <w:rFonts w:asciiTheme="minorHAnsi" w:eastAsiaTheme="minorEastAsia" w:hAnsiTheme="minorHAnsi" w:cstheme="minorHAnsi"/>
          <w:sz w:val="24"/>
        </w:rPr>
        <w:t xml:space="preserve">plánována nejdříve od září 2024. Projekt PRDG tak lze hodnotit jako </w:t>
      </w:r>
      <w:r w:rsidRPr="002A2643">
        <w:rPr>
          <w:rFonts w:asciiTheme="minorHAnsi" w:eastAsiaTheme="minorEastAsia" w:hAnsiTheme="minorHAnsi" w:cstheme="minorHAnsi"/>
          <w:b/>
          <w:bCs/>
          <w:sz w:val="24"/>
        </w:rPr>
        <w:t>účelný z</w:t>
      </w:r>
      <w:r w:rsidR="00296DB2">
        <w:rPr>
          <w:rFonts w:asciiTheme="minorHAnsi" w:eastAsiaTheme="minorEastAsia" w:hAnsiTheme="minorHAnsi" w:cstheme="minorHAnsi"/>
          <w:b/>
          <w:bCs/>
          <w:sz w:val="24"/>
        </w:rPr>
        <w:t> </w:t>
      </w:r>
      <w:r w:rsidRPr="002A2643">
        <w:rPr>
          <w:rFonts w:asciiTheme="minorHAnsi" w:eastAsiaTheme="minorEastAsia" w:hAnsiTheme="minorHAnsi" w:cstheme="minorHAnsi"/>
          <w:b/>
          <w:bCs/>
          <w:sz w:val="24"/>
        </w:rPr>
        <w:t>hlediska dosažení stanovených cílů a výstupů i z hlediska využití peněžních prostředků.</w:t>
      </w:r>
    </w:p>
    <w:p w14:paraId="771F0203" w14:textId="77777777" w:rsidR="00173829" w:rsidRPr="00961099" w:rsidRDefault="00173829" w:rsidP="00961099">
      <w:pPr>
        <w:keepNext/>
        <w:spacing w:before="240" w:after="0" w:line="240" w:lineRule="auto"/>
        <w:rPr>
          <w:rFonts w:asciiTheme="minorHAnsi" w:eastAsiaTheme="minorEastAsia" w:hAnsiTheme="minorHAnsi" w:cstheme="minorHAnsi"/>
          <w:b/>
          <w:sz w:val="24"/>
        </w:rPr>
      </w:pPr>
      <w:r w:rsidRPr="00961099">
        <w:rPr>
          <w:rFonts w:asciiTheme="minorHAnsi" w:hAnsiTheme="minorHAnsi" w:cstheme="minorHAnsi"/>
          <w:b/>
          <w:noProof/>
          <w:spacing w:val="20"/>
          <w:sz w:val="24"/>
        </w:rPr>
        <w:lastRenderedPageBreak/>
        <w:drawing>
          <wp:anchor distT="0" distB="0" distL="114300" distR="114300" simplePos="0" relativeHeight="251645440" behindDoc="0" locked="0" layoutInCell="1" allowOverlap="1" wp14:anchorId="7E1A6822" wp14:editId="0356DF0C">
            <wp:simplePos x="0" y="0"/>
            <wp:positionH relativeFrom="column">
              <wp:posOffset>-4445</wp:posOffset>
            </wp:positionH>
            <wp:positionV relativeFrom="paragraph">
              <wp:posOffset>305435</wp:posOffset>
            </wp:positionV>
            <wp:extent cx="5762625" cy="1638300"/>
            <wp:effectExtent l="0" t="0" r="0" b="0"/>
            <wp:wrapSquare wrapText="bothSides"/>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imeline_oprav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2625" cy="1638300"/>
                    </a:xfrm>
                    <a:prstGeom prst="rect">
                      <a:avLst/>
                    </a:prstGeom>
                  </pic:spPr>
                </pic:pic>
              </a:graphicData>
            </a:graphic>
            <wp14:sizeRelH relativeFrom="page">
              <wp14:pctWidth>0</wp14:pctWidth>
            </wp14:sizeRelH>
            <wp14:sizeRelV relativeFrom="page">
              <wp14:pctHeight>0</wp14:pctHeight>
            </wp14:sizeRelV>
          </wp:anchor>
        </w:drawing>
      </w:r>
      <w:r w:rsidRPr="00961099">
        <w:rPr>
          <w:rFonts w:asciiTheme="minorHAnsi" w:eastAsiaTheme="minorEastAsia" w:hAnsiTheme="minorHAnsi" w:cstheme="minorHAnsi"/>
          <w:b/>
          <w:sz w:val="24"/>
        </w:rPr>
        <w:t>Schéma č. 1: Dopad vynaložených peněžních prostředků kontrolovaných projektů</w:t>
      </w:r>
    </w:p>
    <w:p w14:paraId="7B9D25DF" w14:textId="694B2218" w:rsidR="00173829" w:rsidRPr="00961099" w:rsidRDefault="00173829" w:rsidP="338DBBF0">
      <w:pPr>
        <w:spacing w:before="120" w:after="0" w:line="240" w:lineRule="auto"/>
        <w:rPr>
          <w:rFonts w:asciiTheme="minorHAnsi" w:eastAsiaTheme="minorEastAsia" w:hAnsiTheme="minorHAnsi" w:cstheme="minorHAnsi"/>
          <w:sz w:val="20"/>
        </w:rPr>
      </w:pPr>
      <w:r w:rsidRPr="00961099">
        <w:rPr>
          <w:rFonts w:asciiTheme="minorHAnsi" w:eastAsiaTheme="minorEastAsia" w:hAnsiTheme="minorHAnsi" w:cstheme="minorHAnsi"/>
          <w:b/>
          <w:sz w:val="20"/>
        </w:rPr>
        <w:t>Zdroj:</w:t>
      </w:r>
      <w:r w:rsidRPr="00961099">
        <w:rPr>
          <w:rFonts w:asciiTheme="minorHAnsi" w:eastAsiaTheme="minorEastAsia" w:hAnsiTheme="minorHAnsi" w:cstheme="minorHAnsi"/>
          <w:sz w:val="20"/>
        </w:rPr>
        <w:t xml:space="preserve"> </w:t>
      </w:r>
      <w:r w:rsidR="00AE091B">
        <w:rPr>
          <w:rFonts w:asciiTheme="minorHAnsi" w:eastAsiaTheme="minorEastAsia" w:hAnsiTheme="minorHAnsi" w:cstheme="minorHAnsi"/>
          <w:sz w:val="20"/>
        </w:rPr>
        <w:t>vypracoval</w:t>
      </w:r>
      <w:r w:rsidRPr="00961099">
        <w:rPr>
          <w:rFonts w:asciiTheme="minorHAnsi" w:eastAsiaTheme="minorEastAsia" w:hAnsiTheme="minorHAnsi" w:cstheme="minorHAnsi"/>
          <w:sz w:val="20"/>
        </w:rPr>
        <w:t xml:space="preserve"> NKÚ.</w:t>
      </w:r>
    </w:p>
    <w:p w14:paraId="56C2D4B8" w14:textId="77777777" w:rsidR="00173829" w:rsidRPr="00173829" w:rsidRDefault="31440C36" w:rsidP="00C7790D">
      <w:pPr>
        <w:pStyle w:val="Odstavecseseznamem"/>
        <w:keepNext/>
        <w:numPr>
          <w:ilvl w:val="0"/>
          <w:numId w:val="1"/>
        </w:numPr>
        <w:spacing w:before="240" w:line="240" w:lineRule="auto"/>
        <w:ind w:left="284" w:hanging="284"/>
        <w:contextualSpacing w:val="0"/>
        <w:jc w:val="left"/>
        <w:rPr>
          <w:rFonts w:asciiTheme="minorHAnsi" w:eastAsiaTheme="minorEastAsia" w:hAnsiTheme="minorHAnsi" w:cstheme="minorBidi"/>
          <w:b/>
          <w:bCs/>
          <w:sz w:val="24"/>
        </w:rPr>
      </w:pPr>
      <w:r w:rsidRPr="338DBBF0">
        <w:rPr>
          <w:rFonts w:asciiTheme="minorHAnsi" w:eastAsiaTheme="minorEastAsia" w:hAnsiTheme="minorHAnsi" w:cstheme="minorBidi"/>
          <w:b/>
          <w:bCs/>
          <w:sz w:val="24"/>
        </w:rPr>
        <w:t>MŠMT a NPI neměl</w:t>
      </w:r>
      <w:r w:rsidR="00B94642">
        <w:rPr>
          <w:rFonts w:asciiTheme="minorHAnsi" w:eastAsiaTheme="minorEastAsia" w:hAnsiTheme="minorHAnsi" w:cstheme="minorBidi"/>
          <w:b/>
          <w:bCs/>
          <w:sz w:val="24"/>
        </w:rPr>
        <w:t>y</w:t>
      </w:r>
      <w:r w:rsidRPr="338DBBF0">
        <w:rPr>
          <w:rFonts w:asciiTheme="minorHAnsi" w:eastAsiaTheme="minorEastAsia" w:hAnsiTheme="minorHAnsi" w:cstheme="minorBidi"/>
          <w:b/>
          <w:bCs/>
          <w:sz w:val="24"/>
        </w:rPr>
        <w:t xml:space="preserve"> přehled o </w:t>
      </w:r>
      <w:r w:rsidR="3F8F714A" w:rsidRPr="338DBBF0">
        <w:rPr>
          <w:rFonts w:asciiTheme="minorHAnsi" w:eastAsiaTheme="minorEastAsia" w:hAnsiTheme="minorHAnsi" w:cstheme="minorBidi"/>
          <w:b/>
          <w:bCs/>
          <w:sz w:val="24"/>
        </w:rPr>
        <w:t xml:space="preserve">úrovni </w:t>
      </w:r>
      <w:r w:rsidRPr="338DBBF0">
        <w:rPr>
          <w:rFonts w:asciiTheme="minorHAnsi" w:eastAsiaTheme="minorEastAsia" w:hAnsiTheme="minorHAnsi" w:cstheme="minorBidi"/>
          <w:b/>
          <w:bCs/>
          <w:sz w:val="24"/>
        </w:rPr>
        <w:t>digitálních kompetencí</w:t>
      </w:r>
      <w:r w:rsidR="3F8F714A" w:rsidRPr="338DBBF0">
        <w:rPr>
          <w:rFonts w:asciiTheme="minorHAnsi" w:eastAsiaTheme="minorEastAsia" w:hAnsiTheme="minorHAnsi" w:cstheme="minorBidi"/>
          <w:b/>
          <w:bCs/>
          <w:sz w:val="24"/>
        </w:rPr>
        <w:t>ch</w:t>
      </w:r>
      <w:r w:rsidRPr="338DBBF0">
        <w:rPr>
          <w:rFonts w:asciiTheme="minorHAnsi" w:eastAsiaTheme="minorEastAsia" w:hAnsiTheme="minorHAnsi" w:cstheme="minorBidi"/>
          <w:b/>
          <w:bCs/>
          <w:sz w:val="24"/>
        </w:rPr>
        <w:t xml:space="preserve"> učitelů v Č</w:t>
      </w:r>
      <w:r w:rsidR="01B1E806" w:rsidRPr="338DBBF0">
        <w:rPr>
          <w:rFonts w:asciiTheme="minorHAnsi" w:eastAsiaTheme="minorEastAsia" w:hAnsiTheme="minorHAnsi" w:cstheme="minorBidi"/>
          <w:b/>
          <w:bCs/>
          <w:sz w:val="24"/>
        </w:rPr>
        <w:t>R</w:t>
      </w:r>
    </w:p>
    <w:p w14:paraId="0B6788AA" w14:textId="77777777" w:rsidR="4790E4B0" w:rsidRPr="002A2643" w:rsidRDefault="3448D9A8" w:rsidP="48713E58">
      <w:pPr>
        <w:spacing w:before="120" w:after="0" w:line="240" w:lineRule="auto"/>
        <w:rPr>
          <w:rFonts w:asciiTheme="minorHAnsi" w:eastAsiaTheme="minorEastAsia" w:hAnsiTheme="minorHAnsi" w:cstheme="minorHAnsi"/>
          <w:sz w:val="24"/>
        </w:rPr>
      </w:pPr>
      <w:r w:rsidRPr="00205E83">
        <w:rPr>
          <w:rFonts w:asciiTheme="minorHAnsi" w:eastAsiaTheme="minorEastAsia" w:hAnsiTheme="minorHAnsi" w:cstheme="minorHAnsi"/>
          <w:bCs/>
          <w:sz w:val="24"/>
        </w:rPr>
        <w:t>Digitální kompetence učitelů</w:t>
      </w:r>
      <w:r w:rsidRPr="002A2643">
        <w:rPr>
          <w:rFonts w:asciiTheme="minorHAnsi" w:eastAsiaTheme="minorEastAsia" w:hAnsiTheme="minorHAnsi" w:cstheme="minorHAnsi"/>
          <w:sz w:val="24"/>
        </w:rPr>
        <w:t xml:space="preserve"> zahrnují využívání digitálních technologií k přímé podpoře výuky, ale také k pracovní interakci a komunikaci s kolegy, žáky, rodiči. </w:t>
      </w:r>
      <w:r w:rsidR="7E061337" w:rsidRPr="002A2643">
        <w:rPr>
          <w:rFonts w:asciiTheme="minorHAnsi" w:eastAsiaTheme="minorEastAsia" w:hAnsiTheme="minorHAnsi" w:cstheme="minorHAnsi"/>
          <w:sz w:val="24"/>
        </w:rPr>
        <w:t xml:space="preserve">Dále také slouží </w:t>
      </w:r>
      <w:r w:rsidRPr="002A2643">
        <w:rPr>
          <w:rFonts w:asciiTheme="minorHAnsi" w:eastAsiaTheme="minorEastAsia" w:hAnsiTheme="minorHAnsi" w:cstheme="minorHAnsi"/>
          <w:sz w:val="24"/>
        </w:rPr>
        <w:t>k</w:t>
      </w:r>
      <w:r w:rsidR="00670116">
        <w:rPr>
          <w:rFonts w:asciiTheme="minorHAnsi" w:eastAsiaTheme="minorEastAsia" w:hAnsiTheme="minorHAnsi" w:cstheme="minorHAnsi"/>
          <w:sz w:val="24"/>
        </w:rPr>
        <w:t> </w:t>
      </w:r>
      <w:r w:rsidRPr="002A2643">
        <w:rPr>
          <w:rFonts w:asciiTheme="minorHAnsi" w:eastAsiaTheme="minorEastAsia" w:hAnsiTheme="minorHAnsi" w:cstheme="minorHAnsi"/>
          <w:sz w:val="24"/>
        </w:rPr>
        <w:t>vlastnímu profesnímu rozvoji a k</w:t>
      </w:r>
      <w:r w:rsidR="3B248EFB" w:rsidRPr="002A2643">
        <w:rPr>
          <w:rFonts w:asciiTheme="minorHAnsi" w:eastAsiaTheme="minorEastAsia" w:hAnsiTheme="minorHAnsi" w:cstheme="minorHAnsi"/>
          <w:sz w:val="24"/>
        </w:rPr>
        <w:t xml:space="preserve">e </w:t>
      </w:r>
      <w:r w:rsidRPr="002A2643">
        <w:rPr>
          <w:rFonts w:asciiTheme="minorHAnsi" w:eastAsiaTheme="minorEastAsia" w:hAnsiTheme="minorHAnsi" w:cstheme="minorHAnsi"/>
          <w:sz w:val="24"/>
        </w:rPr>
        <w:t>spolupráci na rozvoji školy.</w:t>
      </w:r>
    </w:p>
    <w:p w14:paraId="1DF291DD" w14:textId="0267E763" w:rsidR="6F70318A" w:rsidRPr="002A2643" w:rsidRDefault="22ABFAAB" w:rsidP="48713E58">
      <w:pPr>
        <w:spacing w:before="120" w:after="0" w:line="240" w:lineRule="auto"/>
        <w:rPr>
          <w:rFonts w:asciiTheme="minorHAnsi" w:eastAsiaTheme="minorEastAsia" w:hAnsiTheme="minorHAnsi" w:cstheme="minorHAnsi"/>
          <w:sz w:val="24"/>
        </w:rPr>
      </w:pPr>
      <w:r w:rsidRPr="002A2643">
        <w:rPr>
          <w:rFonts w:asciiTheme="minorHAnsi" w:eastAsia="Calibri" w:hAnsiTheme="minorHAnsi" w:cstheme="minorHAnsi"/>
          <w:sz w:val="24"/>
        </w:rPr>
        <w:t xml:space="preserve">MŠMT vydalo v roce 2019 </w:t>
      </w:r>
      <w:r w:rsidR="6F70318A" w:rsidRPr="00531ADD">
        <w:rPr>
          <w:rFonts w:asciiTheme="minorHAnsi" w:eastAsia="Calibri" w:hAnsiTheme="minorHAnsi" w:cstheme="minorHAnsi"/>
          <w:i/>
          <w:sz w:val="24"/>
        </w:rPr>
        <w:t>Rámec digitálních kompetencí učitele</w:t>
      </w:r>
      <w:r w:rsidR="70E4072E" w:rsidRPr="002A2643">
        <w:rPr>
          <w:rFonts w:asciiTheme="minorHAnsi" w:eastAsia="Calibri" w:hAnsiTheme="minorHAnsi" w:cstheme="minorHAnsi"/>
          <w:sz w:val="24"/>
        </w:rPr>
        <w:t xml:space="preserve"> (dále také </w:t>
      </w:r>
      <w:r w:rsidR="00546522" w:rsidRPr="002A2643">
        <w:rPr>
          <w:rFonts w:asciiTheme="minorHAnsi" w:eastAsia="Calibri" w:hAnsiTheme="minorHAnsi" w:cstheme="minorHAnsi"/>
          <w:sz w:val="24"/>
        </w:rPr>
        <w:t>„</w:t>
      </w:r>
      <w:r w:rsidR="70E4072E" w:rsidRPr="002A2643">
        <w:rPr>
          <w:rFonts w:asciiTheme="minorHAnsi" w:eastAsia="Calibri" w:hAnsiTheme="minorHAnsi" w:cstheme="minorHAnsi"/>
          <w:sz w:val="24"/>
        </w:rPr>
        <w:t>Rámec”)</w:t>
      </w:r>
      <w:r w:rsidR="53D2A986" w:rsidRPr="002A2643">
        <w:rPr>
          <w:rFonts w:asciiTheme="minorHAnsi" w:eastAsia="Calibri" w:hAnsiTheme="minorHAnsi" w:cstheme="minorHAnsi"/>
          <w:sz w:val="24"/>
        </w:rPr>
        <w:t>,</w:t>
      </w:r>
      <w:r w:rsidR="44DAAF13" w:rsidRPr="002A2643">
        <w:rPr>
          <w:rFonts w:asciiTheme="minorHAnsi" w:eastAsia="Calibri" w:hAnsiTheme="minorHAnsi" w:cstheme="minorHAnsi"/>
          <w:sz w:val="24"/>
        </w:rPr>
        <w:t xml:space="preserve"> který</w:t>
      </w:r>
      <w:r w:rsidR="00C7790D">
        <w:rPr>
          <w:rFonts w:asciiTheme="minorHAnsi" w:eastAsia="Calibri" w:hAnsiTheme="minorHAnsi" w:cstheme="minorHAnsi"/>
          <w:sz w:val="24"/>
        </w:rPr>
        <w:t xml:space="preserve"> </w:t>
      </w:r>
      <w:r w:rsidR="53D2A986" w:rsidRPr="002A2643">
        <w:rPr>
          <w:rFonts w:asciiTheme="minorHAnsi" w:eastAsia="Calibri" w:hAnsiTheme="minorHAnsi" w:cstheme="minorHAnsi"/>
          <w:sz w:val="24"/>
        </w:rPr>
        <w:t>vytvoř</w:t>
      </w:r>
      <w:r w:rsidR="3AC4735F" w:rsidRPr="002A2643">
        <w:rPr>
          <w:rFonts w:asciiTheme="minorHAnsi" w:eastAsia="Calibri" w:hAnsiTheme="minorHAnsi" w:cstheme="minorHAnsi"/>
          <w:sz w:val="24"/>
        </w:rPr>
        <w:t>il</w:t>
      </w:r>
      <w:r w:rsidR="53D2A986" w:rsidRPr="002A2643">
        <w:rPr>
          <w:rFonts w:asciiTheme="minorHAnsi" w:eastAsia="Calibri" w:hAnsiTheme="minorHAnsi" w:cstheme="minorHAnsi"/>
          <w:sz w:val="24"/>
        </w:rPr>
        <w:t xml:space="preserve"> NPI v projektu PPUČ</w:t>
      </w:r>
      <w:r w:rsidR="5788017B" w:rsidRPr="002A2643">
        <w:rPr>
          <w:rFonts w:asciiTheme="minorHAnsi" w:eastAsia="Calibri" w:hAnsiTheme="minorHAnsi" w:cstheme="minorHAnsi"/>
          <w:sz w:val="24"/>
        </w:rPr>
        <w:t>.</w:t>
      </w:r>
      <w:r w:rsidR="6F70318A" w:rsidRPr="002A2643">
        <w:rPr>
          <w:rFonts w:asciiTheme="minorHAnsi" w:eastAsia="Calibri" w:hAnsiTheme="minorHAnsi" w:cstheme="minorHAnsi"/>
          <w:sz w:val="24"/>
        </w:rPr>
        <w:t xml:space="preserve"> </w:t>
      </w:r>
      <w:r w:rsidR="00AE8D95" w:rsidRPr="002A2643">
        <w:rPr>
          <w:rFonts w:asciiTheme="minorHAnsi" w:eastAsia="Calibri" w:hAnsiTheme="minorHAnsi" w:cstheme="minorHAnsi"/>
          <w:sz w:val="24"/>
        </w:rPr>
        <w:t>Digitální kompetence vycházely</w:t>
      </w:r>
      <w:r w:rsidR="6F70318A" w:rsidRPr="002A2643">
        <w:rPr>
          <w:rFonts w:asciiTheme="minorHAnsi" w:eastAsia="Calibri" w:hAnsiTheme="minorHAnsi" w:cstheme="minorHAnsi"/>
          <w:sz w:val="24"/>
        </w:rPr>
        <w:t xml:space="preserve"> z evropského rámce </w:t>
      </w:r>
      <w:proofErr w:type="spellStart"/>
      <w:r w:rsidR="6F70318A" w:rsidRPr="002A2643">
        <w:rPr>
          <w:rFonts w:asciiTheme="minorHAnsi" w:eastAsia="Calibri" w:hAnsiTheme="minorHAnsi" w:cstheme="minorHAnsi"/>
          <w:sz w:val="24"/>
        </w:rPr>
        <w:t>DigCompEdu</w:t>
      </w:r>
      <w:proofErr w:type="spellEnd"/>
      <w:r w:rsidR="094E57D2" w:rsidRPr="002A2643">
        <w:rPr>
          <w:rFonts w:asciiTheme="minorHAnsi" w:eastAsia="Calibri" w:hAnsiTheme="minorHAnsi" w:cstheme="minorHAnsi"/>
          <w:sz w:val="24"/>
        </w:rPr>
        <w:t>.</w:t>
      </w:r>
      <w:r w:rsidR="37154920" w:rsidRPr="002A2643">
        <w:rPr>
          <w:rFonts w:asciiTheme="minorHAnsi" w:eastAsia="Calibri" w:hAnsiTheme="minorHAnsi" w:cstheme="minorHAnsi"/>
          <w:sz w:val="24"/>
        </w:rPr>
        <w:t xml:space="preserve"> </w:t>
      </w:r>
      <w:r w:rsidR="68443CF1" w:rsidRPr="002A2643">
        <w:rPr>
          <w:rFonts w:asciiTheme="minorHAnsi" w:eastAsia="Calibri" w:hAnsiTheme="minorHAnsi" w:cstheme="minorHAnsi"/>
          <w:sz w:val="24"/>
        </w:rPr>
        <w:t>Rámec</w:t>
      </w:r>
      <w:r w:rsidR="37154920" w:rsidRPr="002A2643">
        <w:rPr>
          <w:rFonts w:asciiTheme="minorHAnsi" w:eastAsia="Calibri" w:hAnsiTheme="minorHAnsi" w:cstheme="minorHAnsi"/>
          <w:sz w:val="24"/>
        </w:rPr>
        <w:t xml:space="preserve"> </w:t>
      </w:r>
      <w:r w:rsidR="6F70318A" w:rsidRPr="002A2643">
        <w:rPr>
          <w:rFonts w:asciiTheme="minorHAnsi" w:eastAsia="Calibri" w:hAnsiTheme="minorHAnsi" w:cstheme="minorHAnsi"/>
          <w:sz w:val="24"/>
        </w:rPr>
        <w:t>obsahoval oblasti používání digitálních technologií, které by měli učitelé znát a měli by je umět využívat ve výuce</w:t>
      </w:r>
      <w:r w:rsidR="5327630E" w:rsidRPr="002A2643">
        <w:rPr>
          <w:rFonts w:asciiTheme="minorHAnsi" w:eastAsia="Calibri" w:hAnsiTheme="minorHAnsi" w:cstheme="minorHAnsi"/>
          <w:sz w:val="24"/>
        </w:rPr>
        <w:t>.</w:t>
      </w:r>
      <w:r w:rsidR="6F70318A" w:rsidRPr="002A2643">
        <w:rPr>
          <w:rFonts w:asciiTheme="minorHAnsi" w:eastAsia="Calibri" w:hAnsiTheme="minorHAnsi" w:cstheme="minorHAnsi"/>
          <w:sz w:val="24"/>
        </w:rPr>
        <w:t xml:space="preserve"> Z Rámce </w:t>
      </w:r>
      <w:r w:rsidR="5456DBA8" w:rsidRPr="002A2643">
        <w:rPr>
          <w:rFonts w:asciiTheme="minorHAnsi" w:eastAsia="Calibri" w:hAnsiTheme="minorHAnsi" w:cstheme="minorHAnsi"/>
          <w:sz w:val="24"/>
        </w:rPr>
        <w:t xml:space="preserve">také </w:t>
      </w:r>
      <w:r w:rsidR="6F70318A" w:rsidRPr="002A2643">
        <w:rPr>
          <w:rFonts w:asciiTheme="minorHAnsi" w:eastAsia="Calibri" w:hAnsiTheme="minorHAnsi" w:cstheme="minorHAnsi"/>
          <w:sz w:val="24"/>
        </w:rPr>
        <w:t xml:space="preserve">vychází </w:t>
      </w:r>
      <w:r w:rsidR="084A03A5" w:rsidRPr="002A2643">
        <w:rPr>
          <w:rFonts w:asciiTheme="minorHAnsi" w:eastAsia="Calibri" w:hAnsiTheme="minorHAnsi" w:cstheme="minorHAnsi"/>
          <w:sz w:val="24"/>
        </w:rPr>
        <w:t xml:space="preserve">jeden z </w:t>
      </w:r>
      <w:r w:rsidR="6F70318A" w:rsidRPr="002A2643">
        <w:rPr>
          <w:rFonts w:asciiTheme="minorHAnsi" w:eastAsia="Calibri" w:hAnsiTheme="minorHAnsi" w:cstheme="minorHAnsi"/>
          <w:sz w:val="24"/>
        </w:rPr>
        <w:t>výstup</w:t>
      </w:r>
      <w:r w:rsidR="51A46BE4" w:rsidRPr="002A2643">
        <w:rPr>
          <w:rFonts w:asciiTheme="minorHAnsi" w:eastAsia="Calibri" w:hAnsiTheme="minorHAnsi" w:cstheme="minorHAnsi"/>
          <w:sz w:val="24"/>
        </w:rPr>
        <w:t>ů</w:t>
      </w:r>
      <w:r w:rsidR="6F70318A" w:rsidRPr="002A2643">
        <w:rPr>
          <w:rFonts w:asciiTheme="minorHAnsi" w:eastAsia="Calibri" w:hAnsiTheme="minorHAnsi" w:cstheme="minorHAnsi"/>
          <w:sz w:val="24"/>
        </w:rPr>
        <w:t xml:space="preserve"> projektu PPUČ</w:t>
      </w:r>
      <w:r w:rsidR="736612DC" w:rsidRPr="002A2643">
        <w:rPr>
          <w:rFonts w:asciiTheme="minorHAnsi" w:eastAsia="Calibri" w:hAnsiTheme="minorHAnsi" w:cstheme="minorHAnsi"/>
          <w:sz w:val="24"/>
        </w:rPr>
        <w:t>,</w:t>
      </w:r>
      <w:r w:rsidR="00AE091B">
        <w:rPr>
          <w:rFonts w:asciiTheme="minorHAnsi" w:eastAsia="Calibri" w:hAnsiTheme="minorHAnsi" w:cstheme="minorHAnsi"/>
          <w:sz w:val="24"/>
        </w:rPr>
        <w:t xml:space="preserve"> a to</w:t>
      </w:r>
      <w:r w:rsidR="6F70318A" w:rsidRPr="002A2643">
        <w:rPr>
          <w:rFonts w:asciiTheme="minorHAnsi" w:eastAsia="Calibri" w:hAnsiTheme="minorHAnsi" w:cstheme="minorHAnsi"/>
          <w:sz w:val="24"/>
        </w:rPr>
        <w:t xml:space="preserve"> on</w:t>
      </w:r>
      <w:r w:rsidR="00C26FCD">
        <w:rPr>
          <w:rFonts w:asciiTheme="minorHAnsi" w:eastAsia="Calibri" w:hAnsiTheme="minorHAnsi" w:cstheme="minorHAnsi"/>
          <w:sz w:val="24"/>
        </w:rPr>
        <w:t>-</w:t>
      </w:r>
      <w:r w:rsidR="6F70318A" w:rsidRPr="002A2643">
        <w:rPr>
          <w:rFonts w:asciiTheme="minorHAnsi" w:eastAsia="Calibri" w:hAnsiTheme="minorHAnsi" w:cstheme="minorHAnsi"/>
          <w:sz w:val="24"/>
        </w:rPr>
        <w:t xml:space="preserve">line aplikace </w:t>
      </w:r>
      <w:r w:rsidR="6F70318A" w:rsidRPr="00531ADD">
        <w:rPr>
          <w:rFonts w:asciiTheme="minorHAnsi" w:eastAsia="Calibri" w:hAnsiTheme="minorHAnsi" w:cstheme="minorHAnsi"/>
          <w:i/>
          <w:sz w:val="24"/>
        </w:rPr>
        <w:t>Profil Učitel21</w:t>
      </w:r>
      <w:r w:rsidR="6F70318A" w:rsidRPr="002A2643">
        <w:rPr>
          <w:rFonts w:asciiTheme="minorHAnsi" w:eastAsia="Calibri" w:hAnsiTheme="minorHAnsi" w:cstheme="minorHAnsi"/>
          <w:sz w:val="24"/>
        </w:rPr>
        <w:t>,</w:t>
      </w:r>
      <w:r w:rsidR="005032B3" w:rsidRPr="002A2643">
        <w:rPr>
          <w:rFonts w:asciiTheme="minorHAnsi" w:eastAsia="Calibri" w:hAnsiTheme="minorHAnsi" w:cstheme="minorHAnsi"/>
          <w:sz w:val="24"/>
        </w:rPr>
        <w:t xml:space="preserve"> kter</w:t>
      </w:r>
      <w:r w:rsidR="00C815CC">
        <w:rPr>
          <w:rFonts w:asciiTheme="minorHAnsi" w:eastAsia="Calibri" w:hAnsiTheme="minorHAnsi" w:cstheme="minorHAnsi"/>
          <w:sz w:val="24"/>
        </w:rPr>
        <w:t>ou</w:t>
      </w:r>
      <w:r w:rsidR="005032B3" w:rsidRPr="002A2643">
        <w:rPr>
          <w:rFonts w:asciiTheme="minorHAnsi" w:eastAsia="Calibri" w:hAnsiTheme="minorHAnsi" w:cstheme="minorHAnsi"/>
          <w:sz w:val="24"/>
        </w:rPr>
        <w:t xml:space="preserve"> realizoval NPI.</w:t>
      </w:r>
    </w:p>
    <w:p w14:paraId="7DD29649" w14:textId="67246D52" w:rsidR="032C74F7" w:rsidRPr="002A2643" w:rsidRDefault="5CC48D1D" w:rsidP="338DBBF0">
      <w:pPr>
        <w:spacing w:before="120" w:after="0" w:line="240" w:lineRule="auto"/>
        <w:rPr>
          <w:rFonts w:asciiTheme="minorHAnsi" w:eastAsiaTheme="minorEastAsia" w:hAnsiTheme="minorHAnsi" w:cstheme="minorHAnsi"/>
          <w:sz w:val="24"/>
        </w:rPr>
      </w:pPr>
      <w:r w:rsidRPr="002A2643">
        <w:rPr>
          <w:rFonts w:asciiTheme="minorHAnsi" w:eastAsiaTheme="minorEastAsia" w:hAnsiTheme="minorHAnsi" w:cstheme="minorHAnsi"/>
          <w:b/>
          <w:bCs/>
          <w:sz w:val="24"/>
        </w:rPr>
        <w:t>A</w:t>
      </w:r>
      <w:r w:rsidR="60DE801E" w:rsidRPr="002A2643">
        <w:rPr>
          <w:rFonts w:asciiTheme="minorHAnsi" w:eastAsiaTheme="minorEastAsia" w:hAnsiTheme="minorHAnsi" w:cstheme="minorHAnsi"/>
          <w:b/>
          <w:bCs/>
          <w:sz w:val="24"/>
        </w:rPr>
        <w:t xml:space="preserve">plikace </w:t>
      </w:r>
      <w:r w:rsidR="24B53F26" w:rsidRPr="00531ADD">
        <w:rPr>
          <w:rFonts w:asciiTheme="minorHAnsi" w:eastAsiaTheme="minorEastAsia" w:hAnsiTheme="minorHAnsi" w:cstheme="minorHAnsi"/>
          <w:b/>
          <w:bCs/>
          <w:i/>
          <w:sz w:val="24"/>
        </w:rPr>
        <w:t>Profil Učitel21</w:t>
      </w:r>
      <w:r w:rsidR="24B53F26" w:rsidRPr="002A2643">
        <w:rPr>
          <w:rFonts w:asciiTheme="minorHAnsi" w:eastAsiaTheme="minorEastAsia" w:hAnsiTheme="minorHAnsi" w:cstheme="minorHAnsi"/>
          <w:sz w:val="24"/>
        </w:rPr>
        <w:t xml:space="preserve"> </w:t>
      </w:r>
      <w:r w:rsidR="60DE801E" w:rsidRPr="002A2643">
        <w:rPr>
          <w:rFonts w:asciiTheme="minorHAnsi" w:eastAsiaTheme="minorEastAsia" w:hAnsiTheme="minorHAnsi" w:cstheme="minorHAnsi"/>
          <w:sz w:val="24"/>
        </w:rPr>
        <w:t>má sloužit učitel</w:t>
      </w:r>
      <w:r w:rsidR="49B05066" w:rsidRPr="002A2643">
        <w:rPr>
          <w:rFonts w:asciiTheme="minorHAnsi" w:eastAsiaTheme="minorEastAsia" w:hAnsiTheme="minorHAnsi" w:cstheme="minorHAnsi"/>
          <w:sz w:val="24"/>
        </w:rPr>
        <w:t>ů</w:t>
      </w:r>
      <w:r w:rsidR="60DE801E" w:rsidRPr="002A2643">
        <w:rPr>
          <w:rFonts w:asciiTheme="minorHAnsi" w:eastAsiaTheme="minorEastAsia" w:hAnsiTheme="minorHAnsi" w:cstheme="minorHAnsi"/>
          <w:sz w:val="24"/>
        </w:rPr>
        <w:t>m p</w:t>
      </w:r>
      <w:r w:rsidR="40F7AF36" w:rsidRPr="002A2643">
        <w:rPr>
          <w:rFonts w:asciiTheme="minorHAnsi" w:eastAsiaTheme="minorEastAsia" w:hAnsiTheme="minorHAnsi" w:cstheme="minorHAnsi"/>
          <w:sz w:val="24"/>
        </w:rPr>
        <w:t>ro</w:t>
      </w:r>
      <w:r w:rsidR="60DE801E" w:rsidRPr="002A2643">
        <w:rPr>
          <w:rFonts w:asciiTheme="minorHAnsi" w:eastAsiaTheme="minorEastAsia" w:hAnsiTheme="minorHAnsi" w:cstheme="minorHAnsi"/>
          <w:sz w:val="24"/>
        </w:rPr>
        <w:t xml:space="preserve"> hodnocení a plánování rozvoje jejich vlastních digitálních kompetencí. </w:t>
      </w:r>
      <w:r w:rsidR="68E2DDF4" w:rsidRPr="002A2643">
        <w:rPr>
          <w:rFonts w:asciiTheme="minorHAnsi" w:eastAsiaTheme="minorEastAsia" w:hAnsiTheme="minorHAnsi" w:cstheme="minorHAnsi"/>
          <w:sz w:val="24"/>
        </w:rPr>
        <w:t xml:space="preserve">Digitální kompetence jsou </w:t>
      </w:r>
      <w:r w:rsidR="720BAE84" w:rsidRPr="002A2643">
        <w:rPr>
          <w:rFonts w:asciiTheme="minorHAnsi" w:eastAsiaTheme="minorEastAsia" w:hAnsiTheme="minorHAnsi" w:cstheme="minorHAnsi"/>
          <w:sz w:val="24"/>
        </w:rPr>
        <w:t xml:space="preserve">v aplikaci </w:t>
      </w:r>
      <w:r w:rsidR="68E2DDF4" w:rsidRPr="002A2643">
        <w:rPr>
          <w:rFonts w:asciiTheme="minorHAnsi" w:eastAsiaTheme="minorEastAsia" w:hAnsiTheme="minorHAnsi" w:cstheme="minorHAnsi"/>
          <w:sz w:val="24"/>
        </w:rPr>
        <w:t xml:space="preserve">rozděleny do </w:t>
      </w:r>
      <w:r w:rsidR="49B05066" w:rsidRPr="002A2643">
        <w:rPr>
          <w:rFonts w:asciiTheme="minorHAnsi" w:eastAsiaTheme="minorEastAsia" w:hAnsiTheme="minorHAnsi" w:cstheme="minorHAnsi"/>
          <w:sz w:val="24"/>
        </w:rPr>
        <w:t>šesti</w:t>
      </w:r>
      <w:r w:rsidR="68E2DDF4" w:rsidRPr="002A2643">
        <w:rPr>
          <w:rFonts w:asciiTheme="minorHAnsi" w:eastAsiaTheme="minorEastAsia" w:hAnsiTheme="minorHAnsi" w:cstheme="minorHAnsi"/>
          <w:sz w:val="24"/>
        </w:rPr>
        <w:t xml:space="preserve"> úrovní</w:t>
      </w:r>
      <w:r w:rsidR="47CDC6C4" w:rsidRPr="002A2643">
        <w:rPr>
          <w:rFonts w:asciiTheme="minorHAnsi" w:eastAsiaTheme="minorEastAsia" w:hAnsiTheme="minorHAnsi" w:cstheme="minorHAnsi"/>
          <w:sz w:val="24"/>
        </w:rPr>
        <w:t>, a to</w:t>
      </w:r>
      <w:r w:rsidR="68E2DDF4" w:rsidRPr="002A2643">
        <w:rPr>
          <w:rFonts w:asciiTheme="minorHAnsi" w:eastAsiaTheme="minorEastAsia" w:hAnsiTheme="minorHAnsi" w:cstheme="minorHAnsi"/>
          <w:sz w:val="24"/>
        </w:rPr>
        <w:t xml:space="preserve"> od A1 (</w:t>
      </w:r>
      <w:r w:rsidR="6C2330FC" w:rsidRPr="002A2643">
        <w:rPr>
          <w:rFonts w:asciiTheme="minorHAnsi" w:eastAsiaTheme="minorEastAsia" w:hAnsiTheme="minorHAnsi" w:cstheme="minorHAnsi"/>
          <w:sz w:val="24"/>
        </w:rPr>
        <w:t>„</w:t>
      </w:r>
      <w:r w:rsidR="68E2DDF4" w:rsidRPr="002A2643">
        <w:rPr>
          <w:rFonts w:asciiTheme="minorHAnsi" w:eastAsiaTheme="minorEastAsia" w:hAnsiTheme="minorHAnsi" w:cstheme="minorHAnsi"/>
          <w:sz w:val="24"/>
        </w:rPr>
        <w:t>nováček</w:t>
      </w:r>
      <w:r w:rsidR="3F657AED" w:rsidRPr="002A2643">
        <w:rPr>
          <w:rFonts w:asciiTheme="minorHAnsi" w:eastAsiaTheme="minorEastAsia" w:hAnsiTheme="minorHAnsi" w:cstheme="minorHAnsi"/>
          <w:sz w:val="24"/>
        </w:rPr>
        <w:t>”</w:t>
      </w:r>
      <w:r w:rsidR="68E2DDF4" w:rsidRPr="002A2643">
        <w:rPr>
          <w:rFonts w:asciiTheme="minorHAnsi" w:eastAsiaTheme="minorEastAsia" w:hAnsiTheme="minorHAnsi" w:cstheme="minorHAnsi"/>
          <w:sz w:val="24"/>
        </w:rPr>
        <w:t>)</w:t>
      </w:r>
      <w:r w:rsidR="6D476064" w:rsidRPr="002A2643">
        <w:rPr>
          <w:rFonts w:asciiTheme="minorHAnsi" w:eastAsiaTheme="minorEastAsia" w:hAnsiTheme="minorHAnsi" w:cstheme="minorHAnsi"/>
          <w:sz w:val="24"/>
        </w:rPr>
        <w:t xml:space="preserve"> až</w:t>
      </w:r>
      <w:r w:rsidR="68E2DDF4" w:rsidRPr="002A2643">
        <w:rPr>
          <w:rFonts w:asciiTheme="minorHAnsi" w:eastAsiaTheme="minorEastAsia" w:hAnsiTheme="minorHAnsi" w:cstheme="minorHAnsi"/>
          <w:sz w:val="24"/>
        </w:rPr>
        <w:t xml:space="preserve"> po C2 (</w:t>
      </w:r>
      <w:r w:rsidR="6C2330FC" w:rsidRPr="002A2643">
        <w:rPr>
          <w:rFonts w:asciiTheme="minorHAnsi" w:eastAsiaTheme="minorEastAsia" w:hAnsiTheme="minorHAnsi" w:cstheme="minorHAnsi"/>
          <w:sz w:val="24"/>
        </w:rPr>
        <w:t>„</w:t>
      </w:r>
      <w:r w:rsidR="68E2DDF4" w:rsidRPr="002A2643">
        <w:rPr>
          <w:rFonts w:asciiTheme="minorHAnsi" w:eastAsiaTheme="minorEastAsia" w:hAnsiTheme="minorHAnsi" w:cstheme="minorHAnsi"/>
          <w:sz w:val="24"/>
        </w:rPr>
        <w:t>průkopník</w:t>
      </w:r>
      <w:r w:rsidR="02F5FA52" w:rsidRPr="002A2643">
        <w:rPr>
          <w:rFonts w:asciiTheme="minorHAnsi" w:eastAsiaTheme="minorEastAsia" w:hAnsiTheme="minorHAnsi" w:cstheme="minorHAnsi"/>
          <w:sz w:val="24"/>
        </w:rPr>
        <w:t>”</w:t>
      </w:r>
      <w:r w:rsidR="68E2DDF4" w:rsidRPr="002A2643">
        <w:rPr>
          <w:rFonts w:asciiTheme="minorHAnsi" w:eastAsiaTheme="minorEastAsia" w:hAnsiTheme="minorHAnsi" w:cstheme="minorHAnsi"/>
          <w:sz w:val="24"/>
        </w:rPr>
        <w:t>).</w:t>
      </w:r>
      <w:r w:rsidR="4EED27E5" w:rsidRPr="002A2643">
        <w:rPr>
          <w:rFonts w:asciiTheme="minorHAnsi" w:eastAsiaTheme="minorEastAsia" w:hAnsiTheme="minorHAnsi" w:cstheme="minorHAnsi"/>
          <w:sz w:val="24"/>
        </w:rPr>
        <w:t xml:space="preserve"> </w:t>
      </w:r>
      <w:r w:rsidR="508B25F8" w:rsidRPr="002A2643">
        <w:rPr>
          <w:rFonts w:asciiTheme="minorHAnsi" w:eastAsia="Calibri" w:hAnsiTheme="minorHAnsi" w:cstheme="minorHAnsi"/>
          <w:sz w:val="24"/>
        </w:rPr>
        <w:t xml:space="preserve">NPI v </w:t>
      </w:r>
      <w:r w:rsidR="508B25F8" w:rsidRPr="00531ADD">
        <w:rPr>
          <w:rFonts w:asciiTheme="minorHAnsi" w:eastAsia="Calibri" w:hAnsiTheme="minorHAnsi" w:cstheme="minorHAnsi"/>
          <w:i/>
          <w:sz w:val="24"/>
        </w:rPr>
        <w:t>Profilu Učitel21</w:t>
      </w:r>
      <w:r w:rsidR="508B25F8" w:rsidRPr="002A2643">
        <w:rPr>
          <w:rFonts w:asciiTheme="minorHAnsi" w:eastAsia="Calibri" w:hAnsiTheme="minorHAnsi" w:cstheme="minorHAnsi"/>
          <w:sz w:val="24"/>
        </w:rPr>
        <w:t xml:space="preserve"> odkazuje na</w:t>
      </w:r>
      <w:r w:rsidR="00961099">
        <w:rPr>
          <w:rFonts w:asciiTheme="minorHAnsi" w:eastAsia="Calibri" w:hAnsiTheme="minorHAnsi" w:cstheme="minorHAnsi"/>
          <w:sz w:val="24"/>
        </w:rPr>
        <w:t xml:space="preserve"> </w:t>
      </w:r>
      <w:r w:rsidR="508B25F8" w:rsidRPr="002A2643">
        <w:rPr>
          <w:rFonts w:asciiTheme="minorHAnsi" w:eastAsia="Calibri" w:hAnsiTheme="minorHAnsi" w:cstheme="minorHAnsi"/>
          <w:sz w:val="24"/>
        </w:rPr>
        <w:t xml:space="preserve">materiály, které by měly učitelům pomoci k dosažení vyšší úrovně digitálních kompetencí. </w:t>
      </w:r>
      <w:r w:rsidR="4EED27E5" w:rsidRPr="00531ADD">
        <w:rPr>
          <w:rFonts w:asciiTheme="minorHAnsi" w:eastAsiaTheme="minorEastAsia" w:hAnsiTheme="minorHAnsi" w:cstheme="minorHAnsi"/>
          <w:i/>
          <w:sz w:val="24"/>
        </w:rPr>
        <w:t>Profil Učitel21</w:t>
      </w:r>
      <w:r w:rsidR="4EED27E5" w:rsidRPr="002A2643">
        <w:rPr>
          <w:rFonts w:asciiTheme="minorHAnsi" w:eastAsiaTheme="minorEastAsia" w:hAnsiTheme="minorHAnsi" w:cstheme="minorHAnsi"/>
          <w:sz w:val="24"/>
        </w:rPr>
        <w:t xml:space="preserve"> je nastaven tak, že přihlášený </w:t>
      </w:r>
      <w:r w:rsidR="077EF890" w:rsidRPr="002A2643">
        <w:rPr>
          <w:rFonts w:asciiTheme="minorHAnsi" w:eastAsiaTheme="minorEastAsia" w:hAnsiTheme="minorHAnsi" w:cstheme="minorHAnsi"/>
          <w:sz w:val="24"/>
        </w:rPr>
        <w:t xml:space="preserve">uživatel </w:t>
      </w:r>
      <w:r w:rsidR="4EED27E5" w:rsidRPr="002A2643">
        <w:rPr>
          <w:rFonts w:asciiTheme="minorHAnsi" w:eastAsiaTheme="minorEastAsia" w:hAnsiTheme="minorHAnsi" w:cstheme="minorHAnsi"/>
          <w:sz w:val="24"/>
        </w:rPr>
        <w:t>provede s</w:t>
      </w:r>
      <w:r w:rsidR="49B05066" w:rsidRPr="002A2643">
        <w:rPr>
          <w:rFonts w:asciiTheme="minorHAnsi" w:eastAsiaTheme="minorEastAsia" w:hAnsiTheme="minorHAnsi" w:cstheme="minorHAnsi"/>
          <w:sz w:val="24"/>
        </w:rPr>
        <w:t>ebe</w:t>
      </w:r>
      <w:r w:rsidR="4EED27E5" w:rsidRPr="002A2643">
        <w:rPr>
          <w:rFonts w:asciiTheme="minorHAnsi" w:eastAsiaTheme="minorEastAsia" w:hAnsiTheme="minorHAnsi" w:cstheme="minorHAnsi"/>
          <w:sz w:val="24"/>
        </w:rPr>
        <w:t>hodnocení u</w:t>
      </w:r>
      <w:r w:rsidR="00670116">
        <w:rPr>
          <w:rFonts w:asciiTheme="minorHAnsi" w:eastAsiaTheme="minorEastAsia" w:hAnsiTheme="minorHAnsi" w:cstheme="minorHAnsi"/>
          <w:sz w:val="24"/>
        </w:rPr>
        <w:t> </w:t>
      </w:r>
      <w:r w:rsidR="4EED27E5" w:rsidRPr="002A2643">
        <w:rPr>
          <w:rFonts w:asciiTheme="minorHAnsi" w:eastAsiaTheme="minorEastAsia" w:hAnsiTheme="minorHAnsi" w:cstheme="minorHAnsi"/>
          <w:sz w:val="24"/>
        </w:rPr>
        <w:t>jednotlivých kompetencí</w:t>
      </w:r>
      <w:r w:rsidR="6FB668D0" w:rsidRPr="002A2643">
        <w:rPr>
          <w:rFonts w:asciiTheme="minorHAnsi" w:eastAsiaTheme="minorEastAsia" w:hAnsiTheme="minorHAnsi" w:cstheme="minorHAnsi"/>
          <w:sz w:val="24"/>
        </w:rPr>
        <w:t>.</w:t>
      </w:r>
      <w:r w:rsidR="32BA90A0" w:rsidRPr="002A2643">
        <w:rPr>
          <w:rFonts w:asciiTheme="minorHAnsi" w:eastAsiaTheme="minorEastAsia" w:hAnsiTheme="minorHAnsi" w:cstheme="minorHAnsi"/>
          <w:sz w:val="24"/>
        </w:rPr>
        <w:t xml:space="preserve"> </w:t>
      </w:r>
      <w:r w:rsidR="7E213B90" w:rsidRPr="002A2643">
        <w:rPr>
          <w:rFonts w:asciiTheme="minorHAnsi" w:eastAsiaTheme="minorEastAsia" w:hAnsiTheme="minorHAnsi" w:cstheme="minorHAnsi"/>
          <w:sz w:val="24"/>
        </w:rPr>
        <w:t xml:space="preserve">Nicméně </w:t>
      </w:r>
      <w:r w:rsidR="18F8CCE9" w:rsidRPr="002A2643">
        <w:rPr>
          <w:rFonts w:asciiTheme="minorHAnsi" w:eastAsiaTheme="minorEastAsia" w:hAnsiTheme="minorHAnsi" w:cstheme="minorHAnsi"/>
          <w:b/>
          <w:bCs/>
          <w:sz w:val="24"/>
        </w:rPr>
        <w:t xml:space="preserve">uživateli </w:t>
      </w:r>
      <w:r w:rsidR="4EED27E5" w:rsidRPr="002A2643">
        <w:rPr>
          <w:rFonts w:asciiTheme="minorHAnsi" w:eastAsiaTheme="minorEastAsia" w:hAnsiTheme="minorHAnsi" w:cstheme="minorHAnsi"/>
          <w:b/>
          <w:bCs/>
          <w:sz w:val="24"/>
        </w:rPr>
        <w:t xml:space="preserve">je dopředu </w:t>
      </w:r>
      <w:r w:rsidR="7C23CE7E" w:rsidRPr="002A2643">
        <w:rPr>
          <w:rFonts w:asciiTheme="minorHAnsi" w:eastAsiaTheme="minorEastAsia" w:hAnsiTheme="minorHAnsi" w:cstheme="minorHAnsi"/>
          <w:b/>
          <w:bCs/>
          <w:sz w:val="24"/>
        </w:rPr>
        <w:t>známo</w:t>
      </w:r>
      <w:r w:rsidR="4EED27E5" w:rsidRPr="002A2643">
        <w:rPr>
          <w:rFonts w:asciiTheme="minorHAnsi" w:eastAsiaTheme="minorEastAsia" w:hAnsiTheme="minorHAnsi" w:cstheme="minorHAnsi"/>
          <w:b/>
          <w:bCs/>
          <w:sz w:val="24"/>
        </w:rPr>
        <w:t xml:space="preserve">, jakou úrovní </w:t>
      </w:r>
      <w:r w:rsidR="00BA73E0" w:rsidRPr="002A2643">
        <w:rPr>
          <w:rFonts w:asciiTheme="minorHAnsi" w:eastAsiaTheme="minorEastAsia" w:hAnsiTheme="minorHAnsi" w:cstheme="minorHAnsi"/>
          <w:b/>
          <w:bCs/>
          <w:sz w:val="24"/>
        </w:rPr>
        <w:t>(A1</w:t>
      </w:r>
      <w:r w:rsidR="00C815CC">
        <w:rPr>
          <w:rFonts w:asciiTheme="minorHAnsi" w:eastAsiaTheme="minorEastAsia" w:hAnsiTheme="minorHAnsi" w:cstheme="minorHAnsi"/>
          <w:b/>
          <w:bCs/>
          <w:sz w:val="24"/>
        </w:rPr>
        <w:t>–</w:t>
      </w:r>
      <w:r w:rsidR="00BA73E0" w:rsidRPr="002A2643">
        <w:rPr>
          <w:rFonts w:asciiTheme="minorHAnsi" w:eastAsiaTheme="minorEastAsia" w:hAnsiTheme="minorHAnsi" w:cstheme="minorHAnsi"/>
          <w:b/>
          <w:bCs/>
          <w:sz w:val="24"/>
        </w:rPr>
        <w:t xml:space="preserve">C2) </w:t>
      </w:r>
      <w:r w:rsidR="4EED27E5" w:rsidRPr="002A2643">
        <w:rPr>
          <w:rFonts w:asciiTheme="minorHAnsi" w:eastAsiaTheme="minorEastAsia" w:hAnsiTheme="minorHAnsi" w:cstheme="minorHAnsi"/>
          <w:b/>
          <w:bCs/>
          <w:sz w:val="24"/>
        </w:rPr>
        <w:t>se</w:t>
      </w:r>
      <w:r w:rsidR="00961099">
        <w:rPr>
          <w:rFonts w:asciiTheme="minorHAnsi" w:eastAsiaTheme="minorEastAsia" w:hAnsiTheme="minorHAnsi" w:cstheme="minorHAnsi"/>
          <w:b/>
          <w:bCs/>
          <w:sz w:val="24"/>
        </w:rPr>
        <w:t xml:space="preserve"> </w:t>
      </w:r>
      <w:r w:rsidR="4EED27E5" w:rsidRPr="002A2643">
        <w:rPr>
          <w:rFonts w:asciiTheme="minorHAnsi" w:eastAsiaTheme="minorEastAsia" w:hAnsiTheme="minorHAnsi" w:cstheme="minorHAnsi"/>
          <w:b/>
          <w:bCs/>
          <w:sz w:val="24"/>
        </w:rPr>
        <w:t>hodnotí</w:t>
      </w:r>
      <w:r w:rsidR="4EED27E5" w:rsidRPr="00C815CC">
        <w:rPr>
          <w:rFonts w:asciiTheme="minorHAnsi" w:eastAsiaTheme="minorEastAsia" w:hAnsiTheme="minorHAnsi" w:cstheme="minorHAnsi"/>
          <w:b/>
          <w:sz w:val="24"/>
        </w:rPr>
        <w:t>.</w:t>
      </w:r>
      <w:r w:rsidR="36D25FC1" w:rsidRPr="00C815CC">
        <w:rPr>
          <w:rFonts w:asciiTheme="minorHAnsi" w:eastAsiaTheme="minorEastAsia" w:hAnsiTheme="minorHAnsi" w:cstheme="minorHAnsi"/>
          <w:b/>
          <w:sz w:val="24"/>
        </w:rPr>
        <w:t xml:space="preserve"> </w:t>
      </w:r>
      <w:proofErr w:type="spellStart"/>
      <w:r w:rsidR="36D25FC1" w:rsidRPr="00205E83">
        <w:rPr>
          <w:rFonts w:asciiTheme="minorHAnsi" w:eastAsiaTheme="minorEastAsia" w:hAnsiTheme="minorHAnsi" w:cstheme="minorHAnsi"/>
          <w:b/>
          <w:sz w:val="24"/>
        </w:rPr>
        <w:t>Sebehodnot</w:t>
      </w:r>
      <w:r w:rsidR="006C7BF4" w:rsidRPr="00205E83">
        <w:rPr>
          <w:rFonts w:asciiTheme="minorHAnsi" w:eastAsiaTheme="minorEastAsia" w:hAnsiTheme="minorHAnsi" w:cstheme="minorHAnsi"/>
          <w:b/>
          <w:sz w:val="24"/>
        </w:rPr>
        <w:t>i</w:t>
      </w:r>
      <w:r w:rsidR="36D25FC1" w:rsidRPr="00205E83">
        <w:rPr>
          <w:rFonts w:asciiTheme="minorHAnsi" w:eastAsiaTheme="minorEastAsia" w:hAnsiTheme="minorHAnsi" w:cstheme="minorHAnsi"/>
          <w:b/>
          <w:sz w:val="24"/>
        </w:rPr>
        <w:t>cí</w:t>
      </w:r>
      <w:proofErr w:type="spellEnd"/>
      <w:r w:rsidR="36D25FC1" w:rsidRPr="00205E83">
        <w:rPr>
          <w:rFonts w:asciiTheme="minorHAnsi" w:eastAsiaTheme="minorEastAsia" w:hAnsiTheme="minorHAnsi" w:cstheme="minorHAnsi"/>
          <w:b/>
          <w:sz w:val="24"/>
        </w:rPr>
        <w:t xml:space="preserve"> </w:t>
      </w:r>
      <w:r w:rsidR="36D25FC1" w:rsidRPr="00A14785">
        <w:rPr>
          <w:rFonts w:asciiTheme="minorHAnsi" w:eastAsiaTheme="minorEastAsia" w:hAnsiTheme="minorHAnsi" w:cstheme="minorHAnsi"/>
          <w:b/>
          <w:sz w:val="24"/>
        </w:rPr>
        <w:t>charakter</w:t>
      </w:r>
      <w:r w:rsidR="000A29CF" w:rsidRPr="00A14785">
        <w:rPr>
          <w:rFonts w:asciiTheme="minorHAnsi" w:eastAsiaTheme="minorEastAsia" w:hAnsiTheme="minorHAnsi" w:cstheme="minorHAnsi"/>
          <w:b/>
          <w:sz w:val="24"/>
        </w:rPr>
        <w:t xml:space="preserve"> a dobrovolnost využívání</w:t>
      </w:r>
      <w:r w:rsidR="36D25FC1" w:rsidRPr="002A2643">
        <w:rPr>
          <w:rFonts w:asciiTheme="minorHAnsi" w:eastAsiaTheme="minorEastAsia" w:hAnsiTheme="minorHAnsi" w:cstheme="minorHAnsi"/>
          <w:sz w:val="24"/>
        </w:rPr>
        <w:t xml:space="preserve"> </w:t>
      </w:r>
      <w:r w:rsidR="36D25FC1" w:rsidRPr="00531ADD">
        <w:rPr>
          <w:rFonts w:asciiTheme="minorHAnsi" w:eastAsiaTheme="minorEastAsia" w:hAnsiTheme="minorHAnsi" w:cstheme="minorHAnsi"/>
          <w:i/>
          <w:sz w:val="24"/>
        </w:rPr>
        <w:t>Profilu Učitel21</w:t>
      </w:r>
      <w:r w:rsidR="1F96087D" w:rsidRPr="002A2643">
        <w:rPr>
          <w:rFonts w:asciiTheme="minorHAnsi" w:eastAsiaTheme="minorEastAsia" w:hAnsiTheme="minorHAnsi" w:cstheme="minorHAnsi"/>
          <w:sz w:val="24"/>
        </w:rPr>
        <w:t xml:space="preserve"> tak</w:t>
      </w:r>
      <w:r w:rsidR="42F04E5C" w:rsidRPr="002A2643">
        <w:rPr>
          <w:rFonts w:asciiTheme="minorHAnsi" w:eastAsiaTheme="minorEastAsia" w:hAnsiTheme="minorHAnsi" w:cstheme="minorHAnsi"/>
          <w:sz w:val="24"/>
        </w:rPr>
        <w:t xml:space="preserve"> </w:t>
      </w:r>
      <w:r w:rsidR="42F04E5C" w:rsidRPr="002A2643">
        <w:rPr>
          <w:rFonts w:asciiTheme="minorHAnsi" w:eastAsiaTheme="minorEastAsia" w:hAnsiTheme="minorHAnsi" w:cstheme="minorHAnsi"/>
          <w:b/>
          <w:bCs/>
          <w:sz w:val="24"/>
        </w:rPr>
        <w:t>dle NKÚ</w:t>
      </w:r>
      <w:r w:rsidR="36D25FC1" w:rsidRPr="002A2643">
        <w:rPr>
          <w:rFonts w:asciiTheme="minorHAnsi" w:eastAsiaTheme="minorEastAsia" w:hAnsiTheme="minorHAnsi" w:cstheme="minorHAnsi"/>
          <w:b/>
          <w:bCs/>
          <w:sz w:val="24"/>
        </w:rPr>
        <w:t xml:space="preserve"> </w:t>
      </w:r>
      <w:r w:rsidR="2CF7C616" w:rsidRPr="002A2643">
        <w:rPr>
          <w:rFonts w:asciiTheme="minorHAnsi" w:eastAsiaTheme="minorEastAsia" w:hAnsiTheme="minorHAnsi" w:cstheme="minorHAnsi"/>
          <w:b/>
          <w:bCs/>
          <w:sz w:val="24"/>
        </w:rPr>
        <w:t>nedává</w:t>
      </w:r>
      <w:r w:rsidR="2CF7C616" w:rsidRPr="002A2643">
        <w:rPr>
          <w:rFonts w:asciiTheme="minorHAnsi" w:eastAsiaTheme="minorEastAsia" w:hAnsiTheme="minorHAnsi" w:cstheme="minorHAnsi"/>
          <w:sz w:val="24"/>
        </w:rPr>
        <w:t xml:space="preserve"> </w:t>
      </w:r>
      <w:r w:rsidR="2CF7C616" w:rsidRPr="002A2643">
        <w:rPr>
          <w:rFonts w:asciiTheme="minorHAnsi" w:eastAsiaTheme="minorEastAsia" w:hAnsiTheme="minorHAnsi" w:cstheme="minorHAnsi"/>
          <w:b/>
          <w:bCs/>
          <w:sz w:val="24"/>
        </w:rPr>
        <w:t>přesnou a</w:t>
      </w:r>
      <w:r w:rsidR="00670116">
        <w:rPr>
          <w:rFonts w:asciiTheme="minorHAnsi" w:eastAsiaTheme="minorEastAsia" w:hAnsiTheme="minorHAnsi" w:cstheme="minorHAnsi"/>
          <w:b/>
          <w:bCs/>
          <w:sz w:val="24"/>
        </w:rPr>
        <w:t> </w:t>
      </w:r>
      <w:r w:rsidR="2CF7C616" w:rsidRPr="002A2643">
        <w:rPr>
          <w:rFonts w:asciiTheme="minorHAnsi" w:eastAsiaTheme="minorEastAsia" w:hAnsiTheme="minorHAnsi" w:cstheme="minorHAnsi"/>
          <w:b/>
          <w:bCs/>
          <w:sz w:val="24"/>
        </w:rPr>
        <w:t>objektivní informaci pro</w:t>
      </w:r>
      <w:r w:rsidR="36D25FC1" w:rsidRPr="002A2643">
        <w:rPr>
          <w:rFonts w:asciiTheme="minorHAnsi" w:eastAsiaTheme="minorEastAsia" w:hAnsiTheme="minorHAnsi" w:cstheme="minorHAnsi"/>
          <w:b/>
          <w:bCs/>
          <w:sz w:val="24"/>
        </w:rPr>
        <w:t xml:space="preserve"> ověření úrovně digitálních kompetencí učitelů</w:t>
      </w:r>
      <w:r w:rsidR="2CF7C616" w:rsidRPr="002A2643">
        <w:rPr>
          <w:rFonts w:asciiTheme="minorHAnsi" w:eastAsiaTheme="minorEastAsia" w:hAnsiTheme="minorHAnsi" w:cstheme="minorHAnsi"/>
          <w:b/>
          <w:bCs/>
          <w:sz w:val="24"/>
        </w:rPr>
        <w:t xml:space="preserve"> </w:t>
      </w:r>
      <w:r w:rsidR="67C42263" w:rsidRPr="002A2643">
        <w:rPr>
          <w:rFonts w:asciiTheme="minorHAnsi" w:eastAsiaTheme="minorEastAsia" w:hAnsiTheme="minorHAnsi" w:cstheme="minorHAnsi"/>
          <w:b/>
          <w:bCs/>
          <w:sz w:val="24"/>
        </w:rPr>
        <w:t xml:space="preserve">v </w:t>
      </w:r>
      <w:r w:rsidR="2CF7C616" w:rsidRPr="002A2643">
        <w:rPr>
          <w:rFonts w:asciiTheme="minorHAnsi" w:eastAsiaTheme="minorEastAsia" w:hAnsiTheme="minorHAnsi" w:cstheme="minorHAnsi"/>
          <w:b/>
          <w:bCs/>
          <w:sz w:val="24"/>
        </w:rPr>
        <w:t>ČR.</w:t>
      </w:r>
    </w:p>
    <w:p w14:paraId="12DC67E8" w14:textId="77777777" w:rsidR="00F62722" w:rsidRDefault="0E8A138F" w:rsidP="003F11D2">
      <w:pPr>
        <w:spacing w:before="120" w:line="240" w:lineRule="auto"/>
        <w:rPr>
          <w:rFonts w:asciiTheme="minorHAnsi" w:eastAsia="Calibri" w:hAnsiTheme="minorHAnsi" w:cstheme="minorHAnsi"/>
          <w:b/>
          <w:bCs/>
          <w:sz w:val="24"/>
        </w:rPr>
      </w:pPr>
      <w:r w:rsidRPr="002A2643">
        <w:rPr>
          <w:rFonts w:asciiTheme="minorHAnsi" w:eastAsiaTheme="minorEastAsia" w:hAnsiTheme="minorHAnsi" w:cstheme="minorHAnsi"/>
          <w:sz w:val="24"/>
        </w:rPr>
        <w:t xml:space="preserve">NKÚ </w:t>
      </w:r>
      <w:r w:rsidR="603D3D8E" w:rsidRPr="002A2643">
        <w:rPr>
          <w:rFonts w:asciiTheme="minorHAnsi" w:eastAsiaTheme="minorEastAsia" w:hAnsiTheme="minorHAnsi" w:cstheme="minorHAnsi"/>
          <w:sz w:val="24"/>
        </w:rPr>
        <w:t>ověřoval</w:t>
      </w:r>
      <w:r w:rsidRPr="002A2643">
        <w:rPr>
          <w:rFonts w:asciiTheme="minorHAnsi" w:eastAsiaTheme="minorEastAsia" w:hAnsiTheme="minorHAnsi" w:cstheme="minorHAnsi"/>
          <w:sz w:val="24"/>
        </w:rPr>
        <w:t xml:space="preserve">, v jaké míře je </w:t>
      </w:r>
      <w:r w:rsidRPr="00531ADD">
        <w:rPr>
          <w:rFonts w:asciiTheme="minorHAnsi" w:eastAsiaTheme="minorEastAsia" w:hAnsiTheme="minorHAnsi" w:cstheme="minorHAnsi"/>
          <w:i/>
          <w:sz w:val="24"/>
        </w:rPr>
        <w:t>Profil Učitel21</w:t>
      </w:r>
      <w:r w:rsidRPr="002A2643">
        <w:rPr>
          <w:rFonts w:asciiTheme="minorHAnsi" w:eastAsiaTheme="minorEastAsia" w:hAnsiTheme="minorHAnsi" w:cstheme="minorHAnsi"/>
          <w:sz w:val="24"/>
        </w:rPr>
        <w:t xml:space="preserve"> využíván učiteli</w:t>
      </w:r>
      <w:r w:rsidR="20BE2E39" w:rsidRPr="002A2643">
        <w:rPr>
          <w:rFonts w:asciiTheme="minorHAnsi" w:eastAsiaTheme="minorEastAsia" w:hAnsiTheme="minorHAnsi" w:cstheme="minorHAnsi"/>
          <w:sz w:val="24"/>
        </w:rPr>
        <w:t>.</w:t>
      </w:r>
      <w:r w:rsidRPr="002A2643">
        <w:rPr>
          <w:rFonts w:asciiTheme="minorHAnsi" w:eastAsiaTheme="minorEastAsia" w:hAnsiTheme="minorHAnsi" w:cstheme="minorHAnsi"/>
          <w:sz w:val="24"/>
        </w:rPr>
        <w:t xml:space="preserve"> </w:t>
      </w:r>
      <w:r w:rsidR="14FACDF7" w:rsidRPr="002A2643">
        <w:rPr>
          <w:rFonts w:asciiTheme="minorHAnsi" w:eastAsiaTheme="minorEastAsia" w:hAnsiTheme="minorHAnsi" w:cstheme="minorHAnsi"/>
          <w:sz w:val="24"/>
        </w:rPr>
        <w:t>P</w:t>
      </w:r>
      <w:r w:rsidR="14FACDF7" w:rsidRPr="002A2643">
        <w:rPr>
          <w:rFonts w:asciiTheme="minorHAnsi" w:eastAsia="Calibri" w:hAnsiTheme="minorHAnsi" w:cstheme="minorHAnsi"/>
          <w:sz w:val="24"/>
        </w:rPr>
        <w:t xml:space="preserve">růměrná návštěvnost </w:t>
      </w:r>
      <w:r w:rsidR="14FACDF7" w:rsidRPr="00531ADD">
        <w:rPr>
          <w:rFonts w:asciiTheme="minorHAnsi" w:eastAsia="Calibri" w:hAnsiTheme="minorHAnsi" w:cstheme="minorHAnsi"/>
          <w:i/>
          <w:sz w:val="24"/>
        </w:rPr>
        <w:t>Profilu Učitel21</w:t>
      </w:r>
      <w:r w:rsidR="14FACDF7" w:rsidRPr="002A2643">
        <w:rPr>
          <w:rFonts w:asciiTheme="minorHAnsi" w:eastAsia="Calibri" w:hAnsiTheme="minorHAnsi" w:cstheme="minorHAnsi"/>
          <w:sz w:val="24"/>
        </w:rPr>
        <w:t xml:space="preserve"> byla do května</w:t>
      </w:r>
      <w:r w:rsidR="00C815CC">
        <w:rPr>
          <w:rFonts w:asciiTheme="minorHAnsi" w:eastAsia="Calibri" w:hAnsiTheme="minorHAnsi" w:cstheme="minorHAnsi"/>
          <w:b/>
          <w:bCs/>
          <w:sz w:val="24"/>
        </w:rPr>
        <w:t> </w:t>
      </w:r>
      <w:r w:rsidR="14FACDF7" w:rsidRPr="002A2643">
        <w:rPr>
          <w:rFonts w:asciiTheme="minorHAnsi" w:eastAsiaTheme="minorEastAsia" w:hAnsiTheme="minorHAnsi" w:cstheme="minorHAnsi"/>
          <w:sz w:val="24"/>
        </w:rPr>
        <w:t>2022 nižší než v roce předcházejícím</w:t>
      </w:r>
      <w:r w:rsidR="3201E4D5" w:rsidRPr="002A2643">
        <w:rPr>
          <w:rFonts w:asciiTheme="minorHAnsi" w:eastAsiaTheme="minorEastAsia" w:hAnsiTheme="minorHAnsi" w:cstheme="minorHAnsi"/>
          <w:sz w:val="24"/>
        </w:rPr>
        <w:t>, jak uvádí tabu</w:t>
      </w:r>
      <w:r w:rsidR="3201E4D5" w:rsidRPr="00F33356">
        <w:rPr>
          <w:rFonts w:asciiTheme="minorHAnsi" w:eastAsiaTheme="minorEastAsia" w:hAnsiTheme="minorHAnsi" w:cstheme="minorHAnsi"/>
          <w:sz w:val="24"/>
        </w:rPr>
        <w:t xml:space="preserve">lka č. </w:t>
      </w:r>
      <w:r w:rsidR="00F33356" w:rsidRPr="00F33356">
        <w:rPr>
          <w:rFonts w:asciiTheme="minorHAnsi" w:eastAsiaTheme="minorEastAsia" w:hAnsiTheme="minorHAnsi" w:cstheme="minorHAnsi"/>
          <w:sz w:val="24"/>
        </w:rPr>
        <w:t>3</w:t>
      </w:r>
      <w:r w:rsidR="14FACDF7" w:rsidRPr="00F33356">
        <w:rPr>
          <w:rFonts w:asciiTheme="minorHAnsi" w:eastAsiaTheme="minorEastAsia" w:hAnsiTheme="minorHAnsi" w:cstheme="minorHAnsi"/>
          <w:sz w:val="24"/>
        </w:rPr>
        <w:t>.</w:t>
      </w:r>
      <w:r w:rsidR="14FACDF7" w:rsidRPr="002A2643">
        <w:rPr>
          <w:rFonts w:asciiTheme="minorHAnsi" w:eastAsiaTheme="minorEastAsia" w:hAnsiTheme="minorHAnsi" w:cstheme="minorHAnsi"/>
          <w:sz w:val="24"/>
        </w:rPr>
        <w:t xml:space="preserve"> Dále bylo v systému </w:t>
      </w:r>
      <w:r w:rsidR="1C3FDFDF" w:rsidRPr="002A2643">
        <w:rPr>
          <w:rFonts w:asciiTheme="minorHAnsi" w:eastAsiaTheme="minorEastAsia" w:hAnsiTheme="minorHAnsi" w:cstheme="minorHAnsi"/>
          <w:sz w:val="24"/>
        </w:rPr>
        <w:t>v</w:t>
      </w:r>
      <w:r w:rsidRPr="002A2643">
        <w:rPr>
          <w:rFonts w:asciiTheme="minorHAnsi" w:eastAsiaTheme="minorEastAsia" w:hAnsiTheme="minorHAnsi" w:cstheme="minorHAnsi"/>
          <w:sz w:val="24"/>
        </w:rPr>
        <w:t xml:space="preserve"> </w:t>
      </w:r>
      <w:r w:rsidR="0F5BD414" w:rsidRPr="002A2643">
        <w:rPr>
          <w:rFonts w:asciiTheme="minorHAnsi" w:eastAsiaTheme="minorEastAsia" w:hAnsiTheme="minorHAnsi" w:cstheme="minorHAnsi"/>
          <w:sz w:val="24"/>
        </w:rPr>
        <w:t>tomto období</w:t>
      </w:r>
      <w:r w:rsidR="58192D70" w:rsidRPr="002A2643">
        <w:rPr>
          <w:rFonts w:asciiTheme="minorHAnsi" w:eastAsiaTheme="minorEastAsia" w:hAnsiTheme="minorHAnsi" w:cstheme="minorHAnsi"/>
          <w:sz w:val="24"/>
        </w:rPr>
        <w:t xml:space="preserve"> pouze</w:t>
      </w:r>
      <w:r w:rsidRPr="002A2643">
        <w:rPr>
          <w:rFonts w:asciiTheme="minorHAnsi" w:eastAsiaTheme="minorEastAsia" w:hAnsiTheme="minorHAnsi" w:cstheme="minorHAnsi"/>
          <w:sz w:val="24"/>
        </w:rPr>
        <w:t xml:space="preserve"> </w:t>
      </w:r>
      <w:r w:rsidRPr="002A2643">
        <w:rPr>
          <w:rFonts w:asciiTheme="minorHAnsi" w:eastAsiaTheme="minorEastAsia" w:hAnsiTheme="minorHAnsi" w:cstheme="minorHAnsi"/>
          <w:b/>
          <w:bCs/>
          <w:sz w:val="24"/>
        </w:rPr>
        <w:t>2 478 dokončených profilů</w:t>
      </w:r>
      <w:r w:rsidRPr="00961099">
        <w:rPr>
          <w:rFonts w:asciiTheme="minorHAnsi" w:eastAsiaTheme="minorEastAsia" w:hAnsiTheme="minorHAnsi" w:cstheme="minorHAnsi"/>
          <w:b/>
          <w:sz w:val="24"/>
        </w:rPr>
        <w:t>.</w:t>
      </w:r>
      <w:r w:rsidRPr="002A2643">
        <w:rPr>
          <w:rFonts w:asciiTheme="minorHAnsi" w:eastAsiaTheme="minorEastAsia" w:hAnsiTheme="minorHAnsi" w:cstheme="minorHAnsi"/>
          <w:sz w:val="24"/>
        </w:rPr>
        <w:t xml:space="preserve"> </w:t>
      </w:r>
      <w:r w:rsidR="6C7A2833" w:rsidRPr="002A2643">
        <w:rPr>
          <w:rFonts w:asciiTheme="minorHAnsi" w:eastAsiaTheme="minorEastAsia" w:hAnsiTheme="minorHAnsi" w:cstheme="minorHAnsi"/>
          <w:sz w:val="24"/>
        </w:rPr>
        <w:t>Z tabu</w:t>
      </w:r>
      <w:r w:rsidR="6C7A2833" w:rsidRPr="00F33356">
        <w:rPr>
          <w:rFonts w:asciiTheme="minorHAnsi" w:eastAsiaTheme="minorEastAsia" w:hAnsiTheme="minorHAnsi" w:cstheme="minorHAnsi"/>
          <w:sz w:val="24"/>
        </w:rPr>
        <w:t>lky</w:t>
      </w:r>
      <w:r w:rsidR="123862A7" w:rsidRPr="00F33356">
        <w:rPr>
          <w:rFonts w:asciiTheme="minorHAnsi" w:eastAsiaTheme="minorEastAsia" w:hAnsiTheme="minorHAnsi" w:cstheme="minorHAnsi"/>
          <w:sz w:val="24"/>
        </w:rPr>
        <w:t xml:space="preserve"> č.</w:t>
      </w:r>
      <w:r w:rsidR="6C7A2833" w:rsidRPr="00F33356">
        <w:rPr>
          <w:rFonts w:asciiTheme="minorHAnsi" w:eastAsiaTheme="minorEastAsia" w:hAnsiTheme="minorHAnsi" w:cstheme="minorHAnsi"/>
          <w:sz w:val="24"/>
        </w:rPr>
        <w:t xml:space="preserve"> </w:t>
      </w:r>
      <w:r w:rsidR="00F33356" w:rsidRPr="00F33356">
        <w:rPr>
          <w:rFonts w:asciiTheme="minorHAnsi" w:eastAsiaTheme="minorEastAsia" w:hAnsiTheme="minorHAnsi" w:cstheme="minorHAnsi"/>
          <w:sz w:val="24"/>
        </w:rPr>
        <w:t>3</w:t>
      </w:r>
      <w:r w:rsidR="6C7A2833" w:rsidRPr="00F33356">
        <w:rPr>
          <w:rFonts w:asciiTheme="minorHAnsi" w:eastAsiaTheme="minorEastAsia" w:hAnsiTheme="minorHAnsi" w:cstheme="minorHAnsi"/>
          <w:sz w:val="24"/>
        </w:rPr>
        <w:t xml:space="preserve"> je</w:t>
      </w:r>
      <w:r w:rsidR="6C7A2833" w:rsidRPr="002A2643">
        <w:rPr>
          <w:rFonts w:asciiTheme="minorHAnsi" w:eastAsiaTheme="minorEastAsia" w:hAnsiTheme="minorHAnsi" w:cstheme="minorHAnsi"/>
          <w:sz w:val="24"/>
        </w:rPr>
        <w:t xml:space="preserve"> patrné, že</w:t>
      </w:r>
      <w:r w:rsidR="00961099">
        <w:rPr>
          <w:rFonts w:asciiTheme="minorHAnsi" w:eastAsiaTheme="minorEastAsia" w:hAnsiTheme="minorHAnsi" w:cstheme="minorHAnsi"/>
          <w:sz w:val="24"/>
        </w:rPr>
        <w:t xml:space="preserve"> </w:t>
      </w:r>
      <w:r w:rsidR="6C7A2833" w:rsidRPr="002A2643">
        <w:rPr>
          <w:rFonts w:asciiTheme="minorHAnsi" w:eastAsiaTheme="minorEastAsia" w:hAnsiTheme="minorHAnsi" w:cstheme="minorHAnsi"/>
          <w:sz w:val="24"/>
        </w:rPr>
        <w:t>za</w:t>
      </w:r>
      <w:r w:rsidR="00961099">
        <w:rPr>
          <w:rFonts w:asciiTheme="minorHAnsi" w:eastAsiaTheme="minorEastAsia" w:hAnsiTheme="minorHAnsi" w:cstheme="minorHAnsi"/>
          <w:sz w:val="24"/>
        </w:rPr>
        <w:t xml:space="preserve"> </w:t>
      </w:r>
      <w:r w:rsidR="6C7A2833" w:rsidRPr="002A2643">
        <w:rPr>
          <w:rFonts w:asciiTheme="minorHAnsi" w:eastAsiaTheme="minorEastAsia" w:hAnsiTheme="minorHAnsi" w:cstheme="minorHAnsi"/>
          <w:sz w:val="24"/>
        </w:rPr>
        <w:t xml:space="preserve">poslední rok </w:t>
      </w:r>
      <w:r w:rsidR="38D8C3DB" w:rsidRPr="002A2643">
        <w:rPr>
          <w:rFonts w:asciiTheme="minorHAnsi" w:eastAsia="Calibri" w:hAnsiTheme="minorHAnsi" w:cstheme="minorHAnsi"/>
          <w:sz w:val="24"/>
        </w:rPr>
        <w:t xml:space="preserve">bylo dokončeno 1 487 nových profilů, což je více než 50 % všech vytvořených profilů. </w:t>
      </w:r>
      <w:r w:rsidR="4BC99B75" w:rsidRPr="002A2643">
        <w:rPr>
          <w:rFonts w:asciiTheme="minorHAnsi" w:eastAsia="Calibri" w:hAnsiTheme="minorHAnsi" w:cstheme="minorHAnsi"/>
          <w:sz w:val="24"/>
        </w:rPr>
        <w:t xml:space="preserve">Při </w:t>
      </w:r>
      <w:r w:rsidR="4BC99B75" w:rsidRPr="002A2643">
        <w:rPr>
          <w:rFonts w:asciiTheme="minorHAnsi" w:eastAsia="Calibri" w:hAnsiTheme="minorHAnsi" w:cstheme="minorHAnsi"/>
          <w:b/>
          <w:bCs/>
          <w:sz w:val="24"/>
        </w:rPr>
        <w:t>více než 133 tisíc</w:t>
      </w:r>
      <w:r w:rsidR="005B11F0" w:rsidRPr="002A2643">
        <w:rPr>
          <w:rFonts w:asciiTheme="minorHAnsi" w:eastAsia="Calibri" w:hAnsiTheme="minorHAnsi" w:cstheme="minorHAnsi"/>
          <w:b/>
          <w:bCs/>
          <w:sz w:val="24"/>
        </w:rPr>
        <w:t>ích</w:t>
      </w:r>
      <w:r w:rsidR="4BC99B75" w:rsidRPr="002A2643">
        <w:rPr>
          <w:rFonts w:asciiTheme="minorHAnsi" w:eastAsia="Calibri" w:hAnsiTheme="minorHAnsi" w:cstheme="minorHAnsi"/>
          <w:b/>
          <w:bCs/>
          <w:sz w:val="24"/>
        </w:rPr>
        <w:t xml:space="preserve"> učitelů</w:t>
      </w:r>
      <w:r w:rsidR="111513B7" w:rsidRPr="002A2643">
        <w:rPr>
          <w:rFonts w:asciiTheme="minorHAnsi" w:eastAsia="Calibri" w:hAnsiTheme="minorHAnsi" w:cstheme="minorHAnsi"/>
          <w:b/>
          <w:bCs/>
          <w:sz w:val="24"/>
        </w:rPr>
        <w:t xml:space="preserve"> ZŠ a SŠ</w:t>
      </w:r>
      <w:r w:rsidR="4BC99B75" w:rsidRPr="002A2643">
        <w:rPr>
          <w:rFonts w:asciiTheme="minorHAnsi" w:eastAsia="Calibri" w:hAnsiTheme="minorHAnsi" w:cstheme="minorHAnsi"/>
          <w:b/>
          <w:bCs/>
          <w:sz w:val="24"/>
        </w:rPr>
        <w:t xml:space="preserve"> </w:t>
      </w:r>
      <w:r w:rsidR="4BC99B75" w:rsidRPr="002A2643">
        <w:rPr>
          <w:rFonts w:asciiTheme="minorHAnsi" w:eastAsia="Calibri" w:hAnsiTheme="minorHAnsi" w:cstheme="minorHAnsi"/>
          <w:sz w:val="24"/>
        </w:rPr>
        <w:t>ve školním roce 2021/2022</w:t>
      </w:r>
      <w:r w:rsidR="00961099">
        <w:rPr>
          <w:rFonts w:asciiTheme="minorHAnsi" w:eastAsia="Calibri" w:hAnsiTheme="minorHAnsi" w:cstheme="minorHAnsi"/>
          <w:sz w:val="24"/>
        </w:rPr>
        <w:t xml:space="preserve"> </w:t>
      </w:r>
      <w:r w:rsidR="4BC99B75" w:rsidRPr="002A2643">
        <w:rPr>
          <w:rFonts w:asciiTheme="minorHAnsi" w:eastAsia="Calibri" w:hAnsiTheme="minorHAnsi" w:cstheme="minorHAnsi"/>
          <w:sz w:val="24"/>
        </w:rPr>
        <w:t>se</w:t>
      </w:r>
      <w:r w:rsidR="00961099">
        <w:rPr>
          <w:rFonts w:asciiTheme="minorHAnsi" w:eastAsia="Calibri" w:hAnsiTheme="minorHAnsi" w:cstheme="minorHAnsi"/>
          <w:sz w:val="24"/>
        </w:rPr>
        <w:t xml:space="preserve"> </w:t>
      </w:r>
      <w:r w:rsidR="4BC99B75" w:rsidRPr="002A2643">
        <w:rPr>
          <w:rFonts w:asciiTheme="minorHAnsi" w:eastAsia="Calibri" w:hAnsiTheme="minorHAnsi" w:cstheme="minorHAnsi"/>
          <w:sz w:val="24"/>
        </w:rPr>
        <w:t xml:space="preserve">jedná o </w:t>
      </w:r>
      <w:r w:rsidR="4BC99B75" w:rsidRPr="002A2643">
        <w:rPr>
          <w:rFonts w:asciiTheme="minorHAnsi" w:eastAsia="Calibri" w:hAnsiTheme="minorHAnsi" w:cstheme="minorHAnsi"/>
          <w:b/>
          <w:bCs/>
          <w:sz w:val="24"/>
        </w:rPr>
        <w:t>necelá dvě procenta učitelů, kteří si otestovali své digitální kompetence</w:t>
      </w:r>
      <w:r w:rsidR="003F11D2" w:rsidRPr="002A2643">
        <w:rPr>
          <w:rFonts w:asciiTheme="minorHAnsi" w:eastAsia="Calibri" w:hAnsiTheme="minorHAnsi" w:cstheme="minorHAnsi"/>
          <w:b/>
          <w:bCs/>
          <w:sz w:val="24"/>
        </w:rPr>
        <w:t>.</w:t>
      </w:r>
      <w:r w:rsidR="65871B5D" w:rsidRPr="001F4A8A">
        <w:rPr>
          <w:rFonts w:asciiTheme="minorHAnsi" w:eastAsia="Calibri" w:hAnsiTheme="minorHAnsi" w:cstheme="minorHAnsi"/>
          <w:bCs/>
          <w:sz w:val="24"/>
          <w:vertAlign w:val="superscript"/>
        </w:rPr>
        <w:footnoteReference w:id="4"/>
      </w:r>
      <w:r w:rsidR="4BC99B75" w:rsidRPr="002A2643">
        <w:rPr>
          <w:rFonts w:asciiTheme="minorHAnsi" w:eastAsia="Calibri" w:hAnsiTheme="minorHAnsi" w:cstheme="minorHAnsi"/>
          <w:b/>
          <w:bCs/>
          <w:sz w:val="24"/>
        </w:rPr>
        <w:t xml:space="preserve"> </w:t>
      </w:r>
    </w:p>
    <w:p w14:paraId="2C8AECA6" w14:textId="77777777" w:rsidR="201148B2" w:rsidRPr="00961099" w:rsidRDefault="201148B2" w:rsidP="00C815CC">
      <w:pPr>
        <w:keepNext/>
        <w:spacing w:after="40" w:line="240" w:lineRule="auto"/>
        <w:rPr>
          <w:rFonts w:ascii="Calibri" w:eastAsia="Calibri" w:hAnsi="Calibri"/>
          <w:b/>
          <w:sz w:val="24"/>
        </w:rPr>
      </w:pPr>
      <w:r w:rsidRPr="00961099">
        <w:rPr>
          <w:rFonts w:ascii="Calibri" w:eastAsia="Calibri" w:hAnsi="Calibri"/>
          <w:b/>
          <w:sz w:val="24"/>
        </w:rPr>
        <w:lastRenderedPageBreak/>
        <w:t xml:space="preserve">Tabulka č. </w:t>
      </w:r>
      <w:r w:rsidR="00F33356" w:rsidRPr="00961099">
        <w:rPr>
          <w:rFonts w:ascii="Calibri" w:eastAsia="Calibri" w:hAnsi="Calibri"/>
          <w:b/>
          <w:sz w:val="24"/>
        </w:rPr>
        <w:t>3</w:t>
      </w:r>
      <w:r w:rsidR="00546522" w:rsidRPr="00961099">
        <w:rPr>
          <w:rFonts w:ascii="Calibri" w:eastAsia="Calibri" w:hAnsi="Calibri"/>
          <w:b/>
          <w:sz w:val="24"/>
        </w:rPr>
        <w:t xml:space="preserve">: </w:t>
      </w:r>
      <w:r w:rsidR="2D03FD33" w:rsidRPr="00961099">
        <w:rPr>
          <w:rFonts w:ascii="Calibri" w:eastAsia="Calibri" w:hAnsi="Calibri"/>
          <w:b/>
          <w:sz w:val="24"/>
        </w:rPr>
        <w:t>Návštěvnost a v</w:t>
      </w:r>
      <w:r w:rsidRPr="00961099">
        <w:rPr>
          <w:rFonts w:ascii="Calibri" w:eastAsia="Calibri" w:hAnsi="Calibri"/>
          <w:b/>
          <w:sz w:val="24"/>
        </w:rPr>
        <w:t xml:space="preserve">ývoj počtu nových profilů </w:t>
      </w:r>
      <w:r w:rsidR="0A798332" w:rsidRPr="00961099">
        <w:rPr>
          <w:rFonts w:ascii="Calibri" w:eastAsia="Calibri" w:hAnsi="Calibri"/>
          <w:b/>
          <w:sz w:val="24"/>
        </w:rPr>
        <w:t xml:space="preserve">v modulu </w:t>
      </w:r>
      <w:r w:rsidR="0A798332" w:rsidRPr="00531ADD">
        <w:rPr>
          <w:rFonts w:ascii="Calibri" w:eastAsia="Calibri" w:hAnsi="Calibri"/>
          <w:b/>
          <w:i/>
          <w:sz w:val="24"/>
        </w:rPr>
        <w:t>Profil Učitel21</w:t>
      </w:r>
    </w:p>
    <w:tbl>
      <w:tblPr>
        <w:tblW w:w="905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91"/>
        <w:gridCol w:w="737"/>
        <w:gridCol w:w="594"/>
        <w:gridCol w:w="594"/>
        <w:gridCol w:w="594"/>
        <w:gridCol w:w="594"/>
        <w:gridCol w:w="594"/>
        <w:gridCol w:w="594"/>
        <w:gridCol w:w="594"/>
        <w:gridCol w:w="594"/>
        <w:gridCol w:w="594"/>
        <w:gridCol w:w="594"/>
        <w:gridCol w:w="593"/>
        <w:gridCol w:w="594"/>
      </w:tblGrid>
      <w:tr w:rsidR="00E90105" w:rsidRPr="00961099" w14:paraId="3989FB65" w14:textId="77777777" w:rsidTr="00F81FF7">
        <w:trPr>
          <w:trHeight w:val="14"/>
          <w:jc w:val="center"/>
        </w:trPr>
        <w:tc>
          <w:tcPr>
            <w:tcW w:w="1191" w:type="dxa"/>
            <w:shd w:val="clear" w:color="auto" w:fill="E5F1FF"/>
            <w:vAlign w:val="center"/>
          </w:tcPr>
          <w:p w14:paraId="68A56D13" w14:textId="77777777" w:rsidR="2612C324" w:rsidRPr="00961099" w:rsidRDefault="2612C324" w:rsidP="00C815CC">
            <w:pPr>
              <w:keepNext/>
              <w:spacing w:after="0"/>
              <w:jc w:val="left"/>
              <w:rPr>
                <w:rFonts w:ascii="Calibri" w:hAnsi="Calibri"/>
                <w:sz w:val="18"/>
                <w:szCs w:val="18"/>
              </w:rPr>
            </w:pPr>
          </w:p>
        </w:tc>
        <w:tc>
          <w:tcPr>
            <w:tcW w:w="737" w:type="dxa"/>
            <w:shd w:val="clear" w:color="auto" w:fill="E5F1FF"/>
          </w:tcPr>
          <w:p w14:paraId="2D566AC3" w14:textId="77777777" w:rsidR="00E90105" w:rsidRPr="00961099" w:rsidRDefault="00E90105"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Rok/</w:t>
            </w:r>
          </w:p>
          <w:p w14:paraId="674A9427" w14:textId="77777777" w:rsidR="2612C324" w:rsidRPr="00961099" w:rsidRDefault="00E90105"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měsíc</w:t>
            </w:r>
          </w:p>
        </w:tc>
        <w:tc>
          <w:tcPr>
            <w:tcW w:w="594" w:type="dxa"/>
            <w:shd w:val="clear" w:color="auto" w:fill="E5F1FF"/>
            <w:vAlign w:val="center"/>
          </w:tcPr>
          <w:p w14:paraId="332289CA"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I.</w:t>
            </w:r>
          </w:p>
        </w:tc>
        <w:tc>
          <w:tcPr>
            <w:tcW w:w="594" w:type="dxa"/>
            <w:shd w:val="clear" w:color="auto" w:fill="E5F1FF"/>
            <w:vAlign w:val="center"/>
          </w:tcPr>
          <w:p w14:paraId="4F0CDA41"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II.</w:t>
            </w:r>
          </w:p>
        </w:tc>
        <w:tc>
          <w:tcPr>
            <w:tcW w:w="594" w:type="dxa"/>
            <w:shd w:val="clear" w:color="auto" w:fill="E5F1FF"/>
            <w:vAlign w:val="center"/>
          </w:tcPr>
          <w:p w14:paraId="3B1DE194"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III.</w:t>
            </w:r>
          </w:p>
        </w:tc>
        <w:tc>
          <w:tcPr>
            <w:tcW w:w="594" w:type="dxa"/>
            <w:shd w:val="clear" w:color="auto" w:fill="E5F1FF"/>
            <w:vAlign w:val="center"/>
          </w:tcPr>
          <w:p w14:paraId="0463CF2C"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IV.</w:t>
            </w:r>
          </w:p>
        </w:tc>
        <w:tc>
          <w:tcPr>
            <w:tcW w:w="594" w:type="dxa"/>
            <w:shd w:val="clear" w:color="auto" w:fill="E5F1FF"/>
            <w:vAlign w:val="center"/>
          </w:tcPr>
          <w:p w14:paraId="040F8DC0"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V.</w:t>
            </w:r>
          </w:p>
        </w:tc>
        <w:tc>
          <w:tcPr>
            <w:tcW w:w="594" w:type="dxa"/>
            <w:shd w:val="clear" w:color="auto" w:fill="E5F1FF"/>
            <w:vAlign w:val="center"/>
          </w:tcPr>
          <w:p w14:paraId="63BDAC28"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VI.</w:t>
            </w:r>
          </w:p>
        </w:tc>
        <w:tc>
          <w:tcPr>
            <w:tcW w:w="594" w:type="dxa"/>
            <w:shd w:val="clear" w:color="auto" w:fill="E5F1FF"/>
            <w:vAlign w:val="center"/>
          </w:tcPr>
          <w:p w14:paraId="7E825737"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VII.</w:t>
            </w:r>
          </w:p>
        </w:tc>
        <w:tc>
          <w:tcPr>
            <w:tcW w:w="594" w:type="dxa"/>
            <w:shd w:val="clear" w:color="auto" w:fill="E5F1FF"/>
            <w:vAlign w:val="center"/>
          </w:tcPr>
          <w:p w14:paraId="6958CD44"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VIII.</w:t>
            </w:r>
          </w:p>
        </w:tc>
        <w:tc>
          <w:tcPr>
            <w:tcW w:w="594" w:type="dxa"/>
            <w:shd w:val="clear" w:color="auto" w:fill="E5F1FF"/>
            <w:vAlign w:val="center"/>
          </w:tcPr>
          <w:p w14:paraId="0EC7A650"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IX.</w:t>
            </w:r>
          </w:p>
        </w:tc>
        <w:tc>
          <w:tcPr>
            <w:tcW w:w="594" w:type="dxa"/>
            <w:shd w:val="clear" w:color="auto" w:fill="E5F1FF"/>
            <w:vAlign w:val="center"/>
          </w:tcPr>
          <w:p w14:paraId="1C44012A"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X.</w:t>
            </w:r>
          </w:p>
        </w:tc>
        <w:tc>
          <w:tcPr>
            <w:tcW w:w="593" w:type="dxa"/>
            <w:shd w:val="clear" w:color="auto" w:fill="E5F1FF"/>
            <w:vAlign w:val="center"/>
          </w:tcPr>
          <w:p w14:paraId="77ED6146"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XI.</w:t>
            </w:r>
          </w:p>
        </w:tc>
        <w:tc>
          <w:tcPr>
            <w:tcW w:w="594" w:type="dxa"/>
            <w:shd w:val="clear" w:color="auto" w:fill="E5F1FF"/>
            <w:vAlign w:val="center"/>
          </w:tcPr>
          <w:p w14:paraId="68B9C365" w14:textId="77777777" w:rsidR="2612C324" w:rsidRPr="00961099" w:rsidRDefault="2612C324" w:rsidP="00C815CC">
            <w:pPr>
              <w:keepNext/>
              <w:spacing w:after="0"/>
              <w:jc w:val="center"/>
              <w:rPr>
                <w:rFonts w:ascii="Calibri" w:hAnsi="Calibri"/>
                <w:sz w:val="18"/>
                <w:szCs w:val="18"/>
              </w:rPr>
            </w:pPr>
            <w:r w:rsidRPr="00961099">
              <w:rPr>
                <w:rFonts w:ascii="Calibri" w:eastAsia="Calibri" w:hAnsi="Calibri"/>
                <w:b/>
                <w:bCs/>
                <w:color w:val="000000" w:themeColor="text1"/>
                <w:sz w:val="18"/>
                <w:szCs w:val="18"/>
              </w:rPr>
              <w:t>XII.</w:t>
            </w:r>
          </w:p>
        </w:tc>
      </w:tr>
      <w:tr w:rsidR="2612C324" w:rsidRPr="00961099" w14:paraId="4599ADD5" w14:textId="77777777" w:rsidTr="00F81FF7">
        <w:trPr>
          <w:trHeight w:val="14"/>
          <w:jc w:val="center"/>
        </w:trPr>
        <w:tc>
          <w:tcPr>
            <w:tcW w:w="1191" w:type="dxa"/>
            <w:vMerge w:val="restart"/>
            <w:vAlign w:val="center"/>
          </w:tcPr>
          <w:p w14:paraId="7D7E1546" w14:textId="77777777" w:rsidR="2612C324" w:rsidRPr="00961099" w:rsidRDefault="00E90105" w:rsidP="00C815CC">
            <w:pPr>
              <w:keepNext/>
              <w:spacing w:after="0"/>
              <w:jc w:val="left"/>
              <w:rPr>
                <w:rFonts w:ascii="Calibri" w:hAnsi="Calibri"/>
                <w:sz w:val="18"/>
                <w:szCs w:val="18"/>
              </w:rPr>
            </w:pPr>
            <w:r w:rsidRPr="00961099">
              <w:rPr>
                <w:rFonts w:ascii="Calibri" w:eastAsia="Calibri" w:hAnsi="Calibri"/>
                <w:b/>
                <w:bCs/>
                <w:color w:val="000000" w:themeColor="text1"/>
                <w:sz w:val="18"/>
                <w:szCs w:val="18"/>
              </w:rPr>
              <w:t>Návštěvnost</w:t>
            </w:r>
          </w:p>
        </w:tc>
        <w:tc>
          <w:tcPr>
            <w:tcW w:w="737" w:type="dxa"/>
            <w:vAlign w:val="center"/>
          </w:tcPr>
          <w:p w14:paraId="6903187C" w14:textId="77777777" w:rsidR="2612C324" w:rsidRPr="00961099" w:rsidRDefault="00E90105" w:rsidP="00C815CC">
            <w:pPr>
              <w:keepNext/>
              <w:spacing w:after="0"/>
              <w:jc w:val="center"/>
              <w:rPr>
                <w:rFonts w:ascii="Calibri" w:hAnsi="Calibri"/>
                <w:sz w:val="18"/>
                <w:szCs w:val="18"/>
              </w:rPr>
            </w:pPr>
            <w:r w:rsidRPr="00961099">
              <w:rPr>
                <w:rFonts w:ascii="Calibri" w:eastAsia="Calibri" w:hAnsi="Calibri"/>
                <w:color w:val="000000" w:themeColor="text1"/>
                <w:sz w:val="18"/>
                <w:szCs w:val="18"/>
              </w:rPr>
              <w:t>2021</w:t>
            </w:r>
          </w:p>
        </w:tc>
        <w:tc>
          <w:tcPr>
            <w:tcW w:w="594" w:type="dxa"/>
            <w:vAlign w:val="center"/>
          </w:tcPr>
          <w:p w14:paraId="36CF4934"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5 743</w:t>
            </w:r>
          </w:p>
        </w:tc>
        <w:tc>
          <w:tcPr>
            <w:tcW w:w="594" w:type="dxa"/>
            <w:vAlign w:val="center"/>
          </w:tcPr>
          <w:p w14:paraId="493828E8"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8 559</w:t>
            </w:r>
          </w:p>
        </w:tc>
        <w:tc>
          <w:tcPr>
            <w:tcW w:w="594" w:type="dxa"/>
            <w:vAlign w:val="center"/>
          </w:tcPr>
          <w:p w14:paraId="0A861E08"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5 788</w:t>
            </w:r>
          </w:p>
        </w:tc>
        <w:tc>
          <w:tcPr>
            <w:tcW w:w="594" w:type="dxa"/>
            <w:vAlign w:val="center"/>
          </w:tcPr>
          <w:p w14:paraId="563AD2E6"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4 294</w:t>
            </w:r>
          </w:p>
        </w:tc>
        <w:tc>
          <w:tcPr>
            <w:tcW w:w="594" w:type="dxa"/>
            <w:vAlign w:val="center"/>
          </w:tcPr>
          <w:p w14:paraId="29B9B206"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5 710</w:t>
            </w:r>
          </w:p>
        </w:tc>
        <w:tc>
          <w:tcPr>
            <w:tcW w:w="594" w:type="dxa"/>
            <w:vAlign w:val="center"/>
          </w:tcPr>
          <w:p w14:paraId="53EF5C4E"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2 484</w:t>
            </w:r>
          </w:p>
        </w:tc>
        <w:tc>
          <w:tcPr>
            <w:tcW w:w="594" w:type="dxa"/>
            <w:vAlign w:val="center"/>
          </w:tcPr>
          <w:p w14:paraId="20B50B28"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1 372</w:t>
            </w:r>
          </w:p>
        </w:tc>
        <w:tc>
          <w:tcPr>
            <w:tcW w:w="594" w:type="dxa"/>
            <w:vAlign w:val="center"/>
          </w:tcPr>
          <w:p w14:paraId="5C79C9CF"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2 592</w:t>
            </w:r>
          </w:p>
        </w:tc>
        <w:tc>
          <w:tcPr>
            <w:tcW w:w="594" w:type="dxa"/>
            <w:vAlign w:val="center"/>
          </w:tcPr>
          <w:p w14:paraId="473FE097"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5 709</w:t>
            </w:r>
          </w:p>
        </w:tc>
        <w:tc>
          <w:tcPr>
            <w:tcW w:w="594" w:type="dxa"/>
            <w:vAlign w:val="center"/>
          </w:tcPr>
          <w:p w14:paraId="7897EB40"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8 583</w:t>
            </w:r>
          </w:p>
        </w:tc>
        <w:tc>
          <w:tcPr>
            <w:tcW w:w="593" w:type="dxa"/>
            <w:vAlign w:val="center"/>
          </w:tcPr>
          <w:p w14:paraId="7728F3C0"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2 903</w:t>
            </w:r>
          </w:p>
        </w:tc>
        <w:tc>
          <w:tcPr>
            <w:tcW w:w="594" w:type="dxa"/>
            <w:vAlign w:val="center"/>
          </w:tcPr>
          <w:p w14:paraId="791C168A" w14:textId="77777777" w:rsidR="2612C324" w:rsidRPr="00961099" w:rsidRDefault="2612C324"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2 625</w:t>
            </w:r>
          </w:p>
        </w:tc>
      </w:tr>
      <w:tr w:rsidR="00E90105" w:rsidRPr="00961099" w14:paraId="408CF6C4" w14:textId="77777777" w:rsidTr="00F81FF7">
        <w:trPr>
          <w:trHeight w:val="164"/>
          <w:jc w:val="center"/>
        </w:trPr>
        <w:tc>
          <w:tcPr>
            <w:tcW w:w="1191" w:type="dxa"/>
            <w:vMerge/>
            <w:vAlign w:val="center"/>
          </w:tcPr>
          <w:p w14:paraId="33AEAE67" w14:textId="77777777" w:rsidR="00E90105" w:rsidRPr="00961099" w:rsidRDefault="00E90105" w:rsidP="00C815CC">
            <w:pPr>
              <w:keepNext/>
              <w:spacing w:after="0"/>
              <w:jc w:val="left"/>
              <w:rPr>
                <w:rFonts w:ascii="Calibri" w:hAnsi="Calibri"/>
                <w:sz w:val="18"/>
                <w:szCs w:val="18"/>
              </w:rPr>
            </w:pPr>
          </w:p>
        </w:tc>
        <w:tc>
          <w:tcPr>
            <w:tcW w:w="737" w:type="dxa"/>
            <w:vAlign w:val="center"/>
          </w:tcPr>
          <w:p w14:paraId="4F658015" w14:textId="77777777" w:rsidR="00E90105" w:rsidRPr="00961099" w:rsidRDefault="00E90105" w:rsidP="00C815CC">
            <w:pPr>
              <w:keepNext/>
              <w:spacing w:after="0"/>
              <w:jc w:val="center"/>
              <w:rPr>
                <w:rFonts w:ascii="Calibri" w:hAnsi="Calibri"/>
                <w:sz w:val="18"/>
                <w:szCs w:val="18"/>
              </w:rPr>
            </w:pPr>
            <w:r w:rsidRPr="00961099">
              <w:rPr>
                <w:rFonts w:ascii="Calibri" w:eastAsia="Calibri" w:hAnsi="Calibri"/>
                <w:color w:val="000000" w:themeColor="text1"/>
                <w:sz w:val="18"/>
                <w:szCs w:val="18"/>
              </w:rPr>
              <w:t>2022</w:t>
            </w:r>
          </w:p>
        </w:tc>
        <w:tc>
          <w:tcPr>
            <w:tcW w:w="594" w:type="dxa"/>
            <w:vAlign w:val="center"/>
          </w:tcPr>
          <w:p w14:paraId="03EF773B"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5 416</w:t>
            </w:r>
          </w:p>
        </w:tc>
        <w:tc>
          <w:tcPr>
            <w:tcW w:w="594" w:type="dxa"/>
            <w:vAlign w:val="center"/>
          </w:tcPr>
          <w:p w14:paraId="14BDBE7F"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5 307</w:t>
            </w:r>
          </w:p>
        </w:tc>
        <w:tc>
          <w:tcPr>
            <w:tcW w:w="594" w:type="dxa"/>
            <w:vAlign w:val="center"/>
          </w:tcPr>
          <w:p w14:paraId="4E41BA1E"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5 830</w:t>
            </w:r>
          </w:p>
        </w:tc>
        <w:tc>
          <w:tcPr>
            <w:tcW w:w="594" w:type="dxa"/>
            <w:vAlign w:val="center"/>
          </w:tcPr>
          <w:p w14:paraId="4A8E02A4"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4 421</w:t>
            </w:r>
          </w:p>
        </w:tc>
        <w:tc>
          <w:tcPr>
            <w:tcW w:w="594" w:type="dxa"/>
            <w:vAlign w:val="center"/>
          </w:tcPr>
          <w:p w14:paraId="45081D14"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4 537</w:t>
            </w:r>
          </w:p>
        </w:tc>
        <w:tc>
          <w:tcPr>
            <w:tcW w:w="594" w:type="dxa"/>
            <w:vAlign w:val="center"/>
          </w:tcPr>
          <w:p w14:paraId="63505763"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1C3569FA"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482F5CB5"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5C047121"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3174F5FA"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w:t>
            </w:r>
          </w:p>
        </w:tc>
        <w:tc>
          <w:tcPr>
            <w:tcW w:w="593" w:type="dxa"/>
            <w:vAlign w:val="center"/>
          </w:tcPr>
          <w:p w14:paraId="6F0D3C61"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69D236CB" w14:textId="77777777" w:rsidR="00E90105" w:rsidRPr="00961099" w:rsidRDefault="00E90105" w:rsidP="00C815CC">
            <w:pPr>
              <w:keepNext/>
              <w:spacing w:after="0"/>
              <w:ind w:left="-57"/>
              <w:jc w:val="right"/>
              <w:rPr>
                <w:rFonts w:ascii="Calibri" w:hAnsi="Calibri"/>
                <w:sz w:val="18"/>
                <w:szCs w:val="18"/>
              </w:rPr>
            </w:pPr>
            <w:r w:rsidRPr="00961099">
              <w:rPr>
                <w:rFonts w:ascii="Calibri" w:eastAsia="Calibri" w:hAnsi="Calibri"/>
                <w:color w:val="000000" w:themeColor="text1"/>
                <w:sz w:val="18"/>
                <w:szCs w:val="18"/>
              </w:rPr>
              <w:t>-</w:t>
            </w:r>
          </w:p>
        </w:tc>
      </w:tr>
      <w:tr w:rsidR="00E90105" w:rsidRPr="00961099" w14:paraId="7B0E4635" w14:textId="77777777" w:rsidTr="00F81FF7">
        <w:trPr>
          <w:trHeight w:val="14"/>
          <w:jc w:val="center"/>
        </w:trPr>
        <w:tc>
          <w:tcPr>
            <w:tcW w:w="1191" w:type="dxa"/>
            <w:vMerge w:val="restart"/>
            <w:vAlign w:val="center"/>
          </w:tcPr>
          <w:p w14:paraId="7AE3A20E" w14:textId="77777777" w:rsidR="00E90105" w:rsidRPr="00961099" w:rsidRDefault="00E90105" w:rsidP="00C815CC">
            <w:pPr>
              <w:keepNext/>
              <w:spacing w:after="0"/>
              <w:jc w:val="left"/>
              <w:rPr>
                <w:rFonts w:ascii="Calibri" w:hAnsi="Calibri"/>
                <w:sz w:val="18"/>
                <w:szCs w:val="18"/>
              </w:rPr>
            </w:pPr>
            <w:r w:rsidRPr="00961099">
              <w:rPr>
                <w:rFonts w:ascii="Calibri" w:eastAsia="Calibri" w:hAnsi="Calibri"/>
                <w:b/>
                <w:bCs/>
                <w:color w:val="000000" w:themeColor="text1"/>
                <w:sz w:val="18"/>
                <w:szCs w:val="18"/>
              </w:rPr>
              <w:t>Nové profily</w:t>
            </w:r>
          </w:p>
        </w:tc>
        <w:tc>
          <w:tcPr>
            <w:tcW w:w="737" w:type="dxa"/>
            <w:vAlign w:val="center"/>
          </w:tcPr>
          <w:p w14:paraId="09CCDFA9" w14:textId="77777777" w:rsidR="00E90105" w:rsidRPr="00961099" w:rsidRDefault="00E90105" w:rsidP="00C815CC">
            <w:pPr>
              <w:keepNext/>
              <w:spacing w:after="0"/>
              <w:jc w:val="center"/>
              <w:rPr>
                <w:rFonts w:ascii="Calibri" w:hAnsi="Calibri"/>
                <w:sz w:val="18"/>
                <w:szCs w:val="18"/>
              </w:rPr>
            </w:pPr>
            <w:r w:rsidRPr="00961099">
              <w:rPr>
                <w:rFonts w:ascii="Calibri" w:eastAsia="Calibri" w:hAnsi="Calibri"/>
                <w:color w:val="000000" w:themeColor="text1"/>
                <w:sz w:val="18"/>
                <w:szCs w:val="18"/>
              </w:rPr>
              <w:t>2021</w:t>
            </w:r>
          </w:p>
        </w:tc>
        <w:tc>
          <w:tcPr>
            <w:tcW w:w="594" w:type="dxa"/>
            <w:vAlign w:val="center"/>
          </w:tcPr>
          <w:p w14:paraId="13AD1184"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7185B47D"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316A20D0"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4F7999B6"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070AC645"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4364EECD"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122A0EFC"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22</w:t>
            </w:r>
          </w:p>
        </w:tc>
        <w:tc>
          <w:tcPr>
            <w:tcW w:w="594" w:type="dxa"/>
            <w:vAlign w:val="center"/>
          </w:tcPr>
          <w:p w14:paraId="728D8B39"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61</w:t>
            </w:r>
          </w:p>
        </w:tc>
        <w:tc>
          <w:tcPr>
            <w:tcW w:w="594" w:type="dxa"/>
            <w:vAlign w:val="center"/>
          </w:tcPr>
          <w:p w14:paraId="3B22F3F5"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122</w:t>
            </w:r>
          </w:p>
        </w:tc>
        <w:tc>
          <w:tcPr>
            <w:tcW w:w="594" w:type="dxa"/>
            <w:vAlign w:val="center"/>
          </w:tcPr>
          <w:p w14:paraId="46F5C75C"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166</w:t>
            </w:r>
          </w:p>
        </w:tc>
        <w:tc>
          <w:tcPr>
            <w:tcW w:w="593" w:type="dxa"/>
            <w:vAlign w:val="center"/>
          </w:tcPr>
          <w:p w14:paraId="5DEDE797"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39</w:t>
            </w:r>
          </w:p>
        </w:tc>
        <w:tc>
          <w:tcPr>
            <w:tcW w:w="594" w:type="dxa"/>
            <w:vAlign w:val="center"/>
          </w:tcPr>
          <w:p w14:paraId="0ADA7D86"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47</w:t>
            </w:r>
          </w:p>
        </w:tc>
      </w:tr>
      <w:tr w:rsidR="00E90105" w:rsidRPr="00961099" w14:paraId="61A7ABEB" w14:textId="77777777" w:rsidTr="00F81FF7">
        <w:trPr>
          <w:trHeight w:val="14"/>
          <w:jc w:val="center"/>
        </w:trPr>
        <w:tc>
          <w:tcPr>
            <w:tcW w:w="1191" w:type="dxa"/>
            <w:vMerge/>
            <w:vAlign w:val="center"/>
          </w:tcPr>
          <w:p w14:paraId="6DA858DC" w14:textId="77777777" w:rsidR="00E90105" w:rsidRPr="00961099" w:rsidRDefault="00E90105" w:rsidP="00C815CC">
            <w:pPr>
              <w:keepNext/>
              <w:spacing w:after="0"/>
              <w:jc w:val="left"/>
              <w:rPr>
                <w:rFonts w:ascii="Calibri" w:hAnsi="Calibri"/>
                <w:sz w:val="18"/>
                <w:szCs w:val="18"/>
              </w:rPr>
            </w:pPr>
          </w:p>
        </w:tc>
        <w:tc>
          <w:tcPr>
            <w:tcW w:w="737" w:type="dxa"/>
            <w:vAlign w:val="center"/>
          </w:tcPr>
          <w:p w14:paraId="6E65E8A1" w14:textId="77777777" w:rsidR="00E90105" w:rsidRPr="00961099" w:rsidRDefault="00E90105" w:rsidP="00C815CC">
            <w:pPr>
              <w:keepNext/>
              <w:spacing w:after="0"/>
              <w:jc w:val="center"/>
              <w:rPr>
                <w:rFonts w:ascii="Calibri" w:hAnsi="Calibri"/>
                <w:sz w:val="18"/>
                <w:szCs w:val="18"/>
              </w:rPr>
            </w:pPr>
            <w:r w:rsidRPr="00961099">
              <w:rPr>
                <w:rFonts w:ascii="Calibri" w:eastAsia="Calibri" w:hAnsi="Calibri"/>
                <w:color w:val="000000" w:themeColor="text1"/>
                <w:sz w:val="18"/>
                <w:szCs w:val="18"/>
              </w:rPr>
              <w:t>2022</w:t>
            </w:r>
          </w:p>
        </w:tc>
        <w:tc>
          <w:tcPr>
            <w:tcW w:w="594" w:type="dxa"/>
            <w:vAlign w:val="center"/>
          </w:tcPr>
          <w:p w14:paraId="569A5A4E"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163</w:t>
            </w:r>
          </w:p>
        </w:tc>
        <w:tc>
          <w:tcPr>
            <w:tcW w:w="594" w:type="dxa"/>
            <w:vAlign w:val="center"/>
          </w:tcPr>
          <w:p w14:paraId="7A8738E0"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206</w:t>
            </w:r>
          </w:p>
        </w:tc>
        <w:tc>
          <w:tcPr>
            <w:tcW w:w="594" w:type="dxa"/>
            <w:vAlign w:val="center"/>
          </w:tcPr>
          <w:p w14:paraId="309DE1B6"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202</w:t>
            </w:r>
          </w:p>
        </w:tc>
        <w:tc>
          <w:tcPr>
            <w:tcW w:w="594" w:type="dxa"/>
            <w:vAlign w:val="center"/>
          </w:tcPr>
          <w:p w14:paraId="33E8D22B"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184</w:t>
            </w:r>
          </w:p>
        </w:tc>
        <w:tc>
          <w:tcPr>
            <w:tcW w:w="594" w:type="dxa"/>
            <w:vAlign w:val="center"/>
          </w:tcPr>
          <w:p w14:paraId="05D3874D"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164</w:t>
            </w:r>
          </w:p>
        </w:tc>
        <w:tc>
          <w:tcPr>
            <w:tcW w:w="594" w:type="dxa"/>
            <w:vAlign w:val="center"/>
          </w:tcPr>
          <w:p w14:paraId="1EFA59FC"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111</w:t>
            </w:r>
          </w:p>
        </w:tc>
        <w:tc>
          <w:tcPr>
            <w:tcW w:w="594" w:type="dxa"/>
            <w:vAlign w:val="center"/>
          </w:tcPr>
          <w:p w14:paraId="055AD731"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08FE2096"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1834CD4C"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3CB495EE"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3" w:type="dxa"/>
            <w:vAlign w:val="center"/>
          </w:tcPr>
          <w:p w14:paraId="76E8A393"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c>
          <w:tcPr>
            <w:tcW w:w="594" w:type="dxa"/>
            <w:vAlign w:val="center"/>
          </w:tcPr>
          <w:p w14:paraId="55D82F9E" w14:textId="77777777" w:rsidR="00E90105" w:rsidRPr="00961099" w:rsidRDefault="00E90105" w:rsidP="00C815CC">
            <w:pPr>
              <w:keepNext/>
              <w:spacing w:after="0"/>
              <w:jc w:val="right"/>
              <w:rPr>
                <w:rFonts w:ascii="Calibri" w:hAnsi="Calibri"/>
                <w:sz w:val="18"/>
                <w:szCs w:val="18"/>
              </w:rPr>
            </w:pPr>
            <w:r w:rsidRPr="00961099">
              <w:rPr>
                <w:rFonts w:ascii="Calibri" w:eastAsia="Calibri" w:hAnsi="Calibri"/>
                <w:color w:val="000000" w:themeColor="text1"/>
                <w:sz w:val="18"/>
                <w:szCs w:val="18"/>
              </w:rPr>
              <w:t>-</w:t>
            </w:r>
          </w:p>
        </w:tc>
      </w:tr>
    </w:tbl>
    <w:p w14:paraId="787B494F" w14:textId="3F280793" w:rsidR="201148B2" w:rsidRPr="00F81FF7" w:rsidRDefault="40B1FC39" w:rsidP="00F81FF7">
      <w:pPr>
        <w:spacing w:before="40"/>
      </w:pPr>
      <w:r w:rsidRPr="00F81FF7">
        <w:rPr>
          <w:rFonts w:ascii="Calibri" w:eastAsia="Calibri" w:hAnsi="Calibri"/>
          <w:b/>
          <w:iCs/>
          <w:sz w:val="20"/>
          <w:szCs w:val="20"/>
        </w:rPr>
        <w:t>Zdroj:</w:t>
      </w:r>
      <w:r w:rsidRPr="00F81FF7">
        <w:rPr>
          <w:rFonts w:ascii="Calibri" w:eastAsia="Calibri" w:hAnsi="Calibri"/>
          <w:iCs/>
          <w:sz w:val="20"/>
          <w:szCs w:val="20"/>
        </w:rPr>
        <w:t xml:space="preserve"> </w:t>
      </w:r>
      <w:r w:rsidR="00C815CC">
        <w:rPr>
          <w:rFonts w:ascii="Calibri" w:eastAsia="Calibri" w:hAnsi="Calibri"/>
          <w:iCs/>
          <w:sz w:val="20"/>
          <w:szCs w:val="20"/>
        </w:rPr>
        <w:t>vypracoval</w:t>
      </w:r>
      <w:r w:rsidR="00FD7162" w:rsidRPr="00F81FF7">
        <w:rPr>
          <w:rFonts w:ascii="Calibri" w:eastAsia="Calibri" w:hAnsi="Calibri"/>
          <w:iCs/>
          <w:sz w:val="20"/>
          <w:szCs w:val="20"/>
        </w:rPr>
        <w:t xml:space="preserve"> NKÚ na základě dat poskytnutých NPI.</w:t>
      </w:r>
    </w:p>
    <w:p w14:paraId="2CB84DF7" w14:textId="77777777" w:rsidR="58D936AE" w:rsidRDefault="1ADA3224" w:rsidP="338DBBF0">
      <w:pPr>
        <w:spacing w:before="120" w:after="0" w:line="240" w:lineRule="auto"/>
        <w:rPr>
          <w:rFonts w:asciiTheme="minorHAnsi" w:eastAsiaTheme="minorEastAsia" w:hAnsiTheme="minorHAnsi" w:cstheme="minorBidi"/>
          <w:sz w:val="24"/>
        </w:rPr>
      </w:pPr>
      <w:r w:rsidRPr="338DBBF0">
        <w:rPr>
          <w:rFonts w:asciiTheme="minorHAnsi" w:eastAsiaTheme="minorEastAsia" w:hAnsiTheme="minorHAnsi" w:cstheme="minorBidi"/>
          <w:b/>
          <w:bCs/>
          <w:sz w:val="24"/>
        </w:rPr>
        <w:t xml:space="preserve">NPI neměl </w:t>
      </w:r>
      <w:r w:rsidR="6C2330FC" w:rsidRPr="338DBBF0">
        <w:rPr>
          <w:rFonts w:asciiTheme="minorHAnsi" w:eastAsiaTheme="minorEastAsia" w:hAnsiTheme="minorHAnsi" w:cstheme="minorBidi"/>
          <w:b/>
          <w:bCs/>
          <w:sz w:val="24"/>
        </w:rPr>
        <w:t xml:space="preserve">a nemá </w:t>
      </w:r>
      <w:r w:rsidRPr="338DBBF0">
        <w:rPr>
          <w:rFonts w:asciiTheme="minorHAnsi" w:eastAsiaTheme="minorEastAsia" w:hAnsiTheme="minorHAnsi" w:cstheme="minorBidi"/>
          <w:b/>
          <w:bCs/>
          <w:sz w:val="24"/>
        </w:rPr>
        <w:t>přehled, jakými</w:t>
      </w:r>
      <w:r w:rsidR="6C2330FC" w:rsidRPr="338DBBF0">
        <w:rPr>
          <w:rFonts w:asciiTheme="minorHAnsi" w:eastAsiaTheme="minorEastAsia" w:hAnsiTheme="minorHAnsi" w:cstheme="minorBidi"/>
          <w:b/>
          <w:bCs/>
          <w:sz w:val="24"/>
        </w:rPr>
        <w:t xml:space="preserve"> reálnými</w:t>
      </w:r>
      <w:r w:rsidRPr="338DBBF0">
        <w:rPr>
          <w:rFonts w:asciiTheme="minorHAnsi" w:eastAsiaTheme="minorEastAsia" w:hAnsiTheme="minorHAnsi" w:cstheme="minorBidi"/>
          <w:b/>
          <w:bCs/>
          <w:sz w:val="24"/>
        </w:rPr>
        <w:t xml:space="preserve"> digitálními kompetencemi učitelé v České republice disponují</w:t>
      </w:r>
      <w:r w:rsidR="4B471A46" w:rsidRPr="00C815CC">
        <w:rPr>
          <w:rFonts w:asciiTheme="minorHAnsi" w:eastAsiaTheme="minorEastAsia" w:hAnsiTheme="minorHAnsi" w:cstheme="minorBidi"/>
          <w:b/>
          <w:sz w:val="24"/>
        </w:rPr>
        <w:t>.</w:t>
      </w:r>
      <w:r w:rsidRPr="338DBBF0">
        <w:rPr>
          <w:rFonts w:asciiTheme="minorHAnsi" w:eastAsiaTheme="minorEastAsia" w:hAnsiTheme="minorHAnsi" w:cstheme="minorBidi"/>
          <w:sz w:val="24"/>
        </w:rPr>
        <w:t xml:space="preserve"> </w:t>
      </w:r>
      <w:r w:rsidR="00984BFC">
        <w:rPr>
          <w:rFonts w:asciiTheme="minorHAnsi" w:eastAsiaTheme="minorEastAsia" w:hAnsiTheme="minorHAnsi" w:cstheme="minorBidi"/>
          <w:b/>
          <w:bCs/>
          <w:sz w:val="24"/>
        </w:rPr>
        <w:t>N</w:t>
      </w:r>
      <w:r w:rsidR="00984BFC" w:rsidRPr="338DBBF0">
        <w:rPr>
          <w:rFonts w:asciiTheme="minorHAnsi" w:eastAsiaTheme="minorEastAsia" w:hAnsiTheme="minorHAnsi" w:cstheme="minorBidi"/>
          <w:b/>
          <w:bCs/>
          <w:sz w:val="24"/>
        </w:rPr>
        <w:t xml:space="preserve">esledoval a </w:t>
      </w:r>
      <w:r w:rsidR="00984BFC" w:rsidRPr="00984BFC">
        <w:rPr>
          <w:rFonts w:asciiTheme="minorHAnsi" w:eastAsiaTheme="minorEastAsia" w:hAnsiTheme="minorHAnsi" w:cstheme="minorBidi"/>
          <w:b/>
          <w:bCs/>
          <w:sz w:val="24"/>
        </w:rPr>
        <w:t>nevyhodnocoval získaná data</w:t>
      </w:r>
      <w:r w:rsidR="00984BFC" w:rsidRPr="00984BFC">
        <w:rPr>
          <w:rFonts w:asciiTheme="minorHAnsi" w:eastAsiaTheme="minorEastAsia" w:hAnsiTheme="minorHAnsi" w:cstheme="minorBidi"/>
          <w:sz w:val="24"/>
        </w:rPr>
        <w:t xml:space="preserve"> z </w:t>
      </w:r>
      <w:r w:rsidR="00984BFC" w:rsidRPr="00CD69E8">
        <w:rPr>
          <w:rFonts w:asciiTheme="minorHAnsi" w:eastAsiaTheme="minorEastAsia" w:hAnsiTheme="minorHAnsi" w:cstheme="minorBidi"/>
          <w:i/>
          <w:sz w:val="24"/>
        </w:rPr>
        <w:t>Profilu Učitel21</w:t>
      </w:r>
      <w:r w:rsidR="00984BFC" w:rsidRPr="00984BFC">
        <w:rPr>
          <w:rFonts w:asciiTheme="minorHAnsi" w:eastAsiaTheme="minorEastAsia" w:hAnsiTheme="minorHAnsi" w:cstheme="minorBidi"/>
          <w:sz w:val="24"/>
        </w:rPr>
        <w:t xml:space="preserve"> o</w:t>
      </w:r>
      <w:r w:rsidR="00670116">
        <w:rPr>
          <w:rFonts w:asciiTheme="minorHAnsi" w:eastAsiaTheme="minorEastAsia" w:hAnsiTheme="minorHAnsi" w:cstheme="minorBidi"/>
          <w:sz w:val="24"/>
        </w:rPr>
        <w:t> </w:t>
      </w:r>
      <w:r w:rsidR="00984BFC" w:rsidRPr="00984BFC">
        <w:rPr>
          <w:rFonts w:asciiTheme="minorHAnsi" w:eastAsiaTheme="minorEastAsia" w:hAnsiTheme="minorHAnsi" w:cstheme="minorBidi"/>
          <w:sz w:val="24"/>
        </w:rPr>
        <w:t xml:space="preserve">výsledných úrovních digitálních kompetencí učitelů. </w:t>
      </w:r>
      <w:r w:rsidR="6C2330FC" w:rsidRPr="00984BFC">
        <w:rPr>
          <w:rFonts w:asciiTheme="minorHAnsi" w:eastAsiaTheme="minorEastAsia" w:hAnsiTheme="minorHAnsi" w:cstheme="minorBidi"/>
          <w:sz w:val="24"/>
        </w:rPr>
        <w:t>Takto nastavený systém</w:t>
      </w:r>
      <w:r w:rsidR="318FD3B7" w:rsidRPr="00984BFC">
        <w:rPr>
          <w:rFonts w:asciiTheme="minorHAnsi" w:eastAsiaTheme="minorEastAsia" w:hAnsiTheme="minorHAnsi" w:cstheme="minorBidi"/>
          <w:sz w:val="24"/>
        </w:rPr>
        <w:t xml:space="preserve"> </w:t>
      </w:r>
      <w:r w:rsidR="00984BFC">
        <w:rPr>
          <w:rFonts w:asciiTheme="minorHAnsi" w:eastAsiaTheme="minorEastAsia" w:hAnsiTheme="minorHAnsi" w:cstheme="minorBidi"/>
          <w:sz w:val="24"/>
        </w:rPr>
        <w:t xml:space="preserve">sebehodnocení </w:t>
      </w:r>
      <w:r w:rsidR="00984BFC" w:rsidRPr="00AC2ABB">
        <w:rPr>
          <w:rFonts w:asciiTheme="minorHAnsi" w:eastAsiaTheme="minorEastAsia" w:hAnsiTheme="minorHAnsi" w:cstheme="minorBidi"/>
          <w:b/>
          <w:sz w:val="24"/>
        </w:rPr>
        <w:t>nedává</w:t>
      </w:r>
      <w:r w:rsidR="648ED468" w:rsidRPr="00AC2ABB">
        <w:rPr>
          <w:rFonts w:asciiTheme="minorHAnsi" w:eastAsiaTheme="minorEastAsia" w:hAnsiTheme="minorHAnsi" w:cstheme="minorBidi"/>
          <w:b/>
          <w:sz w:val="24"/>
        </w:rPr>
        <w:t xml:space="preserve"> přesnou a objektivní </w:t>
      </w:r>
      <w:r w:rsidR="00984BFC" w:rsidRPr="00AC2ABB">
        <w:rPr>
          <w:rFonts w:asciiTheme="minorHAnsi" w:eastAsiaTheme="minorEastAsia" w:hAnsiTheme="minorHAnsi" w:cstheme="minorBidi"/>
          <w:b/>
          <w:sz w:val="24"/>
        </w:rPr>
        <w:t>informaci</w:t>
      </w:r>
      <w:r w:rsidR="00984BFC" w:rsidRPr="00984BFC">
        <w:rPr>
          <w:rFonts w:asciiTheme="minorHAnsi" w:eastAsiaTheme="minorEastAsia" w:hAnsiTheme="minorHAnsi" w:cstheme="minorBidi"/>
          <w:sz w:val="24"/>
        </w:rPr>
        <w:t xml:space="preserve"> o digitálních kompetencích </w:t>
      </w:r>
      <w:r w:rsidR="648ED468" w:rsidRPr="00984BFC">
        <w:rPr>
          <w:rFonts w:asciiTheme="minorHAnsi" w:eastAsiaTheme="minorEastAsia" w:hAnsiTheme="minorHAnsi" w:cstheme="minorBidi"/>
          <w:sz w:val="24"/>
        </w:rPr>
        <w:t xml:space="preserve">testovaného. </w:t>
      </w:r>
    </w:p>
    <w:p w14:paraId="3593D6B8" w14:textId="77777777" w:rsidR="00965FC7" w:rsidRPr="005032B3" w:rsidRDefault="6116E09A" w:rsidP="7607E972">
      <w:pPr>
        <w:spacing w:before="120" w:after="0" w:line="240" w:lineRule="auto"/>
        <w:rPr>
          <w:rFonts w:ascii="Calibri" w:eastAsia="Calibri" w:hAnsi="Calibri"/>
          <w:strike/>
          <w:sz w:val="24"/>
        </w:rPr>
      </w:pPr>
      <w:r w:rsidRPr="7607E972">
        <w:rPr>
          <w:rFonts w:ascii="Calibri" w:eastAsia="Calibri" w:hAnsi="Calibri"/>
          <w:sz w:val="24"/>
        </w:rPr>
        <w:t xml:space="preserve">Vzhledem k výše uvedenému </w:t>
      </w:r>
      <w:r w:rsidR="008C4AAE" w:rsidRPr="7607E972">
        <w:rPr>
          <w:rFonts w:ascii="Calibri" w:eastAsia="Calibri" w:hAnsi="Calibri"/>
          <w:sz w:val="24"/>
        </w:rPr>
        <w:t>tedy</w:t>
      </w:r>
      <w:r w:rsidR="00205E83">
        <w:rPr>
          <w:rFonts w:ascii="Calibri" w:eastAsia="Calibri" w:hAnsi="Calibri"/>
          <w:sz w:val="24"/>
        </w:rPr>
        <w:t xml:space="preserve"> i</w:t>
      </w:r>
      <w:r w:rsidR="008C4AAE" w:rsidRPr="7607E972">
        <w:rPr>
          <w:rFonts w:ascii="Calibri" w:eastAsia="Calibri" w:hAnsi="Calibri"/>
          <w:sz w:val="24"/>
        </w:rPr>
        <w:t xml:space="preserve"> </w:t>
      </w:r>
      <w:r w:rsidRPr="7607E972">
        <w:rPr>
          <w:rFonts w:ascii="Calibri" w:eastAsia="Calibri" w:hAnsi="Calibri"/>
          <w:sz w:val="24"/>
        </w:rPr>
        <w:t>MŠMT n</w:t>
      </w:r>
      <w:r w:rsidR="7DC16D63" w:rsidRPr="7607E972">
        <w:rPr>
          <w:rFonts w:ascii="Calibri" w:eastAsia="Calibri" w:hAnsi="Calibri"/>
          <w:sz w:val="24"/>
        </w:rPr>
        <w:t xml:space="preserve">emělo v kontrolovaném období </w:t>
      </w:r>
      <w:r w:rsidRPr="7607E972">
        <w:rPr>
          <w:rFonts w:ascii="Calibri" w:eastAsia="Calibri" w:hAnsi="Calibri"/>
          <w:sz w:val="24"/>
        </w:rPr>
        <w:t>přesný přehled o</w:t>
      </w:r>
      <w:r w:rsidR="00670116">
        <w:rPr>
          <w:rFonts w:ascii="Calibri" w:eastAsia="Calibri" w:hAnsi="Calibri"/>
          <w:sz w:val="24"/>
        </w:rPr>
        <w:t> </w:t>
      </w:r>
      <w:r w:rsidRPr="7607E972">
        <w:rPr>
          <w:rFonts w:ascii="Calibri" w:eastAsia="Calibri" w:hAnsi="Calibri"/>
          <w:sz w:val="24"/>
        </w:rPr>
        <w:t xml:space="preserve">digitálních kompetencích učitelů v ČR. </w:t>
      </w:r>
    </w:p>
    <w:p w14:paraId="03A13075" w14:textId="77777777" w:rsidR="68C429DB" w:rsidRPr="00AC2ABB" w:rsidRDefault="624F99E3" w:rsidP="7607E972">
      <w:pPr>
        <w:spacing w:before="120" w:after="0" w:line="240" w:lineRule="auto"/>
        <w:rPr>
          <w:rFonts w:ascii="Calibri" w:eastAsia="Calibri" w:hAnsi="Calibri"/>
          <w:sz w:val="24"/>
        </w:rPr>
      </w:pPr>
      <w:r w:rsidRPr="00AC2ABB">
        <w:rPr>
          <w:rFonts w:ascii="Calibri" w:eastAsia="Calibri" w:hAnsi="Calibri"/>
          <w:sz w:val="24"/>
        </w:rPr>
        <w:t xml:space="preserve">Dle dotazníkového šetření NKÚ se digitální kompetence ředitelů a učitelů ZŠ zlepšily během pandemie </w:t>
      </w:r>
      <w:r w:rsidR="00C815CC" w:rsidRPr="00AC2ABB">
        <w:rPr>
          <w:rFonts w:ascii="Calibri" w:eastAsia="Calibri" w:hAnsi="Calibri"/>
          <w:sz w:val="24"/>
        </w:rPr>
        <w:t>covid</w:t>
      </w:r>
      <w:r w:rsidR="00C815CC">
        <w:rPr>
          <w:rFonts w:ascii="Calibri" w:eastAsia="Calibri" w:hAnsi="Calibri"/>
          <w:sz w:val="24"/>
        </w:rPr>
        <w:t>u</w:t>
      </w:r>
      <w:r w:rsidRPr="00AC2ABB">
        <w:rPr>
          <w:rFonts w:ascii="Calibri" w:eastAsia="Calibri" w:hAnsi="Calibri"/>
          <w:sz w:val="24"/>
        </w:rPr>
        <w:t>-19 a distančního vzdělávání</w:t>
      </w:r>
      <w:r w:rsidR="6116E09A" w:rsidRPr="00AC2ABB">
        <w:rPr>
          <w:rFonts w:ascii="Calibri" w:eastAsia="Calibri" w:hAnsi="Calibri"/>
          <w:sz w:val="24"/>
        </w:rPr>
        <w:t>. Průměrné zlepšení digitálních kompetencí u</w:t>
      </w:r>
      <w:r w:rsidR="00670116">
        <w:rPr>
          <w:rFonts w:ascii="Calibri" w:eastAsia="Calibri" w:hAnsi="Calibri"/>
          <w:sz w:val="24"/>
        </w:rPr>
        <w:t> </w:t>
      </w:r>
      <w:r w:rsidR="6116E09A" w:rsidRPr="00AC2ABB">
        <w:rPr>
          <w:rFonts w:ascii="Calibri" w:eastAsia="Calibri" w:hAnsi="Calibri"/>
          <w:sz w:val="24"/>
        </w:rPr>
        <w:t xml:space="preserve">ředitelů ZŠ bylo o 1,1 </w:t>
      </w:r>
      <w:r w:rsidR="001F4A8A">
        <w:rPr>
          <w:rFonts w:ascii="Calibri" w:eastAsia="Calibri" w:hAnsi="Calibri"/>
          <w:sz w:val="24"/>
        </w:rPr>
        <w:t>bod</w:t>
      </w:r>
      <w:r w:rsidR="6116E09A" w:rsidRPr="00AC2ABB">
        <w:rPr>
          <w:rFonts w:ascii="Calibri" w:eastAsia="Calibri" w:hAnsi="Calibri"/>
          <w:sz w:val="24"/>
        </w:rPr>
        <w:t xml:space="preserve"> a u učitelů ZŠ o 1,0 </w:t>
      </w:r>
      <w:r w:rsidR="001F4A8A">
        <w:rPr>
          <w:rFonts w:ascii="Calibri" w:eastAsia="Calibri" w:hAnsi="Calibri"/>
          <w:sz w:val="24"/>
        </w:rPr>
        <w:t>bod</w:t>
      </w:r>
      <w:r w:rsidR="6116E09A" w:rsidRPr="00AC2ABB">
        <w:rPr>
          <w:rFonts w:ascii="Calibri" w:eastAsia="Calibri" w:hAnsi="Calibri"/>
          <w:sz w:val="24"/>
        </w:rPr>
        <w:t xml:space="preserve"> (</w:t>
      </w:r>
      <w:r w:rsidR="00095ACD" w:rsidRPr="00AC2ABB">
        <w:rPr>
          <w:rFonts w:ascii="Calibri" w:eastAsia="Calibri" w:hAnsi="Calibri"/>
          <w:sz w:val="24"/>
        </w:rPr>
        <w:t>viz schéma</w:t>
      </w:r>
      <w:r w:rsidR="001F4A8A">
        <w:rPr>
          <w:rFonts w:ascii="Calibri" w:eastAsia="Calibri" w:hAnsi="Calibri"/>
          <w:sz w:val="24"/>
        </w:rPr>
        <w:t xml:space="preserve"> č.</w:t>
      </w:r>
      <w:r w:rsidR="00095ACD" w:rsidRPr="00AC2ABB">
        <w:rPr>
          <w:rFonts w:ascii="Calibri" w:eastAsia="Calibri" w:hAnsi="Calibri"/>
          <w:sz w:val="24"/>
        </w:rPr>
        <w:t xml:space="preserve"> 2).</w:t>
      </w:r>
    </w:p>
    <w:p w14:paraId="59CCA349" w14:textId="77777777" w:rsidR="00095ACD" w:rsidRPr="00F81FF7" w:rsidRDefault="00095ACD" w:rsidP="7607E972">
      <w:pPr>
        <w:spacing w:before="120" w:after="0" w:line="240" w:lineRule="auto"/>
        <w:rPr>
          <w:rFonts w:ascii="Calibri" w:eastAsia="Calibri" w:hAnsi="Calibri"/>
          <w:b/>
          <w:sz w:val="24"/>
        </w:rPr>
      </w:pPr>
      <w:r w:rsidRPr="00F81FF7">
        <w:rPr>
          <w:rFonts w:ascii="Calibri" w:eastAsia="Calibri" w:hAnsi="Calibri"/>
          <w:b/>
          <w:sz w:val="24"/>
        </w:rPr>
        <w:t xml:space="preserve">Schéma č. </w:t>
      </w:r>
      <w:r w:rsidR="000A1D53" w:rsidRPr="00F81FF7">
        <w:rPr>
          <w:rFonts w:ascii="Calibri" w:eastAsia="Calibri" w:hAnsi="Calibri"/>
          <w:b/>
          <w:sz w:val="24"/>
        </w:rPr>
        <w:t>2</w:t>
      </w:r>
      <w:r w:rsidRPr="00F81FF7">
        <w:rPr>
          <w:rFonts w:ascii="Calibri" w:eastAsia="Calibri" w:hAnsi="Calibri"/>
          <w:b/>
          <w:sz w:val="24"/>
        </w:rPr>
        <w:t xml:space="preserve">: Digitální dovednosti ředitelů </w:t>
      </w:r>
      <w:r w:rsidR="000A1D53" w:rsidRPr="00F81FF7">
        <w:rPr>
          <w:rFonts w:ascii="Calibri" w:eastAsia="Calibri" w:hAnsi="Calibri"/>
          <w:b/>
          <w:sz w:val="24"/>
        </w:rPr>
        <w:t>a učit</w:t>
      </w:r>
      <w:r w:rsidR="001F4A8A" w:rsidRPr="00F81FF7">
        <w:rPr>
          <w:rFonts w:ascii="Calibri" w:eastAsia="Calibri" w:hAnsi="Calibri"/>
          <w:b/>
          <w:sz w:val="24"/>
        </w:rPr>
        <w:t xml:space="preserve">elů </w:t>
      </w:r>
      <w:r w:rsidRPr="00F81FF7">
        <w:rPr>
          <w:rFonts w:ascii="Calibri" w:eastAsia="Calibri" w:hAnsi="Calibri"/>
          <w:b/>
          <w:sz w:val="24"/>
        </w:rPr>
        <w:t>základních škol</w:t>
      </w:r>
    </w:p>
    <w:p w14:paraId="1AA11CDC" w14:textId="77777777" w:rsidR="00095ACD" w:rsidRDefault="00C70A9B" w:rsidP="7607E972">
      <w:pPr>
        <w:spacing w:before="120" w:after="0" w:line="240" w:lineRule="auto"/>
        <w:rPr>
          <w:rFonts w:ascii="Calibri" w:eastAsia="Calibri" w:hAnsi="Calibri"/>
          <w:sz w:val="24"/>
          <w:highlight w:val="green"/>
        </w:rPr>
      </w:pPr>
      <w:r>
        <w:rPr>
          <w:rFonts w:ascii="Calibri" w:eastAsia="Calibri" w:hAnsi="Calibri"/>
          <w:noProof/>
          <w:sz w:val="24"/>
        </w:rPr>
        <w:drawing>
          <wp:inline distT="0" distB="0" distL="0" distR="0" wp14:anchorId="3BBCA2D5" wp14:editId="36B76EAE">
            <wp:extent cx="2951159" cy="1257300"/>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Ředitelé_hvězdy změn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4162" cy="1262840"/>
                    </a:xfrm>
                    <a:prstGeom prst="rect">
                      <a:avLst/>
                    </a:prstGeom>
                  </pic:spPr>
                </pic:pic>
              </a:graphicData>
            </a:graphic>
          </wp:inline>
        </w:drawing>
      </w:r>
      <w:r>
        <w:rPr>
          <w:rFonts w:ascii="Calibri" w:eastAsia="Calibri" w:hAnsi="Calibri"/>
          <w:noProof/>
          <w:sz w:val="24"/>
        </w:rPr>
        <w:drawing>
          <wp:inline distT="0" distB="0" distL="0" distR="0" wp14:anchorId="254C7B8C" wp14:editId="361DE034">
            <wp:extent cx="2771775" cy="1276126"/>
            <wp:effectExtent l="0" t="0" r="0" b="635"/>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Učitelé_hvězdy změn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9585" cy="1284326"/>
                    </a:xfrm>
                    <a:prstGeom prst="rect">
                      <a:avLst/>
                    </a:prstGeom>
                  </pic:spPr>
                </pic:pic>
              </a:graphicData>
            </a:graphic>
          </wp:inline>
        </w:drawing>
      </w:r>
    </w:p>
    <w:p w14:paraId="31DCE8A2" w14:textId="00C617F1" w:rsidR="00095ACD" w:rsidRPr="00F81FF7" w:rsidRDefault="00095ACD" w:rsidP="7607E972">
      <w:pPr>
        <w:spacing w:before="120" w:after="0" w:line="240" w:lineRule="auto"/>
        <w:rPr>
          <w:rFonts w:ascii="Calibri" w:eastAsia="Calibri" w:hAnsi="Calibri"/>
          <w:sz w:val="20"/>
        </w:rPr>
      </w:pPr>
      <w:r w:rsidRPr="00F81FF7">
        <w:rPr>
          <w:rFonts w:ascii="Calibri" w:eastAsia="Calibri" w:hAnsi="Calibri"/>
          <w:b/>
          <w:sz w:val="20"/>
        </w:rPr>
        <w:t>Zdroj:</w:t>
      </w:r>
      <w:r w:rsidRPr="00F81FF7">
        <w:rPr>
          <w:rFonts w:ascii="Calibri" w:eastAsia="Calibri" w:hAnsi="Calibri"/>
          <w:sz w:val="20"/>
        </w:rPr>
        <w:t xml:space="preserve"> </w:t>
      </w:r>
      <w:r w:rsidR="0005762F">
        <w:rPr>
          <w:rFonts w:ascii="Calibri" w:eastAsia="Calibri" w:hAnsi="Calibri"/>
          <w:sz w:val="20"/>
        </w:rPr>
        <w:t>vypracoval</w:t>
      </w:r>
      <w:r w:rsidRPr="00F81FF7">
        <w:rPr>
          <w:rFonts w:ascii="Calibri" w:eastAsia="Calibri" w:hAnsi="Calibri"/>
          <w:sz w:val="20"/>
        </w:rPr>
        <w:t xml:space="preserve"> NKÚ</w:t>
      </w:r>
      <w:r w:rsidR="0005762F">
        <w:rPr>
          <w:rFonts w:ascii="Calibri" w:eastAsia="Calibri" w:hAnsi="Calibri"/>
          <w:sz w:val="20"/>
        </w:rPr>
        <w:t xml:space="preserve"> podle dat z dotazníkového šetření</w:t>
      </w:r>
      <w:r w:rsidRPr="00F81FF7">
        <w:rPr>
          <w:rFonts w:ascii="Calibri" w:eastAsia="Calibri" w:hAnsi="Calibri"/>
          <w:sz w:val="20"/>
        </w:rPr>
        <w:t>.</w:t>
      </w:r>
    </w:p>
    <w:p w14:paraId="02D557FC" w14:textId="77777777" w:rsidR="1A1137DA" w:rsidRPr="002A2643" w:rsidRDefault="6CD1C5E8" w:rsidP="00F81FF7">
      <w:pPr>
        <w:pStyle w:val="Odstavecseseznamem"/>
        <w:keepNext/>
        <w:numPr>
          <w:ilvl w:val="0"/>
          <w:numId w:val="1"/>
        </w:numPr>
        <w:spacing w:before="240" w:line="240" w:lineRule="auto"/>
        <w:ind w:left="284" w:hanging="284"/>
        <w:contextualSpacing w:val="0"/>
        <w:rPr>
          <w:b/>
          <w:bCs/>
          <w:sz w:val="24"/>
        </w:rPr>
      </w:pPr>
      <w:r w:rsidRPr="00B9144A">
        <w:rPr>
          <w:rFonts w:asciiTheme="minorHAnsi" w:eastAsiaTheme="minorEastAsia" w:hAnsiTheme="minorHAnsi" w:cstheme="minorBidi"/>
          <w:b/>
          <w:bCs/>
          <w:sz w:val="24"/>
        </w:rPr>
        <w:t>NPI</w:t>
      </w:r>
      <w:r w:rsidR="6C2330FC" w:rsidRPr="00B9144A">
        <w:rPr>
          <w:rFonts w:asciiTheme="minorHAnsi" w:eastAsiaTheme="minorEastAsia" w:hAnsiTheme="minorHAnsi" w:cstheme="minorBidi"/>
          <w:b/>
          <w:bCs/>
          <w:sz w:val="24"/>
        </w:rPr>
        <w:t xml:space="preserve"> nenaš</w:t>
      </w:r>
      <w:r w:rsidR="0005742B" w:rsidRPr="00B9144A">
        <w:rPr>
          <w:rFonts w:asciiTheme="minorHAnsi" w:eastAsiaTheme="minorEastAsia" w:hAnsiTheme="minorHAnsi" w:cstheme="minorBidi"/>
          <w:b/>
          <w:bCs/>
          <w:sz w:val="24"/>
        </w:rPr>
        <w:t>el</w:t>
      </w:r>
      <w:r w:rsidR="6C2330FC" w:rsidRPr="002A2643">
        <w:rPr>
          <w:rFonts w:asciiTheme="minorHAnsi" w:eastAsiaTheme="minorEastAsia" w:hAnsiTheme="minorHAnsi" w:cstheme="minorBidi"/>
          <w:b/>
          <w:bCs/>
          <w:sz w:val="24"/>
        </w:rPr>
        <w:t xml:space="preserve"> způsob, jak</w:t>
      </w:r>
      <w:r w:rsidRPr="002A2643">
        <w:rPr>
          <w:rFonts w:asciiTheme="minorHAnsi" w:eastAsiaTheme="minorEastAsia" w:hAnsiTheme="minorHAnsi" w:cstheme="minorBidi"/>
          <w:b/>
          <w:bCs/>
          <w:sz w:val="24"/>
        </w:rPr>
        <w:t xml:space="preserve"> </w:t>
      </w:r>
      <w:r w:rsidR="002A2643" w:rsidRPr="002A2643">
        <w:rPr>
          <w:rFonts w:asciiTheme="minorHAnsi" w:eastAsiaTheme="minorEastAsia" w:hAnsiTheme="minorHAnsi" w:cstheme="minorBidi"/>
          <w:b/>
          <w:bCs/>
          <w:sz w:val="24"/>
        </w:rPr>
        <w:t>podpořit využití digitálních učebních materiálů ve výuce</w:t>
      </w:r>
    </w:p>
    <w:p w14:paraId="4D9D1CD0" w14:textId="3FACBC35" w:rsidR="55B4980B" w:rsidRPr="002A2643" w:rsidRDefault="55B4980B" w:rsidP="7607E972">
      <w:pPr>
        <w:spacing w:before="120" w:after="0" w:line="240" w:lineRule="auto"/>
        <w:rPr>
          <w:rFonts w:asciiTheme="minorHAnsi" w:eastAsiaTheme="minorEastAsia" w:hAnsiTheme="minorHAnsi" w:cstheme="minorHAnsi"/>
          <w:sz w:val="24"/>
        </w:rPr>
      </w:pPr>
      <w:r w:rsidRPr="002A2643">
        <w:rPr>
          <w:rFonts w:asciiTheme="minorHAnsi" w:eastAsia="Calibri" w:hAnsiTheme="minorHAnsi" w:cstheme="minorHAnsi"/>
          <w:sz w:val="24"/>
        </w:rPr>
        <w:t>V oblasti digitálního vzdělávání patří m</w:t>
      </w:r>
      <w:r w:rsidR="4A5767D3" w:rsidRPr="002A2643">
        <w:rPr>
          <w:rFonts w:asciiTheme="minorHAnsi" w:eastAsia="Calibri" w:hAnsiTheme="minorHAnsi" w:cstheme="minorHAnsi"/>
          <w:sz w:val="24"/>
        </w:rPr>
        <w:t>ezi další</w:t>
      </w:r>
      <w:r w:rsidR="72CDA25E" w:rsidRPr="002A2643">
        <w:rPr>
          <w:rFonts w:asciiTheme="minorHAnsi" w:eastAsia="Calibri" w:hAnsiTheme="minorHAnsi" w:cstheme="minorHAnsi"/>
          <w:sz w:val="24"/>
        </w:rPr>
        <w:t xml:space="preserve"> klíčové</w:t>
      </w:r>
      <w:r w:rsidR="4A5767D3" w:rsidRPr="002A2643">
        <w:rPr>
          <w:rFonts w:asciiTheme="minorHAnsi" w:eastAsia="Calibri" w:hAnsiTheme="minorHAnsi" w:cstheme="minorHAnsi"/>
          <w:sz w:val="24"/>
        </w:rPr>
        <w:t xml:space="preserve"> </w:t>
      </w:r>
      <w:r w:rsidR="45BB3C9E" w:rsidRPr="002A2643">
        <w:rPr>
          <w:rFonts w:asciiTheme="minorHAnsi" w:eastAsia="Calibri" w:hAnsiTheme="minorHAnsi" w:cstheme="minorHAnsi"/>
          <w:sz w:val="24"/>
        </w:rPr>
        <w:t>dovednost</w:t>
      </w:r>
      <w:r w:rsidR="77FF395E" w:rsidRPr="002A2643">
        <w:rPr>
          <w:rFonts w:asciiTheme="minorHAnsi" w:eastAsia="Calibri" w:hAnsiTheme="minorHAnsi" w:cstheme="minorHAnsi"/>
          <w:sz w:val="24"/>
        </w:rPr>
        <w:t>i</w:t>
      </w:r>
      <w:r w:rsidR="45BB3C9E" w:rsidRPr="002A2643">
        <w:rPr>
          <w:rFonts w:asciiTheme="minorHAnsi" w:eastAsia="Calibri" w:hAnsiTheme="minorHAnsi" w:cstheme="minorHAnsi"/>
          <w:sz w:val="24"/>
        </w:rPr>
        <w:t xml:space="preserve"> učitelů </w:t>
      </w:r>
      <w:r w:rsidR="576999C2" w:rsidRPr="002A2643">
        <w:rPr>
          <w:rFonts w:asciiTheme="minorHAnsi" w:eastAsia="Calibri" w:hAnsiTheme="minorHAnsi" w:cstheme="minorHAnsi"/>
          <w:sz w:val="24"/>
        </w:rPr>
        <w:t xml:space="preserve">i </w:t>
      </w:r>
      <w:r w:rsidR="45BB3C9E" w:rsidRPr="002A2643">
        <w:rPr>
          <w:rFonts w:asciiTheme="minorHAnsi" w:eastAsia="Calibri" w:hAnsiTheme="minorHAnsi" w:cstheme="minorHAnsi"/>
          <w:sz w:val="24"/>
        </w:rPr>
        <w:t>p</w:t>
      </w:r>
      <w:r w:rsidR="5A23B4F7" w:rsidRPr="002A2643">
        <w:rPr>
          <w:rFonts w:asciiTheme="minorHAnsi" w:eastAsia="Calibri" w:hAnsiTheme="minorHAnsi" w:cstheme="minorHAnsi"/>
          <w:sz w:val="24"/>
        </w:rPr>
        <w:t>rác</w:t>
      </w:r>
      <w:r w:rsidR="45BB3C9E" w:rsidRPr="002A2643">
        <w:rPr>
          <w:rFonts w:asciiTheme="minorHAnsi" w:eastAsia="Calibri" w:hAnsiTheme="minorHAnsi" w:cstheme="minorHAnsi"/>
          <w:sz w:val="24"/>
        </w:rPr>
        <w:t>e</w:t>
      </w:r>
      <w:r w:rsidR="5D7D6AB5" w:rsidRPr="002A2643">
        <w:rPr>
          <w:rFonts w:asciiTheme="minorHAnsi" w:eastAsia="Calibri" w:hAnsiTheme="minorHAnsi" w:cstheme="minorHAnsi"/>
          <w:sz w:val="24"/>
        </w:rPr>
        <w:t xml:space="preserve"> </w:t>
      </w:r>
      <w:r w:rsidR="5D7D6AB5" w:rsidRPr="00E4290E">
        <w:rPr>
          <w:rFonts w:asciiTheme="minorHAnsi" w:eastAsia="Calibri" w:hAnsiTheme="minorHAnsi" w:cstheme="minorHAnsi"/>
          <w:sz w:val="24"/>
        </w:rPr>
        <w:t>s</w:t>
      </w:r>
      <w:r w:rsidR="00670116" w:rsidRPr="00E4290E">
        <w:rPr>
          <w:rFonts w:asciiTheme="minorHAnsi" w:eastAsia="Calibri" w:hAnsiTheme="minorHAnsi" w:cstheme="minorHAnsi"/>
          <w:sz w:val="24"/>
        </w:rPr>
        <w:t> </w:t>
      </w:r>
      <w:r w:rsidR="5D7D6AB5" w:rsidRPr="00E4290E">
        <w:rPr>
          <w:rFonts w:asciiTheme="minorHAnsi" w:eastAsia="Calibri" w:hAnsiTheme="minorHAnsi" w:cstheme="minorHAnsi"/>
          <w:bCs/>
          <w:sz w:val="24"/>
        </w:rPr>
        <w:t>digitálními učebními materiály</w:t>
      </w:r>
      <w:r w:rsidR="00AB7F55">
        <w:rPr>
          <w:rFonts w:asciiTheme="minorHAnsi" w:eastAsia="Calibri" w:hAnsiTheme="minorHAnsi" w:cstheme="minorHAnsi"/>
          <w:bCs/>
          <w:sz w:val="24"/>
        </w:rPr>
        <w:t>,</w:t>
      </w:r>
      <w:r w:rsidR="10FA4905" w:rsidRPr="0005762F">
        <w:rPr>
          <w:rFonts w:asciiTheme="minorHAnsi" w:eastAsia="Calibri" w:hAnsiTheme="minorHAnsi" w:cstheme="minorHAnsi"/>
          <w:bCs/>
          <w:sz w:val="24"/>
        </w:rPr>
        <w:t xml:space="preserve"> </w:t>
      </w:r>
      <w:r w:rsidR="10FA4905" w:rsidRPr="002A2643">
        <w:rPr>
          <w:rFonts w:asciiTheme="minorHAnsi" w:eastAsia="Calibri" w:hAnsiTheme="minorHAnsi" w:cstheme="minorHAnsi"/>
          <w:sz w:val="24"/>
        </w:rPr>
        <w:t>jako</w:t>
      </w:r>
      <w:r w:rsidR="1A3BE17F" w:rsidRPr="002A2643">
        <w:rPr>
          <w:rFonts w:asciiTheme="minorHAnsi" w:eastAsia="Calibri" w:hAnsiTheme="minorHAnsi" w:cstheme="minorHAnsi"/>
          <w:sz w:val="24"/>
        </w:rPr>
        <w:t xml:space="preserve"> </w:t>
      </w:r>
      <w:r w:rsidR="5349E746" w:rsidRPr="002A2643">
        <w:rPr>
          <w:rFonts w:asciiTheme="minorHAnsi" w:eastAsiaTheme="minorEastAsia" w:hAnsiTheme="minorHAnsi" w:cstheme="minorHAnsi"/>
          <w:sz w:val="24"/>
        </w:rPr>
        <w:t>jsou</w:t>
      </w:r>
      <w:r w:rsidR="53DB5BF9" w:rsidRPr="002A2643">
        <w:rPr>
          <w:rFonts w:asciiTheme="minorHAnsi" w:eastAsiaTheme="minorEastAsia" w:hAnsiTheme="minorHAnsi" w:cstheme="minorHAnsi"/>
          <w:sz w:val="24"/>
        </w:rPr>
        <w:t xml:space="preserve"> například</w:t>
      </w:r>
      <w:r w:rsidR="5349E746" w:rsidRPr="002A2643">
        <w:rPr>
          <w:rFonts w:asciiTheme="minorHAnsi" w:eastAsiaTheme="minorEastAsia" w:hAnsiTheme="minorHAnsi" w:cstheme="minorHAnsi"/>
          <w:sz w:val="24"/>
        </w:rPr>
        <w:t xml:space="preserve"> pracovní listy, videa, zvukové ukázky, </w:t>
      </w:r>
      <w:hyperlink r:id="rId13">
        <w:r w:rsidR="5349E746" w:rsidRPr="002A2643">
          <w:rPr>
            <w:rStyle w:val="Hypertextovodkaz"/>
            <w:rFonts w:asciiTheme="minorHAnsi" w:eastAsiaTheme="minorEastAsia" w:hAnsiTheme="minorHAnsi" w:cstheme="minorHAnsi"/>
            <w:color w:val="auto"/>
            <w:sz w:val="24"/>
            <w:u w:val="none"/>
          </w:rPr>
          <w:t>animace</w:t>
        </w:r>
      </w:hyperlink>
      <w:r w:rsidR="5349E746" w:rsidRPr="002A2643">
        <w:rPr>
          <w:rFonts w:asciiTheme="minorHAnsi" w:eastAsiaTheme="minorEastAsia" w:hAnsiTheme="minorHAnsi" w:cstheme="minorHAnsi"/>
          <w:sz w:val="24"/>
        </w:rPr>
        <w:t xml:space="preserve">, </w:t>
      </w:r>
      <w:hyperlink r:id="rId14">
        <w:r w:rsidR="5349E746" w:rsidRPr="002A2643">
          <w:rPr>
            <w:rStyle w:val="Hypertextovodkaz"/>
            <w:rFonts w:asciiTheme="minorHAnsi" w:eastAsiaTheme="minorEastAsia" w:hAnsiTheme="minorHAnsi" w:cstheme="minorHAnsi"/>
            <w:color w:val="auto"/>
            <w:sz w:val="24"/>
            <w:u w:val="none"/>
          </w:rPr>
          <w:t>simulace</w:t>
        </w:r>
      </w:hyperlink>
      <w:r w:rsidR="7464B4B0" w:rsidRPr="002A2643">
        <w:rPr>
          <w:rFonts w:asciiTheme="minorHAnsi" w:eastAsiaTheme="minorEastAsia" w:hAnsiTheme="minorHAnsi" w:cstheme="minorHAnsi"/>
          <w:sz w:val="24"/>
        </w:rPr>
        <w:t xml:space="preserve"> apod.</w:t>
      </w:r>
      <w:r w:rsidR="5349E746" w:rsidRPr="002A2643">
        <w:rPr>
          <w:rFonts w:asciiTheme="minorHAnsi" w:eastAsiaTheme="minorEastAsia" w:hAnsiTheme="minorHAnsi" w:cstheme="minorHAnsi"/>
          <w:sz w:val="24"/>
        </w:rPr>
        <w:t xml:space="preserve"> </w:t>
      </w:r>
      <w:r w:rsidR="288B0A6B" w:rsidRPr="002A2643">
        <w:rPr>
          <w:rFonts w:asciiTheme="minorHAnsi" w:eastAsiaTheme="minorEastAsia" w:hAnsiTheme="minorHAnsi" w:cstheme="minorHAnsi"/>
          <w:sz w:val="24"/>
        </w:rPr>
        <w:t>Materiál</w:t>
      </w:r>
      <w:r w:rsidR="5349E746" w:rsidRPr="002A2643">
        <w:rPr>
          <w:rFonts w:asciiTheme="minorHAnsi" w:eastAsiaTheme="minorEastAsia" w:hAnsiTheme="minorHAnsi" w:cstheme="minorHAnsi"/>
          <w:sz w:val="24"/>
        </w:rPr>
        <w:t xml:space="preserve">y </w:t>
      </w:r>
      <w:r w:rsidR="706821E9" w:rsidRPr="002A2643">
        <w:rPr>
          <w:rFonts w:asciiTheme="minorHAnsi" w:eastAsiaTheme="minorEastAsia" w:hAnsiTheme="minorHAnsi" w:cstheme="minorHAnsi"/>
          <w:sz w:val="24"/>
        </w:rPr>
        <w:t xml:space="preserve">vytvářejí zejména </w:t>
      </w:r>
      <w:r w:rsidR="5349E746" w:rsidRPr="002A2643">
        <w:rPr>
          <w:rFonts w:asciiTheme="minorHAnsi" w:eastAsiaTheme="minorEastAsia" w:hAnsiTheme="minorHAnsi" w:cstheme="minorHAnsi"/>
          <w:sz w:val="24"/>
        </w:rPr>
        <w:t>učitel</w:t>
      </w:r>
      <w:r w:rsidR="45FE3013" w:rsidRPr="002A2643">
        <w:rPr>
          <w:rFonts w:asciiTheme="minorHAnsi" w:eastAsiaTheme="minorEastAsia" w:hAnsiTheme="minorHAnsi" w:cstheme="minorHAnsi"/>
          <w:sz w:val="24"/>
        </w:rPr>
        <w:t>é</w:t>
      </w:r>
      <w:r w:rsidR="75B21E1B" w:rsidRPr="002A2643">
        <w:rPr>
          <w:rFonts w:asciiTheme="minorHAnsi" w:eastAsiaTheme="minorEastAsia" w:hAnsiTheme="minorHAnsi" w:cstheme="minorHAnsi"/>
          <w:sz w:val="24"/>
        </w:rPr>
        <w:t>, kteří</w:t>
      </w:r>
      <w:r w:rsidR="378EA28E" w:rsidRPr="002A2643">
        <w:rPr>
          <w:rFonts w:asciiTheme="minorHAnsi" w:eastAsiaTheme="minorEastAsia" w:hAnsiTheme="minorHAnsi" w:cstheme="minorHAnsi"/>
          <w:sz w:val="24"/>
        </w:rPr>
        <w:t xml:space="preserve"> j</w:t>
      </w:r>
      <w:r w:rsidR="550490B4" w:rsidRPr="002A2643">
        <w:rPr>
          <w:rFonts w:asciiTheme="minorHAnsi" w:eastAsiaTheme="minorEastAsia" w:hAnsiTheme="minorHAnsi" w:cstheme="minorHAnsi"/>
          <w:sz w:val="24"/>
        </w:rPr>
        <w:t xml:space="preserve">e mohou </w:t>
      </w:r>
      <w:r w:rsidR="5349E746" w:rsidRPr="002A2643">
        <w:rPr>
          <w:rFonts w:asciiTheme="minorHAnsi" w:eastAsiaTheme="minorEastAsia" w:hAnsiTheme="minorHAnsi" w:cstheme="minorHAnsi"/>
          <w:sz w:val="24"/>
        </w:rPr>
        <w:t>sdíle</w:t>
      </w:r>
      <w:r w:rsidR="753E9161" w:rsidRPr="002A2643">
        <w:rPr>
          <w:rFonts w:asciiTheme="minorHAnsi" w:eastAsiaTheme="minorEastAsia" w:hAnsiTheme="minorHAnsi" w:cstheme="minorHAnsi"/>
          <w:sz w:val="24"/>
        </w:rPr>
        <w:t>t</w:t>
      </w:r>
      <w:r w:rsidR="5349E746" w:rsidRPr="002A2643">
        <w:rPr>
          <w:rFonts w:asciiTheme="minorHAnsi" w:eastAsiaTheme="minorEastAsia" w:hAnsiTheme="minorHAnsi" w:cstheme="minorHAnsi"/>
          <w:sz w:val="24"/>
        </w:rPr>
        <w:t xml:space="preserve"> přes</w:t>
      </w:r>
      <w:r w:rsidR="0005762F">
        <w:rPr>
          <w:rFonts w:asciiTheme="minorHAnsi" w:eastAsiaTheme="minorEastAsia" w:hAnsiTheme="minorHAnsi" w:cstheme="minorHAnsi"/>
          <w:sz w:val="24"/>
        </w:rPr>
        <w:t xml:space="preserve"> </w:t>
      </w:r>
      <w:r w:rsidR="53BD483A" w:rsidRPr="002A2643">
        <w:rPr>
          <w:rFonts w:asciiTheme="minorHAnsi" w:eastAsiaTheme="minorEastAsia" w:hAnsiTheme="minorHAnsi" w:cstheme="minorHAnsi"/>
          <w:sz w:val="24"/>
        </w:rPr>
        <w:t xml:space="preserve">různé </w:t>
      </w:r>
      <w:r w:rsidR="5349E746" w:rsidRPr="002A2643">
        <w:rPr>
          <w:rFonts w:asciiTheme="minorHAnsi" w:eastAsiaTheme="minorEastAsia" w:hAnsiTheme="minorHAnsi" w:cstheme="minorHAnsi"/>
          <w:sz w:val="24"/>
        </w:rPr>
        <w:t xml:space="preserve">webové </w:t>
      </w:r>
      <w:r w:rsidR="32BBB06A" w:rsidRPr="002A2643">
        <w:rPr>
          <w:rFonts w:asciiTheme="minorHAnsi" w:eastAsiaTheme="minorEastAsia" w:hAnsiTheme="minorHAnsi" w:cstheme="minorHAnsi"/>
          <w:sz w:val="24"/>
        </w:rPr>
        <w:t>stránky</w:t>
      </w:r>
      <w:r w:rsidR="5349E746" w:rsidRPr="002A2643">
        <w:rPr>
          <w:rFonts w:asciiTheme="minorHAnsi" w:eastAsiaTheme="minorEastAsia" w:hAnsiTheme="minorHAnsi" w:cstheme="minorHAnsi"/>
          <w:sz w:val="24"/>
        </w:rPr>
        <w:t>.</w:t>
      </w:r>
    </w:p>
    <w:p w14:paraId="1F672F3C" w14:textId="4ED0208C" w:rsidR="07E19E99" w:rsidRPr="002A2643" w:rsidRDefault="3779368C" w:rsidP="7607E972">
      <w:pPr>
        <w:spacing w:before="120" w:after="0" w:line="240" w:lineRule="auto"/>
        <w:rPr>
          <w:rFonts w:asciiTheme="minorHAnsi" w:eastAsiaTheme="minorEastAsia" w:hAnsiTheme="minorHAnsi" w:cstheme="minorHAnsi"/>
          <w:color w:val="000000" w:themeColor="text1"/>
          <w:sz w:val="24"/>
          <w:lang w:eastAsia="en-US"/>
        </w:rPr>
      </w:pPr>
      <w:r w:rsidRPr="002A2643">
        <w:rPr>
          <w:rFonts w:asciiTheme="minorHAnsi" w:eastAsiaTheme="minorEastAsia" w:hAnsiTheme="minorHAnsi" w:cstheme="minorHAnsi"/>
          <w:color w:val="000000" w:themeColor="text1"/>
          <w:sz w:val="24"/>
          <w:lang w:eastAsia="en-US"/>
        </w:rPr>
        <w:t>Digitální učební materiály vzniklé v rámci projektů podporovaných MŠMT byly dostupné na</w:t>
      </w:r>
      <w:r w:rsidR="00AB7F55">
        <w:rPr>
          <w:rFonts w:asciiTheme="minorHAnsi" w:eastAsiaTheme="minorEastAsia" w:hAnsiTheme="minorHAnsi" w:cstheme="minorHAnsi"/>
          <w:color w:val="000000" w:themeColor="text1"/>
          <w:sz w:val="24"/>
          <w:lang w:eastAsia="en-US"/>
        </w:rPr>
        <w:t xml:space="preserve"> </w:t>
      </w:r>
      <w:r w:rsidRPr="00CD69E8">
        <w:rPr>
          <w:rFonts w:asciiTheme="minorHAnsi" w:eastAsiaTheme="minorEastAsia" w:hAnsiTheme="minorHAnsi" w:cstheme="minorHAnsi"/>
          <w:i/>
          <w:color w:val="000000" w:themeColor="text1"/>
          <w:sz w:val="24"/>
          <w:lang w:eastAsia="en-US"/>
        </w:rPr>
        <w:t>Metodickém portálu RVP.CZ</w:t>
      </w:r>
      <w:r w:rsidRPr="002A2643">
        <w:rPr>
          <w:rFonts w:asciiTheme="minorHAnsi" w:eastAsiaTheme="minorEastAsia" w:hAnsiTheme="minorHAnsi" w:cstheme="minorHAnsi"/>
          <w:color w:val="000000" w:themeColor="text1"/>
          <w:sz w:val="24"/>
          <w:lang w:eastAsia="en-US"/>
        </w:rPr>
        <w:t>, který spra</w:t>
      </w:r>
      <w:r w:rsidR="54EC5C34" w:rsidRPr="002A2643">
        <w:rPr>
          <w:rFonts w:asciiTheme="minorHAnsi" w:eastAsiaTheme="minorEastAsia" w:hAnsiTheme="minorHAnsi" w:cstheme="minorHAnsi"/>
          <w:color w:val="000000" w:themeColor="text1"/>
          <w:sz w:val="24"/>
          <w:lang w:eastAsia="en-US"/>
        </w:rPr>
        <w:t xml:space="preserve">voval </w:t>
      </w:r>
      <w:r w:rsidR="5DA404DA" w:rsidRPr="002A2643">
        <w:rPr>
          <w:rFonts w:asciiTheme="minorHAnsi" w:eastAsiaTheme="minorEastAsia" w:hAnsiTheme="minorHAnsi" w:cstheme="minorHAnsi"/>
          <w:color w:val="000000" w:themeColor="text1"/>
          <w:sz w:val="24"/>
          <w:lang w:eastAsia="en-US"/>
        </w:rPr>
        <w:t>NPI</w:t>
      </w:r>
      <w:r w:rsidR="5F3B6A76" w:rsidRPr="002A2643">
        <w:rPr>
          <w:rFonts w:asciiTheme="minorHAnsi" w:eastAsiaTheme="minorEastAsia" w:hAnsiTheme="minorHAnsi" w:cstheme="minorHAnsi"/>
          <w:color w:val="000000" w:themeColor="text1"/>
          <w:sz w:val="24"/>
          <w:lang w:eastAsia="en-US"/>
        </w:rPr>
        <w:t>.</w:t>
      </w:r>
      <w:r w:rsidR="2313BC00" w:rsidRPr="002A2643">
        <w:rPr>
          <w:rFonts w:asciiTheme="minorHAnsi" w:eastAsiaTheme="minorEastAsia" w:hAnsiTheme="minorHAnsi" w:cstheme="minorHAnsi"/>
          <w:color w:val="000000" w:themeColor="text1"/>
          <w:sz w:val="24"/>
          <w:lang w:eastAsia="en-US"/>
        </w:rPr>
        <w:t xml:space="preserve"> Materiály se na portálu nacházely v</w:t>
      </w:r>
      <w:r w:rsidR="00670116">
        <w:rPr>
          <w:rFonts w:asciiTheme="minorHAnsi" w:eastAsiaTheme="minorEastAsia" w:hAnsiTheme="minorHAnsi" w:cstheme="minorHAnsi"/>
          <w:color w:val="000000" w:themeColor="text1"/>
          <w:sz w:val="24"/>
          <w:lang w:eastAsia="en-US"/>
        </w:rPr>
        <w:t> </w:t>
      </w:r>
      <w:r w:rsidR="2313BC00" w:rsidRPr="002A2643">
        <w:rPr>
          <w:rFonts w:asciiTheme="minorHAnsi" w:eastAsiaTheme="minorEastAsia" w:hAnsiTheme="minorHAnsi" w:cstheme="minorHAnsi"/>
          <w:color w:val="000000" w:themeColor="text1"/>
          <w:sz w:val="24"/>
          <w:lang w:eastAsia="en-US"/>
        </w:rPr>
        <w:t xml:space="preserve">modulech </w:t>
      </w:r>
      <w:r w:rsidR="00F540CC" w:rsidRPr="002A2643">
        <w:rPr>
          <w:rFonts w:asciiTheme="minorHAnsi" w:eastAsiaTheme="minorEastAsia" w:hAnsiTheme="minorHAnsi" w:cstheme="minorHAnsi"/>
          <w:color w:val="000000" w:themeColor="text1"/>
          <w:sz w:val="24"/>
          <w:lang w:eastAsia="en-US"/>
        </w:rPr>
        <w:t>„Katalog EMA</w:t>
      </w:r>
      <w:r w:rsidR="00F540CC">
        <w:rPr>
          <w:rFonts w:asciiTheme="minorHAnsi" w:eastAsiaTheme="minorEastAsia" w:hAnsiTheme="minorHAnsi" w:cstheme="minorHAnsi"/>
          <w:color w:val="000000" w:themeColor="text1"/>
          <w:sz w:val="24"/>
          <w:lang w:eastAsia="en-US"/>
        </w:rPr>
        <w:t xml:space="preserve">“, </w:t>
      </w:r>
      <w:r w:rsidR="00525270" w:rsidRPr="002A2643">
        <w:rPr>
          <w:rFonts w:asciiTheme="minorHAnsi" w:eastAsiaTheme="minorEastAsia" w:hAnsiTheme="minorHAnsi" w:cstheme="minorHAnsi"/>
          <w:color w:val="000000" w:themeColor="text1"/>
          <w:sz w:val="24"/>
          <w:lang w:eastAsia="en-US"/>
        </w:rPr>
        <w:t>„</w:t>
      </w:r>
      <w:r w:rsidR="2313BC00" w:rsidRPr="002A2643">
        <w:rPr>
          <w:rFonts w:asciiTheme="minorHAnsi" w:eastAsiaTheme="minorEastAsia" w:hAnsiTheme="minorHAnsi" w:cstheme="minorHAnsi"/>
          <w:color w:val="000000" w:themeColor="text1"/>
          <w:sz w:val="24"/>
          <w:lang w:eastAsia="en-US"/>
        </w:rPr>
        <w:t>Materiály do výuky” a</w:t>
      </w:r>
      <w:r w:rsidR="761D33F2" w:rsidRPr="002A2643">
        <w:rPr>
          <w:rFonts w:asciiTheme="minorHAnsi" w:eastAsiaTheme="minorEastAsia" w:hAnsiTheme="minorHAnsi" w:cstheme="minorHAnsi"/>
          <w:color w:val="000000" w:themeColor="text1"/>
          <w:sz w:val="24"/>
          <w:lang w:eastAsia="en-US"/>
        </w:rPr>
        <w:t xml:space="preserve"> </w:t>
      </w:r>
      <w:r w:rsidR="00525270" w:rsidRPr="002A2643">
        <w:rPr>
          <w:rFonts w:asciiTheme="minorHAnsi" w:eastAsiaTheme="minorEastAsia" w:hAnsiTheme="minorHAnsi" w:cstheme="minorHAnsi"/>
          <w:color w:val="000000" w:themeColor="text1"/>
          <w:sz w:val="24"/>
          <w:lang w:eastAsia="en-US"/>
        </w:rPr>
        <w:t>„</w:t>
      </w:r>
      <w:r w:rsidR="2313BC00" w:rsidRPr="002A2643">
        <w:rPr>
          <w:rFonts w:asciiTheme="minorHAnsi" w:eastAsiaTheme="minorEastAsia" w:hAnsiTheme="minorHAnsi" w:cstheme="minorHAnsi"/>
          <w:color w:val="000000" w:themeColor="text1"/>
          <w:sz w:val="24"/>
          <w:lang w:eastAsia="en-US"/>
        </w:rPr>
        <w:t>Odborné články”</w:t>
      </w:r>
      <w:r w:rsidR="484658AD" w:rsidRPr="002A2643">
        <w:rPr>
          <w:rFonts w:asciiTheme="minorHAnsi" w:eastAsiaTheme="minorEastAsia" w:hAnsiTheme="minorHAnsi" w:cstheme="minorHAnsi"/>
          <w:color w:val="000000" w:themeColor="text1"/>
          <w:sz w:val="24"/>
          <w:lang w:eastAsia="en-US"/>
        </w:rPr>
        <w:t>.</w:t>
      </w:r>
    </w:p>
    <w:p w14:paraId="548BC8D8" w14:textId="3AE96D4C" w:rsidR="07E19E99" w:rsidRPr="002A2643" w:rsidRDefault="7A809342" w:rsidP="338DBBF0">
      <w:pPr>
        <w:spacing w:before="120" w:after="0" w:line="240" w:lineRule="auto"/>
        <w:rPr>
          <w:rFonts w:asciiTheme="minorHAnsi" w:eastAsia="Calibri" w:hAnsiTheme="minorHAnsi" w:cstheme="minorHAnsi"/>
          <w:sz w:val="24"/>
          <w:highlight w:val="yellow"/>
        </w:rPr>
      </w:pPr>
      <w:r w:rsidRPr="00CD69E8">
        <w:rPr>
          <w:rFonts w:asciiTheme="minorHAnsi" w:eastAsia="Calibri" w:hAnsiTheme="minorHAnsi" w:cstheme="minorHAnsi"/>
          <w:b/>
          <w:bCs/>
          <w:i/>
          <w:sz w:val="24"/>
        </w:rPr>
        <w:t>Katalog EMA</w:t>
      </w:r>
      <w:r w:rsidRPr="002A2643">
        <w:rPr>
          <w:rFonts w:asciiTheme="minorHAnsi" w:eastAsia="Calibri" w:hAnsiTheme="minorHAnsi" w:cstheme="minorHAnsi"/>
          <w:sz w:val="24"/>
        </w:rPr>
        <w:t xml:space="preserve"> je katalog digitálních vzdělávacích zdrojů, kde jsou na jednom místě soustředěny odkazy na</w:t>
      </w:r>
      <w:r w:rsidR="0376BDED" w:rsidRPr="002A2643">
        <w:rPr>
          <w:rFonts w:asciiTheme="minorHAnsi" w:eastAsia="Calibri" w:hAnsiTheme="minorHAnsi" w:cstheme="minorHAnsi"/>
          <w:sz w:val="24"/>
        </w:rPr>
        <w:t xml:space="preserve"> různé</w:t>
      </w:r>
      <w:r w:rsidRPr="002A2643">
        <w:rPr>
          <w:rFonts w:asciiTheme="minorHAnsi" w:eastAsia="Calibri" w:hAnsiTheme="minorHAnsi" w:cstheme="minorHAnsi"/>
          <w:sz w:val="24"/>
        </w:rPr>
        <w:t xml:space="preserve"> digitální vzdělávací zdroje. Za obsah vložený do</w:t>
      </w:r>
      <w:r w:rsidR="00BD2925">
        <w:rPr>
          <w:rFonts w:asciiTheme="minorHAnsi" w:eastAsia="Calibri" w:hAnsiTheme="minorHAnsi" w:cstheme="minorHAnsi"/>
          <w:sz w:val="24"/>
        </w:rPr>
        <w:t xml:space="preserve"> </w:t>
      </w:r>
      <w:r w:rsidR="7A71AC74" w:rsidRPr="00CD69E8">
        <w:rPr>
          <w:rFonts w:asciiTheme="minorHAnsi" w:eastAsia="Calibri" w:hAnsiTheme="minorHAnsi" w:cstheme="minorHAnsi"/>
          <w:i/>
          <w:sz w:val="24"/>
        </w:rPr>
        <w:t>Katalogu</w:t>
      </w:r>
      <w:r w:rsidR="00BD2925" w:rsidRPr="00CD69E8">
        <w:rPr>
          <w:rFonts w:asciiTheme="minorHAnsi" w:eastAsia="Calibri" w:hAnsiTheme="minorHAnsi" w:cstheme="minorHAnsi"/>
          <w:i/>
          <w:sz w:val="24"/>
        </w:rPr>
        <w:t xml:space="preserve"> </w:t>
      </w:r>
      <w:r w:rsidRPr="00CD69E8">
        <w:rPr>
          <w:rFonts w:asciiTheme="minorHAnsi" w:eastAsia="Calibri" w:hAnsiTheme="minorHAnsi" w:cstheme="minorHAnsi"/>
          <w:i/>
          <w:sz w:val="24"/>
        </w:rPr>
        <w:t>EMA</w:t>
      </w:r>
      <w:r w:rsidR="00BD2925">
        <w:rPr>
          <w:rFonts w:asciiTheme="minorHAnsi" w:eastAsia="Calibri" w:hAnsiTheme="minorHAnsi" w:cstheme="minorHAnsi"/>
          <w:sz w:val="24"/>
        </w:rPr>
        <w:t xml:space="preserve"> </w:t>
      </w:r>
      <w:r w:rsidRPr="002A2643">
        <w:rPr>
          <w:rFonts w:asciiTheme="minorHAnsi" w:eastAsia="Calibri" w:hAnsiTheme="minorHAnsi" w:cstheme="minorHAnsi"/>
          <w:sz w:val="24"/>
        </w:rPr>
        <w:t>plně odpovídá je</w:t>
      </w:r>
      <w:r w:rsidR="621BDF88" w:rsidRPr="002A2643">
        <w:rPr>
          <w:rFonts w:asciiTheme="minorHAnsi" w:eastAsia="Calibri" w:hAnsiTheme="minorHAnsi" w:cstheme="minorHAnsi"/>
          <w:sz w:val="24"/>
        </w:rPr>
        <w:t>ho</w:t>
      </w:r>
      <w:r w:rsidRPr="002A2643">
        <w:rPr>
          <w:rFonts w:asciiTheme="minorHAnsi" w:eastAsia="Calibri" w:hAnsiTheme="minorHAnsi" w:cstheme="minorHAnsi"/>
          <w:sz w:val="24"/>
        </w:rPr>
        <w:t xml:space="preserve"> autor a ten, kdo materiál zveřejnil. V</w:t>
      </w:r>
      <w:r w:rsidR="005A0E42">
        <w:rPr>
          <w:rFonts w:asciiTheme="minorHAnsi" w:eastAsia="Calibri" w:hAnsiTheme="minorHAnsi" w:cstheme="minorHAnsi"/>
          <w:sz w:val="24"/>
        </w:rPr>
        <w:t> </w:t>
      </w:r>
      <w:r w:rsidRPr="00CD69E8">
        <w:rPr>
          <w:rFonts w:asciiTheme="minorHAnsi" w:eastAsia="Calibri" w:hAnsiTheme="minorHAnsi" w:cstheme="minorHAnsi"/>
          <w:i/>
          <w:sz w:val="24"/>
        </w:rPr>
        <w:t>Katalogu</w:t>
      </w:r>
      <w:r w:rsidR="005A0E42" w:rsidRPr="00CD69E8">
        <w:rPr>
          <w:rFonts w:asciiTheme="minorHAnsi" w:eastAsia="Calibri" w:hAnsiTheme="minorHAnsi" w:cstheme="minorHAnsi"/>
          <w:i/>
          <w:sz w:val="24"/>
        </w:rPr>
        <w:t> </w:t>
      </w:r>
      <w:r w:rsidRPr="00CD69E8">
        <w:rPr>
          <w:rFonts w:asciiTheme="minorHAnsi" w:eastAsia="Calibri" w:hAnsiTheme="minorHAnsi" w:cstheme="minorHAnsi"/>
          <w:i/>
          <w:sz w:val="24"/>
        </w:rPr>
        <w:t>EMA</w:t>
      </w:r>
      <w:r w:rsidR="00396F49">
        <w:rPr>
          <w:rFonts w:asciiTheme="minorHAnsi" w:eastAsia="Calibri" w:hAnsiTheme="minorHAnsi" w:cstheme="minorHAnsi"/>
          <w:sz w:val="24"/>
        </w:rPr>
        <w:t xml:space="preserve"> </w:t>
      </w:r>
      <w:r w:rsidR="19D43EC1" w:rsidRPr="002A2643">
        <w:rPr>
          <w:rFonts w:asciiTheme="minorHAnsi" w:eastAsia="Calibri" w:hAnsiTheme="minorHAnsi" w:cstheme="minorHAnsi"/>
          <w:sz w:val="24"/>
        </w:rPr>
        <w:t>bylo ke konci června 2022 přibližně</w:t>
      </w:r>
      <w:r w:rsidRPr="002A2643">
        <w:rPr>
          <w:rFonts w:asciiTheme="minorHAnsi" w:eastAsia="Calibri" w:hAnsiTheme="minorHAnsi" w:cstheme="minorHAnsi"/>
          <w:sz w:val="24"/>
        </w:rPr>
        <w:t xml:space="preserve"> </w:t>
      </w:r>
      <w:r w:rsidRPr="002A2643">
        <w:rPr>
          <w:rFonts w:asciiTheme="minorHAnsi" w:eastAsia="Calibri" w:hAnsiTheme="minorHAnsi" w:cstheme="minorHAnsi"/>
          <w:b/>
          <w:bCs/>
          <w:sz w:val="24"/>
        </w:rPr>
        <w:t>46 500</w:t>
      </w:r>
      <w:r w:rsidRPr="002A2643">
        <w:rPr>
          <w:rFonts w:asciiTheme="minorHAnsi" w:eastAsia="Calibri" w:hAnsiTheme="minorHAnsi" w:cstheme="minorHAnsi"/>
          <w:sz w:val="24"/>
        </w:rPr>
        <w:t xml:space="preserve"> </w:t>
      </w:r>
      <w:r w:rsidRPr="002A2643">
        <w:rPr>
          <w:rFonts w:asciiTheme="minorHAnsi" w:eastAsia="Calibri" w:hAnsiTheme="minorHAnsi" w:cstheme="minorHAnsi"/>
          <w:b/>
          <w:bCs/>
          <w:sz w:val="24"/>
        </w:rPr>
        <w:t>vložených materiálů</w:t>
      </w:r>
      <w:r w:rsidRPr="00BD2925">
        <w:rPr>
          <w:rFonts w:asciiTheme="minorHAnsi" w:eastAsia="Calibri" w:hAnsiTheme="minorHAnsi" w:cstheme="minorHAnsi"/>
          <w:b/>
          <w:sz w:val="24"/>
        </w:rPr>
        <w:t>.</w:t>
      </w:r>
      <w:r w:rsidRPr="002A2643">
        <w:rPr>
          <w:rFonts w:asciiTheme="minorHAnsi" w:eastAsia="Calibri" w:hAnsiTheme="minorHAnsi" w:cstheme="minorHAnsi"/>
          <w:sz w:val="24"/>
        </w:rPr>
        <w:t xml:space="preserve"> Z</w:t>
      </w:r>
      <w:r w:rsidR="00396F49">
        <w:rPr>
          <w:rFonts w:asciiTheme="minorHAnsi" w:eastAsia="Calibri" w:hAnsiTheme="minorHAnsi" w:cstheme="minorHAnsi"/>
          <w:sz w:val="24"/>
        </w:rPr>
        <w:t> </w:t>
      </w:r>
      <w:r w:rsidRPr="002A2643">
        <w:rPr>
          <w:rFonts w:asciiTheme="minorHAnsi" w:eastAsia="Calibri" w:hAnsiTheme="minorHAnsi" w:cstheme="minorHAnsi"/>
          <w:sz w:val="24"/>
        </w:rPr>
        <w:t>tohoto</w:t>
      </w:r>
      <w:r w:rsidR="00396F49">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počtu vložených materiálů </w:t>
      </w:r>
      <w:r w:rsidR="33E6BA08" w:rsidRPr="002A2643">
        <w:rPr>
          <w:rFonts w:asciiTheme="minorHAnsi" w:eastAsia="Calibri" w:hAnsiTheme="minorHAnsi" w:cstheme="minorHAnsi"/>
          <w:sz w:val="24"/>
        </w:rPr>
        <w:t xml:space="preserve">bylo </w:t>
      </w:r>
      <w:r w:rsidRPr="002A2643">
        <w:rPr>
          <w:rFonts w:asciiTheme="minorHAnsi" w:eastAsia="Calibri" w:hAnsiTheme="minorHAnsi" w:cstheme="minorHAnsi"/>
          <w:sz w:val="24"/>
        </w:rPr>
        <w:t xml:space="preserve">celkem </w:t>
      </w:r>
      <w:r w:rsidRPr="002A2643">
        <w:rPr>
          <w:rFonts w:asciiTheme="minorHAnsi" w:eastAsia="Calibri" w:hAnsiTheme="minorHAnsi" w:cstheme="minorHAnsi"/>
          <w:b/>
          <w:bCs/>
          <w:sz w:val="24"/>
        </w:rPr>
        <w:t>29 991, tj. 64 %</w:t>
      </w:r>
      <w:r w:rsidR="3CF11CC2" w:rsidRPr="002A2643">
        <w:rPr>
          <w:rFonts w:asciiTheme="minorHAnsi" w:eastAsia="Calibri" w:hAnsiTheme="minorHAnsi" w:cstheme="minorHAnsi"/>
          <w:b/>
          <w:bCs/>
          <w:sz w:val="24"/>
        </w:rPr>
        <w:t xml:space="preserve"> </w:t>
      </w:r>
      <w:r w:rsidRPr="00E4290E">
        <w:rPr>
          <w:rFonts w:asciiTheme="minorHAnsi" w:eastAsia="Calibri" w:hAnsiTheme="minorHAnsi" w:cstheme="minorHAnsi"/>
          <w:b/>
          <w:sz w:val="24"/>
        </w:rPr>
        <w:t>materiálů</w:t>
      </w:r>
      <w:r w:rsidR="00396F49">
        <w:rPr>
          <w:rFonts w:asciiTheme="minorHAnsi" w:eastAsia="Calibri" w:hAnsiTheme="minorHAnsi" w:cstheme="minorHAnsi"/>
          <w:b/>
          <w:sz w:val="24"/>
        </w:rPr>
        <w:t>,</w:t>
      </w:r>
      <w:r w:rsidRPr="00E4290E">
        <w:rPr>
          <w:rFonts w:asciiTheme="minorHAnsi" w:eastAsia="Calibri" w:hAnsiTheme="minorHAnsi" w:cstheme="minorHAnsi"/>
          <w:b/>
          <w:sz w:val="24"/>
        </w:rPr>
        <w:t xml:space="preserve"> bez jakéhokoliv zobrazení</w:t>
      </w:r>
      <w:r w:rsidRPr="002A2643">
        <w:rPr>
          <w:rFonts w:asciiTheme="minorHAnsi" w:eastAsia="Calibri" w:hAnsiTheme="minorHAnsi" w:cstheme="minorHAnsi"/>
          <w:sz w:val="24"/>
        </w:rPr>
        <w:t xml:space="preserve"> (tedy tento počet materiálů nebyl nikdy žádným uživatelem dosud zobrazen).</w:t>
      </w:r>
      <w:r w:rsidR="697312D7" w:rsidRPr="002A2643">
        <w:rPr>
          <w:rFonts w:asciiTheme="minorHAnsi" w:eastAsia="Calibri" w:hAnsiTheme="minorHAnsi" w:cstheme="minorHAnsi"/>
          <w:sz w:val="24"/>
        </w:rPr>
        <w:t xml:space="preserve"> </w:t>
      </w:r>
    </w:p>
    <w:p w14:paraId="11A4DB37" w14:textId="77777777" w:rsidR="00F540CC" w:rsidRDefault="203980FD" w:rsidP="338DBBF0">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V </w:t>
      </w:r>
      <w:r w:rsidR="53E80FFD" w:rsidRPr="002A2643">
        <w:rPr>
          <w:rFonts w:asciiTheme="minorHAnsi" w:eastAsia="Calibri" w:hAnsiTheme="minorHAnsi" w:cstheme="minorHAnsi"/>
          <w:sz w:val="24"/>
        </w:rPr>
        <w:t xml:space="preserve">modulu </w:t>
      </w:r>
      <w:r w:rsidRPr="002A2643">
        <w:rPr>
          <w:rFonts w:asciiTheme="minorHAnsi" w:eastAsia="Calibri" w:hAnsiTheme="minorHAnsi" w:cstheme="minorHAnsi"/>
          <w:b/>
          <w:bCs/>
          <w:sz w:val="24"/>
        </w:rPr>
        <w:t>„Materiály do výuky“</w:t>
      </w:r>
      <w:r w:rsidRPr="002A2643">
        <w:rPr>
          <w:rFonts w:asciiTheme="minorHAnsi" w:eastAsia="Calibri" w:hAnsiTheme="minorHAnsi" w:cstheme="minorHAnsi"/>
          <w:sz w:val="24"/>
        </w:rPr>
        <w:t xml:space="preserve"> </w:t>
      </w:r>
      <w:r w:rsidR="2B8DE6E5" w:rsidRPr="002A2643">
        <w:rPr>
          <w:rFonts w:asciiTheme="minorHAnsi" w:eastAsia="Calibri" w:hAnsiTheme="minorHAnsi" w:cstheme="minorHAnsi"/>
          <w:sz w:val="24"/>
        </w:rPr>
        <w:t>bylo ke konci června 2022 přibližně</w:t>
      </w:r>
      <w:r w:rsidRPr="002A2643">
        <w:rPr>
          <w:rFonts w:asciiTheme="minorHAnsi" w:eastAsia="Calibri" w:hAnsiTheme="minorHAnsi" w:cstheme="minorHAnsi"/>
          <w:sz w:val="24"/>
        </w:rPr>
        <w:t xml:space="preserve"> </w:t>
      </w:r>
      <w:r w:rsidRPr="002A2643">
        <w:rPr>
          <w:rFonts w:asciiTheme="minorHAnsi" w:eastAsia="Calibri" w:hAnsiTheme="minorHAnsi" w:cstheme="minorHAnsi"/>
          <w:b/>
          <w:bCs/>
          <w:sz w:val="24"/>
        </w:rPr>
        <w:t>10 591</w:t>
      </w:r>
      <w:r w:rsidRPr="002A2643">
        <w:rPr>
          <w:rFonts w:asciiTheme="minorHAnsi" w:eastAsia="Calibri" w:hAnsiTheme="minorHAnsi" w:cstheme="minorHAnsi"/>
          <w:sz w:val="24"/>
        </w:rPr>
        <w:t xml:space="preserve"> </w:t>
      </w:r>
      <w:r w:rsidR="3009A6D9" w:rsidRPr="002A2643">
        <w:rPr>
          <w:rFonts w:asciiTheme="minorHAnsi" w:eastAsia="Calibri" w:hAnsiTheme="minorHAnsi" w:cstheme="minorHAnsi"/>
          <w:b/>
          <w:bCs/>
          <w:sz w:val="24"/>
        </w:rPr>
        <w:t xml:space="preserve">digitálních učebních </w:t>
      </w:r>
      <w:r w:rsidRPr="002A2643">
        <w:rPr>
          <w:rFonts w:asciiTheme="minorHAnsi" w:eastAsia="Calibri" w:hAnsiTheme="minorHAnsi" w:cstheme="minorHAnsi"/>
          <w:b/>
          <w:bCs/>
          <w:sz w:val="24"/>
        </w:rPr>
        <w:t>materiálů</w:t>
      </w:r>
      <w:r w:rsidR="152E32F4" w:rsidRPr="00BD2925">
        <w:rPr>
          <w:rFonts w:asciiTheme="minorHAnsi" w:eastAsia="Calibri" w:hAnsiTheme="minorHAnsi" w:cstheme="minorHAnsi"/>
          <w:b/>
          <w:sz w:val="24"/>
        </w:rPr>
        <w:t>.</w:t>
      </w:r>
      <w:r w:rsidRPr="002A2643">
        <w:rPr>
          <w:rFonts w:asciiTheme="minorHAnsi" w:eastAsia="Calibri" w:hAnsiTheme="minorHAnsi" w:cstheme="minorHAnsi"/>
          <w:sz w:val="24"/>
        </w:rPr>
        <w:t xml:space="preserve"> Všechny </w:t>
      </w:r>
      <w:r w:rsidR="167BD21E" w:rsidRPr="002A2643">
        <w:rPr>
          <w:rFonts w:asciiTheme="minorHAnsi" w:eastAsia="Calibri" w:hAnsiTheme="minorHAnsi" w:cstheme="minorHAnsi"/>
          <w:sz w:val="24"/>
        </w:rPr>
        <w:t xml:space="preserve">tyto </w:t>
      </w:r>
      <w:r w:rsidRPr="002A2643">
        <w:rPr>
          <w:rFonts w:asciiTheme="minorHAnsi" w:eastAsia="Calibri" w:hAnsiTheme="minorHAnsi" w:cstheme="minorHAnsi"/>
          <w:sz w:val="24"/>
        </w:rPr>
        <w:t xml:space="preserve">materiály byly alespoň jednou některým uživatelem </w:t>
      </w:r>
      <w:r w:rsidRPr="002A2643">
        <w:rPr>
          <w:rFonts w:asciiTheme="minorHAnsi" w:eastAsia="Calibri" w:hAnsiTheme="minorHAnsi" w:cstheme="minorHAnsi"/>
          <w:sz w:val="24"/>
        </w:rPr>
        <w:lastRenderedPageBreak/>
        <w:t>zobrazeny.</w:t>
      </w:r>
      <w:r w:rsidR="3CB4C53E" w:rsidRPr="002A2643">
        <w:rPr>
          <w:rFonts w:asciiTheme="minorHAnsi" w:eastAsia="Calibri" w:hAnsiTheme="minorHAnsi" w:cstheme="minorHAnsi"/>
          <w:sz w:val="24"/>
        </w:rPr>
        <w:t xml:space="preserve"> NPI nesled</w:t>
      </w:r>
      <w:r w:rsidR="17B2621D" w:rsidRPr="002A2643">
        <w:rPr>
          <w:rFonts w:asciiTheme="minorHAnsi" w:eastAsia="Calibri" w:hAnsiTheme="minorHAnsi" w:cstheme="minorHAnsi"/>
          <w:sz w:val="24"/>
        </w:rPr>
        <w:t xml:space="preserve">oval </w:t>
      </w:r>
      <w:r w:rsidR="3CB4C53E" w:rsidRPr="002A2643">
        <w:rPr>
          <w:rFonts w:asciiTheme="minorHAnsi" w:eastAsia="Calibri" w:hAnsiTheme="minorHAnsi" w:cstheme="minorHAnsi"/>
          <w:sz w:val="24"/>
        </w:rPr>
        <w:t>počty stažení materiálů do výuky, ale</w:t>
      </w:r>
      <w:r w:rsidR="00BD2925">
        <w:rPr>
          <w:rFonts w:asciiTheme="minorHAnsi" w:eastAsia="Calibri" w:hAnsiTheme="minorHAnsi" w:cstheme="minorHAnsi"/>
          <w:sz w:val="24"/>
        </w:rPr>
        <w:t xml:space="preserve"> </w:t>
      </w:r>
      <w:r w:rsidR="3CB4C53E" w:rsidRPr="00E4290E">
        <w:rPr>
          <w:rFonts w:asciiTheme="minorHAnsi" w:eastAsia="Calibri" w:hAnsiTheme="minorHAnsi" w:cstheme="minorHAnsi"/>
          <w:b/>
          <w:sz w:val="24"/>
        </w:rPr>
        <w:t>sled</w:t>
      </w:r>
      <w:r w:rsidR="3BB55D1A" w:rsidRPr="00E4290E">
        <w:rPr>
          <w:rFonts w:asciiTheme="minorHAnsi" w:eastAsia="Calibri" w:hAnsiTheme="minorHAnsi" w:cstheme="minorHAnsi"/>
          <w:b/>
          <w:sz w:val="24"/>
        </w:rPr>
        <w:t xml:space="preserve">oval </w:t>
      </w:r>
      <w:r w:rsidR="3CB4C53E" w:rsidRPr="00E4290E">
        <w:rPr>
          <w:rFonts w:asciiTheme="minorHAnsi" w:eastAsia="Calibri" w:hAnsiTheme="minorHAnsi" w:cstheme="minorHAnsi"/>
          <w:b/>
          <w:sz w:val="24"/>
        </w:rPr>
        <w:t>pouze počty jejich</w:t>
      </w:r>
      <w:r w:rsidR="00BD2925">
        <w:rPr>
          <w:rFonts w:asciiTheme="minorHAnsi" w:eastAsia="Calibri" w:hAnsiTheme="minorHAnsi" w:cstheme="minorHAnsi"/>
          <w:b/>
          <w:sz w:val="24"/>
        </w:rPr>
        <w:t xml:space="preserve"> </w:t>
      </w:r>
      <w:r w:rsidR="3CB4C53E" w:rsidRPr="00E4290E">
        <w:rPr>
          <w:rFonts w:asciiTheme="minorHAnsi" w:eastAsia="Calibri" w:hAnsiTheme="minorHAnsi" w:cstheme="minorHAnsi"/>
          <w:b/>
          <w:sz w:val="24"/>
        </w:rPr>
        <w:t>z</w:t>
      </w:r>
      <w:r w:rsidR="3CB4C53E" w:rsidRPr="00A14785">
        <w:rPr>
          <w:rFonts w:asciiTheme="minorHAnsi" w:eastAsia="Calibri" w:hAnsiTheme="minorHAnsi" w:cstheme="minorHAnsi"/>
          <w:b/>
          <w:sz w:val="24"/>
        </w:rPr>
        <w:t>obrazení.</w:t>
      </w:r>
      <w:r w:rsidR="3CB4C53E" w:rsidRPr="00A14785">
        <w:rPr>
          <w:rFonts w:asciiTheme="minorHAnsi" w:eastAsia="Calibri" w:hAnsiTheme="minorHAnsi" w:cstheme="minorHAnsi"/>
          <w:sz w:val="24"/>
        </w:rPr>
        <w:t xml:space="preserve"> </w:t>
      </w:r>
      <w:r w:rsidR="5EA15519" w:rsidRPr="00A14785">
        <w:rPr>
          <w:rFonts w:asciiTheme="minorHAnsi" w:eastAsia="Calibri" w:hAnsiTheme="minorHAnsi" w:cstheme="minorHAnsi"/>
          <w:sz w:val="24"/>
        </w:rPr>
        <w:t xml:space="preserve">Dle NKÚ </w:t>
      </w:r>
      <w:r w:rsidR="17E05E7C" w:rsidRPr="00A14785">
        <w:rPr>
          <w:rFonts w:asciiTheme="minorHAnsi" w:eastAsia="Calibri" w:hAnsiTheme="minorHAnsi" w:cstheme="minorHAnsi"/>
          <w:sz w:val="24"/>
        </w:rPr>
        <w:t xml:space="preserve">má </w:t>
      </w:r>
      <w:r w:rsidR="32DA214A" w:rsidRPr="00A14785">
        <w:rPr>
          <w:rFonts w:asciiTheme="minorHAnsi" w:eastAsia="Calibri" w:hAnsiTheme="minorHAnsi" w:cstheme="minorHAnsi"/>
          <w:sz w:val="24"/>
        </w:rPr>
        <w:t>vypovídající hodnotu</w:t>
      </w:r>
      <w:r w:rsidR="3CB4C53E" w:rsidRPr="00A14785">
        <w:rPr>
          <w:rFonts w:asciiTheme="minorHAnsi" w:eastAsia="Calibri" w:hAnsiTheme="minorHAnsi" w:cstheme="minorHAnsi"/>
          <w:sz w:val="24"/>
        </w:rPr>
        <w:t xml:space="preserve"> o využívanosti </w:t>
      </w:r>
      <w:r w:rsidR="6768F931" w:rsidRPr="00A14785">
        <w:rPr>
          <w:rFonts w:asciiTheme="minorHAnsi" w:eastAsia="Calibri" w:hAnsiTheme="minorHAnsi" w:cstheme="minorHAnsi"/>
          <w:sz w:val="24"/>
        </w:rPr>
        <w:t xml:space="preserve">tohoto </w:t>
      </w:r>
      <w:r w:rsidR="3CB4C53E" w:rsidRPr="00A14785">
        <w:rPr>
          <w:rFonts w:asciiTheme="minorHAnsi" w:eastAsia="Calibri" w:hAnsiTheme="minorHAnsi" w:cstheme="minorHAnsi"/>
          <w:sz w:val="24"/>
        </w:rPr>
        <w:t xml:space="preserve">modulu počet stažení </w:t>
      </w:r>
      <w:r w:rsidR="1794FA16" w:rsidRPr="00A14785">
        <w:rPr>
          <w:rFonts w:asciiTheme="minorHAnsi" w:eastAsia="Calibri" w:hAnsiTheme="minorHAnsi" w:cstheme="minorHAnsi"/>
          <w:sz w:val="24"/>
        </w:rPr>
        <w:t xml:space="preserve">těchto </w:t>
      </w:r>
      <w:r w:rsidR="3CB4C53E" w:rsidRPr="00A14785">
        <w:rPr>
          <w:rFonts w:asciiTheme="minorHAnsi" w:eastAsia="Calibri" w:hAnsiTheme="minorHAnsi" w:cstheme="minorHAnsi"/>
          <w:sz w:val="24"/>
        </w:rPr>
        <w:t xml:space="preserve">materiálů, </w:t>
      </w:r>
      <w:r w:rsidR="005D416B" w:rsidRPr="00A14785">
        <w:rPr>
          <w:rFonts w:asciiTheme="minorHAnsi" w:eastAsia="Calibri" w:hAnsiTheme="minorHAnsi" w:cstheme="minorHAnsi"/>
          <w:sz w:val="24"/>
        </w:rPr>
        <w:t>protože pouze stažený materiál lze využít ve výuce.</w:t>
      </w:r>
      <w:r w:rsidR="3CB4C53E" w:rsidRPr="002A2643">
        <w:rPr>
          <w:rFonts w:asciiTheme="minorHAnsi" w:eastAsia="Calibri" w:hAnsiTheme="minorHAnsi" w:cstheme="minorHAnsi"/>
          <w:sz w:val="24"/>
        </w:rPr>
        <w:t xml:space="preserve"> </w:t>
      </w:r>
    </w:p>
    <w:p w14:paraId="7C7A9129" w14:textId="77777777" w:rsidR="07E19E99" w:rsidRPr="002A2643" w:rsidRDefault="00F540CC" w:rsidP="338DBBF0">
      <w:pPr>
        <w:spacing w:before="120" w:after="0" w:line="240" w:lineRule="auto"/>
        <w:rPr>
          <w:rFonts w:asciiTheme="minorHAnsi" w:eastAsia="Calibri" w:hAnsiTheme="minorHAnsi" w:cstheme="minorHAnsi"/>
          <w:color w:val="000000" w:themeColor="text1"/>
          <w:sz w:val="24"/>
        </w:rPr>
      </w:pPr>
      <w:r>
        <w:rPr>
          <w:rFonts w:asciiTheme="minorHAnsi" w:eastAsia="Calibri" w:hAnsiTheme="minorHAnsi" w:cstheme="minorHAnsi"/>
          <w:sz w:val="24"/>
        </w:rPr>
        <w:t>V</w:t>
      </w:r>
      <w:r w:rsidR="3CB4C53E" w:rsidRPr="002A2643">
        <w:rPr>
          <w:rFonts w:asciiTheme="minorHAnsi" w:eastAsia="Calibri" w:hAnsiTheme="minorHAnsi" w:cstheme="minorHAnsi"/>
          <w:sz w:val="24"/>
        </w:rPr>
        <w:t xml:space="preserve"> modulu </w:t>
      </w:r>
      <w:r w:rsidR="3CB4C53E" w:rsidRPr="002A2643">
        <w:rPr>
          <w:rFonts w:asciiTheme="minorHAnsi" w:eastAsia="Calibri" w:hAnsiTheme="minorHAnsi" w:cstheme="minorHAnsi"/>
          <w:b/>
          <w:bCs/>
          <w:sz w:val="24"/>
        </w:rPr>
        <w:t>„Odborné články“</w:t>
      </w:r>
      <w:r w:rsidR="3CB4C53E" w:rsidRPr="002A2643">
        <w:rPr>
          <w:rFonts w:asciiTheme="minorHAnsi" w:eastAsia="Calibri" w:hAnsiTheme="minorHAnsi" w:cstheme="minorHAnsi"/>
          <w:sz w:val="24"/>
        </w:rPr>
        <w:t xml:space="preserve"> </w:t>
      </w:r>
      <w:r w:rsidR="64B8E3D2" w:rsidRPr="002A2643">
        <w:rPr>
          <w:rFonts w:asciiTheme="minorHAnsi" w:eastAsia="Calibri" w:hAnsiTheme="minorHAnsi" w:cstheme="minorHAnsi"/>
          <w:sz w:val="24"/>
        </w:rPr>
        <w:t xml:space="preserve">bylo ke konci června 2022 přibližně </w:t>
      </w:r>
      <w:r w:rsidR="3CB4C53E" w:rsidRPr="002A2643">
        <w:rPr>
          <w:rFonts w:asciiTheme="minorHAnsi" w:eastAsia="Calibri" w:hAnsiTheme="minorHAnsi" w:cstheme="minorHAnsi"/>
          <w:b/>
          <w:bCs/>
          <w:sz w:val="24"/>
        </w:rPr>
        <w:t>8 999 odborných článků</w:t>
      </w:r>
      <w:r w:rsidR="3CB4C53E" w:rsidRPr="00BD2925">
        <w:rPr>
          <w:rFonts w:asciiTheme="minorHAnsi" w:eastAsia="Calibri" w:hAnsiTheme="minorHAnsi" w:cstheme="minorHAnsi"/>
          <w:b/>
          <w:sz w:val="24"/>
        </w:rPr>
        <w:t>.</w:t>
      </w:r>
      <w:r w:rsidR="3CB4C53E" w:rsidRPr="002A2643">
        <w:rPr>
          <w:rFonts w:asciiTheme="minorHAnsi" w:eastAsia="Calibri" w:hAnsiTheme="minorHAnsi" w:cstheme="minorHAnsi"/>
          <w:sz w:val="24"/>
        </w:rPr>
        <w:t xml:space="preserve"> Odborné články procház</w:t>
      </w:r>
      <w:r w:rsidR="20F16C9E" w:rsidRPr="002A2643">
        <w:rPr>
          <w:rFonts w:asciiTheme="minorHAnsi" w:eastAsia="Calibri" w:hAnsiTheme="minorHAnsi" w:cstheme="minorHAnsi"/>
          <w:sz w:val="24"/>
        </w:rPr>
        <w:t>ely</w:t>
      </w:r>
      <w:r w:rsidR="3CB4C53E" w:rsidRPr="002A2643">
        <w:rPr>
          <w:rFonts w:asciiTheme="minorHAnsi" w:eastAsia="Calibri" w:hAnsiTheme="minorHAnsi" w:cstheme="minorHAnsi"/>
          <w:sz w:val="24"/>
        </w:rPr>
        <w:t xml:space="preserve"> publikačním procesem, jehož součástí </w:t>
      </w:r>
      <w:r w:rsidR="0C919811" w:rsidRPr="002A2643">
        <w:rPr>
          <w:rFonts w:asciiTheme="minorHAnsi" w:eastAsia="Calibri" w:hAnsiTheme="minorHAnsi" w:cstheme="minorHAnsi"/>
          <w:sz w:val="24"/>
        </w:rPr>
        <w:t xml:space="preserve">bylo </w:t>
      </w:r>
      <w:r w:rsidR="3CB4C53E" w:rsidRPr="002A2643">
        <w:rPr>
          <w:rFonts w:asciiTheme="minorHAnsi" w:eastAsia="Calibri" w:hAnsiTheme="minorHAnsi" w:cstheme="minorHAnsi"/>
          <w:sz w:val="24"/>
        </w:rPr>
        <w:t>schvalování, recenzní řízení a korektura</w:t>
      </w:r>
      <w:r w:rsidR="53B84CEB" w:rsidRPr="002A2643">
        <w:rPr>
          <w:rFonts w:asciiTheme="minorHAnsi" w:eastAsia="Calibri" w:hAnsiTheme="minorHAnsi" w:cstheme="minorHAnsi"/>
          <w:sz w:val="24"/>
        </w:rPr>
        <w:t xml:space="preserve"> ze strany NPI.</w:t>
      </w:r>
      <w:r w:rsidR="3CB4C53E" w:rsidRPr="002A2643">
        <w:rPr>
          <w:rFonts w:asciiTheme="minorHAnsi" w:eastAsia="Calibri" w:hAnsiTheme="minorHAnsi" w:cstheme="minorHAnsi"/>
          <w:sz w:val="24"/>
        </w:rPr>
        <w:t xml:space="preserve"> </w:t>
      </w:r>
      <w:r w:rsidR="45301EEC" w:rsidRPr="002A2643">
        <w:rPr>
          <w:rFonts w:asciiTheme="minorHAnsi" w:eastAsia="Calibri" w:hAnsiTheme="minorHAnsi" w:cstheme="minorHAnsi"/>
          <w:sz w:val="24"/>
        </w:rPr>
        <w:t>U</w:t>
      </w:r>
      <w:r w:rsidR="3CB4C53E" w:rsidRPr="002A2643">
        <w:rPr>
          <w:rFonts w:asciiTheme="minorHAnsi" w:eastAsia="Calibri" w:hAnsiTheme="minorHAnsi" w:cstheme="minorHAnsi"/>
          <w:sz w:val="24"/>
        </w:rPr>
        <w:t xml:space="preserve"> odborných článků </w:t>
      </w:r>
      <w:r w:rsidR="7F171F61" w:rsidRPr="002A2643">
        <w:rPr>
          <w:rFonts w:asciiTheme="minorHAnsi" w:eastAsia="Calibri" w:hAnsiTheme="minorHAnsi" w:cstheme="minorHAnsi"/>
          <w:sz w:val="24"/>
        </w:rPr>
        <w:t xml:space="preserve">NPI </w:t>
      </w:r>
      <w:r w:rsidR="3CB4C53E" w:rsidRPr="00E4290E">
        <w:rPr>
          <w:rFonts w:asciiTheme="minorHAnsi" w:eastAsia="Calibri" w:hAnsiTheme="minorHAnsi" w:cstheme="minorHAnsi"/>
          <w:b/>
          <w:sz w:val="24"/>
        </w:rPr>
        <w:t>sled</w:t>
      </w:r>
      <w:r w:rsidR="15281563" w:rsidRPr="00E4290E">
        <w:rPr>
          <w:rFonts w:asciiTheme="minorHAnsi" w:eastAsia="Calibri" w:hAnsiTheme="minorHAnsi" w:cstheme="minorHAnsi"/>
          <w:b/>
          <w:sz w:val="24"/>
        </w:rPr>
        <w:t>oval</w:t>
      </w:r>
      <w:r w:rsidR="3CB4C53E" w:rsidRPr="00E4290E">
        <w:rPr>
          <w:rFonts w:asciiTheme="minorHAnsi" w:eastAsia="Calibri" w:hAnsiTheme="minorHAnsi" w:cstheme="minorHAnsi"/>
          <w:b/>
          <w:sz w:val="24"/>
        </w:rPr>
        <w:t xml:space="preserve"> počty jejich zobrazení</w:t>
      </w:r>
      <w:r w:rsidR="3CB4C53E" w:rsidRPr="00BD2925">
        <w:rPr>
          <w:rFonts w:asciiTheme="minorHAnsi" w:eastAsia="Calibri" w:hAnsiTheme="minorHAnsi" w:cstheme="minorHAnsi"/>
          <w:b/>
          <w:sz w:val="24"/>
        </w:rPr>
        <w:t>.</w:t>
      </w:r>
      <w:r w:rsidR="5D989A2D" w:rsidRPr="002A2643">
        <w:rPr>
          <w:rFonts w:asciiTheme="minorHAnsi" w:eastAsia="Calibri" w:hAnsiTheme="minorHAnsi" w:cstheme="minorHAnsi"/>
          <w:sz w:val="24"/>
        </w:rPr>
        <w:t xml:space="preserve"> </w:t>
      </w:r>
      <w:r w:rsidR="5D989A2D" w:rsidRPr="002A2643">
        <w:rPr>
          <w:rFonts w:asciiTheme="minorHAnsi" w:eastAsia="Calibri" w:hAnsiTheme="minorHAnsi" w:cstheme="minorHAnsi"/>
          <w:color w:val="000000" w:themeColor="text1"/>
          <w:sz w:val="24"/>
        </w:rPr>
        <w:t>NPI</w:t>
      </w:r>
      <w:r w:rsidR="00BD2925">
        <w:rPr>
          <w:rFonts w:asciiTheme="minorHAnsi" w:eastAsia="Calibri" w:hAnsiTheme="minorHAnsi" w:cstheme="minorHAnsi"/>
          <w:color w:val="000000" w:themeColor="text1"/>
          <w:sz w:val="24"/>
        </w:rPr>
        <w:t xml:space="preserve"> </w:t>
      </w:r>
      <w:r w:rsidR="5D989A2D" w:rsidRPr="002A2643">
        <w:rPr>
          <w:rFonts w:asciiTheme="minorHAnsi" w:eastAsia="Calibri" w:hAnsiTheme="minorHAnsi" w:cstheme="minorHAnsi"/>
          <w:color w:val="000000" w:themeColor="text1"/>
          <w:sz w:val="24"/>
        </w:rPr>
        <w:t xml:space="preserve">propagoval tyto moduly </w:t>
      </w:r>
      <w:r w:rsidR="69036A46" w:rsidRPr="002A2643">
        <w:rPr>
          <w:rFonts w:asciiTheme="minorHAnsi" w:eastAsia="Calibri" w:hAnsiTheme="minorHAnsi" w:cstheme="minorHAnsi"/>
          <w:color w:val="000000" w:themeColor="text1"/>
          <w:sz w:val="24"/>
        </w:rPr>
        <w:t xml:space="preserve">na sociálních sítích, na blogu a v </w:t>
      </w:r>
      <w:proofErr w:type="spellStart"/>
      <w:r w:rsidR="69036A46" w:rsidRPr="002A2643">
        <w:rPr>
          <w:rFonts w:asciiTheme="minorHAnsi" w:eastAsia="Calibri" w:hAnsiTheme="minorHAnsi" w:cstheme="minorHAnsi"/>
          <w:color w:val="000000" w:themeColor="text1"/>
          <w:sz w:val="24"/>
        </w:rPr>
        <w:t>newsletterech</w:t>
      </w:r>
      <w:proofErr w:type="spellEnd"/>
      <w:r w:rsidR="17C6B632" w:rsidRPr="002A2643">
        <w:rPr>
          <w:rFonts w:asciiTheme="minorHAnsi" w:eastAsia="Calibri" w:hAnsiTheme="minorHAnsi" w:cstheme="minorHAnsi"/>
          <w:color w:val="000000" w:themeColor="text1"/>
          <w:sz w:val="24"/>
        </w:rPr>
        <w:t>, nicméně</w:t>
      </w:r>
      <w:r w:rsidR="5D989A2D" w:rsidRPr="002A2643">
        <w:rPr>
          <w:rFonts w:asciiTheme="minorHAnsi" w:eastAsia="Calibri" w:hAnsiTheme="minorHAnsi" w:cstheme="minorHAnsi"/>
          <w:color w:val="000000" w:themeColor="text1"/>
          <w:sz w:val="24"/>
        </w:rPr>
        <w:t xml:space="preserve"> </w:t>
      </w:r>
      <w:r w:rsidR="56BCE452" w:rsidRPr="002A2643">
        <w:rPr>
          <w:rFonts w:asciiTheme="minorHAnsi" w:eastAsia="Calibri" w:hAnsiTheme="minorHAnsi" w:cstheme="minorHAnsi"/>
          <w:color w:val="000000" w:themeColor="text1"/>
          <w:sz w:val="24"/>
        </w:rPr>
        <w:t>NPI</w:t>
      </w:r>
      <w:r w:rsidR="00BD2925">
        <w:rPr>
          <w:rFonts w:asciiTheme="minorHAnsi" w:eastAsia="Calibri" w:hAnsiTheme="minorHAnsi" w:cstheme="minorHAnsi"/>
          <w:color w:val="000000" w:themeColor="text1"/>
          <w:sz w:val="24"/>
        </w:rPr>
        <w:t xml:space="preserve"> </w:t>
      </w:r>
      <w:r w:rsidR="5D989A2D" w:rsidRPr="002A2643">
        <w:rPr>
          <w:rFonts w:asciiTheme="minorHAnsi" w:eastAsia="Calibri" w:hAnsiTheme="minorHAnsi" w:cstheme="minorHAnsi"/>
          <w:color w:val="000000" w:themeColor="text1"/>
          <w:sz w:val="24"/>
        </w:rPr>
        <w:t>nesled</w:t>
      </w:r>
      <w:r w:rsidR="31F55CB4" w:rsidRPr="002A2643">
        <w:rPr>
          <w:rFonts w:asciiTheme="minorHAnsi" w:eastAsia="Calibri" w:hAnsiTheme="minorHAnsi" w:cstheme="minorHAnsi"/>
          <w:color w:val="000000" w:themeColor="text1"/>
          <w:sz w:val="24"/>
        </w:rPr>
        <w:t>oval</w:t>
      </w:r>
      <w:r w:rsidR="5D989A2D" w:rsidRPr="002A2643">
        <w:rPr>
          <w:rFonts w:asciiTheme="minorHAnsi" w:eastAsia="Calibri" w:hAnsiTheme="minorHAnsi" w:cstheme="minorHAnsi"/>
          <w:color w:val="000000" w:themeColor="text1"/>
          <w:sz w:val="24"/>
        </w:rPr>
        <w:t xml:space="preserve"> dopady a dosah propagace </w:t>
      </w:r>
      <w:r w:rsidR="5D2E59AE" w:rsidRPr="002A2643">
        <w:rPr>
          <w:rFonts w:asciiTheme="minorHAnsi" w:eastAsia="Calibri" w:hAnsiTheme="minorHAnsi" w:cstheme="minorHAnsi"/>
          <w:color w:val="000000" w:themeColor="text1"/>
          <w:sz w:val="24"/>
        </w:rPr>
        <w:t>těchto modulů.</w:t>
      </w:r>
    </w:p>
    <w:p w14:paraId="051FDD57" w14:textId="77777777" w:rsidR="0FBF633C" w:rsidRPr="005344D3" w:rsidRDefault="0FBF633C" w:rsidP="005344D3">
      <w:pPr>
        <w:keepNext/>
        <w:spacing w:before="120" w:after="40" w:line="240" w:lineRule="auto"/>
        <w:rPr>
          <w:rFonts w:ascii="Calibri" w:eastAsia="Calibri" w:hAnsi="Calibri"/>
          <w:b/>
          <w:sz w:val="24"/>
        </w:rPr>
      </w:pPr>
      <w:r w:rsidRPr="005344D3">
        <w:rPr>
          <w:rFonts w:ascii="Calibri" w:eastAsia="Calibri" w:hAnsi="Calibri"/>
          <w:b/>
          <w:sz w:val="24"/>
        </w:rPr>
        <w:t xml:space="preserve">Tabulka č. </w:t>
      </w:r>
      <w:r w:rsidR="00F33356" w:rsidRPr="005344D3">
        <w:rPr>
          <w:rFonts w:ascii="Calibri" w:eastAsia="Calibri" w:hAnsi="Calibri"/>
          <w:b/>
          <w:sz w:val="24"/>
        </w:rPr>
        <w:t>4</w:t>
      </w:r>
      <w:r w:rsidR="00546522" w:rsidRPr="005344D3">
        <w:rPr>
          <w:rFonts w:ascii="Calibri" w:eastAsia="Calibri" w:hAnsi="Calibri"/>
          <w:b/>
          <w:sz w:val="24"/>
        </w:rPr>
        <w:t xml:space="preserve">: </w:t>
      </w:r>
      <w:r w:rsidRPr="005344D3">
        <w:rPr>
          <w:rFonts w:ascii="Calibri" w:eastAsia="Calibri" w:hAnsi="Calibri"/>
          <w:b/>
          <w:sz w:val="24"/>
        </w:rPr>
        <w:t>Návštěvnost modul</w:t>
      </w:r>
      <w:r w:rsidR="46E11D19" w:rsidRPr="005344D3">
        <w:rPr>
          <w:rFonts w:ascii="Calibri" w:eastAsia="Calibri" w:hAnsi="Calibri"/>
          <w:b/>
          <w:sz w:val="24"/>
        </w:rPr>
        <w:t>ů</w:t>
      </w:r>
      <w:r w:rsidRPr="005344D3">
        <w:rPr>
          <w:rFonts w:ascii="Calibri" w:eastAsia="Calibri" w:hAnsi="Calibri"/>
          <w:b/>
          <w:sz w:val="24"/>
        </w:rPr>
        <w:t xml:space="preserve"> na </w:t>
      </w:r>
      <w:r w:rsidRPr="00CD69E8">
        <w:rPr>
          <w:rFonts w:ascii="Calibri" w:eastAsia="Calibri" w:hAnsi="Calibri"/>
          <w:b/>
          <w:i/>
          <w:sz w:val="24"/>
        </w:rPr>
        <w:t>Metodickém portálu RVP.CZ</w:t>
      </w:r>
    </w:p>
    <w:tbl>
      <w:tblPr>
        <w:tblStyle w:val="Mkatabulky"/>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2665"/>
        <w:gridCol w:w="2608"/>
        <w:gridCol w:w="2551"/>
      </w:tblGrid>
      <w:tr w:rsidR="00013D9D" w:rsidRPr="00013D9D" w14:paraId="12A5DDA3" w14:textId="77777777" w:rsidTr="00013D9D">
        <w:trPr>
          <w:trHeight w:val="255"/>
          <w:jc w:val="center"/>
        </w:trPr>
        <w:tc>
          <w:tcPr>
            <w:tcW w:w="1247" w:type="dxa"/>
            <w:shd w:val="clear" w:color="auto" w:fill="E5F1FF"/>
            <w:vAlign w:val="center"/>
          </w:tcPr>
          <w:p w14:paraId="327B076E" w14:textId="77777777" w:rsidR="2612C324" w:rsidRPr="00013D9D" w:rsidRDefault="2612C324" w:rsidP="00013D9D">
            <w:pPr>
              <w:spacing w:after="0"/>
              <w:jc w:val="center"/>
              <w:rPr>
                <w:sz w:val="20"/>
                <w:szCs w:val="20"/>
              </w:rPr>
            </w:pPr>
            <w:r w:rsidRPr="00013D9D">
              <w:rPr>
                <w:rFonts w:ascii="Calibri" w:eastAsia="Calibri" w:hAnsi="Calibri"/>
                <w:b/>
                <w:bCs/>
                <w:color w:val="000000" w:themeColor="text1"/>
                <w:sz w:val="20"/>
                <w:szCs w:val="20"/>
              </w:rPr>
              <w:t>Rok</w:t>
            </w:r>
          </w:p>
        </w:tc>
        <w:tc>
          <w:tcPr>
            <w:tcW w:w="2665" w:type="dxa"/>
            <w:shd w:val="clear" w:color="auto" w:fill="E5F1FF"/>
            <w:vAlign w:val="center"/>
          </w:tcPr>
          <w:p w14:paraId="34D8E2F9" w14:textId="77777777" w:rsidR="2612C324" w:rsidRPr="00013D9D" w:rsidRDefault="2612C324" w:rsidP="00953EE4">
            <w:pPr>
              <w:spacing w:after="0"/>
              <w:jc w:val="center"/>
              <w:rPr>
                <w:sz w:val="20"/>
                <w:szCs w:val="20"/>
              </w:rPr>
            </w:pPr>
            <w:r w:rsidRPr="00013D9D">
              <w:rPr>
                <w:rFonts w:ascii="Calibri" w:eastAsia="Calibri" w:hAnsi="Calibri"/>
                <w:b/>
                <w:bCs/>
                <w:color w:val="000000" w:themeColor="text1"/>
                <w:sz w:val="20"/>
                <w:szCs w:val="20"/>
              </w:rPr>
              <w:t>Modul „Materiály do výuky“</w:t>
            </w:r>
          </w:p>
        </w:tc>
        <w:tc>
          <w:tcPr>
            <w:tcW w:w="2608" w:type="dxa"/>
            <w:shd w:val="clear" w:color="auto" w:fill="E5F1FF"/>
            <w:vAlign w:val="center"/>
          </w:tcPr>
          <w:p w14:paraId="7F884664" w14:textId="77777777" w:rsidR="2612C324" w:rsidRPr="00013D9D" w:rsidRDefault="2612C324" w:rsidP="00953EE4">
            <w:pPr>
              <w:spacing w:after="0"/>
              <w:jc w:val="center"/>
              <w:rPr>
                <w:sz w:val="20"/>
                <w:szCs w:val="20"/>
              </w:rPr>
            </w:pPr>
            <w:r w:rsidRPr="00013D9D">
              <w:rPr>
                <w:rFonts w:ascii="Calibri" w:eastAsia="Calibri" w:hAnsi="Calibri"/>
                <w:b/>
                <w:bCs/>
                <w:color w:val="000000" w:themeColor="text1"/>
                <w:sz w:val="20"/>
                <w:szCs w:val="20"/>
              </w:rPr>
              <w:t>Modul „Odborné články“</w:t>
            </w:r>
          </w:p>
        </w:tc>
        <w:tc>
          <w:tcPr>
            <w:tcW w:w="2551" w:type="dxa"/>
            <w:shd w:val="clear" w:color="auto" w:fill="E5F1FF"/>
            <w:vAlign w:val="center"/>
          </w:tcPr>
          <w:p w14:paraId="2A0165A9" w14:textId="77777777" w:rsidR="2612C324" w:rsidRPr="00013D9D" w:rsidRDefault="002A2643" w:rsidP="00953EE4">
            <w:pPr>
              <w:spacing w:after="0"/>
              <w:jc w:val="center"/>
              <w:rPr>
                <w:sz w:val="20"/>
                <w:szCs w:val="20"/>
              </w:rPr>
            </w:pPr>
            <w:r w:rsidRPr="00013D9D">
              <w:rPr>
                <w:rFonts w:ascii="Calibri" w:eastAsia="Calibri" w:hAnsi="Calibri"/>
                <w:b/>
                <w:bCs/>
                <w:color w:val="000000" w:themeColor="text1"/>
                <w:sz w:val="20"/>
                <w:szCs w:val="20"/>
              </w:rPr>
              <w:t xml:space="preserve">Modul </w:t>
            </w:r>
            <w:r w:rsidR="2612C324" w:rsidRPr="00013D9D">
              <w:rPr>
                <w:rFonts w:ascii="Calibri" w:eastAsia="Calibri" w:hAnsi="Calibri"/>
                <w:b/>
                <w:bCs/>
                <w:color w:val="000000" w:themeColor="text1"/>
                <w:sz w:val="20"/>
                <w:szCs w:val="20"/>
              </w:rPr>
              <w:t>„Katalog EMA“</w:t>
            </w:r>
          </w:p>
        </w:tc>
      </w:tr>
      <w:tr w:rsidR="00013D9D" w:rsidRPr="00013D9D" w14:paraId="77DC9277" w14:textId="77777777" w:rsidTr="00013D9D">
        <w:trPr>
          <w:trHeight w:val="255"/>
          <w:jc w:val="center"/>
        </w:trPr>
        <w:tc>
          <w:tcPr>
            <w:tcW w:w="1247" w:type="dxa"/>
            <w:vAlign w:val="center"/>
          </w:tcPr>
          <w:p w14:paraId="00347682" w14:textId="77777777" w:rsidR="2612C324" w:rsidRPr="00013D9D" w:rsidRDefault="2612C324" w:rsidP="00013D9D">
            <w:pPr>
              <w:spacing w:after="0"/>
              <w:jc w:val="center"/>
              <w:rPr>
                <w:sz w:val="20"/>
                <w:szCs w:val="20"/>
              </w:rPr>
            </w:pPr>
            <w:r w:rsidRPr="00013D9D">
              <w:rPr>
                <w:rFonts w:ascii="Calibri" w:eastAsia="Calibri" w:hAnsi="Calibri"/>
                <w:b/>
                <w:bCs/>
                <w:color w:val="000000" w:themeColor="text1"/>
                <w:sz w:val="20"/>
                <w:szCs w:val="20"/>
              </w:rPr>
              <w:t>2018</w:t>
            </w:r>
          </w:p>
        </w:tc>
        <w:tc>
          <w:tcPr>
            <w:tcW w:w="2665" w:type="dxa"/>
            <w:vAlign w:val="center"/>
          </w:tcPr>
          <w:p w14:paraId="77B306DB"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783 994</w:t>
            </w:r>
          </w:p>
        </w:tc>
        <w:tc>
          <w:tcPr>
            <w:tcW w:w="2608" w:type="dxa"/>
            <w:vAlign w:val="center"/>
          </w:tcPr>
          <w:p w14:paraId="2A1AF127"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1 148 107</w:t>
            </w:r>
          </w:p>
        </w:tc>
        <w:tc>
          <w:tcPr>
            <w:tcW w:w="2551" w:type="dxa"/>
            <w:vAlign w:val="center"/>
          </w:tcPr>
          <w:p w14:paraId="66A2351D"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38</w:t>
            </w:r>
          </w:p>
        </w:tc>
      </w:tr>
      <w:tr w:rsidR="00013D9D" w:rsidRPr="00013D9D" w14:paraId="65800B41" w14:textId="77777777" w:rsidTr="00013D9D">
        <w:trPr>
          <w:trHeight w:val="255"/>
          <w:jc w:val="center"/>
        </w:trPr>
        <w:tc>
          <w:tcPr>
            <w:tcW w:w="1247" w:type="dxa"/>
            <w:vAlign w:val="center"/>
          </w:tcPr>
          <w:p w14:paraId="63EBE5E0" w14:textId="77777777" w:rsidR="2612C324" w:rsidRPr="00013D9D" w:rsidRDefault="2612C324" w:rsidP="00013D9D">
            <w:pPr>
              <w:spacing w:after="0"/>
              <w:jc w:val="center"/>
              <w:rPr>
                <w:sz w:val="20"/>
                <w:szCs w:val="20"/>
              </w:rPr>
            </w:pPr>
            <w:r w:rsidRPr="00013D9D">
              <w:rPr>
                <w:rFonts w:ascii="Calibri" w:eastAsia="Calibri" w:hAnsi="Calibri"/>
                <w:b/>
                <w:bCs/>
                <w:color w:val="000000" w:themeColor="text1"/>
                <w:sz w:val="20"/>
                <w:szCs w:val="20"/>
              </w:rPr>
              <w:t>2019</w:t>
            </w:r>
          </w:p>
        </w:tc>
        <w:tc>
          <w:tcPr>
            <w:tcW w:w="2665" w:type="dxa"/>
            <w:vAlign w:val="center"/>
          </w:tcPr>
          <w:p w14:paraId="6BDEABF2"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746 299</w:t>
            </w:r>
          </w:p>
        </w:tc>
        <w:tc>
          <w:tcPr>
            <w:tcW w:w="2608" w:type="dxa"/>
            <w:vAlign w:val="center"/>
          </w:tcPr>
          <w:p w14:paraId="5877607E"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1 156 179</w:t>
            </w:r>
          </w:p>
        </w:tc>
        <w:tc>
          <w:tcPr>
            <w:tcW w:w="2551" w:type="dxa"/>
            <w:vAlign w:val="center"/>
          </w:tcPr>
          <w:p w14:paraId="76BDAC18"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5 712</w:t>
            </w:r>
          </w:p>
        </w:tc>
      </w:tr>
      <w:tr w:rsidR="00013D9D" w:rsidRPr="00013D9D" w14:paraId="76FB6F13" w14:textId="77777777" w:rsidTr="00013D9D">
        <w:trPr>
          <w:trHeight w:val="255"/>
          <w:jc w:val="center"/>
        </w:trPr>
        <w:tc>
          <w:tcPr>
            <w:tcW w:w="1247" w:type="dxa"/>
            <w:vAlign w:val="center"/>
          </w:tcPr>
          <w:p w14:paraId="7C3CA43C" w14:textId="77777777" w:rsidR="2612C324" w:rsidRPr="00013D9D" w:rsidRDefault="2612C324" w:rsidP="00013D9D">
            <w:pPr>
              <w:spacing w:after="0"/>
              <w:jc w:val="center"/>
              <w:rPr>
                <w:sz w:val="20"/>
                <w:szCs w:val="20"/>
              </w:rPr>
            </w:pPr>
            <w:r w:rsidRPr="00013D9D">
              <w:rPr>
                <w:rFonts w:ascii="Calibri" w:eastAsia="Calibri" w:hAnsi="Calibri"/>
                <w:b/>
                <w:bCs/>
                <w:color w:val="000000" w:themeColor="text1"/>
                <w:sz w:val="20"/>
                <w:szCs w:val="20"/>
              </w:rPr>
              <w:t>2020</w:t>
            </w:r>
          </w:p>
        </w:tc>
        <w:tc>
          <w:tcPr>
            <w:tcW w:w="2665" w:type="dxa"/>
            <w:vAlign w:val="center"/>
          </w:tcPr>
          <w:p w14:paraId="3D759A04"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1 217 155</w:t>
            </w:r>
          </w:p>
        </w:tc>
        <w:tc>
          <w:tcPr>
            <w:tcW w:w="2608" w:type="dxa"/>
            <w:vAlign w:val="center"/>
          </w:tcPr>
          <w:p w14:paraId="63A26DFB"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1 330 425</w:t>
            </w:r>
          </w:p>
        </w:tc>
        <w:tc>
          <w:tcPr>
            <w:tcW w:w="2551" w:type="dxa"/>
            <w:vAlign w:val="center"/>
          </w:tcPr>
          <w:p w14:paraId="696230EA"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14 830</w:t>
            </w:r>
          </w:p>
        </w:tc>
      </w:tr>
      <w:tr w:rsidR="00013D9D" w:rsidRPr="00013D9D" w14:paraId="4F1EFCA3" w14:textId="77777777" w:rsidTr="00013D9D">
        <w:trPr>
          <w:trHeight w:val="255"/>
          <w:jc w:val="center"/>
        </w:trPr>
        <w:tc>
          <w:tcPr>
            <w:tcW w:w="1247" w:type="dxa"/>
            <w:vAlign w:val="center"/>
          </w:tcPr>
          <w:p w14:paraId="26E12596" w14:textId="77777777" w:rsidR="2612C324" w:rsidRPr="00013D9D" w:rsidRDefault="2612C324" w:rsidP="00013D9D">
            <w:pPr>
              <w:spacing w:after="0"/>
              <w:jc w:val="center"/>
              <w:rPr>
                <w:sz w:val="20"/>
                <w:szCs w:val="20"/>
              </w:rPr>
            </w:pPr>
            <w:r w:rsidRPr="00013D9D">
              <w:rPr>
                <w:rFonts w:ascii="Calibri" w:eastAsia="Calibri" w:hAnsi="Calibri"/>
                <w:b/>
                <w:bCs/>
                <w:color w:val="000000" w:themeColor="text1"/>
                <w:sz w:val="20"/>
                <w:szCs w:val="20"/>
              </w:rPr>
              <w:t>2021</w:t>
            </w:r>
          </w:p>
        </w:tc>
        <w:tc>
          <w:tcPr>
            <w:tcW w:w="2665" w:type="dxa"/>
            <w:vAlign w:val="center"/>
          </w:tcPr>
          <w:p w14:paraId="266BC4BC"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873 059</w:t>
            </w:r>
          </w:p>
        </w:tc>
        <w:tc>
          <w:tcPr>
            <w:tcW w:w="2608" w:type="dxa"/>
            <w:vAlign w:val="center"/>
          </w:tcPr>
          <w:p w14:paraId="0F672097"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1 420 390</w:t>
            </w:r>
          </w:p>
        </w:tc>
        <w:tc>
          <w:tcPr>
            <w:tcW w:w="2551" w:type="dxa"/>
            <w:vAlign w:val="center"/>
          </w:tcPr>
          <w:p w14:paraId="0259EE7E" w14:textId="77777777" w:rsidR="2612C324" w:rsidRPr="00013D9D" w:rsidRDefault="2612C324" w:rsidP="00013D9D">
            <w:pPr>
              <w:spacing w:after="0"/>
              <w:ind w:right="743"/>
              <w:jc w:val="right"/>
              <w:rPr>
                <w:sz w:val="20"/>
                <w:szCs w:val="20"/>
              </w:rPr>
            </w:pPr>
            <w:r w:rsidRPr="00013D9D">
              <w:rPr>
                <w:rFonts w:ascii="Calibri" w:eastAsia="Calibri" w:hAnsi="Calibri"/>
                <w:color w:val="000000" w:themeColor="text1"/>
                <w:sz w:val="20"/>
                <w:szCs w:val="20"/>
              </w:rPr>
              <w:t>15 059</w:t>
            </w:r>
          </w:p>
        </w:tc>
      </w:tr>
    </w:tbl>
    <w:p w14:paraId="72CEE124" w14:textId="3D056938" w:rsidR="0FBF633C" w:rsidRPr="00013D9D" w:rsidRDefault="1EC87E69" w:rsidP="00013D9D">
      <w:pPr>
        <w:spacing w:before="40" w:after="0" w:line="240" w:lineRule="auto"/>
        <w:rPr>
          <w:rFonts w:ascii="Calibri" w:eastAsia="Calibri" w:hAnsi="Calibri"/>
          <w:sz w:val="24"/>
          <w:highlight w:val="yellow"/>
        </w:rPr>
      </w:pPr>
      <w:r w:rsidRPr="00013D9D">
        <w:rPr>
          <w:rFonts w:ascii="Calibri" w:eastAsia="Calibri" w:hAnsi="Calibri"/>
          <w:b/>
          <w:iCs/>
          <w:sz w:val="20"/>
          <w:szCs w:val="20"/>
        </w:rPr>
        <w:t>Zdroj:</w:t>
      </w:r>
      <w:r w:rsidR="0334DD31" w:rsidRPr="00013D9D">
        <w:rPr>
          <w:rFonts w:ascii="Calibri" w:eastAsia="Calibri" w:hAnsi="Calibri"/>
          <w:iCs/>
          <w:sz w:val="20"/>
          <w:szCs w:val="20"/>
        </w:rPr>
        <w:t xml:space="preserve"> </w:t>
      </w:r>
      <w:r w:rsidR="00396F49">
        <w:rPr>
          <w:rFonts w:ascii="Calibri" w:eastAsia="Calibri" w:hAnsi="Calibri"/>
          <w:iCs/>
          <w:sz w:val="20"/>
          <w:szCs w:val="20"/>
        </w:rPr>
        <w:t>vypracoval</w:t>
      </w:r>
      <w:r w:rsidR="0334DD31" w:rsidRPr="00013D9D">
        <w:rPr>
          <w:rFonts w:ascii="Calibri" w:eastAsia="Calibri" w:hAnsi="Calibri"/>
          <w:iCs/>
          <w:sz w:val="20"/>
          <w:szCs w:val="20"/>
        </w:rPr>
        <w:t xml:space="preserve"> NKÚ</w:t>
      </w:r>
      <w:r w:rsidR="00FD7162" w:rsidRPr="00013D9D">
        <w:rPr>
          <w:rFonts w:ascii="Calibri" w:eastAsia="Calibri" w:hAnsi="Calibri"/>
          <w:iCs/>
          <w:sz w:val="20"/>
          <w:szCs w:val="20"/>
        </w:rPr>
        <w:t xml:space="preserve"> na základě dat poskytnutých NPI.</w:t>
      </w:r>
    </w:p>
    <w:p w14:paraId="05A01074" w14:textId="13A25985" w:rsidR="5D65270F" w:rsidRDefault="5D65270F" w:rsidP="38C8422F">
      <w:pPr>
        <w:spacing w:before="120" w:after="0" w:line="240" w:lineRule="auto"/>
        <w:rPr>
          <w:rFonts w:asciiTheme="minorHAnsi" w:eastAsiaTheme="minorEastAsia" w:hAnsiTheme="minorHAnsi" w:cstheme="minorBidi"/>
          <w:sz w:val="24"/>
        </w:rPr>
      </w:pPr>
      <w:r w:rsidRPr="00F33356">
        <w:rPr>
          <w:rFonts w:asciiTheme="minorHAnsi" w:eastAsiaTheme="minorEastAsia" w:hAnsiTheme="minorHAnsi" w:cstheme="minorBidi"/>
          <w:sz w:val="24"/>
        </w:rPr>
        <w:t xml:space="preserve">Z tabulky č. </w:t>
      </w:r>
      <w:r w:rsidR="00F33356" w:rsidRPr="00F33356">
        <w:rPr>
          <w:rFonts w:asciiTheme="minorHAnsi" w:eastAsiaTheme="minorEastAsia" w:hAnsiTheme="minorHAnsi" w:cstheme="minorBidi"/>
          <w:sz w:val="24"/>
        </w:rPr>
        <w:t>4</w:t>
      </w:r>
      <w:r w:rsidRPr="00F33356">
        <w:rPr>
          <w:rFonts w:asciiTheme="minorHAnsi" w:eastAsiaTheme="minorEastAsia" w:hAnsiTheme="minorHAnsi" w:cstheme="minorBidi"/>
          <w:sz w:val="24"/>
        </w:rPr>
        <w:t xml:space="preserve"> je patrné, že největší návštěvnost </w:t>
      </w:r>
      <w:r w:rsidR="0F4333F1" w:rsidRPr="00F33356">
        <w:rPr>
          <w:rFonts w:asciiTheme="minorHAnsi" w:eastAsiaTheme="minorEastAsia" w:hAnsiTheme="minorHAnsi" w:cstheme="minorBidi"/>
          <w:sz w:val="24"/>
        </w:rPr>
        <w:t>všech modulů byla</w:t>
      </w:r>
      <w:r w:rsidRPr="00F33356">
        <w:rPr>
          <w:rFonts w:asciiTheme="minorHAnsi" w:eastAsiaTheme="minorEastAsia" w:hAnsiTheme="minorHAnsi" w:cstheme="minorBidi"/>
          <w:sz w:val="24"/>
        </w:rPr>
        <w:t xml:space="preserve"> v roce 2020</w:t>
      </w:r>
      <w:r w:rsidR="582D225F" w:rsidRPr="00F33356">
        <w:rPr>
          <w:rFonts w:asciiTheme="minorHAnsi" w:eastAsiaTheme="minorEastAsia" w:hAnsiTheme="minorHAnsi" w:cstheme="minorBidi"/>
          <w:sz w:val="24"/>
        </w:rPr>
        <w:t>,</w:t>
      </w:r>
      <w:r w:rsidRPr="00F33356">
        <w:rPr>
          <w:rFonts w:asciiTheme="minorHAnsi" w:eastAsiaTheme="minorEastAsia" w:hAnsiTheme="minorHAnsi" w:cstheme="minorBidi"/>
          <w:sz w:val="24"/>
        </w:rPr>
        <w:t xml:space="preserve"> kdy v ČR </w:t>
      </w:r>
      <w:r w:rsidR="0E8AE627" w:rsidRPr="00F33356">
        <w:rPr>
          <w:rFonts w:asciiTheme="minorHAnsi" w:eastAsiaTheme="minorEastAsia" w:hAnsiTheme="minorHAnsi" w:cstheme="minorBidi"/>
          <w:sz w:val="24"/>
        </w:rPr>
        <w:t xml:space="preserve">vypukla </w:t>
      </w:r>
      <w:r w:rsidRPr="00F33356">
        <w:rPr>
          <w:rFonts w:asciiTheme="minorHAnsi" w:eastAsiaTheme="minorEastAsia" w:hAnsiTheme="minorHAnsi" w:cstheme="minorBidi"/>
          <w:sz w:val="24"/>
        </w:rPr>
        <w:t>pandemie</w:t>
      </w:r>
      <w:r w:rsidRPr="38C8422F">
        <w:rPr>
          <w:rFonts w:asciiTheme="minorHAnsi" w:eastAsiaTheme="minorEastAsia" w:hAnsiTheme="minorHAnsi" w:cstheme="minorBidi"/>
          <w:sz w:val="24"/>
        </w:rPr>
        <w:t xml:space="preserve"> </w:t>
      </w:r>
      <w:r w:rsidR="00396F49" w:rsidRPr="38C8422F">
        <w:rPr>
          <w:rFonts w:asciiTheme="minorHAnsi" w:eastAsiaTheme="minorEastAsia" w:hAnsiTheme="minorHAnsi" w:cstheme="minorBidi"/>
          <w:sz w:val="24"/>
        </w:rPr>
        <w:t>covid</w:t>
      </w:r>
      <w:r w:rsidR="00396F49">
        <w:rPr>
          <w:rFonts w:asciiTheme="minorHAnsi" w:eastAsiaTheme="minorEastAsia" w:hAnsiTheme="minorHAnsi" w:cstheme="minorBidi"/>
          <w:sz w:val="24"/>
        </w:rPr>
        <w:t>u</w:t>
      </w:r>
      <w:r w:rsidRPr="38C8422F">
        <w:rPr>
          <w:rFonts w:asciiTheme="minorHAnsi" w:eastAsiaTheme="minorEastAsia" w:hAnsiTheme="minorHAnsi" w:cstheme="minorBidi"/>
          <w:sz w:val="24"/>
        </w:rPr>
        <w:t xml:space="preserve">-19 a ve školách probíhalo distanční vzdělávání. </w:t>
      </w:r>
      <w:r w:rsidR="50A8EAD7" w:rsidRPr="38C8422F">
        <w:rPr>
          <w:rFonts w:asciiTheme="minorHAnsi" w:eastAsiaTheme="minorEastAsia" w:hAnsiTheme="minorHAnsi" w:cstheme="minorBidi"/>
          <w:sz w:val="24"/>
        </w:rPr>
        <w:t>U modul</w:t>
      </w:r>
      <w:r w:rsidR="002A2643">
        <w:rPr>
          <w:rFonts w:asciiTheme="minorHAnsi" w:eastAsiaTheme="minorEastAsia" w:hAnsiTheme="minorHAnsi" w:cstheme="minorBidi"/>
          <w:sz w:val="24"/>
        </w:rPr>
        <w:t>ů</w:t>
      </w:r>
      <w:r w:rsidR="50A8EAD7" w:rsidRPr="38C8422F">
        <w:rPr>
          <w:rFonts w:asciiTheme="minorHAnsi" w:eastAsiaTheme="minorEastAsia" w:hAnsiTheme="minorHAnsi" w:cstheme="minorBidi"/>
          <w:sz w:val="24"/>
        </w:rPr>
        <w:t xml:space="preserve"> </w:t>
      </w:r>
      <w:r w:rsidR="00E4290E">
        <w:rPr>
          <w:rFonts w:asciiTheme="minorHAnsi" w:eastAsiaTheme="minorEastAsia" w:hAnsiTheme="minorHAnsi" w:cstheme="minorBidi"/>
          <w:sz w:val="24"/>
        </w:rPr>
        <w:t>„</w:t>
      </w:r>
      <w:r w:rsidR="00E4290E" w:rsidRPr="38C8422F">
        <w:rPr>
          <w:rFonts w:asciiTheme="minorHAnsi" w:eastAsiaTheme="minorEastAsia" w:hAnsiTheme="minorHAnsi" w:cstheme="minorBidi"/>
          <w:sz w:val="24"/>
        </w:rPr>
        <w:t>Katalog EMA”</w:t>
      </w:r>
      <w:r w:rsidR="00E4290E">
        <w:rPr>
          <w:rFonts w:asciiTheme="minorHAnsi" w:eastAsiaTheme="minorEastAsia" w:hAnsiTheme="minorHAnsi" w:cstheme="minorBidi"/>
          <w:sz w:val="24"/>
        </w:rPr>
        <w:t xml:space="preserve"> a</w:t>
      </w:r>
      <w:r w:rsidR="00E4290E" w:rsidRPr="38C8422F">
        <w:rPr>
          <w:rFonts w:asciiTheme="minorHAnsi" w:eastAsiaTheme="minorEastAsia" w:hAnsiTheme="minorHAnsi" w:cstheme="minorBidi"/>
          <w:sz w:val="24"/>
        </w:rPr>
        <w:t xml:space="preserve"> </w:t>
      </w:r>
      <w:r w:rsidR="00CE4B29">
        <w:rPr>
          <w:rFonts w:asciiTheme="minorHAnsi" w:eastAsiaTheme="minorEastAsia" w:hAnsiTheme="minorHAnsi" w:cstheme="minorBidi"/>
          <w:sz w:val="24"/>
        </w:rPr>
        <w:t>„</w:t>
      </w:r>
      <w:r w:rsidR="50A8EAD7" w:rsidRPr="38C8422F">
        <w:rPr>
          <w:rFonts w:asciiTheme="minorHAnsi" w:eastAsiaTheme="minorEastAsia" w:hAnsiTheme="minorHAnsi" w:cstheme="minorBidi"/>
          <w:sz w:val="24"/>
        </w:rPr>
        <w:t>Odborné články” návštěvnost mezi lety 2018</w:t>
      </w:r>
      <w:r w:rsidR="00396F49">
        <w:rPr>
          <w:rFonts w:asciiTheme="minorHAnsi" w:eastAsiaTheme="minorEastAsia" w:hAnsiTheme="minorHAnsi" w:cstheme="minorBidi"/>
          <w:sz w:val="24"/>
        </w:rPr>
        <w:t>–</w:t>
      </w:r>
      <w:r w:rsidR="50A8EAD7" w:rsidRPr="38C8422F">
        <w:rPr>
          <w:rFonts w:asciiTheme="minorHAnsi" w:eastAsiaTheme="minorEastAsia" w:hAnsiTheme="minorHAnsi" w:cstheme="minorBidi"/>
          <w:sz w:val="24"/>
        </w:rPr>
        <w:t>2021 rostla</w:t>
      </w:r>
      <w:r w:rsidR="3948EAF3" w:rsidRPr="38C8422F">
        <w:rPr>
          <w:rFonts w:asciiTheme="minorHAnsi" w:eastAsiaTheme="minorEastAsia" w:hAnsiTheme="minorHAnsi" w:cstheme="minorBidi"/>
          <w:sz w:val="24"/>
        </w:rPr>
        <w:t>, zatímco návštěv</w:t>
      </w:r>
      <w:r w:rsidR="3C808BB5" w:rsidRPr="38C8422F">
        <w:rPr>
          <w:rFonts w:asciiTheme="minorHAnsi" w:eastAsiaTheme="minorEastAsia" w:hAnsiTheme="minorHAnsi" w:cstheme="minorBidi"/>
          <w:sz w:val="24"/>
        </w:rPr>
        <w:t xml:space="preserve">nost </w:t>
      </w:r>
      <w:r w:rsidR="3948EAF3" w:rsidRPr="38C8422F">
        <w:rPr>
          <w:rFonts w:asciiTheme="minorHAnsi" w:eastAsiaTheme="minorEastAsia" w:hAnsiTheme="minorHAnsi" w:cstheme="minorBidi"/>
          <w:sz w:val="24"/>
        </w:rPr>
        <w:t xml:space="preserve">modulu </w:t>
      </w:r>
      <w:r w:rsidR="00CE4B29">
        <w:rPr>
          <w:rFonts w:asciiTheme="minorHAnsi" w:eastAsiaTheme="minorEastAsia" w:hAnsiTheme="minorHAnsi" w:cstheme="minorBidi"/>
          <w:sz w:val="24"/>
        </w:rPr>
        <w:t>„</w:t>
      </w:r>
      <w:r w:rsidR="3948EAF3" w:rsidRPr="38C8422F">
        <w:rPr>
          <w:rFonts w:asciiTheme="minorHAnsi" w:eastAsiaTheme="minorEastAsia" w:hAnsiTheme="minorHAnsi" w:cstheme="minorBidi"/>
          <w:sz w:val="24"/>
        </w:rPr>
        <w:t xml:space="preserve">Materiály do výuky” </w:t>
      </w:r>
      <w:r w:rsidR="2C29951E" w:rsidRPr="38C8422F">
        <w:rPr>
          <w:rFonts w:asciiTheme="minorHAnsi" w:eastAsiaTheme="minorEastAsia" w:hAnsiTheme="minorHAnsi" w:cstheme="minorBidi"/>
          <w:sz w:val="24"/>
        </w:rPr>
        <w:t>spíše klesala (mimo rok 2020).</w:t>
      </w:r>
    </w:p>
    <w:p w14:paraId="68A3D4AE" w14:textId="5651046E" w:rsidR="30E9F267" w:rsidRDefault="5DE91561" w:rsidP="338DBBF0">
      <w:pPr>
        <w:spacing w:before="120" w:after="0" w:line="240" w:lineRule="auto"/>
        <w:rPr>
          <w:rFonts w:ascii="Calibri" w:eastAsia="Calibri" w:hAnsi="Calibri"/>
          <w:sz w:val="24"/>
          <w:highlight w:val="green"/>
        </w:rPr>
      </w:pPr>
      <w:r w:rsidRPr="338DBBF0">
        <w:rPr>
          <w:rFonts w:ascii="Calibri" w:eastAsiaTheme="minorEastAsia" w:hAnsi="Calibri"/>
          <w:color w:val="000000" w:themeColor="text1"/>
          <w:sz w:val="24"/>
          <w:lang w:eastAsia="en-US"/>
        </w:rPr>
        <w:t xml:space="preserve">NPI </w:t>
      </w:r>
      <w:r w:rsidR="61D4076E" w:rsidRPr="338DBBF0">
        <w:rPr>
          <w:rFonts w:ascii="Calibri" w:eastAsiaTheme="minorEastAsia" w:hAnsi="Calibri"/>
          <w:color w:val="000000" w:themeColor="text1"/>
          <w:sz w:val="24"/>
          <w:lang w:eastAsia="en-US"/>
        </w:rPr>
        <w:t xml:space="preserve">sice </w:t>
      </w:r>
      <w:r w:rsidRPr="338DBBF0">
        <w:rPr>
          <w:rFonts w:ascii="Calibri" w:eastAsiaTheme="minorEastAsia" w:hAnsi="Calibri"/>
          <w:color w:val="000000" w:themeColor="text1"/>
          <w:sz w:val="24"/>
          <w:lang w:eastAsia="en-US"/>
        </w:rPr>
        <w:t>podpor</w:t>
      </w:r>
      <w:r w:rsidR="115652BA" w:rsidRPr="338DBBF0">
        <w:rPr>
          <w:rFonts w:ascii="Calibri" w:eastAsiaTheme="minorEastAsia" w:hAnsi="Calibri"/>
          <w:color w:val="000000" w:themeColor="text1"/>
          <w:sz w:val="24"/>
          <w:lang w:eastAsia="en-US"/>
        </w:rPr>
        <w:t>oval</w:t>
      </w:r>
      <w:r w:rsidRPr="338DBBF0">
        <w:rPr>
          <w:rFonts w:ascii="Calibri" w:eastAsiaTheme="minorEastAsia" w:hAnsi="Calibri"/>
          <w:color w:val="000000" w:themeColor="text1"/>
          <w:sz w:val="24"/>
          <w:lang w:eastAsia="en-US"/>
        </w:rPr>
        <w:t xml:space="preserve"> platformu pro sdílení </w:t>
      </w:r>
      <w:r w:rsidR="10A6C46B" w:rsidRPr="338DBBF0">
        <w:rPr>
          <w:rFonts w:ascii="Calibri" w:eastAsiaTheme="minorEastAsia" w:hAnsi="Calibri"/>
          <w:color w:val="000000" w:themeColor="text1"/>
          <w:sz w:val="24"/>
          <w:lang w:eastAsia="en-US"/>
        </w:rPr>
        <w:t>digitálních učebníc</w:t>
      </w:r>
      <w:r w:rsidRPr="338DBBF0">
        <w:rPr>
          <w:rFonts w:ascii="Calibri" w:eastAsiaTheme="minorEastAsia" w:hAnsi="Calibri"/>
          <w:color w:val="000000" w:themeColor="text1"/>
          <w:sz w:val="24"/>
          <w:lang w:eastAsia="en-US"/>
        </w:rPr>
        <w:t xml:space="preserve">h materiálů, nicméně </w:t>
      </w:r>
      <w:r w:rsidR="2E085390" w:rsidRPr="00CD69E8">
        <w:rPr>
          <w:rFonts w:ascii="Calibri" w:eastAsiaTheme="minorEastAsia" w:hAnsi="Calibri"/>
          <w:b/>
          <w:bCs/>
          <w:i/>
          <w:color w:val="000000" w:themeColor="text1"/>
          <w:sz w:val="24"/>
          <w:lang w:eastAsia="en-US"/>
        </w:rPr>
        <w:t>M</w:t>
      </w:r>
      <w:r w:rsidRPr="00CD69E8">
        <w:rPr>
          <w:rFonts w:ascii="Calibri" w:eastAsiaTheme="minorEastAsia" w:hAnsi="Calibri"/>
          <w:b/>
          <w:bCs/>
          <w:i/>
          <w:color w:val="000000" w:themeColor="text1"/>
          <w:sz w:val="24"/>
          <w:lang w:eastAsia="en-US"/>
        </w:rPr>
        <w:t>etodický portál</w:t>
      </w:r>
      <w:r w:rsidR="49AA4B6D" w:rsidRPr="00CD69E8">
        <w:rPr>
          <w:rFonts w:ascii="Calibri" w:eastAsiaTheme="minorEastAsia" w:hAnsi="Calibri"/>
          <w:b/>
          <w:bCs/>
          <w:i/>
          <w:color w:val="000000" w:themeColor="text1"/>
          <w:sz w:val="24"/>
          <w:lang w:eastAsia="en-US"/>
        </w:rPr>
        <w:t xml:space="preserve"> RVP.CZ</w:t>
      </w:r>
      <w:r w:rsidR="49AA4B6D" w:rsidRPr="338DBBF0">
        <w:rPr>
          <w:rFonts w:ascii="Calibri" w:eastAsiaTheme="minorEastAsia" w:hAnsi="Calibri"/>
          <w:b/>
          <w:bCs/>
          <w:color w:val="000000" w:themeColor="text1"/>
          <w:sz w:val="24"/>
          <w:lang w:eastAsia="en-US"/>
        </w:rPr>
        <w:t xml:space="preserve"> </w:t>
      </w:r>
      <w:r w:rsidRPr="338DBBF0">
        <w:rPr>
          <w:rFonts w:ascii="Calibri" w:eastAsiaTheme="minorEastAsia" w:hAnsi="Calibri"/>
          <w:b/>
          <w:bCs/>
          <w:color w:val="000000" w:themeColor="text1"/>
          <w:sz w:val="24"/>
          <w:lang w:eastAsia="en-US"/>
        </w:rPr>
        <w:t>ne</w:t>
      </w:r>
      <w:r w:rsidR="7DA50F24" w:rsidRPr="338DBBF0">
        <w:rPr>
          <w:rFonts w:ascii="Calibri" w:eastAsiaTheme="minorEastAsia" w:hAnsi="Calibri"/>
          <w:b/>
          <w:bCs/>
          <w:color w:val="000000" w:themeColor="text1"/>
          <w:sz w:val="24"/>
          <w:lang w:eastAsia="en-US"/>
        </w:rPr>
        <w:t xml:space="preserve">byl </w:t>
      </w:r>
      <w:r w:rsidRPr="338DBBF0">
        <w:rPr>
          <w:rFonts w:ascii="Calibri" w:eastAsiaTheme="minorEastAsia" w:hAnsi="Calibri"/>
          <w:b/>
          <w:bCs/>
          <w:color w:val="000000" w:themeColor="text1"/>
          <w:sz w:val="24"/>
          <w:lang w:eastAsia="en-US"/>
        </w:rPr>
        <w:t>široce využíván cílovou skupinou</w:t>
      </w:r>
      <w:r w:rsidR="55A3C687" w:rsidRPr="00396F49">
        <w:rPr>
          <w:rFonts w:ascii="Calibri" w:eastAsiaTheme="minorEastAsia" w:hAnsi="Calibri"/>
          <w:b/>
          <w:color w:val="000000" w:themeColor="text1"/>
          <w:sz w:val="24"/>
          <w:lang w:eastAsia="en-US"/>
        </w:rPr>
        <w:t>,</w:t>
      </w:r>
      <w:r w:rsidR="55A3C687" w:rsidRPr="338DBBF0">
        <w:rPr>
          <w:rFonts w:ascii="Calibri" w:eastAsiaTheme="minorEastAsia" w:hAnsi="Calibri"/>
          <w:color w:val="000000" w:themeColor="text1"/>
          <w:sz w:val="24"/>
          <w:lang w:eastAsia="en-US"/>
        </w:rPr>
        <w:t xml:space="preserve"> tj. </w:t>
      </w:r>
      <w:r w:rsidR="00D9153D">
        <w:rPr>
          <w:rFonts w:ascii="Calibri" w:eastAsiaTheme="minorEastAsia" w:hAnsi="Calibri"/>
          <w:color w:val="000000" w:themeColor="text1"/>
          <w:sz w:val="24"/>
          <w:lang w:eastAsia="en-US"/>
        </w:rPr>
        <w:t>učiteli</w:t>
      </w:r>
      <w:r w:rsidR="00911773">
        <w:rPr>
          <w:rFonts w:ascii="Calibri" w:eastAsiaTheme="minorEastAsia" w:hAnsi="Calibri"/>
          <w:color w:val="000000" w:themeColor="text1"/>
          <w:sz w:val="24"/>
          <w:lang w:eastAsia="en-US"/>
        </w:rPr>
        <w:t xml:space="preserve"> </w:t>
      </w:r>
      <w:r w:rsidR="00911773" w:rsidRPr="00F33356">
        <w:rPr>
          <w:rFonts w:ascii="Calibri" w:eastAsiaTheme="minorEastAsia" w:hAnsi="Calibri"/>
          <w:color w:val="000000" w:themeColor="text1"/>
          <w:sz w:val="24"/>
          <w:lang w:eastAsia="en-US"/>
        </w:rPr>
        <w:t xml:space="preserve">(viz graf č. </w:t>
      </w:r>
      <w:r w:rsidR="00F33356" w:rsidRPr="00F33356">
        <w:rPr>
          <w:rFonts w:ascii="Calibri" w:eastAsiaTheme="minorEastAsia" w:hAnsi="Calibri"/>
          <w:color w:val="000000" w:themeColor="text1"/>
          <w:sz w:val="24"/>
          <w:lang w:eastAsia="en-US"/>
        </w:rPr>
        <w:t>1</w:t>
      </w:r>
      <w:r w:rsidR="00911773" w:rsidRPr="00F33356">
        <w:rPr>
          <w:rFonts w:ascii="Calibri" w:eastAsiaTheme="minorEastAsia" w:hAnsi="Calibri"/>
          <w:color w:val="000000" w:themeColor="text1"/>
          <w:sz w:val="24"/>
          <w:lang w:eastAsia="en-US"/>
        </w:rPr>
        <w:t>).</w:t>
      </w:r>
      <w:r w:rsidRPr="00DD1B41">
        <w:rPr>
          <w:rFonts w:ascii="Calibri" w:eastAsiaTheme="minorEastAsia" w:hAnsi="Calibri"/>
          <w:color w:val="000000" w:themeColor="text1"/>
          <w:sz w:val="24"/>
          <w:lang w:eastAsia="en-US"/>
        </w:rPr>
        <w:t xml:space="preserve"> </w:t>
      </w:r>
      <w:r w:rsidR="6C8F6C72" w:rsidRPr="00DD1B41">
        <w:rPr>
          <w:rFonts w:ascii="Calibri" w:eastAsiaTheme="minorEastAsia" w:hAnsi="Calibri"/>
          <w:color w:val="000000" w:themeColor="text1"/>
          <w:sz w:val="24"/>
          <w:lang w:eastAsia="en-US"/>
        </w:rPr>
        <w:t>Vzhledem k v</w:t>
      </w:r>
      <w:r w:rsidR="02970BB2" w:rsidRPr="00DD1B41">
        <w:rPr>
          <w:rFonts w:ascii="Calibri" w:eastAsia="Calibri" w:hAnsi="Calibri"/>
          <w:sz w:val="24"/>
        </w:rPr>
        <w:t>elk</w:t>
      </w:r>
      <w:r w:rsidR="7C7A340A" w:rsidRPr="00DD1B41">
        <w:rPr>
          <w:rFonts w:ascii="Calibri" w:eastAsia="Calibri" w:hAnsi="Calibri"/>
          <w:sz w:val="24"/>
        </w:rPr>
        <w:t>ému</w:t>
      </w:r>
      <w:r w:rsidR="02970BB2" w:rsidRPr="00DD1B41">
        <w:rPr>
          <w:rFonts w:ascii="Calibri" w:eastAsia="Calibri" w:hAnsi="Calibri"/>
          <w:sz w:val="24"/>
        </w:rPr>
        <w:t xml:space="preserve"> objem</w:t>
      </w:r>
      <w:r w:rsidR="058D23F1" w:rsidRPr="00DD1B41">
        <w:rPr>
          <w:rFonts w:ascii="Calibri" w:eastAsia="Calibri" w:hAnsi="Calibri"/>
          <w:sz w:val="24"/>
        </w:rPr>
        <w:t>u</w:t>
      </w:r>
      <w:r w:rsidR="02970BB2" w:rsidRPr="00DD1B41">
        <w:rPr>
          <w:rFonts w:ascii="Calibri" w:eastAsia="Calibri" w:hAnsi="Calibri"/>
          <w:sz w:val="24"/>
        </w:rPr>
        <w:t xml:space="preserve"> vzdělávacích materiálů v modulech </w:t>
      </w:r>
      <w:r w:rsidR="00E4290E" w:rsidRPr="00DD1B41">
        <w:rPr>
          <w:rFonts w:ascii="Calibri" w:eastAsia="Calibri" w:hAnsi="Calibri"/>
          <w:sz w:val="24"/>
        </w:rPr>
        <w:t>„Katalog EMA“</w:t>
      </w:r>
      <w:r w:rsidR="00E4290E">
        <w:rPr>
          <w:rFonts w:ascii="Calibri" w:eastAsia="Calibri" w:hAnsi="Calibri"/>
          <w:sz w:val="24"/>
        </w:rPr>
        <w:t>,</w:t>
      </w:r>
      <w:r w:rsidR="00E4290E" w:rsidRPr="00DD1B41">
        <w:rPr>
          <w:rFonts w:ascii="Calibri" w:eastAsia="Calibri" w:hAnsi="Calibri"/>
          <w:sz w:val="24"/>
        </w:rPr>
        <w:t xml:space="preserve"> </w:t>
      </w:r>
      <w:r w:rsidR="02970BB2" w:rsidRPr="00DD1B41">
        <w:rPr>
          <w:rFonts w:ascii="Calibri" w:eastAsia="Calibri" w:hAnsi="Calibri"/>
          <w:sz w:val="24"/>
        </w:rPr>
        <w:t>„Materiály do výuky“</w:t>
      </w:r>
      <w:r w:rsidR="00E4290E">
        <w:rPr>
          <w:rFonts w:ascii="Calibri" w:eastAsia="Calibri" w:hAnsi="Calibri"/>
          <w:sz w:val="24"/>
        </w:rPr>
        <w:t xml:space="preserve"> a </w:t>
      </w:r>
      <w:r w:rsidR="02970BB2" w:rsidRPr="00DD1B41">
        <w:rPr>
          <w:rFonts w:ascii="Calibri" w:eastAsia="Calibri" w:hAnsi="Calibri"/>
          <w:sz w:val="24"/>
        </w:rPr>
        <w:t xml:space="preserve">„Odborné články“ </w:t>
      </w:r>
      <w:r w:rsidR="0E3070CF" w:rsidRPr="00DD1B41">
        <w:rPr>
          <w:rFonts w:ascii="Calibri" w:eastAsia="Calibri" w:hAnsi="Calibri"/>
          <w:sz w:val="24"/>
        </w:rPr>
        <w:t>nelze považovat tyto moduly za</w:t>
      </w:r>
      <w:r w:rsidR="02970BB2" w:rsidRPr="00DD1B41">
        <w:rPr>
          <w:rFonts w:ascii="Calibri" w:eastAsia="Calibri" w:hAnsi="Calibri"/>
          <w:sz w:val="24"/>
        </w:rPr>
        <w:t xml:space="preserve"> uživatelsk</w:t>
      </w:r>
      <w:r w:rsidR="05486201" w:rsidRPr="00DD1B41">
        <w:rPr>
          <w:rFonts w:ascii="Calibri" w:eastAsia="Calibri" w:hAnsi="Calibri"/>
          <w:sz w:val="24"/>
        </w:rPr>
        <w:t>y</w:t>
      </w:r>
      <w:r w:rsidR="02970BB2" w:rsidRPr="00DD1B41">
        <w:rPr>
          <w:rFonts w:ascii="Calibri" w:eastAsia="Calibri" w:hAnsi="Calibri"/>
          <w:sz w:val="24"/>
        </w:rPr>
        <w:t xml:space="preserve"> přívětiv</w:t>
      </w:r>
      <w:r w:rsidR="47599D66" w:rsidRPr="00DD1B41">
        <w:rPr>
          <w:rFonts w:ascii="Calibri" w:eastAsia="Calibri" w:hAnsi="Calibri"/>
          <w:sz w:val="24"/>
        </w:rPr>
        <w:t>é</w:t>
      </w:r>
      <w:r w:rsidR="02970BB2" w:rsidRPr="00DD1B41">
        <w:rPr>
          <w:rFonts w:ascii="Calibri" w:eastAsia="Calibri" w:hAnsi="Calibri"/>
          <w:sz w:val="24"/>
        </w:rPr>
        <w:t xml:space="preserve"> a</w:t>
      </w:r>
      <w:r w:rsidR="00670116">
        <w:rPr>
          <w:rFonts w:ascii="Calibri" w:eastAsia="Calibri" w:hAnsi="Calibri"/>
          <w:sz w:val="24"/>
        </w:rPr>
        <w:t> </w:t>
      </w:r>
      <w:r w:rsidR="02970BB2" w:rsidRPr="00DD1B41">
        <w:rPr>
          <w:rFonts w:ascii="Calibri" w:eastAsia="Calibri" w:hAnsi="Calibri"/>
          <w:sz w:val="24"/>
        </w:rPr>
        <w:t>atraktivn</w:t>
      </w:r>
      <w:r w:rsidR="13179A11" w:rsidRPr="00DD1B41">
        <w:rPr>
          <w:rFonts w:ascii="Calibri" w:eastAsia="Calibri" w:hAnsi="Calibri"/>
          <w:sz w:val="24"/>
        </w:rPr>
        <w:t>í</w:t>
      </w:r>
      <w:r w:rsidR="02970BB2" w:rsidRPr="00DD1B41">
        <w:rPr>
          <w:rFonts w:ascii="Calibri" w:eastAsia="Calibri" w:hAnsi="Calibri"/>
          <w:sz w:val="24"/>
        </w:rPr>
        <w:t xml:space="preserve">, </w:t>
      </w:r>
      <w:r w:rsidR="6BE1C3D6" w:rsidRPr="00DD1B41">
        <w:rPr>
          <w:rFonts w:ascii="Calibri" w:eastAsia="Calibri" w:hAnsi="Calibri"/>
          <w:sz w:val="24"/>
        </w:rPr>
        <w:t xml:space="preserve">protože se </w:t>
      </w:r>
      <w:r w:rsidR="6BE1C3D6" w:rsidRPr="00A14785">
        <w:rPr>
          <w:rFonts w:ascii="Calibri" w:eastAsia="Calibri" w:hAnsi="Calibri"/>
          <w:sz w:val="24"/>
        </w:rPr>
        <w:t>v nich obtížně</w:t>
      </w:r>
      <w:r w:rsidR="02970BB2" w:rsidRPr="00A14785">
        <w:rPr>
          <w:rFonts w:ascii="Calibri" w:eastAsia="Calibri" w:hAnsi="Calibri"/>
          <w:sz w:val="24"/>
        </w:rPr>
        <w:t xml:space="preserve"> vyhledáv</w:t>
      </w:r>
      <w:r w:rsidR="31B169F3" w:rsidRPr="00A14785">
        <w:rPr>
          <w:rFonts w:ascii="Calibri" w:eastAsia="Calibri" w:hAnsi="Calibri"/>
          <w:sz w:val="24"/>
        </w:rPr>
        <w:t>ají</w:t>
      </w:r>
      <w:r w:rsidR="02970BB2" w:rsidRPr="00A14785">
        <w:rPr>
          <w:rFonts w:ascii="Calibri" w:eastAsia="Calibri" w:hAnsi="Calibri"/>
          <w:sz w:val="24"/>
        </w:rPr>
        <w:t xml:space="preserve"> a filtr</w:t>
      </w:r>
      <w:r w:rsidR="37BE095E" w:rsidRPr="00A14785">
        <w:rPr>
          <w:rFonts w:ascii="Calibri" w:eastAsia="Calibri" w:hAnsi="Calibri"/>
          <w:sz w:val="24"/>
        </w:rPr>
        <w:t>ují informace</w:t>
      </w:r>
      <w:r w:rsidR="02970BB2" w:rsidRPr="00A14785">
        <w:rPr>
          <w:rFonts w:ascii="Calibri" w:eastAsia="Calibri" w:hAnsi="Calibri"/>
          <w:sz w:val="24"/>
        </w:rPr>
        <w:t>.</w:t>
      </w:r>
      <w:r w:rsidR="00A14785" w:rsidRPr="00A14785">
        <w:rPr>
          <w:rFonts w:ascii="Calibri" w:eastAsia="Calibri" w:hAnsi="Calibri"/>
          <w:sz w:val="24"/>
        </w:rPr>
        <w:t xml:space="preserve"> Fyzickou kontrolou </w:t>
      </w:r>
      <w:r w:rsidR="00A14785" w:rsidRPr="00CD69E8">
        <w:rPr>
          <w:rFonts w:ascii="Calibri" w:eastAsia="Calibri" w:hAnsi="Calibri"/>
          <w:bCs/>
          <w:i/>
          <w:sz w:val="24"/>
        </w:rPr>
        <w:t>Metodického portálu RVP.CZ</w:t>
      </w:r>
      <w:r w:rsidR="00A14785" w:rsidRPr="00A14785">
        <w:rPr>
          <w:rFonts w:ascii="Calibri" w:eastAsia="Calibri" w:hAnsi="Calibri"/>
          <w:bCs/>
          <w:sz w:val="24"/>
        </w:rPr>
        <w:t xml:space="preserve"> </w:t>
      </w:r>
      <w:r w:rsidR="00A87E5C" w:rsidRPr="00A14785">
        <w:rPr>
          <w:rFonts w:ascii="Calibri" w:eastAsia="Calibri" w:hAnsi="Calibri"/>
          <w:bCs/>
          <w:sz w:val="24"/>
        </w:rPr>
        <w:t xml:space="preserve">zjistil </w:t>
      </w:r>
      <w:r w:rsidR="00A14785" w:rsidRPr="00A14785">
        <w:rPr>
          <w:rFonts w:ascii="Calibri" w:eastAsia="Calibri" w:hAnsi="Calibri"/>
          <w:bCs/>
          <w:sz w:val="24"/>
        </w:rPr>
        <w:t>NKÚ, že</w:t>
      </w:r>
      <w:r w:rsidR="00A14785" w:rsidRPr="00A14785">
        <w:rPr>
          <w:rFonts w:ascii="Calibri" w:eastAsia="Calibri" w:hAnsi="Calibri"/>
          <w:b/>
          <w:bCs/>
          <w:sz w:val="24"/>
        </w:rPr>
        <w:t xml:space="preserve"> obsahuje</w:t>
      </w:r>
      <w:r w:rsidR="00A14785" w:rsidRPr="00A14785">
        <w:rPr>
          <w:rFonts w:ascii="Calibri" w:eastAsia="Calibri" w:hAnsi="Calibri"/>
          <w:b/>
          <w:sz w:val="24"/>
        </w:rPr>
        <w:t xml:space="preserve"> </w:t>
      </w:r>
      <w:r w:rsidR="00A14785" w:rsidRPr="00A14785">
        <w:rPr>
          <w:rFonts w:ascii="Calibri" w:eastAsiaTheme="minorEastAsia" w:hAnsi="Calibri"/>
          <w:b/>
          <w:bCs/>
          <w:color w:val="000000" w:themeColor="text1"/>
          <w:sz w:val="24"/>
          <w:lang w:eastAsia="en-US"/>
        </w:rPr>
        <w:t>v</w:t>
      </w:r>
      <w:r w:rsidR="00A14785" w:rsidRPr="00A14785">
        <w:rPr>
          <w:rFonts w:ascii="Calibri" w:eastAsia="Calibri" w:hAnsi="Calibri"/>
          <w:b/>
          <w:bCs/>
          <w:sz w:val="24"/>
        </w:rPr>
        <w:t>elké množství nepřehledně uspořádaných vzdělávacích materiálů.</w:t>
      </w:r>
      <w:r w:rsidR="02970BB2" w:rsidRPr="00A14785">
        <w:rPr>
          <w:rFonts w:ascii="Calibri" w:eastAsia="Calibri" w:hAnsi="Calibri"/>
          <w:sz w:val="24"/>
        </w:rPr>
        <w:t xml:space="preserve"> </w:t>
      </w:r>
      <w:r w:rsidR="002146CF" w:rsidRPr="00A14785">
        <w:rPr>
          <w:rFonts w:ascii="Calibri" w:eastAsia="Calibri" w:hAnsi="Calibri"/>
          <w:b/>
          <w:sz w:val="24"/>
        </w:rPr>
        <w:t>Dle</w:t>
      </w:r>
      <w:r w:rsidR="002146CF">
        <w:rPr>
          <w:rFonts w:ascii="Calibri" w:eastAsia="Calibri" w:hAnsi="Calibri"/>
          <w:b/>
          <w:sz w:val="24"/>
        </w:rPr>
        <w:t xml:space="preserve"> stanoviska</w:t>
      </w:r>
      <w:r w:rsidR="002146CF" w:rsidRPr="00F540CC">
        <w:rPr>
          <w:rFonts w:ascii="Calibri" w:eastAsia="Calibri" w:hAnsi="Calibri"/>
          <w:b/>
          <w:sz w:val="24"/>
        </w:rPr>
        <w:t xml:space="preserve"> NPI</w:t>
      </w:r>
      <w:r w:rsidR="002146CF">
        <w:rPr>
          <w:rFonts w:ascii="Calibri" w:eastAsia="Calibri" w:hAnsi="Calibri"/>
          <w:b/>
          <w:sz w:val="24"/>
        </w:rPr>
        <w:t xml:space="preserve"> není, i přes jeho dílčí úpravy ze</w:t>
      </w:r>
      <w:r w:rsidR="00013D9D">
        <w:rPr>
          <w:rFonts w:ascii="Calibri" w:eastAsia="Calibri" w:hAnsi="Calibri"/>
          <w:b/>
          <w:sz w:val="24"/>
        </w:rPr>
        <w:t xml:space="preserve"> </w:t>
      </w:r>
      <w:r w:rsidR="002146CF">
        <w:rPr>
          <w:rFonts w:ascii="Calibri" w:eastAsia="Calibri" w:hAnsi="Calibri"/>
          <w:b/>
          <w:sz w:val="24"/>
        </w:rPr>
        <w:t>strany NPI, tento portál</w:t>
      </w:r>
      <w:r w:rsidR="002146CF" w:rsidRPr="00F540CC">
        <w:rPr>
          <w:rFonts w:ascii="Calibri" w:eastAsia="Calibri" w:hAnsi="Calibri"/>
          <w:b/>
          <w:sz w:val="24"/>
        </w:rPr>
        <w:t xml:space="preserve"> v oblibě </w:t>
      </w:r>
      <w:r w:rsidR="002146CF">
        <w:rPr>
          <w:rFonts w:ascii="Calibri" w:eastAsia="Calibri" w:hAnsi="Calibri"/>
          <w:b/>
          <w:sz w:val="24"/>
        </w:rPr>
        <w:t xml:space="preserve">učitelů především </w:t>
      </w:r>
      <w:r w:rsidR="002146CF" w:rsidRPr="00F540CC">
        <w:rPr>
          <w:rFonts w:ascii="Calibri" w:eastAsia="Calibri" w:hAnsi="Calibri"/>
          <w:b/>
          <w:sz w:val="24"/>
        </w:rPr>
        <w:t xml:space="preserve">kvůli jeho nepřehlednosti </w:t>
      </w:r>
      <w:r w:rsidR="002146CF" w:rsidRPr="00F540CC">
        <w:rPr>
          <w:rFonts w:ascii="Calibri" w:eastAsia="Calibri" w:hAnsi="Calibri"/>
          <w:sz w:val="24"/>
        </w:rPr>
        <w:t>(viz</w:t>
      </w:r>
      <w:r w:rsidR="00F62722">
        <w:rPr>
          <w:rFonts w:ascii="Calibri" w:eastAsia="Calibri" w:hAnsi="Calibri"/>
          <w:sz w:val="24"/>
        </w:rPr>
        <w:t> </w:t>
      </w:r>
      <w:r w:rsidR="002146CF" w:rsidRPr="00F540CC">
        <w:rPr>
          <w:rFonts w:ascii="Calibri" w:eastAsia="Calibri" w:hAnsi="Calibri"/>
          <w:sz w:val="24"/>
        </w:rPr>
        <w:t>graf</w:t>
      </w:r>
      <w:r w:rsidR="00F62722">
        <w:rPr>
          <w:rFonts w:ascii="Calibri" w:eastAsia="Calibri" w:hAnsi="Calibri"/>
          <w:sz w:val="24"/>
        </w:rPr>
        <w:t> </w:t>
      </w:r>
      <w:r w:rsidR="002146CF" w:rsidRPr="00F540CC">
        <w:rPr>
          <w:rFonts w:ascii="Calibri" w:eastAsia="Calibri" w:hAnsi="Calibri"/>
          <w:sz w:val="24"/>
        </w:rPr>
        <w:t>č.</w:t>
      </w:r>
      <w:r w:rsidR="00F62722">
        <w:rPr>
          <w:rFonts w:ascii="Calibri" w:eastAsia="Calibri" w:hAnsi="Calibri"/>
          <w:sz w:val="24"/>
        </w:rPr>
        <w:t> </w:t>
      </w:r>
      <w:r w:rsidR="002146CF" w:rsidRPr="00F540CC">
        <w:rPr>
          <w:rFonts w:ascii="Calibri" w:eastAsia="Calibri" w:hAnsi="Calibri"/>
          <w:sz w:val="24"/>
        </w:rPr>
        <w:t xml:space="preserve">2). </w:t>
      </w:r>
    </w:p>
    <w:p w14:paraId="70230D4C" w14:textId="77777777" w:rsidR="00BC57D5" w:rsidRPr="00013D9D" w:rsidRDefault="00BC57D5" w:rsidP="00013D9D">
      <w:pPr>
        <w:keepNext/>
        <w:spacing w:before="240" w:after="0" w:line="240" w:lineRule="auto"/>
        <w:rPr>
          <w:rFonts w:ascii="Calibri" w:eastAsia="Calibri" w:hAnsi="Calibri"/>
          <w:b/>
          <w:sz w:val="24"/>
        </w:rPr>
      </w:pPr>
      <w:r w:rsidRPr="00013D9D">
        <w:rPr>
          <w:rFonts w:ascii="Calibri" w:eastAsia="Calibri" w:hAnsi="Calibri"/>
          <w:b/>
          <w:sz w:val="24"/>
        </w:rPr>
        <w:t xml:space="preserve">Graf č. </w:t>
      </w:r>
      <w:r w:rsidR="00F33356" w:rsidRPr="00013D9D">
        <w:rPr>
          <w:rFonts w:ascii="Calibri" w:eastAsia="Calibri" w:hAnsi="Calibri"/>
          <w:b/>
          <w:sz w:val="24"/>
        </w:rPr>
        <w:t>1</w:t>
      </w:r>
      <w:r w:rsidRPr="00013D9D">
        <w:rPr>
          <w:rFonts w:ascii="Calibri" w:eastAsia="Calibri" w:hAnsi="Calibri"/>
          <w:b/>
          <w:sz w:val="24"/>
        </w:rPr>
        <w:t xml:space="preserve">: Využívanost </w:t>
      </w:r>
      <w:r w:rsidRPr="00CD69E8">
        <w:rPr>
          <w:rFonts w:ascii="Calibri" w:eastAsia="Calibri" w:hAnsi="Calibri"/>
          <w:b/>
          <w:i/>
          <w:sz w:val="24"/>
        </w:rPr>
        <w:t>Metodického portálu RVP.CZ</w:t>
      </w:r>
    </w:p>
    <w:p w14:paraId="0BC200A4" w14:textId="77777777" w:rsidR="003218DA" w:rsidRDefault="00C70A9B" w:rsidP="338DBBF0">
      <w:pPr>
        <w:spacing w:before="120" w:after="0" w:line="240" w:lineRule="auto"/>
        <w:rPr>
          <w:rFonts w:ascii="Calibri" w:eastAsia="Calibri" w:hAnsi="Calibri"/>
          <w:sz w:val="24"/>
        </w:rPr>
      </w:pPr>
      <w:r>
        <w:rPr>
          <w:rFonts w:ascii="Calibri" w:eastAsia="Calibri" w:hAnsi="Calibri"/>
          <w:noProof/>
          <w:sz w:val="24"/>
        </w:rPr>
        <w:drawing>
          <wp:inline distT="0" distB="0" distL="0" distR="0" wp14:anchorId="7EDF718D" wp14:editId="332F004F">
            <wp:extent cx="5093396" cy="1181100"/>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RVP_vodorovně změna.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23145" cy="1187999"/>
                    </a:xfrm>
                    <a:prstGeom prst="rect">
                      <a:avLst/>
                    </a:prstGeom>
                  </pic:spPr>
                </pic:pic>
              </a:graphicData>
            </a:graphic>
          </wp:inline>
        </w:drawing>
      </w:r>
    </w:p>
    <w:p w14:paraId="45807C7A" w14:textId="182BF0A9" w:rsidR="00CD69E8" w:rsidRDefault="00CD69E8" w:rsidP="338DBBF0">
      <w:pPr>
        <w:spacing w:before="120" w:after="0" w:line="240" w:lineRule="auto"/>
        <w:rPr>
          <w:rFonts w:asciiTheme="minorHAnsi" w:hAnsiTheme="minorHAnsi" w:cstheme="minorHAnsi"/>
          <w:color w:val="242424"/>
          <w:sz w:val="24"/>
          <w:shd w:val="clear" w:color="auto" w:fill="FFFFFF"/>
        </w:rPr>
      </w:pPr>
      <w:r w:rsidRPr="00F81FF7">
        <w:rPr>
          <w:rFonts w:ascii="Calibri" w:eastAsia="Calibri" w:hAnsi="Calibri"/>
          <w:b/>
          <w:sz w:val="20"/>
        </w:rPr>
        <w:t>Zdroj:</w:t>
      </w:r>
      <w:r w:rsidRPr="00F81FF7">
        <w:rPr>
          <w:rFonts w:ascii="Calibri" w:eastAsia="Calibri" w:hAnsi="Calibri"/>
          <w:sz w:val="20"/>
        </w:rPr>
        <w:t xml:space="preserve"> </w:t>
      </w:r>
      <w:r>
        <w:rPr>
          <w:rFonts w:ascii="Calibri" w:eastAsia="Calibri" w:hAnsi="Calibri"/>
          <w:sz w:val="20"/>
        </w:rPr>
        <w:t>vypracoval</w:t>
      </w:r>
      <w:r w:rsidRPr="00F81FF7">
        <w:rPr>
          <w:rFonts w:ascii="Calibri" w:eastAsia="Calibri" w:hAnsi="Calibri"/>
          <w:sz w:val="20"/>
        </w:rPr>
        <w:t xml:space="preserve"> NKÚ</w:t>
      </w:r>
      <w:r>
        <w:rPr>
          <w:rFonts w:ascii="Calibri" w:eastAsia="Calibri" w:hAnsi="Calibri"/>
          <w:sz w:val="20"/>
        </w:rPr>
        <w:t xml:space="preserve"> podle dat z dotazníkového šetření</w:t>
      </w:r>
      <w:r w:rsidRPr="00F81FF7">
        <w:rPr>
          <w:rFonts w:ascii="Calibri" w:eastAsia="Calibri" w:hAnsi="Calibri"/>
          <w:sz w:val="20"/>
        </w:rPr>
        <w:t>.</w:t>
      </w:r>
    </w:p>
    <w:p w14:paraId="784A152A" w14:textId="0335E435" w:rsidR="00F62722" w:rsidRDefault="008C4AAE" w:rsidP="338DBBF0">
      <w:pPr>
        <w:spacing w:before="120" w:after="0" w:line="240" w:lineRule="auto"/>
        <w:rPr>
          <w:rFonts w:asciiTheme="minorHAnsi" w:hAnsiTheme="minorHAnsi" w:cstheme="minorHAnsi"/>
          <w:color w:val="242424"/>
          <w:sz w:val="24"/>
          <w:shd w:val="clear" w:color="auto" w:fill="FFFFFF"/>
        </w:rPr>
      </w:pPr>
      <w:r w:rsidRPr="00E4290E">
        <w:rPr>
          <w:rFonts w:asciiTheme="minorHAnsi" w:hAnsiTheme="minorHAnsi" w:cstheme="minorHAnsi"/>
          <w:color w:val="242424"/>
          <w:sz w:val="24"/>
          <w:shd w:val="clear" w:color="auto" w:fill="FFFFFF"/>
        </w:rPr>
        <w:t>Z dotazníkového šetření NKÚ vyplynulo, že by přes 19 % respondentů (ředitelů a učitelů) uvítalo větší uživatelskou přívětivost/přehlednost portálu. Dále by</w:t>
      </w:r>
      <w:r w:rsidR="00911773" w:rsidRPr="00E4290E">
        <w:rPr>
          <w:rFonts w:asciiTheme="minorHAnsi" w:hAnsiTheme="minorHAnsi" w:cstheme="minorHAnsi"/>
          <w:color w:val="242424"/>
          <w:sz w:val="24"/>
          <w:shd w:val="clear" w:color="auto" w:fill="FFFFFF"/>
        </w:rPr>
        <w:t xml:space="preserve"> téměř</w:t>
      </w:r>
      <w:r w:rsidRPr="00E4290E">
        <w:rPr>
          <w:rFonts w:asciiTheme="minorHAnsi" w:hAnsiTheme="minorHAnsi" w:cstheme="minorHAnsi"/>
          <w:color w:val="242424"/>
          <w:sz w:val="24"/>
          <w:shd w:val="clear" w:color="auto" w:fill="FFFFFF"/>
        </w:rPr>
        <w:t xml:space="preserve"> 16 % respondentů uvítalo dostupnost </w:t>
      </w:r>
      <w:r w:rsidRPr="00A14785">
        <w:rPr>
          <w:rFonts w:asciiTheme="minorHAnsi" w:hAnsiTheme="minorHAnsi" w:cstheme="minorHAnsi"/>
          <w:color w:val="242424"/>
          <w:sz w:val="24"/>
          <w:shd w:val="clear" w:color="auto" w:fill="FFFFFF"/>
        </w:rPr>
        <w:t>informací na jednom portálu</w:t>
      </w:r>
      <w:r w:rsidR="00911773" w:rsidRPr="00A14785">
        <w:rPr>
          <w:rFonts w:asciiTheme="minorHAnsi" w:hAnsiTheme="minorHAnsi" w:cstheme="minorHAnsi"/>
          <w:color w:val="242424"/>
          <w:sz w:val="24"/>
          <w:shd w:val="clear" w:color="auto" w:fill="FFFFFF"/>
        </w:rPr>
        <w:t xml:space="preserve"> </w:t>
      </w:r>
      <w:r w:rsidR="0005742B" w:rsidRPr="00A14785">
        <w:rPr>
          <w:rFonts w:asciiTheme="minorHAnsi" w:hAnsiTheme="minorHAnsi" w:cstheme="minorHAnsi"/>
          <w:color w:val="242424"/>
          <w:sz w:val="24"/>
          <w:shd w:val="clear" w:color="auto" w:fill="FFFFFF"/>
        </w:rPr>
        <w:t>(MŠMT využívá pro komunikaci s řediteli a</w:t>
      </w:r>
      <w:r w:rsidR="00F62722">
        <w:rPr>
          <w:rFonts w:asciiTheme="minorHAnsi" w:hAnsiTheme="minorHAnsi" w:cstheme="minorHAnsi"/>
          <w:color w:val="242424"/>
          <w:sz w:val="24"/>
          <w:shd w:val="clear" w:color="auto" w:fill="FFFFFF"/>
        </w:rPr>
        <w:t> </w:t>
      </w:r>
      <w:r w:rsidR="0005742B" w:rsidRPr="00A14785">
        <w:rPr>
          <w:rFonts w:asciiTheme="minorHAnsi" w:hAnsiTheme="minorHAnsi" w:cstheme="minorHAnsi"/>
          <w:color w:val="242424"/>
          <w:sz w:val="24"/>
          <w:shd w:val="clear" w:color="auto" w:fill="FFFFFF"/>
        </w:rPr>
        <w:t>učiteli mj. portál EDU.CZ), viz graf č. 2.</w:t>
      </w:r>
    </w:p>
    <w:p w14:paraId="10699544" w14:textId="0B5CB184" w:rsidR="000A65B2" w:rsidRDefault="00911773" w:rsidP="000A65B2">
      <w:pPr>
        <w:keepNext/>
        <w:spacing w:before="120" w:after="0" w:line="240" w:lineRule="auto"/>
        <w:ind w:left="907" w:hanging="907"/>
        <w:rPr>
          <w:rFonts w:ascii="Calibri" w:eastAsia="Calibri" w:hAnsi="Calibri"/>
          <w:sz w:val="24"/>
          <w:highlight w:val="green"/>
        </w:rPr>
      </w:pPr>
      <w:r w:rsidRPr="004B0B0B">
        <w:rPr>
          <w:rFonts w:ascii="Calibri" w:eastAsia="Calibri" w:hAnsi="Calibri"/>
          <w:b/>
          <w:spacing w:val="-4"/>
          <w:sz w:val="24"/>
        </w:rPr>
        <w:lastRenderedPageBreak/>
        <w:t xml:space="preserve">Graf č. </w:t>
      </w:r>
      <w:r w:rsidR="00F33356" w:rsidRPr="004B0B0B">
        <w:rPr>
          <w:rFonts w:ascii="Calibri" w:eastAsia="Calibri" w:hAnsi="Calibri"/>
          <w:b/>
          <w:spacing w:val="-4"/>
          <w:sz w:val="24"/>
        </w:rPr>
        <w:t>2</w:t>
      </w:r>
      <w:r w:rsidRPr="004B0B0B">
        <w:rPr>
          <w:rFonts w:ascii="Calibri" w:eastAsia="Calibri" w:hAnsi="Calibri"/>
          <w:b/>
          <w:spacing w:val="-4"/>
          <w:sz w:val="24"/>
        </w:rPr>
        <w:t>:</w:t>
      </w:r>
      <w:r w:rsidR="00013D9D" w:rsidRPr="004B0B0B">
        <w:rPr>
          <w:rFonts w:ascii="Calibri" w:eastAsia="Calibri" w:hAnsi="Calibri"/>
          <w:b/>
          <w:spacing w:val="-4"/>
          <w:sz w:val="24"/>
        </w:rPr>
        <w:tab/>
      </w:r>
      <w:r w:rsidRPr="004B0B0B">
        <w:rPr>
          <w:rFonts w:ascii="Calibri" w:eastAsia="Calibri" w:hAnsi="Calibri"/>
          <w:b/>
          <w:spacing w:val="-4"/>
          <w:sz w:val="24"/>
        </w:rPr>
        <w:t xml:space="preserve">Nejčastější odpovědi respondentů na případné změny </w:t>
      </w:r>
      <w:r w:rsidRPr="000A65B2">
        <w:rPr>
          <w:rFonts w:ascii="Calibri" w:eastAsia="Calibri" w:hAnsi="Calibri"/>
          <w:b/>
          <w:i/>
          <w:spacing w:val="-4"/>
          <w:sz w:val="24"/>
        </w:rPr>
        <w:t>Metodického portálu RVP.cz</w:t>
      </w:r>
    </w:p>
    <w:p w14:paraId="1C75820C" w14:textId="10250D0D" w:rsidR="00095ACD" w:rsidRDefault="00C70A9B" w:rsidP="004B0B0B">
      <w:pPr>
        <w:keepNext/>
        <w:spacing w:before="120" w:after="0" w:line="240" w:lineRule="auto"/>
        <w:rPr>
          <w:rFonts w:ascii="Calibri" w:eastAsia="Calibri" w:hAnsi="Calibri"/>
          <w:sz w:val="24"/>
          <w:highlight w:val="green"/>
        </w:rPr>
      </w:pPr>
      <w:r>
        <w:rPr>
          <w:rFonts w:ascii="Calibri" w:eastAsia="Calibri" w:hAnsi="Calibri"/>
          <w:noProof/>
          <w:sz w:val="24"/>
        </w:rPr>
        <w:drawing>
          <wp:inline distT="0" distB="0" distL="0" distR="0" wp14:anchorId="6B17CAE8" wp14:editId="2D2BB33D">
            <wp:extent cx="4799124" cy="628481"/>
            <wp:effectExtent l="0" t="0" r="0" b="635"/>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Změny_RVP změna.png"/>
                    <pic:cNvPicPr/>
                  </pic:nvPicPr>
                  <pic:blipFill rotWithShape="1">
                    <a:blip r:embed="rId16" cstate="print">
                      <a:extLst>
                        <a:ext uri="{28A0092B-C50C-407E-A947-70E740481C1C}">
                          <a14:useLocalDpi xmlns:a14="http://schemas.microsoft.com/office/drawing/2010/main" val="0"/>
                        </a:ext>
                      </a:extLst>
                    </a:blip>
                    <a:srcRect t="5146" b="7433"/>
                    <a:stretch/>
                  </pic:blipFill>
                  <pic:spPr bwMode="auto">
                    <a:xfrm>
                      <a:off x="0" y="0"/>
                      <a:ext cx="4806357" cy="629428"/>
                    </a:xfrm>
                    <a:prstGeom prst="rect">
                      <a:avLst/>
                    </a:prstGeom>
                    <a:ln>
                      <a:noFill/>
                    </a:ln>
                    <a:extLst>
                      <a:ext uri="{53640926-AAD7-44D8-BBD7-CCE9431645EC}">
                        <a14:shadowObscured xmlns:a14="http://schemas.microsoft.com/office/drawing/2010/main"/>
                      </a:ext>
                    </a:extLst>
                  </pic:spPr>
                </pic:pic>
              </a:graphicData>
            </a:graphic>
          </wp:inline>
        </w:drawing>
      </w:r>
    </w:p>
    <w:p w14:paraId="787265DD" w14:textId="3471C343" w:rsidR="000A65B2" w:rsidRPr="000A65B2" w:rsidRDefault="000A65B2" w:rsidP="000A65B2">
      <w:pPr>
        <w:spacing w:before="120" w:after="0" w:line="240" w:lineRule="auto"/>
        <w:rPr>
          <w:rFonts w:ascii="Calibri" w:eastAsia="Calibri" w:hAnsi="Calibri"/>
          <w:sz w:val="20"/>
        </w:rPr>
      </w:pPr>
      <w:r w:rsidRPr="00F81FF7">
        <w:rPr>
          <w:rFonts w:ascii="Calibri" w:eastAsia="Calibri" w:hAnsi="Calibri"/>
          <w:b/>
          <w:sz w:val="20"/>
        </w:rPr>
        <w:t>Zdroj:</w:t>
      </w:r>
      <w:r w:rsidRPr="00F81FF7">
        <w:rPr>
          <w:rFonts w:ascii="Calibri" w:eastAsia="Calibri" w:hAnsi="Calibri"/>
          <w:sz w:val="20"/>
        </w:rPr>
        <w:t xml:space="preserve"> </w:t>
      </w:r>
      <w:r>
        <w:rPr>
          <w:rFonts w:ascii="Calibri" w:eastAsia="Calibri" w:hAnsi="Calibri"/>
          <w:sz w:val="20"/>
        </w:rPr>
        <w:t>vypracoval</w:t>
      </w:r>
      <w:r w:rsidRPr="00F81FF7">
        <w:rPr>
          <w:rFonts w:ascii="Calibri" w:eastAsia="Calibri" w:hAnsi="Calibri"/>
          <w:sz w:val="20"/>
        </w:rPr>
        <w:t xml:space="preserve"> NKÚ</w:t>
      </w:r>
      <w:r>
        <w:rPr>
          <w:rFonts w:ascii="Calibri" w:eastAsia="Calibri" w:hAnsi="Calibri"/>
          <w:sz w:val="20"/>
        </w:rPr>
        <w:t xml:space="preserve"> podle dat z dotazníkového šetření</w:t>
      </w:r>
      <w:r w:rsidRPr="00F81FF7">
        <w:rPr>
          <w:rFonts w:ascii="Calibri" w:eastAsia="Calibri" w:hAnsi="Calibri"/>
          <w:sz w:val="20"/>
        </w:rPr>
        <w:t>.</w:t>
      </w:r>
    </w:p>
    <w:p w14:paraId="31734B48" w14:textId="77777777" w:rsidR="1A1137DA" w:rsidRDefault="7AD9AAC2" w:rsidP="00B51DB6">
      <w:pPr>
        <w:pStyle w:val="Odstavecseseznamem"/>
        <w:keepNext/>
        <w:numPr>
          <w:ilvl w:val="0"/>
          <w:numId w:val="1"/>
        </w:numPr>
        <w:spacing w:before="240" w:line="240" w:lineRule="auto"/>
        <w:ind w:left="284" w:hanging="284"/>
        <w:contextualSpacing w:val="0"/>
        <w:jc w:val="left"/>
        <w:rPr>
          <w:rFonts w:asciiTheme="minorHAnsi" w:eastAsiaTheme="minorEastAsia" w:hAnsiTheme="minorHAnsi" w:cstheme="minorBidi"/>
          <w:b/>
          <w:bCs/>
          <w:sz w:val="24"/>
        </w:rPr>
      </w:pPr>
      <w:r w:rsidRPr="338DBBF0">
        <w:rPr>
          <w:rFonts w:asciiTheme="minorHAnsi" w:eastAsiaTheme="minorEastAsia" w:hAnsiTheme="minorHAnsi" w:cstheme="minorBidi"/>
          <w:b/>
          <w:bCs/>
          <w:sz w:val="24"/>
        </w:rPr>
        <w:t>MŠMT nemělo nastavený udržiteln</w:t>
      </w:r>
      <w:r w:rsidR="2C76C783" w:rsidRPr="338DBBF0">
        <w:rPr>
          <w:rFonts w:asciiTheme="minorHAnsi" w:eastAsiaTheme="minorEastAsia" w:hAnsiTheme="minorHAnsi" w:cstheme="minorBidi"/>
          <w:b/>
          <w:bCs/>
          <w:sz w:val="24"/>
        </w:rPr>
        <w:t>ý</w:t>
      </w:r>
      <w:r w:rsidRPr="338DBBF0">
        <w:rPr>
          <w:rFonts w:asciiTheme="minorHAnsi" w:eastAsiaTheme="minorEastAsia" w:hAnsiTheme="minorHAnsi" w:cstheme="minorBidi"/>
          <w:b/>
          <w:bCs/>
          <w:sz w:val="24"/>
        </w:rPr>
        <w:t xml:space="preserve"> systém financování IC</w:t>
      </w:r>
      <w:r w:rsidRPr="00FA22C5">
        <w:rPr>
          <w:rFonts w:asciiTheme="minorHAnsi" w:eastAsiaTheme="minorEastAsia" w:hAnsiTheme="minorHAnsi" w:cstheme="minorBidi"/>
          <w:b/>
          <w:bCs/>
          <w:sz w:val="24"/>
        </w:rPr>
        <w:t xml:space="preserve">T </w:t>
      </w:r>
      <w:r w:rsidR="00FA22C5" w:rsidRPr="00FA22C5">
        <w:rPr>
          <w:rFonts w:asciiTheme="minorHAnsi" w:eastAsiaTheme="minorEastAsia" w:hAnsiTheme="minorHAnsi" w:cstheme="minorBidi"/>
          <w:b/>
          <w:bCs/>
          <w:sz w:val="24"/>
        </w:rPr>
        <w:t>pro školy</w:t>
      </w:r>
    </w:p>
    <w:p w14:paraId="2F1BCFBD" w14:textId="13DF2F2D" w:rsidR="20AB7FBA" w:rsidRPr="002A2643" w:rsidRDefault="20AB7FBA" w:rsidP="3533B7B8">
      <w:pPr>
        <w:spacing w:before="120" w:after="0" w:line="240" w:lineRule="auto"/>
        <w:rPr>
          <w:rFonts w:asciiTheme="minorHAnsi" w:eastAsia="Calibri" w:hAnsiTheme="minorHAnsi" w:cstheme="minorHAnsi"/>
          <w:color w:val="000000" w:themeColor="text1"/>
          <w:sz w:val="24"/>
        </w:rPr>
      </w:pPr>
      <w:r w:rsidRPr="002A2643">
        <w:rPr>
          <w:rFonts w:asciiTheme="minorHAnsi" w:eastAsia="Calibri" w:hAnsiTheme="minorHAnsi" w:cstheme="minorHAnsi"/>
          <w:color w:val="000000" w:themeColor="text1"/>
          <w:sz w:val="24"/>
        </w:rPr>
        <w:t>MŠMT stanovuje</w:t>
      </w:r>
      <w:r w:rsidRPr="002A2643">
        <w:rPr>
          <w:rFonts w:asciiTheme="minorHAnsi" w:eastAsia="Calibri" w:hAnsiTheme="minorHAnsi" w:cstheme="minorHAnsi"/>
          <w:sz w:val="24"/>
        </w:rPr>
        <w:t xml:space="preserve"> </w:t>
      </w:r>
      <w:r w:rsidR="4A37E386" w:rsidRPr="002A2643">
        <w:rPr>
          <w:rFonts w:asciiTheme="minorHAnsi" w:eastAsia="Calibri" w:hAnsiTheme="minorHAnsi" w:cstheme="minorHAnsi"/>
          <w:sz w:val="24"/>
        </w:rPr>
        <w:t xml:space="preserve">na počátku </w:t>
      </w:r>
      <w:r w:rsidR="00A87E5C">
        <w:rPr>
          <w:rFonts w:asciiTheme="minorHAnsi" w:eastAsia="Calibri" w:hAnsiTheme="minorHAnsi" w:cstheme="minorHAnsi"/>
          <w:sz w:val="24"/>
        </w:rPr>
        <w:t xml:space="preserve">každého </w:t>
      </w:r>
      <w:r w:rsidR="000A65B2">
        <w:rPr>
          <w:rFonts w:asciiTheme="minorHAnsi" w:eastAsia="Calibri" w:hAnsiTheme="minorHAnsi" w:cstheme="minorHAnsi"/>
          <w:sz w:val="24"/>
        </w:rPr>
        <w:t xml:space="preserve">kalendářního </w:t>
      </w:r>
      <w:r w:rsidR="4A37E386" w:rsidRPr="002A2643">
        <w:rPr>
          <w:rFonts w:asciiTheme="minorHAnsi" w:eastAsia="Calibri" w:hAnsiTheme="minorHAnsi" w:cstheme="minorHAnsi"/>
          <w:sz w:val="24"/>
        </w:rPr>
        <w:t xml:space="preserve">roku </w:t>
      </w:r>
      <w:r w:rsidRPr="002A2643">
        <w:rPr>
          <w:rFonts w:asciiTheme="minorHAnsi" w:eastAsia="Calibri" w:hAnsiTheme="minorHAnsi" w:cstheme="minorHAnsi"/>
          <w:sz w:val="24"/>
        </w:rPr>
        <w:t>normativy</w:t>
      </w:r>
      <w:r w:rsidRPr="002A2643">
        <w:rPr>
          <w:rFonts w:asciiTheme="minorHAnsi" w:eastAsia="Calibri" w:hAnsiTheme="minorHAnsi" w:cstheme="minorHAnsi"/>
          <w:sz w:val="24"/>
          <w:vertAlign w:val="superscript"/>
        </w:rPr>
        <w:footnoteReference w:id="5"/>
      </w:r>
      <w:r w:rsidRPr="002A2643">
        <w:rPr>
          <w:rFonts w:asciiTheme="minorHAnsi" w:eastAsia="Calibri" w:hAnsiTheme="minorHAnsi" w:cstheme="minorHAnsi"/>
          <w:sz w:val="24"/>
        </w:rPr>
        <w:t xml:space="preserve"> pro MŠ, ZŠ, SŠ, konzervatoře, VOŠ, </w:t>
      </w:r>
      <w:r w:rsidR="52ABEC39" w:rsidRPr="002A2643">
        <w:rPr>
          <w:rFonts w:asciiTheme="minorHAnsi" w:eastAsia="Calibri" w:hAnsiTheme="minorHAnsi" w:cstheme="minorHAnsi"/>
          <w:sz w:val="24"/>
        </w:rPr>
        <w:t>Z</w:t>
      </w:r>
      <w:r w:rsidRPr="002A2643">
        <w:rPr>
          <w:rFonts w:asciiTheme="minorHAnsi" w:eastAsia="Calibri" w:hAnsiTheme="minorHAnsi" w:cstheme="minorHAnsi"/>
          <w:sz w:val="24"/>
        </w:rPr>
        <w:t xml:space="preserve">UŠ a školní družiny. Největší část normativů tvoří mzdové výdaje. Dle </w:t>
      </w:r>
      <w:r w:rsidR="40808D51" w:rsidRPr="002A2643">
        <w:rPr>
          <w:rFonts w:asciiTheme="minorHAnsi" w:eastAsia="Calibri" w:hAnsiTheme="minorHAnsi" w:cstheme="minorHAnsi"/>
          <w:sz w:val="24"/>
        </w:rPr>
        <w:t>školského zákona</w:t>
      </w:r>
      <w:r w:rsidRPr="002A2643">
        <w:rPr>
          <w:rFonts w:asciiTheme="minorHAnsi" w:eastAsia="Calibri" w:hAnsiTheme="minorHAnsi" w:cstheme="minorHAnsi"/>
          <w:sz w:val="24"/>
          <w:vertAlign w:val="superscript"/>
        </w:rPr>
        <w:footnoteReference w:id="6"/>
      </w:r>
      <w:r w:rsidR="40808D51" w:rsidRPr="002A2643">
        <w:rPr>
          <w:rFonts w:asciiTheme="minorHAnsi" w:eastAsia="Calibri" w:hAnsiTheme="minorHAnsi" w:cstheme="minorHAnsi"/>
          <w:sz w:val="24"/>
          <w:vertAlign w:val="superscript"/>
        </w:rPr>
        <w:t xml:space="preserve"> </w:t>
      </w:r>
      <w:r w:rsidRPr="002A2643">
        <w:rPr>
          <w:rFonts w:asciiTheme="minorHAnsi" w:eastAsia="Calibri" w:hAnsiTheme="minorHAnsi" w:cstheme="minorHAnsi"/>
          <w:sz w:val="24"/>
        </w:rPr>
        <w:t xml:space="preserve"> jsou výdaje na učební pomůcky, školní potřeby</w:t>
      </w:r>
      <w:r w:rsidR="0611C73F" w:rsidRPr="002A2643">
        <w:rPr>
          <w:rFonts w:asciiTheme="minorHAnsi" w:eastAsia="Calibri" w:hAnsiTheme="minorHAnsi" w:cstheme="minorHAnsi"/>
          <w:sz w:val="24"/>
        </w:rPr>
        <w:t>,</w:t>
      </w:r>
      <w:r w:rsidRPr="002A2643">
        <w:rPr>
          <w:rFonts w:asciiTheme="minorHAnsi" w:eastAsia="Calibri" w:hAnsiTheme="minorHAnsi" w:cstheme="minorHAnsi"/>
          <w:sz w:val="24"/>
        </w:rPr>
        <w:t xml:space="preserve"> učebnice a také výdaje na další vzdělávání pedagogických pracovníků hrazeny ze státního rozpočtu prostřednictvím </w:t>
      </w:r>
      <w:r w:rsidRPr="00E4290E">
        <w:rPr>
          <w:rFonts w:asciiTheme="minorHAnsi" w:eastAsia="Calibri" w:hAnsiTheme="minorHAnsi" w:cstheme="minorHAnsi"/>
          <w:b/>
          <w:sz w:val="24"/>
        </w:rPr>
        <w:t xml:space="preserve">tzv. ostatních neinvestičních výdajů. </w:t>
      </w:r>
      <w:r w:rsidRPr="002A2643">
        <w:rPr>
          <w:rFonts w:asciiTheme="minorHAnsi" w:eastAsia="Calibri" w:hAnsiTheme="minorHAnsi" w:cstheme="minorHAnsi"/>
          <w:sz w:val="24"/>
        </w:rPr>
        <w:t>Z těchto finančních prostředků mohou školy rovněž pořizovat a</w:t>
      </w:r>
      <w:r w:rsidR="00670116">
        <w:rPr>
          <w:rFonts w:asciiTheme="minorHAnsi" w:eastAsia="Calibri" w:hAnsiTheme="minorHAnsi" w:cstheme="minorHAnsi"/>
          <w:sz w:val="24"/>
        </w:rPr>
        <w:t> </w:t>
      </w:r>
      <w:r w:rsidRPr="002A2643">
        <w:rPr>
          <w:rFonts w:asciiTheme="minorHAnsi" w:eastAsia="Calibri" w:hAnsiTheme="minorHAnsi" w:cstheme="minorHAnsi"/>
          <w:sz w:val="24"/>
        </w:rPr>
        <w:t xml:space="preserve">obměňovat ICT pomůcky (hardware i software). </w:t>
      </w:r>
    </w:p>
    <w:p w14:paraId="58FD638B" w14:textId="77777777" w:rsidR="20AB7FBA" w:rsidRPr="002A2643" w:rsidRDefault="20AB7FBA" w:rsidP="000427DF">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V roce 2019 MŠMT členilo republikové normativy dle věkových kategorií stejně jako v</w:t>
      </w:r>
      <w:r w:rsidR="00670116">
        <w:rPr>
          <w:rFonts w:asciiTheme="minorHAnsi" w:eastAsia="Calibri" w:hAnsiTheme="minorHAnsi" w:cstheme="minorHAnsi"/>
          <w:sz w:val="24"/>
        </w:rPr>
        <w:t> </w:t>
      </w:r>
      <w:r w:rsidRPr="002A2643">
        <w:rPr>
          <w:rFonts w:asciiTheme="minorHAnsi" w:eastAsia="Calibri" w:hAnsiTheme="minorHAnsi" w:cstheme="minorHAnsi"/>
          <w:sz w:val="24"/>
        </w:rPr>
        <w:t>předchozích letech. MŠMT stanovilo pět kategorií podle poskytovaného vzdělávání</w:t>
      </w:r>
      <w:r w:rsidR="2E720F4F" w:rsidRPr="002A2643">
        <w:rPr>
          <w:rFonts w:asciiTheme="minorHAnsi" w:eastAsia="Calibri" w:hAnsiTheme="minorHAnsi" w:cstheme="minorHAnsi"/>
          <w:sz w:val="24"/>
        </w:rPr>
        <w:t>, které uv</w:t>
      </w:r>
      <w:r w:rsidR="2E720F4F" w:rsidRPr="00F33356">
        <w:rPr>
          <w:rFonts w:asciiTheme="minorHAnsi" w:eastAsia="Calibri" w:hAnsiTheme="minorHAnsi" w:cstheme="minorHAnsi"/>
          <w:sz w:val="24"/>
        </w:rPr>
        <w:t xml:space="preserve">ádí tabulka č. </w:t>
      </w:r>
      <w:r w:rsidR="00F33356" w:rsidRPr="00F33356">
        <w:rPr>
          <w:rFonts w:asciiTheme="minorHAnsi" w:eastAsia="Calibri" w:hAnsiTheme="minorHAnsi" w:cstheme="minorHAnsi"/>
          <w:sz w:val="24"/>
        </w:rPr>
        <w:t>5</w:t>
      </w:r>
      <w:r w:rsidR="2E720F4F" w:rsidRPr="00F33356">
        <w:rPr>
          <w:rFonts w:asciiTheme="minorHAnsi" w:eastAsia="Calibri" w:hAnsiTheme="minorHAnsi" w:cstheme="minorHAnsi"/>
          <w:sz w:val="24"/>
        </w:rPr>
        <w:t>.</w:t>
      </w:r>
    </w:p>
    <w:p w14:paraId="0BE0BC31" w14:textId="74218FFC" w:rsidR="20AB7FBA" w:rsidRPr="00B51DB6" w:rsidRDefault="1AE19176" w:rsidP="00B51DB6">
      <w:pPr>
        <w:spacing w:before="120" w:after="40" w:line="240" w:lineRule="auto"/>
        <w:rPr>
          <w:rFonts w:asciiTheme="minorHAnsi" w:hAnsiTheme="minorHAnsi" w:cstheme="minorHAnsi"/>
          <w:b/>
        </w:rPr>
      </w:pPr>
      <w:r w:rsidRPr="00B51DB6">
        <w:rPr>
          <w:rFonts w:asciiTheme="minorHAnsi" w:eastAsia="Calibri" w:hAnsiTheme="minorHAnsi" w:cstheme="minorHAnsi"/>
          <w:b/>
          <w:sz w:val="24"/>
        </w:rPr>
        <w:t xml:space="preserve">Tabulka č. </w:t>
      </w:r>
      <w:r w:rsidR="00F33356" w:rsidRPr="00B51DB6">
        <w:rPr>
          <w:rFonts w:asciiTheme="minorHAnsi" w:eastAsia="Calibri" w:hAnsiTheme="minorHAnsi" w:cstheme="minorHAnsi"/>
          <w:b/>
          <w:sz w:val="24"/>
        </w:rPr>
        <w:t>5</w:t>
      </w:r>
      <w:r w:rsidRPr="00B51DB6">
        <w:rPr>
          <w:rFonts w:asciiTheme="minorHAnsi" w:eastAsia="Calibri" w:hAnsiTheme="minorHAnsi" w:cstheme="minorHAnsi"/>
          <w:b/>
          <w:sz w:val="24"/>
        </w:rPr>
        <w:t xml:space="preserve">: </w:t>
      </w:r>
      <w:r w:rsidR="38096E3A" w:rsidRPr="00B51DB6">
        <w:rPr>
          <w:rFonts w:asciiTheme="minorHAnsi" w:eastAsia="Calibri" w:hAnsiTheme="minorHAnsi" w:cstheme="minorHAnsi"/>
          <w:b/>
          <w:sz w:val="24"/>
        </w:rPr>
        <w:t xml:space="preserve">Normativ ONIV na </w:t>
      </w:r>
      <w:r w:rsidR="007C005C">
        <w:rPr>
          <w:rFonts w:asciiTheme="minorHAnsi" w:eastAsia="Calibri" w:hAnsiTheme="minorHAnsi" w:cstheme="minorHAnsi"/>
          <w:b/>
          <w:sz w:val="24"/>
        </w:rPr>
        <w:t>jedno</w:t>
      </w:r>
      <w:r w:rsidR="38096E3A" w:rsidRPr="00B51DB6">
        <w:rPr>
          <w:rFonts w:asciiTheme="minorHAnsi" w:eastAsia="Calibri" w:hAnsiTheme="minorHAnsi" w:cstheme="minorHAnsi"/>
          <w:b/>
          <w:sz w:val="24"/>
        </w:rPr>
        <w:t xml:space="preserve"> dítě</w:t>
      </w:r>
      <w:r w:rsidR="007C005C">
        <w:rPr>
          <w:rFonts w:asciiTheme="minorHAnsi" w:eastAsia="Calibri" w:hAnsiTheme="minorHAnsi" w:cstheme="minorHAnsi"/>
          <w:b/>
          <w:sz w:val="24"/>
        </w:rPr>
        <w:t xml:space="preserve"> </w:t>
      </w:r>
      <w:r w:rsidR="38096E3A" w:rsidRPr="00B51DB6">
        <w:rPr>
          <w:rFonts w:asciiTheme="minorHAnsi" w:eastAsia="Calibri" w:hAnsiTheme="minorHAnsi" w:cstheme="minorHAnsi"/>
          <w:b/>
          <w:sz w:val="24"/>
        </w:rPr>
        <w:t>/</w:t>
      </w:r>
      <w:r w:rsidR="007C005C">
        <w:rPr>
          <w:rFonts w:asciiTheme="minorHAnsi" w:eastAsia="Calibri" w:hAnsiTheme="minorHAnsi" w:cstheme="minorHAnsi"/>
          <w:b/>
          <w:sz w:val="24"/>
        </w:rPr>
        <w:t xml:space="preserve"> jednoho </w:t>
      </w:r>
      <w:r w:rsidR="38096E3A" w:rsidRPr="00B51DB6">
        <w:rPr>
          <w:rFonts w:asciiTheme="minorHAnsi" w:eastAsia="Calibri" w:hAnsiTheme="minorHAnsi" w:cstheme="minorHAnsi"/>
          <w:b/>
          <w:sz w:val="24"/>
        </w:rPr>
        <w:t xml:space="preserve">žáka </w:t>
      </w:r>
      <w:r w:rsidRPr="00B51DB6">
        <w:rPr>
          <w:rFonts w:asciiTheme="minorHAnsi" w:eastAsia="Calibri" w:hAnsiTheme="minorHAnsi" w:cstheme="minorHAnsi"/>
          <w:b/>
          <w:sz w:val="24"/>
        </w:rPr>
        <w:t>na rok 2019</w:t>
      </w:r>
      <w:r w:rsidR="00B51DB6" w:rsidRPr="00B51DB6">
        <w:rPr>
          <w:rFonts w:asciiTheme="minorHAnsi" w:eastAsia="Calibri" w:hAnsiTheme="minorHAnsi" w:cstheme="minorHAnsi"/>
          <w:b/>
          <w:sz w:val="24"/>
        </w:rPr>
        <w:t xml:space="preserve"> </w:t>
      </w:r>
      <w:r w:rsidRPr="00B51DB6">
        <w:rPr>
          <w:rFonts w:asciiTheme="minorHAnsi" w:eastAsia="Calibri" w:hAnsiTheme="minorHAnsi" w:cstheme="minorHAnsi"/>
          <w:b/>
          <w:sz w:val="24"/>
        </w:rPr>
        <w:t>(v Kč)</w:t>
      </w:r>
    </w:p>
    <w:tbl>
      <w:tblPr>
        <w:tblStyle w:val="Mkatabulky"/>
        <w:tblW w:w="4883" w:type="pct"/>
        <w:jc w:val="center"/>
        <w:tblLook w:val="04A0" w:firstRow="1" w:lastRow="0" w:firstColumn="1" w:lastColumn="0" w:noHBand="0" w:noVBand="1"/>
      </w:tblPr>
      <w:tblGrid>
        <w:gridCol w:w="2836"/>
        <w:gridCol w:w="6235"/>
      </w:tblGrid>
      <w:tr w:rsidR="696E7D6D" w14:paraId="4E89341F" w14:textId="77777777" w:rsidTr="00B51DB6">
        <w:trPr>
          <w:trHeight w:val="255"/>
          <w:jc w:val="center"/>
        </w:trPr>
        <w:tc>
          <w:tcPr>
            <w:tcW w:w="1563" w:type="pct"/>
            <w:shd w:val="clear" w:color="auto" w:fill="E5F1FF"/>
            <w:vAlign w:val="center"/>
          </w:tcPr>
          <w:p w14:paraId="47A05E78" w14:textId="77777777" w:rsidR="696E7D6D" w:rsidRPr="00953EE4" w:rsidRDefault="696E7D6D" w:rsidP="00B51DB6">
            <w:pPr>
              <w:spacing w:after="0"/>
              <w:jc w:val="center"/>
            </w:pPr>
            <w:r w:rsidRPr="00953EE4">
              <w:rPr>
                <w:rFonts w:ascii="Calibri" w:eastAsia="Calibri" w:hAnsi="Calibri"/>
                <w:b/>
                <w:bCs/>
                <w:iCs/>
                <w:sz w:val="20"/>
                <w:szCs w:val="20"/>
              </w:rPr>
              <w:t>Věková kategorie</w:t>
            </w:r>
          </w:p>
        </w:tc>
        <w:tc>
          <w:tcPr>
            <w:tcW w:w="3437" w:type="pct"/>
            <w:shd w:val="clear" w:color="auto" w:fill="E5F1FF"/>
            <w:vAlign w:val="center"/>
          </w:tcPr>
          <w:p w14:paraId="6E55040C" w14:textId="77777777" w:rsidR="696E7D6D" w:rsidRPr="00953EE4" w:rsidRDefault="696E7D6D" w:rsidP="00B51DB6">
            <w:pPr>
              <w:spacing w:after="0"/>
              <w:jc w:val="center"/>
            </w:pPr>
            <w:r w:rsidRPr="00953EE4">
              <w:rPr>
                <w:rFonts w:ascii="Calibri" w:eastAsia="Calibri" w:hAnsi="Calibri"/>
                <w:b/>
                <w:bCs/>
                <w:iCs/>
                <w:sz w:val="20"/>
                <w:szCs w:val="20"/>
              </w:rPr>
              <w:t>Ostatní neinvestiční výdaje celkem Kč/žáka</w:t>
            </w:r>
          </w:p>
        </w:tc>
      </w:tr>
      <w:tr w:rsidR="696E7D6D" w14:paraId="5AC666A5" w14:textId="77777777" w:rsidTr="00B51DB6">
        <w:trPr>
          <w:trHeight w:val="255"/>
          <w:jc w:val="center"/>
        </w:trPr>
        <w:tc>
          <w:tcPr>
            <w:tcW w:w="1563" w:type="pct"/>
            <w:vAlign w:val="center"/>
          </w:tcPr>
          <w:p w14:paraId="00A17B88" w14:textId="469DB10E" w:rsidR="696E7D6D" w:rsidRDefault="696E7D6D" w:rsidP="00B51DB6">
            <w:pPr>
              <w:spacing w:after="0"/>
            </w:pPr>
            <w:r w:rsidRPr="696E7D6D">
              <w:rPr>
                <w:rFonts w:ascii="Calibri" w:eastAsia="Calibri" w:hAnsi="Calibri"/>
                <w:sz w:val="20"/>
                <w:szCs w:val="20"/>
              </w:rPr>
              <w:t>3</w:t>
            </w:r>
            <w:r w:rsidR="007C005C">
              <w:rPr>
                <w:rFonts w:ascii="Calibri" w:eastAsia="Calibri" w:hAnsi="Calibri"/>
                <w:sz w:val="20"/>
                <w:szCs w:val="20"/>
              </w:rPr>
              <w:t>–</w:t>
            </w:r>
            <w:r w:rsidRPr="696E7D6D">
              <w:rPr>
                <w:rFonts w:ascii="Calibri" w:eastAsia="Calibri" w:hAnsi="Calibri"/>
                <w:sz w:val="20"/>
                <w:szCs w:val="20"/>
              </w:rPr>
              <w:t>5 let</w:t>
            </w:r>
          </w:p>
        </w:tc>
        <w:tc>
          <w:tcPr>
            <w:tcW w:w="3437" w:type="pct"/>
            <w:vAlign w:val="center"/>
          </w:tcPr>
          <w:p w14:paraId="4E0CC3F5" w14:textId="77777777" w:rsidR="696E7D6D" w:rsidRDefault="696E7D6D" w:rsidP="00B51DB6">
            <w:pPr>
              <w:spacing w:after="0"/>
              <w:ind w:right="2127"/>
              <w:jc w:val="right"/>
            </w:pPr>
            <w:r w:rsidRPr="696E7D6D">
              <w:rPr>
                <w:rFonts w:ascii="Calibri" w:eastAsia="Calibri" w:hAnsi="Calibri"/>
                <w:sz w:val="20"/>
                <w:szCs w:val="20"/>
              </w:rPr>
              <w:t>541</w:t>
            </w:r>
          </w:p>
        </w:tc>
      </w:tr>
      <w:tr w:rsidR="696E7D6D" w14:paraId="078648DA" w14:textId="77777777" w:rsidTr="00B51DB6">
        <w:trPr>
          <w:trHeight w:val="255"/>
          <w:jc w:val="center"/>
        </w:trPr>
        <w:tc>
          <w:tcPr>
            <w:tcW w:w="1563" w:type="pct"/>
            <w:vAlign w:val="center"/>
          </w:tcPr>
          <w:p w14:paraId="085CA8AD" w14:textId="2A9E3F54" w:rsidR="696E7D6D" w:rsidRDefault="696E7D6D" w:rsidP="00B51DB6">
            <w:pPr>
              <w:spacing w:after="0"/>
            </w:pPr>
            <w:r w:rsidRPr="696E7D6D">
              <w:rPr>
                <w:rFonts w:ascii="Calibri" w:eastAsia="Calibri" w:hAnsi="Calibri"/>
                <w:sz w:val="20"/>
                <w:szCs w:val="20"/>
              </w:rPr>
              <w:t>6</w:t>
            </w:r>
            <w:r w:rsidR="007C005C">
              <w:rPr>
                <w:rFonts w:ascii="Calibri" w:eastAsia="Calibri" w:hAnsi="Calibri"/>
                <w:sz w:val="20"/>
                <w:szCs w:val="20"/>
              </w:rPr>
              <w:t>–</w:t>
            </w:r>
            <w:r w:rsidRPr="696E7D6D">
              <w:rPr>
                <w:rFonts w:ascii="Calibri" w:eastAsia="Calibri" w:hAnsi="Calibri"/>
                <w:sz w:val="20"/>
                <w:szCs w:val="20"/>
              </w:rPr>
              <w:t>14 let</w:t>
            </w:r>
          </w:p>
        </w:tc>
        <w:tc>
          <w:tcPr>
            <w:tcW w:w="3437" w:type="pct"/>
            <w:vAlign w:val="center"/>
          </w:tcPr>
          <w:p w14:paraId="65BFBB6E" w14:textId="77777777" w:rsidR="696E7D6D" w:rsidRDefault="696E7D6D" w:rsidP="00B51DB6">
            <w:pPr>
              <w:spacing w:after="0"/>
              <w:ind w:right="2127"/>
              <w:jc w:val="right"/>
            </w:pPr>
            <w:r w:rsidRPr="696E7D6D">
              <w:rPr>
                <w:rFonts w:ascii="Calibri" w:eastAsia="Calibri" w:hAnsi="Calibri"/>
                <w:sz w:val="20"/>
                <w:szCs w:val="20"/>
              </w:rPr>
              <w:t>1 136</w:t>
            </w:r>
          </w:p>
        </w:tc>
      </w:tr>
      <w:tr w:rsidR="696E7D6D" w14:paraId="649CA68D" w14:textId="77777777" w:rsidTr="00B51DB6">
        <w:trPr>
          <w:trHeight w:val="255"/>
          <w:jc w:val="center"/>
        </w:trPr>
        <w:tc>
          <w:tcPr>
            <w:tcW w:w="1563" w:type="pct"/>
            <w:vAlign w:val="center"/>
          </w:tcPr>
          <w:p w14:paraId="45A57729" w14:textId="13F039CF" w:rsidR="696E7D6D" w:rsidRDefault="696E7D6D" w:rsidP="00B51DB6">
            <w:pPr>
              <w:spacing w:after="0"/>
            </w:pPr>
            <w:r w:rsidRPr="696E7D6D">
              <w:rPr>
                <w:rFonts w:ascii="Calibri" w:eastAsia="Calibri" w:hAnsi="Calibri"/>
                <w:sz w:val="20"/>
                <w:szCs w:val="20"/>
              </w:rPr>
              <w:t>15</w:t>
            </w:r>
            <w:r w:rsidR="007C005C">
              <w:rPr>
                <w:rFonts w:ascii="Calibri" w:eastAsia="Calibri" w:hAnsi="Calibri"/>
                <w:sz w:val="20"/>
                <w:szCs w:val="20"/>
              </w:rPr>
              <w:t>–</w:t>
            </w:r>
            <w:r w:rsidRPr="696E7D6D">
              <w:rPr>
                <w:rFonts w:ascii="Calibri" w:eastAsia="Calibri" w:hAnsi="Calibri"/>
                <w:sz w:val="20"/>
                <w:szCs w:val="20"/>
              </w:rPr>
              <w:t>18 let</w:t>
            </w:r>
          </w:p>
        </w:tc>
        <w:tc>
          <w:tcPr>
            <w:tcW w:w="3437" w:type="pct"/>
            <w:vAlign w:val="center"/>
          </w:tcPr>
          <w:p w14:paraId="77D940EC" w14:textId="77777777" w:rsidR="696E7D6D" w:rsidRDefault="696E7D6D" w:rsidP="00B51DB6">
            <w:pPr>
              <w:spacing w:after="0"/>
              <w:ind w:right="2127"/>
              <w:jc w:val="right"/>
            </w:pPr>
            <w:r w:rsidRPr="696E7D6D">
              <w:rPr>
                <w:rFonts w:ascii="Calibri" w:eastAsia="Calibri" w:hAnsi="Calibri"/>
                <w:sz w:val="20"/>
                <w:szCs w:val="20"/>
              </w:rPr>
              <w:t>1 117</w:t>
            </w:r>
          </w:p>
        </w:tc>
      </w:tr>
      <w:tr w:rsidR="696E7D6D" w14:paraId="6D44AC62" w14:textId="77777777" w:rsidTr="00B51DB6">
        <w:trPr>
          <w:trHeight w:val="255"/>
          <w:jc w:val="center"/>
        </w:trPr>
        <w:tc>
          <w:tcPr>
            <w:tcW w:w="1563" w:type="pct"/>
            <w:vAlign w:val="center"/>
          </w:tcPr>
          <w:p w14:paraId="68AE6322" w14:textId="01E667D6" w:rsidR="696E7D6D" w:rsidRDefault="696E7D6D" w:rsidP="00B51DB6">
            <w:pPr>
              <w:spacing w:after="0"/>
            </w:pPr>
            <w:r w:rsidRPr="696E7D6D">
              <w:rPr>
                <w:rFonts w:ascii="Calibri" w:eastAsia="Calibri" w:hAnsi="Calibri"/>
                <w:sz w:val="20"/>
                <w:szCs w:val="20"/>
              </w:rPr>
              <w:t>19</w:t>
            </w:r>
            <w:r w:rsidR="007C005C">
              <w:rPr>
                <w:rFonts w:ascii="Calibri" w:eastAsia="Calibri" w:hAnsi="Calibri"/>
                <w:sz w:val="20"/>
                <w:szCs w:val="20"/>
              </w:rPr>
              <w:t>–</w:t>
            </w:r>
            <w:r w:rsidRPr="696E7D6D">
              <w:rPr>
                <w:rFonts w:ascii="Calibri" w:eastAsia="Calibri" w:hAnsi="Calibri"/>
                <w:sz w:val="20"/>
                <w:szCs w:val="20"/>
              </w:rPr>
              <w:t>21 let</w:t>
            </w:r>
          </w:p>
        </w:tc>
        <w:tc>
          <w:tcPr>
            <w:tcW w:w="3437" w:type="pct"/>
            <w:vAlign w:val="center"/>
          </w:tcPr>
          <w:p w14:paraId="051E0F7C" w14:textId="77777777" w:rsidR="696E7D6D" w:rsidRDefault="696E7D6D" w:rsidP="00B51DB6">
            <w:pPr>
              <w:spacing w:after="0"/>
              <w:ind w:right="2127"/>
              <w:jc w:val="right"/>
            </w:pPr>
            <w:r w:rsidRPr="696E7D6D">
              <w:rPr>
                <w:rFonts w:ascii="Calibri" w:eastAsia="Calibri" w:hAnsi="Calibri"/>
                <w:sz w:val="20"/>
                <w:szCs w:val="20"/>
              </w:rPr>
              <w:t>700</w:t>
            </w:r>
          </w:p>
        </w:tc>
      </w:tr>
      <w:tr w:rsidR="696E7D6D" w14:paraId="68404C55" w14:textId="77777777" w:rsidTr="00B51DB6">
        <w:trPr>
          <w:trHeight w:val="255"/>
          <w:jc w:val="center"/>
        </w:trPr>
        <w:tc>
          <w:tcPr>
            <w:tcW w:w="1563" w:type="pct"/>
            <w:vAlign w:val="center"/>
          </w:tcPr>
          <w:p w14:paraId="7E962F79" w14:textId="77777777" w:rsidR="696E7D6D" w:rsidRDefault="008C4AAE" w:rsidP="00B51DB6">
            <w:pPr>
              <w:spacing w:after="0"/>
            </w:pPr>
            <w:r w:rsidRPr="008C4AAE">
              <w:rPr>
                <w:rFonts w:ascii="Calibri" w:eastAsia="Calibri" w:hAnsi="Calibri"/>
                <w:sz w:val="20"/>
                <w:szCs w:val="20"/>
              </w:rPr>
              <w:t>Krajské zařízení ústavní výchovy</w:t>
            </w:r>
          </w:p>
        </w:tc>
        <w:tc>
          <w:tcPr>
            <w:tcW w:w="3437" w:type="pct"/>
            <w:vAlign w:val="center"/>
          </w:tcPr>
          <w:p w14:paraId="62A8292B" w14:textId="77777777" w:rsidR="696E7D6D" w:rsidRDefault="696E7D6D" w:rsidP="00B51DB6">
            <w:pPr>
              <w:spacing w:after="0"/>
              <w:ind w:right="2127"/>
              <w:jc w:val="right"/>
            </w:pPr>
            <w:r w:rsidRPr="696E7D6D">
              <w:rPr>
                <w:rFonts w:ascii="Calibri" w:eastAsia="Calibri" w:hAnsi="Calibri"/>
                <w:sz w:val="20"/>
                <w:szCs w:val="20"/>
              </w:rPr>
              <w:t>2 500</w:t>
            </w:r>
          </w:p>
        </w:tc>
      </w:tr>
    </w:tbl>
    <w:p w14:paraId="05BD406F" w14:textId="77777777" w:rsidR="20AB7FBA" w:rsidRPr="00B51DB6" w:rsidRDefault="1AE19176" w:rsidP="00B51DB6">
      <w:pPr>
        <w:spacing w:before="40"/>
        <w:ind w:left="567" w:hanging="567"/>
        <w:jc w:val="left"/>
        <w:rPr>
          <w:rFonts w:asciiTheme="minorHAnsi" w:eastAsiaTheme="minorEastAsia" w:hAnsiTheme="minorHAnsi" w:cstheme="minorBidi"/>
          <w:sz w:val="20"/>
          <w:szCs w:val="20"/>
        </w:rPr>
      </w:pPr>
      <w:r w:rsidRPr="00B51DB6">
        <w:rPr>
          <w:rFonts w:asciiTheme="minorHAnsi" w:eastAsiaTheme="minorEastAsia" w:hAnsiTheme="minorHAnsi" w:cstheme="minorBidi"/>
          <w:b/>
          <w:iCs/>
          <w:color w:val="000000" w:themeColor="text1"/>
          <w:sz w:val="20"/>
          <w:szCs w:val="20"/>
        </w:rPr>
        <w:t>Zdroj:</w:t>
      </w:r>
      <w:r w:rsidRPr="00B51DB6">
        <w:rPr>
          <w:rFonts w:asciiTheme="minorHAnsi" w:eastAsiaTheme="minorEastAsia" w:hAnsiTheme="minorHAnsi" w:cstheme="minorBidi"/>
          <w:iCs/>
          <w:color w:val="000000" w:themeColor="text1"/>
          <w:sz w:val="20"/>
          <w:szCs w:val="20"/>
        </w:rPr>
        <w:t xml:space="preserve"> </w:t>
      </w:r>
      <w:r w:rsidR="00B51DB6">
        <w:rPr>
          <w:rFonts w:asciiTheme="minorHAnsi" w:eastAsiaTheme="minorEastAsia" w:hAnsiTheme="minorHAnsi" w:cstheme="minorBidi"/>
          <w:iCs/>
          <w:color w:val="000000" w:themeColor="text1"/>
          <w:sz w:val="20"/>
          <w:szCs w:val="20"/>
        </w:rPr>
        <w:tab/>
      </w:r>
      <w:hyperlink r:id="rId17" w:history="1">
        <w:r w:rsidR="00B51DB6" w:rsidRPr="00010ABA">
          <w:rPr>
            <w:rStyle w:val="Hypertextovodkaz"/>
            <w:rFonts w:asciiTheme="minorHAnsi" w:eastAsiaTheme="minorEastAsia" w:hAnsiTheme="minorHAnsi" w:cstheme="minorBidi"/>
            <w:iCs/>
            <w:sz w:val="20"/>
            <w:szCs w:val="20"/>
          </w:rPr>
          <w:t>www.msmt.cz/vzdelavani/skolstvi-v-cr/ekonomika-skolstvi/republikove-normativy-skol-a-skolskych-zarizeni-zrizovanych-10</w:t>
        </w:r>
      </w:hyperlink>
      <w:r w:rsidR="00911773" w:rsidRPr="00B51DB6">
        <w:rPr>
          <w:rStyle w:val="Hypertextovodkaz"/>
          <w:rFonts w:asciiTheme="minorHAnsi" w:eastAsiaTheme="minorEastAsia" w:hAnsiTheme="minorHAnsi" w:cstheme="minorBidi"/>
          <w:iCs/>
          <w:color w:val="auto"/>
          <w:sz w:val="20"/>
          <w:szCs w:val="20"/>
          <w:u w:val="none"/>
        </w:rPr>
        <w:t>.</w:t>
      </w:r>
    </w:p>
    <w:p w14:paraId="485D96D9" w14:textId="7F2A219A" w:rsidR="20AB7FBA" w:rsidRPr="002A2643" w:rsidRDefault="20AB7FBA" w:rsidP="2612C324">
      <w:pPr>
        <w:rPr>
          <w:rFonts w:asciiTheme="minorHAnsi" w:eastAsia="Calibri" w:hAnsiTheme="minorHAnsi" w:cstheme="minorHAnsi"/>
          <w:color w:val="000000" w:themeColor="text1"/>
          <w:sz w:val="24"/>
        </w:rPr>
      </w:pPr>
      <w:r w:rsidRPr="002A2643">
        <w:rPr>
          <w:rFonts w:asciiTheme="minorHAnsi" w:eastAsia="Calibri" w:hAnsiTheme="minorHAnsi" w:cstheme="minorHAnsi"/>
          <w:color w:val="000000" w:themeColor="text1"/>
          <w:sz w:val="24"/>
        </w:rPr>
        <w:t>V letech 2020</w:t>
      </w:r>
      <w:r w:rsidR="007C005C">
        <w:rPr>
          <w:rFonts w:asciiTheme="minorHAnsi" w:eastAsia="Calibri" w:hAnsiTheme="minorHAnsi" w:cstheme="minorHAnsi"/>
          <w:color w:val="000000" w:themeColor="text1"/>
          <w:sz w:val="24"/>
        </w:rPr>
        <w:t>–</w:t>
      </w:r>
      <w:r w:rsidRPr="002A2643">
        <w:rPr>
          <w:rFonts w:asciiTheme="minorHAnsi" w:eastAsia="Calibri" w:hAnsiTheme="minorHAnsi" w:cstheme="minorHAnsi"/>
          <w:color w:val="000000" w:themeColor="text1"/>
          <w:sz w:val="24"/>
        </w:rPr>
        <w:t xml:space="preserve">2022 byla struktura normativů ONIV </w:t>
      </w:r>
      <w:r w:rsidR="4FA3CED8" w:rsidRPr="002A2643">
        <w:rPr>
          <w:rFonts w:asciiTheme="minorHAnsi" w:eastAsia="Calibri" w:hAnsiTheme="minorHAnsi" w:cstheme="minorHAnsi"/>
          <w:color w:val="000000" w:themeColor="text1"/>
          <w:sz w:val="24"/>
        </w:rPr>
        <w:t xml:space="preserve">změněna a </w:t>
      </w:r>
      <w:r w:rsidRPr="002A2643">
        <w:rPr>
          <w:rFonts w:asciiTheme="minorHAnsi" w:eastAsia="Calibri" w:hAnsiTheme="minorHAnsi" w:cstheme="minorHAnsi"/>
          <w:color w:val="000000" w:themeColor="text1"/>
          <w:sz w:val="24"/>
        </w:rPr>
        <w:t>členěn</w:t>
      </w:r>
      <w:r w:rsidR="0BDD716A" w:rsidRPr="002A2643">
        <w:rPr>
          <w:rFonts w:asciiTheme="minorHAnsi" w:eastAsia="Calibri" w:hAnsiTheme="minorHAnsi" w:cstheme="minorHAnsi"/>
          <w:color w:val="000000" w:themeColor="text1"/>
          <w:sz w:val="24"/>
        </w:rPr>
        <w:t>a</w:t>
      </w:r>
      <w:r w:rsidRPr="002A2643">
        <w:rPr>
          <w:rFonts w:asciiTheme="minorHAnsi" w:eastAsia="Calibri" w:hAnsiTheme="minorHAnsi" w:cstheme="minorHAnsi"/>
          <w:color w:val="000000" w:themeColor="text1"/>
          <w:sz w:val="24"/>
        </w:rPr>
        <w:t xml:space="preserve"> dle kategorií</w:t>
      </w:r>
      <w:r w:rsidR="0BCE3C6B" w:rsidRPr="002A2643">
        <w:rPr>
          <w:rFonts w:asciiTheme="minorHAnsi" w:eastAsia="Calibri" w:hAnsiTheme="minorHAnsi" w:cstheme="minorHAnsi"/>
          <w:color w:val="000000" w:themeColor="text1"/>
          <w:sz w:val="24"/>
        </w:rPr>
        <w:t xml:space="preserve"> stupňů vzdělávání</w:t>
      </w:r>
      <w:r w:rsidR="1882A334" w:rsidRPr="002A2643">
        <w:rPr>
          <w:rFonts w:asciiTheme="minorHAnsi" w:eastAsia="Calibri" w:hAnsiTheme="minorHAnsi" w:cstheme="minorHAnsi"/>
          <w:color w:val="000000" w:themeColor="text1"/>
          <w:sz w:val="24"/>
        </w:rPr>
        <w:t xml:space="preserve"> uvedenýc</w:t>
      </w:r>
      <w:r w:rsidR="1882A334" w:rsidRPr="00F33356">
        <w:rPr>
          <w:rFonts w:asciiTheme="minorHAnsi" w:eastAsia="Calibri" w:hAnsiTheme="minorHAnsi" w:cstheme="minorHAnsi"/>
          <w:color w:val="000000" w:themeColor="text1"/>
          <w:sz w:val="24"/>
        </w:rPr>
        <w:t xml:space="preserve">h v tabulce č. </w:t>
      </w:r>
      <w:r w:rsidR="00F33356" w:rsidRPr="00F33356">
        <w:rPr>
          <w:rFonts w:asciiTheme="minorHAnsi" w:eastAsia="Calibri" w:hAnsiTheme="minorHAnsi" w:cstheme="minorHAnsi"/>
          <w:color w:val="000000" w:themeColor="text1"/>
          <w:sz w:val="24"/>
        </w:rPr>
        <w:t>6</w:t>
      </w:r>
      <w:r w:rsidR="1882A334" w:rsidRPr="00F33356">
        <w:rPr>
          <w:rFonts w:asciiTheme="minorHAnsi" w:eastAsia="Calibri" w:hAnsiTheme="minorHAnsi" w:cstheme="minorHAnsi"/>
          <w:color w:val="000000" w:themeColor="text1"/>
          <w:sz w:val="24"/>
        </w:rPr>
        <w:t>.</w:t>
      </w:r>
    </w:p>
    <w:p w14:paraId="4970E955" w14:textId="0A8D4A58" w:rsidR="20AB7FBA" w:rsidRPr="00AB413F" w:rsidRDefault="1AE19176" w:rsidP="004F2A36">
      <w:pPr>
        <w:keepNext/>
        <w:spacing w:after="40" w:line="240" w:lineRule="auto"/>
        <w:rPr>
          <w:b/>
        </w:rPr>
      </w:pPr>
      <w:r w:rsidRPr="00AB413F">
        <w:rPr>
          <w:rFonts w:ascii="Calibri" w:eastAsia="Calibri" w:hAnsi="Calibri"/>
          <w:b/>
          <w:color w:val="000000" w:themeColor="text1"/>
          <w:sz w:val="24"/>
        </w:rPr>
        <w:lastRenderedPageBreak/>
        <w:t xml:space="preserve">Tabulka č. </w:t>
      </w:r>
      <w:r w:rsidR="00F33356" w:rsidRPr="00AB413F">
        <w:rPr>
          <w:rFonts w:ascii="Calibri" w:eastAsia="Calibri" w:hAnsi="Calibri"/>
          <w:b/>
          <w:color w:val="000000" w:themeColor="text1"/>
          <w:sz w:val="24"/>
        </w:rPr>
        <w:t>6</w:t>
      </w:r>
      <w:r w:rsidRPr="00AB413F">
        <w:rPr>
          <w:rFonts w:ascii="Calibri" w:eastAsia="Calibri" w:hAnsi="Calibri"/>
          <w:b/>
          <w:color w:val="000000" w:themeColor="text1"/>
          <w:sz w:val="24"/>
        </w:rPr>
        <w:t xml:space="preserve">: </w:t>
      </w:r>
      <w:r w:rsidRPr="00AB413F">
        <w:rPr>
          <w:rFonts w:ascii="Calibri" w:eastAsia="Calibri" w:hAnsi="Calibri"/>
          <w:b/>
          <w:sz w:val="24"/>
        </w:rPr>
        <w:t xml:space="preserve">Normativ ONIV na </w:t>
      </w:r>
      <w:r w:rsidR="007C005C">
        <w:rPr>
          <w:rFonts w:ascii="Calibri" w:eastAsia="Calibri" w:hAnsi="Calibri"/>
          <w:b/>
          <w:sz w:val="24"/>
        </w:rPr>
        <w:t>jedno</w:t>
      </w:r>
      <w:r w:rsidRPr="00AB413F">
        <w:rPr>
          <w:rFonts w:ascii="Calibri" w:eastAsia="Calibri" w:hAnsi="Calibri"/>
          <w:b/>
          <w:sz w:val="24"/>
        </w:rPr>
        <w:t xml:space="preserve"> dítě</w:t>
      </w:r>
      <w:r w:rsidR="007C005C">
        <w:rPr>
          <w:rFonts w:ascii="Calibri" w:eastAsia="Calibri" w:hAnsi="Calibri"/>
          <w:b/>
          <w:sz w:val="24"/>
        </w:rPr>
        <w:t xml:space="preserve"> </w:t>
      </w:r>
      <w:r w:rsidRPr="00AB413F">
        <w:rPr>
          <w:rFonts w:ascii="Calibri" w:eastAsia="Calibri" w:hAnsi="Calibri"/>
          <w:b/>
          <w:sz w:val="24"/>
        </w:rPr>
        <w:t>/</w:t>
      </w:r>
      <w:r w:rsidR="007C005C">
        <w:rPr>
          <w:rFonts w:ascii="Calibri" w:eastAsia="Calibri" w:hAnsi="Calibri"/>
          <w:b/>
          <w:sz w:val="24"/>
        </w:rPr>
        <w:t xml:space="preserve"> jednoho </w:t>
      </w:r>
      <w:r w:rsidRPr="00AB413F">
        <w:rPr>
          <w:rFonts w:ascii="Calibri" w:eastAsia="Calibri" w:hAnsi="Calibri"/>
          <w:b/>
          <w:sz w:val="24"/>
        </w:rPr>
        <w:t>žáka</w:t>
      </w:r>
      <w:r w:rsidR="5D3EC223" w:rsidRPr="00AB413F">
        <w:rPr>
          <w:rFonts w:ascii="Calibri" w:eastAsia="Calibri" w:hAnsi="Calibri"/>
          <w:b/>
          <w:sz w:val="24"/>
        </w:rPr>
        <w:t xml:space="preserve"> v letech 2020</w:t>
      </w:r>
      <w:r w:rsidR="00FD66E7" w:rsidRPr="00AB413F">
        <w:rPr>
          <w:rFonts w:ascii="Calibri" w:eastAsia="Calibri" w:hAnsi="Calibri"/>
          <w:b/>
          <w:sz w:val="24"/>
        </w:rPr>
        <w:t>–</w:t>
      </w:r>
      <w:r w:rsidR="5D3EC223" w:rsidRPr="00AB413F">
        <w:rPr>
          <w:rFonts w:ascii="Calibri" w:eastAsia="Calibri" w:hAnsi="Calibri"/>
          <w:b/>
          <w:sz w:val="24"/>
        </w:rPr>
        <w:t>2022</w:t>
      </w:r>
      <w:r w:rsidR="00B14358">
        <w:rPr>
          <w:rFonts w:ascii="Calibri" w:eastAsia="Calibri" w:hAnsi="Calibri"/>
          <w:b/>
          <w:sz w:val="24"/>
        </w:rPr>
        <w:t xml:space="preserve"> </w:t>
      </w:r>
      <w:r w:rsidRPr="00AB413F">
        <w:rPr>
          <w:rFonts w:ascii="Calibri" w:eastAsia="Calibri" w:hAnsi="Calibri"/>
          <w:b/>
          <w:sz w:val="24"/>
        </w:rPr>
        <w:t>(v Kč)</w:t>
      </w:r>
    </w:p>
    <w:tbl>
      <w:tblPr>
        <w:tblStyle w:val="Mkatabulky"/>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304"/>
        <w:gridCol w:w="1474"/>
        <w:gridCol w:w="1304"/>
        <w:gridCol w:w="1191"/>
      </w:tblGrid>
      <w:tr w:rsidR="00B14358" w:rsidRPr="00B14358" w14:paraId="01332F26" w14:textId="77777777" w:rsidTr="00A83EF0">
        <w:trPr>
          <w:trHeight w:val="255"/>
          <w:jc w:val="center"/>
        </w:trPr>
        <w:tc>
          <w:tcPr>
            <w:tcW w:w="3798" w:type="dxa"/>
            <w:shd w:val="clear" w:color="auto" w:fill="E5F1FF"/>
            <w:vAlign w:val="center"/>
          </w:tcPr>
          <w:p w14:paraId="0BB44E4E" w14:textId="77777777" w:rsidR="696E7D6D" w:rsidRPr="00B14358" w:rsidRDefault="696E7D6D" w:rsidP="004F2A36">
            <w:pPr>
              <w:keepNext/>
              <w:spacing w:after="0"/>
              <w:jc w:val="center"/>
              <w:rPr>
                <w:rFonts w:ascii="Calibri" w:hAnsi="Calibri"/>
                <w:sz w:val="18"/>
                <w:szCs w:val="20"/>
              </w:rPr>
            </w:pPr>
            <w:r w:rsidRPr="00B14358">
              <w:rPr>
                <w:rFonts w:ascii="Calibri" w:eastAsia="Calibri" w:hAnsi="Calibri"/>
                <w:b/>
                <w:bCs/>
                <w:iCs/>
                <w:color w:val="000000" w:themeColor="text1"/>
                <w:sz w:val="18"/>
                <w:szCs w:val="20"/>
              </w:rPr>
              <w:t>Kategorie</w:t>
            </w:r>
          </w:p>
        </w:tc>
        <w:tc>
          <w:tcPr>
            <w:tcW w:w="1304" w:type="dxa"/>
            <w:shd w:val="clear" w:color="auto" w:fill="E5F1FF"/>
            <w:vAlign w:val="center"/>
          </w:tcPr>
          <w:p w14:paraId="1F2CB372" w14:textId="77777777" w:rsidR="696E7D6D" w:rsidRPr="00B14358" w:rsidRDefault="696E7D6D" w:rsidP="004F2A36">
            <w:pPr>
              <w:keepNext/>
              <w:spacing w:after="0"/>
              <w:jc w:val="center"/>
              <w:rPr>
                <w:rFonts w:ascii="Calibri" w:hAnsi="Calibri"/>
                <w:sz w:val="20"/>
                <w:szCs w:val="20"/>
              </w:rPr>
            </w:pPr>
            <w:r w:rsidRPr="00B14358">
              <w:rPr>
                <w:rFonts w:ascii="Calibri" w:eastAsia="Calibri" w:hAnsi="Calibri"/>
                <w:b/>
                <w:bCs/>
                <w:iCs/>
                <w:sz w:val="20"/>
                <w:szCs w:val="20"/>
              </w:rPr>
              <w:t>2020</w:t>
            </w:r>
          </w:p>
        </w:tc>
        <w:tc>
          <w:tcPr>
            <w:tcW w:w="1474" w:type="dxa"/>
            <w:shd w:val="clear" w:color="auto" w:fill="E5F1FF"/>
            <w:vAlign w:val="center"/>
          </w:tcPr>
          <w:p w14:paraId="10ECDD3B" w14:textId="77777777" w:rsidR="696E7D6D" w:rsidRPr="00B14358" w:rsidRDefault="696E7D6D" w:rsidP="004F2A36">
            <w:pPr>
              <w:keepNext/>
              <w:spacing w:after="0"/>
              <w:jc w:val="center"/>
              <w:rPr>
                <w:rFonts w:ascii="Calibri" w:hAnsi="Calibri"/>
                <w:sz w:val="20"/>
                <w:szCs w:val="20"/>
              </w:rPr>
            </w:pPr>
            <w:r w:rsidRPr="00B14358">
              <w:rPr>
                <w:rFonts w:ascii="Calibri" w:eastAsia="Calibri" w:hAnsi="Calibri"/>
                <w:b/>
                <w:bCs/>
                <w:iCs/>
                <w:sz w:val="20"/>
                <w:szCs w:val="20"/>
              </w:rPr>
              <w:t>2021</w:t>
            </w:r>
          </w:p>
        </w:tc>
        <w:tc>
          <w:tcPr>
            <w:tcW w:w="1304" w:type="dxa"/>
            <w:shd w:val="clear" w:color="auto" w:fill="E5F1FF"/>
            <w:vAlign w:val="center"/>
          </w:tcPr>
          <w:p w14:paraId="69EFD87A" w14:textId="77777777" w:rsidR="696E7D6D" w:rsidRPr="00B14358" w:rsidRDefault="696E7D6D" w:rsidP="004F2A36">
            <w:pPr>
              <w:keepNext/>
              <w:spacing w:after="0"/>
              <w:jc w:val="center"/>
              <w:rPr>
                <w:rFonts w:ascii="Calibri" w:hAnsi="Calibri"/>
                <w:sz w:val="20"/>
                <w:szCs w:val="20"/>
              </w:rPr>
            </w:pPr>
            <w:r w:rsidRPr="00B14358">
              <w:rPr>
                <w:rFonts w:ascii="Calibri" w:eastAsia="Calibri" w:hAnsi="Calibri"/>
                <w:b/>
                <w:bCs/>
                <w:iCs/>
                <w:sz w:val="20"/>
                <w:szCs w:val="20"/>
              </w:rPr>
              <w:t>2022</w:t>
            </w:r>
          </w:p>
        </w:tc>
        <w:tc>
          <w:tcPr>
            <w:tcW w:w="1191" w:type="dxa"/>
            <w:shd w:val="clear" w:color="auto" w:fill="E5F1FF"/>
            <w:vAlign w:val="center"/>
          </w:tcPr>
          <w:p w14:paraId="3150BB6E" w14:textId="77777777" w:rsidR="696E7D6D" w:rsidRPr="00B14358" w:rsidRDefault="696E7D6D" w:rsidP="004F2A36">
            <w:pPr>
              <w:keepNext/>
              <w:spacing w:after="0"/>
              <w:jc w:val="center"/>
              <w:rPr>
                <w:rFonts w:ascii="Calibri" w:hAnsi="Calibri"/>
                <w:sz w:val="20"/>
                <w:szCs w:val="20"/>
              </w:rPr>
            </w:pPr>
            <w:r w:rsidRPr="00B14358">
              <w:rPr>
                <w:rFonts w:ascii="Calibri" w:eastAsia="Calibri" w:hAnsi="Calibri"/>
                <w:b/>
                <w:bCs/>
                <w:iCs/>
                <w:sz w:val="20"/>
                <w:szCs w:val="20"/>
              </w:rPr>
              <w:t>2022 (NPO)</w:t>
            </w:r>
          </w:p>
        </w:tc>
      </w:tr>
      <w:tr w:rsidR="00B14358" w:rsidRPr="00B14358" w14:paraId="797B30AA" w14:textId="77777777" w:rsidTr="00A83EF0">
        <w:trPr>
          <w:trHeight w:val="255"/>
          <w:jc w:val="center"/>
        </w:trPr>
        <w:tc>
          <w:tcPr>
            <w:tcW w:w="3798" w:type="dxa"/>
            <w:vAlign w:val="center"/>
          </w:tcPr>
          <w:p w14:paraId="23A48386"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MŠ v běžné třídě</w:t>
            </w:r>
          </w:p>
        </w:tc>
        <w:tc>
          <w:tcPr>
            <w:tcW w:w="1304" w:type="dxa"/>
            <w:vAlign w:val="center"/>
          </w:tcPr>
          <w:p w14:paraId="7956606D"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399</w:t>
            </w:r>
          </w:p>
        </w:tc>
        <w:tc>
          <w:tcPr>
            <w:tcW w:w="1474" w:type="dxa"/>
            <w:vAlign w:val="center"/>
          </w:tcPr>
          <w:p w14:paraId="01BE3C83"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700</w:t>
            </w:r>
          </w:p>
        </w:tc>
        <w:tc>
          <w:tcPr>
            <w:tcW w:w="1304" w:type="dxa"/>
            <w:vAlign w:val="center"/>
          </w:tcPr>
          <w:p w14:paraId="7A240FAE"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450</w:t>
            </w:r>
          </w:p>
        </w:tc>
        <w:tc>
          <w:tcPr>
            <w:tcW w:w="1191" w:type="dxa"/>
            <w:vAlign w:val="center"/>
          </w:tcPr>
          <w:p w14:paraId="547A78DA"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741</w:t>
            </w:r>
          </w:p>
        </w:tc>
      </w:tr>
      <w:tr w:rsidR="00B14358" w:rsidRPr="00B14358" w14:paraId="4959D698" w14:textId="77777777" w:rsidTr="00A83EF0">
        <w:trPr>
          <w:trHeight w:val="255"/>
          <w:jc w:val="center"/>
        </w:trPr>
        <w:tc>
          <w:tcPr>
            <w:tcW w:w="3798" w:type="dxa"/>
            <w:vAlign w:val="center"/>
          </w:tcPr>
          <w:p w14:paraId="0606D210"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MŠ dle § 16 odst. 9 školského zákona</w:t>
            </w:r>
          </w:p>
        </w:tc>
        <w:tc>
          <w:tcPr>
            <w:tcW w:w="1304" w:type="dxa"/>
            <w:vAlign w:val="center"/>
          </w:tcPr>
          <w:p w14:paraId="4EB55D4B"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980</w:t>
            </w:r>
          </w:p>
        </w:tc>
        <w:tc>
          <w:tcPr>
            <w:tcW w:w="1474" w:type="dxa"/>
            <w:vAlign w:val="center"/>
          </w:tcPr>
          <w:p w14:paraId="1EC8E9E7"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1 250</w:t>
            </w:r>
          </w:p>
        </w:tc>
        <w:tc>
          <w:tcPr>
            <w:tcW w:w="1304" w:type="dxa"/>
            <w:vAlign w:val="center"/>
          </w:tcPr>
          <w:p w14:paraId="1CC20CBA"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1 150</w:t>
            </w:r>
          </w:p>
        </w:tc>
        <w:tc>
          <w:tcPr>
            <w:tcW w:w="1191" w:type="dxa"/>
            <w:vAlign w:val="center"/>
          </w:tcPr>
          <w:p w14:paraId="5B6EEBD3"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741</w:t>
            </w:r>
          </w:p>
        </w:tc>
      </w:tr>
      <w:tr w:rsidR="00B14358" w:rsidRPr="00B14358" w14:paraId="6C2C71B2" w14:textId="77777777" w:rsidTr="00A83EF0">
        <w:trPr>
          <w:trHeight w:val="255"/>
          <w:jc w:val="center"/>
        </w:trPr>
        <w:tc>
          <w:tcPr>
            <w:tcW w:w="3798" w:type="dxa"/>
            <w:vAlign w:val="center"/>
          </w:tcPr>
          <w:p w14:paraId="168A5000"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Přípravná třída ZŠ</w:t>
            </w:r>
          </w:p>
        </w:tc>
        <w:tc>
          <w:tcPr>
            <w:tcW w:w="1304" w:type="dxa"/>
            <w:vAlign w:val="center"/>
          </w:tcPr>
          <w:p w14:paraId="532BCE1D"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578</w:t>
            </w:r>
          </w:p>
        </w:tc>
        <w:tc>
          <w:tcPr>
            <w:tcW w:w="1474" w:type="dxa"/>
            <w:vAlign w:val="center"/>
          </w:tcPr>
          <w:p w14:paraId="528F1EA1"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900</w:t>
            </w:r>
          </w:p>
        </w:tc>
        <w:tc>
          <w:tcPr>
            <w:tcW w:w="1304" w:type="dxa"/>
            <w:vAlign w:val="center"/>
          </w:tcPr>
          <w:p w14:paraId="5796D623"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600</w:t>
            </w:r>
          </w:p>
        </w:tc>
        <w:tc>
          <w:tcPr>
            <w:tcW w:w="1191" w:type="dxa"/>
            <w:vAlign w:val="center"/>
          </w:tcPr>
          <w:p w14:paraId="50A1D9C6"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887</w:t>
            </w:r>
          </w:p>
        </w:tc>
      </w:tr>
      <w:tr w:rsidR="00B14358" w:rsidRPr="00B14358" w14:paraId="6F1DECD9" w14:textId="77777777" w:rsidTr="00A83EF0">
        <w:trPr>
          <w:trHeight w:val="255"/>
          <w:jc w:val="center"/>
        </w:trPr>
        <w:tc>
          <w:tcPr>
            <w:tcW w:w="3798" w:type="dxa"/>
            <w:vAlign w:val="center"/>
          </w:tcPr>
          <w:p w14:paraId="0012A1AB"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Přípravný stupeň ZŠ speciální</w:t>
            </w:r>
          </w:p>
        </w:tc>
        <w:tc>
          <w:tcPr>
            <w:tcW w:w="1304" w:type="dxa"/>
            <w:vAlign w:val="center"/>
          </w:tcPr>
          <w:p w14:paraId="65D0D517"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1 400</w:t>
            </w:r>
          </w:p>
        </w:tc>
        <w:tc>
          <w:tcPr>
            <w:tcW w:w="1474" w:type="dxa"/>
            <w:vAlign w:val="center"/>
          </w:tcPr>
          <w:p w14:paraId="178BC780"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1 700</w:t>
            </w:r>
          </w:p>
        </w:tc>
        <w:tc>
          <w:tcPr>
            <w:tcW w:w="1304" w:type="dxa"/>
            <w:vAlign w:val="center"/>
          </w:tcPr>
          <w:p w14:paraId="68712914"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1 450</w:t>
            </w:r>
          </w:p>
        </w:tc>
        <w:tc>
          <w:tcPr>
            <w:tcW w:w="1191" w:type="dxa"/>
            <w:vAlign w:val="center"/>
          </w:tcPr>
          <w:p w14:paraId="5841CB37"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887</w:t>
            </w:r>
          </w:p>
        </w:tc>
      </w:tr>
      <w:tr w:rsidR="00B14358" w:rsidRPr="00B14358" w14:paraId="1136672C" w14:textId="77777777" w:rsidTr="00A83EF0">
        <w:trPr>
          <w:trHeight w:val="255"/>
          <w:jc w:val="center"/>
        </w:trPr>
        <w:tc>
          <w:tcPr>
            <w:tcW w:w="3798" w:type="dxa"/>
            <w:vAlign w:val="center"/>
          </w:tcPr>
          <w:p w14:paraId="6A1421F0"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1. stupeň ZŠ (bez 2. stupně)</w:t>
            </w:r>
          </w:p>
        </w:tc>
        <w:tc>
          <w:tcPr>
            <w:tcW w:w="1304" w:type="dxa"/>
            <w:vAlign w:val="center"/>
          </w:tcPr>
          <w:p w14:paraId="2166DD9D"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1 313</w:t>
            </w:r>
          </w:p>
        </w:tc>
        <w:tc>
          <w:tcPr>
            <w:tcW w:w="1474" w:type="dxa"/>
            <w:vAlign w:val="center"/>
          </w:tcPr>
          <w:p w14:paraId="02509952"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3 000</w:t>
            </w:r>
          </w:p>
        </w:tc>
        <w:tc>
          <w:tcPr>
            <w:tcW w:w="1304" w:type="dxa"/>
            <w:vMerge w:val="restart"/>
            <w:vAlign w:val="center"/>
          </w:tcPr>
          <w:p w14:paraId="691684A0"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1 710</w:t>
            </w:r>
          </w:p>
        </w:tc>
        <w:tc>
          <w:tcPr>
            <w:tcW w:w="1191" w:type="dxa"/>
            <w:vMerge w:val="restart"/>
            <w:vAlign w:val="center"/>
          </w:tcPr>
          <w:p w14:paraId="1FEAE3EB"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887</w:t>
            </w:r>
          </w:p>
        </w:tc>
      </w:tr>
      <w:tr w:rsidR="00B14358" w:rsidRPr="00B14358" w14:paraId="6E213167" w14:textId="77777777" w:rsidTr="00A83EF0">
        <w:trPr>
          <w:trHeight w:val="255"/>
          <w:jc w:val="center"/>
        </w:trPr>
        <w:tc>
          <w:tcPr>
            <w:tcW w:w="3798" w:type="dxa"/>
            <w:vAlign w:val="center"/>
          </w:tcPr>
          <w:p w14:paraId="6F20AA52"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1. stupeň ZŠ (s 2. stupněm)</w:t>
            </w:r>
          </w:p>
        </w:tc>
        <w:tc>
          <w:tcPr>
            <w:tcW w:w="1304" w:type="dxa"/>
            <w:vAlign w:val="center"/>
          </w:tcPr>
          <w:p w14:paraId="5332F37D"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1 155</w:t>
            </w:r>
          </w:p>
        </w:tc>
        <w:tc>
          <w:tcPr>
            <w:tcW w:w="1474" w:type="dxa"/>
            <w:vAlign w:val="center"/>
          </w:tcPr>
          <w:p w14:paraId="64B3EB3C"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2 800</w:t>
            </w:r>
          </w:p>
        </w:tc>
        <w:tc>
          <w:tcPr>
            <w:tcW w:w="1304" w:type="dxa"/>
            <w:vMerge/>
            <w:vAlign w:val="center"/>
          </w:tcPr>
          <w:p w14:paraId="65543B0E" w14:textId="77777777" w:rsidR="003E2E8F" w:rsidRPr="00B14358" w:rsidRDefault="003E2E8F" w:rsidP="004F2A36">
            <w:pPr>
              <w:keepNext/>
              <w:spacing w:after="0"/>
              <w:ind w:right="57"/>
              <w:jc w:val="right"/>
              <w:rPr>
                <w:rFonts w:ascii="Calibri" w:hAnsi="Calibri"/>
                <w:sz w:val="20"/>
                <w:szCs w:val="20"/>
              </w:rPr>
            </w:pPr>
          </w:p>
        </w:tc>
        <w:tc>
          <w:tcPr>
            <w:tcW w:w="1191" w:type="dxa"/>
            <w:vMerge/>
            <w:vAlign w:val="center"/>
          </w:tcPr>
          <w:p w14:paraId="6B6A7541" w14:textId="77777777" w:rsidR="003E2E8F" w:rsidRPr="00B14358" w:rsidRDefault="003E2E8F" w:rsidP="004F2A36">
            <w:pPr>
              <w:keepNext/>
              <w:spacing w:after="0"/>
              <w:ind w:right="57"/>
              <w:jc w:val="right"/>
              <w:rPr>
                <w:rFonts w:ascii="Calibri" w:hAnsi="Calibri"/>
                <w:sz w:val="20"/>
                <w:szCs w:val="20"/>
              </w:rPr>
            </w:pPr>
          </w:p>
        </w:tc>
      </w:tr>
      <w:tr w:rsidR="00B14358" w:rsidRPr="00B14358" w14:paraId="15CF7661" w14:textId="77777777" w:rsidTr="00A83EF0">
        <w:trPr>
          <w:trHeight w:val="255"/>
          <w:jc w:val="center"/>
        </w:trPr>
        <w:tc>
          <w:tcPr>
            <w:tcW w:w="3798" w:type="dxa"/>
            <w:vAlign w:val="center"/>
          </w:tcPr>
          <w:p w14:paraId="0A7120C0"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2. stupeň ZŠ</w:t>
            </w:r>
          </w:p>
        </w:tc>
        <w:tc>
          <w:tcPr>
            <w:tcW w:w="1304" w:type="dxa"/>
            <w:vAlign w:val="center"/>
          </w:tcPr>
          <w:p w14:paraId="3102219E"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998</w:t>
            </w:r>
          </w:p>
        </w:tc>
        <w:tc>
          <w:tcPr>
            <w:tcW w:w="1474" w:type="dxa"/>
            <w:vAlign w:val="center"/>
          </w:tcPr>
          <w:p w14:paraId="39D08942"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1 600</w:t>
            </w:r>
          </w:p>
        </w:tc>
        <w:tc>
          <w:tcPr>
            <w:tcW w:w="1304" w:type="dxa"/>
            <w:vAlign w:val="center"/>
          </w:tcPr>
          <w:p w14:paraId="102E812C"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1 220</w:t>
            </w:r>
          </w:p>
        </w:tc>
        <w:tc>
          <w:tcPr>
            <w:tcW w:w="1191" w:type="dxa"/>
            <w:vAlign w:val="center"/>
          </w:tcPr>
          <w:p w14:paraId="631E2071"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887</w:t>
            </w:r>
          </w:p>
        </w:tc>
      </w:tr>
      <w:tr w:rsidR="00B14358" w:rsidRPr="00B14358" w14:paraId="0B58A278" w14:textId="77777777" w:rsidTr="00A83EF0">
        <w:trPr>
          <w:trHeight w:val="255"/>
          <w:jc w:val="center"/>
        </w:trPr>
        <w:tc>
          <w:tcPr>
            <w:tcW w:w="3798" w:type="dxa"/>
            <w:vAlign w:val="center"/>
          </w:tcPr>
          <w:p w14:paraId="52FD2D38"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1. stupeň ZŠ dle § 16 odst. 9 školského zákona</w:t>
            </w:r>
          </w:p>
        </w:tc>
        <w:tc>
          <w:tcPr>
            <w:tcW w:w="1304" w:type="dxa"/>
            <w:vAlign w:val="center"/>
          </w:tcPr>
          <w:p w14:paraId="55BCB035"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1 850</w:t>
            </w:r>
          </w:p>
        </w:tc>
        <w:tc>
          <w:tcPr>
            <w:tcW w:w="1474" w:type="dxa"/>
            <w:vAlign w:val="center"/>
          </w:tcPr>
          <w:p w14:paraId="42C0CC8D"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3 500</w:t>
            </w:r>
          </w:p>
        </w:tc>
        <w:tc>
          <w:tcPr>
            <w:tcW w:w="1304" w:type="dxa"/>
            <w:vAlign w:val="center"/>
          </w:tcPr>
          <w:p w14:paraId="79741B41"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2 300</w:t>
            </w:r>
          </w:p>
        </w:tc>
        <w:tc>
          <w:tcPr>
            <w:tcW w:w="1191" w:type="dxa"/>
            <w:vAlign w:val="center"/>
          </w:tcPr>
          <w:p w14:paraId="76468B3D"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887</w:t>
            </w:r>
          </w:p>
        </w:tc>
      </w:tr>
      <w:tr w:rsidR="00B14358" w:rsidRPr="00B14358" w14:paraId="4AF4CD61" w14:textId="77777777" w:rsidTr="00A83EF0">
        <w:trPr>
          <w:trHeight w:val="255"/>
          <w:jc w:val="center"/>
        </w:trPr>
        <w:tc>
          <w:tcPr>
            <w:tcW w:w="3798" w:type="dxa"/>
            <w:vAlign w:val="center"/>
          </w:tcPr>
          <w:p w14:paraId="625D7A15"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2. stupeň ZŠ dle § 16 odst. 9 školského zákona</w:t>
            </w:r>
          </w:p>
        </w:tc>
        <w:tc>
          <w:tcPr>
            <w:tcW w:w="1304" w:type="dxa"/>
            <w:vAlign w:val="center"/>
          </w:tcPr>
          <w:p w14:paraId="37216314"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1 700</w:t>
            </w:r>
          </w:p>
        </w:tc>
        <w:tc>
          <w:tcPr>
            <w:tcW w:w="1474" w:type="dxa"/>
            <w:vAlign w:val="center"/>
          </w:tcPr>
          <w:p w14:paraId="16E2BBE0"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2 300</w:t>
            </w:r>
          </w:p>
        </w:tc>
        <w:tc>
          <w:tcPr>
            <w:tcW w:w="1304" w:type="dxa"/>
            <w:vAlign w:val="center"/>
          </w:tcPr>
          <w:p w14:paraId="134E5067"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1 800</w:t>
            </w:r>
          </w:p>
        </w:tc>
        <w:tc>
          <w:tcPr>
            <w:tcW w:w="1191" w:type="dxa"/>
            <w:vAlign w:val="center"/>
          </w:tcPr>
          <w:p w14:paraId="3E6F3298"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887</w:t>
            </w:r>
          </w:p>
        </w:tc>
      </w:tr>
      <w:tr w:rsidR="00B14358" w:rsidRPr="00B14358" w14:paraId="3D056881" w14:textId="77777777" w:rsidTr="00A83EF0">
        <w:trPr>
          <w:trHeight w:val="255"/>
          <w:jc w:val="center"/>
        </w:trPr>
        <w:tc>
          <w:tcPr>
            <w:tcW w:w="3798" w:type="dxa"/>
            <w:vAlign w:val="center"/>
          </w:tcPr>
          <w:p w14:paraId="2C77EC1D"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ZŠ speciální</w:t>
            </w:r>
          </w:p>
        </w:tc>
        <w:tc>
          <w:tcPr>
            <w:tcW w:w="1304" w:type="dxa"/>
            <w:vAlign w:val="center"/>
          </w:tcPr>
          <w:p w14:paraId="0FA9E144"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1 900</w:t>
            </w:r>
          </w:p>
        </w:tc>
        <w:tc>
          <w:tcPr>
            <w:tcW w:w="1474" w:type="dxa"/>
            <w:vAlign w:val="center"/>
          </w:tcPr>
          <w:p w14:paraId="0333A12F"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3 000</w:t>
            </w:r>
          </w:p>
        </w:tc>
        <w:tc>
          <w:tcPr>
            <w:tcW w:w="1304" w:type="dxa"/>
            <w:vAlign w:val="center"/>
          </w:tcPr>
          <w:p w14:paraId="6EBB3361"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2 000</w:t>
            </w:r>
          </w:p>
        </w:tc>
        <w:tc>
          <w:tcPr>
            <w:tcW w:w="1191" w:type="dxa"/>
            <w:vAlign w:val="center"/>
          </w:tcPr>
          <w:p w14:paraId="1EAF0FFF"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887</w:t>
            </w:r>
          </w:p>
        </w:tc>
      </w:tr>
      <w:tr w:rsidR="00B14358" w:rsidRPr="00B14358" w14:paraId="0D63C7B5" w14:textId="77777777" w:rsidTr="00A83EF0">
        <w:trPr>
          <w:trHeight w:val="255"/>
          <w:jc w:val="center"/>
        </w:trPr>
        <w:tc>
          <w:tcPr>
            <w:tcW w:w="3798" w:type="dxa"/>
            <w:vAlign w:val="center"/>
          </w:tcPr>
          <w:p w14:paraId="1386DF8D"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SŠ dle oboru vzdělání</w:t>
            </w:r>
          </w:p>
        </w:tc>
        <w:tc>
          <w:tcPr>
            <w:tcW w:w="1304" w:type="dxa"/>
            <w:vAlign w:val="center"/>
          </w:tcPr>
          <w:p w14:paraId="383AF106" w14:textId="56C5B649"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683</w:t>
            </w:r>
            <w:r w:rsidR="000D4FD9">
              <w:rPr>
                <w:rFonts w:ascii="Calibri" w:eastAsia="Calibri" w:hAnsi="Calibri"/>
                <w:color w:val="000000" w:themeColor="text1"/>
                <w:sz w:val="20"/>
                <w:szCs w:val="20"/>
              </w:rPr>
              <w:t>–</w:t>
            </w:r>
            <w:r w:rsidRPr="00B14358">
              <w:rPr>
                <w:rFonts w:ascii="Calibri" w:eastAsia="Calibri" w:hAnsi="Calibri"/>
                <w:color w:val="000000" w:themeColor="text1"/>
                <w:sz w:val="20"/>
                <w:szCs w:val="20"/>
              </w:rPr>
              <w:t>20 356</w:t>
            </w:r>
          </w:p>
        </w:tc>
        <w:tc>
          <w:tcPr>
            <w:tcW w:w="1474" w:type="dxa"/>
            <w:vAlign w:val="center"/>
          </w:tcPr>
          <w:p w14:paraId="483D53FD" w14:textId="79EEE0B6"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1 250</w:t>
            </w:r>
            <w:r w:rsidR="00A83EF0">
              <w:rPr>
                <w:rFonts w:ascii="Calibri" w:eastAsia="Calibri" w:hAnsi="Calibri"/>
                <w:color w:val="000000" w:themeColor="text1"/>
                <w:sz w:val="20"/>
                <w:szCs w:val="20"/>
              </w:rPr>
              <w:t>–</w:t>
            </w:r>
            <w:r w:rsidRPr="00B14358">
              <w:rPr>
                <w:rFonts w:ascii="Calibri" w:eastAsia="Calibri" w:hAnsi="Calibri"/>
                <w:color w:val="000000" w:themeColor="text1"/>
                <w:sz w:val="20"/>
                <w:szCs w:val="20"/>
              </w:rPr>
              <w:t>20 923</w:t>
            </w:r>
          </w:p>
        </w:tc>
        <w:tc>
          <w:tcPr>
            <w:tcW w:w="1304" w:type="dxa"/>
            <w:vAlign w:val="center"/>
          </w:tcPr>
          <w:p w14:paraId="73CBDE75" w14:textId="5C2FB049"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800</w:t>
            </w:r>
            <w:r w:rsidR="00A83EF0">
              <w:rPr>
                <w:rFonts w:ascii="Calibri" w:eastAsia="Calibri" w:hAnsi="Calibri"/>
                <w:color w:val="000000" w:themeColor="text1"/>
                <w:sz w:val="20"/>
                <w:szCs w:val="20"/>
              </w:rPr>
              <w:t>–</w:t>
            </w:r>
            <w:r w:rsidRPr="00B14358">
              <w:rPr>
                <w:rFonts w:ascii="Calibri" w:eastAsia="Calibri" w:hAnsi="Calibri"/>
                <w:color w:val="000000" w:themeColor="text1"/>
                <w:sz w:val="20"/>
                <w:szCs w:val="20"/>
              </w:rPr>
              <w:t>22 702</w:t>
            </w:r>
          </w:p>
        </w:tc>
        <w:tc>
          <w:tcPr>
            <w:tcW w:w="1191" w:type="dxa"/>
            <w:vAlign w:val="center"/>
          </w:tcPr>
          <w:p w14:paraId="6F222EA1" w14:textId="2C8AB843"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249</w:t>
            </w:r>
            <w:r w:rsidR="00A83EF0">
              <w:rPr>
                <w:rFonts w:ascii="Calibri" w:eastAsia="Calibri" w:hAnsi="Calibri"/>
                <w:color w:val="000000" w:themeColor="text1"/>
                <w:sz w:val="20"/>
                <w:szCs w:val="20"/>
              </w:rPr>
              <w:t>–</w:t>
            </w:r>
            <w:r w:rsidRPr="00B14358">
              <w:rPr>
                <w:rFonts w:ascii="Calibri" w:eastAsia="Calibri" w:hAnsi="Calibri"/>
                <w:color w:val="000000" w:themeColor="text1"/>
                <w:sz w:val="20"/>
                <w:szCs w:val="20"/>
              </w:rPr>
              <w:t>749</w:t>
            </w:r>
          </w:p>
        </w:tc>
      </w:tr>
      <w:tr w:rsidR="00B14358" w:rsidRPr="00B14358" w14:paraId="4F27F38C" w14:textId="77777777" w:rsidTr="00A83EF0">
        <w:trPr>
          <w:trHeight w:val="255"/>
          <w:jc w:val="center"/>
        </w:trPr>
        <w:tc>
          <w:tcPr>
            <w:tcW w:w="3798" w:type="dxa"/>
            <w:vAlign w:val="center"/>
          </w:tcPr>
          <w:p w14:paraId="47F12FEA" w14:textId="77777777" w:rsidR="696E7D6D" w:rsidRPr="00B14358" w:rsidRDefault="696E7D6D" w:rsidP="004F2A36">
            <w:pPr>
              <w:keepNext/>
              <w:spacing w:after="0"/>
              <w:rPr>
                <w:rFonts w:ascii="Calibri" w:hAnsi="Calibri"/>
                <w:sz w:val="18"/>
                <w:szCs w:val="20"/>
              </w:rPr>
            </w:pPr>
            <w:r w:rsidRPr="00B14358">
              <w:rPr>
                <w:rFonts w:ascii="Calibri" w:eastAsia="Calibri" w:hAnsi="Calibri"/>
                <w:color w:val="000000" w:themeColor="text1"/>
                <w:sz w:val="18"/>
                <w:szCs w:val="20"/>
              </w:rPr>
              <w:t>VOŠ dle akreditovaného vzdělávacího programu</w:t>
            </w:r>
          </w:p>
        </w:tc>
        <w:tc>
          <w:tcPr>
            <w:tcW w:w="1304" w:type="dxa"/>
            <w:vAlign w:val="center"/>
          </w:tcPr>
          <w:p w14:paraId="0AC7F097"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651</w:t>
            </w:r>
          </w:p>
        </w:tc>
        <w:tc>
          <w:tcPr>
            <w:tcW w:w="1474" w:type="dxa"/>
            <w:vAlign w:val="center"/>
          </w:tcPr>
          <w:p w14:paraId="33657665"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800</w:t>
            </w:r>
          </w:p>
        </w:tc>
        <w:tc>
          <w:tcPr>
            <w:tcW w:w="1304" w:type="dxa"/>
            <w:vAlign w:val="center"/>
          </w:tcPr>
          <w:p w14:paraId="567BDA9B"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800</w:t>
            </w:r>
          </w:p>
        </w:tc>
        <w:tc>
          <w:tcPr>
            <w:tcW w:w="1191" w:type="dxa"/>
            <w:vAlign w:val="center"/>
          </w:tcPr>
          <w:p w14:paraId="687E44F2" w14:textId="77777777" w:rsidR="696E7D6D" w:rsidRPr="00B14358" w:rsidRDefault="696E7D6D" w:rsidP="004F2A36">
            <w:pPr>
              <w:keepNext/>
              <w:spacing w:after="0"/>
              <w:ind w:right="57"/>
              <w:jc w:val="right"/>
              <w:rPr>
                <w:rFonts w:ascii="Calibri" w:hAnsi="Calibri"/>
                <w:sz w:val="20"/>
                <w:szCs w:val="20"/>
              </w:rPr>
            </w:pPr>
            <w:r w:rsidRPr="00B14358">
              <w:rPr>
                <w:rFonts w:ascii="Calibri" w:eastAsia="Calibri" w:hAnsi="Calibri"/>
                <w:color w:val="000000" w:themeColor="text1"/>
                <w:sz w:val="20"/>
                <w:szCs w:val="20"/>
              </w:rPr>
              <w:t>-</w:t>
            </w:r>
          </w:p>
        </w:tc>
      </w:tr>
    </w:tbl>
    <w:p w14:paraId="4AB71075" w14:textId="1A4CB224" w:rsidR="20AB7FBA" w:rsidRPr="00B14358" w:rsidRDefault="1AE19176" w:rsidP="00B14358">
      <w:pPr>
        <w:spacing w:before="40"/>
        <w:ind w:left="567" w:hanging="567"/>
        <w:jc w:val="left"/>
        <w:rPr>
          <w:rFonts w:ascii="Calibri" w:eastAsia="Calibri" w:hAnsi="Calibri"/>
          <w:sz w:val="20"/>
          <w:szCs w:val="20"/>
        </w:rPr>
      </w:pPr>
      <w:r w:rsidRPr="00B14358">
        <w:rPr>
          <w:rFonts w:ascii="Calibri" w:eastAsia="Calibri" w:hAnsi="Calibri"/>
          <w:b/>
          <w:iCs/>
          <w:color w:val="000000" w:themeColor="text1"/>
          <w:sz w:val="20"/>
          <w:szCs w:val="20"/>
        </w:rPr>
        <w:t>Zdroj:</w:t>
      </w:r>
      <w:r w:rsidRPr="00B14358">
        <w:rPr>
          <w:rFonts w:ascii="Calibri" w:eastAsia="Calibri" w:hAnsi="Calibri"/>
          <w:iCs/>
          <w:color w:val="000000" w:themeColor="text1"/>
          <w:sz w:val="20"/>
          <w:szCs w:val="20"/>
        </w:rPr>
        <w:t xml:space="preserve"> </w:t>
      </w:r>
      <w:r w:rsidR="007C005C">
        <w:rPr>
          <w:rFonts w:ascii="Calibri" w:eastAsia="Calibri" w:hAnsi="Calibri"/>
          <w:iCs/>
          <w:color w:val="000000" w:themeColor="text1"/>
          <w:sz w:val="20"/>
          <w:szCs w:val="20"/>
        </w:rPr>
        <w:t>vypracoval</w:t>
      </w:r>
      <w:r w:rsidR="3CBFD633" w:rsidRPr="00B14358">
        <w:rPr>
          <w:rFonts w:ascii="Calibri" w:eastAsia="Calibri" w:hAnsi="Calibri"/>
          <w:iCs/>
          <w:color w:val="000000" w:themeColor="text1"/>
          <w:sz w:val="20"/>
          <w:szCs w:val="20"/>
        </w:rPr>
        <w:t xml:space="preserve"> NKÚ na základě dat dostupných na: </w:t>
      </w:r>
      <w:hyperlink r:id="rId18" w:history="1">
        <w:r w:rsidR="00911773" w:rsidRPr="00EF3336">
          <w:rPr>
            <w:rStyle w:val="Hypertextovodkaz"/>
            <w:rFonts w:asciiTheme="minorHAnsi" w:eastAsia="Calibri" w:hAnsiTheme="minorHAnsi" w:cstheme="minorHAnsi"/>
            <w:sz w:val="20"/>
            <w:szCs w:val="20"/>
          </w:rPr>
          <w:t>www.msmt.cz/vzdelavani/skolstvi-v-cr/ekonomika-skolstvi/rozpocet</w:t>
        </w:r>
      </w:hyperlink>
      <w:r w:rsidR="00911773" w:rsidRPr="00EF3336">
        <w:rPr>
          <w:rStyle w:val="Hypertextovodkaz"/>
          <w:rFonts w:ascii="Calibri" w:eastAsia="Calibri" w:hAnsi="Calibri"/>
          <w:color w:val="000000" w:themeColor="text1"/>
          <w:sz w:val="20"/>
          <w:szCs w:val="20"/>
          <w:u w:val="none"/>
        </w:rPr>
        <w:t>.</w:t>
      </w:r>
    </w:p>
    <w:p w14:paraId="6BFF4719" w14:textId="342B9028" w:rsidR="20AB7FBA" w:rsidRPr="002A2643" w:rsidRDefault="4881A639" w:rsidP="000427DF">
      <w:pPr>
        <w:spacing w:before="120" w:after="0" w:line="240" w:lineRule="auto"/>
        <w:rPr>
          <w:rFonts w:asciiTheme="minorHAnsi" w:hAnsiTheme="minorHAnsi" w:cstheme="minorHAnsi"/>
        </w:rPr>
      </w:pPr>
      <w:r w:rsidRPr="002A2643">
        <w:rPr>
          <w:rFonts w:asciiTheme="minorHAnsi" w:eastAsia="Calibri" w:hAnsiTheme="minorHAnsi" w:cstheme="minorHAnsi"/>
          <w:sz w:val="24"/>
        </w:rPr>
        <w:t>V letech</w:t>
      </w:r>
      <w:r w:rsidR="1AE19176" w:rsidRPr="002A2643">
        <w:rPr>
          <w:rFonts w:asciiTheme="minorHAnsi" w:eastAsia="Calibri" w:hAnsiTheme="minorHAnsi" w:cstheme="minorHAnsi"/>
          <w:sz w:val="24"/>
        </w:rPr>
        <w:t xml:space="preserve"> 2019</w:t>
      </w:r>
      <w:r w:rsidR="007C005C">
        <w:rPr>
          <w:rFonts w:asciiTheme="minorHAnsi" w:eastAsia="Calibri" w:hAnsiTheme="minorHAnsi" w:cstheme="minorHAnsi"/>
          <w:sz w:val="24"/>
        </w:rPr>
        <w:t>–</w:t>
      </w:r>
      <w:r w:rsidR="1AE19176" w:rsidRPr="002A2643">
        <w:rPr>
          <w:rFonts w:asciiTheme="minorHAnsi" w:eastAsia="Calibri" w:hAnsiTheme="minorHAnsi" w:cstheme="minorHAnsi"/>
          <w:sz w:val="24"/>
        </w:rPr>
        <w:t xml:space="preserve">2022 dochází k postupnému </w:t>
      </w:r>
      <w:r w:rsidR="00E00681" w:rsidRPr="002A2643">
        <w:rPr>
          <w:rFonts w:asciiTheme="minorHAnsi" w:eastAsia="Calibri" w:hAnsiTheme="minorHAnsi" w:cstheme="minorHAnsi"/>
          <w:sz w:val="24"/>
        </w:rPr>
        <w:t>růstu</w:t>
      </w:r>
      <w:r w:rsidR="1AE19176" w:rsidRPr="002A2643">
        <w:rPr>
          <w:rFonts w:asciiTheme="minorHAnsi" w:eastAsia="Calibri" w:hAnsiTheme="minorHAnsi" w:cstheme="minorHAnsi"/>
          <w:sz w:val="24"/>
        </w:rPr>
        <w:t xml:space="preserve"> ONIV</w:t>
      </w:r>
      <w:r w:rsidR="0172FB6B" w:rsidRPr="002A2643">
        <w:rPr>
          <w:rFonts w:asciiTheme="minorHAnsi" w:eastAsia="Calibri" w:hAnsiTheme="minorHAnsi" w:cstheme="minorHAnsi"/>
          <w:sz w:val="24"/>
        </w:rPr>
        <w:t>.</w:t>
      </w:r>
      <w:r w:rsidR="1AE19176" w:rsidRPr="002A2643">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I přes </w:t>
      </w:r>
      <w:r w:rsidR="39F7491A" w:rsidRPr="002A2643">
        <w:rPr>
          <w:rFonts w:asciiTheme="minorHAnsi" w:eastAsia="Calibri" w:hAnsiTheme="minorHAnsi" w:cstheme="minorHAnsi"/>
          <w:sz w:val="24"/>
        </w:rPr>
        <w:t>t</w:t>
      </w:r>
      <w:r w:rsidR="00E00681" w:rsidRPr="002A2643">
        <w:rPr>
          <w:rFonts w:asciiTheme="minorHAnsi" w:eastAsia="Calibri" w:hAnsiTheme="minorHAnsi" w:cstheme="minorHAnsi"/>
          <w:sz w:val="24"/>
        </w:rPr>
        <w:t>ento</w:t>
      </w:r>
      <w:r w:rsidR="39F7491A" w:rsidRPr="002A2643">
        <w:rPr>
          <w:rFonts w:asciiTheme="minorHAnsi" w:eastAsia="Calibri" w:hAnsiTheme="minorHAnsi" w:cstheme="minorHAnsi"/>
          <w:sz w:val="24"/>
        </w:rPr>
        <w:t xml:space="preserve"> n</w:t>
      </w:r>
      <w:r w:rsidR="00E00681" w:rsidRPr="002A2643">
        <w:rPr>
          <w:rFonts w:asciiTheme="minorHAnsi" w:eastAsia="Calibri" w:hAnsiTheme="minorHAnsi" w:cstheme="minorHAnsi"/>
          <w:sz w:val="24"/>
        </w:rPr>
        <w:t>árůst</w:t>
      </w:r>
      <w:r w:rsidR="39F7491A" w:rsidRPr="002A2643">
        <w:rPr>
          <w:rFonts w:asciiTheme="minorHAnsi" w:eastAsia="Calibri" w:hAnsiTheme="minorHAnsi" w:cstheme="minorHAnsi"/>
          <w:sz w:val="24"/>
        </w:rPr>
        <w:t xml:space="preserve"> však</w:t>
      </w:r>
      <w:r w:rsidR="1AE19176" w:rsidRPr="002A2643">
        <w:rPr>
          <w:rFonts w:asciiTheme="minorHAnsi" w:eastAsia="Calibri" w:hAnsiTheme="minorHAnsi" w:cstheme="minorHAnsi"/>
          <w:sz w:val="24"/>
        </w:rPr>
        <w:t xml:space="preserve"> stále </w:t>
      </w:r>
      <w:r w:rsidR="1AE19176" w:rsidRPr="002A2643">
        <w:rPr>
          <w:rFonts w:asciiTheme="minorHAnsi" w:eastAsia="Calibri" w:hAnsiTheme="minorHAnsi" w:cstheme="minorHAnsi"/>
          <w:b/>
          <w:bCs/>
          <w:sz w:val="24"/>
        </w:rPr>
        <w:t>nedošlo k naplnění avizované potřeby MŠMT z roku 2019 navýšit prostředky ONIV o 500 Kč na</w:t>
      </w:r>
      <w:r w:rsidR="004F2A36">
        <w:rPr>
          <w:rFonts w:asciiTheme="minorHAnsi" w:eastAsia="Calibri" w:hAnsiTheme="minorHAnsi" w:cstheme="minorHAnsi"/>
          <w:b/>
          <w:bCs/>
          <w:sz w:val="24"/>
        </w:rPr>
        <w:t xml:space="preserve"> </w:t>
      </w:r>
      <w:r w:rsidR="1AE19176" w:rsidRPr="002A2643">
        <w:rPr>
          <w:rFonts w:asciiTheme="minorHAnsi" w:eastAsia="Calibri" w:hAnsiTheme="minorHAnsi" w:cstheme="minorHAnsi"/>
          <w:b/>
          <w:bCs/>
          <w:sz w:val="24"/>
        </w:rPr>
        <w:t>žáka</w:t>
      </w:r>
      <w:r w:rsidR="1AE19176" w:rsidRPr="004F2A36">
        <w:rPr>
          <w:rFonts w:asciiTheme="minorHAnsi" w:eastAsia="Calibri" w:hAnsiTheme="minorHAnsi" w:cstheme="minorHAnsi"/>
          <w:b/>
          <w:sz w:val="24"/>
        </w:rPr>
        <w:t>.</w:t>
      </w:r>
      <w:r w:rsidR="1AE19176" w:rsidRPr="002A2643">
        <w:rPr>
          <w:rFonts w:asciiTheme="minorHAnsi" w:eastAsia="Calibri" w:hAnsiTheme="minorHAnsi" w:cstheme="minorHAnsi"/>
          <w:sz w:val="24"/>
        </w:rPr>
        <w:t xml:space="preserve"> Nedostatečnost peněžních prostředků mj. i v rámci ONIV byla min</w:t>
      </w:r>
      <w:r w:rsidR="510619DB" w:rsidRPr="002A2643">
        <w:rPr>
          <w:rFonts w:asciiTheme="minorHAnsi" w:eastAsia="Calibri" w:hAnsiTheme="minorHAnsi" w:cstheme="minorHAnsi"/>
          <w:sz w:val="24"/>
        </w:rPr>
        <w:t>imálně</w:t>
      </w:r>
      <w:r w:rsidR="1AE19176" w:rsidRPr="002A2643">
        <w:rPr>
          <w:rFonts w:asciiTheme="minorHAnsi" w:eastAsia="Calibri" w:hAnsiTheme="minorHAnsi" w:cstheme="minorHAnsi"/>
          <w:sz w:val="24"/>
        </w:rPr>
        <w:t xml:space="preserve"> do konce roku 2018 na ZŠ a SŠ překážkou pro pořízení a obměnu ICT (viz také str. 5 </w:t>
      </w:r>
      <w:r w:rsidR="007C005C">
        <w:rPr>
          <w:rFonts w:asciiTheme="minorHAnsi" w:eastAsia="Calibri" w:hAnsiTheme="minorHAnsi" w:cstheme="minorHAnsi"/>
          <w:sz w:val="24"/>
        </w:rPr>
        <w:t>k</w:t>
      </w:r>
      <w:r w:rsidR="1AE19176" w:rsidRPr="002A2643">
        <w:rPr>
          <w:rFonts w:asciiTheme="minorHAnsi" w:eastAsia="Calibri" w:hAnsiTheme="minorHAnsi" w:cstheme="minorHAnsi"/>
          <w:sz w:val="24"/>
        </w:rPr>
        <w:t xml:space="preserve">ontrolního závěru NKÚ z kontrolní akce č. 18/18). V roce 2020 </w:t>
      </w:r>
      <w:r w:rsidR="1AE19176" w:rsidRPr="002A2643">
        <w:rPr>
          <w:rFonts w:asciiTheme="minorHAnsi" w:eastAsia="Calibri" w:hAnsiTheme="minorHAnsi" w:cstheme="minorHAnsi"/>
          <w:b/>
          <w:bCs/>
          <w:sz w:val="24"/>
        </w:rPr>
        <w:t xml:space="preserve">MŠMT poskytlo </w:t>
      </w:r>
      <w:r w:rsidR="1AE19176" w:rsidRPr="00E4290E">
        <w:rPr>
          <w:rFonts w:asciiTheme="minorHAnsi" w:eastAsia="Calibri" w:hAnsiTheme="minorHAnsi" w:cstheme="minorHAnsi"/>
          <w:bCs/>
          <w:sz w:val="24"/>
        </w:rPr>
        <w:t xml:space="preserve">další </w:t>
      </w:r>
      <w:r w:rsidR="5612A677" w:rsidRPr="00E4290E">
        <w:rPr>
          <w:rFonts w:asciiTheme="minorHAnsi" w:eastAsia="Calibri" w:hAnsiTheme="minorHAnsi" w:cstheme="minorHAnsi"/>
          <w:b/>
          <w:bCs/>
          <w:sz w:val="24"/>
        </w:rPr>
        <w:t xml:space="preserve">mimořádné </w:t>
      </w:r>
      <w:r w:rsidR="1AE19176" w:rsidRPr="00E4290E">
        <w:rPr>
          <w:rFonts w:asciiTheme="minorHAnsi" w:eastAsia="Calibri" w:hAnsiTheme="minorHAnsi" w:cstheme="minorHAnsi"/>
          <w:b/>
          <w:bCs/>
          <w:sz w:val="24"/>
        </w:rPr>
        <w:t>peněžní prostředky</w:t>
      </w:r>
      <w:r w:rsidR="1AE19176" w:rsidRPr="00E4290E">
        <w:rPr>
          <w:rFonts w:asciiTheme="minorHAnsi" w:eastAsia="Calibri" w:hAnsiTheme="minorHAnsi" w:cstheme="minorHAnsi"/>
          <w:bCs/>
          <w:sz w:val="24"/>
        </w:rPr>
        <w:t xml:space="preserve"> ze státního rozpočtu</w:t>
      </w:r>
      <w:r w:rsidR="1AE19176" w:rsidRPr="002A2643">
        <w:rPr>
          <w:rFonts w:asciiTheme="minorHAnsi" w:eastAsia="Calibri" w:hAnsiTheme="minorHAnsi" w:cstheme="minorHAnsi"/>
          <w:b/>
          <w:bCs/>
          <w:sz w:val="24"/>
        </w:rPr>
        <w:t xml:space="preserve"> </w:t>
      </w:r>
      <w:r w:rsidR="1AE19176" w:rsidRPr="002A2643">
        <w:rPr>
          <w:rFonts w:asciiTheme="minorHAnsi" w:eastAsia="Calibri" w:hAnsiTheme="minorHAnsi" w:cstheme="minorHAnsi"/>
          <w:sz w:val="24"/>
        </w:rPr>
        <w:t xml:space="preserve">pro ZŠ a nižší stupně gymnázií </w:t>
      </w:r>
      <w:r w:rsidR="1AE19176" w:rsidRPr="002A2643">
        <w:rPr>
          <w:rFonts w:asciiTheme="minorHAnsi" w:eastAsia="Calibri" w:hAnsiTheme="minorHAnsi" w:cstheme="minorHAnsi"/>
          <w:b/>
          <w:bCs/>
          <w:sz w:val="24"/>
        </w:rPr>
        <w:t>prostřednictvím navýšení ONIV o 1,3 mld. Kč</w:t>
      </w:r>
      <w:r w:rsidR="06EE35AB" w:rsidRPr="004F2A36">
        <w:rPr>
          <w:rFonts w:asciiTheme="minorHAnsi" w:eastAsia="Calibri" w:hAnsiTheme="minorHAnsi" w:cstheme="minorHAnsi"/>
          <w:b/>
          <w:sz w:val="24"/>
        </w:rPr>
        <w:t>.</w:t>
      </w:r>
      <w:r w:rsidR="20AB7FBA" w:rsidRPr="002A2643">
        <w:rPr>
          <w:rFonts w:asciiTheme="minorHAnsi" w:eastAsia="Calibri" w:hAnsiTheme="minorHAnsi" w:cstheme="minorHAnsi"/>
          <w:sz w:val="24"/>
          <w:vertAlign w:val="superscript"/>
        </w:rPr>
        <w:footnoteReference w:id="7"/>
      </w:r>
      <w:r w:rsidR="1AE19176" w:rsidRPr="002A2643">
        <w:rPr>
          <w:rFonts w:asciiTheme="minorHAnsi" w:eastAsia="Calibri" w:hAnsiTheme="minorHAnsi" w:cstheme="minorHAnsi"/>
          <w:sz w:val="24"/>
        </w:rPr>
        <w:t xml:space="preserve">  </w:t>
      </w:r>
    </w:p>
    <w:p w14:paraId="3B5767D1" w14:textId="3B45ACE9" w:rsidR="20AB7FBA" w:rsidRPr="002A2643" w:rsidRDefault="20AB7FBA" w:rsidP="38C8422F">
      <w:pPr>
        <w:spacing w:before="120" w:after="0" w:line="240" w:lineRule="auto"/>
        <w:rPr>
          <w:rFonts w:asciiTheme="minorHAnsi" w:eastAsia="Calibri" w:hAnsiTheme="minorHAnsi" w:cstheme="minorHAnsi"/>
          <w:sz w:val="24"/>
        </w:rPr>
      </w:pPr>
      <w:r w:rsidRPr="00F33356">
        <w:rPr>
          <w:rFonts w:asciiTheme="minorHAnsi" w:eastAsia="Calibri" w:hAnsiTheme="minorHAnsi" w:cstheme="minorHAnsi"/>
          <w:sz w:val="24"/>
        </w:rPr>
        <w:t xml:space="preserve">Z tabulky č. </w:t>
      </w:r>
      <w:r w:rsidR="00F33356" w:rsidRPr="00F33356">
        <w:rPr>
          <w:rFonts w:asciiTheme="minorHAnsi" w:eastAsia="Calibri" w:hAnsiTheme="minorHAnsi" w:cstheme="minorHAnsi"/>
          <w:sz w:val="24"/>
        </w:rPr>
        <w:t>6</w:t>
      </w:r>
      <w:r w:rsidRPr="00F33356">
        <w:rPr>
          <w:rFonts w:asciiTheme="minorHAnsi" w:eastAsia="Calibri" w:hAnsiTheme="minorHAnsi" w:cstheme="minorHAnsi"/>
          <w:sz w:val="24"/>
        </w:rPr>
        <w:t xml:space="preserve"> je</w:t>
      </w:r>
      <w:r w:rsidRPr="002A2643">
        <w:rPr>
          <w:rFonts w:asciiTheme="minorHAnsi" w:eastAsia="Calibri" w:hAnsiTheme="minorHAnsi" w:cstheme="minorHAnsi"/>
          <w:sz w:val="24"/>
        </w:rPr>
        <w:t xml:space="preserve"> patrné, že v rámci rozpisu ONIV na počátku roku došlo pouze k</w:t>
      </w:r>
      <w:r w:rsidR="00670116">
        <w:rPr>
          <w:rFonts w:asciiTheme="minorHAnsi" w:eastAsia="Calibri" w:hAnsiTheme="minorHAnsi" w:cstheme="minorHAnsi"/>
          <w:sz w:val="24"/>
        </w:rPr>
        <w:t> </w:t>
      </w:r>
      <w:r w:rsidRPr="002A2643">
        <w:rPr>
          <w:rFonts w:asciiTheme="minorHAnsi" w:eastAsia="Calibri" w:hAnsiTheme="minorHAnsi" w:cstheme="minorHAnsi"/>
          <w:sz w:val="24"/>
        </w:rPr>
        <w:t xml:space="preserve">jednorázovému navýšení v roce 2021 vzhledem k pandemii </w:t>
      </w:r>
      <w:r w:rsidR="007C005C" w:rsidRPr="002A2643">
        <w:rPr>
          <w:rFonts w:asciiTheme="minorHAnsi" w:eastAsia="Calibri" w:hAnsiTheme="minorHAnsi" w:cstheme="minorHAnsi"/>
          <w:sz w:val="24"/>
        </w:rPr>
        <w:t>covid</w:t>
      </w:r>
      <w:r w:rsidR="007C005C">
        <w:rPr>
          <w:rFonts w:asciiTheme="minorHAnsi" w:eastAsia="Calibri" w:hAnsiTheme="minorHAnsi" w:cstheme="minorHAnsi"/>
          <w:sz w:val="24"/>
        </w:rPr>
        <w:t>u</w:t>
      </w:r>
      <w:r w:rsidRPr="002A2643">
        <w:rPr>
          <w:rFonts w:asciiTheme="minorHAnsi" w:eastAsia="Calibri" w:hAnsiTheme="minorHAnsi" w:cstheme="minorHAnsi"/>
          <w:sz w:val="24"/>
        </w:rPr>
        <w:t xml:space="preserve">-19. Dle návrhu rozpočtu kapitoly 333 </w:t>
      </w:r>
      <w:r w:rsidR="00FD66E7">
        <w:rPr>
          <w:rFonts w:asciiTheme="minorHAnsi" w:eastAsia="Calibri" w:hAnsiTheme="minorHAnsi" w:cstheme="minorHAnsi"/>
          <w:sz w:val="24"/>
        </w:rPr>
        <w:t>–</w:t>
      </w:r>
      <w:r w:rsidRPr="002A2643">
        <w:rPr>
          <w:rFonts w:asciiTheme="minorHAnsi" w:eastAsia="Calibri" w:hAnsiTheme="minorHAnsi" w:cstheme="minorHAnsi"/>
          <w:sz w:val="24"/>
        </w:rPr>
        <w:t xml:space="preserve"> </w:t>
      </w:r>
      <w:r w:rsidR="00601C5C">
        <w:rPr>
          <w:rFonts w:asciiTheme="minorHAnsi" w:eastAsia="Calibri" w:hAnsiTheme="minorHAnsi" w:cstheme="minorHAnsi"/>
          <w:i/>
          <w:sz w:val="24"/>
        </w:rPr>
        <w:t>Ministerstvo školství, mládeže a tělovýchovy</w:t>
      </w:r>
      <w:r w:rsidRPr="002A2643">
        <w:rPr>
          <w:rFonts w:asciiTheme="minorHAnsi" w:eastAsia="Calibri" w:hAnsiTheme="minorHAnsi" w:cstheme="minorHAnsi"/>
          <w:sz w:val="24"/>
        </w:rPr>
        <w:t xml:space="preserve"> na rok 2022 došlo u</w:t>
      </w:r>
      <w:r w:rsidR="00601C5C">
        <w:rPr>
          <w:rFonts w:asciiTheme="minorHAnsi" w:eastAsia="Calibri" w:hAnsiTheme="minorHAnsi" w:cstheme="minorHAnsi"/>
          <w:sz w:val="24"/>
        </w:rPr>
        <w:t> </w:t>
      </w:r>
      <w:r w:rsidRPr="002A2643">
        <w:rPr>
          <w:rFonts w:asciiTheme="minorHAnsi" w:eastAsia="Calibri" w:hAnsiTheme="minorHAnsi" w:cstheme="minorHAnsi"/>
          <w:sz w:val="24"/>
        </w:rPr>
        <w:t xml:space="preserve">rozpočtu ONIV na rok 2022 pro </w:t>
      </w:r>
      <w:r w:rsidR="69D2D04C" w:rsidRPr="002A2643">
        <w:rPr>
          <w:rFonts w:asciiTheme="minorHAnsi" w:eastAsia="Calibri" w:hAnsiTheme="minorHAnsi" w:cstheme="minorHAnsi"/>
          <w:sz w:val="24"/>
        </w:rPr>
        <w:t>regionální školství územních samosprávných celků</w:t>
      </w:r>
      <w:r w:rsidRPr="002A2643">
        <w:rPr>
          <w:rFonts w:asciiTheme="minorHAnsi" w:eastAsia="Calibri" w:hAnsiTheme="minorHAnsi" w:cstheme="minorHAnsi"/>
          <w:sz w:val="24"/>
        </w:rPr>
        <w:t xml:space="preserve"> ke snížení o</w:t>
      </w:r>
      <w:r w:rsidR="00A83EF0">
        <w:rPr>
          <w:rFonts w:asciiTheme="minorHAnsi" w:eastAsia="Calibri" w:hAnsiTheme="minorHAnsi" w:cstheme="minorHAnsi"/>
          <w:sz w:val="24"/>
        </w:rPr>
        <w:t> </w:t>
      </w:r>
      <w:r w:rsidRPr="002A2643">
        <w:rPr>
          <w:rFonts w:asciiTheme="minorHAnsi" w:eastAsia="Calibri" w:hAnsiTheme="minorHAnsi" w:cstheme="minorHAnsi"/>
          <w:sz w:val="24"/>
        </w:rPr>
        <w:t>995</w:t>
      </w:r>
      <w:r w:rsidR="00A83EF0">
        <w:rPr>
          <w:rFonts w:asciiTheme="minorHAnsi" w:eastAsia="Calibri" w:hAnsiTheme="minorHAnsi" w:cstheme="minorHAnsi"/>
          <w:sz w:val="24"/>
        </w:rPr>
        <w:t> </w:t>
      </w:r>
      <w:r w:rsidRPr="002A2643">
        <w:rPr>
          <w:rFonts w:asciiTheme="minorHAnsi" w:eastAsia="Calibri" w:hAnsiTheme="minorHAnsi" w:cstheme="minorHAnsi"/>
          <w:sz w:val="24"/>
        </w:rPr>
        <w:t>m</w:t>
      </w:r>
      <w:r w:rsidR="006C7BF4" w:rsidRPr="002A2643">
        <w:rPr>
          <w:rFonts w:asciiTheme="minorHAnsi" w:eastAsia="Calibri" w:hAnsiTheme="minorHAnsi" w:cstheme="minorHAnsi"/>
          <w:sz w:val="24"/>
        </w:rPr>
        <w:t>il</w:t>
      </w:r>
      <w:r w:rsidRPr="002A2643">
        <w:rPr>
          <w:rFonts w:asciiTheme="minorHAnsi" w:eastAsia="Calibri" w:hAnsiTheme="minorHAnsi" w:cstheme="minorHAnsi"/>
          <w:sz w:val="24"/>
        </w:rPr>
        <w:t>.</w:t>
      </w:r>
      <w:r w:rsidR="00A83EF0">
        <w:rPr>
          <w:rFonts w:asciiTheme="minorHAnsi" w:eastAsia="Calibri" w:hAnsiTheme="minorHAnsi" w:cstheme="minorHAnsi"/>
          <w:sz w:val="24"/>
        </w:rPr>
        <w:t> </w:t>
      </w:r>
      <w:r w:rsidRPr="002A2643">
        <w:rPr>
          <w:rFonts w:asciiTheme="minorHAnsi" w:eastAsia="Calibri" w:hAnsiTheme="minorHAnsi" w:cstheme="minorHAnsi"/>
          <w:sz w:val="24"/>
        </w:rPr>
        <w:t>Kč oproti roku 2021.</w:t>
      </w:r>
      <w:r w:rsidRPr="002A2643">
        <w:rPr>
          <w:rFonts w:asciiTheme="minorHAnsi" w:eastAsia="Calibri" w:hAnsiTheme="minorHAnsi" w:cstheme="minorHAnsi"/>
          <w:sz w:val="24"/>
          <w:vertAlign w:val="superscript"/>
        </w:rPr>
        <w:footnoteReference w:id="8"/>
      </w:r>
      <w:r w:rsidRPr="002A2643">
        <w:rPr>
          <w:rFonts w:asciiTheme="minorHAnsi" w:eastAsia="Calibri" w:hAnsiTheme="minorHAnsi" w:cstheme="minorHAnsi"/>
          <w:sz w:val="24"/>
        </w:rPr>
        <w:t xml:space="preserve"> V roce 2022 došlo k průměrnému navýšení ONIV oproti roku 2020 na MŠ a ZŠ o 193 Kč na žáka. Další peněžní</w:t>
      </w:r>
      <w:r w:rsidRPr="2612C324">
        <w:rPr>
          <w:rFonts w:ascii="Calibri" w:eastAsia="Calibri" w:hAnsi="Calibri"/>
          <w:sz w:val="24"/>
        </w:rPr>
        <w:t xml:space="preserve"> </w:t>
      </w:r>
      <w:r w:rsidRPr="002A2643">
        <w:rPr>
          <w:rFonts w:asciiTheme="minorHAnsi" w:eastAsia="Calibri" w:hAnsiTheme="minorHAnsi" w:cstheme="minorHAnsi"/>
          <w:sz w:val="24"/>
        </w:rPr>
        <w:t>prostředky na ONIV budou školám v</w:t>
      </w:r>
      <w:r w:rsidR="00A83EF0">
        <w:rPr>
          <w:rFonts w:asciiTheme="minorHAnsi" w:eastAsia="Calibri" w:hAnsiTheme="minorHAnsi" w:cstheme="minorHAnsi"/>
          <w:sz w:val="24"/>
        </w:rPr>
        <w:t> </w:t>
      </w:r>
      <w:r w:rsidRPr="002A2643">
        <w:rPr>
          <w:rFonts w:asciiTheme="minorHAnsi" w:eastAsia="Calibri" w:hAnsiTheme="minorHAnsi" w:cstheme="minorHAnsi"/>
          <w:sz w:val="24"/>
        </w:rPr>
        <w:t>roce 2022 poskytnuty z NPO ve výši 1,2 mld. Kč.</w:t>
      </w:r>
      <w:r w:rsidR="32889767" w:rsidRPr="002A2643">
        <w:rPr>
          <w:rFonts w:asciiTheme="minorHAnsi" w:eastAsia="Calibri" w:hAnsiTheme="minorHAnsi" w:cstheme="minorHAnsi"/>
          <w:sz w:val="24"/>
        </w:rPr>
        <w:t xml:space="preserve"> MŠMT</w:t>
      </w:r>
      <w:r w:rsidR="00296DB2">
        <w:rPr>
          <w:rFonts w:asciiTheme="minorHAnsi" w:eastAsia="Calibri" w:hAnsiTheme="minorHAnsi" w:cstheme="minorHAnsi"/>
          <w:sz w:val="24"/>
        </w:rPr>
        <w:t> </w:t>
      </w:r>
      <w:r w:rsidR="32889767" w:rsidRPr="002A2643">
        <w:rPr>
          <w:rFonts w:asciiTheme="minorHAnsi" w:eastAsia="Calibri" w:hAnsiTheme="minorHAnsi" w:cstheme="minorHAnsi"/>
          <w:sz w:val="24"/>
        </w:rPr>
        <w:t>tyto peněžní prostředky zaměřilo na digitální transformaci škol.</w:t>
      </w:r>
    </w:p>
    <w:p w14:paraId="23369FC2" w14:textId="4DAEC3F5" w:rsidR="2A78D0CB" w:rsidRPr="002A2643" w:rsidRDefault="6C820612" w:rsidP="338DBBF0">
      <w:pPr>
        <w:spacing w:before="120" w:after="0" w:line="240" w:lineRule="auto"/>
        <w:rPr>
          <w:rFonts w:asciiTheme="minorHAnsi" w:eastAsia="Calibri" w:hAnsiTheme="minorHAnsi" w:cstheme="minorHAnsi"/>
          <w:i/>
          <w:iCs/>
          <w:color w:val="000000" w:themeColor="text1"/>
          <w:sz w:val="24"/>
        </w:rPr>
      </w:pPr>
      <w:r w:rsidRPr="002A2643">
        <w:rPr>
          <w:rFonts w:asciiTheme="minorHAnsi" w:eastAsia="Calibri" w:hAnsiTheme="minorHAnsi" w:cstheme="minorHAnsi"/>
          <w:sz w:val="24"/>
        </w:rPr>
        <w:t xml:space="preserve">MŠMT se </w:t>
      </w:r>
      <w:r w:rsidR="7829775F" w:rsidRPr="002A2643">
        <w:rPr>
          <w:rFonts w:asciiTheme="minorHAnsi" w:eastAsia="Calibri" w:hAnsiTheme="minorHAnsi" w:cstheme="minorHAnsi"/>
          <w:sz w:val="24"/>
        </w:rPr>
        <w:t xml:space="preserve">tak </w:t>
      </w:r>
      <w:r w:rsidRPr="002A2643">
        <w:rPr>
          <w:rFonts w:asciiTheme="minorHAnsi" w:eastAsia="Calibri" w:hAnsiTheme="minorHAnsi" w:cstheme="minorHAnsi"/>
          <w:sz w:val="24"/>
        </w:rPr>
        <w:t xml:space="preserve">v kontrolovaném období </w:t>
      </w:r>
      <w:r w:rsidRPr="002A2643">
        <w:rPr>
          <w:rFonts w:asciiTheme="minorHAnsi" w:eastAsia="Calibri" w:hAnsiTheme="minorHAnsi" w:cstheme="minorHAnsi"/>
          <w:b/>
          <w:bCs/>
          <w:sz w:val="24"/>
        </w:rPr>
        <w:t>nepodařilo zajistit navýšení ONIV minimálně o</w:t>
      </w:r>
      <w:r w:rsidR="00670116">
        <w:rPr>
          <w:rFonts w:asciiTheme="minorHAnsi" w:eastAsia="Calibri" w:hAnsiTheme="minorHAnsi" w:cstheme="minorHAnsi"/>
          <w:b/>
          <w:bCs/>
          <w:sz w:val="24"/>
        </w:rPr>
        <w:t> </w:t>
      </w:r>
      <w:r w:rsidRPr="002A2643">
        <w:rPr>
          <w:rFonts w:asciiTheme="minorHAnsi" w:eastAsia="Calibri" w:hAnsiTheme="minorHAnsi" w:cstheme="minorHAnsi"/>
          <w:b/>
          <w:bCs/>
          <w:sz w:val="24"/>
        </w:rPr>
        <w:t>500</w:t>
      </w:r>
      <w:r w:rsidR="00670116">
        <w:rPr>
          <w:rFonts w:asciiTheme="minorHAnsi" w:eastAsia="Calibri" w:hAnsiTheme="minorHAnsi" w:cstheme="minorHAnsi"/>
          <w:b/>
          <w:bCs/>
          <w:sz w:val="24"/>
        </w:rPr>
        <w:t> </w:t>
      </w:r>
      <w:r w:rsidRPr="002A2643">
        <w:rPr>
          <w:rFonts w:asciiTheme="minorHAnsi" w:eastAsia="Calibri" w:hAnsiTheme="minorHAnsi" w:cstheme="minorHAnsi"/>
          <w:b/>
          <w:bCs/>
          <w:sz w:val="24"/>
        </w:rPr>
        <w:t>Kč na jednoho žáka</w:t>
      </w:r>
      <w:r w:rsidRPr="00601C5C">
        <w:rPr>
          <w:rFonts w:asciiTheme="minorHAnsi" w:eastAsia="Calibri" w:hAnsiTheme="minorHAnsi" w:cstheme="minorHAnsi"/>
          <w:b/>
          <w:sz w:val="24"/>
        </w:rPr>
        <w:t>.</w:t>
      </w:r>
      <w:r w:rsidRPr="002A2643">
        <w:rPr>
          <w:rFonts w:asciiTheme="minorHAnsi" w:eastAsia="Calibri" w:hAnsiTheme="minorHAnsi" w:cstheme="minorHAnsi"/>
          <w:sz w:val="24"/>
        </w:rPr>
        <w:t xml:space="preserve"> </w:t>
      </w:r>
      <w:r w:rsidR="00E00681" w:rsidRPr="002A2643">
        <w:rPr>
          <w:rFonts w:asciiTheme="minorHAnsi" w:eastAsia="Calibri" w:hAnsiTheme="minorHAnsi" w:cstheme="minorHAnsi"/>
          <w:color w:val="000000" w:themeColor="text1"/>
          <w:sz w:val="24"/>
        </w:rPr>
        <w:t>Ministerstvo</w:t>
      </w:r>
      <w:r w:rsidR="1E5A60EC" w:rsidRPr="002A2643">
        <w:rPr>
          <w:rFonts w:asciiTheme="minorHAnsi" w:eastAsia="Calibri" w:hAnsiTheme="minorHAnsi" w:cstheme="minorHAnsi"/>
          <w:color w:val="000000" w:themeColor="text1"/>
          <w:sz w:val="24"/>
        </w:rPr>
        <w:t xml:space="preserve"> v letech 2020</w:t>
      </w:r>
      <w:r w:rsidR="00FD66E7">
        <w:rPr>
          <w:rFonts w:asciiTheme="minorHAnsi" w:eastAsia="Calibri" w:hAnsiTheme="minorHAnsi" w:cstheme="minorHAnsi"/>
          <w:color w:val="000000" w:themeColor="text1"/>
          <w:sz w:val="24"/>
        </w:rPr>
        <w:t>–</w:t>
      </w:r>
      <w:r w:rsidR="1E5A60EC" w:rsidRPr="002A2643">
        <w:rPr>
          <w:rFonts w:asciiTheme="minorHAnsi" w:eastAsia="Calibri" w:hAnsiTheme="minorHAnsi" w:cstheme="minorHAnsi"/>
          <w:color w:val="000000" w:themeColor="text1"/>
          <w:sz w:val="24"/>
        </w:rPr>
        <w:t xml:space="preserve">2022 </w:t>
      </w:r>
      <w:r w:rsidR="1E5A60EC" w:rsidRPr="002A2643">
        <w:rPr>
          <w:rFonts w:asciiTheme="minorHAnsi" w:eastAsia="Calibri" w:hAnsiTheme="minorHAnsi" w:cstheme="minorHAnsi"/>
          <w:b/>
          <w:color w:val="000000" w:themeColor="text1"/>
          <w:sz w:val="24"/>
        </w:rPr>
        <w:t>n</w:t>
      </w:r>
      <w:r w:rsidR="1E5A60EC" w:rsidRPr="002A2643">
        <w:rPr>
          <w:rFonts w:asciiTheme="minorHAnsi" w:eastAsia="Calibri" w:hAnsiTheme="minorHAnsi" w:cstheme="minorHAnsi"/>
          <w:b/>
          <w:bCs/>
          <w:color w:val="000000" w:themeColor="text1"/>
          <w:sz w:val="24"/>
        </w:rPr>
        <w:t xml:space="preserve">evypracovalo analýzu čerpání ONIV z důvodu šíření pandemie </w:t>
      </w:r>
      <w:r w:rsidR="00601C5C" w:rsidRPr="002A2643">
        <w:rPr>
          <w:rFonts w:asciiTheme="minorHAnsi" w:eastAsia="Calibri" w:hAnsiTheme="minorHAnsi" w:cstheme="minorHAnsi"/>
          <w:b/>
          <w:bCs/>
          <w:color w:val="000000" w:themeColor="text1"/>
          <w:sz w:val="24"/>
        </w:rPr>
        <w:t>covid</w:t>
      </w:r>
      <w:r w:rsidR="00601C5C">
        <w:rPr>
          <w:rFonts w:asciiTheme="minorHAnsi" w:eastAsia="Calibri" w:hAnsiTheme="minorHAnsi" w:cstheme="minorHAnsi"/>
          <w:b/>
          <w:bCs/>
          <w:color w:val="000000" w:themeColor="text1"/>
          <w:sz w:val="24"/>
        </w:rPr>
        <w:t>u</w:t>
      </w:r>
      <w:r w:rsidR="1E5A60EC" w:rsidRPr="002A2643">
        <w:rPr>
          <w:rFonts w:asciiTheme="minorHAnsi" w:eastAsia="Calibri" w:hAnsiTheme="minorHAnsi" w:cstheme="minorHAnsi"/>
          <w:b/>
          <w:bCs/>
          <w:color w:val="000000" w:themeColor="text1"/>
          <w:sz w:val="24"/>
        </w:rPr>
        <w:t>-19</w:t>
      </w:r>
      <w:r w:rsidR="4881A639" w:rsidRPr="002A2643">
        <w:rPr>
          <w:rFonts w:asciiTheme="minorHAnsi" w:eastAsia="Calibri" w:hAnsiTheme="minorHAnsi" w:cstheme="minorHAnsi"/>
          <w:b/>
          <w:bCs/>
          <w:color w:val="000000" w:themeColor="text1"/>
          <w:sz w:val="24"/>
        </w:rPr>
        <w:t>.</w:t>
      </w:r>
    </w:p>
    <w:p w14:paraId="019B9F5C" w14:textId="3B66F239" w:rsidR="00CE4B29" w:rsidRPr="002A2643" w:rsidRDefault="2A78D0CB" w:rsidP="38C8422F">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MŠMT v kontrolovaném období </w:t>
      </w:r>
      <w:r w:rsidRPr="002A2643">
        <w:rPr>
          <w:rFonts w:asciiTheme="minorHAnsi" w:eastAsia="Calibri" w:hAnsiTheme="minorHAnsi" w:cstheme="minorHAnsi"/>
          <w:b/>
          <w:sz w:val="24"/>
        </w:rPr>
        <w:t>nemělo nastavený udržitelný systém financování ICT</w:t>
      </w:r>
      <w:r w:rsidR="00F62722">
        <w:rPr>
          <w:rFonts w:asciiTheme="minorHAnsi" w:eastAsia="Calibri" w:hAnsiTheme="minorHAnsi" w:cstheme="minorHAnsi"/>
          <w:b/>
          <w:sz w:val="24"/>
        </w:rPr>
        <w:t> </w:t>
      </w:r>
      <w:r w:rsidRPr="002A2643">
        <w:rPr>
          <w:rFonts w:asciiTheme="minorHAnsi" w:eastAsia="Calibri" w:hAnsiTheme="minorHAnsi" w:cstheme="minorHAnsi"/>
          <w:b/>
          <w:sz w:val="24"/>
        </w:rPr>
        <w:t>vybavení</w:t>
      </w:r>
      <w:r w:rsidR="7CC77F54" w:rsidRPr="002A2643">
        <w:rPr>
          <w:rFonts w:asciiTheme="minorHAnsi" w:eastAsia="Calibri" w:hAnsiTheme="minorHAnsi" w:cstheme="minorHAnsi"/>
          <w:b/>
          <w:sz w:val="24"/>
        </w:rPr>
        <w:t>.</w:t>
      </w:r>
      <w:r w:rsidR="7CC77F54" w:rsidRPr="002A2643">
        <w:rPr>
          <w:rFonts w:asciiTheme="minorHAnsi" w:eastAsia="Calibri" w:hAnsiTheme="minorHAnsi" w:cstheme="minorHAnsi"/>
          <w:sz w:val="24"/>
        </w:rPr>
        <w:t xml:space="preserve"> </w:t>
      </w:r>
      <w:r w:rsidR="00E00681" w:rsidRPr="002A2643">
        <w:rPr>
          <w:rFonts w:asciiTheme="minorHAnsi" w:eastAsia="Calibri" w:hAnsiTheme="minorHAnsi" w:cstheme="minorHAnsi"/>
          <w:sz w:val="24"/>
        </w:rPr>
        <w:t>Ministerstvo</w:t>
      </w:r>
      <w:r w:rsidRPr="002A2643">
        <w:rPr>
          <w:rFonts w:asciiTheme="minorHAnsi" w:eastAsia="Calibri" w:hAnsiTheme="minorHAnsi" w:cstheme="minorHAnsi"/>
          <w:sz w:val="24"/>
        </w:rPr>
        <w:t xml:space="preserve"> </w:t>
      </w:r>
      <w:r w:rsidR="1C3F1E7B" w:rsidRPr="002A2643">
        <w:rPr>
          <w:rFonts w:asciiTheme="minorHAnsi" w:eastAsia="Calibri" w:hAnsiTheme="minorHAnsi" w:cstheme="minorHAnsi"/>
          <w:sz w:val="24"/>
        </w:rPr>
        <w:t xml:space="preserve">totiž </w:t>
      </w:r>
      <w:r w:rsidRPr="002A2643">
        <w:rPr>
          <w:rFonts w:asciiTheme="minorHAnsi" w:eastAsia="Calibri" w:hAnsiTheme="minorHAnsi" w:cstheme="minorHAnsi"/>
          <w:sz w:val="24"/>
        </w:rPr>
        <w:t>zadalo</w:t>
      </w:r>
      <w:r w:rsidR="00D67724" w:rsidRPr="002A2643">
        <w:rPr>
          <w:rFonts w:asciiTheme="minorHAnsi" w:eastAsia="Calibri" w:hAnsiTheme="minorHAnsi" w:cstheme="minorHAnsi"/>
          <w:sz w:val="24"/>
        </w:rPr>
        <w:t xml:space="preserve"> </w:t>
      </w:r>
      <w:r w:rsidR="315D8C57" w:rsidRPr="00A14785">
        <w:rPr>
          <w:rFonts w:asciiTheme="minorHAnsi" w:eastAsia="Calibri" w:hAnsiTheme="minorHAnsi" w:cstheme="minorHAnsi"/>
          <w:sz w:val="24"/>
        </w:rPr>
        <w:t xml:space="preserve">vypracování </w:t>
      </w:r>
      <w:r w:rsidR="00A32D41" w:rsidRPr="00A14785">
        <w:rPr>
          <w:rFonts w:asciiTheme="minorHAnsi" w:eastAsia="Calibri" w:hAnsiTheme="minorHAnsi" w:cstheme="minorHAnsi"/>
          <w:i/>
          <w:sz w:val="24"/>
        </w:rPr>
        <w:t>Analýzy stavu digitální infrastruktury a</w:t>
      </w:r>
      <w:r w:rsidR="00F62722">
        <w:rPr>
          <w:rFonts w:asciiTheme="minorHAnsi" w:eastAsia="Calibri" w:hAnsiTheme="minorHAnsi" w:cstheme="minorHAnsi"/>
          <w:i/>
          <w:sz w:val="24"/>
        </w:rPr>
        <w:t> </w:t>
      </w:r>
      <w:r w:rsidR="00A32D41" w:rsidRPr="00A14785">
        <w:rPr>
          <w:rFonts w:asciiTheme="minorHAnsi" w:eastAsia="Calibri" w:hAnsiTheme="minorHAnsi" w:cstheme="minorHAnsi"/>
          <w:i/>
          <w:sz w:val="24"/>
        </w:rPr>
        <w:t xml:space="preserve">jejího systémového a udržitelného financování v ČR, návrhy budoucích opatření </w:t>
      </w:r>
      <w:r w:rsidRPr="00A14785">
        <w:rPr>
          <w:rFonts w:asciiTheme="minorHAnsi" w:eastAsia="Calibri" w:hAnsiTheme="minorHAnsi" w:cstheme="minorHAnsi"/>
          <w:sz w:val="24"/>
        </w:rPr>
        <w:t>až</w:t>
      </w:r>
      <w:r w:rsidR="004F2A36">
        <w:rPr>
          <w:rFonts w:asciiTheme="minorHAnsi" w:eastAsia="Calibri" w:hAnsiTheme="minorHAnsi" w:cstheme="minorHAnsi"/>
          <w:sz w:val="24"/>
        </w:rPr>
        <w:t xml:space="preserve"> </w:t>
      </w:r>
      <w:r w:rsidRPr="00A14785">
        <w:rPr>
          <w:rFonts w:asciiTheme="minorHAnsi" w:eastAsia="Calibri" w:hAnsiTheme="minorHAnsi" w:cstheme="minorHAnsi"/>
          <w:sz w:val="24"/>
        </w:rPr>
        <w:t>v</w:t>
      </w:r>
      <w:r w:rsidR="00F62722">
        <w:rPr>
          <w:rFonts w:asciiTheme="minorHAnsi" w:eastAsia="Calibri" w:hAnsiTheme="minorHAnsi" w:cstheme="minorHAnsi"/>
          <w:sz w:val="24"/>
        </w:rPr>
        <w:t> </w:t>
      </w:r>
      <w:r w:rsidRPr="00A14785">
        <w:rPr>
          <w:rFonts w:asciiTheme="minorHAnsi" w:eastAsia="Calibri" w:hAnsiTheme="minorHAnsi" w:cstheme="minorHAnsi"/>
          <w:sz w:val="24"/>
        </w:rPr>
        <w:t xml:space="preserve">průběhu roku 2022. </w:t>
      </w:r>
      <w:r w:rsidR="00D67724" w:rsidRPr="00A14785">
        <w:rPr>
          <w:rFonts w:asciiTheme="minorHAnsi" w:eastAsia="Calibri" w:hAnsiTheme="minorHAnsi" w:cstheme="minorHAnsi"/>
          <w:sz w:val="24"/>
        </w:rPr>
        <w:t>Závěrečnou</w:t>
      </w:r>
      <w:r w:rsidRPr="00A14785">
        <w:rPr>
          <w:rFonts w:asciiTheme="minorHAnsi" w:eastAsia="Calibri" w:hAnsiTheme="minorHAnsi" w:cstheme="minorHAnsi"/>
          <w:sz w:val="24"/>
        </w:rPr>
        <w:t xml:space="preserve"> zprávu by mělo</w:t>
      </w:r>
      <w:r w:rsidRPr="002A2643">
        <w:rPr>
          <w:rFonts w:asciiTheme="minorHAnsi" w:eastAsia="Calibri" w:hAnsiTheme="minorHAnsi" w:cstheme="minorHAnsi"/>
          <w:sz w:val="24"/>
        </w:rPr>
        <w:t xml:space="preserve"> obdržet až v roce 2023, kdy už ale bude </w:t>
      </w:r>
      <w:r w:rsidRPr="002A2643">
        <w:rPr>
          <w:rFonts w:asciiTheme="minorHAnsi" w:eastAsia="Calibri" w:hAnsiTheme="minorHAnsi" w:cstheme="minorHAnsi"/>
          <w:sz w:val="24"/>
        </w:rPr>
        <w:lastRenderedPageBreak/>
        <w:t xml:space="preserve">poskytovat peněžní prostředky školám v rámci </w:t>
      </w:r>
      <w:r w:rsidR="00CE4B29" w:rsidRPr="002A2643">
        <w:rPr>
          <w:rFonts w:asciiTheme="minorHAnsi" w:eastAsia="Calibri" w:hAnsiTheme="minorHAnsi" w:cstheme="minorHAnsi"/>
          <w:sz w:val="24"/>
        </w:rPr>
        <w:t>NPO</w:t>
      </w:r>
      <w:r w:rsidRPr="002A2643">
        <w:rPr>
          <w:rFonts w:asciiTheme="minorHAnsi" w:eastAsia="Calibri" w:hAnsiTheme="minorHAnsi" w:cstheme="minorHAnsi"/>
          <w:sz w:val="24"/>
        </w:rPr>
        <w:t xml:space="preserve"> na další pořízení digitálních učebních pomůcek. </w:t>
      </w:r>
    </w:p>
    <w:p w14:paraId="4A3D43A5" w14:textId="2F9ACDEA" w:rsidR="2A78D0CB" w:rsidRPr="00A14785" w:rsidRDefault="008D5398" w:rsidP="338DBBF0">
      <w:pPr>
        <w:spacing w:before="120" w:after="0" w:line="240" w:lineRule="auto"/>
        <w:rPr>
          <w:rFonts w:asciiTheme="minorHAnsi" w:hAnsiTheme="minorHAnsi" w:cstheme="minorHAnsi"/>
          <w:color w:val="000000" w:themeColor="text1"/>
          <w:sz w:val="24"/>
        </w:rPr>
      </w:pPr>
      <w:r w:rsidRPr="00A14785">
        <w:rPr>
          <w:rFonts w:asciiTheme="minorHAnsi" w:eastAsia="Calibri" w:hAnsiTheme="minorHAnsi" w:cstheme="minorHAnsi"/>
          <w:sz w:val="24"/>
        </w:rPr>
        <w:t xml:space="preserve">Z hlediska nastavení udržitelného systému financování ICT vybavení </w:t>
      </w:r>
      <w:r w:rsidR="00B94642" w:rsidRPr="00A14785">
        <w:rPr>
          <w:rFonts w:asciiTheme="minorHAnsi" w:eastAsia="Calibri" w:hAnsiTheme="minorHAnsi" w:cstheme="minorHAnsi"/>
          <w:sz w:val="24"/>
        </w:rPr>
        <w:t xml:space="preserve">se </w:t>
      </w:r>
      <w:r w:rsidR="4881A639" w:rsidRPr="00A14785">
        <w:rPr>
          <w:rFonts w:asciiTheme="minorHAnsi" w:eastAsia="Calibri" w:hAnsiTheme="minorHAnsi" w:cstheme="minorHAnsi"/>
          <w:sz w:val="24"/>
        </w:rPr>
        <w:t xml:space="preserve">NKÚ </w:t>
      </w:r>
      <w:r w:rsidR="00B94642" w:rsidRPr="00A14785">
        <w:rPr>
          <w:rFonts w:asciiTheme="minorHAnsi" w:eastAsia="Calibri" w:hAnsiTheme="minorHAnsi" w:cstheme="minorHAnsi"/>
          <w:sz w:val="24"/>
        </w:rPr>
        <w:t>domnívá</w:t>
      </w:r>
      <w:r w:rsidR="4881A639" w:rsidRPr="00A14785">
        <w:rPr>
          <w:rFonts w:asciiTheme="minorHAnsi" w:eastAsia="Calibri" w:hAnsiTheme="minorHAnsi" w:cstheme="minorHAnsi"/>
          <w:sz w:val="24"/>
        </w:rPr>
        <w:t>, že</w:t>
      </w:r>
      <w:r w:rsidR="004F2A36">
        <w:rPr>
          <w:rFonts w:asciiTheme="minorHAnsi" w:eastAsia="Calibri" w:hAnsiTheme="minorHAnsi" w:cstheme="minorHAnsi"/>
          <w:sz w:val="24"/>
        </w:rPr>
        <w:t xml:space="preserve"> </w:t>
      </w:r>
      <w:r w:rsidR="10176406" w:rsidRPr="00A14785">
        <w:rPr>
          <w:rFonts w:asciiTheme="minorHAnsi" w:eastAsia="Calibri" w:hAnsiTheme="minorHAnsi" w:cstheme="minorHAnsi"/>
          <w:b/>
          <w:bCs/>
          <w:color w:val="000000" w:themeColor="text1"/>
          <w:sz w:val="24"/>
        </w:rPr>
        <w:t>finanční příspěvek na p</w:t>
      </w:r>
      <w:r w:rsidR="10176406" w:rsidRPr="00A14785">
        <w:rPr>
          <w:rFonts w:asciiTheme="minorHAnsi" w:eastAsia="Calibri" w:hAnsiTheme="minorHAnsi" w:cstheme="minorHAnsi"/>
          <w:b/>
          <w:bCs/>
          <w:sz w:val="24"/>
        </w:rPr>
        <w:t>rovoz škol</w:t>
      </w:r>
      <w:r w:rsidR="4E2B28FA" w:rsidRPr="00A14785">
        <w:rPr>
          <w:rFonts w:asciiTheme="minorHAnsi" w:eastAsia="Calibri" w:hAnsiTheme="minorHAnsi" w:cstheme="minorHAnsi"/>
          <w:b/>
          <w:bCs/>
          <w:sz w:val="24"/>
        </w:rPr>
        <w:t xml:space="preserve"> </w:t>
      </w:r>
      <w:r w:rsidR="00B94642" w:rsidRPr="00A14785">
        <w:rPr>
          <w:rFonts w:asciiTheme="minorHAnsi" w:eastAsia="Calibri" w:hAnsiTheme="minorHAnsi" w:cstheme="minorHAnsi"/>
          <w:b/>
          <w:bCs/>
          <w:sz w:val="24"/>
        </w:rPr>
        <w:t>by měl</w:t>
      </w:r>
      <w:r w:rsidRPr="00A14785">
        <w:rPr>
          <w:rFonts w:asciiTheme="minorHAnsi" w:eastAsia="Calibri" w:hAnsiTheme="minorHAnsi" w:cstheme="minorHAnsi"/>
          <w:b/>
          <w:bCs/>
          <w:sz w:val="24"/>
        </w:rPr>
        <w:t xml:space="preserve"> být poskytován především </w:t>
      </w:r>
      <w:r w:rsidRPr="00A14785">
        <w:rPr>
          <w:rFonts w:asciiTheme="minorHAnsi" w:eastAsia="Calibri" w:hAnsiTheme="minorHAnsi" w:cstheme="minorHAnsi"/>
          <w:b/>
          <w:bCs/>
          <w:color w:val="000000" w:themeColor="text1"/>
          <w:sz w:val="24"/>
        </w:rPr>
        <w:t>ze státního rozpočtu, případně z jiných trvale udržitelných zdrojů</w:t>
      </w:r>
      <w:r w:rsidRPr="00A14785">
        <w:rPr>
          <w:rFonts w:asciiTheme="minorHAnsi" w:eastAsia="Calibri" w:hAnsiTheme="minorHAnsi" w:cstheme="minorHAnsi"/>
          <w:color w:val="000000" w:themeColor="text1"/>
          <w:sz w:val="24"/>
        </w:rPr>
        <w:t xml:space="preserve"> (např. od zřizovatele) a jen v minimálně míře by měl být závislý na jednorázových zdrojích </w:t>
      </w:r>
      <w:r w:rsidRPr="00A14785">
        <w:rPr>
          <w:rFonts w:asciiTheme="minorHAnsi" w:eastAsia="Calibri" w:hAnsiTheme="minorHAnsi" w:cstheme="minorHAnsi"/>
          <w:sz w:val="24"/>
        </w:rPr>
        <w:t>(např. z</w:t>
      </w:r>
      <w:r w:rsidR="002D5186">
        <w:rPr>
          <w:rFonts w:asciiTheme="minorHAnsi" w:eastAsia="Calibri" w:hAnsiTheme="minorHAnsi" w:cstheme="minorHAnsi"/>
          <w:sz w:val="24"/>
        </w:rPr>
        <w:t> </w:t>
      </w:r>
      <w:r w:rsidR="00601C5C">
        <w:rPr>
          <w:rFonts w:asciiTheme="minorHAnsi" w:eastAsia="Calibri" w:hAnsiTheme="minorHAnsi" w:cstheme="minorHAnsi"/>
          <w:sz w:val="24"/>
        </w:rPr>
        <w:t>e</w:t>
      </w:r>
      <w:r w:rsidR="002D5186">
        <w:rPr>
          <w:rFonts w:asciiTheme="minorHAnsi" w:eastAsia="Calibri" w:hAnsiTheme="minorHAnsi" w:cstheme="minorHAnsi"/>
          <w:sz w:val="24"/>
        </w:rPr>
        <w:t>vropských strukturálních a investičních fondů</w:t>
      </w:r>
      <w:r w:rsidRPr="00A14785">
        <w:rPr>
          <w:rFonts w:asciiTheme="minorHAnsi" w:eastAsia="Calibri" w:hAnsiTheme="minorHAnsi" w:cstheme="minorHAnsi"/>
          <w:color w:val="000000" w:themeColor="text1"/>
          <w:sz w:val="24"/>
        </w:rPr>
        <w:t xml:space="preserve">). Toto umožní, aby </w:t>
      </w:r>
      <w:r w:rsidR="00CE182C" w:rsidRPr="00A14785">
        <w:rPr>
          <w:rFonts w:asciiTheme="minorHAnsi" w:eastAsia="Calibri" w:hAnsiTheme="minorHAnsi" w:cstheme="minorHAnsi"/>
          <w:color w:val="000000" w:themeColor="text1"/>
          <w:sz w:val="24"/>
        </w:rPr>
        <w:t xml:space="preserve">školy </w:t>
      </w:r>
      <w:r w:rsidR="4E2B28FA" w:rsidRPr="00A14785">
        <w:rPr>
          <w:rFonts w:asciiTheme="minorHAnsi" w:eastAsia="Calibri" w:hAnsiTheme="minorHAnsi" w:cstheme="minorHAnsi"/>
          <w:color w:val="000000" w:themeColor="text1"/>
          <w:sz w:val="24"/>
        </w:rPr>
        <w:t>mohly</w:t>
      </w:r>
      <w:r w:rsidR="00CE182C" w:rsidRPr="00A14785">
        <w:rPr>
          <w:rFonts w:asciiTheme="minorHAnsi" w:eastAsia="Calibri" w:hAnsiTheme="minorHAnsi" w:cstheme="minorHAnsi"/>
          <w:color w:val="000000" w:themeColor="text1"/>
          <w:sz w:val="24"/>
        </w:rPr>
        <w:t xml:space="preserve"> </w:t>
      </w:r>
      <w:r w:rsidR="4E2B28FA" w:rsidRPr="00A14785">
        <w:rPr>
          <w:rFonts w:asciiTheme="minorHAnsi" w:eastAsia="Calibri" w:hAnsiTheme="minorHAnsi" w:cstheme="minorHAnsi"/>
          <w:color w:val="000000" w:themeColor="text1"/>
          <w:sz w:val="24"/>
        </w:rPr>
        <w:t xml:space="preserve">pořizovat ICT vybavení dle </w:t>
      </w:r>
      <w:r w:rsidR="00CE182C" w:rsidRPr="00A14785">
        <w:rPr>
          <w:rFonts w:asciiTheme="minorHAnsi" w:eastAsia="Calibri" w:hAnsiTheme="minorHAnsi" w:cstheme="minorHAnsi"/>
          <w:color w:val="000000" w:themeColor="text1"/>
          <w:sz w:val="24"/>
        </w:rPr>
        <w:t xml:space="preserve">reálné </w:t>
      </w:r>
      <w:r w:rsidR="4E2B28FA" w:rsidRPr="00A14785">
        <w:rPr>
          <w:rFonts w:asciiTheme="minorHAnsi" w:eastAsia="Calibri" w:hAnsiTheme="minorHAnsi" w:cstheme="minorHAnsi"/>
          <w:color w:val="000000" w:themeColor="text1"/>
          <w:sz w:val="24"/>
        </w:rPr>
        <w:t>potřeby.</w:t>
      </w:r>
    </w:p>
    <w:p w14:paraId="2B58E5C3" w14:textId="77777777" w:rsidR="1A1137DA" w:rsidRDefault="005D416B" w:rsidP="004F2A36">
      <w:pPr>
        <w:pStyle w:val="Odstavecseseznamem"/>
        <w:keepNext/>
        <w:numPr>
          <w:ilvl w:val="0"/>
          <w:numId w:val="1"/>
        </w:numPr>
        <w:spacing w:before="240" w:line="240" w:lineRule="auto"/>
        <w:ind w:left="284" w:hanging="284"/>
        <w:contextualSpacing w:val="0"/>
        <w:rPr>
          <w:rFonts w:asciiTheme="minorHAnsi" w:eastAsiaTheme="minorEastAsia" w:hAnsiTheme="minorHAnsi" w:cstheme="minorBidi"/>
          <w:b/>
          <w:bCs/>
          <w:sz w:val="24"/>
        </w:rPr>
      </w:pPr>
      <w:r>
        <w:rPr>
          <w:rFonts w:asciiTheme="minorHAnsi" w:eastAsiaTheme="minorEastAsia" w:hAnsiTheme="minorHAnsi" w:cstheme="minorBidi"/>
          <w:b/>
          <w:bCs/>
          <w:sz w:val="24"/>
        </w:rPr>
        <w:t xml:space="preserve">Vzdělávací instituce a </w:t>
      </w:r>
      <w:r w:rsidR="36FFAE1D" w:rsidRPr="338DBBF0">
        <w:rPr>
          <w:rFonts w:asciiTheme="minorHAnsi" w:eastAsiaTheme="minorEastAsia" w:hAnsiTheme="minorHAnsi" w:cstheme="minorBidi"/>
          <w:b/>
          <w:bCs/>
          <w:sz w:val="24"/>
        </w:rPr>
        <w:t>MŠMT nebyl</w:t>
      </w:r>
      <w:r>
        <w:rPr>
          <w:rFonts w:asciiTheme="minorHAnsi" w:eastAsiaTheme="minorEastAsia" w:hAnsiTheme="minorHAnsi" w:cstheme="minorBidi"/>
          <w:b/>
          <w:bCs/>
          <w:sz w:val="24"/>
        </w:rPr>
        <w:t>y</w:t>
      </w:r>
      <w:r w:rsidR="36FFAE1D" w:rsidRPr="338DBBF0">
        <w:rPr>
          <w:rFonts w:asciiTheme="minorHAnsi" w:eastAsiaTheme="minorEastAsia" w:hAnsiTheme="minorHAnsi" w:cstheme="minorBidi"/>
          <w:b/>
          <w:bCs/>
          <w:sz w:val="24"/>
        </w:rPr>
        <w:t xml:space="preserve"> připraven</w:t>
      </w:r>
      <w:r>
        <w:rPr>
          <w:rFonts w:asciiTheme="minorHAnsi" w:eastAsiaTheme="minorEastAsia" w:hAnsiTheme="minorHAnsi" w:cstheme="minorBidi"/>
          <w:b/>
          <w:bCs/>
          <w:sz w:val="24"/>
        </w:rPr>
        <w:t>y</w:t>
      </w:r>
      <w:r w:rsidR="36FFAE1D" w:rsidRPr="338DBBF0">
        <w:rPr>
          <w:rFonts w:asciiTheme="minorHAnsi" w:eastAsiaTheme="minorEastAsia" w:hAnsiTheme="minorHAnsi" w:cstheme="minorBidi"/>
          <w:b/>
          <w:bCs/>
          <w:sz w:val="24"/>
        </w:rPr>
        <w:t xml:space="preserve"> na d</w:t>
      </w:r>
      <w:r w:rsidR="79CEBD60" w:rsidRPr="338DBBF0">
        <w:rPr>
          <w:rFonts w:asciiTheme="minorHAnsi" w:eastAsiaTheme="minorEastAsia" w:hAnsiTheme="minorHAnsi" w:cstheme="minorBidi"/>
          <w:b/>
          <w:bCs/>
          <w:sz w:val="24"/>
        </w:rPr>
        <w:t xml:space="preserve">istanční vzdělávání </w:t>
      </w:r>
    </w:p>
    <w:p w14:paraId="0C734076" w14:textId="60DA5FB9" w:rsidR="00E00681" w:rsidRPr="000E4D33" w:rsidRDefault="4DCE77FC" w:rsidP="338DBBF0">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V</w:t>
      </w:r>
      <w:r w:rsidR="4A81001C" w:rsidRPr="002A2643">
        <w:rPr>
          <w:rFonts w:asciiTheme="minorHAnsi" w:eastAsia="Calibri" w:hAnsiTheme="minorHAnsi" w:cstheme="minorHAnsi"/>
          <w:sz w:val="24"/>
        </w:rPr>
        <w:t>láda ČR v</w:t>
      </w:r>
      <w:r w:rsidR="7D21A66F" w:rsidRPr="002A2643">
        <w:rPr>
          <w:rFonts w:asciiTheme="minorHAnsi" w:eastAsia="Calibri" w:hAnsiTheme="minorHAnsi" w:cstheme="minorHAnsi"/>
          <w:sz w:val="24"/>
        </w:rPr>
        <w:t xml:space="preserve"> </w:t>
      </w:r>
      <w:r w:rsidR="66154C3E" w:rsidRPr="002A2643">
        <w:rPr>
          <w:rFonts w:asciiTheme="minorHAnsi" w:eastAsia="Calibri" w:hAnsiTheme="minorHAnsi" w:cstheme="minorHAnsi"/>
          <w:sz w:val="24"/>
        </w:rPr>
        <w:t>b</w:t>
      </w:r>
      <w:r w:rsidR="7D21A66F" w:rsidRPr="002A2643">
        <w:rPr>
          <w:rFonts w:asciiTheme="minorHAnsi" w:eastAsia="Calibri" w:hAnsiTheme="minorHAnsi" w:cstheme="minorHAnsi"/>
          <w:sz w:val="24"/>
        </w:rPr>
        <w:t>řezn</w:t>
      </w:r>
      <w:r w:rsidR="1EFEDAF4" w:rsidRPr="002A2643">
        <w:rPr>
          <w:rFonts w:asciiTheme="minorHAnsi" w:eastAsia="Calibri" w:hAnsiTheme="minorHAnsi" w:cstheme="minorHAnsi"/>
          <w:sz w:val="24"/>
        </w:rPr>
        <w:t>u</w:t>
      </w:r>
      <w:r w:rsidR="7D21A66F" w:rsidRPr="002A2643">
        <w:rPr>
          <w:rFonts w:asciiTheme="minorHAnsi" w:eastAsia="Calibri" w:hAnsiTheme="minorHAnsi" w:cstheme="minorHAnsi"/>
          <w:sz w:val="24"/>
        </w:rPr>
        <w:t xml:space="preserve"> 2020</w:t>
      </w:r>
      <w:r w:rsidR="2D62B651" w:rsidRPr="002A2643">
        <w:rPr>
          <w:rFonts w:asciiTheme="minorHAnsi" w:eastAsia="Calibri" w:hAnsiTheme="minorHAnsi" w:cstheme="minorHAnsi"/>
          <w:sz w:val="24"/>
        </w:rPr>
        <w:t xml:space="preserve"> </w:t>
      </w:r>
      <w:r w:rsidR="6B6D6C40" w:rsidRPr="002A2643">
        <w:rPr>
          <w:rFonts w:asciiTheme="minorHAnsi" w:eastAsia="Calibri" w:hAnsiTheme="minorHAnsi" w:cstheme="minorHAnsi"/>
          <w:sz w:val="24"/>
        </w:rPr>
        <w:t>vydala</w:t>
      </w:r>
      <w:r w:rsidR="05B0DC72" w:rsidRPr="002A2643">
        <w:rPr>
          <w:rFonts w:asciiTheme="minorHAnsi" w:eastAsia="Calibri" w:hAnsiTheme="minorHAnsi" w:cstheme="minorHAnsi"/>
          <w:sz w:val="24"/>
        </w:rPr>
        <w:t xml:space="preserve"> </w:t>
      </w:r>
      <w:r w:rsidR="2D62B651" w:rsidRPr="002A2643">
        <w:rPr>
          <w:rFonts w:asciiTheme="minorHAnsi" w:eastAsia="Calibri" w:hAnsiTheme="minorHAnsi" w:cstheme="minorHAnsi"/>
          <w:sz w:val="24"/>
        </w:rPr>
        <w:t>zákaz</w:t>
      </w:r>
      <w:r w:rsidR="19526135" w:rsidRPr="002A2643">
        <w:rPr>
          <w:rFonts w:asciiTheme="minorHAnsi" w:eastAsia="Calibri" w:hAnsiTheme="minorHAnsi" w:cstheme="minorHAnsi"/>
          <w:sz w:val="24"/>
        </w:rPr>
        <w:t xml:space="preserve"> osobní</w:t>
      </w:r>
      <w:r w:rsidR="2D62B651" w:rsidRPr="002A2643">
        <w:rPr>
          <w:rFonts w:asciiTheme="minorHAnsi" w:eastAsia="Calibri" w:hAnsiTheme="minorHAnsi" w:cstheme="minorHAnsi"/>
          <w:sz w:val="24"/>
        </w:rPr>
        <w:t xml:space="preserve"> přítomnosti všech žáků a studentů ve školách a</w:t>
      </w:r>
      <w:r w:rsidR="00670116">
        <w:rPr>
          <w:rFonts w:asciiTheme="minorHAnsi" w:eastAsia="Calibri" w:hAnsiTheme="minorHAnsi" w:cstheme="minorHAnsi"/>
          <w:sz w:val="24"/>
        </w:rPr>
        <w:t> </w:t>
      </w:r>
      <w:r w:rsidR="2D62B651" w:rsidRPr="002A2643">
        <w:rPr>
          <w:rFonts w:asciiTheme="minorHAnsi" w:eastAsia="Calibri" w:hAnsiTheme="minorHAnsi" w:cstheme="minorHAnsi"/>
          <w:sz w:val="24"/>
        </w:rPr>
        <w:t xml:space="preserve">školských zařízení z důvodu výskytu </w:t>
      </w:r>
      <w:r w:rsidR="00601C5C" w:rsidRPr="002A2643">
        <w:rPr>
          <w:rFonts w:asciiTheme="minorHAnsi" w:eastAsia="Calibri" w:hAnsiTheme="minorHAnsi" w:cstheme="minorHAnsi"/>
          <w:sz w:val="24"/>
        </w:rPr>
        <w:t>covid</w:t>
      </w:r>
      <w:r w:rsidR="00601C5C">
        <w:rPr>
          <w:rFonts w:asciiTheme="minorHAnsi" w:eastAsia="Calibri" w:hAnsiTheme="minorHAnsi" w:cstheme="minorHAnsi"/>
          <w:sz w:val="24"/>
        </w:rPr>
        <w:t>u</w:t>
      </w:r>
      <w:r w:rsidR="2D62B651" w:rsidRPr="002A2643">
        <w:rPr>
          <w:rFonts w:asciiTheme="minorHAnsi" w:eastAsia="Calibri" w:hAnsiTheme="minorHAnsi" w:cstheme="minorHAnsi"/>
          <w:sz w:val="24"/>
        </w:rPr>
        <w:t>-19 na území ČR.</w:t>
      </w:r>
      <w:r w:rsidR="7DAE69CD" w:rsidRPr="002A2643">
        <w:rPr>
          <w:rFonts w:asciiTheme="minorHAnsi" w:eastAsia="Calibri" w:hAnsiTheme="minorHAnsi" w:cstheme="minorHAnsi"/>
          <w:sz w:val="24"/>
        </w:rPr>
        <w:t xml:space="preserve"> </w:t>
      </w:r>
      <w:r w:rsidR="00E00681" w:rsidRPr="002A2643">
        <w:rPr>
          <w:rFonts w:asciiTheme="minorHAnsi" w:eastAsia="Calibri" w:hAnsiTheme="minorHAnsi" w:cstheme="minorHAnsi"/>
          <w:sz w:val="24"/>
        </w:rPr>
        <w:t>Š</w:t>
      </w:r>
      <w:r w:rsidR="7DAE69CD" w:rsidRPr="002A2643">
        <w:rPr>
          <w:rFonts w:asciiTheme="minorHAnsi" w:eastAsia="Calibri" w:hAnsiTheme="minorHAnsi" w:cstheme="minorHAnsi"/>
          <w:sz w:val="24"/>
        </w:rPr>
        <w:t>koly přešly</w:t>
      </w:r>
      <w:r w:rsidR="10770159" w:rsidRPr="002A2643">
        <w:rPr>
          <w:rFonts w:asciiTheme="minorHAnsi" w:eastAsia="Calibri" w:hAnsiTheme="minorHAnsi" w:cstheme="minorHAnsi"/>
          <w:sz w:val="24"/>
        </w:rPr>
        <w:t xml:space="preserve"> na distanční vzdělávání.</w:t>
      </w:r>
      <w:r w:rsidR="2D62B651" w:rsidRPr="002A2643">
        <w:rPr>
          <w:rFonts w:asciiTheme="minorHAnsi" w:eastAsia="Calibri" w:hAnsiTheme="minorHAnsi" w:cstheme="minorHAnsi"/>
          <w:sz w:val="24"/>
        </w:rPr>
        <w:t xml:space="preserve"> </w:t>
      </w:r>
      <w:r w:rsidR="332EA8CD" w:rsidRPr="00E4290E">
        <w:rPr>
          <w:rFonts w:asciiTheme="minorHAnsi" w:eastAsia="Calibri" w:hAnsiTheme="minorHAnsi" w:cstheme="minorHAnsi"/>
          <w:bCs/>
          <w:sz w:val="24"/>
        </w:rPr>
        <w:t>Distanční vzdělávání</w:t>
      </w:r>
      <w:r w:rsidR="332EA8CD" w:rsidRPr="002A2643">
        <w:rPr>
          <w:rFonts w:asciiTheme="minorHAnsi" w:eastAsia="Calibri" w:hAnsiTheme="minorHAnsi" w:cstheme="minorHAnsi"/>
          <w:sz w:val="24"/>
        </w:rPr>
        <w:t xml:space="preserve"> je forma výuky, která neprobíhá</w:t>
      </w:r>
      <w:r w:rsidR="1D3383EA" w:rsidRPr="002A2643">
        <w:rPr>
          <w:rFonts w:asciiTheme="minorHAnsi" w:eastAsia="Calibri" w:hAnsiTheme="minorHAnsi" w:cstheme="minorHAnsi"/>
          <w:sz w:val="24"/>
        </w:rPr>
        <w:t xml:space="preserve"> v učebnách a nevyžaduje se</w:t>
      </w:r>
      <w:r w:rsidR="004F2A36">
        <w:rPr>
          <w:rFonts w:asciiTheme="minorHAnsi" w:eastAsia="Calibri" w:hAnsiTheme="minorHAnsi" w:cstheme="minorHAnsi"/>
          <w:sz w:val="24"/>
        </w:rPr>
        <w:t xml:space="preserve"> </w:t>
      </w:r>
      <w:r w:rsidR="1D3383EA" w:rsidRPr="002A2643">
        <w:rPr>
          <w:rFonts w:asciiTheme="minorHAnsi" w:eastAsia="Calibri" w:hAnsiTheme="minorHAnsi" w:cstheme="minorHAnsi"/>
          <w:sz w:val="24"/>
        </w:rPr>
        <w:t xml:space="preserve">osobní účast učitelů a </w:t>
      </w:r>
      <w:r w:rsidR="62C37DAE" w:rsidRPr="002A2643">
        <w:rPr>
          <w:rFonts w:asciiTheme="minorHAnsi" w:eastAsia="Calibri" w:hAnsiTheme="minorHAnsi" w:cstheme="minorHAnsi"/>
          <w:sz w:val="24"/>
        </w:rPr>
        <w:t xml:space="preserve">žáků </w:t>
      </w:r>
      <w:r w:rsidR="1D3383EA" w:rsidRPr="002A2643">
        <w:rPr>
          <w:rFonts w:asciiTheme="minorHAnsi" w:eastAsia="Calibri" w:hAnsiTheme="minorHAnsi" w:cstheme="minorHAnsi"/>
          <w:sz w:val="24"/>
        </w:rPr>
        <w:t>ve škole. Student s</w:t>
      </w:r>
      <w:r w:rsidR="1E0E2DC1" w:rsidRPr="002A2643">
        <w:rPr>
          <w:rFonts w:asciiTheme="minorHAnsi" w:eastAsia="Calibri" w:hAnsiTheme="minorHAnsi" w:cstheme="minorHAnsi"/>
          <w:sz w:val="24"/>
        </w:rPr>
        <w:t xml:space="preserve"> učiteli a se </w:t>
      </w:r>
      <w:r w:rsidR="1D3383EA" w:rsidRPr="002A2643">
        <w:rPr>
          <w:rFonts w:asciiTheme="minorHAnsi" w:eastAsia="Calibri" w:hAnsiTheme="minorHAnsi" w:cstheme="minorHAnsi"/>
          <w:sz w:val="24"/>
        </w:rPr>
        <w:t>školou komunikuje např.</w:t>
      </w:r>
      <w:r w:rsidR="004F2A36">
        <w:rPr>
          <w:rFonts w:asciiTheme="minorHAnsi" w:eastAsia="Calibri" w:hAnsiTheme="minorHAnsi" w:cstheme="minorHAnsi"/>
          <w:sz w:val="24"/>
        </w:rPr>
        <w:t xml:space="preserve"> </w:t>
      </w:r>
      <w:r w:rsidR="3F17049B" w:rsidRPr="002A2643">
        <w:rPr>
          <w:rFonts w:asciiTheme="minorHAnsi" w:eastAsia="Calibri" w:hAnsiTheme="minorHAnsi" w:cstheme="minorHAnsi"/>
          <w:sz w:val="24"/>
        </w:rPr>
        <w:t>p</w:t>
      </w:r>
      <w:r w:rsidR="1D3383EA" w:rsidRPr="002A2643">
        <w:rPr>
          <w:rFonts w:asciiTheme="minorHAnsi" w:eastAsia="Calibri" w:hAnsiTheme="minorHAnsi" w:cstheme="minorHAnsi"/>
          <w:sz w:val="24"/>
        </w:rPr>
        <w:t xml:space="preserve">rostřednictvím </w:t>
      </w:r>
      <w:r w:rsidR="5DA8FCA5" w:rsidRPr="002A2643">
        <w:rPr>
          <w:rFonts w:asciiTheme="minorHAnsi" w:eastAsia="Calibri" w:hAnsiTheme="minorHAnsi" w:cstheme="minorHAnsi"/>
          <w:sz w:val="24"/>
        </w:rPr>
        <w:t xml:space="preserve">internetu s využitím </w:t>
      </w:r>
      <w:r w:rsidR="3B84B640" w:rsidRPr="002A2643">
        <w:rPr>
          <w:rFonts w:asciiTheme="minorHAnsi" w:eastAsia="Calibri" w:hAnsiTheme="minorHAnsi" w:cstheme="minorHAnsi"/>
          <w:sz w:val="24"/>
        </w:rPr>
        <w:t>aplikací</w:t>
      </w:r>
      <w:r w:rsidR="7BCD238A" w:rsidRPr="002A2643">
        <w:rPr>
          <w:rFonts w:asciiTheme="minorHAnsi" w:eastAsia="Calibri" w:hAnsiTheme="minorHAnsi" w:cstheme="minorHAnsi"/>
          <w:sz w:val="24"/>
        </w:rPr>
        <w:t xml:space="preserve"> nebo</w:t>
      </w:r>
      <w:r w:rsidR="0CBD7564" w:rsidRPr="002A2643">
        <w:rPr>
          <w:rFonts w:asciiTheme="minorHAnsi" w:eastAsia="Calibri" w:hAnsiTheme="minorHAnsi" w:cstheme="minorHAnsi"/>
          <w:sz w:val="24"/>
        </w:rPr>
        <w:t xml:space="preserve"> e-mailu. </w:t>
      </w:r>
      <w:r w:rsidR="4B5118E6" w:rsidRPr="002A2643">
        <w:rPr>
          <w:rFonts w:asciiTheme="minorHAnsi" w:eastAsia="Calibri" w:hAnsiTheme="minorHAnsi" w:cstheme="minorHAnsi"/>
          <w:b/>
          <w:bCs/>
          <w:sz w:val="24"/>
        </w:rPr>
        <w:t>Nicméně školy a</w:t>
      </w:r>
      <w:r w:rsidR="00670116">
        <w:rPr>
          <w:rFonts w:asciiTheme="minorHAnsi" w:eastAsia="Calibri" w:hAnsiTheme="minorHAnsi" w:cstheme="minorHAnsi"/>
          <w:b/>
          <w:bCs/>
          <w:sz w:val="24"/>
        </w:rPr>
        <w:t> </w:t>
      </w:r>
      <w:r w:rsidR="4B5118E6" w:rsidRPr="000E4D33">
        <w:rPr>
          <w:rFonts w:asciiTheme="minorHAnsi" w:eastAsia="Calibri" w:hAnsiTheme="minorHAnsi" w:cstheme="minorHAnsi"/>
          <w:b/>
          <w:bCs/>
          <w:sz w:val="24"/>
        </w:rPr>
        <w:t>studenti se potýkali s nedostatkem potřebného ICT vybavení</w:t>
      </w:r>
      <w:r w:rsidR="7653838A" w:rsidRPr="000E4D33">
        <w:rPr>
          <w:rFonts w:asciiTheme="minorHAnsi" w:eastAsia="Calibri" w:hAnsiTheme="minorHAnsi" w:cstheme="minorHAnsi"/>
          <w:b/>
          <w:bCs/>
          <w:sz w:val="24"/>
        </w:rPr>
        <w:t xml:space="preserve"> </w:t>
      </w:r>
      <w:r w:rsidR="7653838A" w:rsidRPr="000E4D33">
        <w:rPr>
          <w:rFonts w:asciiTheme="minorHAnsi" w:eastAsia="Calibri" w:hAnsiTheme="minorHAnsi" w:cstheme="minorHAnsi"/>
          <w:sz w:val="24"/>
        </w:rPr>
        <w:t xml:space="preserve">(viz </w:t>
      </w:r>
      <w:r w:rsidR="00601C5C">
        <w:rPr>
          <w:rFonts w:asciiTheme="minorHAnsi" w:eastAsia="Calibri" w:hAnsiTheme="minorHAnsi" w:cstheme="minorHAnsi"/>
          <w:sz w:val="24"/>
        </w:rPr>
        <w:t>p</w:t>
      </w:r>
      <w:r w:rsidR="7653838A" w:rsidRPr="000E4D33">
        <w:rPr>
          <w:rFonts w:asciiTheme="minorHAnsi" w:eastAsia="Calibri" w:hAnsiTheme="minorHAnsi" w:cstheme="minorHAnsi"/>
          <w:sz w:val="24"/>
        </w:rPr>
        <w:t>říloha č. 2</w:t>
      </w:r>
      <w:r w:rsidR="00601C5C">
        <w:rPr>
          <w:rFonts w:asciiTheme="minorHAnsi" w:eastAsia="Calibri" w:hAnsiTheme="minorHAnsi" w:cstheme="minorHAnsi"/>
          <w:sz w:val="24"/>
        </w:rPr>
        <w:t xml:space="preserve"> tohoto kontrolního závěru</w:t>
      </w:r>
      <w:r w:rsidR="7653838A" w:rsidRPr="000E4D33">
        <w:rPr>
          <w:rFonts w:asciiTheme="minorHAnsi" w:eastAsia="Calibri" w:hAnsiTheme="minorHAnsi" w:cstheme="minorHAnsi"/>
          <w:sz w:val="24"/>
        </w:rPr>
        <w:t xml:space="preserve">). </w:t>
      </w:r>
    </w:p>
    <w:p w14:paraId="3C7CA172" w14:textId="3497349E" w:rsidR="00FA22C5" w:rsidRDefault="3D04F399" w:rsidP="338DBBF0">
      <w:pPr>
        <w:spacing w:before="120" w:after="0" w:line="240" w:lineRule="auto"/>
        <w:rPr>
          <w:rFonts w:asciiTheme="minorHAnsi" w:eastAsia="Calibri" w:hAnsiTheme="minorHAnsi" w:cstheme="minorHAnsi"/>
          <w:sz w:val="24"/>
        </w:rPr>
      </w:pPr>
      <w:r w:rsidRPr="000E4D33">
        <w:rPr>
          <w:rFonts w:asciiTheme="minorHAnsi" w:eastAsia="Calibri" w:hAnsiTheme="minorHAnsi" w:cstheme="minorHAnsi"/>
          <w:b/>
          <w:bCs/>
          <w:sz w:val="24"/>
        </w:rPr>
        <w:t>ČR patřila k zemím</w:t>
      </w:r>
      <w:r w:rsidR="64F38E2B" w:rsidRPr="000E4D33">
        <w:rPr>
          <w:rFonts w:asciiTheme="minorHAnsi" w:eastAsia="Calibri" w:hAnsiTheme="minorHAnsi" w:cstheme="minorHAnsi"/>
          <w:b/>
          <w:bCs/>
          <w:sz w:val="24"/>
        </w:rPr>
        <w:t>, kd</w:t>
      </w:r>
      <w:r w:rsidR="16F97B02" w:rsidRPr="000E4D33">
        <w:rPr>
          <w:rFonts w:asciiTheme="minorHAnsi" w:eastAsia="Calibri" w:hAnsiTheme="minorHAnsi" w:cstheme="minorHAnsi"/>
          <w:b/>
          <w:bCs/>
          <w:sz w:val="24"/>
        </w:rPr>
        <w:t xml:space="preserve">e </w:t>
      </w:r>
      <w:r w:rsidR="64F38E2B" w:rsidRPr="000E4D33">
        <w:rPr>
          <w:rFonts w:asciiTheme="minorHAnsi" w:eastAsia="Calibri" w:hAnsiTheme="minorHAnsi" w:cstheme="minorHAnsi"/>
          <w:b/>
          <w:bCs/>
          <w:sz w:val="24"/>
        </w:rPr>
        <w:t xml:space="preserve">distanční forma vzdělávání </w:t>
      </w:r>
      <w:r w:rsidR="00CE182C" w:rsidRPr="000E4D33">
        <w:rPr>
          <w:rFonts w:asciiTheme="minorHAnsi" w:eastAsia="Calibri" w:hAnsiTheme="minorHAnsi" w:cstheme="minorHAnsi"/>
          <w:b/>
          <w:bCs/>
          <w:sz w:val="24"/>
        </w:rPr>
        <w:t xml:space="preserve">během pandemie </w:t>
      </w:r>
      <w:r w:rsidR="00601C5C" w:rsidRPr="000E4D33">
        <w:rPr>
          <w:rFonts w:asciiTheme="minorHAnsi" w:eastAsia="Calibri" w:hAnsiTheme="minorHAnsi" w:cstheme="minorHAnsi"/>
          <w:b/>
          <w:bCs/>
          <w:sz w:val="24"/>
        </w:rPr>
        <w:t>covid</w:t>
      </w:r>
      <w:r w:rsidR="00601C5C">
        <w:rPr>
          <w:rFonts w:asciiTheme="minorHAnsi" w:eastAsia="Calibri" w:hAnsiTheme="minorHAnsi" w:cstheme="minorHAnsi"/>
          <w:b/>
          <w:bCs/>
          <w:sz w:val="24"/>
        </w:rPr>
        <w:t>u</w:t>
      </w:r>
      <w:r w:rsidR="00CE182C" w:rsidRPr="000E4D33">
        <w:rPr>
          <w:rFonts w:asciiTheme="minorHAnsi" w:eastAsia="Calibri" w:hAnsiTheme="minorHAnsi" w:cstheme="minorHAnsi"/>
          <w:b/>
          <w:bCs/>
          <w:sz w:val="24"/>
        </w:rPr>
        <w:t xml:space="preserve">-19 probíhala ve všech stupních vzdělávání </w:t>
      </w:r>
      <w:r w:rsidR="64F38E2B" w:rsidRPr="000E4D33">
        <w:rPr>
          <w:rFonts w:asciiTheme="minorHAnsi" w:eastAsia="Calibri" w:hAnsiTheme="minorHAnsi" w:cstheme="minorHAnsi"/>
          <w:b/>
          <w:bCs/>
          <w:sz w:val="24"/>
        </w:rPr>
        <w:t>nejdéle</w:t>
      </w:r>
      <w:r w:rsidR="00CE182C" w:rsidRPr="004F2A36">
        <w:rPr>
          <w:rFonts w:asciiTheme="minorHAnsi" w:eastAsia="Calibri" w:hAnsiTheme="minorHAnsi" w:cstheme="minorHAnsi"/>
          <w:b/>
          <w:bCs/>
          <w:sz w:val="24"/>
        </w:rPr>
        <w:t>.</w:t>
      </w:r>
      <w:r w:rsidR="00042A62" w:rsidRPr="000E4D33">
        <w:rPr>
          <w:rFonts w:asciiTheme="minorHAnsi" w:eastAsia="Calibri" w:hAnsiTheme="minorHAnsi" w:cstheme="minorHAnsi"/>
          <w:bCs/>
          <w:sz w:val="24"/>
        </w:rPr>
        <w:t xml:space="preserve"> </w:t>
      </w:r>
      <w:r w:rsidR="00CE182C" w:rsidRPr="000E4D33">
        <w:rPr>
          <w:rFonts w:asciiTheme="minorHAnsi" w:eastAsia="Calibri" w:hAnsiTheme="minorHAnsi" w:cstheme="minorHAnsi"/>
          <w:bCs/>
          <w:sz w:val="24"/>
        </w:rPr>
        <w:t>V</w:t>
      </w:r>
      <w:r w:rsidR="00E00681" w:rsidRPr="000E4D33">
        <w:rPr>
          <w:rFonts w:asciiTheme="minorHAnsi" w:eastAsia="Calibri" w:hAnsiTheme="minorHAnsi" w:cstheme="minorHAnsi"/>
          <w:bCs/>
          <w:sz w:val="24"/>
        </w:rPr>
        <w:t xml:space="preserve"> souhrnu</w:t>
      </w:r>
      <w:r w:rsidR="00953EE4" w:rsidRPr="000E4D33">
        <w:rPr>
          <w:rFonts w:asciiTheme="minorHAnsi" w:eastAsia="Calibri" w:hAnsiTheme="minorHAnsi" w:cstheme="minorHAnsi"/>
          <w:bCs/>
          <w:sz w:val="24"/>
        </w:rPr>
        <w:t xml:space="preserve"> </w:t>
      </w:r>
      <w:r w:rsidR="00CE182C" w:rsidRPr="000E4D33">
        <w:rPr>
          <w:rFonts w:asciiTheme="minorHAnsi" w:eastAsia="Calibri" w:hAnsiTheme="minorHAnsi" w:cstheme="minorHAnsi"/>
          <w:bCs/>
          <w:sz w:val="24"/>
        </w:rPr>
        <w:t>za školní roky 2019/2020 a 2020/2021 to</w:t>
      </w:r>
      <w:r w:rsidR="004F2A36">
        <w:rPr>
          <w:rFonts w:asciiTheme="minorHAnsi" w:eastAsia="Calibri" w:hAnsiTheme="minorHAnsi" w:cstheme="minorHAnsi"/>
          <w:bCs/>
          <w:sz w:val="24"/>
        </w:rPr>
        <w:t xml:space="preserve"> </w:t>
      </w:r>
      <w:r w:rsidR="00CE182C" w:rsidRPr="000E4D33">
        <w:rPr>
          <w:rFonts w:asciiTheme="minorHAnsi" w:eastAsia="Calibri" w:hAnsiTheme="minorHAnsi" w:cstheme="minorHAnsi"/>
          <w:bCs/>
          <w:sz w:val="24"/>
        </w:rPr>
        <w:t>bylo přibližně</w:t>
      </w:r>
      <w:r w:rsidR="00953EE4" w:rsidRPr="000E4D33">
        <w:rPr>
          <w:rFonts w:asciiTheme="minorHAnsi" w:eastAsia="Calibri" w:hAnsiTheme="minorHAnsi" w:cstheme="minorHAnsi"/>
          <w:bCs/>
          <w:sz w:val="24"/>
        </w:rPr>
        <w:t xml:space="preserve"> 150 vyučovacích dní</w:t>
      </w:r>
      <w:r w:rsidRPr="000E4D33">
        <w:rPr>
          <w:rFonts w:asciiTheme="minorHAnsi" w:eastAsia="Calibri" w:hAnsiTheme="minorHAnsi" w:cstheme="minorHAnsi"/>
          <w:sz w:val="24"/>
        </w:rPr>
        <w:t xml:space="preserve"> (viz </w:t>
      </w:r>
      <w:r w:rsidR="00492174">
        <w:rPr>
          <w:rFonts w:asciiTheme="minorHAnsi" w:eastAsia="Calibri" w:hAnsiTheme="minorHAnsi" w:cstheme="minorHAnsi"/>
          <w:sz w:val="24"/>
        </w:rPr>
        <w:t>p</w:t>
      </w:r>
      <w:r w:rsidRPr="000E4D33">
        <w:rPr>
          <w:rFonts w:asciiTheme="minorHAnsi" w:eastAsia="Calibri" w:hAnsiTheme="minorHAnsi" w:cstheme="minorHAnsi"/>
          <w:sz w:val="24"/>
        </w:rPr>
        <w:t xml:space="preserve">říloha č. </w:t>
      </w:r>
      <w:r w:rsidR="570A7EA1" w:rsidRPr="000E4D33">
        <w:rPr>
          <w:rFonts w:asciiTheme="minorHAnsi" w:eastAsia="Calibri" w:hAnsiTheme="minorHAnsi" w:cstheme="minorHAnsi"/>
          <w:sz w:val="24"/>
        </w:rPr>
        <w:t>3</w:t>
      </w:r>
      <w:r w:rsidR="00492174">
        <w:rPr>
          <w:rFonts w:asciiTheme="minorHAnsi" w:eastAsia="Calibri" w:hAnsiTheme="minorHAnsi" w:cstheme="minorHAnsi"/>
          <w:sz w:val="24"/>
        </w:rPr>
        <w:t xml:space="preserve"> tohoto kontrolního závěru</w:t>
      </w:r>
      <w:r w:rsidRPr="000E4D33">
        <w:rPr>
          <w:rFonts w:asciiTheme="minorHAnsi" w:eastAsia="Calibri" w:hAnsiTheme="minorHAnsi" w:cstheme="minorHAnsi"/>
          <w:sz w:val="24"/>
        </w:rPr>
        <w:t>).</w:t>
      </w:r>
      <w:r w:rsidR="00953EE4" w:rsidRPr="000E4D33">
        <w:rPr>
          <w:rFonts w:asciiTheme="minorHAnsi" w:eastAsia="Calibri" w:hAnsiTheme="minorHAnsi" w:cstheme="minorHAnsi"/>
          <w:sz w:val="24"/>
        </w:rPr>
        <w:t xml:space="preserve"> </w:t>
      </w:r>
      <w:r w:rsidR="00CE182C" w:rsidRPr="000E4D33">
        <w:rPr>
          <w:rFonts w:asciiTheme="minorHAnsi" w:eastAsia="Calibri" w:hAnsiTheme="minorHAnsi" w:cstheme="minorHAnsi"/>
          <w:sz w:val="24"/>
        </w:rPr>
        <w:t>Na</w:t>
      </w:r>
      <w:r w:rsidR="00E00681" w:rsidRPr="000E4D33">
        <w:rPr>
          <w:rFonts w:asciiTheme="minorHAnsi" w:eastAsia="Calibri" w:hAnsiTheme="minorHAnsi" w:cstheme="minorHAnsi"/>
          <w:sz w:val="24"/>
        </w:rPr>
        <w:t xml:space="preserve"> </w:t>
      </w:r>
      <w:r w:rsidR="00953EE4" w:rsidRPr="000E4D33">
        <w:rPr>
          <w:rFonts w:asciiTheme="minorHAnsi" w:eastAsia="Calibri" w:hAnsiTheme="minorHAnsi" w:cstheme="minorHAnsi"/>
          <w:sz w:val="24"/>
        </w:rPr>
        <w:t>druhé</w:t>
      </w:r>
      <w:r w:rsidR="00CE182C" w:rsidRPr="000E4D33">
        <w:rPr>
          <w:rFonts w:asciiTheme="minorHAnsi" w:eastAsia="Calibri" w:hAnsiTheme="minorHAnsi" w:cstheme="minorHAnsi"/>
          <w:sz w:val="24"/>
        </w:rPr>
        <w:t>m</w:t>
      </w:r>
      <w:r w:rsidR="00953EE4" w:rsidRPr="000E4D33">
        <w:rPr>
          <w:rFonts w:asciiTheme="minorHAnsi" w:eastAsia="Calibri" w:hAnsiTheme="minorHAnsi" w:cstheme="minorHAnsi"/>
          <w:sz w:val="24"/>
        </w:rPr>
        <w:t xml:space="preserve"> stupn</w:t>
      </w:r>
      <w:r w:rsidR="00CE182C" w:rsidRPr="000E4D33">
        <w:rPr>
          <w:rFonts w:asciiTheme="minorHAnsi" w:eastAsia="Calibri" w:hAnsiTheme="minorHAnsi" w:cstheme="minorHAnsi"/>
          <w:sz w:val="24"/>
        </w:rPr>
        <w:t>i</w:t>
      </w:r>
      <w:r w:rsidR="00953EE4" w:rsidRPr="000E4D33">
        <w:rPr>
          <w:rFonts w:asciiTheme="minorHAnsi" w:eastAsia="Calibri" w:hAnsiTheme="minorHAnsi" w:cstheme="minorHAnsi"/>
          <w:sz w:val="24"/>
        </w:rPr>
        <w:t xml:space="preserve"> </w:t>
      </w:r>
      <w:r w:rsidR="00E00681" w:rsidRPr="000E4D33">
        <w:rPr>
          <w:rFonts w:asciiTheme="minorHAnsi" w:eastAsia="Calibri" w:hAnsiTheme="minorHAnsi" w:cstheme="minorHAnsi"/>
          <w:sz w:val="24"/>
        </w:rPr>
        <w:t>ZŠ a</w:t>
      </w:r>
      <w:r w:rsidR="00CE182C" w:rsidRPr="000E4D33">
        <w:rPr>
          <w:rFonts w:asciiTheme="minorHAnsi" w:eastAsia="Calibri" w:hAnsiTheme="minorHAnsi" w:cstheme="minorHAnsi"/>
          <w:sz w:val="24"/>
        </w:rPr>
        <w:t xml:space="preserve"> na</w:t>
      </w:r>
      <w:r w:rsidR="00E00681" w:rsidRPr="000E4D33">
        <w:rPr>
          <w:rFonts w:asciiTheme="minorHAnsi" w:eastAsia="Calibri" w:hAnsiTheme="minorHAnsi" w:cstheme="minorHAnsi"/>
          <w:sz w:val="24"/>
        </w:rPr>
        <w:t xml:space="preserve"> SŠ</w:t>
      </w:r>
      <w:r w:rsidR="00953EE4" w:rsidRPr="000E4D33">
        <w:rPr>
          <w:rFonts w:asciiTheme="minorHAnsi" w:eastAsia="Calibri" w:hAnsiTheme="minorHAnsi" w:cstheme="minorHAnsi"/>
          <w:sz w:val="24"/>
        </w:rPr>
        <w:t xml:space="preserve"> </w:t>
      </w:r>
      <w:r w:rsidR="00E00681" w:rsidRPr="000E4D33">
        <w:rPr>
          <w:rFonts w:asciiTheme="minorHAnsi" w:eastAsia="Calibri" w:hAnsiTheme="minorHAnsi" w:cstheme="minorHAnsi"/>
          <w:sz w:val="24"/>
        </w:rPr>
        <w:t xml:space="preserve">strávili </w:t>
      </w:r>
      <w:r w:rsidR="00CE182C" w:rsidRPr="000E4D33">
        <w:rPr>
          <w:rFonts w:asciiTheme="minorHAnsi" w:eastAsia="Calibri" w:hAnsiTheme="minorHAnsi" w:cstheme="minorHAnsi"/>
          <w:sz w:val="24"/>
        </w:rPr>
        <w:t xml:space="preserve">žáci </w:t>
      </w:r>
      <w:r w:rsidR="00953EE4" w:rsidRPr="000E4D33">
        <w:rPr>
          <w:rFonts w:asciiTheme="minorHAnsi" w:eastAsia="Calibri" w:hAnsiTheme="minorHAnsi" w:cstheme="minorHAnsi"/>
          <w:sz w:val="24"/>
        </w:rPr>
        <w:t>více než</w:t>
      </w:r>
      <w:r w:rsidR="004F2A36">
        <w:rPr>
          <w:rFonts w:asciiTheme="minorHAnsi" w:eastAsia="Calibri" w:hAnsiTheme="minorHAnsi" w:cstheme="minorHAnsi"/>
          <w:sz w:val="24"/>
        </w:rPr>
        <w:t xml:space="preserve"> </w:t>
      </w:r>
      <w:r w:rsidR="00953EE4" w:rsidRPr="000E4D33">
        <w:rPr>
          <w:rFonts w:asciiTheme="minorHAnsi" w:eastAsia="Calibri" w:hAnsiTheme="minorHAnsi" w:cstheme="minorHAnsi"/>
          <w:sz w:val="24"/>
        </w:rPr>
        <w:t xml:space="preserve">polovinu svého vzdělávání během pandemie </w:t>
      </w:r>
      <w:r w:rsidR="00492174" w:rsidRPr="000E4D33">
        <w:rPr>
          <w:rFonts w:asciiTheme="minorHAnsi" w:eastAsia="Calibri" w:hAnsiTheme="minorHAnsi" w:cstheme="minorHAnsi"/>
          <w:sz w:val="24"/>
        </w:rPr>
        <w:t>covid</w:t>
      </w:r>
      <w:r w:rsidR="00492174">
        <w:rPr>
          <w:rFonts w:asciiTheme="minorHAnsi" w:eastAsia="Calibri" w:hAnsiTheme="minorHAnsi" w:cstheme="minorHAnsi"/>
          <w:sz w:val="24"/>
        </w:rPr>
        <w:t>u</w:t>
      </w:r>
      <w:r w:rsidR="00953EE4" w:rsidRPr="000E4D33">
        <w:rPr>
          <w:rFonts w:asciiTheme="minorHAnsi" w:eastAsia="Calibri" w:hAnsiTheme="minorHAnsi" w:cstheme="minorHAnsi"/>
          <w:sz w:val="24"/>
        </w:rPr>
        <w:t>-19 v</w:t>
      </w:r>
      <w:r w:rsidR="00492174">
        <w:rPr>
          <w:rFonts w:asciiTheme="minorHAnsi" w:eastAsia="Calibri" w:hAnsiTheme="minorHAnsi" w:cstheme="minorHAnsi"/>
          <w:sz w:val="24"/>
        </w:rPr>
        <w:t> </w:t>
      </w:r>
      <w:r w:rsidR="00953EE4" w:rsidRPr="000E4D33">
        <w:rPr>
          <w:rFonts w:asciiTheme="minorHAnsi" w:eastAsia="Calibri" w:hAnsiTheme="minorHAnsi" w:cstheme="minorHAnsi"/>
          <w:sz w:val="24"/>
        </w:rPr>
        <w:t>režimu distanční výuky</w:t>
      </w:r>
      <w:r w:rsidR="00697BF2" w:rsidRPr="000E4D33">
        <w:rPr>
          <w:rFonts w:asciiTheme="minorHAnsi" w:eastAsia="Calibri" w:hAnsiTheme="minorHAnsi" w:cstheme="minorHAnsi"/>
          <w:sz w:val="24"/>
        </w:rPr>
        <w:t xml:space="preserve"> (v</w:t>
      </w:r>
      <w:r w:rsidR="00670116" w:rsidRPr="000E4D33">
        <w:rPr>
          <w:rFonts w:asciiTheme="minorHAnsi" w:eastAsia="Calibri" w:hAnsiTheme="minorHAnsi" w:cstheme="minorHAnsi"/>
          <w:sz w:val="24"/>
        </w:rPr>
        <w:t> </w:t>
      </w:r>
      <w:r w:rsidR="00697BF2" w:rsidRPr="000E4D33">
        <w:rPr>
          <w:rFonts w:asciiTheme="minorHAnsi" w:eastAsia="Calibri" w:hAnsiTheme="minorHAnsi" w:cstheme="minorHAnsi"/>
          <w:sz w:val="24"/>
        </w:rPr>
        <w:t xml:space="preserve">průměru </w:t>
      </w:r>
      <w:r w:rsidR="00697BF2" w:rsidRPr="000E4D33">
        <w:rPr>
          <w:rFonts w:asciiTheme="minorHAnsi" w:eastAsia="Calibri" w:hAnsiTheme="minorHAnsi" w:cstheme="minorHAnsi"/>
          <w:b/>
          <w:sz w:val="24"/>
        </w:rPr>
        <w:t>143 vyučovacích dní</w:t>
      </w:r>
      <w:r w:rsidR="00697BF2" w:rsidRPr="000E4D33">
        <w:rPr>
          <w:rFonts w:asciiTheme="minorHAnsi" w:eastAsia="Calibri" w:hAnsiTheme="minorHAnsi" w:cstheme="minorHAnsi"/>
          <w:sz w:val="24"/>
        </w:rPr>
        <w:t>).</w:t>
      </w:r>
      <w:r w:rsidR="00953EE4" w:rsidRPr="000E4D33">
        <w:rPr>
          <w:rFonts w:asciiTheme="minorHAnsi" w:eastAsia="Calibri" w:hAnsiTheme="minorHAnsi" w:cstheme="minorHAnsi"/>
          <w:sz w:val="24"/>
        </w:rPr>
        <w:t xml:space="preserve"> </w:t>
      </w:r>
      <w:r w:rsidRPr="000E4D33">
        <w:rPr>
          <w:rFonts w:asciiTheme="minorHAnsi" w:eastAsia="Calibri" w:hAnsiTheme="minorHAnsi" w:cstheme="minorHAnsi"/>
          <w:b/>
          <w:bCs/>
          <w:sz w:val="24"/>
        </w:rPr>
        <w:t xml:space="preserve">Na tuto formu výuky však </w:t>
      </w:r>
      <w:r w:rsidR="00767381" w:rsidRPr="000E4D33">
        <w:rPr>
          <w:rFonts w:asciiTheme="minorHAnsi" w:eastAsia="Calibri" w:hAnsiTheme="minorHAnsi" w:cstheme="minorHAnsi"/>
          <w:b/>
          <w:bCs/>
          <w:sz w:val="24"/>
        </w:rPr>
        <w:t>školy nebyly</w:t>
      </w:r>
      <w:r w:rsidRPr="000E4D33">
        <w:rPr>
          <w:rFonts w:asciiTheme="minorHAnsi" w:eastAsia="Calibri" w:hAnsiTheme="minorHAnsi" w:cstheme="minorHAnsi"/>
          <w:b/>
          <w:bCs/>
          <w:sz w:val="24"/>
        </w:rPr>
        <w:t xml:space="preserve"> připraven</w:t>
      </w:r>
      <w:r w:rsidR="00767381" w:rsidRPr="000E4D33">
        <w:rPr>
          <w:rFonts w:asciiTheme="minorHAnsi" w:eastAsia="Calibri" w:hAnsiTheme="minorHAnsi" w:cstheme="minorHAnsi"/>
          <w:b/>
          <w:bCs/>
          <w:sz w:val="24"/>
        </w:rPr>
        <w:t>y</w:t>
      </w:r>
      <w:r w:rsidRPr="004F2A36">
        <w:rPr>
          <w:rFonts w:asciiTheme="minorHAnsi" w:eastAsia="Calibri" w:hAnsiTheme="minorHAnsi" w:cstheme="minorHAnsi"/>
          <w:b/>
          <w:sz w:val="24"/>
        </w:rPr>
        <w:t>.</w:t>
      </w:r>
      <w:r w:rsidRPr="000E4D33">
        <w:rPr>
          <w:rFonts w:asciiTheme="minorHAnsi" w:eastAsia="Calibri" w:hAnsiTheme="minorHAnsi" w:cstheme="minorHAnsi"/>
          <w:sz w:val="24"/>
        </w:rPr>
        <w:t xml:space="preserve"> </w:t>
      </w:r>
      <w:r w:rsidR="6CF61D29" w:rsidRPr="000E4D33">
        <w:rPr>
          <w:rFonts w:asciiTheme="minorHAnsi" w:eastAsia="Calibri" w:hAnsiTheme="minorHAnsi" w:cstheme="minorHAnsi"/>
          <w:sz w:val="24"/>
        </w:rPr>
        <w:t xml:space="preserve">Připravenost na distanční </w:t>
      </w:r>
      <w:r w:rsidR="053EE75B" w:rsidRPr="000E4D33">
        <w:rPr>
          <w:rFonts w:asciiTheme="minorHAnsi" w:eastAsia="Calibri" w:hAnsiTheme="minorHAnsi" w:cstheme="minorHAnsi"/>
          <w:sz w:val="24"/>
        </w:rPr>
        <w:t>vzdělávání</w:t>
      </w:r>
      <w:r w:rsidR="6CF61D29" w:rsidRPr="000E4D33">
        <w:rPr>
          <w:rFonts w:asciiTheme="minorHAnsi" w:eastAsia="Calibri" w:hAnsiTheme="minorHAnsi" w:cstheme="minorHAnsi"/>
          <w:sz w:val="24"/>
        </w:rPr>
        <w:t xml:space="preserve"> mohla být výrazně lepší, pokud by MŠMT realizovalo stanovené aktivity a opatření SDV v příslušných termínech</w:t>
      </w:r>
      <w:r w:rsidR="600EC18F" w:rsidRPr="000E4D33">
        <w:rPr>
          <w:rFonts w:asciiTheme="minorHAnsi" w:eastAsia="Calibri" w:hAnsiTheme="minorHAnsi" w:cstheme="minorHAnsi"/>
          <w:sz w:val="24"/>
        </w:rPr>
        <w:t xml:space="preserve"> (viz</w:t>
      </w:r>
      <w:r w:rsidR="600EC18F" w:rsidRPr="00F33356">
        <w:rPr>
          <w:rFonts w:asciiTheme="minorHAnsi" w:eastAsia="Calibri" w:hAnsiTheme="minorHAnsi" w:cstheme="minorHAnsi"/>
          <w:sz w:val="24"/>
        </w:rPr>
        <w:t xml:space="preserve"> bod </w:t>
      </w:r>
      <w:r w:rsidR="00E00681" w:rsidRPr="00F33356">
        <w:rPr>
          <w:rFonts w:asciiTheme="minorHAnsi" w:eastAsia="Calibri" w:hAnsiTheme="minorHAnsi" w:cstheme="minorHAnsi"/>
          <w:sz w:val="24"/>
        </w:rPr>
        <w:t>1</w:t>
      </w:r>
      <w:r w:rsidR="600EC18F" w:rsidRPr="00F33356">
        <w:rPr>
          <w:rFonts w:asciiTheme="minorHAnsi" w:eastAsia="Calibri" w:hAnsiTheme="minorHAnsi" w:cstheme="minorHAnsi"/>
          <w:sz w:val="24"/>
        </w:rPr>
        <w:t>).</w:t>
      </w:r>
      <w:r w:rsidR="6CF61D29" w:rsidRPr="002A2643">
        <w:rPr>
          <w:rFonts w:asciiTheme="minorHAnsi" w:eastAsia="Calibri" w:hAnsiTheme="minorHAnsi" w:cstheme="minorHAnsi"/>
          <w:sz w:val="24"/>
        </w:rPr>
        <w:t xml:space="preserve"> </w:t>
      </w:r>
    </w:p>
    <w:p w14:paraId="144A5D32" w14:textId="27CA6745" w:rsidR="13EC5892" w:rsidRPr="003E17D1" w:rsidRDefault="00D1020D" w:rsidP="338DBBF0">
      <w:pPr>
        <w:spacing w:before="120" w:after="0" w:line="240" w:lineRule="auto"/>
        <w:rPr>
          <w:rFonts w:asciiTheme="minorHAnsi" w:eastAsia="Calibri" w:hAnsiTheme="minorHAnsi" w:cstheme="minorHAnsi"/>
          <w:sz w:val="24"/>
        </w:rPr>
      </w:pPr>
      <w:r w:rsidRPr="00FA22C5">
        <w:rPr>
          <w:rFonts w:asciiTheme="minorHAnsi" w:eastAsia="Calibri" w:hAnsiTheme="minorHAnsi" w:cstheme="minorHAnsi"/>
          <w:sz w:val="24"/>
        </w:rPr>
        <w:t xml:space="preserve">Dle ČŠI </w:t>
      </w:r>
      <w:r w:rsidR="003E17D1" w:rsidRPr="004F2A36">
        <w:rPr>
          <w:rFonts w:asciiTheme="minorHAnsi" w:eastAsia="Calibri" w:hAnsiTheme="minorHAnsi" w:cstheme="minorHAnsi"/>
          <w:sz w:val="24"/>
        </w:rPr>
        <w:t>„</w:t>
      </w:r>
      <w:r w:rsidR="003E17D1" w:rsidRPr="00FA22C5">
        <w:rPr>
          <w:rFonts w:asciiTheme="minorHAnsi" w:eastAsia="Calibri" w:hAnsiTheme="minorHAnsi" w:cstheme="minorHAnsi"/>
          <w:i/>
          <w:sz w:val="24"/>
        </w:rPr>
        <w:t>se z odhadovaného počtu 250 000 žáků, kteří se neúčastnili online distanční výuky na</w:t>
      </w:r>
      <w:r w:rsidR="004F2A36">
        <w:rPr>
          <w:rFonts w:asciiTheme="minorHAnsi" w:eastAsia="Calibri" w:hAnsiTheme="minorHAnsi" w:cstheme="minorHAnsi"/>
          <w:i/>
          <w:sz w:val="24"/>
        </w:rPr>
        <w:t xml:space="preserve"> </w:t>
      </w:r>
      <w:r w:rsidR="003E17D1" w:rsidRPr="00FA22C5">
        <w:rPr>
          <w:rFonts w:asciiTheme="minorHAnsi" w:eastAsia="Calibri" w:hAnsiTheme="minorHAnsi" w:cstheme="minorHAnsi"/>
          <w:i/>
          <w:sz w:val="24"/>
        </w:rPr>
        <w:t>jaře 2020 podařilo v důsledku řady intervencí realizovaných na konci školního roku 2019/2020 a také ve školním roce 2020/2021 tento počet nezapojených žáků snížit zhruba na</w:t>
      </w:r>
      <w:r w:rsidR="004F2A36">
        <w:rPr>
          <w:rFonts w:asciiTheme="minorHAnsi" w:eastAsia="Calibri" w:hAnsiTheme="minorHAnsi" w:cstheme="minorHAnsi"/>
          <w:i/>
          <w:sz w:val="24"/>
        </w:rPr>
        <w:t xml:space="preserve"> </w:t>
      </w:r>
      <w:r w:rsidR="003E17D1" w:rsidRPr="00FA22C5">
        <w:rPr>
          <w:rFonts w:asciiTheme="minorHAnsi" w:eastAsia="Calibri" w:hAnsiTheme="minorHAnsi" w:cstheme="minorHAnsi"/>
          <w:i/>
          <w:sz w:val="24"/>
        </w:rPr>
        <w:t>pětinu</w:t>
      </w:r>
      <w:r w:rsidR="003E17D1" w:rsidRPr="004F2A36">
        <w:rPr>
          <w:rFonts w:asciiTheme="minorHAnsi" w:eastAsia="Calibri" w:hAnsiTheme="minorHAnsi" w:cstheme="minorHAnsi"/>
          <w:sz w:val="24"/>
        </w:rPr>
        <w:t>.“</w:t>
      </w:r>
      <w:r w:rsidR="003E17D1" w:rsidRPr="00FA22C5">
        <w:rPr>
          <w:rFonts w:asciiTheme="minorHAnsi" w:eastAsia="Calibri" w:hAnsiTheme="minorHAnsi" w:cstheme="minorHAnsi"/>
          <w:sz w:val="24"/>
          <w:vertAlign w:val="superscript"/>
        </w:rPr>
        <w:footnoteReference w:id="9"/>
      </w:r>
    </w:p>
    <w:p w14:paraId="03E60549" w14:textId="331E7813" w:rsidR="6425BB8F" w:rsidRPr="004F2A36" w:rsidRDefault="6425BB8F" w:rsidP="00640318">
      <w:pPr>
        <w:keepNext/>
        <w:spacing w:before="240" w:line="240" w:lineRule="auto"/>
        <w:rPr>
          <w:rFonts w:asciiTheme="minorHAnsi" w:eastAsia="Calibri" w:hAnsiTheme="minorHAnsi" w:cstheme="minorHAnsi"/>
          <w:b/>
          <w:sz w:val="24"/>
        </w:rPr>
      </w:pPr>
      <w:r w:rsidRPr="004F2A36">
        <w:rPr>
          <w:rFonts w:asciiTheme="minorHAnsi" w:eastAsia="Calibri" w:hAnsiTheme="minorHAnsi" w:cstheme="minorHAnsi"/>
          <w:b/>
          <w:sz w:val="24"/>
        </w:rPr>
        <w:t>Finanční podpora</w:t>
      </w:r>
      <w:r w:rsidR="69FFA0CE" w:rsidRPr="004F2A36">
        <w:rPr>
          <w:rFonts w:asciiTheme="minorHAnsi" w:eastAsia="Calibri" w:hAnsiTheme="minorHAnsi" w:cstheme="minorHAnsi"/>
          <w:b/>
          <w:sz w:val="24"/>
        </w:rPr>
        <w:t xml:space="preserve"> během pandemie </w:t>
      </w:r>
      <w:r w:rsidR="00492174" w:rsidRPr="004F2A36">
        <w:rPr>
          <w:rFonts w:asciiTheme="minorHAnsi" w:eastAsia="Calibri" w:hAnsiTheme="minorHAnsi" w:cstheme="minorHAnsi"/>
          <w:b/>
          <w:sz w:val="24"/>
        </w:rPr>
        <w:t>covid</w:t>
      </w:r>
      <w:r w:rsidR="00492174">
        <w:rPr>
          <w:rFonts w:asciiTheme="minorHAnsi" w:eastAsia="Calibri" w:hAnsiTheme="minorHAnsi" w:cstheme="minorHAnsi"/>
          <w:b/>
          <w:sz w:val="24"/>
        </w:rPr>
        <w:t>u</w:t>
      </w:r>
      <w:r w:rsidR="69FFA0CE" w:rsidRPr="004F2A36">
        <w:rPr>
          <w:rFonts w:asciiTheme="minorHAnsi" w:eastAsia="Calibri" w:hAnsiTheme="minorHAnsi" w:cstheme="minorHAnsi"/>
          <w:b/>
          <w:sz w:val="24"/>
        </w:rPr>
        <w:t>-19</w:t>
      </w:r>
    </w:p>
    <w:p w14:paraId="2A6564E3" w14:textId="6C8ECFF0" w:rsidR="6425BB8F" w:rsidRPr="002A2643" w:rsidRDefault="00486D5B" w:rsidP="38C8422F">
      <w:pPr>
        <w:spacing w:before="120" w:after="0" w:line="240" w:lineRule="auto"/>
        <w:rPr>
          <w:rFonts w:asciiTheme="minorHAnsi" w:eastAsia="Calibri" w:hAnsiTheme="minorHAnsi" w:cstheme="minorHAnsi"/>
          <w:sz w:val="24"/>
        </w:rPr>
      </w:pPr>
      <w:r w:rsidRPr="00E4290E">
        <w:rPr>
          <w:rFonts w:asciiTheme="minorHAnsi" w:eastAsia="Calibri" w:hAnsiTheme="minorHAnsi" w:cstheme="minorHAnsi"/>
          <w:bCs/>
          <w:color w:val="000000" w:themeColor="text1"/>
          <w:sz w:val="24"/>
        </w:rPr>
        <w:t xml:space="preserve">Během první vlny pandemie </w:t>
      </w:r>
      <w:r w:rsidR="00492174" w:rsidRPr="00E4290E">
        <w:rPr>
          <w:rFonts w:asciiTheme="minorHAnsi" w:eastAsia="Calibri" w:hAnsiTheme="minorHAnsi" w:cstheme="minorHAnsi"/>
          <w:bCs/>
          <w:color w:val="000000" w:themeColor="text1"/>
          <w:sz w:val="24"/>
        </w:rPr>
        <w:t>covid</w:t>
      </w:r>
      <w:r w:rsidR="00492174">
        <w:rPr>
          <w:rFonts w:asciiTheme="minorHAnsi" w:eastAsia="Calibri" w:hAnsiTheme="minorHAnsi" w:cstheme="minorHAnsi"/>
          <w:bCs/>
          <w:color w:val="000000" w:themeColor="text1"/>
          <w:sz w:val="24"/>
        </w:rPr>
        <w:t>u</w:t>
      </w:r>
      <w:r w:rsidRPr="00E4290E">
        <w:rPr>
          <w:rFonts w:asciiTheme="minorHAnsi" w:eastAsia="Calibri" w:hAnsiTheme="minorHAnsi" w:cstheme="minorHAnsi"/>
          <w:bCs/>
          <w:color w:val="000000" w:themeColor="text1"/>
          <w:sz w:val="24"/>
        </w:rPr>
        <w:t>-19</w:t>
      </w:r>
      <w:r w:rsidRPr="00E4290E">
        <w:rPr>
          <w:rFonts w:asciiTheme="minorHAnsi" w:eastAsia="Calibri" w:hAnsiTheme="minorHAnsi" w:cstheme="minorHAnsi"/>
          <w:color w:val="000000" w:themeColor="text1"/>
          <w:sz w:val="24"/>
        </w:rPr>
        <w:t xml:space="preserve">, tj. </w:t>
      </w:r>
      <w:r w:rsidR="00492174">
        <w:rPr>
          <w:rFonts w:asciiTheme="minorHAnsi" w:eastAsia="Calibri" w:hAnsiTheme="minorHAnsi" w:cstheme="minorHAnsi"/>
          <w:color w:val="000000" w:themeColor="text1"/>
          <w:sz w:val="24"/>
        </w:rPr>
        <w:t xml:space="preserve">od </w:t>
      </w:r>
      <w:r w:rsidRPr="00E4290E">
        <w:rPr>
          <w:rFonts w:asciiTheme="minorHAnsi" w:eastAsia="Calibri" w:hAnsiTheme="minorHAnsi" w:cstheme="minorHAnsi"/>
          <w:color w:val="000000" w:themeColor="text1"/>
          <w:sz w:val="24"/>
        </w:rPr>
        <w:t>březn</w:t>
      </w:r>
      <w:r w:rsidR="00492174">
        <w:rPr>
          <w:rFonts w:asciiTheme="minorHAnsi" w:eastAsia="Calibri" w:hAnsiTheme="minorHAnsi" w:cstheme="minorHAnsi"/>
          <w:color w:val="000000" w:themeColor="text1"/>
          <w:sz w:val="24"/>
        </w:rPr>
        <w:t xml:space="preserve">a do </w:t>
      </w:r>
      <w:r w:rsidRPr="00E4290E">
        <w:rPr>
          <w:rFonts w:asciiTheme="minorHAnsi" w:eastAsia="Calibri" w:hAnsiTheme="minorHAnsi" w:cstheme="minorHAnsi"/>
          <w:color w:val="000000" w:themeColor="text1"/>
          <w:sz w:val="24"/>
        </w:rPr>
        <w:t>červn</w:t>
      </w:r>
      <w:r w:rsidR="00492174">
        <w:rPr>
          <w:rFonts w:asciiTheme="minorHAnsi" w:eastAsia="Calibri" w:hAnsiTheme="minorHAnsi" w:cstheme="minorHAnsi"/>
          <w:color w:val="000000" w:themeColor="text1"/>
          <w:sz w:val="24"/>
        </w:rPr>
        <w:t>a</w:t>
      </w:r>
      <w:r w:rsidRPr="00E4290E">
        <w:rPr>
          <w:rFonts w:asciiTheme="minorHAnsi" w:eastAsia="Calibri" w:hAnsiTheme="minorHAnsi" w:cstheme="minorHAnsi"/>
          <w:color w:val="000000" w:themeColor="text1"/>
          <w:sz w:val="24"/>
        </w:rPr>
        <w:t xml:space="preserve"> 2020</w:t>
      </w:r>
      <w:r w:rsidR="00042A62" w:rsidRPr="00E4290E">
        <w:rPr>
          <w:rFonts w:asciiTheme="minorHAnsi" w:eastAsia="Calibri" w:hAnsiTheme="minorHAnsi" w:cstheme="minorHAnsi"/>
          <w:color w:val="000000" w:themeColor="text1"/>
          <w:sz w:val="24"/>
        </w:rPr>
        <w:t>,</w:t>
      </w:r>
      <w:r w:rsidRPr="00E4290E">
        <w:rPr>
          <w:rFonts w:asciiTheme="minorHAnsi" w:eastAsia="Calibri" w:hAnsiTheme="minorHAnsi" w:cstheme="minorHAnsi"/>
          <w:color w:val="000000" w:themeColor="text1"/>
          <w:sz w:val="24"/>
        </w:rPr>
        <w:t xml:space="preserve"> </w:t>
      </w:r>
      <w:r w:rsidR="6425BB8F" w:rsidRPr="00E4290E">
        <w:rPr>
          <w:rFonts w:asciiTheme="minorHAnsi" w:eastAsia="Calibri" w:hAnsiTheme="minorHAnsi" w:cstheme="minorHAnsi"/>
          <w:bCs/>
          <w:color w:val="000000" w:themeColor="text1"/>
          <w:sz w:val="24"/>
        </w:rPr>
        <w:t xml:space="preserve">MŠMT </w:t>
      </w:r>
      <w:r w:rsidR="34ED80A6" w:rsidRPr="00E4290E">
        <w:rPr>
          <w:rFonts w:asciiTheme="minorHAnsi" w:eastAsia="Calibri" w:hAnsiTheme="minorHAnsi" w:cstheme="minorHAnsi"/>
          <w:bCs/>
          <w:color w:val="000000" w:themeColor="text1"/>
          <w:sz w:val="24"/>
        </w:rPr>
        <w:t>neposkytlo mimořádné peněžní prostředky</w:t>
      </w:r>
      <w:r w:rsidR="34ED80A6" w:rsidRPr="00E4290E">
        <w:rPr>
          <w:rFonts w:asciiTheme="minorHAnsi" w:eastAsia="Calibri" w:hAnsiTheme="minorHAnsi" w:cstheme="minorHAnsi"/>
          <w:color w:val="000000" w:themeColor="text1"/>
          <w:sz w:val="24"/>
        </w:rPr>
        <w:t xml:space="preserve"> školám pro zajištění distanční výuky</w:t>
      </w:r>
      <w:r w:rsidRPr="00E4290E">
        <w:rPr>
          <w:rFonts w:asciiTheme="minorHAnsi" w:eastAsia="Calibri" w:hAnsiTheme="minorHAnsi" w:cstheme="minorHAnsi"/>
          <w:color w:val="000000" w:themeColor="text1"/>
          <w:sz w:val="24"/>
        </w:rPr>
        <w:t>.</w:t>
      </w:r>
      <w:r w:rsidR="34ED80A6" w:rsidRPr="002A2643">
        <w:rPr>
          <w:rFonts w:asciiTheme="minorHAnsi" w:eastAsia="Calibri" w:hAnsiTheme="minorHAnsi" w:cstheme="minorHAnsi"/>
          <w:color w:val="000000" w:themeColor="text1"/>
          <w:sz w:val="24"/>
        </w:rPr>
        <w:t xml:space="preserve"> </w:t>
      </w:r>
      <w:r w:rsidR="00E00681" w:rsidRPr="002A2643">
        <w:rPr>
          <w:rFonts w:asciiTheme="minorHAnsi" w:eastAsia="Calibri" w:hAnsiTheme="minorHAnsi" w:cstheme="minorHAnsi"/>
          <w:b/>
          <w:bCs/>
          <w:color w:val="000000" w:themeColor="text1"/>
          <w:sz w:val="24"/>
        </w:rPr>
        <w:t>Ministerstvo</w:t>
      </w:r>
      <w:r w:rsidR="6425BB8F" w:rsidRPr="002A2643">
        <w:rPr>
          <w:rFonts w:asciiTheme="minorHAnsi" w:eastAsia="Calibri" w:hAnsiTheme="minorHAnsi" w:cstheme="minorHAnsi"/>
          <w:b/>
          <w:bCs/>
          <w:color w:val="000000" w:themeColor="text1"/>
          <w:sz w:val="24"/>
        </w:rPr>
        <w:t xml:space="preserve"> poskytlo</w:t>
      </w:r>
      <w:r w:rsidR="6425BB8F" w:rsidRPr="002A2643">
        <w:rPr>
          <w:rFonts w:asciiTheme="minorHAnsi" w:eastAsia="Calibri" w:hAnsiTheme="minorHAnsi" w:cstheme="minorHAnsi"/>
          <w:color w:val="000000" w:themeColor="text1"/>
          <w:sz w:val="24"/>
        </w:rPr>
        <w:t xml:space="preserve"> </w:t>
      </w:r>
      <w:r w:rsidR="00FA22C5" w:rsidRPr="00FA22C5">
        <w:rPr>
          <w:rFonts w:asciiTheme="minorHAnsi" w:eastAsia="Calibri" w:hAnsiTheme="minorHAnsi" w:cstheme="minorHAnsi"/>
          <w:b/>
          <w:color w:val="000000" w:themeColor="text1"/>
          <w:sz w:val="24"/>
        </w:rPr>
        <w:t>až</w:t>
      </w:r>
      <w:r w:rsidR="00FA22C5">
        <w:rPr>
          <w:rFonts w:asciiTheme="minorHAnsi" w:eastAsia="Calibri" w:hAnsiTheme="minorHAnsi" w:cstheme="minorHAnsi"/>
          <w:color w:val="000000" w:themeColor="text1"/>
          <w:sz w:val="24"/>
        </w:rPr>
        <w:t xml:space="preserve"> </w:t>
      </w:r>
      <w:r w:rsidR="2F0B1C64" w:rsidRPr="002A2643">
        <w:rPr>
          <w:rFonts w:asciiTheme="minorHAnsi" w:eastAsia="Calibri" w:hAnsiTheme="minorHAnsi" w:cstheme="minorHAnsi"/>
          <w:b/>
          <w:bCs/>
          <w:color w:val="000000" w:themeColor="text1"/>
          <w:sz w:val="24"/>
        </w:rPr>
        <w:t>během</w:t>
      </w:r>
      <w:r w:rsidR="6425BB8F" w:rsidRPr="002A2643">
        <w:rPr>
          <w:rFonts w:asciiTheme="minorHAnsi" w:eastAsia="Calibri" w:hAnsiTheme="minorHAnsi" w:cstheme="minorHAnsi"/>
          <w:color w:val="000000" w:themeColor="text1"/>
          <w:sz w:val="24"/>
        </w:rPr>
        <w:t xml:space="preserve"> </w:t>
      </w:r>
      <w:r w:rsidR="6425BB8F" w:rsidRPr="002A2643">
        <w:rPr>
          <w:rFonts w:asciiTheme="minorHAnsi" w:eastAsia="Calibri" w:hAnsiTheme="minorHAnsi" w:cstheme="minorHAnsi"/>
          <w:b/>
          <w:bCs/>
          <w:color w:val="000000" w:themeColor="text1"/>
          <w:sz w:val="24"/>
        </w:rPr>
        <w:t xml:space="preserve">druhé vlny pandemie </w:t>
      </w:r>
      <w:r w:rsidR="00492174" w:rsidRPr="002A2643">
        <w:rPr>
          <w:rFonts w:asciiTheme="minorHAnsi" w:eastAsia="Calibri" w:hAnsiTheme="minorHAnsi" w:cstheme="minorHAnsi"/>
          <w:b/>
          <w:bCs/>
          <w:color w:val="000000" w:themeColor="text1"/>
          <w:sz w:val="24"/>
        </w:rPr>
        <w:t>covid</w:t>
      </w:r>
      <w:r w:rsidR="00492174">
        <w:rPr>
          <w:rFonts w:asciiTheme="minorHAnsi" w:eastAsia="Calibri" w:hAnsiTheme="minorHAnsi" w:cstheme="minorHAnsi"/>
          <w:b/>
          <w:bCs/>
          <w:color w:val="000000" w:themeColor="text1"/>
          <w:sz w:val="24"/>
        </w:rPr>
        <w:t>u</w:t>
      </w:r>
      <w:r w:rsidR="6425BB8F" w:rsidRPr="002A2643">
        <w:rPr>
          <w:rFonts w:asciiTheme="minorHAnsi" w:eastAsia="Calibri" w:hAnsiTheme="minorHAnsi" w:cstheme="minorHAnsi"/>
          <w:b/>
          <w:bCs/>
          <w:color w:val="000000" w:themeColor="text1"/>
          <w:sz w:val="24"/>
        </w:rPr>
        <w:t>-19</w:t>
      </w:r>
      <w:r w:rsidR="447C5531" w:rsidRPr="002A2643">
        <w:rPr>
          <w:rFonts w:asciiTheme="minorHAnsi" w:eastAsia="Calibri" w:hAnsiTheme="minorHAnsi" w:cstheme="minorHAnsi"/>
          <w:color w:val="000000" w:themeColor="text1"/>
          <w:sz w:val="24"/>
        </w:rPr>
        <w:t xml:space="preserve">, tj. </w:t>
      </w:r>
      <w:r w:rsidR="6425BB8F" w:rsidRPr="002A2643">
        <w:rPr>
          <w:rFonts w:asciiTheme="minorHAnsi" w:eastAsia="Calibri" w:hAnsiTheme="minorHAnsi" w:cstheme="minorHAnsi"/>
          <w:color w:val="000000" w:themeColor="text1"/>
          <w:sz w:val="24"/>
        </w:rPr>
        <w:t>od září 2020</w:t>
      </w:r>
      <w:r w:rsidR="1A287446" w:rsidRPr="002A2643">
        <w:rPr>
          <w:rFonts w:asciiTheme="minorHAnsi" w:eastAsia="Calibri" w:hAnsiTheme="minorHAnsi" w:cstheme="minorHAnsi"/>
          <w:color w:val="000000" w:themeColor="text1"/>
          <w:sz w:val="24"/>
        </w:rPr>
        <w:t xml:space="preserve">, </w:t>
      </w:r>
      <w:r w:rsidR="6425BB8F" w:rsidRPr="002A2643">
        <w:rPr>
          <w:rFonts w:asciiTheme="minorHAnsi" w:eastAsia="Calibri" w:hAnsiTheme="minorHAnsi" w:cstheme="minorHAnsi"/>
          <w:b/>
          <w:bCs/>
          <w:color w:val="000000" w:themeColor="text1"/>
          <w:sz w:val="24"/>
        </w:rPr>
        <w:t>mimořádnou jednorázovou finanční podporu</w:t>
      </w:r>
      <w:r w:rsidR="6425BB8F" w:rsidRPr="002A2643">
        <w:rPr>
          <w:rFonts w:asciiTheme="minorHAnsi" w:eastAsia="Calibri" w:hAnsiTheme="minorHAnsi" w:cstheme="minorHAnsi"/>
          <w:color w:val="000000" w:themeColor="text1"/>
          <w:sz w:val="24"/>
        </w:rPr>
        <w:t xml:space="preserve"> školám</w:t>
      </w:r>
      <w:r w:rsidR="00E00681" w:rsidRPr="002A2643">
        <w:rPr>
          <w:rFonts w:asciiTheme="minorHAnsi" w:eastAsia="Calibri" w:hAnsiTheme="minorHAnsi" w:cstheme="minorHAnsi"/>
          <w:color w:val="000000" w:themeColor="text1"/>
          <w:sz w:val="24"/>
        </w:rPr>
        <w:t xml:space="preserve"> ve výši 1,3 mld. Kč</w:t>
      </w:r>
      <w:r w:rsidR="6425BB8F" w:rsidRPr="002A2643">
        <w:rPr>
          <w:rFonts w:asciiTheme="minorHAnsi" w:eastAsia="Calibri" w:hAnsiTheme="minorHAnsi" w:cstheme="minorHAnsi"/>
          <w:color w:val="000000" w:themeColor="text1"/>
          <w:sz w:val="24"/>
        </w:rPr>
        <w:t xml:space="preserve"> </w:t>
      </w:r>
      <w:r w:rsidR="00E00681" w:rsidRPr="002A2643">
        <w:rPr>
          <w:rFonts w:asciiTheme="minorHAnsi" w:eastAsia="Calibri" w:hAnsiTheme="minorHAnsi" w:cstheme="minorHAnsi"/>
          <w:color w:val="000000" w:themeColor="text1"/>
          <w:sz w:val="24"/>
        </w:rPr>
        <w:t xml:space="preserve">až </w:t>
      </w:r>
      <w:r w:rsidR="6425BB8F" w:rsidRPr="002A2643">
        <w:rPr>
          <w:rFonts w:asciiTheme="minorHAnsi" w:eastAsia="Calibri" w:hAnsiTheme="minorHAnsi" w:cstheme="minorHAnsi"/>
          <w:color w:val="000000" w:themeColor="text1"/>
          <w:sz w:val="24"/>
        </w:rPr>
        <w:t xml:space="preserve">po nabytí účinnosti </w:t>
      </w:r>
      <w:r w:rsidR="0E5D8EFD" w:rsidRPr="002A2643">
        <w:rPr>
          <w:rFonts w:asciiTheme="minorHAnsi" w:eastAsia="Calibri" w:hAnsiTheme="minorHAnsi" w:cstheme="minorHAnsi"/>
          <w:color w:val="000000" w:themeColor="text1"/>
          <w:sz w:val="24"/>
        </w:rPr>
        <w:t>ustanoven</w:t>
      </w:r>
      <w:r w:rsidR="0E5D8EFD" w:rsidRPr="006207B3">
        <w:rPr>
          <w:rFonts w:asciiTheme="minorHAnsi" w:eastAsia="Calibri" w:hAnsiTheme="minorHAnsi" w:cstheme="minorHAnsi"/>
          <w:color w:val="000000" w:themeColor="text1"/>
          <w:sz w:val="24"/>
        </w:rPr>
        <w:t>í §</w:t>
      </w:r>
      <w:r w:rsidR="00F62722">
        <w:rPr>
          <w:rFonts w:asciiTheme="minorHAnsi" w:eastAsia="Calibri" w:hAnsiTheme="minorHAnsi" w:cstheme="minorHAnsi"/>
          <w:color w:val="000000" w:themeColor="text1"/>
          <w:sz w:val="24"/>
        </w:rPr>
        <w:t> </w:t>
      </w:r>
      <w:r w:rsidR="1F0EF5EF" w:rsidRPr="006207B3">
        <w:rPr>
          <w:rFonts w:asciiTheme="minorHAnsi" w:eastAsia="Calibri" w:hAnsiTheme="minorHAnsi" w:cstheme="minorHAnsi"/>
          <w:color w:val="000000" w:themeColor="text1"/>
          <w:sz w:val="24"/>
        </w:rPr>
        <w:t>161</w:t>
      </w:r>
      <w:r w:rsidR="004F2A36">
        <w:rPr>
          <w:rFonts w:asciiTheme="minorHAnsi" w:eastAsia="Calibri" w:hAnsiTheme="minorHAnsi" w:cstheme="minorHAnsi"/>
          <w:color w:val="000000" w:themeColor="text1"/>
          <w:sz w:val="24"/>
        </w:rPr>
        <w:t xml:space="preserve"> </w:t>
      </w:r>
      <w:r w:rsidR="1F0EF5EF" w:rsidRPr="006207B3">
        <w:rPr>
          <w:rFonts w:asciiTheme="minorHAnsi" w:eastAsia="Calibri" w:hAnsiTheme="minorHAnsi" w:cstheme="minorHAnsi"/>
          <w:color w:val="000000" w:themeColor="text1"/>
          <w:sz w:val="24"/>
        </w:rPr>
        <w:t>odst.</w:t>
      </w:r>
      <w:r w:rsidR="00F62722">
        <w:rPr>
          <w:rFonts w:asciiTheme="minorHAnsi" w:eastAsia="Calibri" w:hAnsiTheme="minorHAnsi" w:cstheme="minorHAnsi"/>
          <w:color w:val="000000" w:themeColor="text1"/>
          <w:sz w:val="24"/>
        </w:rPr>
        <w:t> </w:t>
      </w:r>
      <w:r w:rsidR="1F0EF5EF" w:rsidRPr="006207B3">
        <w:rPr>
          <w:rFonts w:asciiTheme="minorHAnsi" w:eastAsia="Calibri" w:hAnsiTheme="minorHAnsi" w:cstheme="minorHAnsi"/>
          <w:color w:val="000000" w:themeColor="text1"/>
          <w:sz w:val="24"/>
        </w:rPr>
        <w:t>7</w:t>
      </w:r>
      <w:r w:rsidR="004F2A36">
        <w:rPr>
          <w:rFonts w:asciiTheme="minorHAnsi" w:eastAsia="Calibri" w:hAnsiTheme="minorHAnsi" w:cstheme="minorHAnsi"/>
          <w:color w:val="000000" w:themeColor="text1"/>
          <w:sz w:val="24"/>
        </w:rPr>
        <w:t xml:space="preserve"> </w:t>
      </w:r>
      <w:r w:rsidR="006207B3" w:rsidRPr="006207B3">
        <w:rPr>
          <w:rFonts w:asciiTheme="minorHAnsi" w:eastAsia="Calibri" w:hAnsiTheme="minorHAnsi" w:cstheme="minorHAnsi"/>
          <w:color w:val="000000" w:themeColor="text1"/>
          <w:sz w:val="24"/>
        </w:rPr>
        <w:t>zákona č. 561/2004 Sb.</w:t>
      </w:r>
      <w:r w:rsidR="6425BB8F" w:rsidRPr="006207B3">
        <w:rPr>
          <w:rFonts w:asciiTheme="minorHAnsi" w:eastAsia="Calibri" w:hAnsiTheme="minorHAnsi" w:cstheme="minorHAnsi"/>
          <w:color w:val="000000" w:themeColor="text1"/>
          <w:sz w:val="24"/>
        </w:rPr>
        <w:t xml:space="preserve"> </w:t>
      </w:r>
      <w:r w:rsidR="00E00681" w:rsidRPr="002A2643">
        <w:rPr>
          <w:rFonts w:asciiTheme="minorHAnsi" w:eastAsia="Calibri" w:hAnsiTheme="minorHAnsi" w:cstheme="minorHAnsi"/>
          <w:sz w:val="24"/>
        </w:rPr>
        <w:t>Rovněž</w:t>
      </w:r>
      <w:r w:rsidR="6425BB8F" w:rsidRPr="002A2643">
        <w:rPr>
          <w:rFonts w:asciiTheme="minorHAnsi" w:eastAsia="Calibri" w:hAnsiTheme="minorHAnsi" w:cstheme="minorHAnsi"/>
          <w:sz w:val="24"/>
        </w:rPr>
        <w:t xml:space="preserve"> stanovilo kritéria, účel a další podmínky pro</w:t>
      </w:r>
      <w:r w:rsidR="004F2A36">
        <w:rPr>
          <w:rFonts w:asciiTheme="minorHAnsi" w:eastAsia="Calibri" w:hAnsiTheme="minorHAnsi" w:cstheme="minorHAnsi"/>
          <w:sz w:val="24"/>
        </w:rPr>
        <w:t xml:space="preserve"> </w:t>
      </w:r>
      <w:r w:rsidR="6425BB8F" w:rsidRPr="002A2643">
        <w:rPr>
          <w:rFonts w:asciiTheme="minorHAnsi" w:eastAsia="Calibri" w:hAnsiTheme="minorHAnsi" w:cstheme="minorHAnsi"/>
          <w:sz w:val="24"/>
        </w:rPr>
        <w:t>použití těchto mimořádných peněžních prostředků</w:t>
      </w:r>
      <w:r w:rsidR="00E00681" w:rsidRPr="002A2643">
        <w:rPr>
          <w:rFonts w:asciiTheme="minorHAnsi" w:eastAsia="Calibri" w:hAnsiTheme="minorHAnsi" w:cstheme="minorHAnsi"/>
          <w:sz w:val="24"/>
        </w:rPr>
        <w:t xml:space="preserve">. </w:t>
      </w:r>
      <w:r w:rsidR="6425BB8F" w:rsidRPr="002A2643">
        <w:rPr>
          <w:rFonts w:asciiTheme="minorHAnsi" w:eastAsia="Calibri" w:hAnsiTheme="minorHAnsi" w:cstheme="minorHAnsi"/>
          <w:sz w:val="24"/>
        </w:rPr>
        <w:t xml:space="preserve">Peněžní prostředky mohly školy použít </w:t>
      </w:r>
      <w:r w:rsidRPr="002A2643">
        <w:rPr>
          <w:rFonts w:asciiTheme="minorHAnsi" w:eastAsia="Calibri" w:hAnsiTheme="minorHAnsi" w:cstheme="minorHAnsi"/>
          <w:sz w:val="24"/>
        </w:rPr>
        <w:t xml:space="preserve">na </w:t>
      </w:r>
      <w:r w:rsidR="6425BB8F" w:rsidRPr="002A2643">
        <w:rPr>
          <w:rFonts w:asciiTheme="minorHAnsi" w:eastAsia="Calibri" w:hAnsiTheme="minorHAnsi" w:cstheme="minorHAnsi"/>
          <w:sz w:val="24"/>
        </w:rPr>
        <w:t>pořízení učebních pomůcek využitelných k realizaci distanční on-line výuky, zejména na přenosné zařízení jako jsou notebooky či tablety, a to včetně příslušenství a</w:t>
      </w:r>
      <w:r w:rsidR="00F62722">
        <w:rPr>
          <w:rFonts w:asciiTheme="minorHAnsi" w:eastAsia="Calibri" w:hAnsiTheme="minorHAnsi" w:cstheme="minorHAnsi"/>
          <w:sz w:val="24"/>
        </w:rPr>
        <w:t> </w:t>
      </w:r>
      <w:r w:rsidR="6425BB8F" w:rsidRPr="002A2643">
        <w:rPr>
          <w:rFonts w:asciiTheme="minorHAnsi" w:eastAsia="Calibri" w:hAnsiTheme="minorHAnsi" w:cstheme="minorHAnsi"/>
          <w:sz w:val="24"/>
        </w:rPr>
        <w:t>softwarového vybavení</w:t>
      </w:r>
      <w:r w:rsidR="2421DCE5" w:rsidRPr="002A2643">
        <w:rPr>
          <w:rFonts w:asciiTheme="minorHAnsi" w:eastAsia="Calibri" w:hAnsiTheme="minorHAnsi" w:cstheme="minorHAnsi"/>
          <w:sz w:val="24"/>
        </w:rPr>
        <w:t xml:space="preserve"> (viz</w:t>
      </w:r>
      <w:r w:rsidR="004F2A36">
        <w:rPr>
          <w:rFonts w:asciiTheme="minorHAnsi" w:eastAsia="Calibri" w:hAnsiTheme="minorHAnsi" w:cstheme="minorHAnsi"/>
          <w:sz w:val="24"/>
        </w:rPr>
        <w:t xml:space="preserve"> </w:t>
      </w:r>
      <w:r w:rsidR="00492174">
        <w:rPr>
          <w:rFonts w:asciiTheme="minorHAnsi" w:eastAsia="Calibri" w:hAnsiTheme="minorHAnsi" w:cstheme="minorHAnsi"/>
          <w:sz w:val="24"/>
        </w:rPr>
        <w:t>p</w:t>
      </w:r>
      <w:r w:rsidR="2421DCE5" w:rsidRPr="002A2643">
        <w:rPr>
          <w:rFonts w:asciiTheme="minorHAnsi" w:eastAsia="Calibri" w:hAnsiTheme="minorHAnsi" w:cstheme="minorHAnsi"/>
          <w:sz w:val="24"/>
        </w:rPr>
        <w:t>říloha č. 2</w:t>
      </w:r>
      <w:r w:rsidR="00492174">
        <w:rPr>
          <w:rFonts w:asciiTheme="minorHAnsi" w:eastAsia="Calibri" w:hAnsiTheme="minorHAnsi" w:cstheme="minorHAnsi"/>
          <w:sz w:val="24"/>
        </w:rPr>
        <w:t xml:space="preserve"> tohoto kontrolního závěru</w:t>
      </w:r>
      <w:r w:rsidR="2421DCE5" w:rsidRPr="002A2643">
        <w:rPr>
          <w:rFonts w:asciiTheme="minorHAnsi" w:eastAsia="Calibri" w:hAnsiTheme="minorHAnsi" w:cstheme="minorHAnsi"/>
          <w:sz w:val="24"/>
        </w:rPr>
        <w:t xml:space="preserve">). </w:t>
      </w:r>
    </w:p>
    <w:p w14:paraId="0EDC281E" w14:textId="4D138465" w:rsidR="00EC693C" w:rsidRDefault="6B6A049D" w:rsidP="00EC693C">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b/>
          <w:bCs/>
          <w:sz w:val="24"/>
        </w:rPr>
        <w:t>Podpořeno bylo celkem 4 102 škol</w:t>
      </w:r>
      <w:r w:rsidRPr="00492174">
        <w:rPr>
          <w:rFonts w:asciiTheme="minorHAnsi" w:eastAsia="Calibri" w:hAnsiTheme="minorHAnsi" w:cstheme="minorHAnsi"/>
          <w:b/>
          <w:sz w:val="24"/>
        </w:rPr>
        <w:t>,</w:t>
      </w:r>
      <w:r w:rsidRPr="002A2643">
        <w:rPr>
          <w:rFonts w:asciiTheme="minorHAnsi" w:eastAsia="Calibri" w:hAnsiTheme="minorHAnsi" w:cstheme="minorHAnsi"/>
          <w:sz w:val="24"/>
        </w:rPr>
        <w:t xml:space="preserve"> přičemž 4 100 z nich dotaci skutečně využilo, dvě školy celou dotaci vrátily. </w:t>
      </w:r>
      <w:r w:rsidR="06B0A754" w:rsidRPr="002A2643">
        <w:rPr>
          <w:rFonts w:asciiTheme="minorHAnsi" w:eastAsia="Calibri" w:hAnsiTheme="minorHAnsi" w:cstheme="minorHAnsi"/>
          <w:sz w:val="24"/>
        </w:rPr>
        <w:t>Základní školy a nižší stupně víceletých gymnázií dotaci využily na</w:t>
      </w:r>
      <w:r w:rsidR="004F2A36">
        <w:rPr>
          <w:rFonts w:asciiTheme="minorHAnsi" w:eastAsia="Calibri" w:hAnsiTheme="minorHAnsi" w:cstheme="minorHAnsi"/>
          <w:sz w:val="24"/>
        </w:rPr>
        <w:t xml:space="preserve"> </w:t>
      </w:r>
      <w:r w:rsidR="06B0A754" w:rsidRPr="002A2643">
        <w:rPr>
          <w:rFonts w:asciiTheme="minorHAnsi" w:eastAsia="Calibri" w:hAnsiTheme="minorHAnsi" w:cstheme="minorHAnsi"/>
          <w:sz w:val="24"/>
        </w:rPr>
        <w:t>pořízení například notebooků/</w:t>
      </w:r>
      <w:proofErr w:type="spellStart"/>
      <w:r w:rsidR="06B0A754" w:rsidRPr="002A2643">
        <w:rPr>
          <w:rFonts w:asciiTheme="minorHAnsi" w:eastAsia="Calibri" w:hAnsiTheme="minorHAnsi" w:cstheme="minorHAnsi"/>
          <w:sz w:val="24"/>
        </w:rPr>
        <w:t>ultrab</w:t>
      </w:r>
      <w:r w:rsidR="7B37453D" w:rsidRPr="002A2643">
        <w:rPr>
          <w:rFonts w:asciiTheme="minorHAnsi" w:eastAsia="Calibri" w:hAnsiTheme="minorHAnsi" w:cstheme="minorHAnsi"/>
          <w:sz w:val="24"/>
        </w:rPr>
        <w:t>o</w:t>
      </w:r>
      <w:r w:rsidR="06B0A754" w:rsidRPr="002A2643">
        <w:rPr>
          <w:rFonts w:asciiTheme="minorHAnsi" w:eastAsia="Calibri" w:hAnsiTheme="minorHAnsi" w:cstheme="minorHAnsi"/>
          <w:sz w:val="24"/>
        </w:rPr>
        <w:t>oků</w:t>
      </w:r>
      <w:proofErr w:type="spellEnd"/>
      <w:r w:rsidR="06B0A754" w:rsidRPr="002A2643">
        <w:rPr>
          <w:rFonts w:asciiTheme="minorHAnsi" w:eastAsia="Calibri" w:hAnsiTheme="minorHAnsi" w:cstheme="minorHAnsi"/>
          <w:sz w:val="24"/>
        </w:rPr>
        <w:t xml:space="preserve"> včetně příslušenství, dále pak na tablety</w:t>
      </w:r>
      <w:r w:rsidR="00EC693C" w:rsidRPr="002A2643">
        <w:rPr>
          <w:rFonts w:asciiTheme="minorHAnsi" w:eastAsia="Calibri" w:hAnsiTheme="minorHAnsi" w:cstheme="minorHAnsi"/>
          <w:sz w:val="24"/>
        </w:rPr>
        <w:t xml:space="preserve">, </w:t>
      </w:r>
      <w:r w:rsidR="06B0A754" w:rsidRPr="002A2643">
        <w:rPr>
          <w:rFonts w:asciiTheme="minorHAnsi" w:eastAsia="Calibri" w:hAnsiTheme="minorHAnsi" w:cstheme="minorHAnsi"/>
          <w:sz w:val="24"/>
        </w:rPr>
        <w:t xml:space="preserve">učební pomůcky </w:t>
      </w:r>
      <w:r w:rsidR="00EC693C" w:rsidRPr="002A2643">
        <w:rPr>
          <w:rFonts w:asciiTheme="minorHAnsi" w:eastAsia="Calibri" w:hAnsiTheme="minorHAnsi" w:cstheme="minorHAnsi"/>
          <w:sz w:val="24"/>
        </w:rPr>
        <w:t>jako</w:t>
      </w:r>
      <w:r w:rsidR="06B0A754" w:rsidRPr="002A2643">
        <w:rPr>
          <w:rFonts w:asciiTheme="minorHAnsi" w:eastAsia="Calibri" w:hAnsiTheme="minorHAnsi" w:cstheme="minorHAnsi"/>
          <w:sz w:val="24"/>
        </w:rPr>
        <w:t xml:space="preserve"> webkamery, mikrofony, </w:t>
      </w:r>
      <w:proofErr w:type="spellStart"/>
      <w:r w:rsidR="06B0A754" w:rsidRPr="002A2643">
        <w:rPr>
          <w:rFonts w:asciiTheme="minorHAnsi" w:eastAsia="Calibri" w:hAnsiTheme="minorHAnsi" w:cstheme="minorHAnsi"/>
          <w:sz w:val="24"/>
        </w:rPr>
        <w:t>headsety</w:t>
      </w:r>
      <w:proofErr w:type="spellEnd"/>
      <w:r w:rsidR="06B0A754" w:rsidRPr="002A2643">
        <w:rPr>
          <w:rFonts w:asciiTheme="minorHAnsi" w:eastAsia="Calibri" w:hAnsiTheme="minorHAnsi" w:cstheme="minorHAnsi"/>
          <w:sz w:val="24"/>
        </w:rPr>
        <w:t>, reproduktory, bezdrátové myši apod., na</w:t>
      </w:r>
      <w:r w:rsidR="004F2A36">
        <w:rPr>
          <w:rFonts w:asciiTheme="minorHAnsi" w:eastAsia="Calibri" w:hAnsiTheme="minorHAnsi" w:cstheme="minorHAnsi"/>
          <w:sz w:val="24"/>
        </w:rPr>
        <w:t xml:space="preserve"> </w:t>
      </w:r>
      <w:r w:rsidR="06B0A754" w:rsidRPr="002A2643">
        <w:rPr>
          <w:rFonts w:asciiTheme="minorHAnsi" w:eastAsia="Calibri" w:hAnsiTheme="minorHAnsi" w:cstheme="minorHAnsi"/>
          <w:sz w:val="24"/>
        </w:rPr>
        <w:t>software (licence, výukové programy, software pro on</w:t>
      </w:r>
      <w:r w:rsidR="00262422">
        <w:rPr>
          <w:rFonts w:asciiTheme="minorHAnsi" w:eastAsia="Calibri" w:hAnsiTheme="minorHAnsi" w:cstheme="minorHAnsi"/>
          <w:sz w:val="24"/>
        </w:rPr>
        <w:t>-</w:t>
      </w:r>
      <w:r w:rsidR="06B0A754" w:rsidRPr="002A2643">
        <w:rPr>
          <w:rFonts w:asciiTheme="minorHAnsi" w:eastAsia="Calibri" w:hAnsiTheme="minorHAnsi" w:cstheme="minorHAnsi"/>
          <w:sz w:val="24"/>
        </w:rPr>
        <w:t xml:space="preserve">line výuku a </w:t>
      </w:r>
      <w:proofErr w:type="spellStart"/>
      <w:r w:rsidR="06B0A754" w:rsidRPr="002A2643">
        <w:rPr>
          <w:rFonts w:asciiTheme="minorHAnsi" w:eastAsia="Calibri" w:hAnsiTheme="minorHAnsi" w:cstheme="minorHAnsi"/>
          <w:sz w:val="24"/>
        </w:rPr>
        <w:t>cloudové</w:t>
      </w:r>
      <w:proofErr w:type="spellEnd"/>
      <w:r w:rsidR="06B0A754" w:rsidRPr="002A2643">
        <w:rPr>
          <w:rFonts w:asciiTheme="minorHAnsi" w:eastAsia="Calibri" w:hAnsiTheme="minorHAnsi" w:cstheme="minorHAnsi"/>
          <w:sz w:val="24"/>
        </w:rPr>
        <w:t xml:space="preserve"> balíčky) </w:t>
      </w:r>
      <w:r w:rsidR="06B0A754" w:rsidRPr="002A2643">
        <w:rPr>
          <w:rFonts w:asciiTheme="minorHAnsi" w:eastAsia="Calibri" w:hAnsiTheme="minorHAnsi" w:cstheme="minorHAnsi"/>
          <w:sz w:val="24"/>
        </w:rPr>
        <w:lastRenderedPageBreak/>
        <w:t>a</w:t>
      </w:r>
      <w:r w:rsidR="00670116">
        <w:rPr>
          <w:rFonts w:asciiTheme="minorHAnsi" w:eastAsia="Calibri" w:hAnsiTheme="minorHAnsi" w:cstheme="minorHAnsi"/>
          <w:sz w:val="24"/>
        </w:rPr>
        <w:t> </w:t>
      </w:r>
      <w:r w:rsidR="06B0A754" w:rsidRPr="002A2643">
        <w:rPr>
          <w:rFonts w:asciiTheme="minorHAnsi" w:eastAsia="Calibri" w:hAnsiTheme="minorHAnsi" w:cstheme="minorHAnsi"/>
          <w:sz w:val="24"/>
        </w:rPr>
        <w:t>mobilní telefony.</w:t>
      </w:r>
      <w:r w:rsidR="3F6488B3" w:rsidRPr="002A2643">
        <w:rPr>
          <w:rFonts w:asciiTheme="minorHAnsi" w:eastAsia="Calibri" w:hAnsiTheme="minorHAnsi" w:cstheme="minorHAnsi"/>
          <w:sz w:val="24"/>
        </w:rPr>
        <w:t xml:space="preserve"> </w:t>
      </w:r>
      <w:r w:rsidR="3F6488B3" w:rsidRPr="002A2643">
        <w:rPr>
          <w:rFonts w:asciiTheme="minorHAnsi" w:eastAsia="Calibri" w:hAnsiTheme="minorHAnsi" w:cstheme="minorHAnsi"/>
          <w:b/>
          <w:bCs/>
          <w:sz w:val="24"/>
        </w:rPr>
        <w:t>Výrazně tak na školách vzrostl počet zejména přenosných zařízení</w:t>
      </w:r>
      <w:r w:rsidR="3F6488B3" w:rsidRPr="00492174">
        <w:rPr>
          <w:rFonts w:asciiTheme="minorHAnsi" w:eastAsia="Calibri" w:hAnsiTheme="minorHAnsi" w:cstheme="minorHAnsi"/>
          <w:b/>
          <w:sz w:val="24"/>
        </w:rPr>
        <w:t>,</w:t>
      </w:r>
      <w:r w:rsidR="3F6488B3" w:rsidRPr="002A2643">
        <w:rPr>
          <w:rFonts w:asciiTheme="minorHAnsi" w:eastAsia="Calibri" w:hAnsiTheme="minorHAnsi" w:cstheme="minorHAnsi"/>
          <w:sz w:val="24"/>
        </w:rPr>
        <w:t xml:space="preserve"> kter</w:t>
      </w:r>
      <w:r w:rsidR="00492174">
        <w:rPr>
          <w:rFonts w:asciiTheme="minorHAnsi" w:eastAsia="Calibri" w:hAnsiTheme="minorHAnsi" w:cstheme="minorHAnsi"/>
          <w:sz w:val="24"/>
        </w:rPr>
        <w:t>á</w:t>
      </w:r>
      <w:r w:rsidR="00640318">
        <w:rPr>
          <w:rFonts w:asciiTheme="minorHAnsi" w:eastAsia="Calibri" w:hAnsiTheme="minorHAnsi" w:cstheme="minorHAnsi"/>
          <w:sz w:val="24"/>
        </w:rPr>
        <w:t xml:space="preserve"> </w:t>
      </w:r>
      <w:r w:rsidR="3F6488B3" w:rsidRPr="002A2643">
        <w:rPr>
          <w:rFonts w:asciiTheme="minorHAnsi" w:eastAsia="Calibri" w:hAnsiTheme="minorHAnsi" w:cstheme="minorHAnsi"/>
          <w:sz w:val="24"/>
        </w:rPr>
        <w:t>byl</w:t>
      </w:r>
      <w:r w:rsidR="00421838">
        <w:rPr>
          <w:rFonts w:asciiTheme="minorHAnsi" w:eastAsia="Calibri" w:hAnsiTheme="minorHAnsi" w:cstheme="minorHAnsi"/>
          <w:sz w:val="24"/>
        </w:rPr>
        <w:t>a</w:t>
      </w:r>
      <w:r w:rsidR="3F6488B3" w:rsidRPr="002A2643">
        <w:rPr>
          <w:rFonts w:asciiTheme="minorHAnsi" w:eastAsia="Calibri" w:hAnsiTheme="minorHAnsi" w:cstheme="minorHAnsi"/>
          <w:sz w:val="24"/>
        </w:rPr>
        <w:t xml:space="preserve"> využíván</w:t>
      </w:r>
      <w:r w:rsidR="00421838">
        <w:rPr>
          <w:rFonts w:asciiTheme="minorHAnsi" w:eastAsia="Calibri" w:hAnsiTheme="minorHAnsi" w:cstheme="minorHAnsi"/>
          <w:sz w:val="24"/>
        </w:rPr>
        <w:t>a</w:t>
      </w:r>
      <w:r w:rsidR="3F6488B3" w:rsidRPr="002A2643">
        <w:rPr>
          <w:rFonts w:asciiTheme="minorHAnsi" w:eastAsia="Calibri" w:hAnsiTheme="minorHAnsi" w:cstheme="minorHAnsi"/>
          <w:sz w:val="24"/>
        </w:rPr>
        <w:t xml:space="preserve"> při výuce během pandemie </w:t>
      </w:r>
      <w:r w:rsidR="00492174" w:rsidRPr="002A2643">
        <w:rPr>
          <w:rFonts w:asciiTheme="minorHAnsi" w:eastAsia="Calibri" w:hAnsiTheme="minorHAnsi" w:cstheme="minorHAnsi"/>
          <w:sz w:val="24"/>
        </w:rPr>
        <w:t>covid</w:t>
      </w:r>
      <w:r w:rsidR="00492174">
        <w:rPr>
          <w:rFonts w:asciiTheme="minorHAnsi" w:eastAsia="Calibri" w:hAnsiTheme="minorHAnsi" w:cstheme="minorHAnsi"/>
          <w:sz w:val="24"/>
        </w:rPr>
        <w:t>u</w:t>
      </w:r>
      <w:r w:rsidR="3F6488B3" w:rsidRPr="002A2643">
        <w:rPr>
          <w:rFonts w:asciiTheme="minorHAnsi" w:eastAsia="Calibri" w:hAnsiTheme="minorHAnsi" w:cstheme="minorHAnsi"/>
          <w:sz w:val="24"/>
        </w:rPr>
        <w:t>-19</w:t>
      </w:r>
      <w:r w:rsidR="00296DB2">
        <w:rPr>
          <w:rFonts w:asciiTheme="minorHAnsi" w:eastAsia="Calibri" w:hAnsiTheme="minorHAnsi" w:cstheme="minorHAnsi"/>
          <w:sz w:val="24"/>
        </w:rPr>
        <w:t>.</w:t>
      </w:r>
      <w:r w:rsidR="3F6488B3" w:rsidRPr="002A2643">
        <w:rPr>
          <w:rFonts w:asciiTheme="minorHAnsi" w:eastAsia="Calibri" w:hAnsiTheme="minorHAnsi" w:cstheme="minorHAnsi"/>
          <w:sz w:val="24"/>
        </w:rPr>
        <w:t xml:space="preserve"> </w:t>
      </w:r>
      <w:r w:rsidR="00296DB2">
        <w:rPr>
          <w:rFonts w:asciiTheme="minorHAnsi" w:eastAsia="Calibri" w:hAnsiTheme="minorHAnsi" w:cstheme="minorHAnsi"/>
          <w:sz w:val="24"/>
        </w:rPr>
        <w:t xml:space="preserve">Při porovnání let 2018 a 2021 činil nárůst počtu přenosných zařízení ve školách 91 % </w:t>
      </w:r>
      <w:r w:rsidR="00296DB2" w:rsidRPr="002A2643">
        <w:rPr>
          <w:rFonts w:asciiTheme="minorHAnsi" w:eastAsia="Calibri" w:hAnsiTheme="minorHAnsi" w:cstheme="minorHAnsi"/>
          <w:sz w:val="24"/>
        </w:rPr>
        <w:t xml:space="preserve">(viz </w:t>
      </w:r>
      <w:r w:rsidR="00421838">
        <w:rPr>
          <w:rFonts w:asciiTheme="minorHAnsi" w:eastAsia="Calibri" w:hAnsiTheme="minorHAnsi" w:cstheme="minorHAnsi"/>
          <w:sz w:val="24"/>
        </w:rPr>
        <w:t>p</w:t>
      </w:r>
      <w:r w:rsidR="00296DB2" w:rsidRPr="002A2643">
        <w:rPr>
          <w:rFonts w:asciiTheme="minorHAnsi" w:eastAsia="Calibri" w:hAnsiTheme="minorHAnsi" w:cstheme="minorHAnsi"/>
          <w:sz w:val="24"/>
        </w:rPr>
        <w:t>řílohy č. 1 a 2</w:t>
      </w:r>
      <w:r w:rsidR="00421838">
        <w:rPr>
          <w:rFonts w:asciiTheme="minorHAnsi" w:eastAsia="Calibri" w:hAnsiTheme="minorHAnsi" w:cstheme="minorHAnsi"/>
          <w:sz w:val="24"/>
        </w:rPr>
        <w:t xml:space="preserve"> tohoto kontrolního závěru</w:t>
      </w:r>
      <w:r w:rsidR="00296DB2" w:rsidRPr="002A2643">
        <w:rPr>
          <w:rFonts w:asciiTheme="minorHAnsi" w:eastAsia="Calibri" w:hAnsiTheme="minorHAnsi" w:cstheme="minorHAnsi"/>
          <w:sz w:val="24"/>
        </w:rPr>
        <w:t>).</w:t>
      </w:r>
    </w:p>
    <w:p w14:paraId="2EFBBD99" w14:textId="7E3AD50E" w:rsidR="6425BB8F" w:rsidRPr="00640318" w:rsidRDefault="6425BB8F" w:rsidP="00640318">
      <w:pPr>
        <w:keepNext/>
        <w:spacing w:before="240" w:line="240" w:lineRule="auto"/>
        <w:rPr>
          <w:rFonts w:asciiTheme="minorHAnsi" w:eastAsia="Calibri" w:hAnsiTheme="minorHAnsi" w:cstheme="minorHAnsi"/>
          <w:b/>
          <w:sz w:val="24"/>
        </w:rPr>
      </w:pPr>
      <w:r w:rsidRPr="00640318">
        <w:rPr>
          <w:rFonts w:asciiTheme="minorHAnsi" w:eastAsia="Calibri" w:hAnsiTheme="minorHAnsi" w:cstheme="minorHAnsi"/>
          <w:b/>
          <w:sz w:val="24"/>
        </w:rPr>
        <w:t>Metodická podpora</w:t>
      </w:r>
      <w:r w:rsidR="00E7705D" w:rsidRPr="00640318">
        <w:rPr>
          <w:rFonts w:asciiTheme="minorHAnsi" w:eastAsia="Calibri" w:hAnsiTheme="minorHAnsi" w:cstheme="minorHAnsi"/>
          <w:b/>
          <w:sz w:val="24"/>
        </w:rPr>
        <w:t xml:space="preserve"> škol</w:t>
      </w:r>
      <w:r w:rsidR="0E9A2FB0" w:rsidRPr="00640318">
        <w:rPr>
          <w:rFonts w:asciiTheme="minorHAnsi" w:eastAsia="Calibri" w:hAnsiTheme="minorHAnsi" w:cstheme="minorHAnsi"/>
          <w:b/>
          <w:sz w:val="24"/>
        </w:rPr>
        <w:t xml:space="preserve"> během pandemie </w:t>
      </w:r>
      <w:r w:rsidR="00421838" w:rsidRPr="00640318">
        <w:rPr>
          <w:rFonts w:asciiTheme="minorHAnsi" w:eastAsia="Calibri" w:hAnsiTheme="minorHAnsi" w:cstheme="minorHAnsi"/>
          <w:b/>
          <w:sz w:val="24"/>
        </w:rPr>
        <w:t>covid</w:t>
      </w:r>
      <w:r w:rsidR="00421838">
        <w:rPr>
          <w:rFonts w:asciiTheme="minorHAnsi" w:eastAsia="Calibri" w:hAnsiTheme="minorHAnsi" w:cstheme="minorHAnsi"/>
          <w:b/>
          <w:sz w:val="24"/>
        </w:rPr>
        <w:t>u</w:t>
      </w:r>
      <w:r w:rsidR="0E9A2FB0" w:rsidRPr="00640318">
        <w:rPr>
          <w:rFonts w:asciiTheme="minorHAnsi" w:eastAsia="Calibri" w:hAnsiTheme="minorHAnsi" w:cstheme="minorHAnsi"/>
          <w:b/>
          <w:sz w:val="24"/>
        </w:rPr>
        <w:t>-19</w:t>
      </w:r>
    </w:p>
    <w:p w14:paraId="0AA560FD" w14:textId="00CAE48C" w:rsidR="041C52F0" w:rsidRPr="002A2643" w:rsidRDefault="2A27454D" w:rsidP="338DBBF0">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V první vlně pandemie </w:t>
      </w:r>
      <w:r w:rsidR="00421838" w:rsidRPr="002A2643">
        <w:rPr>
          <w:rFonts w:asciiTheme="minorHAnsi" w:eastAsia="Calibri" w:hAnsiTheme="minorHAnsi" w:cstheme="minorHAnsi"/>
          <w:sz w:val="24"/>
        </w:rPr>
        <w:t>covid</w:t>
      </w:r>
      <w:r w:rsidR="00421838">
        <w:rPr>
          <w:rFonts w:asciiTheme="minorHAnsi" w:eastAsia="Calibri" w:hAnsiTheme="minorHAnsi" w:cstheme="minorHAnsi"/>
          <w:sz w:val="24"/>
        </w:rPr>
        <w:t>u</w:t>
      </w:r>
      <w:r w:rsidRPr="002A2643">
        <w:rPr>
          <w:rFonts w:asciiTheme="minorHAnsi" w:eastAsia="Calibri" w:hAnsiTheme="minorHAnsi" w:cstheme="minorHAnsi"/>
          <w:sz w:val="24"/>
        </w:rPr>
        <w:t>-</w:t>
      </w:r>
      <w:r w:rsidR="039084E6" w:rsidRPr="002A2643">
        <w:rPr>
          <w:rFonts w:asciiTheme="minorHAnsi" w:eastAsia="Calibri" w:hAnsiTheme="minorHAnsi" w:cstheme="minorHAnsi"/>
          <w:sz w:val="24"/>
        </w:rPr>
        <w:t>19 školy</w:t>
      </w:r>
      <w:r w:rsidRPr="002A2643">
        <w:rPr>
          <w:rFonts w:asciiTheme="minorHAnsi" w:eastAsia="Calibri" w:hAnsiTheme="minorHAnsi" w:cstheme="minorHAnsi"/>
          <w:sz w:val="24"/>
        </w:rPr>
        <w:t xml:space="preserve"> hledaly způsoby, jak nejlépe zajistit</w:t>
      </w:r>
      <w:r w:rsidR="32049A17" w:rsidRPr="002A2643">
        <w:rPr>
          <w:rFonts w:asciiTheme="minorHAnsi" w:eastAsia="Calibri" w:hAnsiTheme="minorHAnsi" w:cstheme="minorHAnsi"/>
          <w:sz w:val="24"/>
        </w:rPr>
        <w:t xml:space="preserve"> distanční výuku.</w:t>
      </w:r>
      <w:r w:rsidRPr="002A2643">
        <w:rPr>
          <w:rFonts w:asciiTheme="minorHAnsi" w:eastAsia="Calibri" w:hAnsiTheme="minorHAnsi" w:cstheme="minorHAnsi"/>
          <w:sz w:val="24"/>
        </w:rPr>
        <w:t xml:space="preserve"> </w:t>
      </w:r>
      <w:r w:rsidR="43D9FCA5" w:rsidRPr="002A2643">
        <w:rPr>
          <w:rFonts w:asciiTheme="minorHAnsi" w:eastAsia="Calibri" w:hAnsiTheme="minorHAnsi" w:cstheme="minorHAnsi"/>
          <w:sz w:val="24"/>
        </w:rPr>
        <w:t>Rozhodovaly,</w:t>
      </w:r>
      <w:r w:rsidRPr="002A2643">
        <w:rPr>
          <w:rFonts w:asciiTheme="minorHAnsi" w:eastAsia="Calibri" w:hAnsiTheme="minorHAnsi" w:cstheme="minorHAnsi"/>
          <w:sz w:val="24"/>
        </w:rPr>
        <w:t xml:space="preserve"> jaké komunikační platformy využít a </w:t>
      </w:r>
      <w:r w:rsidR="32049A17" w:rsidRPr="002A2643">
        <w:rPr>
          <w:rFonts w:asciiTheme="minorHAnsi" w:eastAsia="Calibri" w:hAnsiTheme="minorHAnsi" w:cstheme="minorHAnsi"/>
          <w:sz w:val="24"/>
        </w:rPr>
        <w:t xml:space="preserve">jak </w:t>
      </w:r>
      <w:r w:rsidRPr="002A2643">
        <w:rPr>
          <w:rFonts w:asciiTheme="minorHAnsi" w:eastAsia="Calibri" w:hAnsiTheme="minorHAnsi" w:cstheme="minorHAnsi"/>
          <w:sz w:val="24"/>
        </w:rPr>
        <w:t>z</w:t>
      </w:r>
      <w:r w:rsidR="32049A17" w:rsidRPr="002A2643">
        <w:rPr>
          <w:rFonts w:asciiTheme="minorHAnsi" w:eastAsia="Calibri" w:hAnsiTheme="minorHAnsi" w:cstheme="minorHAnsi"/>
          <w:sz w:val="24"/>
        </w:rPr>
        <w:t>a</w:t>
      </w:r>
      <w:r w:rsidRPr="002A2643">
        <w:rPr>
          <w:rFonts w:asciiTheme="minorHAnsi" w:eastAsia="Calibri" w:hAnsiTheme="minorHAnsi" w:cstheme="minorHAnsi"/>
          <w:sz w:val="24"/>
        </w:rPr>
        <w:t xml:space="preserve">jistit podmínky </w:t>
      </w:r>
      <w:r w:rsidR="32049A17" w:rsidRPr="002A2643">
        <w:rPr>
          <w:rFonts w:asciiTheme="minorHAnsi" w:eastAsia="Calibri" w:hAnsiTheme="minorHAnsi" w:cstheme="minorHAnsi"/>
          <w:sz w:val="24"/>
        </w:rPr>
        <w:t xml:space="preserve">výuky </w:t>
      </w:r>
      <w:r w:rsidRPr="002A2643">
        <w:rPr>
          <w:rFonts w:asciiTheme="minorHAnsi" w:eastAsia="Calibri" w:hAnsiTheme="minorHAnsi" w:cstheme="minorHAnsi"/>
          <w:sz w:val="24"/>
        </w:rPr>
        <w:t>v</w:t>
      </w:r>
      <w:r w:rsidR="00670116">
        <w:rPr>
          <w:rFonts w:asciiTheme="minorHAnsi" w:eastAsia="Calibri" w:hAnsiTheme="minorHAnsi" w:cstheme="minorHAnsi"/>
          <w:sz w:val="24"/>
        </w:rPr>
        <w:t> </w:t>
      </w:r>
      <w:r w:rsidRPr="002A2643">
        <w:rPr>
          <w:rFonts w:asciiTheme="minorHAnsi" w:eastAsia="Calibri" w:hAnsiTheme="minorHAnsi" w:cstheme="minorHAnsi"/>
          <w:sz w:val="24"/>
        </w:rPr>
        <w:t>rodinách žáků.</w:t>
      </w:r>
      <w:r w:rsidR="003E17D1">
        <w:rPr>
          <w:rFonts w:asciiTheme="minorHAnsi" w:eastAsia="Calibri" w:hAnsiTheme="minorHAnsi" w:cstheme="minorHAnsi"/>
          <w:sz w:val="24"/>
          <w:vertAlign w:val="superscript"/>
        </w:rPr>
        <w:t>8</w:t>
      </w:r>
      <w:r w:rsidRPr="002A2643">
        <w:rPr>
          <w:rFonts w:asciiTheme="minorHAnsi" w:eastAsia="Calibri" w:hAnsiTheme="minorHAnsi" w:cstheme="minorHAnsi"/>
          <w:sz w:val="24"/>
        </w:rPr>
        <w:t xml:space="preserve"> </w:t>
      </w:r>
      <w:r w:rsidR="32049A17" w:rsidRPr="002A2643">
        <w:rPr>
          <w:rFonts w:asciiTheme="minorHAnsi" w:eastAsia="Calibri" w:hAnsiTheme="minorHAnsi" w:cstheme="minorHAnsi"/>
          <w:sz w:val="24"/>
        </w:rPr>
        <w:t>Současně MŠMT</w:t>
      </w:r>
      <w:r w:rsidR="4D131979" w:rsidRPr="002A2643">
        <w:rPr>
          <w:rFonts w:asciiTheme="minorHAnsi" w:eastAsia="Calibri" w:hAnsiTheme="minorHAnsi" w:cstheme="minorHAnsi"/>
          <w:sz w:val="24"/>
        </w:rPr>
        <w:t xml:space="preserve"> spustilo informační webový portál</w:t>
      </w:r>
      <w:r w:rsidR="6D1498A9" w:rsidRPr="002A2643">
        <w:rPr>
          <w:rFonts w:asciiTheme="minorHAnsi" w:eastAsia="Calibri" w:hAnsiTheme="minorHAnsi" w:cstheme="minorHAnsi"/>
          <w:sz w:val="24"/>
        </w:rPr>
        <w:t xml:space="preserve"> s doporučenými postupy, on</w:t>
      </w:r>
      <w:r w:rsidR="00262422">
        <w:rPr>
          <w:rFonts w:asciiTheme="minorHAnsi" w:eastAsia="Calibri" w:hAnsiTheme="minorHAnsi" w:cstheme="minorHAnsi"/>
          <w:sz w:val="24"/>
        </w:rPr>
        <w:t>-</w:t>
      </w:r>
      <w:r w:rsidR="6D1498A9" w:rsidRPr="002A2643">
        <w:rPr>
          <w:rFonts w:asciiTheme="minorHAnsi" w:eastAsia="Calibri" w:hAnsiTheme="minorHAnsi" w:cstheme="minorHAnsi"/>
          <w:sz w:val="24"/>
        </w:rPr>
        <w:t>line vzdělávacími zdroji a také podporou pro pedagogické pracovníky</w:t>
      </w:r>
      <w:r w:rsidR="32049A17" w:rsidRPr="002A2643">
        <w:rPr>
          <w:rFonts w:asciiTheme="minorHAnsi" w:eastAsia="Calibri" w:hAnsiTheme="minorHAnsi" w:cstheme="minorHAnsi"/>
          <w:sz w:val="24"/>
        </w:rPr>
        <w:t xml:space="preserve"> pro</w:t>
      </w:r>
      <w:r w:rsidR="00640318">
        <w:rPr>
          <w:rFonts w:asciiTheme="minorHAnsi" w:eastAsia="Calibri" w:hAnsiTheme="minorHAnsi" w:cstheme="minorHAnsi"/>
          <w:sz w:val="24"/>
        </w:rPr>
        <w:t xml:space="preserve"> </w:t>
      </w:r>
      <w:r w:rsidR="32049A17" w:rsidRPr="002A2643">
        <w:rPr>
          <w:rFonts w:asciiTheme="minorHAnsi" w:eastAsia="Calibri" w:hAnsiTheme="minorHAnsi" w:cstheme="minorHAnsi"/>
          <w:sz w:val="24"/>
        </w:rPr>
        <w:t xml:space="preserve">zajištění distančního vzdělávání. </w:t>
      </w:r>
      <w:r w:rsidR="32049A17" w:rsidRPr="002A2643">
        <w:rPr>
          <w:rFonts w:asciiTheme="minorHAnsi" w:eastAsia="Calibri" w:hAnsiTheme="minorHAnsi" w:cstheme="minorHAnsi"/>
          <w:color w:val="000000" w:themeColor="text1"/>
          <w:sz w:val="24"/>
        </w:rPr>
        <w:t xml:space="preserve">Následně od září 2020 </w:t>
      </w:r>
      <w:r w:rsidRPr="002A2643">
        <w:rPr>
          <w:rFonts w:asciiTheme="minorHAnsi" w:eastAsia="Calibri" w:hAnsiTheme="minorHAnsi" w:cstheme="minorHAnsi"/>
          <w:color w:val="000000" w:themeColor="text1"/>
          <w:sz w:val="24"/>
        </w:rPr>
        <w:t xml:space="preserve">MŠMT </w:t>
      </w:r>
      <w:r w:rsidR="32049A17" w:rsidRPr="002A2643">
        <w:rPr>
          <w:rFonts w:asciiTheme="minorHAnsi" w:eastAsia="Calibri" w:hAnsiTheme="minorHAnsi" w:cstheme="minorHAnsi"/>
          <w:color w:val="000000" w:themeColor="text1"/>
          <w:sz w:val="24"/>
        </w:rPr>
        <w:t xml:space="preserve">postupně </w:t>
      </w:r>
      <w:r w:rsidRPr="002A2643">
        <w:rPr>
          <w:rFonts w:asciiTheme="minorHAnsi" w:eastAsia="Calibri" w:hAnsiTheme="minorHAnsi" w:cstheme="minorHAnsi"/>
          <w:color w:val="000000" w:themeColor="text1"/>
          <w:sz w:val="24"/>
        </w:rPr>
        <w:t>vydal</w:t>
      </w:r>
      <w:r w:rsidR="32049A17" w:rsidRPr="002A2643">
        <w:rPr>
          <w:rFonts w:asciiTheme="minorHAnsi" w:eastAsia="Calibri" w:hAnsiTheme="minorHAnsi" w:cstheme="minorHAnsi"/>
          <w:color w:val="000000" w:themeColor="text1"/>
          <w:sz w:val="24"/>
        </w:rPr>
        <w:t>o</w:t>
      </w:r>
      <w:r w:rsidRPr="002A2643">
        <w:rPr>
          <w:rFonts w:asciiTheme="minorHAnsi" w:eastAsia="Calibri" w:hAnsiTheme="minorHAnsi" w:cstheme="minorHAnsi"/>
          <w:color w:val="000000" w:themeColor="text1"/>
          <w:sz w:val="24"/>
        </w:rPr>
        <w:t xml:space="preserve"> pět</w:t>
      </w:r>
      <w:r w:rsidR="00640318">
        <w:rPr>
          <w:rFonts w:asciiTheme="minorHAnsi" w:eastAsia="Calibri" w:hAnsiTheme="minorHAnsi" w:cstheme="minorHAnsi"/>
          <w:color w:val="000000" w:themeColor="text1"/>
          <w:sz w:val="24"/>
        </w:rPr>
        <w:t xml:space="preserve"> </w:t>
      </w:r>
      <w:r w:rsidRPr="002A2643">
        <w:rPr>
          <w:rFonts w:asciiTheme="minorHAnsi" w:eastAsia="Calibri" w:hAnsiTheme="minorHAnsi" w:cstheme="minorHAnsi"/>
          <w:color w:val="000000" w:themeColor="text1"/>
          <w:sz w:val="24"/>
        </w:rPr>
        <w:t>doporučujících metodik, které měly za cíl školám se vzdělávání</w:t>
      </w:r>
      <w:r w:rsidR="00EC693C" w:rsidRPr="002A2643">
        <w:rPr>
          <w:rFonts w:asciiTheme="minorHAnsi" w:eastAsia="Calibri" w:hAnsiTheme="minorHAnsi" w:cstheme="minorHAnsi"/>
          <w:color w:val="000000" w:themeColor="text1"/>
          <w:sz w:val="24"/>
        </w:rPr>
        <w:t>m</w:t>
      </w:r>
      <w:r w:rsidRPr="002A2643">
        <w:rPr>
          <w:rFonts w:asciiTheme="minorHAnsi" w:eastAsia="Calibri" w:hAnsiTheme="minorHAnsi" w:cstheme="minorHAnsi"/>
          <w:color w:val="000000" w:themeColor="text1"/>
          <w:sz w:val="24"/>
        </w:rPr>
        <w:t xml:space="preserve"> distančním způsobem pomoci.</w:t>
      </w:r>
      <w:r w:rsidR="3056C167" w:rsidRPr="002A2643">
        <w:rPr>
          <w:rFonts w:asciiTheme="minorHAnsi" w:eastAsia="Calibri" w:hAnsiTheme="minorHAnsi" w:cstheme="minorHAnsi"/>
          <w:sz w:val="24"/>
        </w:rPr>
        <w:t xml:space="preserve"> </w:t>
      </w:r>
    </w:p>
    <w:p w14:paraId="05868B8D" w14:textId="7A35A126" w:rsidR="041C52F0" w:rsidRPr="002A2643" w:rsidRDefault="43D3A5E8" w:rsidP="38C8422F">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NPI organizačně zajišťoval od </w:t>
      </w:r>
      <w:r w:rsidR="209E9801" w:rsidRPr="002A2643">
        <w:rPr>
          <w:rFonts w:asciiTheme="minorHAnsi" w:eastAsia="Calibri" w:hAnsiTheme="minorHAnsi" w:cstheme="minorHAnsi"/>
          <w:sz w:val="24"/>
        </w:rPr>
        <w:t xml:space="preserve">poloviny března </w:t>
      </w:r>
      <w:r w:rsidRPr="002A2643">
        <w:rPr>
          <w:rFonts w:asciiTheme="minorHAnsi" w:eastAsia="Calibri" w:hAnsiTheme="minorHAnsi" w:cstheme="minorHAnsi"/>
          <w:sz w:val="24"/>
        </w:rPr>
        <w:t xml:space="preserve">do </w:t>
      </w:r>
      <w:r w:rsidR="2B4A1E8D" w:rsidRPr="002A2643">
        <w:rPr>
          <w:rFonts w:asciiTheme="minorHAnsi" w:eastAsia="Calibri" w:hAnsiTheme="minorHAnsi" w:cstheme="minorHAnsi"/>
          <w:sz w:val="24"/>
        </w:rPr>
        <w:t>poloviny června</w:t>
      </w:r>
      <w:r w:rsidRPr="002A2643">
        <w:rPr>
          <w:rFonts w:asciiTheme="minorHAnsi" w:eastAsia="Calibri" w:hAnsiTheme="minorHAnsi" w:cstheme="minorHAnsi"/>
          <w:sz w:val="24"/>
        </w:rPr>
        <w:t xml:space="preserve"> 2020 vysílání </w:t>
      </w:r>
      <w:proofErr w:type="spellStart"/>
      <w:r w:rsidRPr="002A2643">
        <w:rPr>
          <w:rFonts w:asciiTheme="minorHAnsi" w:eastAsia="Calibri" w:hAnsiTheme="minorHAnsi" w:cstheme="minorHAnsi"/>
          <w:sz w:val="24"/>
        </w:rPr>
        <w:t>UčíTelka</w:t>
      </w:r>
      <w:proofErr w:type="spellEnd"/>
      <w:r w:rsidRPr="002A2643">
        <w:rPr>
          <w:rFonts w:asciiTheme="minorHAnsi" w:eastAsia="Calibri" w:hAnsiTheme="minorHAnsi" w:cstheme="minorHAnsi"/>
          <w:sz w:val="24"/>
        </w:rPr>
        <w:t xml:space="preserve"> na</w:t>
      </w:r>
      <w:r w:rsidR="00640318">
        <w:rPr>
          <w:rFonts w:asciiTheme="minorHAnsi" w:eastAsia="Calibri" w:hAnsiTheme="minorHAnsi" w:cstheme="minorHAnsi"/>
          <w:sz w:val="24"/>
        </w:rPr>
        <w:t xml:space="preserve"> </w:t>
      </w:r>
      <w:r w:rsidRPr="002A2643">
        <w:rPr>
          <w:rFonts w:asciiTheme="minorHAnsi" w:eastAsia="Calibri" w:hAnsiTheme="minorHAnsi" w:cstheme="minorHAnsi"/>
          <w:sz w:val="24"/>
        </w:rPr>
        <w:t>České televizi</w:t>
      </w:r>
      <w:r w:rsidR="7E712B93" w:rsidRPr="002A2643">
        <w:rPr>
          <w:rFonts w:asciiTheme="minorHAnsi" w:eastAsia="Calibri" w:hAnsiTheme="minorHAnsi" w:cstheme="minorHAnsi"/>
          <w:sz w:val="24"/>
        </w:rPr>
        <w:t xml:space="preserve"> a vy</w:t>
      </w:r>
      <w:r w:rsidRPr="002A2643">
        <w:rPr>
          <w:rFonts w:asciiTheme="minorHAnsi" w:eastAsia="Calibri" w:hAnsiTheme="minorHAnsi" w:cstheme="minorHAnsi"/>
          <w:sz w:val="24"/>
        </w:rPr>
        <w:t>dal 15 čísel týdenního informačního zpravodaje pro školy.</w:t>
      </w:r>
      <w:r w:rsidR="00D4CB7F" w:rsidRPr="002A2643">
        <w:rPr>
          <w:rFonts w:asciiTheme="minorHAnsi" w:eastAsia="Calibri" w:hAnsiTheme="minorHAnsi" w:cstheme="minorHAnsi"/>
          <w:sz w:val="24"/>
        </w:rPr>
        <w:t xml:space="preserve"> </w:t>
      </w:r>
      <w:r w:rsidR="3D783DD7" w:rsidRPr="002A2643">
        <w:rPr>
          <w:rFonts w:asciiTheme="minorHAnsi" w:eastAsia="Calibri" w:hAnsiTheme="minorHAnsi" w:cstheme="minorHAnsi"/>
          <w:sz w:val="24"/>
        </w:rPr>
        <w:t xml:space="preserve">NPI během první vlny pandemie </w:t>
      </w:r>
      <w:r w:rsidR="00421838" w:rsidRPr="002A2643">
        <w:rPr>
          <w:rFonts w:asciiTheme="minorHAnsi" w:eastAsia="Calibri" w:hAnsiTheme="minorHAnsi" w:cstheme="minorHAnsi"/>
          <w:sz w:val="24"/>
        </w:rPr>
        <w:t>covid</w:t>
      </w:r>
      <w:r w:rsidR="00421838">
        <w:rPr>
          <w:rFonts w:asciiTheme="minorHAnsi" w:eastAsia="Calibri" w:hAnsiTheme="minorHAnsi" w:cstheme="minorHAnsi"/>
          <w:sz w:val="24"/>
        </w:rPr>
        <w:t>u</w:t>
      </w:r>
      <w:r w:rsidR="3D783DD7" w:rsidRPr="002A2643">
        <w:rPr>
          <w:rFonts w:asciiTheme="minorHAnsi" w:eastAsia="Calibri" w:hAnsiTheme="minorHAnsi" w:cstheme="minorHAnsi"/>
          <w:sz w:val="24"/>
        </w:rPr>
        <w:t xml:space="preserve">-19 realizoval 135 </w:t>
      </w:r>
      <w:proofErr w:type="spellStart"/>
      <w:r w:rsidR="3D783DD7" w:rsidRPr="002A2643">
        <w:rPr>
          <w:rFonts w:asciiTheme="minorHAnsi" w:eastAsia="Calibri" w:hAnsiTheme="minorHAnsi" w:cstheme="minorHAnsi"/>
          <w:sz w:val="24"/>
        </w:rPr>
        <w:t>webinářů</w:t>
      </w:r>
      <w:proofErr w:type="spellEnd"/>
      <w:r w:rsidR="3D783DD7" w:rsidRPr="002A2643">
        <w:rPr>
          <w:rFonts w:asciiTheme="minorHAnsi" w:eastAsia="Calibri" w:hAnsiTheme="minorHAnsi" w:cstheme="minorHAnsi"/>
          <w:sz w:val="24"/>
        </w:rPr>
        <w:t>. P</w:t>
      </w:r>
      <w:r w:rsidRPr="002A2643">
        <w:rPr>
          <w:rFonts w:asciiTheme="minorHAnsi" w:eastAsia="Calibri" w:hAnsiTheme="minorHAnsi" w:cstheme="minorHAnsi"/>
          <w:sz w:val="24"/>
        </w:rPr>
        <w:t xml:space="preserve">racovníci NPI na základě metodických pokynů MŠMT </w:t>
      </w:r>
      <w:r w:rsidR="72B4F552" w:rsidRPr="002A2643">
        <w:rPr>
          <w:rFonts w:asciiTheme="minorHAnsi" w:eastAsia="Calibri" w:hAnsiTheme="minorHAnsi" w:cstheme="minorHAnsi"/>
          <w:sz w:val="24"/>
        </w:rPr>
        <w:t xml:space="preserve">ve spolupráci s ČŠI </w:t>
      </w:r>
      <w:r w:rsidRPr="002A2643">
        <w:rPr>
          <w:rFonts w:asciiTheme="minorHAnsi" w:eastAsia="Calibri" w:hAnsiTheme="minorHAnsi" w:cstheme="minorHAnsi"/>
          <w:sz w:val="24"/>
        </w:rPr>
        <w:t xml:space="preserve">zajišťovali adresnou podporu škol. </w:t>
      </w:r>
      <w:r w:rsidR="48C00497" w:rsidRPr="002A2643">
        <w:rPr>
          <w:rFonts w:asciiTheme="minorHAnsi" w:eastAsia="Calibri" w:hAnsiTheme="minorHAnsi" w:cstheme="minorHAnsi"/>
          <w:sz w:val="24"/>
        </w:rPr>
        <w:t xml:space="preserve">Od </w:t>
      </w:r>
      <w:r w:rsidR="2510DFDE" w:rsidRPr="002A2643">
        <w:rPr>
          <w:rFonts w:asciiTheme="minorHAnsi" w:eastAsia="Calibri" w:hAnsiTheme="minorHAnsi" w:cstheme="minorHAnsi"/>
          <w:sz w:val="24"/>
        </w:rPr>
        <w:t>května do června</w:t>
      </w:r>
      <w:r w:rsidR="48C00497" w:rsidRPr="002A2643">
        <w:rPr>
          <w:rFonts w:asciiTheme="minorHAnsi" w:eastAsia="Calibri" w:hAnsiTheme="minorHAnsi" w:cstheme="minorHAnsi"/>
          <w:sz w:val="24"/>
        </w:rPr>
        <w:t xml:space="preserve"> 2020 pracovníci NPI kontaktovali celkem 1 212 škol (z nichž bylo 1</w:t>
      </w:r>
      <w:r w:rsidR="00F62722">
        <w:rPr>
          <w:rFonts w:asciiTheme="minorHAnsi" w:eastAsia="Calibri" w:hAnsiTheme="minorHAnsi" w:cstheme="minorHAnsi"/>
          <w:sz w:val="24"/>
        </w:rPr>
        <w:t> </w:t>
      </w:r>
      <w:r w:rsidR="48C00497" w:rsidRPr="002A2643">
        <w:rPr>
          <w:rFonts w:asciiTheme="minorHAnsi" w:eastAsia="Calibri" w:hAnsiTheme="minorHAnsi" w:cstheme="minorHAnsi"/>
          <w:sz w:val="24"/>
        </w:rPr>
        <w:t>018</w:t>
      </w:r>
      <w:r w:rsidR="00F62722">
        <w:rPr>
          <w:rFonts w:asciiTheme="minorHAnsi" w:eastAsia="Calibri" w:hAnsiTheme="minorHAnsi" w:cstheme="minorHAnsi"/>
          <w:sz w:val="24"/>
        </w:rPr>
        <w:t> </w:t>
      </w:r>
      <w:r w:rsidR="48C00497" w:rsidRPr="002A2643">
        <w:rPr>
          <w:rFonts w:asciiTheme="minorHAnsi" w:eastAsia="Calibri" w:hAnsiTheme="minorHAnsi" w:cstheme="minorHAnsi"/>
          <w:sz w:val="24"/>
        </w:rPr>
        <w:t>ZŠ</w:t>
      </w:r>
      <w:r w:rsidR="00421838">
        <w:rPr>
          <w:rFonts w:asciiTheme="minorHAnsi" w:eastAsia="Calibri" w:hAnsiTheme="minorHAnsi" w:cstheme="minorHAnsi"/>
          <w:sz w:val="24"/>
        </w:rPr>
        <w:t xml:space="preserve"> </w:t>
      </w:r>
      <w:r w:rsidR="48C00497" w:rsidRPr="002A2643">
        <w:rPr>
          <w:rFonts w:asciiTheme="minorHAnsi" w:eastAsia="Calibri" w:hAnsiTheme="minorHAnsi" w:cstheme="minorHAnsi"/>
          <w:sz w:val="24"/>
        </w:rPr>
        <w:t>a</w:t>
      </w:r>
      <w:r w:rsidR="00670116">
        <w:rPr>
          <w:rFonts w:asciiTheme="minorHAnsi" w:eastAsia="Calibri" w:hAnsiTheme="minorHAnsi" w:cstheme="minorHAnsi"/>
          <w:sz w:val="24"/>
        </w:rPr>
        <w:t> </w:t>
      </w:r>
      <w:r w:rsidR="48C00497" w:rsidRPr="002A2643">
        <w:rPr>
          <w:rFonts w:asciiTheme="minorHAnsi" w:eastAsia="Calibri" w:hAnsiTheme="minorHAnsi" w:cstheme="minorHAnsi"/>
          <w:sz w:val="24"/>
        </w:rPr>
        <w:t>194</w:t>
      </w:r>
      <w:r w:rsidR="00670116">
        <w:rPr>
          <w:rFonts w:asciiTheme="minorHAnsi" w:eastAsia="Calibri" w:hAnsiTheme="minorHAnsi" w:cstheme="minorHAnsi"/>
          <w:sz w:val="24"/>
        </w:rPr>
        <w:t> </w:t>
      </w:r>
      <w:r w:rsidR="48C00497" w:rsidRPr="002A2643">
        <w:rPr>
          <w:rFonts w:asciiTheme="minorHAnsi" w:eastAsia="Calibri" w:hAnsiTheme="minorHAnsi" w:cstheme="minorHAnsi"/>
          <w:sz w:val="24"/>
        </w:rPr>
        <w:t>SŠ).</w:t>
      </w:r>
    </w:p>
    <w:p w14:paraId="15A45832" w14:textId="77777777" w:rsidR="041C52F0" w:rsidRPr="00640318" w:rsidRDefault="40A46C7C" w:rsidP="00640318">
      <w:pPr>
        <w:keepNext/>
        <w:spacing w:before="240" w:line="240" w:lineRule="auto"/>
        <w:rPr>
          <w:rFonts w:asciiTheme="minorHAnsi" w:eastAsia="Calibri" w:hAnsiTheme="minorHAnsi" w:cstheme="minorHAnsi"/>
          <w:b/>
          <w:sz w:val="24"/>
        </w:rPr>
      </w:pPr>
      <w:r w:rsidRPr="00640318">
        <w:rPr>
          <w:rFonts w:asciiTheme="minorHAnsi" w:eastAsia="Calibri" w:hAnsiTheme="minorHAnsi" w:cstheme="minorHAnsi"/>
          <w:b/>
          <w:sz w:val="24"/>
        </w:rPr>
        <w:t>Zkušenosti z distančního vzdělávání</w:t>
      </w:r>
    </w:p>
    <w:p w14:paraId="5CD843F0" w14:textId="5EFBEFF2" w:rsidR="041C52F0" w:rsidRPr="002A2643" w:rsidRDefault="32049A17" w:rsidP="338DBBF0">
      <w:pPr>
        <w:spacing w:before="120" w:after="0" w:line="240" w:lineRule="auto"/>
        <w:rPr>
          <w:rFonts w:asciiTheme="minorHAnsi" w:eastAsia="Calibri" w:hAnsiTheme="minorHAnsi" w:cstheme="minorHAnsi"/>
          <w:sz w:val="24"/>
          <w:highlight w:val="yellow"/>
        </w:rPr>
      </w:pPr>
      <w:r w:rsidRPr="00E4290E">
        <w:rPr>
          <w:rFonts w:asciiTheme="minorHAnsi" w:eastAsia="Calibri" w:hAnsiTheme="minorHAnsi" w:cstheme="minorHAnsi"/>
          <w:b/>
          <w:sz w:val="24"/>
        </w:rPr>
        <w:t>Česká školní inspekce</w:t>
      </w:r>
      <w:r w:rsidRPr="002A2643">
        <w:rPr>
          <w:rFonts w:asciiTheme="minorHAnsi" w:eastAsia="Calibri" w:hAnsiTheme="minorHAnsi" w:cstheme="minorHAnsi"/>
          <w:sz w:val="24"/>
        </w:rPr>
        <w:t xml:space="preserve"> v období pandemie provedla </w:t>
      </w:r>
      <w:r w:rsidRPr="00E4290E">
        <w:rPr>
          <w:rFonts w:asciiTheme="minorHAnsi" w:eastAsia="Calibri" w:hAnsiTheme="minorHAnsi" w:cstheme="minorHAnsi"/>
          <w:b/>
          <w:sz w:val="24"/>
        </w:rPr>
        <w:t>tři tematická šetření</w:t>
      </w:r>
      <w:r w:rsidRPr="00421838">
        <w:rPr>
          <w:rFonts w:asciiTheme="minorHAnsi" w:eastAsia="Calibri" w:hAnsiTheme="minorHAnsi" w:cstheme="minorHAnsi"/>
          <w:b/>
          <w:sz w:val="24"/>
        </w:rPr>
        <w:t>.</w:t>
      </w:r>
      <w:r w:rsidRPr="002A2643">
        <w:rPr>
          <w:rFonts w:asciiTheme="minorHAnsi" w:eastAsia="Calibri" w:hAnsiTheme="minorHAnsi" w:cstheme="minorHAnsi"/>
          <w:sz w:val="24"/>
        </w:rPr>
        <w:t xml:space="preserve"> </w:t>
      </w:r>
      <w:r w:rsidR="3ED8C2CD" w:rsidRPr="002A2643">
        <w:rPr>
          <w:rFonts w:asciiTheme="minorHAnsi" w:eastAsia="Calibri" w:hAnsiTheme="minorHAnsi" w:cstheme="minorHAnsi"/>
          <w:sz w:val="24"/>
        </w:rPr>
        <w:t>V</w:t>
      </w:r>
      <w:r w:rsidR="32A80A22" w:rsidRPr="002A2643">
        <w:rPr>
          <w:rFonts w:asciiTheme="minorHAnsi" w:eastAsia="Calibri" w:hAnsiTheme="minorHAnsi" w:cstheme="minorHAnsi"/>
          <w:sz w:val="24"/>
        </w:rPr>
        <w:t>ydala</w:t>
      </w:r>
      <w:r w:rsidR="21F6A2D6" w:rsidRPr="002A2643">
        <w:rPr>
          <w:rFonts w:asciiTheme="minorHAnsi" w:eastAsia="Calibri" w:hAnsiTheme="minorHAnsi" w:cstheme="minorHAnsi"/>
          <w:sz w:val="24"/>
        </w:rPr>
        <w:t xml:space="preserve"> </w:t>
      </w:r>
      <w:r w:rsidR="32A80A22" w:rsidRPr="002A2643">
        <w:rPr>
          <w:rFonts w:asciiTheme="minorHAnsi" w:eastAsia="Calibri" w:hAnsiTheme="minorHAnsi" w:cstheme="minorHAnsi"/>
          <w:sz w:val="24"/>
        </w:rPr>
        <w:t>t</w:t>
      </w:r>
      <w:r w:rsidR="5C5D4A14" w:rsidRPr="002A2643">
        <w:rPr>
          <w:rFonts w:asciiTheme="minorHAnsi" w:eastAsia="Calibri" w:hAnsiTheme="minorHAnsi" w:cstheme="minorHAnsi"/>
          <w:sz w:val="24"/>
        </w:rPr>
        <w:t>ři</w:t>
      </w:r>
      <w:r w:rsidR="00640318">
        <w:rPr>
          <w:rFonts w:asciiTheme="minorHAnsi" w:eastAsia="Calibri" w:hAnsiTheme="minorHAnsi" w:cstheme="minorHAnsi"/>
          <w:sz w:val="24"/>
        </w:rPr>
        <w:t xml:space="preserve"> </w:t>
      </w:r>
      <w:r w:rsidR="5C5D4A14" w:rsidRPr="002A2643">
        <w:rPr>
          <w:rFonts w:asciiTheme="minorHAnsi" w:eastAsia="Calibri" w:hAnsiTheme="minorHAnsi" w:cstheme="minorHAnsi"/>
          <w:sz w:val="24"/>
        </w:rPr>
        <w:t xml:space="preserve">tematické zprávy, ve kterých shrnula doporučení </w:t>
      </w:r>
      <w:r w:rsidR="16058F2A" w:rsidRPr="002A2643">
        <w:rPr>
          <w:rFonts w:asciiTheme="minorHAnsi" w:eastAsia="Calibri" w:hAnsiTheme="minorHAnsi" w:cstheme="minorHAnsi"/>
          <w:sz w:val="24"/>
        </w:rPr>
        <w:t xml:space="preserve">v oblasti distančního vzdělávání </w:t>
      </w:r>
      <w:r w:rsidR="5C5D4A14" w:rsidRPr="002A2643">
        <w:rPr>
          <w:rFonts w:asciiTheme="minorHAnsi" w:eastAsia="Calibri" w:hAnsiTheme="minorHAnsi" w:cstheme="minorHAnsi"/>
          <w:sz w:val="24"/>
        </w:rPr>
        <w:t>pro</w:t>
      </w:r>
      <w:r w:rsidR="00640318">
        <w:rPr>
          <w:rFonts w:asciiTheme="minorHAnsi" w:eastAsia="Calibri" w:hAnsiTheme="minorHAnsi" w:cstheme="minorHAnsi"/>
          <w:sz w:val="24"/>
        </w:rPr>
        <w:t xml:space="preserve"> </w:t>
      </w:r>
      <w:r w:rsidR="34466CA8" w:rsidRPr="002A2643">
        <w:rPr>
          <w:rFonts w:asciiTheme="minorHAnsi" w:eastAsia="Calibri" w:hAnsiTheme="minorHAnsi" w:cstheme="minorHAnsi"/>
          <w:sz w:val="24"/>
        </w:rPr>
        <w:t>MŠMT,</w:t>
      </w:r>
      <w:r w:rsidR="5C5D4A14" w:rsidRPr="002A2643">
        <w:rPr>
          <w:rFonts w:asciiTheme="minorHAnsi" w:eastAsia="Calibri" w:hAnsiTheme="minorHAnsi" w:cstheme="minorHAnsi"/>
          <w:sz w:val="24"/>
        </w:rPr>
        <w:t xml:space="preserve"> škol</w:t>
      </w:r>
      <w:r w:rsidR="37B3B8A6" w:rsidRPr="002A2643">
        <w:rPr>
          <w:rFonts w:asciiTheme="minorHAnsi" w:eastAsia="Calibri" w:hAnsiTheme="minorHAnsi" w:cstheme="minorHAnsi"/>
          <w:sz w:val="24"/>
        </w:rPr>
        <w:t xml:space="preserve">y a </w:t>
      </w:r>
      <w:r w:rsidR="5C5D4A14" w:rsidRPr="002A2643">
        <w:rPr>
          <w:rFonts w:asciiTheme="minorHAnsi" w:eastAsia="Calibri" w:hAnsiTheme="minorHAnsi" w:cstheme="minorHAnsi"/>
          <w:sz w:val="24"/>
        </w:rPr>
        <w:t>zřizovatele</w:t>
      </w:r>
      <w:r w:rsidR="58643CA9" w:rsidRPr="002A2643">
        <w:rPr>
          <w:rFonts w:asciiTheme="minorHAnsi" w:eastAsia="Calibri" w:hAnsiTheme="minorHAnsi" w:cstheme="minorHAnsi"/>
          <w:sz w:val="24"/>
        </w:rPr>
        <w:t>.</w:t>
      </w:r>
      <w:r w:rsidR="5C5D4A14" w:rsidRPr="002A2643">
        <w:rPr>
          <w:rFonts w:asciiTheme="minorHAnsi" w:eastAsia="Calibri" w:hAnsiTheme="minorHAnsi" w:cstheme="minorHAnsi"/>
          <w:sz w:val="24"/>
        </w:rPr>
        <w:t xml:space="preserve"> </w:t>
      </w:r>
      <w:r w:rsidR="76773451" w:rsidRPr="002A2643">
        <w:rPr>
          <w:rFonts w:asciiTheme="minorHAnsi" w:eastAsia="Calibri" w:hAnsiTheme="minorHAnsi" w:cstheme="minorHAnsi"/>
          <w:sz w:val="24"/>
        </w:rPr>
        <w:t>MŠMT částečně reagovalo na doporučení ČŠI k tematické zprávě</w:t>
      </w:r>
      <w:r w:rsidR="67894623" w:rsidRPr="002A2643">
        <w:rPr>
          <w:rFonts w:asciiTheme="minorHAnsi" w:eastAsia="Calibri" w:hAnsiTheme="minorHAnsi" w:cstheme="minorHAnsi"/>
          <w:sz w:val="24"/>
        </w:rPr>
        <w:t xml:space="preserve"> </w:t>
      </w:r>
      <w:r w:rsidR="67894623" w:rsidRPr="002A2643">
        <w:rPr>
          <w:rFonts w:asciiTheme="minorHAnsi" w:eastAsiaTheme="minorEastAsia" w:hAnsiTheme="minorHAnsi" w:cstheme="minorHAnsi"/>
          <w:i/>
          <w:iCs/>
          <w:sz w:val="24"/>
        </w:rPr>
        <w:t>Vzdělávání na dálku v základních a středních školác</w:t>
      </w:r>
      <w:r w:rsidR="67894623" w:rsidRPr="002A2643">
        <w:rPr>
          <w:rFonts w:asciiTheme="minorHAnsi" w:eastAsiaTheme="minorEastAsia" w:hAnsiTheme="minorHAnsi" w:cstheme="minorHAnsi"/>
          <w:sz w:val="24"/>
        </w:rPr>
        <w:t>h</w:t>
      </w:r>
      <w:r w:rsidR="76773451" w:rsidRPr="002A2643">
        <w:rPr>
          <w:rFonts w:asciiTheme="minorHAnsi" w:eastAsia="Calibri" w:hAnsiTheme="minorHAnsi" w:cstheme="minorHAnsi"/>
          <w:sz w:val="24"/>
        </w:rPr>
        <w:t xml:space="preserve"> vydané v květnu 2020</w:t>
      </w:r>
      <w:r w:rsidR="00042A62" w:rsidRPr="002A2643">
        <w:rPr>
          <w:rFonts w:asciiTheme="minorHAnsi" w:eastAsia="Calibri" w:hAnsiTheme="minorHAnsi" w:cstheme="minorHAnsi"/>
          <w:sz w:val="24"/>
        </w:rPr>
        <w:t>.</w:t>
      </w:r>
      <w:r w:rsidR="003E6B4C">
        <w:rPr>
          <w:rFonts w:asciiTheme="minorHAnsi" w:eastAsia="Calibri" w:hAnsiTheme="minorHAnsi" w:cstheme="minorHAnsi"/>
          <w:sz w:val="24"/>
          <w:vertAlign w:val="superscript"/>
        </w:rPr>
        <w:t>8</w:t>
      </w:r>
      <w:r w:rsidR="76773451" w:rsidRPr="002A2643">
        <w:rPr>
          <w:rFonts w:asciiTheme="minorHAnsi" w:eastAsia="Calibri" w:hAnsiTheme="minorHAnsi" w:cstheme="minorHAnsi"/>
          <w:sz w:val="24"/>
        </w:rPr>
        <w:t xml:space="preserve"> </w:t>
      </w:r>
      <w:r w:rsidR="438006D2" w:rsidRPr="002A2643">
        <w:rPr>
          <w:rFonts w:asciiTheme="minorHAnsi" w:eastAsia="Calibri" w:hAnsiTheme="minorHAnsi" w:cstheme="minorHAnsi"/>
          <w:sz w:val="24"/>
        </w:rPr>
        <w:t>Dále</w:t>
      </w:r>
      <w:r w:rsidR="00640318">
        <w:rPr>
          <w:rFonts w:asciiTheme="minorHAnsi" w:eastAsia="Calibri" w:hAnsiTheme="minorHAnsi" w:cstheme="minorHAnsi"/>
          <w:sz w:val="24"/>
        </w:rPr>
        <w:t xml:space="preserve"> </w:t>
      </w:r>
      <w:r w:rsidR="00EC693C" w:rsidRPr="002A2643">
        <w:rPr>
          <w:rFonts w:asciiTheme="minorHAnsi" w:eastAsia="Calibri" w:hAnsiTheme="minorHAnsi" w:cstheme="minorHAnsi"/>
          <w:sz w:val="24"/>
        </w:rPr>
        <w:t>ministerstvo</w:t>
      </w:r>
      <w:r w:rsidR="76773451" w:rsidRPr="002A2643">
        <w:rPr>
          <w:rFonts w:asciiTheme="minorHAnsi" w:eastAsia="Calibri" w:hAnsiTheme="minorHAnsi" w:cstheme="minorHAnsi"/>
          <w:sz w:val="24"/>
        </w:rPr>
        <w:t xml:space="preserve"> reagovalo konkrétními kroky a opatřeními na doporučení ČŠI k tematické zprávě</w:t>
      </w:r>
      <w:r w:rsidR="34D90B8A" w:rsidRPr="002A2643">
        <w:rPr>
          <w:rFonts w:asciiTheme="minorHAnsi" w:eastAsia="Calibri" w:hAnsiTheme="minorHAnsi" w:cstheme="minorHAnsi"/>
          <w:sz w:val="24"/>
        </w:rPr>
        <w:t xml:space="preserve"> </w:t>
      </w:r>
      <w:r w:rsidR="34D90B8A" w:rsidRPr="002A2643">
        <w:rPr>
          <w:rFonts w:asciiTheme="minorHAnsi" w:eastAsia="Calibri" w:hAnsiTheme="minorHAnsi" w:cstheme="minorHAnsi"/>
          <w:i/>
          <w:iCs/>
          <w:sz w:val="24"/>
        </w:rPr>
        <w:t>Distanční vzdělávání v základních a středních školách</w:t>
      </w:r>
      <w:r w:rsidR="76773451" w:rsidRPr="002A2643">
        <w:rPr>
          <w:rFonts w:asciiTheme="minorHAnsi" w:eastAsia="Calibri" w:hAnsiTheme="minorHAnsi" w:cstheme="minorHAnsi"/>
          <w:i/>
          <w:iCs/>
          <w:sz w:val="24"/>
        </w:rPr>
        <w:t xml:space="preserve"> </w:t>
      </w:r>
      <w:r w:rsidR="76773451" w:rsidRPr="002A2643">
        <w:rPr>
          <w:rFonts w:asciiTheme="minorHAnsi" w:eastAsia="Calibri" w:hAnsiTheme="minorHAnsi" w:cstheme="minorHAnsi"/>
          <w:sz w:val="24"/>
        </w:rPr>
        <w:t>vydané v březnu 2021.</w:t>
      </w:r>
      <w:r w:rsidR="041C52F0" w:rsidRPr="002A2643">
        <w:rPr>
          <w:rFonts w:asciiTheme="minorHAnsi" w:eastAsia="Calibri" w:hAnsiTheme="minorHAnsi" w:cstheme="minorHAnsi"/>
          <w:sz w:val="24"/>
          <w:vertAlign w:val="superscript"/>
        </w:rPr>
        <w:footnoteReference w:id="10"/>
      </w:r>
      <w:r w:rsidR="76773451" w:rsidRPr="002A2643">
        <w:rPr>
          <w:rFonts w:asciiTheme="minorHAnsi" w:eastAsia="Calibri" w:hAnsiTheme="minorHAnsi" w:cstheme="minorHAnsi"/>
          <w:sz w:val="24"/>
        </w:rPr>
        <w:t xml:space="preserve"> </w:t>
      </w:r>
      <w:r w:rsidRPr="002A2643">
        <w:rPr>
          <w:rFonts w:asciiTheme="minorHAnsi" w:eastAsia="Calibri" w:hAnsiTheme="minorHAnsi" w:cstheme="minorHAnsi"/>
          <w:sz w:val="24"/>
        </w:rPr>
        <w:t>Naopak</w:t>
      </w:r>
      <w:r w:rsidR="00640318">
        <w:rPr>
          <w:rFonts w:asciiTheme="minorHAnsi" w:eastAsia="Calibri" w:hAnsiTheme="minorHAnsi" w:cstheme="minorHAnsi"/>
          <w:sz w:val="24"/>
        </w:rPr>
        <w:t xml:space="preserve"> </w:t>
      </w:r>
      <w:r w:rsidR="76773451" w:rsidRPr="00E4290E">
        <w:rPr>
          <w:rFonts w:asciiTheme="minorHAnsi" w:eastAsia="Calibri" w:hAnsiTheme="minorHAnsi" w:cstheme="minorHAnsi"/>
          <w:b/>
          <w:sz w:val="24"/>
        </w:rPr>
        <w:t>MŠMT nereflektovalo doporučení ČŠI</w:t>
      </w:r>
      <w:r w:rsidR="76773451" w:rsidRPr="002A2643">
        <w:rPr>
          <w:rFonts w:asciiTheme="minorHAnsi" w:eastAsia="Calibri" w:hAnsiTheme="minorHAnsi" w:cstheme="minorHAnsi"/>
          <w:sz w:val="24"/>
        </w:rPr>
        <w:t xml:space="preserve"> z tematické zprávy</w:t>
      </w:r>
      <w:r w:rsidR="4E73D851" w:rsidRPr="002A2643">
        <w:rPr>
          <w:rFonts w:asciiTheme="minorHAnsi" w:eastAsia="Calibri" w:hAnsiTheme="minorHAnsi" w:cstheme="minorHAnsi"/>
          <w:sz w:val="24"/>
        </w:rPr>
        <w:t xml:space="preserve"> </w:t>
      </w:r>
      <w:r w:rsidR="4E73D851" w:rsidRPr="002A2643">
        <w:rPr>
          <w:rFonts w:asciiTheme="minorHAnsi" w:eastAsia="Calibri" w:hAnsiTheme="minorHAnsi" w:cstheme="minorHAnsi"/>
          <w:i/>
          <w:iCs/>
          <w:sz w:val="24"/>
        </w:rPr>
        <w:t>Návrat k prezenčnímu vzdělávání v</w:t>
      </w:r>
      <w:r w:rsidR="00670116">
        <w:rPr>
          <w:rFonts w:asciiTheme="minorHAnsi" w:eastAsia="Calibri" w:hAnsiTheme="minorHAnsi" w:cstheme="minorHAnsi"/>
          <w:i/>
          <w:iCs/>
          <w:sz w:val="24"/>
        </w:rPr>
        <w:t> </w:t>
      </w:r>
      <w:r w:rsidR="4E73D851" w:rsidRPr="002A2643">
        <w:rPr>
          <w:rFonts w:asciiTheme="minorHAnsi" w:eastAsia="Calibri" w:hAnsiTheme="minorHAnsi" w:cstheme="minorHAnsi"/>
          <w:i/>
          <w:iCs/>
          <w:sz w:val="24"/>
        </w:rPr>
        <w:t>základních a středních školác</w:t>
      </w:r>
      <w:r w:rsidR="4E73D851" w:rsidRPr="002A2643">
        <w:rPr>
          <w:rFonts w:asciiTheme="minorHAnsi" w:eastAsia="Calibri" w:hAnsiTheme="minorHAnsi" w:cstheme="minorHAnsi"/>
          <w:sz w:val="24"/>
        </w:rPr>
        <w:t>h</w:t>
      </w:r>
      <w:r w:rsidR="76773451" w:rsidRPr="002A2643">
        <w:rPr>
          <w:rFonts w:asciiTheme="minorHAnsi" w:eastAsia="Calibri" w:hAnsiTheme="minorHAnsi" w:cstheme="minorHAnsi"/>
          <w:sz w:val="24"/>
        </w:rPr>
        <w:t xml:space="preserve"> vydané v srpnu 2021 a </w:t>
      </w:r>
      <w:r w:rsidR="76773451" w:rsidRPr="00E4290E">
        <w:rPr>
          <w:rFonts w:asciiTheme="minorHAnsi" w:eastAsia="Calibri" w:hAnsiTheme="minorHAnsi" w:cstheme="minorHAnsi"/>
          <w:b/>
          <w:sz w:val="24"/>
        </w:rPr>
        <w:t xml:space="preserve">nenavázalo na tato doporučení žádná </w:t>
      </w:r>
      <w:r w:rsidR="391272C4" w:rsidRPr="00E4290E">
        <w:rPr>
          <w:rFonts w:asciiTheme="minorHAnsi" w:eastAsia="Calibri" w:hAnsiTheme="minorHAnsi" w:cstheme="minorHAnsi"/>
          <w:b/>
          <w:sz w:val="24"/>
        </w:rPr>
        <w:t xml:space="preserve">konkrétní </w:t>
      </w:r>
      <w:r w:rsidR="76773451" w:rsidRPr="00E4290E">
        <w:rPr>
          <w:rFonts w:asciiTheme="minorHAnsi" w:eastAsia="Calibri" w:hAnsiTheme="minorHAnsi" w:cstheme="minorHAnsi"/>
          <w:b/>
          <w:sz w:val="24"/>
        </w:rPr>
        <w:t>opatření</w:t>
      </w:r>
      <w:r w:rsidR="76773451" w:rsidRPr="00421838">
        <w:rPr>
          <w:rFonts w:asciiTheme="minorHAnsi" w:eastAsia="Calibri" w:hAnsiTheme="minorHAnsi" w:cstheme="minorHAnsi"/>
          <w:b/>
          <w:sz w:val="24"/>
        </w:rPr>
        <w:t>.</w:t>
      </w:r>
    </w:p>
    <w:p w14:paraId="6FB33CDB" w14:textId="2ECC2FEE" w:rsidR="6BDC2330" w:rsidRPr="002A2643" w:rsidRDefault="6BDC2330" w:rsidP="38C8422F">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Vzdělávání na dálku v období uzavření škol na jaře 2020 potvrdilo, že distanční formy výuky mohou být funkční a přínosné i jako doplněk výuky prezenční. MŠMT prostřednictvím pokusného ověřování na ZŠ a SŠ od září 2021 </w:t>
      </w:r>
      <w:r w:rsidR="00E7705D" w:rsidRPr="002A2643">
        <w:rPr>
          <w:rFonts w:asciiTheme="minorHAnsi" w:eastAsia="Calibri" w:hAnsiTheme="minorHAnsi" w:cstheme="minorHAnsi"/>
          <w:sz w:val="24"/>
        </w:rPr>
        <w:t>testuje</w:t>
      </w:r>
      <w:r w:rsidRPr="002A2643">
        <w:rPr>
          <w:rFonts w:asciiTheme="minorHAnsi" w:eastAsia="Calibri" w:hAnsiTheme="minorHAnsi" w:cstheme="minorHAnsi"/>
          <w:sz w:val="24"/>
        </w:rPr>
        <w:t xml:space="preserve"> kombinované </w:t>
      </w:r>
      <w:r w:rsidR="00EC693C" w:rsidRPr="002A2643">
        <w:rPr>
          <w:rFonts w:asciiTheme="minorHAnsi" w:eastAsia="Calibri" w:hAnsiTheme="minorHAnsi" w:cstheme="minorHAnsi"/>
          <w:sz w:val="24"/>
        </w:rPr>
        <w:t xml:space="preserve">prezenční a distanční </w:t>
      </w:r>
      <w:r w:rsidRPr="002A2643">
        <w:rPr>
          <w:rFonts w:asciiTheme="minorHAnsi" w:eastAsia="Calibri" w:hAnsiTheme="minorHAnsi" w:cstheme="minorHAnsi"/>
          <w:sz w:val="24"/>
        </w:rPr>
        <w:t>vzdělávání</w:t>
      </w:r>
      <w:r w:rsidR="00421838">
        <w:rPr>
          <w:rFonts w:asciiTheme="minorHAnsi" w:eastAsia="Calibri" w:hAnsiTheme="minorHAnsi" w:cstheme="minorHAnsi"/>
          <w:sz w:val="24"/>
        </w:rPr>
        <w:t>,</w:t>
      </w:r>
      <w:r w:rsidRPr="002A2643">
        <w:rPr>
          <w:rFonts w:asciiTheme="minorHAnsi" w:eastAsia="Calibri" w:hAnsiTheme="minorHAnsi" w:cstheme="minorHAnsi"/>
          <w:sz w:val="24"/>
        </w:rPr>
        <w:t xml:space="preserve"> a navazuje tak na zkušenosti škol s distančním vzděláváním. Výsledky </w:t>
      </w:r>
      <w:r w:rsidR="00311971" w:rsidRPr="002A2643">
        <w:rPr>
          <w:rFonts w:asciiTheme="minorHAnsi" w:eastAsia="Calibri" w:hAnsiTheme="minorHAnsi" w:cstheme="minorHAnsi"/>
          <w:sz w:val="24"/>
        </w:rPr>
        <w:t>testování</w:t>
      </w:r>
      <w:r w:rsidRPr="002A2643">
        <w:rPr>
          <w:rFonts w:asciiTheme="minorHAnsi" w:eastAsia="Calibri" w:hAnsiTheme="minorHAnsi" w:cstheme="minorHAnsi"/>
          <w:sz w:val="24"/>
        </w:rPr>
        <w:t xml:space="preserve"> bude mít MŠMT k dispozici nejdříve v roce 2023.</w:t>
      </w:r>
    </w:p>
    <w:p w14:paraId="4A328243" w14:textId="0983AC6C" w:rsidR="2BC5AD8F" w:rsidRPr="002A2643" w:rsidRDefault="00421838" w:rsidP="2BC5AD8F">
      <w:pPr>
        <w:spacing w:before="120" w:after="0" w:line="240" w:lineRule="auto"/>
        <w:rPr>
          <w:rFonts w:asciiTheme="minorHAnsi" w:eastAsia="Calibri" w:hAnsiTheme="minorHAnsi" w:cstheme="minorHAnsi"/>
          <w:b/>
          <w:bCs/>
          <w:sz w:val="24"/>
        </w:rPr>
      </w:pPr>
      <w:r>
        <w:rPr>
          <w:rFonts w:asciiTheme="minorHAnsi" w:eastAsia="Calibri" w:hAnsiTheme="minorHAnsi" w:cstheme="minorHAnsi"/>
          <w:b/>
          <w:bCs/>
          <w:sz w:val="24"/>
        </w:rPr>
        <w:t>O</w:t>
      </w:r>
      <w:r w:rsidR="525E056F" w:rsidRPr="002A2643">
        <w:rPr>
          <w:rFonts w:asciiTheme="minorHAnsi" w:eastAsia="Calibri" w:hAnsiTheme="minorHAnsi" w:cstheme="minorHAnsi"/>
          <w:b/>
          <w:bCs/>
          <w:sz w:val="24"/>
        </w:rPr>
        <w:t xml:space="preserve">bdobí distančního vzdělávání během pandemie </w:t>
      </w:r>
      <w:r w:rsidRPr="002A2643">
        <w:rPr>
          <w:rFonts w:asciiTheme="minorHAnsi" w:eastAsia="Calibri" w:hAnsiTheme="minorHAnsi" w:cstheme="minorHAnsi"/>
          <w:b/>
          <w:bCs/>
          <w:sz w:val="24"/>
        </w:rPr>
        <w:t>covid</w:t>
      </w:r>
      <w:r>
        <w:rPr>
          <w:rFonts w:asciiTheme="minorHAnsi" w:eastAsia="Calibri" w:hAnsiTheme="minorHAnsi" w:cstheme="minorHAnsi"/>
          <w:b/>
          <w:bCs/>
          <w:sz w:val="24"/>
        </w:rPr>
        <w:t>u</w:t>
      </w:r>
      <w:r w:rsidR="525E056F" w:rsidRPr="002A2643">
        <w:rPr>
          <w:rFonts w:asciiTheme="minorHAnsi" w:eastAsia="Calibri" w:hAnsiTheme="minorHAnsi" w:cstheme="minorHAnsi"/>
          <w:b/>
          <w:bCs/>
          <w:sz w:val="24"/>
        </w:rPr>
        <w:t xml:space="preserve">-19 </w:t>
      </w:r>
      <w:r w:rsidR="40B16446" w:rsidRPr="002A2643">
        <w:rPr>
          <w:rFonts w:asciiTheme="minorHAnsi" w:eastAsia="Calibri" w:hAnsiTheme="minorHAnsi" w:cstheme="minorHAnsi"/>
          <w:b/>
          <w:bCs/>
          <w:sz w:val="24"/>
        </w:rPr>
        <w:t>paradoxně p</w:t>
      </w:r>
      <w:r w:rsidR="2A4238B9" w:rsidRPr="002A2643">
        <w:rPr>
          <w:rFonts w:asciiTheme="minorHAnsi" w:eastAsia="Calibri" w:hAnsiTheme="minorHAnsi" w:cstheme="minorHAnsi"/>
          <w:b/>
          <w:bCs/>
          <w:sz w:val="24"/>
        </w:rPr>
        <w:t>řispěl</w:t>
      </w:r>
      <w:r w:rsidR="2E7DA47A" w:rsidRPr="002A2643">
        <w:rPr>
          <w:rFonts w:asciiTheme="minorHAnsi" w:eastAsia="Calibri" w:hAnsiTheme="minorHAnsi" w:cstheme="minorHAnsi"/>
          <w:b/>
          <w:bCs/>
          <w:sz w:val="24"/>
        </w:rPr>
        <w:t>o</w:t>
      </w:r>
      <w:r w:rsidRPr="00421838">
        <w:rPr>
          <w:rFonts w:asciiTheme="minorHAnsi" w:eastAsia="Calibri" w:hAnsiTheme="minorHAnsi" w:cstheme="minorHAnsi"/>
          <w:b/>
          <w:bCs/>
          <w:sz w:val="24"/>
        </w:rPr>
        <w:t xml:space="preserve"> </w:t>
      </w:r>
      <w:r w:rsidR="009B4EE8">
        <w:rPr>
          <w:rFonts w:asciiTheme="minorHAnsi" w:eastAsia="Calibri" w:hAnsiTheme="minorHAnsi" w:cstheme="minorHAnsi"/>
          <w:b/>
          <w:bCs/>
          <w:sz w:val="24"/>
        </w:rPr>
        <w:t>k</w:t>
      </w:r>
      <w:r w:rsidRPr="002A2643">
        <w:rPr>
          <w:rFonts w:asciiTheme="minorHAnsi" w:eastAsia="Calibri" w:hAnsiTheme="minorHAnsi" w:cstheme="minorHAnsi"/>
          <w:b/>
          <w:bCs/>
          <w:sz w:val="24"/>
        </w:rPr>
        <w:t> rozvoji digitálního vzdělávání</w:t>
      </w:r>
      <w:r w:rsidR="40B16446" w:rsidRPr="002A2643">
        <w:rPr>
          <w:rFonts w:asciiTheme="minorHAnsi" w:eastAsia="Calibri" w:hAnsiTheme="minorHAnsi" w:cstheme="minorHAnsi"/>
          <w:b/>
          <w:bCs/>
          <w:sz w:val="24"/>
        </w:rPr>
        <w:t xml:space="preserve">, </w:t>
      </w:r>
      <w:r w:rsidR="001D1B81" w:rsidRPr="001D1B81">
        <w:rPr>
          <w:rFonts w:asciiTheme="minorHAnsi" w:eastAsiaTheme="minorEastAsia" w:hAnsiTheme="minorHAnsi" w:cstheme="minorBidi"/>
          <w:bCs/>
          <w:sz w:val="24"/>
        </w:rPr>
        <w:t xml:space="preserve">což </w:t>
      </w:r>
      <w:r w:rsidR="00C73229">
        <w:rPr>
          <w:rFonts w:asciiTheme="minorHAnsi" w:eastAsiaTheme="minorEastAsia" w:hAnsiTheme="minorHAnsi" w:cstheme="minorBidi"/>
          <w:bCs/>
          <w:sz w:val="24"/>
        </w:rPr>
        <w:t>potvrzují</w:t>
      </w:r>
      <w:r w:rsidR="001D1B81" w:rsidRPr="001D1B81">
        <w:rPr>
          <w:rFonts w:asciiTheme="minorHAnsi" w:eastAsiaTheme="minorEastAsia" w:hAnsiTheme="minorHAnsi" w:cstheme="minorBidi"/>
          <w:bCs/>
          <w:sz w:val="24"/>
        </w:rPr>
        <w:t xml:space="preserve"> kontrolní zjištění NKÚ, dotazníkové šetření provedené NKÚ a tematick</w:t>
      </w:r>
      <w:r w:rsidR="00C73229">
        <w:rPr>
          <w:rFonts w:asciiTheme="minorHAnsi" w:eastAsiaTheme="minorEastAsia" w:hAnsiTheme="minorHAnsi" w:cstheme="minorBidi"/>
          <w:bCs/>
          <w:sz w:val="24"/>
        </w:rPr>
        <w:t>é</w:t>
      </w:r>
      <w:r w:rsidR="001D1B81" w:rsidRPr="001D1B81">
        <w:rPr>
          <w:rFonts w:asciiTheme="minorHAnsi" w:eastAsiaTheme="minorEastAsia" w:hAnsiTheme="minorHAnsi" w:cstheme="minorBidi"/>
          <w:bCs/>
          <w:sz w:val="24"/>
        </w:rPr>
        <w:t xml:space="preserve"> zpráv</w:t>
      </w:r>
      <w:r w:rsidR="00C73229">
        <w:rPr>
          <w:rFonts w:asciiTheme="minorHAnsi" w:eastAsiaTheme="minorEastAsia" w:hAnsiTheme="minorHAnsi" w:cstheme="minorBidi"/>
          <w:bCs/>
          <w:sz w:val="24"/>
        </w:rPr>
        <w:t>y</w:t>
      </w:r>
      <w:r w:rsidR="001D1B81" w:rsidRPr="001D1B81">
        <w:rPr>
          <w:rFonts w:asciiTheme="minorHAnsi" w:eastAsiaTheme="minorEastAsia" w:hAnsiTheme="minorHAnsi" w:cstheme="minorBidi"/>
          <w:bCs/>
          <w:sz w:val="24"/>
        </w:rPr>
        <w:t xml:space="preserve"> ČŠI.</w:t>
      </w:r>
    </w:p>
    <w:p w14:paraId="0EBC22FA" w14:textId="77777777" w:rsidR="2BC5AD8F" w:rsidRDefault="2BC5AD8F" w:rsidP="2BC5AD8F">
      <w:pPr>
        <w:spacing w:before="120" w:after="0" w:line="240" w:lineRule="auto"/>
        <w:rPr>
          <w:sz w:val="24"/>
        </w:rPr>
      </w:pPr>
    </w:p>
    <w:p w14:paraId="6296941B" w14:textId="77777777" w:rsidR="0004344C" w:rsidRDefault="0004344C" w:rsidP="2BC5AD8F">
      <w:pPr>
        <w:spacing w:before="120" w:after="0" w:line="240" w:lineRule="auto"/>
        <w:rPr>
          <w:sz w:val="24"/>
        </w:rPr>
      </w:pPr>
    </w:p>
    <w:p w14:paraId="45BCADFE" w14:textId="77777777" w:rsidR="5E8D7D2E" w:rsidRPr="000427DF" w:rsidRDefault="2B52C327" w:rsidP="0004344C">
      <w:pPr>
        <w:keepNext/>
        <w:suppressAutoHyphens w:val="0"/>
        <w:spacing w:line="240" w:lineRule="auto"/>
        <w:rPr>
          <w:rFonts w:ascii="Calibri" w:hAnsi="Calibri"/>
          <w:b/>
          <w:bCs/>
          <w:sz w:val="24"/>
        </w:rPr>
      </w:pPr>
      <w:r w:rsidRPr="3533B7B8">
        <w:rPr>
          <w:rFonts w:ascii="Calibri" w:hAnsi="Calibri"/>
          <w:b/>
          <w:bCs/>
          <w:sz w:val="24"/>
        </w:rPr>
        <w:lastRenderedPageBreak/>
        <w:t>Seznam zkratek</w:t>
      </w:r>
    </w:p>
    <w:p w14:paraId="726BCF79" w14:textId="77777777" w:rsidR="5E8D7D2E" w:rsidRPr="000427DF" w:rsidRDefault="2B52C327"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ČŠI</w:t>
      </w:r>
      <w:r w:rsidR="5E8D7D2E">
        <w:tab/>
      </w:r>
      <w:r w:rsidRPr="3533B7B8">
        <w:rPr>
          <w:rFonts w:ascii="Calibri" w:hAnsi="Calibri"/>
          <w:sz w:val="24"/>
        </w:rPr>
        <w:t>Česká školní inspekce</w:t>
      </w:r>
    </w:p>
    <w:p w14:paraId="2D034BDF" w14:textId="77777777" w:rsidR="5E8D7D2E" w:rsidRPr="000427DF" w:rsidRDefault="2B52C327"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ČR</w:t>
      </w:r>
      <w:r w:rsidR="5E8D7D2E">
        <w:tab/>
      </w:r>
      <w:r w:rsidRPr="3533B7B8">
        <w:rPr>
          <w:rFonts w:ascii="Calibri" w:hAnsi="Calibri"/>
          <w:sz w:val="24"/>
        </w:rPr>
        <w:t>Česká republika</w:t>
      </w:r>
    </w:p>
    <w:p w14:paraId="728267AD" w14:textId="32424243" w:rsidR="5E8D7D2E" w:rsidRPr="000427DF" w:rsidRDefault="62B782B7"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ICT</w:t>
      </w:r>
      <w:r w:rsidR="5E8D7D2E">
        <w:tab/>
      </w:r>
      <w:r w:rsidR="00BE0D11">
        <w:rPr>
          <w:rFonts w:ascii="Calibri" w:hAnsi="Calibri"/>
          <w:sz w:val="24"/>
        </w:rPr>
        <w:t>i</w:t>
      </w:r>
      <w:r w:rsidRPr="3533B7B8">
        <w:rPr>
          <w:rFonts w:ascii="Calibri" w:hAnsi="Calibri"/>
          <w:sz w:val="24"/>
        </w:rPr>
        <w:t>nformační a komunikační technologie</w:t>
      </w:r>
    </w:p>
    <w:p w14:paraId="0FD0447F" w14:textId="32F4DABC" w:rsidR="5E8D7D2E" w:rsidRPr="000427DF" w:rsidRDefault="1D8AEA0D"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KA</w:t>
      </w:r>
      <w:r w:rsidR="5E8D7D2E">
        <w:tab/>
      </w:r>
      <w:r w:rsidR="00BE0D11">
        <w:rPr>
          <w:rFonts w:ascii="Calibri" w:hAnsi="Calibri"/>
          <w:sz w:val="24"/>
        </w:rPr>
        <w:t>k</w:t>
      </w:r>
      <w:r w:rsidRPr="3533B7B8">
        <w:rPr>
          <w:rFonts w:ascii="Calibri" w:hAnsi="Calibri"/>
          <w:sz w:val="24"/>
        </w:rPr>
        <w:t>líčová aktivita</w:t>
      </w:r>
    </w:p>
    <w:p w14:paraId="43E07E4C" w14:textId="76782254" w:rsidR="5E8D7D2E" w:rsidRPr="000427DF" w:rsidRDefault="43A3E95B" w:rsidP="0004344C">
      <w:pPr>
        <w:keepNext/>
        <w:tabs>
          <w:tab w:val="left" w:pos="2268"/>
        </w:tabs>
        <w:suppressAutoHyphens w:val="0"/>
        <w:spacing w:line="240" w:lineRule="auto"/>
        <w:ind w:left="2268" w:hanging="2268"/>
        <w:rPr>
          <w:rFonts w:ascii="Calibri" w:eastAsia="Calibri" w:hAnsi="Calibri"/>
          <w:sz w:val="24"/>
        </w:rPr>
      </w:pPr>
      <w:r w:rsidRPr="3533B7B8">
        <w:rPr>
          <w:rFonts w:ascii="Calibri" w:hAnsi="Calibri"/>
          <w:sz w:val="24"/>
        </w:rPr>
        <w:t>KIM</w:t>
      </w:r>
      <w:r w:rsidR="5E8D7D2E">
        <w:tab/>
      </w:r>
      <w:r w:rsidR="00BE0D11">
        <w:rPr>
          <w:rFonts w:ascii="Calibri" w:eastAsia="Calibri" w:hAnsi="Calibri"/>
          <w:sz w:val="24"/>
        </w:rPr>
        <w:t>k</w:t>
      </w:r>
      <w:r w:rsidRPr="3533B7B8">
        <w:rPr>
          <w:rFonts w:ascii="Calibri" w:eastAsia="Calibri" w:hAnsi="Calibri"/>
          <w:sz w:val="24"/>
        </w:rPr>
        <w:t>rajský ICT metodik</w:t>
      </w:r>
    </w:p>
    <w:p w14:paraId="165A125D" w14:textId="0C3684C0" w:rsidR="5E8D7D2E" w:rsidRPr="000427DF" w:rsidRDefault="41DD3A88"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MŠ</w:t>
      </w:r>
      <w:r w:rsidR="5E8D7D2E">
        <w:tab/>
      </w:r>
      <w:r w:rsidR="00007EF9">
        <w:rPr>
          <w:rFonts w:ascii="Calibri" w:hAnsi="Calibri"/>
          <w:sz w:val="24"/>
        </w:rPr>
        <w:t>m</w:t>
      </w:r>
      <w:r w:rsidRPr="3533B7B8">
        <w:rPr>
          <w:rFonts w:ascii="Calibri" w:hAnsi="Calibri"/>
          <w:sz w:val="24"/>
        </w:rPr>
        <w:t>ateřská škola</w:t>
      </w:r>
    </w:p>
    <w:p w14:paraId="187F2AB7" w14:textId="77777777" w:rsidR="5E8D7D2E" w:rsidRPr="000427DF" w:rsidRDefault="2B52C327"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MŠMT; ministerstv</w:t>
      </w:r>
      <w:r w:rsidR="00EC693C">
        <w:rPr>
          <w:rFonts w:ascii="Calibri" w:hAnsi="Calibri"/>
          <w:sz w:val="24"/>
        </w:rPr>
        <w:t>o</w:t>
      </w:r>
      <w:r w:rsidR="00EC693C">
        <w:rPr>
          <w:rFonts w:ascii="Calibri" w:hAnsi="Calibri"/>
          <w:sz w:val="24"/>
        </w:rPr>
        <w:tab/>
      </w:r>
      <w:proofErr w:type="spellStart"/>
      <w:r w:rsidR="7151B741" w:rsidRPr="3533B7B8">
        <w:rPr>
          <w:rFonts w:ascii="Calibri" w:hAnsi="Calibri"/>
          <w:sz w:val="24"/>
        </w:rPr>
        <w:t>M</w:t>
      </w:r>
      <w:r w:rsidRPr="3533B7B8">
        <w:rPr>
          <w:rFonts w:ascii="Calibri" w:hAnsi="Calibri"/>
          <w:sz w:val="24"/>
        </w:rPr>
        <w:t>inisterstvo</w:t>
      </w:r>
      <w:proofErr w:type="spellEnd"/>
      <w:r w:rsidRPr="3533B7B8">
        <w:rPr>
          <w:rFonts w:ascii="Calibri" w:hAnsi="Calibri"/>
          <w:sz w:val="24"/>
        </w:rPr>
        <w:t xml:space="preserve"> školství, mládeže a tělovýchovy </w:t>
      </w:r>
    </w:p>
    <w:p w14:paraId="61967968" w14:textId="77777777" w:rsidR="5E8D7D2E" w:rsidRPr="000427DF" w:rsidRDefault="2B52C327"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NKÚ</w:t>
      </w:r>
      <w:r w:rsidR="5E8D7D2E">
        <w:tab/>
      </w:r>
      <w:r w:rsidRPr="3533B7B8">
        <w:rPr>
          <w:rFonts w:ascii="Calibri" w:hAnsi="Calibri"/>
          <w:sz w:val="24"/>
        </w:rPr>
        <w:t>Nejvyšší kontrolní úřad</w:t>
      </w:r>
    </w:p>
    <w:p w14:paraId="64BC7D32" w14:textId="77777777" w:rsidR="5E8D7D2E" w:rsidRPr="000427DF" w:rsidRDefault="2B52C327" w:rsidP="0004344C">
      <w:pPr>
        <w:keepNext/>
        <w:tabs>
          <w:tab w:val="left" w:pos="2268"/>
        </w:tabs>
        <w:suppressAutoHyphens w:val="0"/>
        <w:spacing w:line="240" w:lineRule="auto"/>
        <w:ind w:left="2268" w:hanging="2268"/>
        <w:rPr>
          <w:rFonts w:ascii="Calibri" w:hAnsi="Calibri"/>
          <w:sz w:val="24"/>
        </w:rPr>
      </w:pPr>
      <w:r w:rsidRPr="3533B7B8">
        <w:rPr>
          <w:rFonts w:ascii="Calibri" w:hAnsi="Calibri"/>
          <w:sz w:val="24"/>
        </w:rPr>
        <w:t>NPI</w:t>
      </w:r>
      <w:r w:rsidR="5E8D7D2E">
        <w:tab/>
      </w:r>
      <w:r w:rsidRPr="3533B7B8">
        <w:rPr>
          <w:rFonts w:ascii="Calibri" w:hAnsi="Calibri"/>
          <w:sz w:val="24"/>
        </w:rPr>
        <w:t>Národní pedagogický institut České republiky</w:t>
      </w:r>
    </w:p>
    <w:p w14:paraId="2E1BCF04" w14:textId="77777777" w:rsidR="5E8D7D2E" w:rsidRPr="000427DF" w:rsidRDefault="3D139C9C" w:rsidP="0004344C">
      <w:pPr>
        <w:keepNext/>
        <w:tabs>
          <w:tab w:val="left" w:pos="2268"/>
        </w:tabs>
        <w:suppressAutoHyphens w:val="0"/>
        <w:spacing w:line="240" w:lineRule="auto"/>
        <w:ind w:left="2268" w:hanging="2268"/>
        <w:rPr>
          <w:rFonts w:ascii="Calibri" w:eastAsia="Calibri" w:hAnsi="Calibri"/>
          <w:sz w:val="24"/>
          <w:lang w:eastAsia="en-US"/>
        </w:rPr>
      </w:pPr>
      <w:r w:rsidRPr="3533B7B8">
        <w:rPr>
          <w:rFonts w:ascii="Calibri" w:hAnsi="Calibri"/>
          <w:sz w:val="24"/>
        </w:rPr>
        <w:t>NPO</w:t>
      </w:r>
      <w:r w:rsidR="5E8D7D2E">
        <w:tab/>
      </w:r>
      <w:r w:rsidRPr="0083437F">
        <w:rPr>
          <w:rFonts w:ascii="Calibri" w:eastAsia="Calibri" w:hAnsi="Calibri"/>
          <w:i/>
          <w:sz w:val="24"/>
        </w:rPr>
        <w:t>Národní plán obnovy</w:t>
      </w:r>
    </w:p>
    <w:p w14:paraId="7BE19CD9" w14:textId="1BC64394" w:rsidR="5E8D7D2E" w:rsidRPr="000427DF" w:rsidRDefault="30C88A38" w:rsidP="0004344C">
      <w:pPr>
        <w:keepNext/>
        <w:tabs>
          <w:tab w:val="left" w:pos="2268"/>
        </w:tabs>
        <w:suppressAutoHyphens w:val="0"/>
        <w:spacing w:line="240" w:lineRule="auto"/>
        <w:ind w:left="2268" w:hanging="2268"/>
        <w:rPr>
          <w:rFonts w:ascii="Calibri" w:eastAsia="Calibri" w:hAnsi="Calibri"/>
          <w:sz w:val="24"/>
        </w:rPr>
      </w:pPr>
      <w:r w:rsidRPr="3533B7B8">
        <w:rPr>
          <w:rFonts w:ascii="Calibri" w:hAnsi="Calibri"/>
          <w:sz w:val="24"/>
        </w:rPr>
        <w:t>ONIV</w:t>
      </w:r>
      <w:r w:rsidR="5E8D7D2E">
        <w:tab/>
      </w:r>
      <w:r w:rsidR="00BE0D11">
        <w:t xml:space="preserve">podseskupení položek </w:t>
      </w:r>
      <w:r w:rsidRPr="0083437F">
        <w:rPr>
          <w:rFonts w:ascii="Calibri" w:eastAsia="Calibri" w:hAnsi="Calibri"/>
          <w:i/>
          <w:sz w:val="24"/>
        </w:rPr>
        <w:t>Ostatní neinvestiční výdaje</w:t>
      </w:r>
    </w:p>
    <w:p w14:paraId="194B2D37" w14:textId="79C9EE04" w:rsidR="5E8D7D2E" w:rsidRPr="000427DF" w:rsidRDefault="0A3AB04D" w:rsidP="0004344C">
      <w:pPr>
        <w:keepNext/>
        <w:tabs>
          <w:tab w:val="left" w:pos="2268"/>
        </w:tabs>
        <w:suppressAutoHyphens w:val="0"/>
        <w:spacing w:line="240" w:lineRule="auto"/>
        <w:ind w:left="2268" w:hanging="2268"/>
        <w:rPr>
          <w:rFonts w:ascii="Calibri" w:eastAsia="Calibri" w:hAnsi="Calibri"/>
          <w:sz w:val="24"/>
          <w:lang w:eastAsia="en-US"/>
        </w:rPr>
      </w:pPr>
      <w:r w:rsidRPr="3533B7B8">
        <w:rPr>
          <w:rFonts w:ascii="Calibri" w:hAnsi="Calibri"/>
          <w:sz w:val="24"/>
        </w:rPr>
        <w:t>OP VVV</w:t>
      </w:r>
      <w:r w:rsidR="5E8D7D2E">
        <w:tab/>
      </w:r>
      <w:r w:rsidR="00BE0D11">
        <w:rPr>
          <w:rFonts w:ascii="Calibri" w:eastAsia="Calibri" w:hAnsi="Calibri"/>
          <w:sz w:val="24"/>
          <w:lang w:eastAsia="en-US"/>
        </w:rPr>
        <w:t>o</w:t>
      </w:r>
      <w:r w:rsidRPr="3533B7B8">
        <w:rPr>
          <w:rFonts w:ascii="Calibri" w:eastAsia="Calibri" w:hAnsi="Calibri"/>
          <w:sz w:val="24"/>
          <w:lang w:eastAsia="en-US"/>
        </w:rPr>
        <w:t xml:space="preserve">perační program </w:t>
      </w:r>
      <w:r w:rsidRPr="0083437F">
        <w:rPr>
          <w:rFonts w:ascii="Calibri" w:eastAsia="Calibri" w:hAnsi="Calibri"/>
          <w:i/>
          <w:sz w:val="24"/>
          <w:lang w:eastAsia="en-US"/>
        </w:rPr>
        <w:t>Výzkum, vývoj a vzdělávání</w:t>
      </w:r>
    </w:p>
    <w:p w14:paraId="74125E89" w14:textId="52BD193F" w:rsidR="5E8D7D2E" w:rsidRPr="000427DF" w:rsidRDefault="37DDFF67" w:rsidP="0004344C">
      <w:pPr>
        <w:keepNext/>
        <w:tabs>
          <w:tab w:val="left" w:pos="2268"/>
        </w:tabs>
        <w:suppressAutoHyphens w:val="0"/>
        <w:spacing w:line="240" w:lineRule="auto"/>
        <w:ind w:left="2268" w:hanging="2268"/>
        <w:rPr>
          <w:rFonts w:ascii="Calibri" w:hAnsi="Calibri"/>
          <w:b/>
          <w:bCs/>
          <w:sz w:val="24"/>
        </w:rPr>
      </w:pPr>
      <w:r w:rsidRPr="3533B7B8">
        <w:rPr>
          <w:rFonts w:ascii="Calibri" w:hAnsi="Calibri"/>
          <w:sz w:val="24"/>
        </w:rPr>
        <w:t>PPUČ</w:t>
      </w:r>
      <w:r w:rsidR="5E8D7D2E">
        <w:tab/>
      </w:r>
      <w:r w:rsidR="00BE0D11">
        <w:rPr>
          <w:rFonts w:asciiTheme="minorHAnsi" w:eastAsiaTheme="minorEastAsia" w:hAnsiTheme="minorHAnsi" w:cstheme="minorBidi"/>
          <w:sz w:val="24"/>
          <w:lang w:eastAsia="en-US"/>
        </w:rPr>
        <w:t>p</w:t>
      </w:r>
      <w:r w:rsidR="1E483F4F" w:rsidRPr="3533B7B8">
        <w:rPr>
          <w:rFonts w:asciiTheme="minorHAnsi" w:eastAsiaTheme="minorEastAsia" w:hAnsiTheme="minorHAnsi" w:cstheme="minorBidi"/>
          <w:sz w:val="24"/>
          <w:lang w:eastAsia="en-US"/>
        </w:rPr>
        <w:t xml:space="preserve">rojekt </w:t>
      </w:r>
      <w:r w:rsidRPr="0083437F">
        <w:rPr>
          <w:rFonts w:asciiTheme="minorHAnsi" w:eastAsiaTheme="minorEastAsia" w:hAnsiTheme="minorHAnsi" w:cstheme="minorBidi"/>
          <w:i/>
          <w:sz w:val="24"/>
          <w:lang w:eastAsia="en-US"/>
        </w:rPr>
        <w:t xml:space="preserve">Budování kapacit pro rozvoj základních </w:t>
      </w:r>
      <w:proofErr w:type="spellStart"/>
      <w:r w:rsidRPr="0083437F">
        <w:rPr>
          <w:rFonts w:asciiTheme="minorHAnsi" w:eastAsiaTheme="minorEastAsia" w:hAnsiTheme="minorHAnsi" w:cstheme="minorBidi"/>
          <w:i/>
          <w:sz w:val="24"/>
          <w:lang w:eastAsia="en-US"/>
        </w:rPr>
        <w:t>pre</w:t>
      </w:r>
      <w:proofErr w:type="spellEnd"/>
      <w:r w:rsidRPr="0083437F">
        <w:rPr>
          <w:rFonts w:asciiTheme="minorHAnsi" w:eastAsiaTheme="minorEastAsia" w:hAnsiTheme="minorHAnsi" w:cstheme="minorBidi"/>
          <w:i/>
          <w:sz w:val="24"/>
          <w:lang w:eastAsia="en-US"/>
        </w:rPr>
        <w:t>/gramotností v</w:t>
      </w:r>
      <w:r w:rsidR="0004344C" w:rsidRPr="0083437F">
        <w:rPr>
          <w:rFonts w:asciiTheme="minorHAnsi" w:eastAsiaTheme="minorEastAsia" w:hAnsiTheme="minorHAnsi" w:cstheme="minorBidi"/>
          <w:i/>
          <w:sz w:val="24"/>
          <w:lang w:eastAsia="en-US"/>
        </w:rPr>
        <w:t> </w:t>
      </w:r>
      <w:r w:rsidRPr="0083437F">
        <w:rPr>
          <w:rFonts w:asciiTheme="minorHAnsi" w:eastAsiaTheme="minorEastAsia" w:hAnsiTheme="minorHAnsi" w:cstheme="minorBidi"/>
          <w:i/>
          <w:sz w:val="24"/>
          <w:lang w:eastAsia="en-US"/>
        </w:rPr>
        <w:t>předškolním a základním vzdělávání – Podpora práce učitelů</w:t>
      </w:r>
    </w:p>
    <w:p w14:paraId="7FC19983" w14:textId="3B7E613A" w:rsidR="5E8D7D2E" w:rsidRPr="000427DF" w:rsidRDefault="072D76F1" w:rsidP="0004344C">
      <w:pPr>
        <w:keepNext/>
        <w:tabs>
          <w:tab w:val="left" w:pos="2268"/>
        </w:tabs>
        <w:suppressAutoHyphens w:val="0"/>
        <w:spacing w:line="240" w:lineRule="auto"/>
        <w:ind w:left="2268" w:hanging="2268"/>
        <w:rPr>
          <w:rFonts w:ascii="Calibri" w:hAnsi="Calibri"/>
          <w:b/>
          <w:bCs/>
          <w:sz w:val="24"/>
        </w:rPr>
      </w:pPr>
      <w:r w:rsidRPr="3533B7B8">
        <w:rPr>
          <w:rFonts w:asciiTheme="minorHAnsi" w:eastAsiaTheme="minorEastAsia" w:hAnsiTheme="minorHAnsi" w:cstheme="minorBidi"/>
          <w:sz w:val="24"/>
          <w:lang w:eastAsia="en-US"/>
        </w:rPr>
        <w:t>PRDG</w:t>
      </w:r>
      <w:r w:rsidR="5E8D7D2E">
        <w:tab/>
      </w:r>
      <w:r w:rsidR="00BE0D11">
        <w:rPr>
          <w:rFonts w:asciiTheme="minorHAnsi" w:eastAsiaTheme="minorEastAsia" w:hAnsiTheme="minorHAnsi" w:cstheme="minorBidi"/>
          <w:sz w:val="24"/>
          <w:lang w:eastAsia="en-US"/>
        </w:rPr>
        <w:t>p</w:t>
      </w:r>
      <w:r w:rsidRPr="3533B7B8">
        <w:rPr>
          <w:rFonts w:asciiTheme="minorHAnsi" w:eastAsiaTheme="minorEastAsia" w:hAnsiTheme="minorHAnsi" w:cstheme="minorBidi"/>
          <w:sz w:val="24"/>
          <w:lang w:eastAsia="en-US"/>
        </w:rPr>
        <w:t xml:space="preserve">rojekt </w:t>
      </w:r>
      <w:r w:rsidRPr="0083437F">
        <w:rPr>
          <w:rFonts w:asciiTheme="minorHAnsi" w:eastAsiaTheme="minorEastAsia" w:hAnsiTheme="minorHAnsi" w:cstheme="minorBidi"/>
          <w:i/>
          <w:sz w:val="24"/>
          <w:lang w:eastAsia="en-US"/>
        </w:rPr>
        <w:t>Podpora rozvoje digitální gramotnosti</w:t>
      </w:r>
    </w:p>
    <w:p w14:paraId="412B3E96" w14:textId="7A64B1A7" w:rsidR="5E8D7D2E" w:rsidRPr="000427DF" w:rsidRDefault="072D76F1" w:rsidP="0004344C">
      <w:pPr>
        <w:keepNext/>
        <w:tabs>
          <w:tab w:val="left" w:pos="2268"/>
        </w:tabs>
        <w:suppressAutoHyphens w:val="0"/>
        <w:spacing w:line="240" w:lineRule="auto"/>
        <w:ind w:left="2268" w:hanging="2268"/>
        <w:rPr>
          <w:rFonts w:ascii="Calibri" w:eastAsia="Calibri" w:hAnsi="Calibri"/>
          <w:sz w:val="24"/>
        </w:rPr>
      </w:pPr>
      <w:r w:rsidRPr="3533B7B8">
        <w:rPr>
          <w:rFonts w:asciiTheme="minorHAnsi" w:eastAsiaTheme="minorEastAsia" w:hAnsiTheme="minorHAnsi" w:cstheme="minorBidi"/>
          <w:sz w:val="24"/>
          <w:lang w:eastAsia="en-US"/>
        </w:rPr>
        <w:t>PRIM</w:t>
      </w:r>
      <w:r w:rsidR="5E8D7D2E">
        <w:tab/>
      </w:r>
      <w:r w:rsidR="00BE0D11">
        <w:rPr>
          <w:rFonts w:asciiTheme="minorHAnsi" w:eastAsiaTheme="minorEastAsia" w:hAnsiTheme="minorHAnsi" w:cstheme="minorBidi"/>
          <w:sz w:val="24"/>
          <w:lang w:eastAsia="en-US"/>
        </w:rPr>
        <w:t>p</w:t>
      </w:r>
      <w:r w:rsidRPr="3533B7B8">
        <w:rPr>
          <w:rFonts w:asciiTheme="minorHAnsi" w:eastAsiaTheme="minorEastAsia" w:hAnsiTheme="minorHAnsi" w:cstheme="minorBidi"/>
          <w:sz w:val="24"/>
          <w:lang w:eastAsia="en-US"/>
        </w:rPr>
        <w:t xml:space="preserve">rojekt </w:t>
      </w:r>
      <w:r w:rsidRPr="0083437F">
        <w:rPr>
          <w:rFonts w:asciiTheme="minorHAnsi" w:eastAsiaTheme="minorEastAsia" w:hAnsiTheme="minorHAnsi" w:cstheme="minorBidi"/>
          <w:i/>
          <w:sz w:val="24"/>
          <w:lang w:eastAsia="en-US"/>
        </w:rPr>
        <w:t>Podpora rozvíjení informatického myšlení</w:t>
      </w:r>
    </w:p>
    <w:p w14:paraId="330CCE0B" w14:textId="77777777" w:rsidR="5E8D7D2E" w:rsidRDefault="34F80481" w:rsidP="0004344C">
      <w:pPr>
        <w:keepNext/>
        <w:tabs>
          <w:tab w:val="left" w:pos="2268"/>
        </w:tabs>
        <w:suppressAutoHyphens w:val="0"/>
        <w:spacing w:line="240" w:lineRule="auto"/>
        <w:ind w:left="2268" w:hanging="2268"/>
        <w:rPr>
          <w:rFonts w:ascii="Calibri" w:eastAsia="Calibri" w:hAnsi="Calibri"/>
          <w:sz w:val="24"/>
        </w:rPr>
      </w:pPr>
      <w:r w:rsidRPr="3533B7B8">
        <w:rPr>
          <w:rFonts w:ascii="Calibri" w:hAnsi="Calibri"/>
          <w:sz w:val="24"/>
        </w:rPr>
        <w:t>Rámec</w:t>
      </w:r>
      <w:r w:rsidR="5E8D7D2E">
        <w:tab/>
      </w:r>
      <w:proofErr w:type="spellStart"/>
      <w:r w:rsidRPr="0083437F">
        <w:rPr>
          <w:rFonts w:ascii="Calibri" w:eastAsia="Calibri" w:hAnsi="Calibri"/>
          <w:i/>
          <w:sz w:val="24"/>
        </w:rPr>
        <w:t>Rámec</w:t>
      </w:r>
      <w:proofErr w:type="spellEnd"/>
      <w:r w:rsidRPr="0083437F">
        <w:rPr>
          <w:rFonts w:ascii="Calibri" w:eastAsia="Calibri" w:hAnsi="Calibri"/>
          <w:i/>
          <w:sz w:val="24"/>
        </w:rPr>
        <w:t xml:space="preserve"> digitálních kompetencí učitele</w:t>
      </w:r>
    </w:p>
    <w:p w14:paraId="0D4955C3" w14:textId="04004DBB" w:rsidR="005673ED" w:rsidRPr="000427DF" w:rsidRDefault="00EC7037" w:rsidP="0004344C">
      <w:pPr>
        <w:keepNext/>
        <w:tabs>
          <w:tab w:val="left" w:pos="2268"/>
        </w:tabs>
        <w:suppressAutoHyphens w:val="0"/>
        <w:spacing w:line="240" w:lineRule="auto"/>
        <w:ind w:left="2268" w:hanging="2268"/>
        <w:rPr>
          <w:rFonts w:ascii="Calibri" w:eastAsia="Calibri" w:hAnsi="Calibri"/>
          <w:sz w:val="24"/>
        </w:rPr>
      </w:pPr>
      <w:r>
        <w:rPr>
          <w:rFonts w:ascii="Calibri" w:eastAsia="Calibri" w:hAnsi="Calibri"/>
          <w:sz w:val="24"/>
        </w:rPr>
        <w:t>RVP</w:t>
      </w:r>
      <w:r>
        <w:rPr>
          <w:rFonts w:ascii="Calibri" w:eastAsia="Calibri" w:hAnsi="Calibri"/>
          <w:sz w:val="24"/>
        </w:rPr>
        <w:tab/>
      </w:r>
      <w:r w:rsidR="00BE0D11">
        <w:rPr>
          <w:rFonts w:ascii="Calibri" w:eastAsia="Calibri" w:hAnsi="Calibri"/>
          <w:sz w:val="24"/>
        </w:rPr>
        <w:t>r</w:t>
      </w:r>
      <w:r>
        <w:rPr>
          <w:rFonts w:ascii="Calibri" w:eastAsia="Calibri" w:hAnsi="Calibri"/>
          <w:sz w:val="24"/>
        </w:rPr>
        <w:t>ámcový vzdělávací program</w:t>
      </w:r>
    </w:p>
    <w:p w14:paraId="516BE48B" w14:textId="77777777" w:rsidR="5E8D7D2E" w:rsidRPr="000427DF" w:rsidRDefault="3891AB43" w:rsidP="0004344C">
      <w:pPr>
        <w:keepNext/>
        <w:tabs>
          <w:tab w:val="left" w:pos="2268"/>
        </w:tabs>
        <w:suppressAutoHyphens w:val="0"/>
        <w:spacing w:line="240" w:lineRule="auto"/>
        <w:ind w:left="2268" w:hanging="2268"/>
        <w:rPr>
          <w:rFonts w:ascii="Calibri" w:eastAsia="Calibri" w:hAnsi="Calibri"/>
          <w:sz w:val="24"/>
        </w:rPr>
      </w:pPr>
      <w:r w:rsidRPr="3533B7B8">
        <w:rPr>
          <w:rFonts w:ascii="Calibri" w:hAnsi="Calibri"/>
          <w:sz w:val="24"/>
        </w:rPr>
        <w:t>SDV</w:t>
      </w:r>
      <w:r w:rsidR="5E8D7D2E">
        <w:tab/>
      </w:r>
      <w:r w:rsidRPr="0083437F">
        <w:rPr>
          <w:rFonts w:ascii="Calibri" w:eastAsia="Calibri" w:hAnsi="Calibri"/>
          <w:i/>
          <w:sz w:val="24"/>
        </w:rPr>
        <w:t>Strategie digitálního vzdělávání do roku 2020</w:t>
      </w:r>
    </w:p>
    <w:p w14:paraId="332B8602" w14:textId="1AB2AE5E" w:rsidR="5E8D7D2E" w:rsidRDefault="4D22DF3A" w:rsidP="0004344C">
      <w:pPr>
        <w:keepNext/>
        <w:tabs>
          <w:tab w:val="left" w:pos="2268"/>
        </w:tabs>
        <w:suppressAutoHyphens w:val="0"/>
        <w:spacing w:line="240" w:lineRule="auto"/>
        <w:ind w:left="2268" w:hanging="2268"/>
        <w:rPr>
          <w:rFonts w:ascii="Calibri" w:eastAsia="Calibri" w:hAnsi="Calibri"/>
          <w:sz w:val="24"/>
        </w:rPr>
      </w:pPr>
      <w:r w:rsidRPr="3533B7B8">
        <w:rPr>
          <w:rFonts w:ascii="Calibri" w:eastAsia="Calibri" w:hAnsi="Calibri"/>
          <w:sz w:val="24"/>
        </w:rPr>
        <w:t>SŠ</w:t>
      </w:r>
      <w:r w:rsidR="5E8D7D2E">
        <w:tab/>
      </w:r>
      <w:r w:rsidR="00BE0D11">
        <w:rPr>
          <w:rFonts w:ascii="Calibri" w:eastAsia="Calibri" w:hAnsi="Calibri"/>
          <w:sz w:val="24"/>
        </w:rPr>
        <w:t>s</w:t>
      </w:r>
      <w:r w:rsidRPr="3533B7B8">
        <w:rPr>
          <w:rFonts w:ascii="Calibri" w:eastAsia="Calibri" w:hAnsi="Calibri"/>
          <w:sz w:val="24"/>
        </w:rPr>
        <w:t>třední škola</w:t>
      </w:r>
    </w:p>
    <w:p w14:paraId="27C0C894" w14:textId="77777777" w:rsidR="5E8D7D2E" w:rsidRPr="000427DF" w:rsidRDefault="40C3FD63" w:rsidP="0004344C">
      <w:pPr>
        <w:keepNext/>
        <w:tabs>
          <w:tab w:val="left" w:pos="2268"/>
        </w:tabs>
        <w:suppressAutoHyphens w:val="0"/>
        <w:spacing w:line="240" w:lineRule="auto"/>
        <w:ind w:left="2268" w:hanging="2268"/>
        <w:rPr>
          <w:rFonts w:asciiTheme="minorHAnsi" w:eastAsiaTheme="minorEastAsia" w:hAnsiTheme="minorHAnsi" w:cstheme="minorBidi"/>
          <w:color w:val="000000" w:themeColor="text1"/>
          <w:sz w:val="24"/>
          <w:lang w:eastAsia="en-US"/>
        </w:rPr>
      </w:pPr>
      <w:r w:rsidRPr="3533B7B8">
        <w:rPr>
          <w:rFonts w:ascii="Calibri" w:eastAsia="Calibri" w:hAnsi="Calibri"/>
          <w:sz w:val="24"/>
        </w:rPr>
        <w:t>Strategie 2030+</w:t>
      </w:r>
      <w:r w:rsidR="5E8D7D2E">
        <w:tab/>
      </w:r>
      <w:r w:rsidRPr="0083437F">
        <w:rPr>
          <w:rFonts w:asciiTheme="minorHAnsi" w:eastAsiaTheme="minorEastAsia" w:hAnsiTheme="minorHAnsi" w:cstheme="minorBidi"/>
          <w:i/>
          <w:color w:val="000000" w:themeColor="text1"/>
          <w:sz w:val="24"/>
          <w:lang w:eastAsia="en-US"/>
        </w:rPr>
        <w:t>Strategie vzdělávací politiky České republiky do roku 2030+</w:t>
      </w:r>
    </w:p>
    <w:p w14:paraId="29DBA50B" w14:textId="53D7FECD" w:rsidR="5E8D7D2E" w:rsidRPr="000427DF" w:rsidRDefault="4AE64AC7" w:rsidP="0004344C">
      <w:pPr>
        <w:keepNext/>
        <w:tabs>
          <w:tab w:val="left" w:pos="2268"/>
        </w:tabs>
        <w:suppressAutoHyphens w:val="0"/>
        <w:spacing w:line="240" w:lineRule="auto"/>
        <w:ind w:left="2268" w:hanging="2268"/>
        <w:rPr>
          <w:rFonts w:ascii="Calibri" w:hAnsi="Calibri"/>
          <w:b/>
          <w:bCs/>
          <w:sz w:val="24"/>
        </w:rPr>
      </w:pPr>
      <w:r w:rsidRPr="3533B7B8">
        <w:rPr>
          <w:rFonts w:ascii="Calibri" w:eastAsia="Calibri" w:hAnsi="Calibri"/>
          <w:sz w:val="24"/>
        </w:rPr>
        <w:t>SYPO</w:t>
      </w:r>
      <w:r w:rsidR="5E8D7D2E">
        <w:tab/>
      </w:r>
      <w:r w:rsidR="00BE0D11">
        <w:rPr>
          <w:rFonts w:asciiTheme="minorHAnsi" w:eastAsiaTheme="minorEastAsia" w:hAnsiTheme="minorHAnsi" w:cstheme="minorBidi"/>
          <w:sz w:val="24"/>
          <w:lang w:eastAsia="en-US"/>
        </w:rPr>
        <w:t>p</w:t>
      </w:r>
      <w:r w:rsidRPr="3533B7B8">
        <w:rPr>
          <w:rFonts w:asciiTheme="minorHAnsi" w:eastAsiaTheme="minorEastAsia" w:hAnsiTheme="minorHAnsi" w:cstheme="minorBidi"/>
          <w:sz w:val="24"/>
          <w:lang w:eastAsia="en-US"/>
        </w:rPr>
        <w:t xml:space="preserve">rojekt </w:t>
      </w:r>
      <w:r w:rsidRPr="0083437F">
        <w:rPr>
          <w:rFonts w:asciiTheme="minorHAnsi" w:eastAsiaTheme="minorEastAsia" w:hAnsiTheme="minorHAnsi" w:cstheme="minorBidi"/>
          <w:i/>
          <w:sz w:val="24"/>
          <w:lang w:eastAsia="en-US"/>
        </w:rPr>
        <w:t>Systém podpory profesního rozvoje učitelů a ředitelů</w:t>
      </w:r>
    </w:p>
    <w:p w14:paraId="6A575137" w14:textId="2056D039" w:rsidR="5E8D7D2E" w:rsidRPr="000427DF" w:rsidRDefault="4DB85E09" w:rsidP="0004344C">
      <w:pPr>
        <w:keepNext/>
        <w:tabs>
          <w:tab w:val="left" w:pos="2268"/>
        </w:tabs>
        <w:suppressAutoHyphens w:val="0"/>
        <w:spacing w:line="240" w:lineRule="auto"/>
        <w:ind w:left="2268" w:hanging="2268"/>
        <w:rPr>
          <w:rFonts w:asciiTheme="minorHAnsi" w:eastAsiaTheme="minorEastAsia" w:hAnsiTheme="minorHAnsi" w:cstheme="minorBidi"/>
          <w:sz w:val="24"/>
          <w:lang w:eastAsia="en-US"/>
        </w:rPr>
      </w:pPr>
      <w:r w:rsidRPr="3533B7B8">
        <w:rPr>
          <w:rFonts w:asciiTheme="minorHAnsi" w:eastAsiaTheme="minorEastAsia" w:hAnsiTheme="minorHAnsi" w:cstheme="minorBidi"/>
          <w:sz w:val="24"/>
          <w:lang w:eastAsia="en-US"/>
        </w:rPr>
        <w:t>ZŠ</w:t>
      </w:r>
      <w:r w:rsidR="5E8D7D2E">
        <w:tab/>
      </w:r>
      <w:r w:rsidR="00BE0D11">
        <w:rPr>
          <w:rFonts w:asciiTheme="minorHAnsi" w:eastAsiaTheme="minorEastAsia" w:hAnsiTheme="minorHAnsi" w:cstheme="minorBidi"/>
          <w:sz w:val="24"/>
          <w:lang w:eastAsia="en-US"/>
        </w:rPr>
        <w:t>z</w:t>
      </w:r>
      <w:r w:rsidRPr="3533B7B8">
        <w:rPr>
          <w:rFonts w:asciiTheme="minorHAnsi" w:eastAsiaTheme="minorEastAsia" w:hAnsiTheme="minorHAnsi" w:cstheme="minorBidi"/>
          <w:sz w:val="24"/>
          <w:lang w:eastAsia="en-US"/>
        </w:rPr>
        <w:t>ákladní škola</w:t>
      </w:r>
    </w:p>
    <w:p w14:paraId="32D389FE" w14:textId="77777777" w:rsidR="5E8D7D2E" w:rsidRPr="000427DF" w:rsidRDefault="5E8D7D2E" w:rsidP="3533B7B8">
      <w:pPr>
        <w:suppressAutoHyphens w:val="0"/>
        <w:spacing w:before="120" w:after="0" w:line="240" w:lineRule="auto"/>
        <w:rPr>
          <w:rFonts w:ascii="Calibri" w:eastAsia="Calibri" w:hAnsi="Calibri"/>
          <w:sz w:val="24"/>
        </w:rPr>
      </w:pPr>
    </w:p>
    <w:p w14:paraId="78619509" w14:textId="77777777" w:rsidR="5E8D7D2E" w:rsidRPr="000427DF" w:rsidRDefault="5E8D7D2E" w:rsidP="3533B7B8">
      <w:pPr>
        <w:suppressAutoHyphens w:val="0"/>
        <w:spacing w:before="120" w:after="0"/>
        <w:rPr>
          <w:rFonts w:ascii="Calibri" w:eastAsia="Calibri" w:hAnsi="Calibri"/>
          <w:sz w:val="24"/>
        </w:rPr>
      </w:pPr>
    </w:p>
    <w:p w14:paraId="529F6A36" w14:textId="77777777" w:rsidR="5E8D7D2E" w:rsidRPr="00546522" w:rsidRDefault="00546522" w:rsidP="00546522">
      <w:pPr>
        <w:suppressAutoHyphens w:val="0"/>
        <w:spacing w:before="120" w:after="0" w:line="240" w:lineRule="auto"/>
        <w:rPr>
          <w:rFonts w:ascii="Calibri" w:hAnsi="Calibri"/>
          <w:b/>
          <w:bCs/>
          <w:sz w:val="24"/>
        </w:rPr>
      </w:pPr>
      <w:r w:rsidRPr="00546522">
        <w:rPr>
          <w:rFonts w:ascii="Calibri" w:hAnsi="Calibri"/>
          <w:b/>
          <w:bCs/>
          <w:sz w:val="24"/>
        </w:rPr>
        <w:t>Seznam příloh</w:t>
      </w:r>
    </w:p>
    <w:p w14:paraId="48BA81D8" w14:textId="77777777" w:rsidR="00546522" w:rsidRPr="000427DF" w:rsidRDefault="00546522" w:rsidP="00640318">
      <w:pPr>
        <w:suppressAutoHyphens w:val="0"/>
        <w:spacing w:after="0" w:line="240" w:lineRule="auto"/>
        <w:ind w:left="1276" w:hanging="1276"/>
        <w:jc w:val="left"/>
        <w:rPr>
          <w:sz w:val="24"/>
        </w:rPr>
      </w:pPr>
      <w:r w:rsidRPr="3533B7B8">
        <w:rPr>
          <w:rFonts w:ascii="Calibri" w:eastAsia="Calibri" w:hAnsi="Calibri"/>
          <w:sz w:val="24"/>
        </w:rPr>
        <w:t xml:space="preserve">Příloha č. 1: </w:t>
      </w:r>
      <w:r w:rsidR="00640318">
        <w:rPr>
          <w:rFonts w:ascii="Calibri" w:eastAsia="Calibri" w:hAnsi="Calibri"/>
          <w:sz w:val="24"/>
        </w:rPr>
        <w:tab/>
      </w:r>
      <w:r w:rsidRPr="3533B7B8">
        <w:rPr>
          <w:rFonts w:ascii="Calibri" w:eastAsia="Calibri" w:hAnsi="Calibri"/>
          <w:sz w:val="24"/>
        </w:rPr>
        <w:t>Dotazníkové šetření NKÚ</w:t>
      </w:r>
    </w:p>
    <w:p w14:paraId="36140859" w14:textId="77777777" w:rsidR="00546522" w:rsidRDefault="00546522" w:rsidP="00640318">
      <w:pPr>
        <w:spacing w:after="0" w:line="240" w:lineRule="auto"/>
        <w:ind w:left="1276" w:hanging="1276"/>
        <w:jc w:val="left"/>
        <w:rPr>
          <w:rFonts w:ascii="Calibri" w:eastAsia="Calibri" w:hAnsi="Calibri"/>
          <w:sz w:val="24"/>
        </w:rPr>
      </w:pPr>
      <w:r w:rsidRPr="38C8422F">
        <w:rPr>
          <w:rFonts w:ascii="Calibri" w:eastAsia="Calibri" w:hAnsi="Calibri"/>
          <w:sz w:val="24"/>
        </w:rPr>
        <w:t xml:space="preserve">Příloha č. 2: </w:t>
      </w:r>
      <w:r w:rsidR="00640318">
        <w:rPr>
          <w:rFonts w:ascii="Calibri" w:eastAsia="Calibri" w:hAnsi="Calibri"/>
          <w:sz w:val="24"/>
        </w:rPr>
        <w:tab/>
      </w:r>
      <w:r w:rsidRPr="38C8422F">
        <w:rPr>
          <w:rFonts w:ascii="Calibri" w:eastAsia="Calibri" w:hAnsi="Calibri"/>
          <w:sz w:val="24"/>
        </w:rPr>
        <w:t>Vybavení škol ICT</w:t>
      </w:r>
    </w:p>
    <w:p w14:paraId="3990FFBF" w14:textId="3D7ED4B4" w:rsidR="00546522" w:rsidRDefault="00546522" w:rsidP="00640318">
      <w:pPr>
        <w:spacing w:after="0" w:line="240" w:lineRule="auto"/>
        <w:ind w:left="1276" w:hanging="1276"/>
        <w:jc w:val="left"/>
        <w:rPr>
          <w:rFonts w:ascii="Calibri" w:eastAsia="Calibri" w:hAnsi="Calibri"/>
          <w:sz w:val="24"/>
        </w:rPr>
      </w:pPr>
      <w:r w:rsidRPr="38C8422F">
        <w:rPr>
          <w:rFonts w:ascii="Calibri" w:eastAsia="Calibri" w:hAnsi="Calibri"/>
          <w:sz w:val="24"/>
        </w:rPr>
        <w:t xml:space="preserve">Příloha č. 3: </w:t>
      </w:r>
      <w:r w:rsidR="00640318">
        <w:rPr>
          <w:rFonts w:ascii="Calibri" w:eastAsia="Calibri" w:hAnsi="Calibri"/>
          <w:sz w:val="24"/>
        </w:rPr>
        <w:tab/>
      </w:r>
      <w:r w:rsidRPr="38C8422F">
        <w:rPr>
          <w:rFonts w:ascii="Calibri" w:eastAsia="Calibri" w:hAnsi="Calibri"/>
          <w:sz w:val="24"/>
        </w:rPr>
        <w:t xml:space="preserve">Mezinárodní srovnání distančního vzdělávání během pandemie </w:t>
      </w:r>
      <w:r w:rsidR="00BE0D11" w:rsidRPr="38C8422F">
        <w:rPr>
          <w:rFonts w:ascii="Calibri" w:eastAsia="Calibri" w:hAnsi="Calibri"/>
          <w:sz w:val="24"/>
        </w:rPr>
        <w:t>covid</w:t>
      </w:r>
      <w:r w:rsidR="00BE0D11">
        <w:rPr>
          <w:rFonts w:ascii="Calibri" w:eastAsia="Calibri" w:hAnsi="Calibri"/>
          <w:sz w:val="24"/>
        </w:rPr>
        <w:t>u</w:t>
      </w:r>
      <w:r w:rsidRPr="38C8422F">
        <w:rPr>
          <w:rFonts w:ascii="Calibri" w:eastAsia="Calibri" w:hAnsi="Calibri"/>
          <w:sz w:val="24"/>
        </w:rPr>
        <w:t>-19 (2020</w:t>
      </w:r>
      <w:r w:rsidR="00BE0D11">
        <w:rPr>
          <w:rFonts w:ascii="Calibri" w:eastAsia="Calibri" w:hAnsi="Calibri"/>
          <w:sz w:val="24"/>
        </w:rPr>
        <w:t>–</w:t>
      </w:r>
      <w:r w:rsidRPr="38C8422F">
        <w:rPr>
          <w:rFonts w:ascii="Calibri" w:eastAsia="Calibri" w:hAnsi="Calibri"/>
          <w:sz w:val="24"/>
        </w:rPr>
        <w:t>2021)</w:t>
      </w:r>
    </w:p>
    <w:p w14:paraId="0AB00BD2" w14:textId="77777777" w:rsidR="00960F29" w:rsidRDefault="00960F29" w:rsidP="3533B7B8">
      <w:pPr>
        <w:suppressAutoHyphens w:val="0"/>
        <w:spacing w:before="120" w:after="0"/>
        <w:rPr>
          <w:rFonts w:ascii="Calibri" w:eastAsia="Calibri" w:hAnsi="Calibri"/>
          <w:sz w:val="24"/>
        </w:rPr>
      </w:pPr>
    </w:p>
    <w:p w14:paraId="1EC22B11" w14:textId="77777777" w:rsidR="0004344C" w:rsidRDefault="0004344C">
      <w:pPr>
        <w:suppressAutoHyphens w:val="0"/>
        <w:spacing w:before="120" w:after="0"/>
        <w:rPr>
          <w:rFonts w:ascii="Calibri" w:eastAsia="Calibri" w:hAnsi="Calibri"/>
          <w:sz w:val="24"/>
        </w:rPr>
      </w:pPr>
      <w:r>
        <w:rPr>
          <w:rFonts w:ascii="Calibri" w:eastAsia="Calibri" w:hAnsi="Calibri"/>
          <w:sz w:val="24"/>
        </w:rPr>
        <w:br w:type="page"/>
      </w:r>
    </w:p>
    <w:p w14:paraId="19FAF25C" w14:textId="77777777" w:rsidR="0004344C" w:rsidRDefault="5E8D7D2E" w:rsidP="0004344C">
      <w:pPr>
        <w:suppressAutoHyphens w:val="0"/>
        <w:spacing w:before="120" w:after="0"/>
        <w:jc w:val="right"/>
        <w:rPr>
          <w:rFonts w:ascii="Calibri" w:eastAsia="Calibri" w:hAnsi="Calibri"/>
          <w:b/>
          <w:sz w:val="24"/>
        </w:rPr>
      </w:pPr>
      <w:r w:rsidRPr="0004344C">
        <w:rPr>
          <w:rFonts w:ascii="Calibri" w:eastAsia="Calibri" w:hAnsi="Calibri"/>
          <w:b/>
          <w:sz w:val="24"/>
        </w:rPr>
        <w:lastRenderedPageBreak/>
        <w:t>Příloha č. 1</w:t>
      </w:r>
    </w:p>
    <w:p w14:paraId="4B307C54" w14:textId="77777777" w:rsidR="5E8D7D2E" w:rsidRPr="0004344C" w:rsidRDefault="2ADE5CC2" w:rsidP="0069317D">
      <w:pPr>
        <w:suppressAutoHyphens w:val="0"/>
        <w:spacing w:before="240" w:line="264" w:lineRule="auto"/>
        <w:jc w:val="center"/>
        <w:rPr>
          <w:rFonts w:ascii="Calibri" w:hAnsi="Calibri"/>
          <w:b/>
          <w:sz w:val="24"/>
        </w:rPr>
      </w:pPr>
      <w:r w:rsidRPr="0004344C">
        <w:rPr>
          <w:rFonts w:ascii="Calibri" w:eastAsia="Calibri" w:hAnsi="Calibri"/>
          <w:b/>
          <w:sz w:val="24"/>
        </w:rPr>
        <w:t>Dotazníkové šetření NKÚ</w:t>
      </w:r>
    </w:p>
    <w:p w14:paraId="1E1E723E" w14:textId="12AFFAB1" w:rsidR="2ADE5CC2" w:rsidRPr="0004344C" w:rsidRDefault="2ADE5CC2" w:rsidP="0004344C">
      <w:pPr>
        <w:spacing w:line="264" w:lineRule="auto"/>
        <w:rPr>
          <w:rFonts w:ascii="Calibri" w:eastAsia="Calibri" w:hAnsi="Calibri"/>
          <w:color w:val="000000" w:themeColor="text1"/>
          <w:sz w:val="24"/>
        </w:rPr>
      </w:pPr>
      <w:r w:rsidRPr="0004344C">
        <w:rPr>
          <w:rFonts w:ascii="Calibri" w:eastAsia="Calibri" w:hAnsi="Calibri"/>
          <w:color w:val="000000" w:themeColor="text1"/>
          <w:sz w:val="24"/>
        </w:rPr>
        <w:t>NKÚ provedl v rámci kontrolní akce č. 22/02</w:t>
      </w:r>
      <w:r w:rsidR="00BE0D11">
        <w:rPr>
          <w:rFonts w:ascii="Calibri" w:eastAsia="Calibri" w:hAnsi="Calibri"/>
          <w:color w:val="000000" w:themeColor="text1"/>
          <w:sz w:val="24"/>
        </w:rPr>
        <w:t xml:space="preserve"> –</w:t>
      </w:r>
      <w:r w:rsidRPr="0004344C">
        <w:rPr>
          <w:rFonts w:ascii="Calibri" w:eastAsia="Calibri" w:hAnsi="Calibri"/>
          <w:color w:val="000000" w:themeColor="text1"/>
          <w:sz w:val="24"/>
        </w:rPr>
        <w:t xml:space="preserve"> </w:t>
      </w:r>
      <w:r w:rsidRPr="00401643">
        <w:rPr>
          <w:rFonts w:ascii="Calibri" w:eastAsia="Calibri" w:hAnsi="Calibri"/>
          <w:i/>
          <w:color w:val="000000" w:themeColor="text1"/>
          <w:sz w:val="24"/>
        </w:rPr>
        <w:t>Peněžní prostředky státu a Evropské unie určené na podporu digitálního vzdělávání</w:t>
      </w:r>
      <w:r w:rsidRPr="0004344C">
        <w:rPr>
          <w:rFonts w:ascii="Calibri" w:eastAsia="Calibri" w:hAnsi="Calibri"/>
          <w:color w:val="000000" w:themeColor="text1"/>
          <w:sz w:val="24"/>
        </w:rPr>
        <w:t xml:space="preserve"> kvantitativní výzkum metodou standardizovaného dotazníku, a to ve dvou verzích pro základní školy a pro rodiče</w:t>
      </w:r>
      <w:r w:rsidR="007A709E">
        <w:rPr>
          <w:rFonts w:ascii="Calibri" w:eastAsia="Calibri" w:hAnsi="Calibri"/>
          <w:color w:val="000000" w:themeColor="text1"/>
          <w:sz w:val="24"/>
        </w:rPr>
        <w:t xml:space="preserve"> </w:t>
      </w:r>
      <w:r w:rsidRPr="0004344C">
        <w:rPr>
          <w:rFonts w:ascii="Calibri" w:eastAsia="Calibri" w:hAnsi="Calibri"/>
          <w:color w:val="000000" w:themeColor="text1"/>
          <w:sz w:val="24"/>
        </w:rPr>
        <w:t>/</w:t>
      </w:r>
      <w:r w:rsidR="00BC4BE7">
        <w:rPr>
          <w:rFonts w:ascii="Calibri" w:eastAsia="Calibri" w:hAnsi="Calibri"/>
          <w:color w:val="000000" w:themeColor="text1"/>
          <w:sz w:val="24"/>
        </w:rPr>
        <w:t xml:space="preserve"> </w:t>
      </w:r>
      <w:r w:rsidRPr="0004344C">
        <w:rPr>
          <w:rFonts w:ascii="Calibri" w:eastAsia="Calibri" w:hAnsi="Calibri"/>
          <w:color w:val="000000" w:themeColor="text1"/>
          <w:sz w:val="24"/>
        </w:rPr>
        <w:t>zákonné zástupce žáků 4.</w:t>
      </w:r>
      <w:r w:rsidR="00670116" w:rsidRPr="0004344C">
        <w:rPr>
          <w:rFonts w:ascii="Calibri" w:eastAsia="Calibri" w:hAnsi="Calibri"/>
          <w:color w:val="000000" w:themeColor="text1"/>
          <w:sz w:val="24"/>
        </w:rPr>
        <w:t> </w:t>
      </w:r>
      <w:r w:rsidRPr="0004344C">
        <w:rPr>
          <w:rFonts w:ascii="Calibri" w:eastAsia="Calibri" w:hAnsi="Calibri"/>
          <w:color w:val="000000" w:themeColor="text1"/>
          <w:sz w:val="24"/>
        </w:rPr>
        <w:t>a</w:t>
      </w:r>
      <w:r w:rsidR="00670116" w:rsidRPr="0004344C">
        <w:rPr>
          <w:rFonts w:ascii="Calibri" w:eastAsia="Calibri" w:hAnsi="Calibri"/>
          <w:color w:val="000000" w:themeColor="text1"/>
          <w:sz w:val="24"/>
        </w:rPr>
        <w:t> </w:t>
      </w:r>
      <w:r w:rsidRPr="0004344C">
        <w:rPr>
          <w:rFonts w:ascii="Calibri" w:eastAsia="Calibri" w:hAnsi="Calibri"/>
          <w:color w:val="000000" w:themeColor="text1"/>
          <w:sz w:val="24"/>
        </w:rPr>
        <w:t>8.</w:t>
      </w:r>
      <w:r w:rsidR="00670116" w:rsidRPr="0004344C">
        <w:rPr>
          <w:rFonts w:ascii="Calibri" w:eastAsia="Calibri" w:hAnsi="Calibri"/>
          <w:color w:val="000000" w:themeColor="text1"/>
          <w:sz w:val="24"/>
        </w:rPr>
        <w:t> </w:t>
      </w:r>
      <w:r w:rsidRPr="0004344C">
        <w:rPr>
          <w:rFonts w:ascii="Calibri" w:eastAsia="Calibri" w:hAnsi="Calibri"/>
          <w:color w:val="000000" w:themeColor="text1"/>
          <w:sz w:val="24"/>
        </w:rPr>
        <w:t xml:space="preserve">tříd. Účelem dotazníkového šetření bylo získání informací o zkušenostech a postojích ředitelů, učitelů a rodičů žáků </w:t>
      </w:r>
      <w:r w:rsidR="00BC4BE7">
        <w:rPr>
          <w:rFonts w:ascii="Calibri" w:eastAsia="Calibri" w:hAnsi="Calibri"/>
          <w:color w:val="000000" w:themeColor="text1"/>
          <w:sz w:val="24"/>
        </w:rPr>
        <w:t>v </w:t>
      </w:r>
      <w:r w:rsidRPr="0004344C">
        <w:rPr>
          <w:rFonts w:ascii="Calibri" w:eastAsia="Calibri" w:hAnsi="Calibri"/>
          <w:color w:val="000000" w:themeColor="text1"/>
          <w:sz w:val="24"/>
        </w:rPr>
        <w:t>oblast</w:t>
      </w:r>
      <w:r w:rsidR="00BC4BE7">
        <w:rPr>
          <w:rFonts w:ascii="Calibri" w:eastAsia="Calibri" w:hAnsi="Calibri"/>
          <w:color w:val="000000" w:themeColor="text1"/>
          <w:sz w:val="24"/>
        </w:rPr>
        <w:t>i</w:t>
      </w:r>
      <w:r w:rsidRPr="0004344C">
        <w:rPr>
          <w:rFonts w:ascii="Calibri" w:eastAsia="Calibri" w:hAnsi="Calibri"/>
          <w:color w:val="000000" w:themeColor="text1"/>
          <w:sz w:val="24"/>
        </w:rPr>
        <w:t xml:space="preserve"> digitálního vzdělávání na základních školách. NKÚ prostřednictvím datové schránky oslovil 3 928 základních škol. Na dotazník odpovědělo 2</w:t>
      </w:r>
      <w:r w:rsidR="00670116" w:rsidRPr="0004344C">
        <w:rPr>
          <w:rFonts w:ascii="Calibri" w:eastAsia="Calibri" w:hAnsi="Calibri"/>
          <w:color w:val="000000" w:themeColor="text1"/>
          <w:sz w:val="24"/>
        </w:rPr>
        <w:t> </w:t>
      </w:r>
      <w:r w:rsidRPr="0004344C">
        <w:rPr>
          <w:rFonts w:ascii="Calibri" w:eastAsia="Calibri" w:hAnsi="Calibri"/>
          <w:color w:val="000000" w:themeColor="text1"/>
          <w:sz w:val="24"/>
        </w:rPr>
        <w:t xml:space="preserve">077 ředitelů a 19 579 </w:t>
      </w:r>
      <w:r w:rsidR="002A2643" w:rsidRPr="0004344C">
        <w:rPr>
          <w:rFonts w:ascii="Calibri" w:eastAsia="Calibri" w:hAnsi="Calibri"/>
          <w:color w:val="000000" w:themeColor="text1"/>
          <w:sz w:val="24"/>
        </w:rPr>
        <w:t>učitelů</w:t>
      </w:r>
      <w:r w:rsidRPr="0004344C">
        <w:rPr>
          <w:rFonts w:ascii="Calibri" w:eastAsia="Calibri" w:hAnsi="Calibri"/>
          <w:color w:val="000000" w:themeColor="text1"/>
          <w:sz w:val="24"/>
        </w:rPr>
        <w:t>. V rámci žádosti o vyplnění dotazníku NKÚ požádalo vedení základních škol o distribuci dotazníku také rodičům a zákonným zástupcům žáků 4. a 8. tříd. Na tento dotazník odpovědělo celkem 28 852 rodičů a zákonných zástupců žáků. Vzhledem k</w:t>
      </w:r>
      <w:r w:rsidR="00670116" w:rsidRPr="0004344C">
        <w:rPr>
          <w:rFonts w:ascii="Calibri" w:eastAsia="Calibri" w:hAnsi="Calibri"/>
          <w:color w:val="000000" w:themeColor="text1"/>
          <w:sz w:val="24"/>
        </w:rPr>
        <w:t> </w:t>
      </w:r>
      <w:r w:rsidRPr="0004344C">
        <w:rPr>
          <w:rFonts w:ascii="Calibri" w:eastAsia="Calibri" w:hAnsi="Calibri"/>
          <w:color w:val="000000" w:themeColor="text1"/>
          <w:sz w:val="24"/>
        </w:rPr>
        <w:t>tomu, že NKÚ neměl informaci, kolik rodičů a zákonných zástupců žáků bylo prostřednictvím základních škol osloveno, není možné vypočítat návratnost dotazníků.</w:t>
      </w:r>
    </w:p>
    <w:p w14:paraId="11117231" w14:textId="228F82CF" w:rsidR="2ADE5CC2" w:rsidRPr="0004344C" w:rsidRDefault="2ADE5CC2" w:rsidP="0004344C">
      <w:pPr>
        <w:spacing w:line="264" w:lineRule="auto"/>
        <w:rPr>
          <w:rFonts w:ascii="Calibri" w:eastAsia="Calibri" w:hAnsi="Calibri"/>
          <w:sz w:val="24"/>
        </w:rPr>
      </w:pPr>
      <w:r w:rsidRPr="0004344C">
        <w:rPr>
          <w:rFonts w:ascii="Calibri" w:eastAsia="Calibri" w:hAnsi="Calibri"/>
          <w:sz w:val="24"/>
        </w:rPr>
        <w:t>Dotazování v průměru respondentovi zabralo 10 minut, dotazník určen</w:t>
      </w:r>
      <w:r w:rsidR="00BC4BE7">
        <w:rPr>
          <w:rFonts w:ascii="Calibri" w:eastAsia="Calibri" w:hAnsi="Calibri"/>
          <w:sz w:val="24"/>
        </w:rPr>
        <w:t>ý</w:t>
      </w:r>
      <w:r w:rsidRPr="0004344C">
        <w:rPr>
          <w:rFonts w:ascii="Calibri" w:eastAsia="Calibri" w:hAnsi="Calibri"/>
          <w:sz w:val="24"/>
        </w:rPr>
        <w:t xml:space="preserve"> pro učitele a</w:t>
      </w:r>
      <w:r w:rsidR="00BC4BE7">
        <w:rPr>
          <w:rFonts w:ascii="Calibri" w:eastAsia="Calibri" w:hAnsi="Calibri"/>
          <w:sz w:val="24"/>
        </w:rPr>
        <w:t> </w:t>
      </w:r>
      <w:r w:rsidRPr="0004344C">
        <w:rPr>
          <w:rFonts w:ascii="Calibri" w:eastAsia="Calibri" w:hAnsi="Calibri"/>
          <w:sz w:val="24"/>
        </w:rPr>
        <w:t>ředitele základních škol obsahoval 19</w:t>
      </w:r>
      <w:r w:rsidR="00BC4BE7">
        <w:rPr>
          <w:rFonts w:ascii="Calibri" w:eastAsia="Calibri" w:hAnsi="Calibri"/>
          <w:color w:val="000000" w:themeColor="text1"/>
          <w:sz w:val="24"/>
        </w:rPr>
        <w:t>–</w:t>
      </w:r>
      <w:r w:rsidRPr="0004344C">
        <w:rPr>
          <w:rFonts w:ascii="Calibri" w:eastAsia="Calibri" w:hAnsi="Calibri"/>
          <w:sz w:val="24"/>
        </w:rPr>
        <w:t>31 otázek (v závislosti na filtrování odpovědí), dotazník pro</w:t>
      </w:r>
      <w:r w:rsidR="00BC4BE7">
        <w:rPr>
          <w:rFonts w:ascii="Calibri" w:eastAsia="Calibri" w:hAnsi="Calibri"/>
          <w:sz w:val="24"/>
        </w:rPr>
        <w:t xml:space="preserve"> </w:t>
      </w:r>
      <w:r w:rsidRPr="0004344C">
        <w:rPr>
          <w:rFonts w:ascii="Calibri" w:eastAsia="Calibri" w:hAnsi="Calibri"/>
          <w:sz w:val="24"/>
        </w:rPr>
        <w:t>rodiče a zákonné zástupce obsahoval 1</w:t>
      </w:r>
      <w:r w:rsidR="00BC4BE7">
        <w:rPr>
          <w:rFonts w:ascii="Calibri" w:eastAsia="Calibri" w:hAnsi="Calibri"/>
          <w:sz w:val="24"/>
        </w:rPr>
        <w:t>5</w:t>
      </w:r>
      <w:r w:rsidR="00BC4BE7">
        <w:rPr>
          <w:rFonts w:ascii="Calibri" w:eastAsia="Calibri" w:hAnsi="Calibri"/>
          <w:color w:val="000000" w:themeColor="text1"/>
          <w:sz w:val="24"/>
        </w:rPr>
        <w:t>–</w:t>
      </w:r>
      <w:r w:rsidRPr="0004344C">
        <w:rPr>
          <w:rFonts w:ascii="Calibri" w:eastAsia="Calibri" w:hAnsi="Calibri"/>
          <w:sz w:val="24"/>
        </w:rPr>
        <w:t>1</w:t>
      </w:r>
      <w:r w:rsidR="00BC4BE7">
        <w:rPr>
          <w:rFonts w:ascii="Calibri" w:eastAsia="Calibri" w:hAnsi="Calibri"/>
          <w:sz w:val="24"/>
        </w:rPr>
        <w:t>7</w:t>
      </w:r>
      <w:r w:rsidRPr="0004344C">
        <w:rPr>
          <w:rFonts w:ascii="Calibri" w:eastAsia="Calibri" w:hAnsi="Calibri"/>
          <w:sz w:val="24"/>
        </w:rPr>
        <w:t xml:space="preserve"> otázek. Poslední dvě otázky u</w:t>
      </w:r>
      <w:r w:rsidR="00BC4BE7">
        <w:rPr>
          <w:rFonts w:ascii="Calibri" w:eastAsia="Calibri" w:hAnsi="Calibri"/>
          <w:sz w:val="24"/>
        </w:rPr>
        <w:t> </w:t>
      </w:r>
      <w:r w:rsidRPr="0004344C">
        <w:rPr>
          <w:rFonts w:ascii="Calibri" w:eastAsia="Calibri" w:hAnsi="Calibri"/>
          <w:sz w:val="24"/>
        </w:rPr>
        <w:t>obou variant dotazníků sloužily k doplnění či vyjádření postoje respondenta. Některé otázky v</w:t>
      </w:r>
      <w:r w:rsidR="00007EF9">
        <w:rPr>
          <w:rFonts w:ascii="Calibri" w:eastAsia="Calibri" w:hAnsi="Calibri"/>
          <w:sz w:val="24"/>
        </w:rPr>
        <w:t> </w:t>
      </w:r>
      <w:r w:rsidRPr="0004344C">
        <w:rPr>
          <w:rFonts w:ascii="Calibri" w:eastAsia="Calibri" w:hAnsi="Calibri"/>
          <w:sz w:val="24"/>
        </w:rPr>
        <w:t>dotazníku nabízely doplnění v podobě otevřené odpovědi.</w:t>
      </w:r>
    </w:p>
    <w:p w14:paraId="65568815" w14:textId="77777777" w:rsidR="2ADE5CC2" w:rsidRPr="0004344C" w:rsidRDefault="2ADE5CC2" w:rsidP="0004344C">
      <w:pPr>
        <w:spacing w:line="264" w:lineRule="auto"/>
        <w:rPr>
          <w:rFonts w:ascii="Calibri" w:eastAsia="Calibri" w:hAnsi="Calibri"/>
          <w:sz w:val="24"/>
        </w:rPr>
      </w:pPr>
      <w:r w:rsidRPr="0004344C">
        <w:rPr>
          <w:rFonts w:ascii="Calibri" w:eastAsia="Calibri" w:hAnsi="Calibri"/>
          <w:sz w:val="24"/>
        </w:rPr>
        <w:t>Dotazníkové šetření probíhalo v období od 20. května do 9. června 2022.</w:t>
      </w:r>
    </w:p>
    <w:p w14:paraId="43AF7601" w14:textId="77777777" w:rsidR="00DD4253" w:rsidRPr="0004344C" w:rsidRDefault="00DD4253" w:rsidP="0004344C">
      <w:pPr>
        <w:spacing w:line="264" w:lineRule="auto"/>
        <w:rPr>
          <w:rFonts w:ascii="Calibri" w:eastAsia="Calibri" w:hAnsi="Calibri"/>
          <w:sz w:val="24"/>
        </w:rPr>
      </w:pPr>
    </w:p>
    <w:p w14:paraId="3D4EDF2D" w14:textId="7639B977" w:rsidR="1B15E754" w:rsidRPr="0004344C" w:rsidRDefault="1B15E754" w:rsidP="00BC4BE7">
      <w:pPr>
        <w:spacing w:line="264" w:lineRule="auto"/>
        <w:jc w:val="left"/>
        <w:rPr>
          <w:rFonts w:ascii="Calibri" w:eastAsia="Calibri" w:hAnsi="Calibri"/>
          <w:sz w:val="24"/>
        </w:rPr>
      </w:pPr>
      <w:r w:rsidRPr="0004344C">
        <w:rPr>
          <w:rFonts w:ascii="Calibri" w:eastAsia="Calibri" w:hAnsi="Calibri"/>
          <w:sz w:val="24"/>
        </w:rPr>
        <w:t xml:space="preserve">Odkaz na interaktivní přílohu </w:t>
      </w:r>
      <w:r w:rsidR="00BC4BE7">
        <w:rPr>
          <w:rFonts w:ascii="Calibri" w:eastAsia="Calibri" w:hAnsi="Calibri"/>
          <w:sz w:val="24"/>
        </w:rPr>
        <w:t xml:space="preserve">je dostupný </w:t>
      </w:r>
      <w:r w:rsidRPr="0004344C">
        <w:rPr>
          <w:rFonts w:ascii="Calibri" w:eastAsia="Calibri" w:hAnsi="Calibri"/>
          <w:sz w:val="24"/>
        </w:rPr>
        <w:t>zde:</w:t>
      </w:r>
      <w:r w:rsidR="00DD4253" w:rsidRPr="0004344C">
        <w:rPr>
          <w:rFonts w:ascii="Calibri" w:eastAsia="Calibri" w:hAnsi="Calibri"/>
          <w:sz w:val="24"/>
        </w:rPr>
        <w:t xml:space="preserve"> </w:t>
      </w:r>
      <w:hyperlink r:id="rId19" w:history="1">
        <w:r w:rsidR="00796141" w:rsidRPr="0004344C">
          <w:rPr>
            <w:rStyle w:val="Hypertextovodkaz"/>
            <w:rFonts w:ascii="Calibri" w:hAnsi="Calibri"/>
            <w:sz w:val="24"/>
          </w:rPr>
          <w:t>https://www.nku.cz/scripts/detail.php?id=12815</w:t>
        </w:r>
      </w:hyperlink>
      <w:r w:rsidR="00BC4BE7" w:rsidRPr="0004344C">
        <w:rPr>
          <w:rFonts w:ascii="Calibri" w:eastAsia="Calibri" w:hAnsi="Calibri"/>
          <w:sz w:val="24"/>
        </w:rPr>
        <w:t>.</w:t>
      </w:r>
    </w:p>
    <w:p w14:paraId="15D4A0E2" w14:textId="77777777" w:rsidR="38C8422F" w:rsidRDefault="38C8422F" w:rsidP="38C8422F">
      <w:pPr>
        <w:spacing w:line="252" w:lineRule="auto"/>
        <w:rPr>
          <w:rFonts w:ascii="Calibri" w:eastAsia="Calibri" w:hAnsi="Calibri"/>
          <w:sz w:val="24"/>
          <w:highlight w:val="green"/>
        </w:rPr>
      </w:pPr>
    </w:p>
    <w:p w14:paraId="192CC849" w14:textId="7D7A5A70" w:rsidR="38C8422F" w:rsidRDefault="00F1515A" w:rsidP="38C8422F">
      <w:pPr>
        <w:spacing w:line="252" w:lineRule="auto"/>
        <w:rPr>
          <w:rFonts w:ascii="Calibri" w:eastAsia="Calibri" w:hAnsi="Calibri"/>
          <w:sz w:val="24"/>
        </w:rPr>
      </w:pPr>
      <w:r>
        <w:rPr>
          <w:rFonts w:ascii="Calibri" w:eastAsia="Calibri" w:hAnsi="Calibri"/>
          <w:noProof/>
          <w:sz w:val="24"/>
        </w:rPr>
        <w:drawing>
          <wp:anchor distT="0" distB="0" distL="114300" distR="114300" simplePos="0" relativeHeight="251658240" behindDoc="0" locked="0" layoutInCell="1" allowOverlap="1" wp14:anchorId="69289101" wp14:editId="4BAB8038">
            <wp:simplePos x="0" y="0"/>
            <wp:positionH relativeFrom="column">
              <wp:posOffset>2070212</wp:posOffset>
            </wp:positionH>
            <wp:positionV relativeFrom="paragraph">
              <wp:posOffset>538480</wp:posOffset>
            </wp:positionV>
            <wp:extent cx="1505585" cy="1520825"/>
            <wp:effectExtent l="0" t="0" r="0" b="3175"/>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r-22-02_datová příloha.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05585" cy="1520825"/>
                    </a:xfrm>
                    <a:prstGeom prst="rect">
                      <a:avLst/>
                    </a:prstGeom>
                  </pic:spPr>
                </pic:pic>
              </a:graphicData>
            </a:graphic>
            <wp14:sizeRelH relativeFrom="page">
              <wp14:pctWidth>0</wp14:pctWidth>
            </wp14:sizeRelH>
            <wp14:sizeRelV relativeFrom="page">
              <wp14:pctHeight>0</wp14:pctHeight>
            </wp14:sizeRelV>
          </wp:anchor>
        </w:drawing>
      </w:r>
    </w:p>
    <w:p w14:paraId="660C4540" w14:textId="6B230405" w:rsidR="38C8422F" w:rsidRDefault="38C8422F" w:rsidP="38C8422F">
      <w:pPr>
        <w:spacing w:line="252" w:lineRule="auto"/>
        <w:rPr>
          <w:rFonts w:ascii="Calibri" w:eastAsia="Calibri" w:hAnsi="Calibri"/>
          <w:sz w:val="24"/>
        </w:rPr>
      </w:pPr>
    </w:p>
    <w:p w14:paraId="7FC992F2" w14:textId="4836E84B" w:rsidR="38C8422F" w:rsidRDefault="38C8422F" w:rsidP="38C8422F">
      <w:pPr>
        <w:spacing w:line="252" w:lineRule="auto"/>
        <w:rPr>
          <w:rFonts w:ascii="Calibri" w:eastAsia="Calibri" w:hAnsi="Calibri"/>
          <w:sz w:val="24"/>
        </w:rPr>
      </w:pPr>
    </w:p>
    <w:p w14:paraId="731740ED" w14:textId="77777777" w:rsidR="00B66A18" w:rsidRDefault="00B66A18">
      <w:pPr>
        <w:suppressAutoHyphens w:val="0"/>
        <w:spacing w:before="120" w:after="0"/>
        <w:rPr>
          <w:rFonts w:ascii="Calibri" w:eastAsia="Calibri" w:hAnsi="Calibri"/>
          <w:sz w:val="24"/>
        </w:rPr>
      </w:pPr>
      <w:r>
        <w:rPr>
          <w:rFonts w:ascii="Calibri" w:eastAsia="Calibri" w:hAnsi="Calibri"/>
          <w:sz w:val="24"/>
        </w:rPr>
        <w:br w:type="page"/>
      </w:r>
    </w:p>
    <w:p w14:paraId="5E22BD68" w14:textId="77777777" w:rsidR="00B66A18" w:rsidRPr="00B66A18" w:rsidRDefault="72ABAB11" w:rsidP="00B66A18">
      <w:pPr>
        <w:spacing w:line="252" w:lineRule="auto"/>
        <w:jc w:val="right"/>
        <w:rPr>
          <w:rFonts w:ascii="Calibri" w:eastAsia="Calibri" w:hAnsi="Calibri"/>
          <w:b/>
          <w:sz w:val="24"/>
        </w:rPr>
      </w:pPr>
      <w:r w:rsidRPr="00B66A18">
        <w:rPr>
          <w:rFonts w:ascii="Calibri" w:eastAsia="Calibri" w:hAnsi="Calibri"/>
          <w:b/>
          <w:sz w:val="24"/>
        </w:rPr>
        <w:lastRenderedPageBreak/>
        <w:t>Příloha č. 2</w:t>
      </w:r>
    </w:p>
    <w:p w14:paraId="75C91B9D" w14:textId="77777777" w:rsidR="72ABAB11" w:rsidRPr="00B66A18" w:rsidRDefault="72ABAB11" w:rsidP="0069317D">
      <w:pPr>
        <w:spacing w:before="240" w:line="264" w:lineRule="auto"/>
        <w:jc w:val="center"/>
        <w:rPr>
          <w:rFonts w:ascii="Calibri" w:eastAsia="Calibri" w:hAnsi="Calibri"/>
          <w:b/>
          <w:sz w:val="24"/>
        </w:rPr>
      </w:pPr>
      <w:r w:rsidRPr="00B66A18">
        <w:rPr>
          <w:rFonts w:ascii="Calibri" w:eastAsia="Calibri" w:hAnsi="Calibri"/>
          <w:b/>
          <w:sz w:val="24"/>
        </w:rPr>
        <w:t>Vybavení škol ICT</w:t>
      </w:r>
    </w:p>
    <w:p w14:paraId="3F355843" w14:textId="4E420AB7" w:rsidR="75449C86" w:rsidRPr="00B66A18" w:rsidRDefault="75449C86" w:rsidP="00CE63BF">
      <w:pPr>
        <w:spacing w:after="40" w:line="240" w:lineRule="auto"/>
        <w:rPr>
          <w:rFonts w:ascii="Calibri" w:eastAsia="Calibri" w:hAnsi="Calibri"/>
          <w:b/>
          <w:sz w:val="24"/>
        </w:rPr>
      </w:pPr>
      <w:r w:rsidRPr="00B66A18">
        <w:rPr>
          <w:rFonts w:ascii="Calibri" w:eastAsia="Calibri" w:hAnsi="Calibri"/>
          <w:b/>
          <w:sz w:val="24"/>
        </w:rPr>
        <w:t xml:space="preserve">Tabulka č. </w:t>
      </w:r>
      <w:r w:rsidR="00DD4253" w:rsidRPr="00B66A18">
        <w:rPr>
          <w:rFonts w:ascii="Calibri" w:eastAsia="Calibri" w:hAnsi="Calibri"/>
          <w:b/>
          <w:sz w:val="24"/>
        </w:rPr>
        <w:t>7</w:t>
      </w:r>
      <w:r w:rsidRPr="00B66A18">
        <w:rPr>
          <w:rFonts w:ascii="Calibri" w:eastAsia="Calibri" w:hAnsi="Calibri"/>
          <w:b/>
          <w:sz w:val="24"/>
        </w:rPr>
        <w:t>: Přehled vybavenosti škol ICT v letech 2018</w:t>
      </w:r>
      <w:r w:rsidR="00BC4BE7">
        <w:rPr>
          <w:rFonts w:ascii="Calibri" w:eastAsia="Calibri" w:hAnsi="Calibri"/>
          <w:b/>
          <w:sz w:val="24"/>
        </w:rPr>
        <w:t>–</w:t>
      </w:r>
      <w:r w:rsidRPr="00B66A18">
        <w:rPr>
          <w:rFonts w:ascii="Calibri" w:eastAsia="Calibri" w:hAnsi="Calibri"/>
          <w:b/>
          <w:sz w:val="24"/>
        </w:rPr>
        <w:t>2021</w:t>
      </w:r>
    </w:p>
    <w:tbl>
      <w:tblPr>
        <w:tblStyle w:val="Mkatabulky"/>
        <w:tblW w:w="0" w:type="auto"/>
        <w:jc w:val="center"/>
        <w:tblLayout w:type="fixed"/>
        <w:tblLook w:val="04A0" w:firstRow="1" w:lastRow="0" w:firstColumn="1" w:lastColumn="0" w:noHBand="0" w:noVBand="1"/>
      </w:tblPr>
      <w:tblGrid>
        <w:gridCol w:w="3855"/>
        <w:gridCol w:w="1219"/>
        <w:gridCol w:w="1276"/>
        <w:gridCol w:w="1361"/>
        <w:gridCol w:w="1361"/>
      </w:tblGrid>
      <w:tr w:rsidR="008A2192" w:rsidRPr="00B66A18" w14:paraId="2C183ACE" w14:textId="77777777" w:rsidTr="0069317D">
        <w:trPr>
          <w:jc w:val="center"/>
        </w:trPr>
        <w:tc>
          <w:tcPr>
            <w:tcW w:w="3855" w:type="dxa"/>
            <w:shd w:val="clear" w:color="auto" w:fill="E5F1FF"/>
            <w:vAlign w:val="center"/>
          </w:tcPr>
          <w:p w14:paraId="7C87D07D" w14:textId="77777777" w:rsidR="38C8422F" w:rsidRPr="00CE63BF" w:rsidRDefault="38C8422F" w:rsidP="008A2192">
            <w:pPr>
              <w:spacing w:after="0"/>
              <w:rPr>
                <w:rFonts w:ascii="Calibri" w:eastAsia="Calibri" w:hAnsi="Calibri"/>
                <w:sz w:val="18"/>
                <w:szCs w:val="20"/>
              </w:rPr>
            </w:pPr>
          </w:p>
        </w:tc>
        <w:tc>
          <w:tcPr>
            <w:tcW w:w="1219" w:type="dxa"/>
            <w:shd w:val="clear" w:color="auto" w:fill="E5F1FF"/>
          </w:tcPr>
          <w:p w14:paraId="01563690" w14:textId="77777777" w:rsidR="38C8422F" w:rsidRPr="0069317D" w:rsidRDefault="38C8422F" w:rsidP="008A2192">
            <w:pPr>
              <w:spacing w:after="0"/>
              <w:jc w:val="center"/>
              <w:rPr>
                <w:rFonts w:ascii="Calibri" w:hAnsi="Calibri"/>
                <w:sz w:val="19"/>
                <w:szCs w:val="19"/>
              </w:rPr>
            </w:pPr>
            <w:r w:rsidRPr="0069317D">
              <w:rPr>
                <w:rFonts w:ascii="Calibri" w:eastAsia="Calibri" w:hAnsi="Calibri"/>
                <w:b/>
                <w:bCs/>
                <w:iCs/>
                <w:sz w:val="19"/>
                <w:szCs w:val="19"/>
              </w:rPr>
              <w:t>2018</w:t>
            </w:r>
          </w:p>
        </w:tc>
        <w:tc>
          <w:tcPr>
            <w:tcW w:w="1276" w:type="dxa"/>
            <w:shd w:val="clear" w:color="auto" w:fill="E5F1FF"/>
          </w:tcPr>
          <w:p w14:paraId="6377DC32" w14:textId="77777777" w:rsidR="38C8422F" w:rsidRPr="0069317D" w:rsidRDefault="38C8422F" w:rsidP="008A2192">
            <w:pPr>
              <w:spacing w:after="0"/>
              <w:jc w:val="center"/>
              <w:rPr>
                <w:rFonts w:ascii="Calibri" w:hAnsi="Calibri"/>
                <w:sz w:val="19"/>
                <w:szCs w:val="19"/>
              </w:rPr>
            </w:pPr>
            <w:r w:rsidRPr="0069317D">
              <w:rPr>
                <w:rFonts w:ascii="Calibri" w:eastAsia="Calibri" w:hAnsi="Calibri"/>
                <w:b/>
                <w:bCs/>
                <w:iCs/>
                <w:sz w:val="19"/>
                <w:szCs w:val="19"/>
              </w:rPr>
              <w:t>2019</w:t>
            </w:r>
          </w:p>
        </w:tc>
        <w:tc>
          <w:tcPr>
            <w:tcW w:w="1361" w:type="dxa"/>
            <w:shd w:val="clear" w:color="auto" w:fill="E5F1FF"/>
          </w:tcPr>
          <w:p w14:paraId="0847589D" w14:textId="77777777" w:rsidR="38C8422F" w:rsidRPr="0069317D" w:rsidRDefault="38C8422F" w:rsidP="008A2192">
            <w:pPr>
              <w:spacing w:after="0"/>
              <w:jc w:val="center"/>
              <w:rPr>
                <w:rFonts w:ascii="Calibri" w:hAnsi="Calibri"/>
                <w:sz w:val="19"/>
                <w:szCs w:val="19"/>
              </w:rPr>
            </w:pPr>
            <w:r w:rsidRPr="0069317D">
              <w:rPr>
                <w:rFonts w:ascii="Calibri" w:eastAsia="Calibri" w:hAnsi="Calibri"/>
                <w:b/>
                <w:bCs/>
                <w:iCs/>
                <w:sz w:val="19"/>
                <w:szCs w:val="19"/>
              </w:rPr>
              <w:t>2020</w:t>
            </w:r>
          </w:p>
        </w:tc>
        <w:tc>
          <w:tcPr>
            <w:tcW w:w="1361" w:type="dxa"/>
            <w:shd w:val="clear" w:color="auto" w:fill="E5F1FF"/>
          </w:tcPr>
          <w:p w14:paraId="341F33F0" w14:textId="77777777" w:rsidR="38C8422F" w:rsidRPr="0069317D" w:rsidRDefault="38C8422F" w:rsidP="008A2192">
            <w:pPr>
              <w:spacing w:after="0"/>
              <w:jc w:val="center"/>
              <w:rPr>
                <w:rFonts w:ascii="Calibri" w:hAnsi="Calibri"/>
                <w:sz w:val="19"/>
                <w:szCs w:val="19"/>
              </w:rPr>
            </w:pPr>
            <w:r w:rsidRPr="0069317D">
              <w:rPr>
                <w:rFonts w:ascii="Calibri" w:eastAsia="Calibri" w:hAnsi="Calibri"/>
                <w:b/>
                <w:bCs/>
                <w:iCs/>
                <w:sz w:val="19"/>
                <w:szCs w:val="19"/>
              </w:rPr>
              <w:t>2021</w:t>
            </w:r>
          </w:p>
        </w:tc>
      </w:tr>
      <w:tr w:rsidR="008A2192" w:rsidRPr="00B66A18" w14:paraId="0FBF94B2" w14:textId="77777777" w:rsidTr="0069317D">
        <w:trPr>
          <w:jc w:val="center"/>
        </w:trPr>
        <w:tc>
          <w:tcPr>
            <w:tcW w:w="3855" w:type="dxa"/>
            <w:shd w:val="clear" w:color="auto" w:fill="F2C6C9"/>
            <w:vAlign w:val="center"/>
          </w:tcPr>
          <w:p w14:paraId="3894C8A7" w14:textId="77777777" w:rsidR="38C8422F" w:rsidRPr="00CE63BF" w:rsidRDefault="38C8422F" w:rsidP="008A2192">
            <w:pPr>
              <w:spacing w:after="0"/>
              <w:rPr>
                <w:rFonts w:ascii="Calibri" w:hAnsi="Calibri"/>
                <w:sz w:val="18"/>
                <w:szCs w:val="20"/>
              </w:rPr>
            </w:pPr>
            <w:r w:rsidRPr="00CE63BF">
              <w:rPr>
                <w:rFonts w:ascii="Calibri" w:eastAsia="Calibri" w:hAnsi="Calibri"/>
                <w:b/>
                <w:bCs/>
                <w:sz w:val="18"/>
                <w:szCs w:val="20"/>
              </w:rPr>
              <w:t>Stolní počítače celkem*</w:t>
            </w:r>
          </w:p>
        </w:tc>
        <w:tc>
          <w:tcPr>
            <w:tcW w:w="1219" w:type="dxa"/>
            <w:shd w:val="clear" w:color="auto" w:fill="F2C6C9"/>
            <w:vAlign w:val="center"/>
          </w:tcPr>
          <w:p w14:paraId="3EE28403"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sz w:val="19"/>
                <w:szCs w:val="19"/>
              </w:rPr>
              <w:t>307 340</w:t>
            </w:r>
          </w:p>
        </w:tc>
        <w:tc>
          <w:tcPr>
            <w:tcW w:w="1276" w:type="dxa"/>
            <w:shd w:val="clear" w:color="auto" w:fill="F2C6C9"/>
            <w:vAlign w:val="center"/>
          </w:tcPr>
          <w:p w14:paraId="12EF3CA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sz w:val="19"/>
                <w:szCs w:val="19"/>
              </w:rPr>
              <w:t>316 387</w:t>
            </w:r>
          </w:p>
        </w:tc>
        <w:tc>
          <w:tcPr>
            <w:tcW w:w="1361" w:type="dxa"/>
            <w:shd w:val="clear" w:color="auto" w:fill="F2C6C9"/>
            <w:vAlign w:val="center"/>
          </w:tcPr>
          <w:p w14:paraId="7EF6E38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sz w:val="19"/>
                <w:szCs w:val="19"/>
              </w:rPr>
              <w:t>317 442</w:t>
            </w:r>
          </w:p>
        </w:tc>
        <w:tc>
          <w:tcPr>
            <w:tcW w:w="1361" w:type="dxa"/>
            <w:shd w:val="clear" w:color="auto" w:fill="F2C6C9"/>
            <w:vAlign w:val="center"/>
          </w:tcPr>
          <w:p w14:paraId="6082A9F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sz w:val="19"/>
                <w:szCs w:val="19"/>
              </w:rPr>
              <w:t>319 664</w:t>
            </w:r>
          </w:p>
        </w:tc>
      </w:tr>
      <w:tr w:rsidR="008A2192" w:rsidRPr="00B66A18" w14:paraId="3048051B" w14:textId="77777777" w:rsidTr="0069317D">
        <w:trPr>
          <w:jc w:val="center"/>
        </w:trPr>
        <w:tc>
          <w:tcPr>
            <w:tcW w:w="3855" w:type="dxa"/>
            <w:vAlign w:val="center"/>
          </w:tcPr>
          <w:p w14:paraId="43B81EF8"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 xml:space="preserve">z toho: </w:t>
            </w:r>
          </w:p>
          <w:p w14:paraId="0988F3AD"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přístupné dětem, žákům a studentům</w:t>
            </w:r>
          </w:p>
        </w:tc>
        <w:tc>
          <w:tcPr>
            <w:tcW w:w="1219" w:type="dxa"/>
            <w:vAlign w:val="center"/>
          </w:tcPr>
          <w:p w14:paraId="65F8F6AF"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199 960</w:t>
            </w:r>
          </w:p>
        </w:tc>
        <w:tc>
          <w:tcPr>
            <w:tcW w:w="1276" w:type="dxa"/>
            <w:vAlign w:val="center"/>
          </w:tcPr>
          <w:p w14:paraId="1B1C7251"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202 113</w:t>
            </w:r>
          </w:p>
        </w:tc>
        <w:tc>
          <w:tcPr>
            <w:tcW w:w="1361" w:type="dxa"/>
            <w:vAlign w:val="center"/>
          </w:tcPr>
          <w:p w14:paraId="2D5A3FA1"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204 277</w:t>
            </w:r>
          </w:p>
        </w:tc>
        <w:tc>
          <w:tcPr>
            <w:tcW w:w="1361" w:type="dxa"/>
            <w:vAlign w:val="center"/>
          </w:tcPr>
          <w:p w14:paraId="7A47D1C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205 133</w:t>
            </w:r>
          </w:p>
        </w:tc>
      </w:tr>
      <w:tr w:rsidR="008A2192" w:rsidRPr="00B66A18" w14:paraId="05B43B24" w14:textId="77777777" w:rsidTr="0069317D">
        <w:trPr>
          <w:jc w:val="center"/>
        </w:trPr>
        <w:tc>
          <w:tcPr>
            <w:tcW w:w="3855" w:type="dxa"/>
            <w:vAlign w:val="center"/>
          </w:tcPr>
          <w:p w14:paraId="55F8A4AA"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MŠ</w:t>
            </w:r>
          </w:p>
        </w:tc>
        <w:tc>
          <w:tcPr>
            <w:tcW w:w="1219" w:type="dxa"/>
            <w:vAlign w:val="center"/>
          </w:tcPr>
          <w:p w14:paraId="3ED1EF0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4 325</w:t>
            </w:r>
          </w:p>
        </w:tc>
        <w:tc>
          <w:tcPr>
            <w:tcW w:w="1276" w:type="dxa"/>
            <w:vAlign w:val="center"/>
          </w:tcPr>
          <w:p w14:paraId="16CB3D7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4 224</w:t>
            </w:r>
          </w:p>
        </w:tc>
        <w:tc>
          <w:tcPr>
            <w:tcW w:w="1361" w:type="dxa"/>
            <w:vAlign w:val="center"/>
          </w:tcPr>
          <w:p w14:paraId="0E014C2F"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3 954</w:t>
            </w:r>
          </w:p>
        </w:tc>
        <w:tc>
          <w:tcPr>
            <w:tcW w:w="1361" w:type="dxa"/>
            <w:vAlign w:val="center"/>
          </w:tcPr>
          <w:p w14:paraId="62D44DA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3 341</w:t>
            </w:r>
          </w:p>
        </w:tc>
      </w:tr>
      <w:tr w:rsidR="008A2192" w:rsidRPr="00B66A18" w14:paraId="6A44EF33" w14:textId="77777777" w:rsidTr="0069317D">
        <w:trPr>
          <w:jc w:val="center"/>
        </w:trPr>
        <w:tc>
          <w:tcPr>
            <w:tcW w:w="3855" w:type="dxa"/>
            <w:vAlign w:val="center"/>
          </w:tcPr>
          <w:p w14:paraId="6E4D9962" w14:textId="77777777" w:rsidR="38C8422F" w:rsidRPr="00CE63BF" w:rsidRDefault="00B66A18" w:rsidP="008A2192">
            <w:pPr>
              <w:spacing w:after="0"/>
              <w:ind w:left="168"/>
              <w:rPr>
                <w:rFonts w:ascii="Calibri" w:hAnsi="Calibri"/>
                <w:i/>
                <w:iCs/>
                <w:sz w:val="18"/>
                <w:szCs w:val="20"/>
              </w:rPr>
            </w:pPr>
            <w:r w:rsidRPr="00CE63BF">
              <w:rPr>
                <w:rFonts w:ascii="Calibri" w:hAnsi="Calibri"/>
                <w:i/>
                <w:iCs/>
                <w:sz w:val="18"/>
                <w:szCs w:val="20"/>
              </w:rPr>
              <w:t xml:space="preserve">1. </w:t>
            </w:r>
            <w:r w:rsidR="38C8422F" w:rsidRPr="00CE63BF">
              <w:rPr>
                <w:rFonts w:ascii="Calibri" w:hAnsi="Calibri"/>
                <w:i/>
                <w:iCs/>
                <w:sz w:val="18"/>
                <w:szCs w:val="20"/>
              </w:rPr>
              <w:t>st. ZŠ</w:t>
            </w:r>
          </w:p>
        </w:tc>
        <w:tc>
          <w:tcPr>
            <w:tcW w:w="1219" w:type="dxa"/>
            <w:vAlign w:val="center"/>
          </w:tcPr>
          <w:p w14:paraId="3202457B"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77 649</w:t>
            </w:r>
          </w:p>
        </w:tc>
        <w:tc>
          <w:tcPr>
            <w:tcW w:w="1276" w:type="dxa"/>
            <w:vAlign w:val="center"/>
          </w:tcPr>
          <w:p w14:paraId="1C30435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79 930</w:t>
            </w:r>
          </w:p>
        </w:tc>
        <w:tc>
          <w:tcPr>
            <w:tcW w:w="1361" w:type="dxa"/>
            <w:vAlign w:val="center"/>
          </w:tcPr>
          <w:p w14:paraId="029461A3"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81 226</w:t>
            </w:r>
          </w:p>
        </w:tc>
        <w:tc>
          <w:tcPr>
            <w:tcW w:w="1361" w:type="dxa"/>
            <w:vAlign w:val="center"/>
          </w:tcPr>
          <w:p w14:paraId="1172557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81 000</w:t>
            </w:r>
          </w:p>
        </w:tc>
      </w:tr>
      <w:tr w:rsidR="008A2192" w:rsidRPr="00B66A18" w14:paraId="59EDBAF0" w14:textId="77777777" w:rsidTr="0069317D">
        <w:trPr>
          <w:jc w:val="center"/>
        </w:trPr>
        <w:tc>
          <w:tcPr>
            <w:tcW w:w="3855" w:type="dxa"/>
            <w:vAlign w:val="center"/>
          </w:tcPr>
          <w:p w14:paraId="719960E0" w14:textId="77777777" w:rsidR="38C8422F" w:rsidRPr="00CE63BF" w:rsidRDefault="00B66A18" w:rsidP="008A2192">
            <w:pPr>
              <w:spacing w:after="0"/>
              <w:ind w:left="168"/>
              <w:rPr>
                <w:rFonts w:ascii="Calibri" w:hAnsi="Calibri"/>
                <w:i/>
                <w:iCs/>
                <w:sz w:val="18"/>
                <w:szCs w:val="20"/>
              </w:rPr>
            </w:pPr>
            <w:r w:rsidRPr="00CE63BF">
              <w:rPr>
                <w:rFonts w:ascii="Calibri" w:hAnsi="Calibri"/>
                <w:i/>
                <w:iCs/>
                <w:sz w:val="18"/>
                <w:szCs w:val="20"/>
              </w:rPr>
              <w:t xml:space="preserve">2. </w:t>
            </w:r>
            <w:r w:rsidR="38C8422F" w:rsidRPr="00CE63BF">
              <w:rPr>
                <w:rFonts w:ascii="Calibri" w:hAnsi="Calibri"/>
                <w:i/>
                <w:iCs/>
                <w:sz w:val="18"/>
                <w:szCs w:val="20"/>
              </w:rPr>
              <w:t>st. ZŠ</w:t>
            </w:r>
          </w:p>
        </w:tc>
        <w:tc>
          <w:tcPr>
            <w:tcW w:w="1219" w:type="dxa"/>
            <w:vAlign w:val="center"/>
          </w:tcPr>
          <w:p w14:paraId="24265A0D"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76 996</w:t>
            </w:r>
          </w:p>
        </w:tc>
        <w:tc>
          <w:tcPr>
            <w:tcW w:w="1276" w:type="dxa"/>
            <w:vAlign w:val="center"/>
          </w:tcPr>
          <w:p w14:paraId="6E59751E"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78 833</w:t>
            </w:r>
          </w:p>
        </w:tc>
        <w:tc>
          <w:tcPr>
            <w:tcW w:w="1361" w:type="dxa"/>
            <w:vAlign w:val="center"/>
          </w:tcPr>
          <w:p w14:paraId="78EEFC4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80 469</w:t>
            </w:r>
          </w:p>
        </w:tc>
        <w:tc>
          <w:tcPr>
            <w:tcW w:w="1361" w:type="dxa"/>
            <w:vAlign w:val="center"/>
          </w:tcPr>
          <w:p w14:paraId="03511DB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81 400</w:t>
            </w:r>
          </w:p>
        </w:tc>
      </w:tr>
      <w:tr w:rsidR="008A2192" w:rsidRPr="00B66A18" w14:paraId="66EF0385" w14:textId="77777777" w:rsidTr="0069317D">
        <w:trPr>
          <w:jc w:val="center"/>
        </w:trPr>
        <w:tc>
          <w:tcPr>
            <w:tcW w:w="3855" w:type="dxa"/>
            <w:vAlign w:val="center"/>
          </w:tcPr>
          <w:p w14:paraId="102971A5"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SŠ</w:t>
            </w:r>
          </w:p>
        </w:tc>
        <w:tc>
          <w:tcPr>
            <w:tcW w:w="1219" w:type="dxa"/>
            <w:vAlign w:val="center"/>
          </w:tcPr>
          <w:p w14:paraId="20F9730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87 206</w:t>
            </w:r>
          </w:p>
        </w:tc>
        <w:tc>
          <w:tcPr>
            <w:tcW w:w="1276" w:type="dxa"/>
            <w:vAlign w:val="center"/>
          </w:tcPr>
          <w:p w14:paraId="1CBD995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89 129</w:t>
            </w:r>
          </w:p>
        </w:tc>
        <w:tc>
          <w:tcPr>
            <w:tcW w:w="1361" w:type="dxa"/>
            <w:vAlign w:val="center"/>
          </w:tcPr>
          <w:p w14:paraId="30B0B6B6"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90 603</w:t>
            </w:r>
          </w:p>
        </w:tc>
        <w:tc>
          <w:tcPr>
            <w:tcW w:w="1361" w:type="dxa"/>
            <w:vAlign w:val="center"/>
          </w:tcPr>
          <w:p w14:paraId="065E339F"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91 090</w:t>
            </w:r>
          </w:p>
        </w:tc>
      </w:tr>
      <w:tr w:rsidR="008A2192" w:rsidRPr="00B66A18" w14:paraId="3C6F4685" w14:textId="77777777" w:rsidTr="0069317D">
        <w:trPr>
          <w:jc w:val="center"/>
        </w:trPr>
        <w:tc>
          <w:tcPr>
            <w:tcW w:w="3855" w:type="dxa"/>
            <w:vAlign w:val="center"/>
          </w:tcPr>
          <w:p w14:paraId="7A66FE53"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Konzervatoř a VOŠ</w:t>
            </w:r>
          </w:p>
        </w:tc>
        <w:tc>
          <w:tcPr>
            <w:tcW w:w="1219" w:type="dxa"/>
            <w:vAlign w:val="center"/>
          </w:tcPr>
          <w:p w14:paraId="5C379D6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10 286</w:t>
            </w:r>
          </w:p>
        </w:tc>
        <w:tc>
          <w:tcPr>
            <w:tcW w:w="1276" w:type="dxa"/>
            <w:vAlign w:val="center"/>
          </w:tcPr>
          <w:p w14:paraId="5C9E5DF2"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9 636</w:t>
            </w:r>
          </w:p>
        </w:tc>
        <w:tc>
          <w:tcPr>
            <w:tcW w:w="1361" w:type="dxa"/>
            <w:vAlign w:val="center"/>
          </w:tcPr>
          <w:p w14:paraId="4286EB7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9 673</w:t>
            </w:r>
          </w:p>
        </w:tc>
        <w:tc>
          <w:tcPr>
            <w:tcW w:w="1361" w:type="dxa"/>
            <w:vAlign w:val="center"/>
          </w:tcPr>
          <w:p w14:paraId="4D0463A3"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9 185</w:t>
            </w:r>
          </w:p>
        </w:tc>
      </w:tr>
      <w:tr w:rsidR="008A2192" w:rsidRPr="00B66A18" w14:paraId="0A21EADE" w14:textId="77777777" w:rsidTr="0069317D">
        <w:trPr>
          <w:jc w:val="center"/>
        </w:trPr>
        <w:tc>
          <w:tcPr>
            <w:tcW w:w="3855" w:type="dxa"/>
            <w:vAlign w:val="center"/>
          </w:tcPr>
          <w:p w14:paraId="13F14226" w14:textId="77777777" w:rsidR="005B1B92" w:rsidRPr="00CE63BF" w:rsidRDefault="38C8422F" w:rsidP="008A2192">
            <w:pPr>
              <w:spacing w:after="0"/>
              <w:rPr>
                <w:rFonts w:ascii="Calibri" w:eastAsia="Calibri" w:hAnsi="Calibri"/>
                <w:sz w:val="18"/>
                <w:szCs w:val="20"/>
              </w:rPr>
            </w:pPr>
            <w:r w:rsidRPr="00CE63BF">
              <w:rPr>
                <w:rFonts w:ascii="Calibri" w:eastAsia="Calibri" w:hAnsi="Calibri"/>
                <w:sz w:val="18"/>
                <w:szCs w:val="20"/>
              </w:rPr>
              <w:t xml:space="preserve">z toho: </w:t>
            </w:r>
          </w:p>
          <w:p w14:paraId="29835983" w14:textId="273A6B77" w:rsidR="38C8422F" w:rsidRPr="00CE63BF" w:rsidRDefault="38C8422F" w:rsidP="008A2192">
            <w:pPr>
              <w:spacing w:after="0"/>
              <w:ind w:left="168"/>
              <w:rPr>
                <w:rFonts w:ascii="Calibri" w:hAnsi="Calibri"/>
                <w:sz w:val="18"/>
                <w:szCs w:val="20"/>
              </w:rPr>
            </w:pPr>
            <w:r w:rsidRPr="00CE63BF">
              <w:rPr>
                <w:rFonts w:ascii="Calibri" w:eastAsia="Calibri" w:hAnsi="Calibri"/>
                <w:sz w:val="18"/>
                <w:szCs w:val="20"/>
              </w:rPr>
              <w:t>s připojením na internet</w:t>
            </w:r>
            <w:r w:rsidRPr="00401643">
              <w:rPr>
                <w:rFonts w:ascii="Calibri" w:eastAsia="Calibri" w:hAnsi="Calibri"/>
                <w:iCs/>
                <w:sz w:val="18"/>
                <w:szCs w:val="20"/>
              </w:rPr>
              <w:t>***</w:t>
            </w:r>
          </w:p>
        </w:tc>
        <w:tc>
          <w:tcPr>
            <w:tcW w:w="1219" w:type="dxa"/>
            <w:vAlign w:val="center"/>
          </w:tcPr>
          <w:p w14:paraId="2F0DC8CA"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196 809</w:t>
            </w:r>
          </w:p>
        </w:tc>
        <w:tc>
          <w:tcPr>
            <w:tcW w:w="1276" w:type="dxa"/>
            <w:vAlign w:val="center"/>
          </w:tcPr>
          <w:p w14:paraId="3EDCAAD3"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199 325</w:t>
            </w:r>
          </w:p>
        </w:tc>
        <w:tc>
          <w:tcPr>
            <w:tcW w:w="1361" w:type="dxa"/>
            <w:vAlign w:val="center"/>
          </w:tcPr>
          <w:p w14:paraId="3292386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201 491</w:t>
            </w:r>
          </w:p>
        </w:tc>
        <w:tc>
          <w:tcPr>
            <w:tcW w:w="1361" w:type="dxa"/>
            <w:vAlign w:val="center"/>
          </w:tcPr>
          <w:p w14:paraId="2E8A4911"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 xml:space="preserve"> </w:t>
            </w:r>
          </w:p>
        </w:tc>
      </w:tr>
      <w:tr w:rsidR="008A2192" w:rsidRPr="00B66A18" w14:paraId="0B00BB55" w14:textId="77777777" w:rsidTr="0069317D">
        <w:trPr>
          <w:jc w:val="center"/>
        </w:trPr>
        <w:tc>
          <w:tcPr>
            <w:tcW w:w="3855" w:type="dxa"/>
            <w:vAlign w:val="center"/>
          </w:tcPr>
          <w:p w14:paraId="523C0A62" w14:textId="07396FF4" w:rsidR="38C8422F" w:rsidRPr="00CE63BF" w:rsidRDefault="38C8422F" w:rsidP="008A2192">
            <w:pPr>
              <w:spacing w:after="0"/>
              <w:rPr>
                <w:rFonts w:ascii="Calibri" w:hAnsi="Calibri"/>
                <w:sz w:val="18"/>
                <w:szCs w:val="20"/>
              </w:rPr>
            </w:pPr>
            <w:r w:rsidRPr="00CE63BF">
              <w:rPr>
                <w:rFonts w:ascii="Calibri" w:eastAsia="Calibri" w:hAnsi="Calibri"/>
                <w:sz w:val="18"/>
                <w:szCs w:val="20"/>
              </w:rPr>
              <w:t xml:space="preserve">z toho: stáří max. </w:t>
            </w:r>
            <w:r w:rsidR="00BC4BE7">
              <w:rPr>
                <w:rFonts w:ascii="Calibri" w:eastAsia="Calibri" w:hAnsi="Calibri"/>
                <w:sz w:val="18"/>
                <w:szCs w:val="20"/>
              </w:rPr>
              <w:t>dva</w:t>
            </w:r>
            <w:r w:rsidRPr="00CE63BF">
              <w:rPr>
                <w:rFonts w:ascii="Calibri" w:eastAsia="Calibri" w:hAnsi="Calibri"/>
                <w:sz w:val="18"/>
                <w:szCs w:val="20"/>
              </w:rPr>
              <w:t xml:space="preserve"> roky</w:t>
            </w:r>
          </w:p>
        </w:tc>
        <w:tc>
          <w:tcPr>
            <w:tcW w:w="1219" w:type="dxa"/>
            <w:vAlign w:val="center"/>
          </w:tcPr>
          <w:p w14:paraId="6467333B"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32 717</w:t>
            </w:r>
          </w:p>
        </w:tc>
        <w:tc>
          <w:tcPr>
            <w:tcW w:w="1276" w:type="dxa"/>
            <w:vAlign w:val="center"/>
          </w:tcPr>
          <w:p w14:paraId="6625524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46 606</w:t>
            </w:r>
          </w:p>
        </w:tc>
        <w:tc>
          <w:tcPr>
            <w:tcW w:w="1361" w:type="dxa"/>
            <w:vAlign w:val="center"/>
          </w:tcPr>
          <w:p w14:paraId="40D21A3A"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51 733</w:t>
            </w:r>
          </w:p>
        </w:tc>
        <w:tc>
          <w:tcPr>
            <w:tcW w:w="1361" w:type="dxa"/>
            <w:vAlign w:val="center"/>
          </w:tcPr>
          <w:p w14:paraId="5744F1E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52 745</w:t>
            </w:r>
          </w:p>
        </w:tc>
      </w:tr>
      <w:tr w:rsidR="008A2192" w:rsidRPr="00B66A18" w14:paraId="782487D2" w14:textId="77777777" w:rsidTr="0069317D">
        <w:trPr>
          <w:jc w:val="center"/>
        </w:trPr>
        <w:tc>
          <w:tcPr>
            <w:tcW w:w="3855" w:type="dxa"/>
            <w:vAlign w:val="center"/>
          </w:tcPr>
          <w:p w14:paraId="361F56E4" w14:textId="77777777" w:rsidR="38C8422F" w:rsidRPr="00CE63BF" w:rsidRDefault="38C8422F" w:rsidP="00B96A3F">
            <w:pPr>
              <w:spacing w:after="0"/>
              <w:ind w:right="234"/>
              <w:jc w:val="right"/>
              <w:rPr>
                <w:rFonts w:ascii="Calibri" w:hAnsi="Calibri"/>
                <w:sz w:val="18"/>
                <w:szCs w:val="20"/>
              </w:rPr>
            </w:pPr>
            <w:r w:rsidRPr="00CE63BF">
              <w:rPr>
                <w:rFonts w:ascii="Calibri" w:eastAsia="Calibri" w:hAnsi="Calibri"/>
                <w:i/>
                <w:iCs/>
                <w:sz w:val="18"/>
                <w:szCs w:val="20"/>
              </w:rPr>
              <w:t>tj. %</w:t>
            </w:r>
          </w:p>
        </w:tc>
        <w:tc>
          <w:tcPr>
            <w:tcW w:w="1219" w:type="dxa"/>
            <w:vAlign w:val="center"/>
          </w:tcPr>
          <w:p w14:paraId="6B552658" w14:textId="77777777" w:rsidR="38C8422F" w:rsidRPr="0069317D" w:rsidRDefault="38C8422F" w:rsidP="00F628FB">
            <w:pPr>
              <w:spacing w:after="0"/>
              <w:ind w:right="57"/>
              <w:jc w:val="right"/>
              <w:rPr>
                <w:rFonts w:ascii="Calibri" w:hAnsi="Calibri"/>
                <w:sz w:val="19"/>
                <w:szCs w:val="19"/>
              </w:rPr>
            </w:pPr>
            <w:r w:rsidRPr="0069317D">
              <w:rPr>
                <w:rFonts w:ascii="Calibri" w:eastAsia="Calibri" w:hAnsi="Calibri"/>
                <w:i/>
                <w:iCs/>
                <w:sz w:val="19"/>
                <w:szCs w:val="19"/>
              </w:rPr>
              <w:t>16,6</w:t>
            </w:r>
          </w:p>
        </w:tc>
        <w:tc>
          <w:tcPr>
            <w:tcW w:w="1276" w:type="dxa"/>
            <w:vAlign w:val="center"/>
          </w:tcPr>
          <w:p w14:paraId="3CACDCAE" w14:textId="77777777" w:rsidR="38C8422F" w:rsidRPr="0069317D" w:rsidRDefault="38C8422F" w:rsidP="00F628FB">
            <w:pPr>
              <w:spacing w:after="0"/>
              <w:jc w:val="right"/>
              <w:rPr>
                <w:rFonts w:ascii="Calibri" w:hAnsi="Calibri"/>
                <w:sz w:val="19"/>
                <w:szCs w:val="19"/>
              </w:rPr>
            </w:pPr>
            <w:r w:rsidRPr="0069317D">
              <w:rPr>
                <w:rFonts w:ascii="Calibri" w:eastAsia="Calibri" w:hAnsi="Calibri"/>
                <w:i/>
                <w:iCs/>
                <w:sz w:val="19"/>
                <w:szCs w:val="19"/>
              </w:rPr>
              <w:t>23,4</w:t>
            </w:r>
          </w:p>
        </w:tc>
        <w:tc>
          <w:tcPr>
            <w:tcW w:w="1361" w:type="dxa"/>
            <w:vAlign w:val="center"/>
          </w:tcPr>
          <w:p w14:paraId="4E9AC977" w14:textId="77777777" w:rsidR="38C8422F" w:rsidRPr="0069317D" w:rsidRDefault="38C8422F" w:rsidP="00F628FB">
            <w:pPr>
              <w:spacing w:after="0"/>
              <w:jc w:val="right"/>
              <w:rPr>
                <w:rFonts w:ascii="Calibri" w:hAnsi="Calibri"/>
                <w:sz w:val="19"/>
                <w:szCs w:val="19"/>
              </w:rPr>
            </w:pPr>
            <w:r w:rsidRPr="0069317D">
              <w:rPr>
                <w:rFonts w:ascii="Calibri" w:eastAsia="Calibri" w:hAnsi="Calibri"/>
                <w:i/>
                <w:iCs/>
                <w:sz w:val="19"/>
                <w:szCs w:val="19"/>
              </w:rPr>
              <w:t>25,7</w:t>
            </w:r>
          </w:p>
        </w:tc>
        <w:tc>
          <w:tcPr>
            <w:tcW w:w="1361" w:type="dxa"/>
            <w:vAlign w:val="center"/>
          </w:tcPr>
          <w:p w14:paraId="232FB44C" w14:textId="77777777" w:rsidR="38C8422F" w:rsidRPr="0069317D" w:rsidRDefault="38C8422F" w:rsidP="00F628FB">
            <w:pPr>
              <w:spacing w:after="0"/>
              <w:jc w:val="right"/>
              <w:rPr>
                <w:rFonts w:ascii="Calibri" w:hAnsi="Calibri"/>
                <w:sz w:val="19"/>
                <w:szCs w:val="19"/>
              </w:rPr>
            </w:pPr>
            <w:r w:rsidRPr="0069317D">
              <w:rPr>
                <w:rFonts w:ascii="Calibri" w:eastAsia="Calibri" w:hAnsi="Calibri"/>
                <w:i/>
                <w:iCs/>
                <w:sz w:val="19"/>
                <w:szCs w:val="19"/>
              </w:rPr>
              <w:t>25,7</w:t>
            </w:r>
          </w:p>
        </w:tc>
      </w:tr>
      <w:tr w:rsidR="008A2192" w:rsidRPr="00B66A18" w14:paraId="419A87A7" w14:textId="77777777" w:rsidTr="0069317D">
        <w:trPr>
          <w:jc w:val="center"/>
        </w:trPr>
        <w:tc>
          <w:tcPr>
            <w:tcW w:w="3855" w:type="dxa"/>
            <w:shd w:val="clear" w:color="auto" w:fill="F2C6C9"/>
            <w:vAlign w:val="center"/>
          </w:tcPr>
          <w:p w14:paraId="2C7B76AE" w14:textId="77777777" w:rsidR="38C8422F" w:rsidRPr="00CE63BF" w:rsidRDefault="38C8422F" w:rsidP="008A2192">
            <w:pPr>
              <w:spacing w:after="0"/>
              <w:rPr>
                <w:rFonts w:ascii="Calibri" w:hAnsi="Calibri"/>
                <w:sz w:val="18"/>
                <w:szCs w:val="20"/>
              </w:rPr>
            </w:pPr>
            <w:r w:rsidRPr="00CE63BF">
              <w:rPr>
                <w:rFonts w:ascii="Calibri" w:eastAsia="Calibri" w:hAnsi="Calibri"/>
                <w:b/>
                <w:bCs/>
                <w:sz w:val="18"/>
                <w:szCs w:val="20"/>
              </w:rPr>
              <w:t>Přenosná zařízení typu notebook, tablet apod.*</w:t>
            </w:r>
          </w:p>
        </w:tc>
        <w:tc>
          <w:tcPr>
            <w:tcW w:w="1219" w:type="dxa"/>
            <w:shd w:val="clear" w:color="auto" w:fill="F2C6C9"/>
            <w:vAlign w:val="center"/>
          </w:tcPr>
          <w:p w14:paraId="1784C090" w14:textId="77777777" w:rsidR="38C8422F" w:rsidRPr="0069317D" w:rsidRDefault="38C8422F" w:rsidP="008A2192">
            <w:pPr>
              <w:spacing w:after="0"/>
              <w:jc w:val="right"/>
              <w:rPr>
                <w:rFonts w:ascii="Calibri" w:hAnsi="Calibri"/>
                <w:sz w:val="19"/>
                <w:szCs w:val="19"/>
              </w:rPr>
            </w:pPr>
            <w:r w:rsidRPr="0069317D">
              <w:rPr>
                <w:rFonts w:ascii="Calibri" w:eastAsia="Calibri" w:hAnsi="Calibri"/>
                <w:b/>
                <w:bCs/>
                <w:sz w:val="19"/>
                <w:szCs w:val="19"/>
              </w:rPr>
              <w:t>166 117**</w:t>
            </w:r>
          </w:p>
        </w:tc>
        <w:tc>
          <w:tcPr>
            <w:tcW w:w="1276" w:type="dxa"/>
            <w:shd w:val="clear" w:color="auto" w:fill="F2C6C9"/>
            <w:vAlign w:val="center"/>
          </w:tcPr>
          <w:p w14:paraId="5ADC158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sz w:val="19"/>
                <w:szCs w:val="19"/>
              </w:rPr>
              <w:t>187 191</w:t>
            </w:r>
          </w:p>
        </w:tc>
        <w:tc>
          <w:tcPr>
            <w:tcW w:w="1361" w:type="dxa"/>
            <w:shd w:val="clear" w:color="auto" w:fill="F2C6C9"/>
            <w:vAlign w:val="center"/>
          </w:tcPr>
          <w:p w14:paraId="4831AA63"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sz w:val="19"/>
                <w:szCs w:val="19"/>
              </w:rPr>
              <w:t>244 399</w:t>
            </w:r>
          </w:p>
        </w:tc>
        <w:tc>
          <w:tcPr>
            <w:tcW w:w="1361" w:type="dxa"/>
            <w:shd w:val="clear" w:color="auto" w:fill="F2C6C9"/>
            <w:vAlign w:val="center"/>
          </w:tcPr>
          <w:p w14:paraId="34627E7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sz w:val="19"/>
                <w:szCs w:val="19"/>
              </w:rPr>
              <w:t>317 391</w:t>
            </w:r>
          </w:p>
        </w:tc>
      </w:tr>
      <w:tr w:rsidR="008A2192" w:rsidRPr="00B66A18" w14:paraId="07EBDAD1" w14:textId="77777777" w:rsidTr="0069317D">
        <w:trPr>
          <w:jc w:val="center"/>
        </w:trPr>
        <w:tc>
          <w:tcPr>
            <w:tcW w:w="3855" w:type="dxa"/>
            <w:vAlign w:val="center"/>
          </w:tcPr>
          <w:p w14:paraId="6052E523"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 xml:space="preserve">z toho: </w:t>
            </w:r>
          </w:p>
          <w:p w14:paraId="672D56E4"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přístupné dětem, žákům a studentům</w:t>
            </w:r>
          </w:p>
        </w:tc>
        <w:tc>
          <w:tcPr>
            <w:tcW w:w="1219" w:type="dxa"/>
            <w:vAlign w:val="center"/>
          </w:tcPr>
          <w:p w14:paraId="516B473D"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71 953**</w:t>
            </w:r>
          </w:p>
        </w:tc>
        <w:tc>
          <w:tcPr>
            <w:tcW w:w="1276" w:type="dxa"/>
            <w:vAlign w:val="center"/>
          </w:tcPr>
          <w:p w14:paraId="1B98C3E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94 644</w:t>
            </w:r>
          </w:p>
        </w:tc>
        <w:tc>
          <w:tcPr>
            <w:tcW w:w="1361" w:type="dxa"/>
            <w:vAlign w:val="center"/>
          </w:tcPr>
          <w:p w14:paraId="4EA05F7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130 982</w:t>
            </w:r>
          </w:p>
        </w:tc>
        <w:tc>
          <w:tcPr>
            <w:tcW w:w="1361" w:type="dxa"/>
            <w:vAlign w:val="center"/>
          </w:tcPr>
          <w:p w14:paraId="797B3D4E"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166 008</w:t>
            </w:r>
          </w:p>
        </w:tc>
      </w:tr>
      <w:tr w:rsidR="008A2192" w:rsidRPr="00B66A18" w14:paraId="446EB0EC" w14:textId="77777777" w:rsidTr="0069317D">
        <w:trPr>
          <w:jc w:val="center"/>
        </w:trPr>
        <w:tc>
          <w:tcPr>
            <w:tcW w:w="3855" w:type="dxa"/>
            <w:vAlign w:val="center"/>
          </w:tcPr>
          <w:p w14:paraId="7E36329A"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MŠ</w:t>
            </w:r>
          </w:p>
        </w:tc>
        <w:tc>
          <w:tcPr>
            <w:tcW w:w="1219" w:type="dxa"/>
            <w:vAlign w:val="center"/>
          </w:tcPr>
          <w:p w14:paraId="0040445F"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5 015**</w:t>
            </w:r>
          </w:p>
        </w:tc>
        <w:tc>
          <w:tcPr>
            <w:tcW w:w="1276" w:type="dxa"/>
            <w:vAlign w:val="center"/>
          </w:tcPr>
          <w:p w14:paraId="3C8B9EE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8 761</w:t>
            </w:r>
          </w:p>
        </w:tc>
        <w:tc>
          <w:tcPr>
            <w:tcW w:w="1361" w:type="dxa"/>
            <w:vAlign w:val="center"/>
          </w:tcPr>
          <w:p w14:paraId="535B7B6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13 570</w:t>
            </w:r>
          </w:p>
        </w:tc>
        <w:tc>
          <w:tcPr>
            <w:tcW w:w="1361" w:type="dxa"/>
            <w:vAlign w:val="center"/>
          </w:tcPr>
          <w:p w14:paraId="77990556"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16 215</w:t>
            </w:r>
          </w:p>
        </w:tc>
      </w:tr>
      <w:tr w:rsidR="008A2192" w:rsidRPr="00B66A18" w14:paraId="4BAA001E" w14:textId="77777777" w:rsidTr="0069317D">
        <w:trPr>
          <w:jc w:val="center"/>
        </w:trPr>
        <w:tc>
          <w:tcPr>
            <w:tcW w:w="3855" w:type="dxa"/>
            <w:vAlign w:val="center"/>
          </w:tcPr>
          <w:p w14:paraId="6586312A" w14:textId="77777777" w:rsidR="38C8422F" w:rsidRPr="00CE63BF" w:rsidRDefault="005B1B92" w:rsidP="008A2192">
            <w:pPr>
              <w:spacing w:after="0"/>
              <w:ind w:left="168"/>
              <w:rPr>
                <w:rFonts w:ascii="Calibri" w:hAnsi="Calibri"/>
                <w:i/>
                <w:iCs/>
                <w:sz w:val="18"/>
                <w:szCs w:val="20"/>
              </w:rPr>
            </w:pPr>
            <w:r w:rsidRPr="00CE63BF">
              <w:rPr>
                <w:rFonts w:ascii="Calibri" w:hAnsi="Calibri"/>
                <w:i/>
                <w:iCs/>
                <w:sz w:val="18"/>
                <w:szCs w:val="20"/>
              </w:rPr>
              <w:t xml:space="preserve">1. </w:t>
            </w:r>
            <w:r w:rsidR="38C8422F" w:rsidRPr="00CE63BF">
              <w:rPr>
                <w:rFonts w:ascii="Calibri" w:hAnsi="Calibri"/>
                <w:i/>
                <w:iCs/>
                <w:sz w:val="18"/>
                <w:szCs w:val="20"/>
              </w:rPr>
              <w:t>st. ZŠ</w:t>
            </w:r>
          </w:p>
        </w:tc>
        <w:tc>
          <w:tcPr>
            <w:tcW w:w="1219" w:type="dxa"/>
            <w:vAlign w:val="center"/>
          </w:tcPr>
          <w:p w14:paraId="6818F385"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31 685**</w:t>
            </w:r>
          </w:p>
        </w:tc>
        <w:tc>
          <w:tcPr>
            <w:tcW w:w="1276" w:type="dxa"/>
            <w:vAlign w:val="center"/>
          </w:tcPr>
          <w:p w14:paraId="2043184D"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44 779</w:t>
            </w:r>
          </w:p>
        </w:tc>
        <w:tc>
          <w:tcPr>
            <w:tcW w:w="1361" w:type="dxa"/>
            <w:vAlign w:val="center"/>
          </w:tcPr>
          <w:p w14:paraId="4907F36D"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63 566</w:t>
            </w:r>
          </w:p>
        </w:tc>
        <w:tc>
          <w:tcPr>
            <w:tcW w:w="1361" w:type="dxa"/>
            <w:vAlign w:val="center"/>
          </w:tcPr>
          <w:p w14:paraId="511271F1"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83 997</w:t>
            </w:r>
          </w:p>
        </w:tc>
      </w:tr>
      <w:tr w:rsidR="008A2192" w:rsidRPr="00B66A18" w14:paraId="319A5740" w14:textId="77777777" w:rsidTr="0069317D">
        <w:trPr>
          <w:jc w:val="center"/>
        </w:trPr>
        <w:tc>
          <w:tcPr>
            <w:tcW w:w="3855" w:type="dxa"/>
            <w:vAlign w:val="center"/>
          </w:tcPr>
          <w:p w14:paraId="53D3695F" w14:textId="77777777" w:rsidR="38C8422F" w:rsidRPr="00CE63BF" w:rsidRDefault="005B1B92" w:rsidP="008A2192">
            <w:pPr>
              <w:spacing w:after="0"/>
              <w:ind w:left="168"/>
              <w:rPr>
                <w:rFonts w:ascii="Calibri" w:hAnsi="Calibri"/>
                <w:i/>
                <w:iCs/>
                <w:sz w:val="18"/>
                <w:szCs w:val="20"/>
              </w:rPr>
            </w:pPr>
            <w:r w:rsidRPr="00CE63BF">
              <w:rPr>
                <w:rFonts w:ascii="Calibri" w:hAnsi="Calibri"/>
                <w:i/>
                <w:iCs/>
                <w:sz w:val="18"/>
                <w:szCs w:val="20"/>
              </w:rPr>
              <w:t xml:space="preserve">2. </w:t>
            </w:r>
            <w:r w:rsidR="38C8422F" w:rsidRPr="00CE63BF">
              <w:rPr>
                <w:rFonts w:ascii="Calibri" w:hAnsi="Calibri"/>
                <w:i/>
                <w:iCs/>
                <w:sz w:val="18"/>
                <w:szCs w:val="20"/>
              </w:rPr>
              <w:t>st. ZŠ</w:t>
            </w:r>
          </w:p>
        </w:tc>
        <w:tc>
          <w:tcPr>
            <w:tcW w:w="1219" w:type="dxa"/>
            <w:vAlign w:val="center"/>
          </w:tcPr>
          <w:p w14:paraId="707E3F9E"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28 881**</w:t>
            </w:r>
          </w:p>
        </w:tc>
        <w:tc>
          <w:tcPr>
            <w:tcW w:w="1276" w:type="dxa"/>
            <w:vAlign w:val="center"/>
          </w:tcPr>
          <w:p w14:paraId="365B95FF"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39 812</w:t>
            </w:r>
          </w:p>
        </w:tc>
        <w:tc>
          <w:tcPr>
            <w:tcW w:w="1361" w:type="dxa"/>
            <w:vAlign w:val="center"/>
          </w:tcPr>
          <w:p w14:paraId="72962C61"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56 343</w:t>
            </w:r>
          </w:p>
        </w:tc>
        <w:tc>
          <w:tcPr>
            <w:tcW w:w="1361" w:type="dxa"/>
            <w:vAlign w:val="center"/>
          </w:tcPr>
          <w:p w14:paraId="06316FCA"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75 573</w:t>
            </w:r>
          </w:p>
        </w:tc>
      </w:tr>
      <w:tr w:rsidR="008A2192" w:rsidRPr="00B66A18" w14:paraId="2F254835" w14:textId="77777777" w:rsidTr="0069317D">
        <w:trPr>
          <w:jc w:val="center"/>
        </w:trPr>
        <w:tc>
          <w:tcPr>
            <w:tcW w:w="3855" w:type="dxa"/>
            <w:vAlign w:val="center"/>
          </w:tcPr>
          <w:p w14:paraId="0911F4F1"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SŠ</w:t>
            </w:r>
          </w:p>
        </w:tc>
        <w:tc>
          <w:tcPr>
            <w:tcW w:w="1219" w:type="dxa"/>
            <w:vAlign w:val="center"/>
          </w:tcPr>
          <w:p w14:paraId="10EE67FE"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21 064**</w:t>
            </w:r>
          </w:p>
        </w:tc>
        <w:tc>
          <w:tcPr>
            <w:tcW w:w="1276" w:type="dxa"/>
            <w:vAlign w:val="center"/>
          </w:tcPr>
          <w:p w14:paraId="251835B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23 405</w:t>
            </w:r>
          </w:p>
        </w:tc>
        <w:tc>
          <w:tcPr>
            <w:tcW w:w="1361" w:type="dxa"/>
            <w:vAlign w:val="center"/>
          </w:tcPr>
          <w:p w14:paraId="2CD1A16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21 211</w:t>
            </w:r>
          </w:p>
        </w:tc>
        <w:tc>
          <w:tcPr>
            <w:tcW w:w="1361" w:type="dxa"/>
            <w:vAlign w:val="center"/>
          </w:tcPr>
          <w:p w14:paraId="01297976"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34 389</w:t>
            </w:r>
          </w:p>
        </w:tc>
      </w:tr>
      <w:tr w:rsidR="008A2192" w:rsidRPr="00B66A18" w14:paraId="3AE29BC1" w14:textId="77777777" w:rsidTr="0069317D">
        <w:trPr>
          <w:jc w:val="center"/>
        </w:trPr>
        <w:tc>
          <w:tcPr>
            <w:tcW w:w="3855" w:type="dxa"/>
            <w:vAlign w:val="center"/>
          </w:tcPr>
          <w:p w14:paraId="444FF6C4" w14:textId="77777777" w:rsidR="38C8422F" w:rsidRPr="00CE63BF" w:rsidRDefault="38C8422F" w:rsidP="008A2192">
            <w:pPr>
              <w:spacing w:after="0"/>
              <w:ind w:left="168"/>
              <w:rPr>
                <w:rFonts w:ascii="Calibri" w:hAnsi="Calibri"/>
                <w:sz w:val="18"/>
                <w:szCs w:val="20"/>
              </w:rPr>
            </w:pPr>
            <w:r w:rsidRPr="00CE63BF">
              <w:rPr>
                <w:rFonts w:ascii="Calibri" w:eastAsia="Calibri" w:hAnsi="Calibri"/>
                <w:i/>
                <w:iCs/>
                <w:sz w:val="18"/>
                <w:szCs w:val="20"/>
              </w:rPr>
              <w:t>Konzervatoř a VOŠ</w:t>
            </w:r>
          </w:p>
        </w:tc>
        <w:tc>
          <w:tcPr>
            <w:tcW w:w="1219" w:type="dxa"/>
            <w:vAlign w:val="center"/>
          </w:tcPr>
          <w:p w14:paraId="4ABA968E"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1 317**</w:t>
            </w:r>
          </w:p>
        </w:tc>
        <w:tc>
          <w:tcPr>
            <w:tcW w:w="1276" w:type="dxa"/>
            <w:vAlign w:val="center"/>
          </w:tcPr>
          <w:p w14:paraId="732EA38B"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1 405</w:t>
            </w:r>
          </w:p>
        </w:tc>
        <w:tc>
          <w:tcPr>
            <w:tcW w:w="1361" w:type="dxa"/>
            <w:vAlign w:val="center"/>
          </w:tcPr>
          <w:p w14:paraId="5F45032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1 750</w:t>
            </w:r>
          </w:p>
        </w:tc>
        <w:tc>
          <w:tcPr>
            <w:tcW w:w="1361" w:type="dxa"/>
            <w:vAlign w:val="center"/>
          </w:tcPr>
          <w:p w14:paraId="7596F28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2 330</w:t>
            </w:r>
          </w:p>
        </w:tc>
      </w:tr>
      <w:tr w:rsidR="008A2192" w:rsidRPr="00B66A18" w14:paraId="74342AAD" w14:textId="77777777" w:rsidTr="0069317D">
        <w:trPr>
          <w:jc w:val="center"/>
        </w:trPr>
        <w:tc>
          <w:tcPr>
            <w:tcW w:w="3855" w:type="dxa"/>
            <w:vAlign w:val="center"/>
          </w:tcPr>
          <w:p w14:paraId="227E00E0" w14:textId="77777777" w:rsidR="005B1B92" w:rsidRPr="00CE63BF" w:rsidRDefault="38C8422F" w:rsidP="008A2192">
            <w:pPr>
              <w:spacing w:after="0"/>
              <w:ind w:left="168" w:hanging="168"/>
              <w:rPr>
                <w:rFonts w:ascii="Calibri" w:eastAsia="Calibri" w:hAnsi="Calibri"/>
                <w:sz w:val="18"/>
                <w:szCs w:val="20"/>
              </w:rPr>
            </w:pPr>
            <w:r w:rsidRPr="00CE63BF">
              <w:rPr>
                <w:rFonts w:ascii="Calibri" w:eastAsia="Calibri" w:hAnsi="Calibri"/>
                <w:sz w:val="18"/>
                <w:szCs w:val="20"/>
              </w:rPr>
              <w:t xml:space="preserve">z toho: </w:t>
            </w:r>
          </w:p>
          <w:p w14:paraId="56F448F9" w14:textId="344B2071" w:rsidR="38C8422F" w:rsidRPr="00CE63BF" w:rsidRDefault="38C8422F" w:rsidP="008A2192">
            <w:pPr>
              <w:spacing w:after="0"/>
              <w:ind w:left="168"/>
              <w:rPr>
                <w:rFonts w:ascii="Calibri" w:hAnsi="Calibri"/>
                <w:sz w:val="18"/>
                <w:szCs w:val="20"/>
              </w:rPr>
            </w:pPr>
            <w:r w:rsidRPr="00CE63BF">
              <w:rPr>
                <w:rFonts w:ascii="Calibri" w:eastAsia="Calibri" w:hAnsi="Calibri"/>
                <w:sz w:val="18"/>
                <w:szCs w:val="20"/>
              </w:rPr>
              <w:t>s připojením na internet</w:t>
            </w:r>
            <w:r w:rsidRPr="00401643">
              <w:rPr>
                <w:rFonts w:ascii="Calibri" w:eastAsia="Calibri" w:hAnsi="Calibri"/>
                <w:iCs/>
                <w:sz w:val="18"/>
                <w:szCs w:val="20"/>
              </w:rPr>
              <w:t>***</w:t>
            </w:r>
          </w:p>
        </w:tc>
        <w:tc>
          <w:tcPr>
            <w:tcW w:w="1219" w:type="dxa"/>
            <w:vAlign w:val="center"/>
          </w:tcPr>
          <w:p w14:paraId="74A049C0"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69 611**</w:t>
            </w:r>
          </w:p>
        </w:tc>
        <w:tc>
          <w:tcPr>
            <w:tcW w:w="1276" w:type="dxa"/>
            <w:vAlign w:val="center"/>
          </w:tcPr>
          <w:p w14:paraId="443A4E06"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92 241</w:t>
            </w:r>
          </w:p>
        </w:tc>
        <w:tc>
          <w:tcPr>
            <w:tcW w:w="1361" w:type="dxa"/>
            <w:vAlign w:val="center"/>
          </w:tcPr>
          <w:p w14:paraId="0BD01F03"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127 970</w:t>
            </w:r>
          </w:p>
        </w:tc>
        <w:tc>
          <w:tcPr>
            <w:tcW w:w="1361" w:type="dxa"/>
            <w:vAlign w:val="center"/>
          </w:tcPr>
          <w:p w14:paraId="4A427FF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 xml:space="preserve"> </w:t>
            </w:r>
          </w:p>
        </w:tc>
      </w:tr>
      <w:tr w:rsidR="008A2192" w:rsidRPr="00B66A18" w14:paraId="61CAE62A" w14:textId="77777777" w:rsidTr="0069317D">
        <w:trPr>
          <w:jc w:val="center"/>
        </w:trPr>
        <w:tc>
          <w:tcPr>
            <w:tcW w:w="3855" w:type="dxa"/>
            <w:vAlign w:val="center"/>
          </w:tcPr>
          <w:p w14:paraId="10562A08" w14:textId="77777777" w:rsidR="005B1B92" w:rsidRPr="00CE63BF" w:rsidRDefault="38C8422F" w:rsidP="008A2192">
            <w:pPr>
              <w:spacing w:after="0"/>
              <w:rPr>
                <w:rFonts w:ascii="Calibri" w:eastAsia="Calibri" w:hAnsi="Calibri"/>
                <w:sz w:val="18"/>
                <w:szCs w:val="20"/>
              </w:rPr>
            </w:pPr>
            <w:r w:rsidRPr="00CE63BF">
              <w:rPr>
                <w:rFonts w:ascii="Calibri" w:eastAsia="Calibri" w:hAnsi="Calibri"/>
                <w:sz w:val="18"/>
                <w:szCs w:val="20"/>
              </w:rPr>
              <w:t xml:space="preserve">z toho: </w:t>
            </w:r>
          </w:p>
          <w:p w14:paraId="5497400F" w14:textId="4128570F" w:rsidR="38C8422F" w:rsidRPr="00CE63BF" w:rsidRDefault="38C8422F" w:rsidP="008A2192">
            <w:pPr>
              <w:spacing w:after="0"/>
              <w:ind w:firstLine="168"/>
              <w:rPr>
                <w:rFonts w:ascii="Calibri" w:hAnsi="Calibri"/>
                <w:sz w:val="18"/>
                <w:szCs w:val="20"/>
              </w:rPr>
            </w:pPr>
            <w:r w:rsidRPr="00CE63BF">
              <w:rPr>
                <w:rFonts w:ascii="Calibri" w:eastAsia="Calibri" w:hAnsi="Calibri"/>
                <w:sz w:val="18"/>
                <w:szCs w:val="20"/>
              </w:rPr>
              <w:t xml:space="preserve">stáří max. </w:t>
            </w:r>
            <w:r w:rsidR="00BC4BE7">
              <w:rPr>
                <w:rFonts w:ascii="Calibri" w:eastAsia="Calibri" w:hAnsi="Calibri"/>
                <w:sz w:val="18"/>
                <w:szCs w:val="20"/>
              </w:rPr>
              <w:t>dva</w:t>
            </w:r>
            <w:r w:rsidRPr="00CE63BF">
              <w:rPr>
                <w:rFonts w:ascii="Calibri" w:eastAsia="Calibri" w:hAnsi="Calibri"/>
                <w:sz w:val="18"/>
                <w:szCs w:val="20"/>
              </w:rPr>
              <w:t xml:space="preserve"> roky</w:t>
            </w:r>
          </w:p>
        </w:tc>
        <w:tc>
          <w:tcPr>
            <w:tcW w:w="1219" w:type="dxa"/>
            <w:vAlign w:val="center"/>
          </w:tcPr>
          <w:p w14:paraId="49816068" w14:textId="77777777" w:rsidR="38C8422F" w:rsidRPr="0069317D" w:rsidRDefault="38C8422F" w:rsidP="008A2192">
            <w:pPr>
              <w:spacing w:after="0"/>
              <w:jc w:val="right"/>
              <w:rPr>
                <w:rFonts w:ascii="Calibri" w:hAnsi="Calibri"/>
                <w:sz w:val="19"/>
                <w:szCs w:val="19"/>
              </w:rPr>
            </w:pPr>
            <w:r w:rsidRPr="0069317D">
              <w:rPr>
                <w:rFonts w:ascii="Calibri" w:eastAsia="Calibri" w:hAnsi="Calibri"/>
                <w:sz w:val="19"/>
                <w:szCs w:val="19"/>
              </w:rPr>
              <w:t>20 512**</w:t>
            </w:r>
          </w:p>
        </w:tc>
        <w:tc>
          <w:tcPr>
            <w:tcW w:w="1276" w:type="dxa"/>
            <w:vAlign w:val="center"/>
          </w:tcPr>
          <w:p w14:paraId="035C5146"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45 490</w:t>
            </w:r>
          </w:p>
        </w:tc>
        <w:tc>
          <w:tcPr>
            <w:tcW w:w="1361" w:type="dxa"/>
            <w:vAlign w:val="center"/>
          </w:tcPr>
          <w:p w14:paraId="07A6959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72 755</w:t>
            </w:r>
          </w:p>
        </w:tc>
        <w:tc>
          <w:tcPr>
            <w:tcW w:w="1361" w:type="dxa"/>
            <w:vAlign w:val="center"/>
          </w:tcPr>
          <w:p w14:paraId="1CC58D5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86 521</w:t>
            </w:r>
          </w:p>
        </w:tc>
      </w:tr>
      <w:tr w:rsidR="008A2192" w:rsidRPr="00B66A18" w14:paraId="2EB699AA" w14:textId="77777777" w:rsidTr="0069317D">
        <w:trPr>
          <w:jc w:val="center"/>
        </w:trPr>
        <w:tc>
          <w:tcPr>
            <w:tcW w:w="3855" w:type="dxa"/>
            <w:vAlign w:val="center"/>
          </w:tcPr>
          <w:p w14:paraId="3FECCAA0" w14:textId="77777777" w:rsidR="38C8422F" w:rsidRPr="00CE63BF" w:rsidRDefault="38C8422F" w:rsidP="00B96A3F">
            <w:pPr>
              <w:spacing w:after="0"/>
              <w:ind w:right="234"/>
              <w:jc w:val="right"/>
              <w:rPr>
                <w:rFonts w:ascii="Calibri" w:hAnsi="Calibri"/>
                <w:sz w:val="18"/>
                <w:szCs w:val="20"/>
              </w:rPr>
            </w:pPr>
            <w:r w:rsidRPr="00CE63BF">
              <w:rPr>
                <w:rFonts w:ascii="Calibri" w:eastAsia="Calibri" w:hAnsi="Calibri"/>
                <w:i/>
                <w:iCs/>
                <w:sz w:val="18"/>
                <w:szCs w:val="20"/>
              </w:rPr>
              <w:t>tj. %</w:t>
            </w:r>
          </w:p>
        </w:tc>
        <w:tc>
          <w:tcPr>
            <w:tcW w:w="1219" w:type="dxa"/>
            <w:vAlign w:val="center"/>
          </w:tcPr>
          <w:p w14:paraId="7A262F24" w14:textId="77777777" w:rsidR="38C8422F" w:rsidRPr="0069317D" w:rsidRDefault="38C8422F" w:rsidP="00F628FB">
            <w:pPr>
              <w:spacing w:after="0"/>
              <w:ind w:right="57"/>
              <w:jc w:val="right"/>
              <w:rPr>
                <w:rFonts w:ascii="Calibri" w:hAnsi="Calibri"/>
                <w:sz w:val="19"/>
                <w:szCs w:val="19"/>
              </w:rPr>
            </w:pPr>
            <w:r w:rsidRPr="0069317D">
              <w:rPr>
                <w:rFonts w:ascii="Calibri" w:eastAsia="Calibri" w:hAnsi="Calibri"/>
                <w:i/>
                <w:iCs/>
                <w:sz w:val="19"/>
                <w:szCs w:val="19"/>
              </w:rPr>
              <w:t>29,5</w:t>
            </w:r>
          </w:p>
        </w:tc>
        <w:tc>
          <w:tcPr>
            <w:tcW w:w="1276" w:type="dxa"/>
            <w:vAlign w:val="center"/>
          </w:tcPr>
          <w:p w14:paraId="25EB822C" w14:textId="77777777" w:rsidR="38C8422F" w:rsidRPr="0069317D" w:rsidRDefault="38C8422F" w:rsidP="008A2192">
            <w:pPr>
              <w:spacing w:after="0"/>
              <w:jc w:val="right"/>
              <w:rPr>
                <w:rFonts w:ascii="Calibri" w:hAnsi="Calibri"/>
                <w:sz w:val="19"/>
                <w:szCs w:val="19"/>
              </w:rPr>
            </w:pPr>
            <w:r w:rsidRPr="0069317D">
              <w:rPr>
                <w:rFonts w:ascii="Calibri" w:eastAsia="Calibri" w:hAnsi="Calibri"/>
                <w:i/>
                <w:iCs/>
                <w:sz w:val="19"/>
                <w:szCs w:val="19"/>
              </w:rPr>
              <w:t>49,3</w:t>
            </w:r>
          </w:p>
        </w:tc>
        <w:tc>
          <w:tcPr>
            <w:tcW w:w="1361" w:type="dxa"/>
            <w:vAlign w:val="center"/>
          </w:tcPr>
          <w:p w14:paraId="56EDA2D5" w14:textId="77777777" w:rsidR="38C8422F" w:rsidRPr="0069317D" w:rsidRDefault="38C8422F" w:rsidP="008A2192">
            <w:pPr>
              <w:spacing w:after="0"/>
              <w:jc w:val="right"/>
              <w:rPr>
                <w:rFonts w:ascii="Calibri" w:hAnsi="Calibri"/>
                <w:sz w:val="19"/>
                <w:szCs w:val="19"/>
              </w:rPr>
            </w:pPr>
            <w:r w:rsidRPr="0069317D">
              <w:rPr>
                <w:rFonts w:ascii="Calibri" w:eastAsia="Calibri" w:hAnsi="Calibri"/>
                <w:i/>
                <w:iCs/>
                <w:sz w:val="19"/>
                <w:szCs w:val="19"/>
              </w:rPr>
              <w:t>56,9</w:t>
            </w:r>
          </w:p>
        </w:tc>
        <w:tc>
          <w:tcPr>
            <w:tcW w:w="1361" w:type="dxa"/>
            <w:vAlign w:val="center"/>
          </w:tcPr>
          <w:p w14:paraId="758C9ED7" w14:textId="77777777" w:rsidR="38C8422F" w:rsidRPr="0069317D" w:rsidRDefault="38C8422F" w:rsidP="008A2192">
            <w:pPr>
              <w:spacing w:after="0"/>
              <w:jc w:val="right"/>
              <w:rPr>
                <w:rFonts w:ascii="Calibri" w:hAnsi="Calibri"/>
                <w:sz w:val="19"/>
                <w:szCs w:val="19"/>
              </w:rPr>
            </w:pPr>
            <w:r w:rsidRPr="0069317D">
              <w:rPr>
                <w:rFonts w:ascii="Calibri" w:eastAsia="Calibri" w:hAnsi="Calibri"/>
                <w:i/>
                <w:iCs/>
                <w:sz w:val="19"/>
                <w:szCs w:val="19"/>
              </w:rPr>
              <w:t>52,1</w:t>
            </w:r>
          </w:p>
        </w:tc>
      </w:tr>
      <w:tr w:rsidR="008A2192" w:rsidRPr="00B66A18" w14:paraId="48B3675D" w14:textId="77777777" w:rsidTr="0069317D">
        <w:trPr>
          <w:jc w:val="center"/>
        </w:trPr>
        <w:tc>
          <w:tcPr>
            <w:tcW w:w="3855" w:type="dxa"/>
            <w:shd w:val="clear" w:color="auto" w:fill="E5F1FF"/>
            <w:vAlign w:val="center"/>
          </w:tcPr>
          <w:p w14:paraId="2E31D677" w14:textId="77777777" w:rsidR="38C8422F" w:rsidRPr="00CE63BF" w:rsidRDefault="38C8422F" w:rsidP="008A2192">
            <w:pPr>
              <w:spacing w:after="0"/>
              <w:rPr>
                <w:rFonts w:ascii="Calibri" w:hAnsi="Calibri"/>
                <w:sz w:val="18"/>
                <w:szCs w:val="20"/>
              </w:rPr>
            </w:pPr>
            <w:r w:rsidRPr="00CE63BF">
              <w:rPr>
                <w:rFonts w:ascii="Calibri" w:eastAsia="Calibri" w:hAnsi="Calibri"/>
                <w:sz w:val="18"/>
                <w:szCs w:val="20"/>
              </w:rPr>
              <w:t xml:space="preserve"> </w:t>
            </w:r>
          </w:p>
        </w:tc>
        <w:tc>
          <w:tcPr>
            <w:tcW w:w="1219" w:type="dxa"/>
            <w:shd w:val="clear" w:color="auto" w:fill="E5F1FF"/>
            <w:vAlign w:val="center"/>
          </w:tcPr>
          <w:p w14:paraId="48FD668D" w14:textId="77777777" w:rsidR="38C8422F" w:rsidRPr="0069317D" w:rsidRDefault="38C8422F" w:rsidP="00B96A3F">
            <w:pPr>
              <w:spacing w:after="0"/>
              <w:jc w:val="center"/>
              <w:rPr>
                <w:rFonts w:ascii="Calibri" w:hAnsi="Calibri"/>
                <w:sz w:val="19"/>
                <w:szCs w:val="19"/>
              </w:rPr>
            </w:pPr>
            <w:r w:rsidRPr="0069317D">
              <w:rPr>
                <w:rFonts w:ascii="Calibri" w:eastAsia="Calibri" w:hAnsi="Calibri"/>
                <w:b/>
                <w:bCs/>
                <w:iCs/>
                <w:sz w:val="19"/>
                <w:szCs w:val="19"/>
              </w:rPr>
              <w:t>2018</w:t>
            </w:r>
          </w:p>
        </w:tc>
        <w:tc>
          <w:tcPr>
            <w:tcW w:w="1276" w:type="dxa"/>
            <w:shd w:val="clear" w:color="auto" w:fill="E5F1FF"/>
            <w:vAlign w:val="center"/>
          </w:tcPr>
          <w:p w14:paraId="3C540876" w14:textId="77777777" w:rsidR="38C8422F" w:rsidRPr="0069317D" w:rsidRDefault="38C8422F" w:rsidP="00B96A3F">
            <w:pPr>
              <w:spacing w:after="0"/>
              <w:jc w:val="center"/>
              <w:rPr>
                <w:rFonts w:ascii="Calibri" w:hAnsi="Calibri"/>
                <w:sz w:val="19"/>
                <w:szCs w:val="19"/>
              </w:rPr>
            </w:pPr>
            <w:r w:rsidRPr="0069317D">
              <w:rPr>
                <w:rFonts w:ascii="Calibri" w:eastAsia="Calibri" w:hAnsi="Calibri"/>
                <w:b/>
                <w:bCs/>
                <w:iCs/>
                <w:sz w:val="19"/>
                <w:szCs w:val="19"/>
              </w:rPr>
              <w:t>2019</w:t>
            </w:r>
          </w:p>
        </w:tc>
        <w:tc>
          <w:tcPr>
            <w:tcW w:w="1361" w:type="dxa"/>
            <w:shd w:val="clear" w:color="auto" w:fill="E5F1FF"/>
            <w:vAlign w:val="center"/>
          </w:tcPr>
          <w:p w14:paraId="7ED57D84" w14:textId="77777777" w:rsidR="38C8422F" w:rsidRPr="0069317D" w:rsidRDefault="38C8422F" w:rsidP="00B96A3F">
            <w:pPr>
              <w:spacing w:after="0"/>
              <w:jc w:val="center"/>
              <w:rPr>
                <w:rFonts w:ascii="Calibri" w:hAnsi="Calibri"/>
                <w:sz w:val="19"/>
                <w:szCs w:val="19"/>
              </w:rPr>
            </w:pPr>
            <w:r w:rsidRPr="0069317D">
              <w:rPr>
                <w:rFonts w:ascii="Calibri" w:eastAsia="Calibri" w:hAnsi="Calibri"/>
                <w:b/>
                <w:bCs/>
                <w:iCs/>
                <w:sz w:val="19"/>
                <w:szCs w:val="19"/>
              </w:rPr>
              <w:t>2020</w:t>
            </w:r>
          </w:p>
        </w:tc>
        <w:tc>
          <w:tcPr>
            <w:tcW w:w="1361" w:type="dxa"/>
            <w:shd w:val="clear" w:color="auto" w:fill="E5F1FF"/>
            <w:vAlign w:val="center"/>
          </w:tcPr>
          <w:p w14:paraId="5F3D2B4F" w14:textId="77777777" w:rsidR="38C8422F" w:rsidRPr="0069317D" w:rsidRDefault="38C8422F" w:rsidP="00B96A3F">
            <w:pPr>
              <w:spacing w:after="0"/>
              <w:jc w:val="center"/>
              <w:rPr>
                <w:rFonts w:ascii="Calibri" w:hAnsi="Calibri"/>
                <w:sz w:val="19"/>
                <w:szCs w:val="19"/>
              </w:rPr>
            </w:pPr>
            <w:r w:rsidRPr="0069317D">
              <w:rPr>
                <w:rFonts w:ascii="Calibri" w:eastAsia="Calibri" w:hAnsi="Calibri"/>
                <w:b/>
                <w:bCs/>
                <w:iCs/>
                <w:sz w:val="19"/>
                <w:szCs w:val="19"/>
              </w:rPr>
              <w:t>2021</w:t>
            </w:r>
          </w:p>
        </w:tc>
      </w:tr>
      <w:tr w:rsidR="008A2192" w:rsidRPr="00B66A18" w14:paraId="24717DB7" w14:textId="77777777" w:rsidTr="0069317D">
        <w:trPr>
          <w:jc w:val="center"/>
        </w:trPr>
        <w:tc>
          <w:tcPr>
            <w:tcW w:w="3855" w:type="dxa"/>
            <w:shd w:val="clear" w:color="auto" w:fill="F2C6C9"/>
            <w:vAlign w:val="center"/>
          </w:tcPr>
          <w:p w14:paraId="259149AE" w14:textId="77777777" w:rsidR="38C8422F" w:rsidRPr="00BC4BE7" w:rsidRDefault="38C8422F" w:rsidP="008A2192">
            <w:pPr>
              <w:spacing w:after="0"/>
              <w:rPr>
                <w:rFonts w:ascii="Calibri" w:hAnsi="Calibri"/>
                <w:sz w:val="18"/>
                <w:szCs w:val="20"/>
              </w:rPr>
            </w:pPr>
            <w:r w:rsidRPr="00401643">
              <w:rPr>
                <w:rFonts w:ascii="Calibri" w:eastAsia="Calibri" w:hAnsi="Calibri"/>
                <w:b/>
                <w:bCs/>
                <w:iCs/>
                <w:sz w:val="18"/>
                <w:szCs w:val="20"/>
              </w:rPr>
              <w:t>Školní bezdrátová síť (WI-FI)</w:t>
            </w:r>
          </w:p>
        </w:tc>
        <w:tc>
          <w:tcPr>
            <w:tcW w:w="1219" w:type="dxa"/>
            <w:shd w:val="clear" w:color="auto" w:fill="F2C6C9"/>
            <w:vAlign w:val="center"/>
          </w:tcPr>
          <w:p w14:paraId="51C46B75" w14:textId="77777777" w:rsidR="38C8422F" w:rsidRPr="0069317D" w:rsidRDefault="38C8422F" w:rsidP="008A2192">
            <w:pPr>
              <w:spacing w:after="0"/>
              <w:jc w:val="right"/>
              <w:rPr>
                <w:rFonts w:ascii="Calibri" w:hAnsi="Calibri"/>
                <w:sz w:val="19"/>
                <w:szCs w:val="19"/>
              </w:rPr>
            </w:pPr>
            <w:r w:rsidRPr="0069317D">
              <w:rPr>
                <w:rFonts w:ascii="Calibri" w:eastAsia="Calibri" w:hAnsi="Calibri"/>
                <w:b/>
                <w:bCs/>
                <w:i/>
                <w:iCs/>
                <w:sz w:val="19"/>
                <w:szCs w:val="19"/>
              </w:rPr>
              <w:t xml:space="preserve"> </w:t>
            </w:r>
          </w:p>
        </w:tc>
        <w:tc>
          <w:tcPr>
            <w:tcW w:w="1276" w:type="dxa"/>
            <w:shd w:val="clear" w:color="auto" w:fill="F2C6C9"/>
            <w:vAlign w:val="center"/>
          </w:tcPr>
          <w:p w14:paraId="775B39C6" w14:textId="77777777" w:rsidR="38C8422F" w:rsidRPr="0069317D" w:rsidRDefault="38C8422F" w:rsidP="008A2192">
            <w:pPr>
              <w:spacing w:after="0"/>
              <w:jc w:val="right"/>
              <w:rPr>
                <w:rFonts w:ascii="Calibri" w:hAnsi="Calibri"/>
                <w:sz w:val="19"/>
                <w:szCs w:val="19"/>
              </w:rPr>
            </w:pPr>
            <w:r w:rsidRPr="0069317D">
              <w:rPr>
                <w:rFonts w:ascii="Calibri" w:eastAsia="Calibri" w:hAnsi="Calibri"/>
                <w:b/>
                <w:bCs/>
                <w:i/>
                <w:iCs/>
                <w:sz w:val="19"/>
                <w:szCs w:val="19"/>
              </w:rPr>
              <w:t xml:space="preserve"> </w:t>
            </w:r>
          </w:p>
        </w:tc>
        <w:tc>
          <w:tcPr>
            <w:tcW w:w="1361" w:type="dxa"/>
            <w:shd w:val="clear" w:color="auto" w:fill="F2C6C9"/>
            <w:vAlign w:val="center"/>
          </w:tcPr>
          <w:p w14:paraId="01C44BB5" w14:textId="77777777" w:rsidR="38C8422F" w:rsidRPr="0069317D" w:rsidRDefault="38C8422F" w:rsidP="008A2192">
            <w:pPr>
              <w:spacing w:after="0"/>
              <w:jc w:val="right"/>
              <w:rPr>
                <w:rFonts w:ascii="Calibri" w:hAnsi="Calibri"/>
                <w:sz w:val="19"/>
                <w:szCs w:val="19"/>
              </w:rPr>
            </w:pPr>
            <w:r w:rsidRPr="0069317D">
              <w:rPr>
                <w:rFonts w:ascii="Calibri" w:eastAsia="Calibri" w:hAnsi="Calibri"/>
                <w:b/>
                <w:bCs/>
                <w:i/>
                <w:iCs/>
                <w:sz w:val="19"/>
                <w:szCs w:val="19"/>
              </w:rPr>
              <w:t xml:space="preserve"> </w:t>
            </w:r>
          </w:p>
        </w:tc>
        <w:tc>
          <w:tcPr>
            <w:tcW w:w="1361" w:type="dxa"/>
            <w:shd w:val="clear" w:color="auto" w:fill="F2C6C9"/>
            <w:vAlign w:val="center"/>
          </w:tcPr>
          <w:p w14:paraId="62990C15" w14:textId="77777777" w:rsidR="38C8422F" w:rsidRPr="0069317D" w:rsidRDefault="38C8422F" w:rsidP="008A2192">
            <w:pPr>
              <w:spacing w:after="0"/>
              <w:jc w:val="right"/>
              <w:rPr>
                <w:rFonts w:ascii="Calibri" w:hAnsi="Calibri"/>
                <w:sz w:val="19"/>
                <w:szCs w:val="19"/>
              </w:rPr>
            </w:pPr>
            <w:r w:rsidRPr="0069317D">
              <w:rPr>
                <w:rFonts w:ascii="Calibri" w:eastAsia="Calibri" w:hAnsi="Calibri"/>
                <w:b/>
                <w:bCs/>
                <w:i/>
                <w:iCs/>
                <w:sz w:val="19"/>
                <w:szCs w:val="19"/>
              </w:rPr>
              <w:t xml:space="preserve"> </w:t>
            </w:r>
          </w:p>
        </w:tc>
      </w:tr>
      <w:tr w:rsidR="008A2192" w:rsidRPr="00B66A18" w14:paraId="053BB9D5" w14:textId="77777777" w:rsidTr="0069317D">
        <w:trPr>
          <w:jc w:val="center"/>
        </w:trPr>
        <w:tc>
          <w:tcPr>
            <w:tcW w:w="3855" w:type="dxa"/>
            <w:vAlign w:val="center"/>
          </w:tcPr>
          <w:p w14:paraId="30F0982B"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MŠ</w:t>
            </w:r>
          </w:p>
        </w:tc>
        <w:tc>
          <w:tcPr>
            <w:tcW w:w="1219" w:type="dxa"/>
            <w:vAlign w:val="center"/>
          </w:tcPr>
          <w:p w14:paraId="190A766D"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3 030</w:t>
            </w:r>
          </w:p>
        </w:tc>
        <w:tc>
          <w:tcPr>
            <w:tcW w:w="1276" w:type="dxa"/>
            <w:vAlign w:val="center"/>
          </w:tcPr>
          <w:p w14:paraId="416DEE0B"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3 415</w:t>
            </w:r>
          </w:p>
        </w:tc>
        <w:tc>
          <w:tcPr>
            <w:tcW w:w="1361" w:type="dxa"/>
            <w:vAlign w:val="center"/>
          </w:tcPr>
          <w:p w14:paraId="3151E98C"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4 208</w:t>
            </w:r>
          </w:p>
        </w:tc>
        <w:tc>
          <w:tcPr>
            <w:tcW w:w="1361" w:type="dxa"/>
            <w:vAlign w:val="center"/>
          </w:tcPr>
          <w:p w14:paraId="2E7979A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4 626</w:t>
            </w:r>
          </w:p>
        </w:tc>
      </w:tr>
      <w:tr w:rsidR="008A2192" w:rsidRPr="00B66A18" w14:paraId="5FE5B92A" w14:textId="77777777" w:rsidTr="0069317D">
        <w:trPr>
          <w:jc w:val="center"/>
        </w:trPr>
        <w:tc>
          <w:tcPr>
            <w:tcW w:w="3855" w:type="dxa"/>
            <w:vAlign w:val="center"/>
          </w:tcPr>
          <w:p w14:paraId="5F54D786" w14:textId="77777777" w:rsidR="38C8422F" w:rsidRPr="00CE63BF" w:rsidRDefault="005B1B92" w:rsidP="008A2192">
            <w:pPr>
              <w:spacing w:after="0"/>
              <w:rPr>
                <w:rFonts w:ascii="Calibri" w:hAnsi="Calibri"/>
                <w:i/>
                <w:iCs/>
                <w:sz w:val="18"/>
                <w:szCs w:val="20"/>
              </w:rPr>
            </w:pPr>
            <w:r w:rsidRPr="00CE63BF">
              <w:rPr>
                <w:rFonts w:ascii="Calibri" w:hAnsi="Calibri"/>
                <w:i/>
                <w:iCs/>
                <w:sz w:val="18"/>
                <w:szCs w:val="20"/>
              </w:rPr>
              <w:t xml:space="preserve">1. </w:t>
            </w:r>
            <w:r w:rsidR="38C8422F" w:rsidRPr="00CE63BF">
              <w:rPr>
                <w:rFonts w:ascii="Calibri" w:hAnsi="Calibri"/>
                <w:i/>
                <w:iCs/>
                <w:sz w:val="18"/>
                <w:szCs w:val="20"/>
              </w:rPr>
              <w:t>st. ZŠ</w:t>
            </w:r>
          </w:p>
        </w:tc>
        <w:tc>
          <w:tcPr>
            <w:tcW w:w="1219" w:type="dxa"/>
            <w:vAlign w:val="center"/>
          </w:tcPr>
          <w:p w14:paraId="54DD23E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3 561</w:t>
            </w:r>
          </w:p>
        </w:tc>
        <w:tc>
          <w:tcPr>
            <w:tcW w:w="1276" w:type="dxa"/>
            <w:vAlign w:val="center"/>
          </w:tcPr>
          <w:p w14:paraId="42B6D77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3 732</w:t>
            </w:r>
          </w:p>
        </w:tc>
        <w:tc>
          <w:tcPr>
            <w:tcW w:w="1361" w:type="dxa"/>
            <w:vAlign w:val="center"/>
          </w:tcPr>
          <w:p w14:paraId="7B74D0CF"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3 948</w:t>
            </w:r>
          </w:p>
        </w:tc>
        <w:tc>
          <w:tcPr>
            <w:tcW w:w="1361" w:type="dxa"/>
            <w:vAlign w:val="center"/>
          </w:tcPr>
          <w:p w14:paraId="4B7B9A92"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4 076</w:t>
            </w:r>
          </w:p>
        </w:tc>
      </w:tr>
      <w:tr w:rsidR="008A2192" w:rsidRPr="00B66A18" w14:paraId="1BE7D38D" w14:textId="77777777" w:rsidTr="0069317D">
        <w:trPr>
          <w:jc w:val="center"/>
        </w:trPr>
        <w:tc>
          <w:tcPr>
            <w:tcW w:w="3855" w:type="dxa"/>
            <w:vAlign w:val="center"/>
          </w:tcPr>
          <w:p w14:paraId="0AFD7034" w14:textId="77777777" w:rsidR="38C8422F" w:rsidRPr="00CE63BF" w:rsidRDefault="005B1B92" w:rsidP="008A2192">
            <w:pPr>
              <w:spacing w:after="0"/>
              <w:rPr>
                <w:rFonts w:ascii="Calibri" w:hAnsi="Calibri"/>
                <w:i/>
                <w:iCs/>
                <w:sz w:val="18"/>
                <w:szCs w:val="20"/>
              </w:rPr>
            </w:pPr>
            <w:r w:rsidRPr="00CE63BF">
              <w:rPr>
                <w:rFonts w:ascii="Calibri" w:hAnsi="Calibri"/>
                <w:i/>
                <w:iCs/>
                <w:sz w:val="18"/>
                <w:szCs w:val="20"/>
              </w:rPr>
              <w:t xml:space="preserve">2. </w:t>
            </w:r>
            <w:r w:rsidR="38C8422F" w:rsidRPr="00CE63BF">
              <w:rPr>
                <w:rFonts w:ascii="Calibri" w:hAnsi="Calibri"/>
                <w:i/>
                <w:iCs/>
                <w:sz w:val="18"/>
                <w:szCs w:val="20"/>
              </w:rPr>
              <w:t>st. ZŠ</w:t>
            </w:r>
          </w:p>
        </w:tc>
        <w:tc>
          <w:tcPr>
            <w:tcW w:w="1219" w:type="dxa"/>
            <w:vAlign w:val="center"/>
          </w:tcPr>
          <w:p w14:paraId="37C63C9B"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2 390</w:t>
            </w:r>
          </w:p>
        </w:tc>
        <w:tc>
          <w:tcPr>
            <w:tcW w:w="1276" w:type="dxa"/>
            <w:vAlign w:val="center"/>
          </w:tcPr>
          <w:p w14:paraId="4B0FC53F"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2 515</w:t>
            </w:r>
          </w:p>
        </w:tc>
        <w:tc>
          <w:tcPr>
            <w:tcW w:w="1361" w:type="dxa"/>
            <w:vAlign w:val="center"/>
          </w:tcPr>
          <w:p w14:paraId="370EF1E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2 666</w:t>
            </w:r>
          </w:p>
        </w:tc>
        <w:tc>
          <w:tcPr>
            <w:tcW w:w="1361" w:type="dxa"/>
            <w:vAlign w:val="center"/>
          </w:tcPr>
          <w:p w14:paraId="536319F6"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2 766</w:t>
            </w:r>
          </w:p>
        </w:tc>
      </w:tr>
      <w:tr w:rsidR="008A2192" w:rsidRPr="00B66A18" w14:paraId="09686C58" w14:textId="77777777" w:rsidTr="0069317D">
        <w:trPr>
          <w:jc w:val="center"/>
        </w:trPr>
        <w:tc>
          <w:tcPr>
            <w:tcW w:w="3855" w:type="dxa"/>
            <w:vAlign w:val="center"/>
          </w:tcPr>
          <w:p w14:paraId="27AB9241"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SŠ</w:t>
            </w:r>
          </w:p>
        </w:tc>
        <w:tc>
          <w:tcPr>
            <w:tcW w:w="1219" w:type="dxa"/>
            <w:vAlign w:val="center"/>
          </w:tcPr>
          <w:p w14:paraId="7C168CC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1 182</w:t>
            </w:r>
          </w:p>
        </w:tc>
        <w:tc>
          <w:tcPr>
            <w:tcW w:w="1276" w:type="dxa"/>
            <w:vAlign w:val="center"/>
          </w:tcPr>
          <w:p w14:paraId="08235483"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1 197</w:t>
            </w:r>
          </w:p>
        </w:tc>
        <w:tc>
          <w:tcPr>
            <w:tcW w:w="1361" w:type="dxa"/>
            <w:vAlign w:val="center"/>
          </w:tcPr>
          <w:p w14:paraId="4E6DCB4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1 231</w:t>
            </w:r>
          </w:p>
        </w:tc>
        <w:tc>
          <w:tcPr>
            <w:tcW w:w="1361" w:type="dxa"/>
            <w:vAlign w:val="center"/>
          </w:tcPr>
          <w:p w14:paraId="651C4AA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1 249</w:t>
            </w:r>
          </w:p>
        </w:tc>
      </w:tr>
      <w:tr w:rsidR="008A2192" w:rsidRPr="00B66A18" w14:paraId="736D5542" w14:textId="77777777" w:rsidTr="0069317D">
        <w:trPr>
          <w:jc w:val="center"/>
        </w:trPr>
        <w:tc>
          <w:tcPr>
            <w:tcW w:w="3855" w:type="dxa"/>
            <w:vAlign w:val="center"/>
          </w:tcPr>
          <w:p w14:paraId="06111BA1"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Konzervatoř a VOŠ</w:t>
            </w:r>
          </w:p>
        </w:tc>
        <w:tc>
          <w:tcPr>
            <w:tcW w:w="1219" w:type="dxa"/>
            <w:vAlign w:val="center"/>
          </w:tcPr>
          <w:p w14:paraId="595D90AE"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169</w:t>
            </w:r>
          </w:p>
        </w:tc>
        <w:tc>
          <w:tcPr>
            <w:tcW w:w="1276" w:type="dxa"/>
            <w:vAlign w:val="center"/>
          </w:tcPr>
          <w:p w14:paraId="75844EF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163</w:t>
            </w:r>
          </w:p>
        </w:tc>
        <w:tc>
          <w:tcPr>
            <w:tcW w:w="1361" w:type="dxa"/>
            <w:vAlign w:val="center"/>
          </w:tcPr>
          <w:p w14:paraId="6FD5EE7C"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166</w:t>
            </w:r>
          </w:p>
        </w:tc>
        <w:tc>
          <w:tcPr>
            <w:tcW w:w="1361" w:type="dxa"/>
            <w:vAlign w:val="center"/>
          </w:tcPr>
          <w:p w14:paraId="7D2AF10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165</w:t>
            </w:r>
          </w:p>
        </w:tc>
      </w:tr>
      <w:tr w:rsidR="008A2192" w:rsidRPr="00B66A18" w14:paraId="719E48FF" w14:textId="77777777" w:rsidTr="0069317D">
        <w:trPr>
          <w:jc w:val="center"/>
        </w:trPr>
        <w:tc>
          <w:tcPr>
            <w:tcW w:w="3855" w:type="dxa"/>
            <w:shd w:val="clear" w:color="auto" w:fill="F2C6C9"/>
            <w:vAlign w:val="center"/>
          </w:tcPr>
          <w:p w14:paraId="446CBC56" w14:textId="43A0A348" w:rsidR="38C8422F" w:rsidRPr="00BC4BE7" w:rsidRDefault="38C8422F" w:rsidP="008A2192">
            <w:pPr>
              <w:spacing w:after="0"/>
              <w:rPr>
                <w:rFonts w:ascii="Calibri" w:hAnsi="Calibri"/>
                <w:sz w:val="18"/>
                <w:szCs w:val="20"/>
              </w:rPr>
            </w:pPr>
            <w:r w:rsidRPr="00401643">
              <w:rPr>
                <w:rFonts w:ascii="Calibri" w:eastAsia="Calibri" w:hAnsi="Calibri"/>
                <w:b/>
                <w:bCs/>
                <w:iCs/>
                <w:sz w:val="18"/>
                <w:szCs w:val="20"/>
              </w:rPr>
              <w:t xml:space="preserve">Školní bezdrátový systém (školní </w:t>
            </w:r>
            <w:proofErr w:type="gramStart"/>
            <w:r w:rsidRPr="00401643">
              <w:rPr>
                <w:rFonts w:ascii="Calibri" w:eastAsia="Calibri" w:hAnsi="Calibri"/>
                <w:b/>
                <w:bCs/>
                <w:iCs/>
                <w:sz w:val="18"/>
                <w:szCs w:val="20"/>
              </w:rPr>
              <w:t>intranet)*</w:t>
            </w:r>
            <w:proofErr w:type="gramEnd"/>
            <w:r w:rsidRPr="00401643">
              <w:rPr>
                <w:rFonts w:ascii="Calibri" w:eastAsia="Calibri" w:hAnsi="Calibri"/>
                <w:b/>
                <w:bCs/>
                <w:iCs/>
                <w:sz w:val="18"/>
                <w:szCs w:val="20"/>
              </w:rPr>
              <w:t>***</w:t>
            </w:r>
          </w:p>
        </w:tc>
        <w:tc>
          <w:tcPr>
            <w:tcW w:w="1219" w:type="dxa"/>
            <w:shd w:val="clear" w:color="auto" w:fill="F2C6C9"/>
            <w:vAlign w:val="center"/>
          </w:tcPr>
          <w:p w14:paraId="1A8216B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i/>
                <w:iCs/>
                <w:sz w:val="19"/>
                <w:szCs w:val="19"/>
              </w:rPr>
              <w:t xml:space="preserve"> </w:t>
            </w:r>
          </w:p>
        </w:tc>
        <w:tc>
          <w:tcPr>
            <w:tcW w:w="1276" w:type="dxa"/>
            <w:shd w:val="clear" w:color="auto" w:fill="F2C6C9"/>
            <w:vAlign w:val="center"/>
          </w:tcPr>
          <w:p w14:paraId="0BAE64C4"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i/>
                <w:iCs/>
                <w:sz w:val="19"/>
                <w:szCs w:val="19"/>
              </w:rPr>
              <w:t xml:space="preserve"> </w:t>
            </w:r>
          </w:p>
        </w:tc>
        <w:tc>
          <w:tcPr>
            <w:tcW w:w="1361" w:type="dxa"/>
            <w:shd w:val="clear" w:color="auto" w:fill="F2C6C9"/>
            <w:vAlign w:val="center"/>
          </w:tcPr>
          <w:p w14:paraId="3C5C777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i/>
                <w:iCs/>
                <w:sz w:val="19"/>
                <w:szCs w:val="19"/>
              </w:rPr>
              <w:t xml:space="preserve"> </w:t>
            </w:r>
          </w:p>
        </w:tc>
        <w:tc>
          <w:tcPr>
            <w:tcW w:w="1361" w:type="dxa"/>
            <w:shd w:val="clear" w:color="auto" w:fill="F2C6C9"/>
            <w:vAlign w:val="center"/>
          </w:tcPr>
          <w:p w14:paraId="425FD5EA"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b/>
                <w:bCs/>
                <w:i/>
                <w:iCs/>
                <w:sz w:val="19"/>
                <w:szCs w:val="19"/>
              </w:rPr>
              <w:t xml:space="preserve"> </w:t>
            </w:r>
          </w:p>
        </w:tc>
      </w:tr>
      <w:tr w:rsidR="008A2192" w:rsidRPr="00B66A18" w14:paraId="7CC71C04" w14:textId="77777777" w:rsidTr="0069317D">
        <w:trPr>
          <w:jc w:val="center"/>
        </w:trPr>
        <w:tc>
          <w:tcPr>
            <w:tcW w:w="3855" w:type="dxa"/>
            <w:vAlign w:val="center"/>
          </w:tcPr>
          <w:p w14:paraId="60635A6B"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z toho:</w:t>
            </w:r>
          </w:p>
          <w:p w14:paraId="5E909768"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dostupný on-line žákům/rodičům</w:t>
            </w:r>
          </w:p>
        </w:tc>
        <w:tc>
          <w:tcPr>
            <w:tcW w:w="1219" w:type="dxa"/>
            <w:vAlign w:val="center"/>
          </w:tcPr>
          <w:p w14:paraId="6C0D5722"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 xml:space="preserve"> </w:t>
            </w:r>
          </w:p>
        </w:tc>
        <w:tc>
          <w:tcPr>
            <w:tcW w:w="1276" w:type="dxa"/>
            <w:vAlign w:val="center"/>
          </w:tcPr>
          <w:p w14:paraId="56D491D6"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 xml:space="preserve"> </w:t>
            </w:r>
          </w:p>
        </w:tc>
        <w:tc>
          <w:tcPr>
            <w:tcW w:w="1361" w:type="dxa"/>
            <w:vAlign w:val="center"/>
          </w:tcPr>
          <w:p w14:paraId="33EB9A8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 xml:space="preserve"> </w:t>
            </w:r>
          </w:p>
        </w:tc>
        <w:tc>
          <w:tcPr>
            <w:tcW w:w="1361" w:type="dxa"/>
            <w:vAlign w:val="center"/>
          </w:tcPr>
          <w:p w14:paraId="70941A7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i/>
                <w:iCs/>
                <w:sz w:val="19"/>
                <w:szCs w:val="19"/>
              </w:rPr>
              <w:t xml:space="preserve"> </w:t>
            </w:r>
          </w:p>
        </w:tc>
      </w:tr>
      <w:tr w:rsidR="008A2192" w:rsidRPr="00B66A18" w14:paraId="4083335A" w14:textId="77777777" w:rsidTr="0069317D">
        <w:trPr>
          <w:jc w:val="center"/>
        </w:trPr>
        <w:tc>
          <w:tcPr>
            <w:tcW w:w="3855" w:type="dxa"/>
            <w:vAlign w:val="center"/>
          </w:tcPr>
          <w:p w14:paraId="7D8AC3DB"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MŠ</w:t>
            </w:r>
          </w:p>
        </w:tc>
        <w:tc>
          <w:tcPr>
            <w:tcW w:w="1219" w:type="dxa"/>
            <w:vAlign w:val="center"/>
          </w:tcPr>
          <w:p w14:paraId="4F8892E2"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257/109</w:t>
            </w:r>
          </w:p>
        </w:tc>
        <w:tc>
          <w:tcPr>
            <w:tcW w:w="1276" w:type="dxa"/>
            <w:vAlign w:val="center"/>
          </w:tcPr>
          <w:p w14:paraId="4577B85A"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299/138</w:t>
            </w:r>
          </w:p>
        </w:tc>
        <w:tc>
          <w:tcPr>
            <w:tcW w:w="1361" w:type="dxa"/>
            <w:vAlign w:val="center"/>
          </w:tcPr>
          <w:p w14:paraId="1CE81CC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406/210</w:t>
            </w:r>
          </w:p>
        </w:tc>
        <w:tc>
          <w:tcPr>
            <w:tcW w:w="1361" w:type="dxa"/>
            <w:vAlign w:val="center"/>
          </w:tcPr>
          <w:p w14:paraId="0FA4CE1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816/443</w:t>
            </w:r>
          </w:p>
        </w:tc>
      </w:tr>
      <w:tr w:rsidR="008A2192" w:rsidRPr="00B66A18" w14:paraId="283A4C64" w14:textId="77777777" w:rsidTr="0069317D">
        <w:trPr>
          <w:jc w:val="center"/>
        </w:trPr>
        <w:tc>
          <w:tcPr>
            <w:tcW w:w="3855" w:type="dxa"/>
            <w:vAlign w:val="center"/>
          </w:tcPr>
          <w:p w14:paraId="0455EC39" w14:textId="77777777" w:rsidR="38C8422F" w:rsidRPr="00CE63BF" w:rsidRDefault="005B1B92" w:rsidP="008A2192">
            <w:pPr>
              <w:spacing w:after="0"/>
              <w:rPr>
                <w:rFonts w:ascii="Calibri" w:hAnsi="Calibri"/>
                <w:i/>
                <w:iCs/>
                <w:sz w:val="18"/>
                <w:szCs w:val="20"/>
              </w:rPr>
            </w:pPr>
            <w:r w:rsidRPr="00CE63BF">
              <w:rPr>
                <w:rFonts w:ascii="Calibri" w:hAnsi="Calibri"/>
                <w:i/>
                <w:iCs/>
                <w:sz w:val="18"/>
                <w:szCs w:val="20"/>
              </w:rPr>
              <w:t xml:space="preserve">1. </w:t>
            </w:r>
            <w:r w:rsidR="38C8422F" w:rsidRPr="00CE63BF">
              <w:rPr>
                <w:rFonts w:ascii="Calibri" w:hAnsi="Calibri"/>
                <w:i/>
                <w:iCs/>
                <w:sz w:val="18"/>
                <w:szCs w:val="20"/>
              </w:rPr>
              <w:t>st. ZŠ</w:t>
            </w:r>
          </w:p>
        </w:tc>
        <w:tc>
          <w:tcPr>
            <w:tcW w:w="1219" w:type="dxa"/>
            <w:vAlign w:val="center"/>
          </w:tcPr>
          <w:p w14:paraId="6F54091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1 042/749</w:t>
            </w:r>
          </w:p>
        </w:tc>
        <w:tc>
          <w:tcPr>
            <w:tcW w:w="1276" w:type="dxa"/>
            <w:vAlign w:val="center"/>
          </w:tcPr>
          <w:p w14:paraId="05EDB504" w14:textId="77777777" w:rsidR="38C8422F" w:rsidRPr="0069317D" w:rsidRDefault="38C8422F" w:rsidP="00F628FB">
            <w:pPr>
              <w:spacing w:after="0"/>
              <w:ind w:right="198" w:firstLine="58"/>
              <w:jc w:val="right"/>
              <w:rPr>
                <w:rFonts w:ascii="Calibri" w:hAnsi="Calibri"/>
                <w:sz w:val="19"/>
                <w:szCs w:val="19"/>
              </w:rPr>
            </w:pPr>
            <w:r w:rsidRPr="0069317D">
              <w:rPr>
                <w:rFonts w:ascii="Calibri" w:eastAsia="Calibri" w:hAnsi="Calibri"/>
                <w:sz w:val="19"/>
                <w:szCs w:val="19"/>
              </w:rPr>
              <w:t>1 163/864</w:t>
            </w:r>
          </w:p>
        </w:tc>
        <w:tc>
          <w:tcPr>
            <w:tcW w:w="1361" w:type="dxa"/>
            <w:vAlign w:val="center"/>
          </w:tcPr>
          <w:p w14:paraId="0B45FF1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1 472/1 232</w:t>
            </w:r>
          </w:p>
        </w:tc>
        <w:tc>
          <w:tcPr>
            <w:tcW w:w="1361" w:type="dxa"/>
            <w:vAlign w:val="center"/>
          </w:tcPr>
          <w:p w14:paraId="17580EBE"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2 524/2 117</w:t>
            </w:r>
          </w:p>
        </w:tc>
      </w:tr>
      <w:tr w:rsidR="008A2192" w:rsidRPr="00B66A18" w14:paraId="72BE9B22" w14:textId="77777777" w:rsidTr="0069317D">
        <w:trPr>
          <w:jc w:val="center"/>
        </w:trPr>
        <w:tc>
          <w:tcPr>
            <w:tcW w:w="3855" w:type="dxa"/>
            <w:vAlign w:val="center"/>
          </w:tcPr>
          <w:p w14:paraId="5F916919" w14:textId="77777777" w:rsidR="38C8422F" w:rsidRPr="00CE63BF" w:rsidRDefault="005B1B92" w:rsidP="008A2192">
            <w:pPr>
              <w:spacing w:after="0"/>
              <w:rPr>
                <w:rFonts w:ascii="Calibri" w:hAnsi="Calibri"/>
                <w:i/>
                <w:iCs/>
                <w:sz w:val="18"/>
                <w:szCs w:val="20"/>
              </w:rPr>
            </w:pPr>
            <w:r w:rsidRPr="00CE63BF">
              <w:rPr>
                <w:rFonts w:ascii="Calibri" w:hAnsi="Calibri"/>
                <w:i/>
                <w:iCs/>
                <w:sz w:val="18"/>
                <w:szCs w:val="20"/>
              </w:rPr>
              <w:t xml:space="preserve">2. </w:t>
            </w:r>
            <w:r w:rsidR="38C8422F" w:rsidRPr="00CE63BF">
              <w:rPr>
                <w:rFonts w:ascii="Calibri" w:hAnsi="Calibri"/>
                <w:i/>
                <w:iCs/>
                <w:sz w:val="18"/>
                <w:szCs w:val="20"/>
              </w:rPr>
              <w:t>st. ZŠ</w:t>
            </w:r>
          </w:p>
        </w:tc>
        <w:tc>
          <w:tcPr>
            <w:tcW w:w="1219" w:type="dxa"/>
            <w:vAlign w:val="center"/>
          </w:tcPr>
          <w:p w14:paraId="6879DCF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957/701</w:t>
            </w:r>
          </w:p>
        </w:tc>
        <w:tc>
          <w:tcPr>
            <w:tcW w:w="1276" w:type="dxa"/>
            <w:vAlign w:val="center"/>
          </w:tcPr>
          <w:p w14:paraId="261DE2DE"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1 052/798</w:t>
            </w:r>
          </w:p>
        </w:tc>
        <w:tc>
          <w:tcPr>
            <w:tcW w:w="1361" w:type="dxa"/>
            <w:vAlign w:val="center"/>
          </w:tcPr>
          <w:p w14:paraId="639525E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1 308/1 114</w:t>
            </w:r>
          </w:p>
        </w:tc>
        <w:tc>
          <w:tcPr>
            <w:tcW w:w="1361" w:type="dxa"/>
            <w:vAlign w:val="center"/>
          </w:tcPr>
          <w:p w14:paraId="6BDC0527"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2 085/1 852</w:t>
            </w:r>
          </w:p>
        </w:tc>
      </w:tr>
      <w:tr w:rsidR="008A2192" w:rsidRPr="00B66A18" w14:paraId="720A3F73" w14:textId="77777777" w:rsidTr="0069317D">
        <w:trPr>
          <w:jc w:val="center"/>
        </w:trPr>
        <w:tc>
          <w:tcPr>
            <w:tcW w:w="3855" w:type="dxa"/>
            <w:vAlign w:val="center"/>
          </w:tcPr>
          <w:p w14:paraId="15524BD5"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SŠ</w:t>
            </w:r>
          </w:p>
        </w:tc>
        <w:tc>
          <w:tcPr>
            <w:tcW w:w="1219" w:type="dxa"/>
            <w:vAlign w:val="center"/>
          </w:tcPr>
          <w:p w14:paraId="1133F430"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808/728</w:t>
            </w:r>
          </w:p>
        </w:tc>
        <w:tc>
          <w:tcPr>
            <w:tcW w:w="1276" w:type="dxa"/>
            <w:vAlign w:val="center"/>
          </w:tcPr>
          <w:p w14:paraId="112B85B2"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834/769</w:t>
            </w:r>
          </w:p>
        </w:tc>
        <w:tc>
          <w:tcPr>
            <w:tcW w:w="1361" w:type="dxa"/>
            <w:vAlign w:val="center"/>
          </w:tcPr>
          <w:p w14:paraId="4DB4B03D"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889/829</w:t>
            </w:r>
          </w:p>
        </w:tc>
        <w:tc>
          <w:tcPr>
            <w:tcW w:w="1361" w:type="dxa"/>
            <w:vAlign w:val="center"/>
          </w:tcPr>
          <w:p w14:paraId="27DA054E"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1 059/985</w:t>
            </w:r>
          </w:p>
        </w:tc>
      </w:tr>
      <w:tr w:rsidR="008A2192" w:rsidRPr="00B66A18" w14:paraId="0F4DC67F" w14:textId="77777777" w:rsidTr="0069317D">
        <w:trPr>
          <w:jc w:val="center"/>
        </w:trPr>
        <w:tc>
          <w:tcPr>
            <w:tcW w:w="3855" w:type="dxa"/>
            <w:vAlign w:val="center"/>
          </w:tcPr>
          <w:p w14:paraId="0E310EE0" w14:textId="77777777" w:rsidR="38C8422F" w:rsidRPr="00CE63BF" w:rsidRDefault="38C8422F" w:rsidP="008A2192">
            <w:pPr>
              <w:spacing w:after="0"/>
              <w:rPr>
                <w:rFonts w:ascii="Calibri" w:hAnsi="Calibri"/>
                <w:sz w:val="18"/>
                <w:szCs w:val="20"/>
              </w:rPr>
            </w:pPr>
            <w:r w:rsidRPr="00CE63BF">
              <w:rPr>
                <w:rFonts w:ascii="Calibri" w:eastAsia="Calibri" w:hAnsi="Calibri"/>
                <w:i/>
                <w:iCs/>
                <w:sz w:val="18"/>
                <w:szCs w:val="20"/>
              </w:rPr>
              <w:t>Konzervatoř a VOŠ</w:t>
            </w:r>
          </w:p>
        </w:tc>
        <w:tc>
          <w:tcPr>
            <w:tcW w:w="1219" w:type="dxa"/>
            <w:vAlign w:val="center"/>
          </w:tcPr>
          <w:p w14:paraId="0B1450AA"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136/122</w:t>
            </w:r>
          </w:p>
        </w:tc>
        <w:tc>
          <w:tcPr>
            <w:tcW w:w="1276" w:type="dxa"/>
            <w:vAlign w:val="center"/>
          </w:tcPr>
          <w:p w14:paraId="25674075"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133/120</w:t>
            </w:r>
          </w:p>
        </w:tc>
        <w:tc>
          <w:tcPr>
            <w:tcW w:w="1361" w:type="dxa"/>
            <w:vAlign w:val="center"/>
          </w:tcPr>
          <w:p w14:paraId="052092E9"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140/132</w:t>
            </w:r>
          </w:p>
        </w:tc>
        <w:tc>
          <w:tcPr>
            <w:tcW w:w="1361" w:type="dxa"/>
            <w:vAlign w:val="center"/>
          </w:tcPr>
          <w:p w14:paraId="4DB0B648" w14:textId="77777777" w:rsidR="38C8422F" w:rsidRPr="0069317D" w:rsidRDefault="38C8422F" w:rsidP="00F628FB">
            <w:pPr>
              <w:spacing w:after="0"/>
              <w:ind w:right="198"/>
              <w:jc w:val="right"/>
              <w:rPr>
                <w:rFonts w:ascii="Calibri" w:hAnsi="Calibri"/>
                <w:sz w:val="19"/>
                <w:szCs w:val="19"/>
              </w:rPr>
            </w:pPr>
            <w:r w:rsidRPr="0069317D">
              <w:rPr>
                <w:rFonts w:ascii="Calibri" w:eastAsia="Calibri" w:hAnsi="Calibri"/>
                <w:sz w:val="19"/>
                <w:szCs w:val="19"/>
              </w:rPr>
              <w:t>148/118</w:t>
            </w:r>
          </w:p>
        </w:tc>
      </w:tr>
    </w:tbl>
    <w:p w14:paraId="35C49D8D" w14:textId="04A4C9EA" w:rsidR="15F229EE" w:rsidRPr="00B66A18" w:rsidRDefault="5E729997" w:rsidP="00B96A3F">
      <w:pPr>
        <w:spacing w:after="0" w:line="240" w:lineRule="auto"/>
        <w:ind w:left="425" w:hanging="425"/>
        <w:rPr>
          <w:rFonts w:ascii="Calibri" w:eastAsia="Calibri" w:hAnsi="Calibri"/>
          <w:iCs/>
          <w:color w:val="000000" w:themeColor="text1"/>
          <w:sz w:val="20"/>
          <w:szCs w:val="20"/>
        </w:rPr>
      </w:pPr>
      <w:r w:rsidRPr="00B66A18">
        <w:rPr>
          <w:rFonts w:ascii="Calibri" w:eastAsia="Calibri" w:hAnsi="Calibri"/>
          <w:b/>
          <w:iCs/>
          <w:color w:val="000000" w:themeColor="text1"/>
          <w:sz w:val="20"/>
          <w:szCs w:val="20"/>
        </w:rPr>
        <w:t>Zdroj:</w:t>
      </w:r>
      <w:r w:rsidRPr="00B66A18">
        <w:rPr>
          <w:rFonts w:ascii="Calibri" w:eastAsia="Calibri" w:hAnsi="Calibri"/>
          <w:iCs/>
          <w:color w:val="000000" w:themeColor="text1"/>
          <w:sz w:val="20"/>
          <w:szCs w:val="20"/>
        </w:rPr>
        <w:t xml:space="preserve"> </w:t>
      </w:r>
      <w:r w:rsidR="00BC4BE7">
        <w:rPr>
          <w:rFonts w:ascii="Calibri" w:eastAsia="Calibri" w:hAnsi="Calibri"/>
          <w:iCs/>
          <w:color w:val="000000" w:themeColor="text1"/>
          <w:sz w:val="20"/>
          <w:szCs w:val="20"/>
        </w:rPr>
        <w:t>v</w:t>
      </w:r>
      <w:r w:rsidRPr="00B66A18">
        <w:rPr>
          <w:rFonts w:ascii="Calibri" w:eastAsia="Calibri" w:hAnsi="Calibri"/>
          <w:iCs/>
          <w:color w:val="000000" w:themeColor="text1"/>
          <w:sz w:val="20"/>
          <w:szCs w:val="20"/>
        </w:rPr>
        <w:t>ýkaz</w:t>
      </w:r>
      <w:r w:rsidR="00BC4BE7">
        <w:rPr>
          <w:rFonts w:ascii="Calibri" w:eastAsia="Calibri" w:hAnsi="Calibri"/>
          <w:iCs/>
          <w:color w:val="000000" w:themeColor="text1"/>
          <w:sz w:val="20"/>
          <w:szCs w:val="20"/>
        </w:rPr>
        <w:t>y</w:t>
      </w:r>
      <w:r w:rsidRPr="00B66A18">
        <w:rPr>
          <w:rFonts w:ascii="Calibri" w:eastAsia="Calibri" w:hAnsi="Calibri"/>
          <w:iCs/>
          <w:color w:val="000000" w:themeColor="text1"/>
          <w:sz w:val="20"/>
          <w:szCs w:val="20"/>
        </w:rPr>
        <w:t xml:space="preserve"> o ředitelství škol podle stavu k 30. 9. 2018, 30. 9. 2019, 30. 9. 2020 a 30. 9. 2021 (R 13-01) za školní roky 2017/2018, 2018/2019, 2019/2020, 2020/2021.</w:t>
      </w:r>
    </w:p>
    <w:p w14:paraId="52DCF287" w14:textId="40E2D7CC" w:rsidR="15F229EE" w:rsidRPr="00B66A18" w:rsidRDefault="5E729997" w:rsidP="00B96A3F">
      <w:pPr>
        <w:spacing w:after="0" w:line="240" w:lineRule="auto"/>
        <w:ind w:left="425" w:hanging="425"/>
        <w:rPr>
          <w:rFonts w:ascii="Calibri" w:eastAsia="Calibri" w:hAnsi="Calibri"/>
          <w:iCs/>
          <w:sz w:val="20"/>
          <w:szCs w:val="20"/>
        </w:rPr>
      </w:pPr>
      <w:r w:rsidRPr="00B66A18">
        <w:rPr>
          <w:rFonts w:ascii="Calibri" w:eastAsia="Calibri" w:hAnsi="Calibri"/>
          <w:iCs/>
          <w:sz w:val="20"/>
          <w:szCs w:val="20"/>
        </w:rPr>
        <w:t xml:space="preserve">* </w:t>
      </w:r>
      <w:r w:rsidR="00B96A3F">
        <w:rPr>
          <w:rFonts w:ascii="Calibri" w:eastAsia="Calibri" w:hAnsi="Calibri"/>
          <w:iCs/>
          <w:sz w:val="20"/>
          <w:szCs w:val="20"/>
        </w:rPr>
        <w:tab/>
      </w:r>
      <w:r w:rsidR="002D28DA">
        <w:rPr>
          <w:rFonts w:ascii="Calibri" w:eastAsia="Calibri" w:hAnsi="Calibri"/>
          <w:iCs/>
          <w:sz w:val="20"/>
          <w:szCs w:val="20"/>
        </w:rPr>
        <w:t xml:space="preserve">Zahrnuje </w:t>
      </w:r>
      <w:r w:rsidRPr="00B66A18">
        <w:rPr>
          <w:rFonts w:ascii="Calibri" w:eastAsia="Calibri" w:hAnsi="Calibri"/>
          <w:iCs/>
          <w:sz w:val="20"/>
          <w:szCs w:val="20"/>
        </w:rPr>
        <w:t>všechny počítače bez ohledu na to, zda jsou k dispozici zaměstnancům školy nebo dětem, žákům a</w:t>
      </w:r>
      <w:r w:rsidR="00B96A3F">
        <w:rPr>
          <w:rFonts w:ascii="Calibri" w:eastAsia="Calibri" w:hAnsi="Calibri"/>
          <w:iCs/>
          <w:sz w:val="20"/>
          <w:szCs w:val="20"/>
        </w:rPr>
        <w:t> </w:t>
      </w:r>
      <w:r w:rsidRPr="00B66A18">
        <w:rPr>
          <w:rFonts w:ascii="Calibri" w:eastAsia="Calibri" w:hAnsi="Calibri"/>
          <w:iCs/>
          <w:sz w:val="20"/>
          <w:szCs w:val="20"/>
        </w:rPr>
        <w:t>studentům</w:t>
      </w:r>
      <w:r w:rsidR="002D28DA">
        <w:rPr>
          <w:rFonts w:ascii="Calibri" w:eastAsia="Calibri" w:hAnsi="Calibri"/>
          <w:iCs/>
          <w:sz w:val="20"/>
          <w:szCs w:val="20"/>
        </w:rPr>
        <w:t>.</w:t>
      </w:r>
      <w:r w:rsidRPr="00B66A18">
        <w:rPr>
          <w:rFonts w:ascii="Calibri" w:eastAsia="Calibri" w:hAnsi="Calibri"/>
          <w:iCs/>
          <w:sz w:val="20"/>
          <w:szCs w:val="20"/>
        </w:rPr>
        <w:t xml:space="preserve"> </w:t>
      </w:r>
    </w:p>
    <w:p w14:paraId="015109C0" w14:textId="3CB24C5A" w:rsidR="15F229EE" w:rsidRPr="00B66A18" w:rsidRDefault="5E729997" w:rsidP="00B96A3F">
      <w:pPr>
        <w:spacing w:after="0" w:line="240" w:lineRule="auto"/>
        <w:ind w:left="425" w:hanging="425"/>
        <w:rPr>
          <w:rFonts w:ascii="Calibri" w:eastAsia="Calibri" w:hAnsi="Calibri"/>
          <w:iCs/>
          <w:sz w:val="20"/>
          <w:szCs w:val="20"/>
        </w:rPr>
      </w:pPr>
      <w:r w:rsidRPr="00B66A18">
        <w:rPr>
          <w:rFonts w:ascii="Calibri" w:eastAsia="Calibri" w:hAnsi="Calibri"/>
          <w:iCs/>
          <w:sz w:val="20"/>
          <w:szCs w:val="20"/>
        </w:rPr>
        <w:t xml:space="preserve">** </w:t>
      </w:r>
      <w:r w:rsidR="00B96A3F">
        <w:rPr>
          <w:rFonts w:ascii="Calibri" w:eastAsia="Calibri" w:hAnsi="Calibri"/>
          <w:iCs/>
          <w:sz w:val="20"/>
          <w:szCs w:val="20"/>
        </w:rPr>
        <w:tab/>
      </w:r>
      <w:r w:rsidR="002D28DA">
        <w:rPr>
          <w:rFonts w:ascii="Calibri" w:eastAsia="Calibri" w:hAnsi="Calibri"/>
          <w:iCs/>
          <w:sz w:val="20"/>
          <w:szCs w:val="20"/>
        </w:rPr>
        <w:t>K</w:t>
      </w:r>
      <w:r w:rsidRPr="00B66A18">
        <w:rPr>
          <w:rFonts w:ascii="Calibri" w:eastAsia="Calibri" w:hAnsi="Calibri"/>
          <w:iCs/>
          <w:sz w:val="20"/>
          <w:szCs w:val="20"/>
        </w:rPr>
        <w:t xml:space="preserve"> 30. 9. 2018 proveden součet </w:t>
      </w:r>
      <w:r w:rsidR="002D28DA">
        <w:rPr>
          <w:rFonts w:ascii="Calibri" w:eastAsia="Calibri" w:hAnsi="Calibri"/>
          <w:iCs/>
          <w:sz w:val="20"/>
          <w:szCs w:val="20"/>
        </w:rPr>
        <w:t>kategorie „</w:t>
      </w:r>
      <w:r w:rsidRPr="00B66A18">
        <w:rPr>
          <w:rFonts w:ascii="Calibri" w:eastAsia="Calibri" w:hAnsi="Calibri"/>
          <w:iCs/>
          <w:sz w:val="20"/>
          <w:szCs w:val="20"/>
        </w:rPr>
        <w:t>Přenosný</w:t>
      </w:r>
      <w:r w:rsidR="002D28DA">
        <w:rPr>
          <w:rFonts w:ascii="Calibri" w:eastAsia="Calibri" w:hAnsi="Calibri"/>
          <w:iCs/>
          <w:sz w:val="20"/>
          <w:szCs w:val="20"/>
        </w:rPr>
        <w:t>“</w:t>
      </w:r>
      <w:r w:rsidRPr="00B66A18">
        <w:rPr>
          <w:rFonts w:ascii="Calibri" w:eastAsia="Calibri" w:hAnsi="Calibri"/>
          <w:iCs/>
          <w:sz w:val="20"/>
          <w:szCs w:val="20"/>
        </w:rPr>
        <w:t xml:space="preserve"> (zařízení typu notebook a </w:t>
      </w:r>
      <w:proofErr w:type="spellStart"/>
      <w:r w:rsidRPr="00B66A18">
        <w:rPr>
          <w:rFonts w:ascii="Calibri" w:eastAsia="Calibri" w:hAnsi="Calibri"/>
          <w:iCs/>
          <w:sz w:val="20"/>
          <w:szCs w:val="20"/>
        </w:rPr>
        <w:t>netbook</w:t>
      </w:r>
      <w:proofErr w:type="spellEnd"/>
      <w:r w:rsidRPr="00B66A18">
        <w:rPr>
          <w:rFonts w:ascii="Calibri" w:eastAsia="Calibri" w:hAnsi="Calibri"/>
          <w:iCs/>
          <w:sz w:val="20"/>
          <w:szCs w:val="20"/>
        </w:rPr>
        <w:t xml:space="preserve">) a </w:t>
      </w:r>
      <w:r w:rsidR="002D28DA">
        <w:rPr>
          <w:rFonts w:ascii="Calibri" w:eastAsia="Calibri" w:hAnsi="Calibri"/>
          <w:iCs/>
          <w:sz w:val="20"/>
          <w:szCs w:val="20"/>
        </w:rPr>
        <w:t>„</w:t>
      </w:r>
      <w:r w:rsidRPr="00B66A18">
        <w:rPr>
          <w:rFonts w:ascii="Calibri" w:eastAsia="Calibri" w:hAnsi="Calibri"/>
          <w:iCs/>
          <w:sz w:val="20"/>
          <w:szCs w:val="20"/>
        </w:rPr>
        <w:t>Ostatní</w:t>
      </w:r>
      <w:r w:rsidR="002D28DA">
        <w:rPr>
          <w:rFonts w:ascii="Calibri" w:eastAsia="Calibri" w:hAnsi="Calibri"/>
          <w:iCs/>
          <w:sz w:val="20"/>
          <w:szCs w:val="20"/>
        </w:rPr>
        <w:t>“</w:t>
      </w:r>
      <w:r w:rsidRPr="00B66A18">
        <w:rPr>
          <w:rFonts w:ascii="Calibri" w:eastAsia="Calibri" w:hAnsi="Calibri"/>
          <w:iCs/>
          <w:sz w:val="20"/>
          <w:szCs w:val="20"/>
        </w:rPr>
        <w:t xml:space="preserve"> (zařízení typu tablet, </w:t>
      </w:r>
      <w:proofErr w:type="spellStart"/>
      <w:r w:rsidRPr="00B66A18">
        <w:rPr>
          <w:rFonts w:ascii="Calibri" w:eastAsia="Calibri" w:hAnsi="Calibri"/>
          <w:iCs/>
          <w:sz w:val="20"/>
          <w:szCs w:val="20"/>
        </w:rPr>
        <w:t>phabet</w:t>
      </w:r>
      <w:proofErr w:type="spellEnd"/>
      <w:r w:rsidRPr="00B66A18">
        <w:rPr>
          <w:rFonts w:ascii="Calibri" w:eastAsia="Calibri" w:hAnsi="Calibri"/>
          <w:iCs/>
          <w:sz w:val="20"/>
          <w:szCs w:val="20"/>
        </w:rPr>
        <w:t>); v ostatních letech kategorie spojeny</w:t>
      </w:r>
      <w:r w:rsidR="002D28DA">
        <w:rPr>
          <w:rFonts w:ascii="Calibri" w:eastAsia="Calibri" w:hAnsi="Calibri"/>
          <w:iCs/>
          <w:sz w:val="20"/>
          <w:szCs w:val="20"/>
        </w:rPr>
        <w:t>.</w:t>
      </w:r>
      <w:r w:rsidRPr="00B66A18">
        <w:rPr>
          <w:rFonts w:ascii="Calibri" w:eastAsia="Calibri" w:hAnsi="Calibri"/>
          <w:iCs/>
          <w:sz w:val="20"/>
          <w:szCs w:val="20"/>
        </w:rPr>
        <w:t xml:space="preserve"> </w:t>
      </w:r>
    </w:p>
    <w:p w14:paraId="1CEFC306" w14:textId="1F27E1C1" w:rsidR="15F229EE" w:rsidRPr="00B66A18" w:rsidRDefault="5E729997" w:rsidP="00B96A3F">
      <w:pPr>
        <w:spacing w:after="0" w:line="240" w:lineRule="auto"/>
        <w:ind w:left="425" w:hanging="425"/>
        <w:rPr>
          <w:rFonts w:ascii="Calibri" w:eastAsia="Calibri" w:hAnsi="Calibri"/>
          <w:iCs/>
          <w:color w:val="000000" w:themeColor="text1"/>
          <w:sz w:val="20"/>
          <w:szCs w:val="20"/>
        </w:rPr>
      </w:pPr>
      <w:r w:rsidRPr="00B66A18">
        <w:rPr>
          <w:rFonts w:ascii="Calibri" w:eastAsia="Calibri" w:hAnsi="Calibri"/>
          <w:iCs/>
          <w:color w:val="000000" w:themeColor="text1"/>
          <w:sz w:val="20"/>
          <w:szCs w:val="20"/>
        </w:rPr>
        <w:t xml:space="preserve">*** </w:t>
      </w:r>
      <w:r w:rsidR="00B96A3F">
        <w:rPr>
          <w:rFonts w:ascii="Calibri" w:eastAsia="Calibri" w:hAnsi="Calibri"/>
          <w:iCs/>
          <w:color w:val="000000" w:themeColor="text1"/>
          <w:sz w:val="20"/>
          <w:szCs w:val="20"/>
        </w:rPr>
        <w:tab/>
      </w:r>
      <w:r w:rsidR="002D28DA">
        <w:rPr>
          <w:rFonts w:ascii="Calibri" w:eastAsia="Calibri" w:hAnsi="Calibri"/>
          <w:iCs/>
          <w:color w:val="000000" w:themeColor="text1"/>
          <w:sz w:val="20"/>
          <w:szCs w:val="20"/>
        </w:rPr>
        <w:t>Z</w:t>
      </w:r>
      <w:r w:rsidRPr="00B66A18">
        <w:rPr>
          <w:rFonts w:ascii="Calibri" w:eastAsia="Calibri" w:hAnsi="Calibri"/>
          <w:iCs/>
          <w:color w:val="000000" w:themeColor="text1"/>
          <w:sz w:val="20"/>
          <w:szCs w:val="20"/>
        </w:rPr>
        <w:t>a rok kolonka zrušena</w:t>
      </w:r>
      <w:r w:rsidR="002D28DA">
        <w:rPr>
          <w:rFonts w:ascii="Calibri" w:eastAsia="Calibri" w:hAnsi="Calibri"/>
          <w:iCs/>
          <w:color w:val="000000" w:themeColor="text1"/>
          <w:sz w:val="20"/>
          <w:szCs w:val="20"/>
        </w:rPr>
        <w:t>.</w:t>
      </w:r>
    </w:p>
    <w:p w14:paraId="35198078" w14:textId="580C6069" w:rsidR="15F229EE" w:rsidRPr="00B66A18" w:rsidRDefault="5E729997" w:rsidP="00B96A3F">
      <w:pPr>
        <w:spacing w:after="0" w:line="240" w:lineRule="auto"/>
        <w:ind w:left="425" w:hanging="425"/>
        <w:rPr>
          <w:rFonts w:ascii="Calibri" w:eastAsia="Calibri" w:hAnsi="Calibri"/>
          <w:iCs/>
          <w:sz w:val="20"/>
          <w:szCs w:val="20"/>
        </w:rPr>
      </w:pPr>
      <w:r w:rsidRPr="00B66A18">
        <w:rPr>
          <w:rFonts w:ascii="Calibri" w:eastAsia="Calibri" w:hAnsi="Calibri"/>
          <w:iCs/>
          <w:sz w:val="20"/>
          <w:szCs w:val="20"/>
        </w:rPr>
        <w:t>**</w:t>
      </w:r>
      <w:r w:rsidRPr="00B66A18">
        <w:rPr>
          <w:rFonts w:ascii="Calibri" w:eastAsia="Calibri" w:hAnsi="Calibri"/>
          <w:sz w:val="20"/>
          <w:szCs w:val="20"/>
        </w:rPr>
        <w:t>**</w:t>
      </w:r>
      <w:r w:rsidRPr="00B66A18">
        <w:rPr>
          <w:rFonts w:ascii="Calibri" w:eastAsia="Calibri" w:hAnsi="Calibri"/>
          <w:iCs/>
          <w:sz w:val="20"/>
          <w:szCs w:val="20"/>
        </w:rPr>
        <w:t xml:space="preserve"> </w:t>
      </w:r>
      <w:r w:rsidR="002D28DA">
        <w:rPr>
          <w:rFonts w:ascii="Calibri" w:eastAsia="Calibri" w:hAnsi="Calibri"/>
          <w:iCs/>
          <w:sz w:val="20"/>
          <w:szCs w:val="20"/>
        </w:rPr>
        <w:t>U</w:t>
      </w:r>
      <w:r w:rsidRPr="00B66A18">
        <w:rPr>
          <w:rFonts w:ascii="Calibri" w:eastAsia="Calibri" w:hAnsi="Calibri"/>
          <w:iCs/>
          <w:sz w:val="20"/>
          <w:szCs w:val="20"/>
        </w:rPr>
        <w:t>zavřený web dostupný pouze žákům nebo pracovníkům školy.</w:t>
      </w:r>
    </w:p>
    <w:p w14:paraId="2E623EEB" w14:textId="77777777" w:rsidR="00CE63BF" w:rsidRDefault="00CE63BF">
      <w:pPr>
        <w:suppressAutoHyphens w:val="0"/>
        <w:spacing w:before="120" w:after="0"/>
        <w:rPr>
          <w:rFonts w:ascii="Calibri" w:eastAsia="Calibri" w:hAnsi="Calibri"/>
          <w:sz w:val="24"/>
        </w:rPr>
      </w:pPr>
      <w:r>
        <w:rPr>
          <w:rFonts w:ascii="Calibri" w:eastAsia="Calibri" w:hAnsi="Calibri"/>
          <w:sz w:val="24"/>
        </w:rPr>
        <w:br w:type="page"/>
      </w:r>
    </w:p>
    <w:p w14:paraId="0A148BDD" w14:textId="0537ADE5" w:rsidR="11C8AF00" w:rsidRPr="008A2192" w:rsidRDefault="11C8AF00" w:rsidP="008A2192">
      <w:pPr>
        <w:spacing w:after="40" w:line="240" w:lineRule="auto"/>
        <w:rPr>
          <w:b/>
        </w:rPr>
      </w:pPr>
      <w:r w:rsidRPr="008A2192">
        <w:rPr>
          <w:rFonts w:ascii="Calibri" w:eastAsia="Calibri" w:hAnsi="Calibri"/>
          <w:b/>
          <w:sz w:val="24"/>
        </w:rPr>
        <w:lastRenderedPageBreak/>
        <w:t xml:space="preserve">Tabulka č. </w:t>
      </w:r>
      <w:r w:rsidR="00DD4253" w:rsidRPr="008A2192">
        <w:rPr>
          <w:rFonts w:ascii="Calibri" w:eastAsia="Calibri" w:hAnsi="Calibri"/>
          <w:b/>
          <w:sz w:val="24"/>
        </w:rPr>
        <w:t>8</w:t>
      </w:r>
      <w:r w:rsidRPr="008A2192">
        <w:rPr>
          <w:rFonts w:ascii="Calibri" w:eastAsia="Calibri" w:hAnsi="Calibri"/>
          <w:b/>
          <w:sz w:val="24"/>
        </w:rPr>
        <w:t>: Průměrný počet žáků na jeden počítač</w:t>
      </w:r>
      <w:r w:rsidR="002D28DA">
        <w:rPr>
          <w:rFonts w:ascii="Calibri" w:eastAsia="Calibri" w:hAnsi="Calibri"/>
          <w:b/>
          <w:sz w:val="24"/>
        </w:rPr>
        <w:t xml:space="preserve"> </w:t>
      </w:r>
      <w:r w:rsidRPr="008A2192">
        <w:rPr>
          <w:rFonts w:ascii="Calibri" w:eastAsia="Calibri" w:hAnsi="Calibri"/>
          <w:b/>
          <w:sz w:val="24"/>
        </w:rPr>
        <w:t>/</w:t>
      </w:r>
      <w:r w:rsidR="002D28DA">
        <w:rPr>
          <w:rFonts w:ascii="Calibri" w:eastAsia="Calibri" w:hAnsi="Calibri"/>
          <w:b/>
          <w:sz w:val="24"/>
        </w:rPr>
        <w:t xml:space="preserve"> jedno </w:t>
      </w:r>
      <w:r w:rsidRPr="008A2192">
        <w:rPr>
          <w:rFonts w:ascii="Calibri" w:eastAsia="Calibri" w:hAnsi="Calibri"/>
          <w:b/>
          <w:sz w:val="24"/>
        </w:rPr>
        <w:t>zařízení</w:t>
      </w:r>
    </w:p>
    <w:tbl>
      <w:tblPr>
        <w:tblStyle w:val="Mkatabulky"/>
        <w:tblW w:w="9067" w:type="dxa"/>
        <w:jc w:val="center"/>
        <w:tblLayout w:type="fixed"/>
        <w:tblLook w:val="04A0" w:firstRow="1" w:lastRow="0" w:firstColumn="1" w:lastColumn="0" w:noHBand="0" w:noVBand="1"/>
      </w:tblPr>
      <w:tblGrid>
        <w:gridCol w:w="1587"/>
        <w:gridCol w:w="935"/>
        <w:gridCol w:w="935"/>
        <w:gridCol w:w="935"/>
        <w:gridCol w:w="935"/>
        <w:gridCol w:w="935"/>
        <w:gridCol w:w="935"/>
        <w:gridCol w:w="935"/>
        <w:gridCol w:w="935"/>
      </w:tblGrid>
      <w:tr w:rsidR="003C37A7" w:rsidRPr="003C37A7" w14:paraId="05D51ADA" w14:textId="77777777" w:rsidTr="003C37A7">
        <w:trPr>
          <w:trHeight w:val="255"/>
          <w:jc w:val="center"/>
        </w:trPr>
        <w:tc>
          <w:tcPr>
            <w:tcW w:w="1587" w:type="dxa"/>
            <w:shd w:val="clear" w:color="auto" w:fill="E5F1FF"/>
            <w:vAlign w:val="center"/>
          </w:tcPr>
          <w:p w14:paraId="18707C83" w14:textId="77777777" w:rsidR="003C37A7" w:rsidRPr="003C37A7" w:rsidRDefault="003C37A7" w:rsidP="003C37A7">
            <w:pPr>
              <w:spacing w:after="0"/>
              <w:jc w:val="center"/>
              <w:rPr>
                <w:rFonts w:ascii="Calibri" w:eastAsia="Calibri" w:hAnsi="Calibri"/>
                <w:sz w:val="18"/>
                <w:szCs w:val="20"/>
              </w:rPr>
            </w:pPr>
          </w:p>
        </w:tc>
        <w:tc>
          <w:tcPr>
            <w:tcW w:w="1870" w:type="dxa"/>
            <w:gridSpan w:val="2"/>
            <w:shd w:val="clear" w:color="auto" w:fill="E5F1FF"/>
            <w:vAlign w:val="center"/>
          </w:tcPr>
          <w:p w14:paraId="02101D70" w14:textId="221201AB" w:rsidR="003C37A7" w:rsidRPr="003C37A7" w:rsidRDefault="003C37A7" w:rsidP="003C37A7">
            <w:pPr>
              <w:spacing w:after="0"/>
              <w:ind w:left="-57"/>
              <w:jc w:val="center"/>
              <w:rPr>
                <w:rFonts w:ascii="Calibri" w:eastAsia="Calibri" w:hAnsi="Calibri"/>
                <w:b/>
                <w:bCs/>
                <w:iCs/>
                <w:sz w:val="18"/>
                <w:szCs w:val="20"/>
              </w:rPr>
            </w:pPr>
            <w:r>
              <w:rPr>
                <w:rFonts w:ascii="Calibri" w:eastAsia="Calibri" w:hAnsi="Calibri"/>
                <w:b/>
                <w:bCs/>
                <w:iCs/>
                <w:sz w:val="18"/>
                <w:szCs w:val="20"/>
              </w:rPr>
              <w:t>2018</w:t>
            </w:r>
          </w:p>
        </w:tc>
        <w:tc>
          <w:tcPr>
            <w:tcW w:w="1870" w:type="dxa"/>
            <w:gridSpan w:val="2"/>
            <w:shd w:val="clear" w:color="auto" w:fill="E5F1FF"/>
            <w:vAlign w:val="center"/>
          </w:tcPr>
          <w:p w14:paraId="7D0A24E0" w14:textId="51306198" w:rsidR="003C37A7" w:rsidRPr="003C37A7" w:rsidRDefault="003C37A7" w:rsidP="003C37A7">
            <w:pPr>
              <w:spacing w:after="0"/>
              <w:ind w:left="-57"/>
              <w:jc w:val="center"/>
              <w:rPr>
                <w:rFonts w:ascii="Calibri" w:eastAsia="Calibri" w:hAnsi="Calibri"/>
                <w:b/>
                <w:bCs/>
                <w:iCs/>
                <w:sz w:val="18"/>
                <w:szCs w:val="20"/>
              </w:rPr>
            </w:pPr>
            <w:r>
              <w:rPr>
                <w:rFonts w:ascii="Calibri" w:eastAsia="Calibri" w:hAnsi="Calibri"/>
                <w:b/>
                <w:bCs/>
                <w:iCs/>
                <w:sz w:val="18"/>
                <w:szCs w:val="20"/>
              </w:rPr>
              <w:t>2019</w:t>
            </w:r>
          </w:p>
        </w:tc>
        <w:tc>
          <w:tcPr>
            <w:tcW w:w="1870" w:type="dxa"/>
            <w:gridSpan w:val="2"/>
            <w:shd w:val="clear" w:color="auto" w:fill="E5F1FF"/>
            <w:vAlign w:val="center"/>
          </w:tcPr>
          <w:p w14:paraId="6A828C0F" w14:textId="77F9D5E0" w:rsidR="003C37A7" w:rsidRPr="003C37A7" w:rsidRDefault="003C37A7" w:rsidP="003C37A7">
            <w:pPr>
              <w:spacing w:after="0"/>
              <w:ind w:left="-57"/>
              <w:jc w:val="center"/>
              <w:rPr>
                <w:rFonts w:ascii="Calibri" w:eastAsia="Calibri" w:hAnsi="Calibri"/>
                <w:b/>
                <w:bCs/>
                <w:iCs/>
                <w:sz w:val="18"/>
                <w:szCs w:val="20"/>
              </w:rPr>
            </w:pPr>
            <w:r>
              <w:rPr>
                <w:rFonts w:ascii="Calibri" w:eastAsia="Calibri" w:hAnsi="Calibri"/>
                <w:b/>
                <w:bCs/>
                <w:iCs/>
                <w:sz w:val="18"/>
                <w:szCs w:val="20"/>
              </w:rPr>
              <w:t>2020</w:t>
            </w:r>
          </w:p>
        </w:tc>
        <w:tc>
          <w:tcPr>
            <w:tcW w:w="1870" w:type="dxa"/>
            <w:gridSpan w:val="2"/>
            <w:shd w:val="clear" w:color="auto" w:fill="E5F1FF"/>
            <w:vAlign w:val="center"/>
          </w:tcPr>
          <w:p w14:paraId="268CE25F" w14:textId="208F6D2E" w:rsidR="003C37A7" w:rsidRPr="003C37A7" w:rsidRDefault="003C37A7" w:rsidP="003C37A7">
            <w:pPr>
              <w:spacing w:after="0"/>
              <w:ind w:left="-57"/>
              <w:jc w:val="center"/>
              <w:rPr>
                <w:rFonts w:ascii="Calibri" w:eastAsia="Calibri" w:hAnsi="Calibri"/>
                <w:b/>
                <w:bCs/>
                <w:iCs/>
                <w:sz w:val="18"/>
                <w:szCs w:val="20"/>
              </w:rPr>
            </w:pPr>
            <w:r>
              <w:rPr>
                <w:rFonts w:ascii="Calibri" w:eastAsia="Calibri" w:hAnsi="Calibri"/>
                <w:b/>
                <w:bCs/>
                <w:iCs/>
                <w:sz w:val="18"/>
                <w:szCs w:val="20"/>
              </w:rPr>
              <w:t>2021</w:t>
            </w:r>
          </w:p>
        </w:tc>
      </w:tr>
      <w:tr w:rsidR="00596AFD" w:rsidRPr="003C37A7" w14:paraId="13A78D5E" w14:textId="77777777" w:rsidTr="003C37A7">
        <w:trPr>
          <w:trHeight w:val="255"/>
          <w:jc w:val="center"/>
        </w:trPr>
        <w:tc>
          <w:tcPr>
            <w:tcW w:w="1587" w:type="dxa"/>
            <w:vAlign w:val="center"/>
          </w:tcPr>
          <w:p w14:paraId="1A32FD4E" w14:textId="77777777" w:rsidR="38C8422F" w:rsidRPr="003C37A7" w:rsidRDefault="38C8422F" w:rsidP="00596AFD">
            <w:pPr>
              <w:spacing w:after="0"/>
              <w:rPr>
                <w:rFonts w:ascii="Calibri" w:hAnsi="Calibri"/>
                <w:sz w:val="18"/>
                <w:szCs w:val="20"/>
              </w:rPr>
            </w:pPr>
            <w:r w:rsidRPr="003C37A7">
              <w:rPr>
                <w:rFonts w:ascii="Calibri" w:eastAsia="Calibri" w:hAnsi="Calibri"/>
                <w:sz w:val="18"/>
                <w:szCs w:val="20"/>
              </w:rPr>
              <w:t>Typ školy</w:t>
            </w:r>
          </w:p>
        </w:tc>
        <w:tc>
          <w:tcPr>
            <w:tcW w:w="935" w:type="dxa"/>
            <w:vAlign w:val="center"/>
          </w:tcPr>
          <w:p w14:paraId="312C4D90"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ZŠ</w:t>
            </w:r>
          </w:p>
        </w:tc>
        <w:tc>
          <w:tcPr>
            <w:tcW w:w="935" w:type="dxa"/>
            <w:vAlign w:val="center"/>
          </w:tcPr>
          <w:p w14:paraId="0BA857F2"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SŠ</w:t>
            </w:r>
          </w:p>
        </w:tc>
        <w:tc>
          <w:tcPr>
            <w:tcW w:w="935" w:type="dxa"/>
            <w:vAlign w:val="center"/>
          </w:tcPr>
          <w:p w14:paraId="54428F18"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ZŠ</w:t>
            </w:r>
          </w:p>
        </w:tc>
        <w:tc>
          <w:tcPr>
            <w:tcW w:w="935" w:type="dxa"/>
            <w:vAlign w:val="center"/>
          </w:tcPr>
          <w:p w14:paraId="18785DB1"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SŠ</w:t>
            </w:r>
          </w:p>
        </w:tc>
        <w:tc>
          <w:tcPr>
            <w:tcW w:w="935" w:type="dxa"/>
            <w:vAlign w:val="center"/>
          </w:tcPr>
          <w:p w14:paraId="5CAF1E33"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ZŠ</w:t>
            </w:r>
          </w:p>
        </w:tc>
        <w:tc>
          <w:tcPr>
            <w:tcW w:w="935" w:type="dxa"/>
            <w:vAlign w:val="center"/>
          </w:tcPr>
          <w:p w14:paraId="45266EA2"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SŠ</w:t>
            </w:r>
          </w:p>
        </w:tc>
        <w:tc>
          <w:tcPr>
            <w:tcW w:w="935" w:type="dxa"/>
            <w:vAlign w:val="center"/>
          </w:tcPr>
          <w:p w14:paraId="6E6F0A1A"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ZŠ</w:t>
            </w:r>
          </w:p>
        </w:tc>
        <w:tc>
          <w:tcPr>
            <w:tcW w:w="935" w:type="dxa"/>
            <w:vAlign w:val="center"/>
          </w:tcPr>
          <w:p w14:paraId="34E36BB3" w14:textId="77777777" w:rsidR="38C8422F" w:rsidRPr="003C37A7" w:rsidRDefault="38C8422F" w:rsidP="00596AFD">
            <w:pPr>
              <w:spacing w:after="0"/>
              <w:ind w:left="-57"/>
              <w:jc w:val="center"/>
              <w:rPr>
                <w:rFonts w:ascii="Calibri" w:hAnsi="Calibri"/>
                <w:sz w:val="18"/>
                <w:szCs w:val="20"/>
              </w:rPr>
            </w:pPr>
            <w:r w:rsidRPr="003C37A7">
              <w:rPr>
                <w:rFonts w:ascii="Calibri" w:eastAsia="Calibri" w:hAnsi="Calibri"/>
                <w:b/>
                <w:bCs/>
                <w:iCs/>
                <w:sz w:val="18"/>
                <w:szCs w:val="20"/>
              </w:rPr>
              <w:t>SŠ</w:t>
            </w:r>
          </w:p>
        </w:tc>
      </w:tr>
      <w:tr w:rsidR="00596AFD" w:rsidRPr="003C37A7" w14:paraId="43F25704" w14:textId="77777777" w:rsidTr="003C37A7">
        <w:trPr>
          <w:trHeight w:val="255"/>
          <w:jc w:val="center"/>
        </w:trPr>
        <w:tc>
          <w:tcPr>
            <w:tcW w:w="1587" w:type="dxa"/>
            <w:vAlign w:val="center"/>
          </w:tcPr>
          <w:p w14:paraId="1DE712BC" w14:textId="77777777" w:rsidR="38C8422F" w:rsidRPr="003C37A7" w:rsidRDefault="38C8422F" w:rsidP="00596AFD">
            <w:pPr>
              <w:spacing w:after="0"/>
              <w:rPr>
                <w:rFonts w:ascii="Calibri" w:hAnsi="Calibri"/>
                <w:sz w:val="18"/>
                <w:szCs w:val="20"/>
              </w:rPr>
            </w:pPr>
            <w:r w:rsidRPr="003C37A7">
              <w:rPr>
                <w:rFonts w:ascii="Calibri" w:eastAsia="Calibri" w:hAnsi="Calibri"/>
                <w:sz w:val="18"/>
                <w:szCs w:val="20"/>
              </w:rPr>
              <w:t>Žáci celkem</w:t>
            </w:r>
          </w:p>
        </w:tc>
        <w:tc>
          <w:tcPr>
            <w:tcW w:w="935" w:type="dxa"/>
            <w:vAlign w:val="center"/>
          </w:tcPr>
          <w:p w14:paraId="44C689FE"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940 928</w:t>
            </w:r>
          </w:p>
        </w:tc>
        <w:tc>
          <w:tcPr>
            <w:tcW w:w="935" w:type="dxa"/>
            <w:vAlign w:val="center"/>
          </w:tcPr>
          <w:p w14:paraId="0FA8AAFF"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403 949</w:t>
            </w:r>
          </w:p>
        </w:tc>
        <w:tc>
          <w:tcPr>
            <w:tcW w:w="935" w:type="dxa"/>
            <w:vAlign w:val="center"/>
          </w:tcPr>
          <w:p w14:paraId="54B4A452"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952 946</w:t>
            </w:r>
          </w:p>
        </w:tc>
        <w:tc>
          <w:tcPr>
            <w:tcW w:w="935" w:type="dxa"/>
            <w:vAlign w:val="center"/>
          </w:tcPr>
          <w:p w14:paraId="3110B3A8"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408 086</w:t>
            </w:r>
          </w:p>
        </w:tc>
        <w:tc>
          <w:tcPr>
            <w:tcW w:w="935" w:type="dxa"/>
            <w:vAlign w:val="center"/>
          </w:tcPr>
          <w:p w14:paraId="68C91403"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962 348</w:t>
            </w:r>
          </w:p>
        </w:tc>
        <w:tc>
          <w:tcPr>
            <w:tcW w:w="935" w:type="dxa"/>
            <w:vAlign w:val="center"/>
          </w:tcPr>
          <w:p w14:paraId="0511AB15"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417 301</w:t>
            </w:r>
          </w:p>
        </w:tc>
        <w:tc>
          <w:tcPr>
            <w:tcW w:w="935" w:type="dxa"/>
            <w:vAlign w:val="center"/>
          </w:tcPr>
          <w:p w14:paraId="11DCFF00"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964 571</w:t>
            </w:r>
          </w:p>
        </w:tc>
        <w:tc>
          <w:tcPr>
            <w:tcW w:w="935" w:type="dxa"/>
            <w:vAlign w:val="center"/>
          </w:tcPr>
          <w:p w14:paraId="662F6995" w14:textId="77777777" w:rsidR="38C8422F" w:rsidRPr="003C37A7" w:rsidRDefault="38C8422F" w:rsidP="003C37A7">
            <w:pPr>
              <w:spacing w:after="0"/>
              <w:ind w:left="-113" w:right="198"/>
              <w:jc w:val="right"/>
              <w:rPr>
                <w:rFonts w:ascii="Calibri" w:hAnsi="Calibri"/>
                <w:sz w:val="18"/>
                <w:szCs w:val="20"/>
              </w:rPr>
            </w:pPr>
            <w:r w:rsidRPr="003C37A7">
              <w:rPr>
                <w:rFonts w:ascii="Calibri" w:eastAsia="Calibri" w:hAnsi="Calibri"/>
                <w:sz w:val="18"/>
                <w:szCs w:val="20"/>
              </w:rPr>
              <w:t>430 214</w:t>
            </w:r>
          </w:p>
        </w:tc>
      </w:tr>
      <w:tr w:rsidR="00596AFD" w:rsidRPr="003C37A7" w14:paraId="0FDD80E4" w14:textId="77777777" w:rsidTr="003C37A7">
        <w:trPr>
          <w:trHeight w:val="255"/>
          <w:jc w:val="center"/>
        </w:trPr>
        <w:tc>
          <w:tcPr>
            <w:tcW w:w="1587" w:type="dxa"/>
            <w:vAlign w:val="center"/>
          </w:tcPr>
          <w:p w14:paraId="4300FEC8" w14:textId="77777777" w:rsidR="38C8422F" w:rsidRPr="003C37A7" w:rsidRDefault="38C8422F" w:rsidP="00596AFD">
            <w:pPr>
              <w:spacing w:after="0"/>
              <w:rPr>
                <w:rFonts w:ascii="Calibri" w:hAnsi="Calibri"/>
                <w:sz w:val="18"/>
                <w:szCs w:val="20"/>
              </w:rPr>
            </w:pPr>
            <w:r w:rsidRPr="003C37A7">
              <w:rPr>
                <w:rFonts w:ascii="Calibri" w:eastAsia="Calibri" w:hAnsi="Calibri"/>
                <w:sz w:val="18"/>
                <w:szCs w:val="20"/>
              </w:rPr>
              <w:t>Stolní počítače</w:t>
            </w:r>
          </w:p>
        </w:tc>
        <w:tc>
          <w:tcPr>
            <w:tcW w:w="935" w:type="dxa"/>
            <w:vAlign w:val="center"/>
          </w:tcPr>
          <w:p w14:paraId="183B1FB1"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6,08</w:t>
            </w:r>
          </w:p>
        </w:tc>
        <w:tc>
          <w:tcPr>
            <w:tcW w:w="935" w:type="dxa"/>
            <w:vAlign w:val="center"/>
          </w:tcPr>
          <w:p w14:paraId="2F3B8565"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4,63</w:t>
            </w:r>
          </w:p>
        </w:tc>
        <w:tc>
          <w:tcPr>
            <w:tcW w:w="935" w:type="dxa"/>
            <w:vAlign w:val="center"/>
          </w:tcPr>
          <w:p w14:paraId="19794118"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6,00</w:t>
            </w:r>
          </w:p>
        </w:tc>
        <w:tc>
          <w:tcPr>
            <w:tcW w:w="935" w:type="dxa"/>
            <w:vAlign w:val="center"/>
          </w:tcPr>
          <w:p w14:paraId="5BC3018B"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4,57</w:t>
            </w:r>
          </w:p>
        </w:tc>
        <w:tc>
          <w:tcPr>
            <w:tcW w:w="935" w:type="dxa"/>
            <w:vAlign w:val="center"/>
          </w:tcPr>
          <w:p w14:paraId="631F2ACE"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5,95</w:t>
            </w:r>
          </w:p>
        </w:tc>
        <w:tc>
          <w:tcPr>
            <w:tcW w:w="935" w:type="dxa"/>
            <w:vAlign w:val="center"/>
          </w:tcPr>
          <w:p w14:paraId="3DB9FD99"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4,60</w:t>
            </w:r>
          </w:p>
        </w:tc>
        <w:tc>
          <w:tcPr>
            <w:tcW w:w="935" w:type="dxa"/>
            <w:vAlign w:val="center"/>
          </w:tcPr>
          <w:p w14:paraId="2342AB7A"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5,93</w:t>
            </w:r>
          </w:p>
        </w:tc>
        <w:tc>
          <w:tcPr>
            <w:tcW w:w="935" w:type="dxa"/>
            <w:vAlign w:val="center"/>
          </w:tcPr>
          <w:p w14:paraId="4FB93971"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4,72</w:t>
            </w:r>
          </w:p>
        </w:tc>
      </w:tr>
      <w:tr w:rsidR="00596AFD" w:rsidRPr="003C37A7" w14:paraId="7D66CE0F" w14:textId="77777777" w:rsidTr="003C37A7">
        <w:trPr>
          <w:trHeight w:val="255"/>
          <w:jc w:val="center"/>
        </w:trPr>
        <w:tc>
          <w:tcPr>
            <w:tcW w:w="1587" w:type="dxa"/>
            <w:vAlign w:val="center"/>
          </w:tcPr>
          <w:p w14:paraId="3FA66054" w14:textId="77777777" w:rsidR="38C8422F" w:rsidRPr="003C37A7" w:rsidRDefault="38C8422F" w:rsidP="00596AFD">
            <w:pPr>
              <w:spacing w:after="0"/>
              <w:rPr>
                <w:rFonts w:ascii="Calibri" w:hAnsi="Calibri"/>
                <w:sz w:val="18"/>
                <w:szCs w:val="20"/>
              </w:rPr>
            </w:pPr>
            <w:r w:rsidRPr="003C37A7">
              <w:rPr>
                <w:rFonts w:ascii="Calibri" w:eastAsia="Calibri" w:hAnsi="Calibri"/>
                <w:sz w:val="18"/>
                <w:szCs w:val="20"/>
              </w:rPr>
              <w:t>Přenosná zařízení</w:t>
            </w:r>
          </w:p>
        </w:tc>
        <w:tc>
          <w:tcPr>
            <w:tcW w:w="935" w:type="dxa"/>
            <w:vAlign w:val="center"/>
          </w:tcPr>
          <w:p w14:paraId="6CCA4483"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15,53</w:t>
            </w:r>
          </w:p>
        </w:tc>
        <w:tc>
          <w:tcPr>
            <w:tcW w:w="935" w:type="dxa"/>
            <w:vAlign w:val="center"/>
          </w:tcPr>
          <w:p w14:paraId="26B3592A"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19,17</w:t>
            </w:r>
          </w:p>
        </w:tc>
        <w:tc>
          <w:tcPr>
            <w:tcW w:w="935" w:type="dxa"/>
            <w:vAlign w:val="center"/>
          </w:tcPr>
          <w:p w14:paraId="49707899"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10,95</w:t>
            </w:r>
          </w:p>
        </w:tc>
        <w:tc>
          <w:tcPr>
            <w:tcW w:w="935" w:type="dxa"/>
            <w:vAlign w:val="center"/>
          </w:tcPr>
          <w:p w14:paraId="7ACF6556"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17,44</w:t>
            </w:r>
          </w:p>
        </w:tc>
        <w:tc>
          <w:tcPr>
            <w:tcW w:w="935" w:type="dxa"/>
            <w:vAlign w:val="center"/>
          </w:tcPr>
          <w:p w14:paraId="016F99B2"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8,03</w:t>
            </w:r>
          </w:p>
        </w:tc>
        <w:tc>
          <w:tcPr>
            <w:tcW w:w="935" w:type="dxa"/>
            <w:vAlign w:val="center"/>
          </w:tcPr>
          <w:p w14:paraId="3167E21C"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19,67</w:t>
            </w:r>
          </w:p>
        </w:tc>
        <w:tc>
          <w:tcPr>
            <w:tcW w:w="935" w:type="dxa"/>
            <w:vAlign w:val="center"/>
          </w:tcPr>
          <w:p w14:paraId="795A1899"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6,04</w:t>
            </w:r>
          </w:p>
        </w:tc>
        <w:tc>
          <w:tcPr>
            <w:tcW w:w="935" w:type="dxa"/>
            <w:vAlign w:val="center"/>
          </w:tcPr>
          <w:p w14:paraId="106E956A"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12,51</w:t>
            </w:r>
          </w:p>
        </w:tc>
      </w:tr>
      <w:tr w:rsidR="00596AFD" w:rsidRPr="003C37A7" w14:paraId="3AA61A9B" w14:textId="77777777" w:rsidTr="003C37A7">
        <w:trPr>
          <w:trHeight w:val="255"/>
          <w:jc w:val="center"/>
        </w:trPr>
        <w:tc>
          <w:tcPr>
            <w:tcW w:w="1587" w:type="dxa"/>
            <w:vAlign w:val="center"/>
          </w:tcPr>
          <w:p w14:paraId="6BFC0B62" w14:textId="77777777" w:rsidR="38C8422F" w:rsidRPr="003C37A7" w:rsidRDefault="38C8422F" w:rsidP="00596AFD">
            <w:pPr>
              <w:spacing w:after="0"/>
              <w:rPr>
                <w:rFonts w:ascii="Calibri" w:hAnsi="Calibri"/>
                <w:sz w:val="18"/>
                <w:szCs w:val="20"/>
              </w:rPr>
            </w:pPr>
            <w:r w:rsidRPr="003C37A7">
              <w:rPr>
                <w:rFonts w:ascii="Calibri" w:eastAsia="Calibri" w:hAnsi="Calibri"/>
                <w:sz w:val="18"/>
                <w:szCs w:val="20"/>
              </w:rPr>
              <w:t>Stolní počítače + přenosná zařízení</w:t>
            </w:r>
          </w:p>
        </w:tc>
        <w:tc>
          <w:tcPr>
            <w:tcW w:w="935" w:type="dxa"/>
            <w:vAlign w:val="center"/>
          </w:tcPr>
          <w:p w14:paraId="3F4DAB35"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4,37</w:t>
            </w:r>
          </w:p>
        </w:tc>
        <w:tc>
          <w:tcPr>
            <w:tcW w:w="935" w:type="dxa"/>
            <w:vAlign w:val="center"/>
          </w:tcPr>
          <w:p w14:paraId="21ADECCB"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3,73</w:t>
            </w:r>
          </w:p>
        </w:tc>
        <w:tc>
          <w:tcPr>
            <w:tcW w:w="935" w:type="dxa"/>
            <w:vAlign w:val="center"/>
          </w:tcPr>
          <w:p w14:paraId="2861E7BD"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3,91</w:t>
            </w:r>
          </w:p>
        </w:tc>
        <w:tc>
          <w:tcPr>
            <w:tcW w:w="935" w:type="dxa"/>
            <w:vAlign w:val="center"/>
          </w:tcPr>
          <w:p w14:paraId="4F03F5C8"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3,62</w:t>
            </w:r>
          </w:p>
        </w:tc>
        <w:tc>
          <w:tcPr>
            <w:tcW w:w="935" w:type="dxa"/>
            <w:vAlign w:val="center"/>
          </w:tcPr>
          <w:p w14:paraId="65F8D55E"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3,41</w:t>
            </w:r>
          </w:p>
        </w:tc>
        <w:tc>
          <w:tcPr>
            <w:tcW w:w="935" w:type="dxa"/>
            <w:vAlign w:val="center"/>
          </w:tcPr>
          <w:p w14:paraId="161E5D94"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3,73</w:t>
            </w:r>
          </w:p>
        </w:tc>
        <w:tc>
          <w:tcPr>
            <w:tcW w:w="935" w:type="dxa"/>
            <w:vAlign w:val="center"/>
          </w:tcPr>
          <w:p w14:paraId="25F8B5DB"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2,99</w:t>
            </w:r>
          </w:p>
        </w:tc>
        <w:tc>
          <w:tcPr>
            <w:tcW w:w="935" w:type="dxa"/>
            <w:vAlign w:val="center"/>
          </w:tcPr>
          <w:p w14:paraId="51656A26" w14:textId="77777777" w:rsidR="38C8422F" w:rsidRPr="003C37A7" w:rsidRDefault="38C8422F" w:rsidP="002D28DA">
            <w:pPr>
              <w:spacing w:after="0"/>
              <w:ind w:left="-57" w:right="-28"/>
              <w:jc w:val="right"/>
              <w:rPr>
                <w:rFonts w:ascii="Calibri" w:hAnsi="Calibri"/>
                <w:sz w:val="18"/>
                <w:szCs w:val="20"/>
              </w:rPr>
            </w:pPr>
            <w:r w:rsidRPr="003C37A7">
              <w:rPr>
                <w:rFonts w:ascii="Calibri" w:eastAsia="Calibri" w:hAnsi="Calibri"/>
                <w:sz w:val="18"/>
                <w:szCs w:val="20"/>
              </w:rPr>
              <w:t>3,42</w:t>
            </w:r>
          </w:p>
        </w:tc>
      </w:tr>
    </w:tbl>
    <w:p w14:paraId="11578E3E" w14:textId="43D80ADE" w:rsidR="0ECD81DD" w:rsidRPr="00B96A3F" w:rsidRDefault="130DF448" w:rsidP="00596AFD">
      <w:pPr>
        <w:spacing w:before="40" w:line="240" w:lineRule="auto"/>
        <w:ind w:left="567" w:hanging="567"/>
        <w:rPr>
          <w:rFonts w:ascii="Calibri" w:eastAsia="Calibri" w:hAnsi="Calibri"/>
          <w:iCs/>
          <w:sz w:val="20"/>
          <w:szCs w:val="20"/>
        </w:rPr>
      </w:pPr>
      <w:r w:rsidRPr="00B96A3F">
        <w:rPr>
          <w:rFonts w:ascii="Calibri" w:eastAsia="Calibri" w:hAnsi="Calibri"/>
          <w:b/>
          <w:iCs/>
          <w:sz w:val="20"/>
          <w:szCs w:val="20"/>
        </w:rPr>
        <w:t>Zdroj:</w:t>
      </w:r>
      <w:r w:rsidRPr="00B96A3F">
        <w:rPr>
          <w:rFonts w:ascii="Calibri" w:eastAsia="Calibri" w:hAnsi="Calibri"/>
          <w:iCs/>
          <w:sz w:val="20"/>
          <w:szCs w:val="20"/>
        </w:rPr>
        <w:t xml:space="preserve"> </w:t>
      </w:r>
      <w:r w:rsidR="00596AFD">
        <w:rPr>
          <w:rFonts w:ascii="Calibri" w:eastAsia="Calibri" w:hAnsi="Calibri"/>
          <w:iCs/>
          <w:sz w:val="20"/>
          <w:szCs w:val="20"/>
        </w:rPr>
        <w:tab/>
      </w:r>
      <w:r w:rsidR="003C37A7">
        <w:rPr>
          <w:rFonts w:ascii="Calibri" w:eastAsia="Calibri" w:hAnsi="Calibri"/>
          <w:iCs/>
          <w:sz w:val="20"/>
          <w:szCs w:val="20"/>
        </w:rPr>
        <w:t>vypracoval</w:t>
      </w:r>
      <w:r w:rsidR="64FE64C4" w:rsidRPr="00B96A3F">
        <w:rPr>
          <w:rFonts w:ascii="Calibri" w:eastAsia="Calibri" w:hAnsi="Calibri"/>
          <w:iCs/>
          <w:sz w:val="20"/>
          <w:szCs w:val="20"/>
        </w:rPr>
        <w:t xml:space="preserve"> NKÚ s využitím dat</w:t>
      </w:r>
      <w:r w:rsidR="6F9CC499" w:rsidRPr="00B96A3F">
        <w:rPr>
          <w:rFonts w:ascii="Calibri" w:eastAsia="Calibri" w:hAnsi="Calibri"/>
          <w:iCs/>
          <w:sz w:val="20"/>
          <w:szCs w:val="20"/>
        </w:rPr>
        <w:t xml:space="preserve"> z </w:t>
      </w:r>
      <w:r w:rsidR="003C37A7">
        <w:rPr>
          <w:rFonts w:ascii="Calibri" w:eastAsia="Calibri" w:hAnsi="Calibri"/>
          <w:iCs/>
          <w:color w:val="000000" w:themeColor="text1"/>
          <w:sz w:val="20"/>
          <w:szCs w:val="20"/>
        </w:rPr>
        <w:t>v</w:t>
      </w:r>
      <w:r w:rsidR="6F9CC499" w:rsidRPr="00B96A3F">
        <w:rPr>
          <w:rFonts w:ascii="Calibri" w:eastAsia="Calibri" w:hAnsi="Calibri"/>
          <w:iCs/>
          <w:color w:val="000000" w:themeColor="text1"/>
          <w:sz w:val="20"/>
          <w:szCs w:val="20"/>
        </w:rPr>
        <w:t>ýkazů o ředitelství škol</w:t>
      </w:r>
      <w:r w:rsidR="00FD7162" w:rsidRPr="00B96A3F">
        <w:rPr>
          <w:rFonts w:ascii="Calibri" w:eastAsia="Calibri" w:hAnsi="Calibri"/>
          <w:iCs/>
          <w:color w:val="000000" w:themeColor="text1"/>
          <w:sz w:val="20"/>
          <w:szCs w:val="20"/>
        </w:rPr>
        <w:t xml:space="preserve"> poskytnutých MŠMT</w:t>
      </w:r>
      <w:r w:rsidR="64FE64C4" w:rsidRPr="00B96A3F">
        <w:rPr>
          <w:rFonts w:ascii="Calibri" w:eastAsia="Calibri" w:hAnsi="Calibri"/>
          <w:iCs/>
          <w:sz w:val="20"/>
          <w:szCs w:val="20"/>
        </w:rPr>
        <w:t xml:space="preserve"> </w:t>
      </w:r>
      <w:r w:rsidR="049EDD36" w:rsidRPr="00B96A3F">
        <w:rPr>
          <w:rFonts w:ascii="Calibri" w:eastAsia="Calibri" w:hAnsi="Calibri"/>
          <w:iCs/>
          <w:sz w:val="20"/>
          <w:szCs w:val="20"/>
        </w:rPr>
        <w:t xml:space="preserve">a </w:t>
      </w:r>
      <w:r w:rsidR="64FE64C4" w:rsidRPr="00B96A3F">
        <w:rPr>
          <w:rFonts w:ascii="Calibri" w:eastAsia="Calibri" w:hAnsi="Calibri"/>
          <w:iCs/>
          <w:sz w:val="20"/>
          <w:szCs w:val="20"/>
        </w:rPr>
        <w:t xml:space="preserve">ze </w:t>
      </w:r>
      <w:r w:rsidRPr="00401643">
        <w:rPr>
          <w:rFonts w:ascii="Calibri" w:eastAsia="Calibri" w:hAnsi="Calibri"/>
          <w:i/>
          <w:iCs/>
          <w:sz w:val="20"/>
          <w:szCs w:val="20"/>
        </w:rPr>
        <w:t>Statistick</w:t>
      </w:r>
      <w:r w:rsidR="750047F9" w:rsidRPr="00401643">
        <w:rPr>
          <w:rFonts w:ascii="Calibri" w:eastAsia="Calibri" w:hAnsi="Calibri"/>
          <w:i/>
          <w:iCs/>
          <w:sz w:val="20"/>
          <w:szCs w:val="20"/>
        </w:rPr>
        <w:t xml:space="preserve">é </w:t>
      </w:r>
      <w:r w:rsidRPr="00401643">
        <w:rPr>
          <w:rFonts w:ascii="Calibri" w:eastAsia="Calibri" w:hAnsi="Calibri"/>
          <w:i/>
          <w:iCs/>
          <w:sz w:val="20"/>
          <w:szCs w:val="20"/>
        </w:rPr>
        <w:t>ročenk</w:t>
      </w:r>
      <w:r w:rsidR="527F0B21" w:rsidRPr="00401643">
        <w:rPr>
          <w:rFonts w:ascii="Calibri" w:eastAsia="Calibri" w:hAnsi="Calibri"/>
          <w:i/>
          <w:iCs/>
          <w:sz w:val="20"/>
          <w:szCs w:val="20"/>
        </w:rPr>
        <w:t>y</w:t>
      </w:r>
      <w:r w:rsidRPr="00401643">
        <w:rPr>
          <w:rFonts w:ascii="Calibri" w:eastAsia="Calibri" w:hAnsi="Calibri"/>
          <w:i/>
          <w:iCs/>
          <w:sz w:val="20"/>
          <w:szCs w:val="20"/>
        </w:rPr>
        <w:t xml:space="preserve"> školství – výkonové ukazatele</w:t>
      </w:r>
      <w:r w:rsidR="00161888">
        <w:rPr>
          <w:rFonts w:ascii="Calibri" w:eastAsia="Calibri" w:hAnsi="Calibri"/>
          <w:iCs/>
          <w:sz w:val="20"/>
          <w:szCs w:val="20"/>
        </w:rPr>
        <w:t xml:space="preserve"> za příslušné roky</w:t>
      </w:r>
      <w:r w:rsidRPr="00B96A3F">
        <w:rPr>
          <w:rFonts w:ascii="Calibri" w:eastAsia="Calibri" w:hAnsi="Calibri"/>
          <w:iCs/>
          <w:sz w:val="20"/>
          <w:szCs w:val="20"/>
        </w:rPr>
        <w:t>.</w:t>
      </w:r>
    </w:p>
    <w:p w14:paraId="66F8A382" w14:textId="77777777" w:rsidR="2BC5AD8F" w:rsidRPr="00596AFD" w:rsidRDefault="2BC5AD8F" w:rsidP="2BC5AD8F">
      <w:pPr>
        <w:spacing w:before="120" w:after="0" w:line="240" w:lineRule="auto"/>
        <w:rPr>
          <w:rFonts w:ascii="Calibri" w:hAnsi="Calibri"/>
          <w:sz w:val="24"/>
        </w:rPr>
      </w:pPr>
    </w:p>
    <w:p w14:paraId="6BA59AE6" w14:textId="77777777" w:rsidR="003F11D2" w:rsidRPr="00596AFD" w:rsidRDefault="003F11D2">
      <w:pPr>
        <w:suppressAutoHyphens w:val="0"/>
        <w:spacing w:before="120" w:after="0"/>
        <w:rPr>
          <w:rFonts w:ascii="Calibri" w:hAnsi="Calibri"/>
          <w:sz w:val="24"/>
        </w:rPr>
      </w:pPr>
      <w:r w:rsidRPr="00596AFD">
        <w:rPr>
          <w:rFonts w:ascii="Calibri" w:hAnsi="Calibri"/>
          <w:sz w:val="24"/>
        </w:rPr>
        <w:br w:type="page"/>
      </w:r>
    </w:p>
    <w:p w14:paraId="4B34603E" w14:textId="77777777" w:rsidR="0069317D" w:rsidRPr="0069317D" w:rsidRDefault="1B15E754" w:rsidP="0069317D">
      <w:pPr>
        <w:spacing w:before="120" w:after="0" w:line="240" w:lineRule="auto"/>
        <w:jc w:val="right"/>
        <w:rPr>
          <w:rFonts w:ascii="Calibri" w:eastAsia="Calibri" w:hAnsi="Calibri"/>
          <w:b/>
          <w:sz w:val="24"/>
        </w:rPr>
      </w:pPr>
      <w:r w:rsidRPr="0069317D">
        <w:rPr>
          <w:rFonts w:ascii="Calibri" w:eastAsia="Calibri" w:hAnsi="Calibri"/>
          <w:b/>
          <w:sz w:val="24"/>
        </w:rPr>
        <w:lastRenderedPageBreak/>
        <w:t xml:space="preserve">Příloha č. </w:t>
      </w:r>
      <w:r w:rsidR="319C8432" w:rsidRPr="0069317D">
        <w:rPr>
          <w:rFonts w:ascii="Calibri" w:eastAsia="Calibri" w:hAnsi="Calibri"/>
          <w:b/>
          <w:sz w:val="24"/>
        </w:rPr>
        <w:t>3</w:t>
      </w:r>
    </w:p>
    <w:p w14:paraId="335CF993" w14:textId="3427BD88" w:rsidR="1B15E754" w:rsidRPr="0069317D" w:rsidRDefault="1B15E754" w:rsidP="0069317D">
      <w:pPr>
        <w:spacing w:before="240" w:line="240" w:lineRule="auto"/>
        <w:jc w:val="center"/>
        <w:rPr>
          <w:b/>
          <w:sz w:val="24"/>
        </w:rPr>
      </w:pPr>
      <w:r w:rsidRPr="0069317D">
        <w:rPr>
          <w:rFonts w:ascii="Calibri" w:eastAsia="Calibri" w:hAnsi="Calibri"/>
          <w:b/>
          <w:sz w:val="24"/>
        </w:rPr>
        <w:t xml:space="preserve">Mezinárodní srovnání distančního vzdělávání během pandemie </w:t>
      </w:r>
      <w:r w:rsidR="00400C9B" w:rsidRPr="0069317D">
        <w:rPr>
          <w:rFonts w:ascii="Calibri" w:eastAsia="Calibri" w:hAnsi="Calibri"/>
          <w:b/>
          <w:sz w:val="24"/>
        </w:rPr>
        <w:t>covid</w:t>
      </w:r>
      <w:r w:rsidR="00400C9B">
        <w:rPr>
          <w:rFonts w:ascii="Calibri" w:eastAsia="Calibri" w:hAnsi="Calibri"/>
          <w:b/>
          <w:sz w:val="24"/>
        </w:rPr>
        <w:t>u</w:t>
      </w:r>
      <w:r w:rsidRPr="0069317D">
        <w:rPr>
          <w:rFonts w:ascii="Calibri" w:eastAsia="Calibri" w:hAnsi="Calibri"/>
          <w:b/>
          <w:sz w:val="24"/>
        </w:rPr>
        <w:t>-19 (2020</w:t>
      </w:r>
      <w:r w:rsidR="00400C9B">
        <w:rPr>
          <w:rFonts w:ascii="Calibri" w:eastAsia="Calibri" w:hAnsi="Calibri"/>
          <w:b/>
          <w:sz w:val="24"/>
        </w:rPr>
        <w:t>–</w:t>
      </w:r>
      <w:r w:rsidRPr="0069317D">
        <w:rPr>
          <w:rFonts w:ascii="Calibri" w:eastAsia="Calibri" w:hAnsi="Calibri"/>
          <w:b/>
          <w:sz w:val="24"/>
        </w:rPr>
        <w:t>2021)</w:t>
      </w:r>
    </w:p>
    <w:p w14:paraId="10DF4815" w14:textId="3D20E6A8" w:rsidR="6EBBCDE6" w:rsidRPr="002A2643" w:rsidRDefault="6EBBCDE6" w:rsidP="000427DF">
      <w:pPr>
        <w:spacing w:before="120" w:after="0" w:line="240" w:lineRule="auto"/>
        <w:rPr>
          <w:rFonts w:asciiTheme="minorHAnsi" w:hAnsiTheme="minorHAnsi" w:cstheme="minorHAnsi"/>
        </w:rPr>
      </w:pPr>
      <w:r w:rsidRPr="002A2643">
        <w:rPr>
          <w:rFonts w:asciiTheme="minorHAnsi" w:eastAsia="Calibri" w:hAnsiTheme="minorHAnsi" w:cstheme="minorHAnsi"/>
          <w:sz w:val="24"/>
        </w:rPr>
        <w:t>Studie Parlamentního institutu Poslanecké sněmovny Parlamentu České republiky</w:t>
      </w:r>
      <w:r w:rsidRPr="002A2643">
        <w:rPr>
          <w:rFonts w:asciiTheme="minorHAnsi" w:eastAsia="Calibri" w:hAnsiTheme="minorHAnsi" w:cstheme="minorHAnsi"/>
          <w:sz w:val="24"/>
          <w:vertAlign w:val="superscript"/>
        </w:rPr>
        <w:footnoteReference w:id="11"/>
      </w:r>
      <w:r w:rsidRPr="002A2643">
        <w:rPr>
          <w:rFonts w:asciiTheme="minorHAnsi" w:eastAsia="Calibri" w:hAnsiTheme="minorHAnsi" w:cstheme="minorHAnsi"/>
          <w:sz w:val="24"/>
        </w:rPr>
        <w:t xml:space="preserve"> uvádí konkrétní zhodnocení zkušeností s distanční on</w:t>
      </w:r>
      <w:r w:rsidR="00262422">
        <w:rPr>
          <w:rFonts w:asciiTheme="minorHAnsi" w:eastAsia="Calibri" w:hAnsiTheme="minorHAnsi" w:cstheme="minorHAnsi"/>
          <w:sz w:val="24"/>
        </w:rPr>
        <w:t>-</w:t>
      </w:r>
      <w:r w:rsidRPr="002A2643">
        <w:rPr>
          <w:rFonts w:asciiTheme="minorHAnsi" w:eastAsia="Calibri" w:hAnsiTheme="minorHAnsi" w:cstheme="minorHAnsi"/>
          <w:sz w:val="24"/>
        </w:rPr>
        <w:t xml:space="preserve">line výukou v době uzavření škol v jarních měsících roku 2020 z důvodu pandemie </w:t>
      </w:r>
      <w:r w:rsidR="00400C9B" w:rsidRPr="002A2643">
        <w:rPr>
          <w:rFonts w:asciiTheme="minorHAnsi" w:eastAsia="Calibri" w:hAnsiTheme="minorHAnsi" w:cstheme="minorHAnsi"/>
          <w:sz w:val="24"/>
        </w:rPr>
        <w:t>covid</w:t>
      </w:r>
      <w:r w:rsidR="00400C9B">
        <w:rPr>
          <w:rFonts w:asciiTheme="minorHAnsi" w:eastAsia="Calibri" w:hAnsiTheme="minorHAnsi" w:cstheme="minorHAnsi"/>
          <w:sz w:val="24"/>
        </w:rPr>
        <w:t>u</w:t>
      </w:r>
      <w:r w:rsidRPr="002A2643">
        <w:rPr>
          <w:rFonts w:asciiTheme="minorHAnsi" w:eastAsia="Calibri" w:hAnsiTheme="minorHAnsi" w:cstheme="minorHAnsi"/>
          <w:sz w:val="24"/>
        </w:rPr>
        <w:t>-19, a to ve vybraných zemích: Česká republika, Finsko, Rakousko a Velká Británie. Jak vyplývá z hodnocení zkušeností s</w:t>
      </w:r>
      <w:r w:rsidR="00670116">
        <w:rPr>
          <w:rFonts w:asciiTheme="minorHAnsi" w:eastAsia="Calibri" w:hAnsiTheme="minorHAnsi" w:cstheme="minorHAnsi"/>
          <w:sz w:val="24"/>
        </w:rPr>
        <w:t> </w:t>
      </w:r>
      <w:r w:rsidRPr="002A2643">
        <w:rPr>
          <w:rFonts w:asciiTheme="minorHAnsi" w:eastAsia="Calibri" w:hAnsiTheme="minorHAnsi" w:cstheme="minorHAnsi"/>
          <w:sz w:val="24"/>
        </w:rPr>
        <w:t>distanční on</w:t>
      </w:r>
      <w:r w:rsidR="00262422">
        <w:rPr>
          <w:rFonts w:asciiTheme="minorHAnsi" w:eastAsia="Calibri" w:hAnsiTheme="minorHAnsi" w:cstheme="minorHAnsi"/>
          <w:sz w:val="24"/>
        </w:rPr>
        <w:t>-</w:t>
      </w:r>
      <w:r w:rsidRPr="002A2643">
        <w:rPr>
          <w:rFonts w:asciiTheme="minorHAnsi" w:eastAsia="Calibri" w:hAnsiTheme="minorHAnsi" w:cstheme="minorHAnsi"/>
          <w:sz w:val="24"/>
        </w:rPr>
        <w:t xml:space="preserve">line výukou v době uzavření škol na jaře 2020 z důvodu pandemie </w:t>
      </w:r>
      <w:r w:rsidR="00400C9B" w:rsidRPr="002A2643">
        <w:rPr>
          <w:rFonts w:asciiTheme="minorHAnsi" w:eastAsia="Calibri" w:hAnsiTheme="minorHAnsi" w:cstheme="minorHAnsi"/>
          <w:sz w:val="24"/>
        </w:rPr>
        <w:t>covid</w:t>
      </w:r>
      <w:r w:rsidR="00400C9B">
        <w:rPr>
          <w:rFonts w:asciiTheme="minorHAnsi" w:eastAsia="Calibri" w:hAnsiTheme="minorHAnsi" w:cstheme="minorHAnsi"/>
          <w:sz w:val="24"/>
        </w:rPr>
        <w:t>u</w:t>
      </w:r>
      <w:r w:rsidRPr="002A2643">
        <w:rPr>
          <w:rFonts w:asciiTheme="minorHAnsi" w:eastAsia="Calibri" w:hAnsiTheme="minorHAnsi" w:cstheme="minorHAnsi"/>
          <w:sz w:val="24"/>
        </w:rPr>
        <w:t>-19, situace v</w:t>
      </w:r>
      <w:r w:rsidR="00740ACB">
        <w:rPr>
          <w:rFonts w:asciiTheme="minorHAnsi" w:eastAsia="Calibri" w:hAnsiTheme="minorHAnsi" w:cstheme="minorHAnsi"/>
          <w:sz w:val="24"/>
        </w:rPr>
        <w:t> </w:t>
      </w:r>
      <w:r w:rsidRPr="002A2643">
        <w:rPr>
          <w:rFonts w:asciiTheme="minorHAnsi" w:eastAsia="Calibri" w:hAnsiTheme="minorHAnsi" w:cstheme="minorHAnsi"/>
          <w:sz w:val="24"/>
        </w:rPr>
        <w:t>jednotlivých evropských státech se lišila. Tomu odpovídají i data OECD</w:t>
      </w:r>
      <w:r w:rsidRPr="002A2643">
        <w:rPr>
          <w:rFonts w:asciiTheme="minorHAnsi" w:eastAsia="Calibri" w:hAnsiTheme="minorHAnsi" w:cstheme="minorHAnsi"/>
          <w:sz w:val="24"/>
          <w:vertAlign w:val="superscript"/>
        </w:rPr>
        <w:footnoteReference w:id="12"/>
      </w:r>
      <w:r w:rsidRPr="002A2643">
        <w:rPr>
          <w:rFonts w:asciiTheme="minorHAnsi" w:eastAsia="Calibri" w:hAnsiTheme="minorHAnsi" w:cstheme="minorHAnsi"/>
          <w:sz w:val="24"/>
        </w:rPr>
        <w:t xml:space="preserve"> o délce uzavření škol v jednotlivých stá</w:t>
      </w:r>
      <w:r w:rsidRPr="00DD4253">
        <w:rPr>
          <w:rFonts w:asciiTheme="minorHAnsi" w:eastAsia="Calibri" w:hAnsiTheme="minorHAnsi" w:cstheme="minorHAnsi"/>
          <w:sz w:val="24"/>
        </w:rPr>
        <w:t xml:space="preserve">tech </w:t>
      </w:r>
      <w:r w:rsidR="00400C9B">
        <w:rPr>
          <w:rFonts w:asciiTheme="minorHAnsi" w:eastAsia="Calibri" w:hAnsiTheme="minorHAnsi" w:cstheme="minorHAnsi"/>
          <w:sz w:val="24"/>
        </w:rPr>
        <w:t>(</w:t>
      </w:r>
      <w:r w:rsidRPr="00DD4253">
        <w:rPr>
          <w:rFonts w:asciiTheme="minorHAnsi" w:eastAsia="Calibri" w:hAnsiTheme="minorHAnsi" w:cstheme="minorHAnsi"/>
          <w:sz w:val="24"/>
        </w:rPr>
        <w:t xml:space="preserve">viz graf č. </w:t>
      </w:r>
      <w:r w:rsidR="00DD4253" w:rsidRPr="00DD4253">
        <w:rPr>
          <w:rFonts w:asciiTheme="minorHAnsi" w:eastAsia="Calibri" w:hAnsiTheme="minorHAnsi" w:cstheme="minorHAnsi"/>
          <w:sz w:val="24"/>
        </w:rPr>
        <w:t>3</w:t>
      </w:r>
      <w:r w:rsidR="00400C9B">
        <w:rPr>
          <w:rFonts w:asciiTheme="minorHAnsi" w:eastAsia="Calibri" w:hAnsiTheme="minorHAnsi" w:cstheme="minorHAnsi"/>
          <w:sz w:val="24"/>
        </w:rPr>
        <w:t>)</w:t>
      </w:r>
      <w:r w:rsidRPr="00DD4253">
        <w:rPr>
          <w:rFonts w:asciiTheme="minorHAnsi" w:eastAsia="Calibri" w:hAnsiTheme="minorHAnsi" w:cstheme="minorHAnsi"/>
          <w:sz w:val="24"/>
        </w:rPr>
        <w:t>.</w:t>
      </w:r>
      <w:r w:rsidRPr="002A2643">
        <w:rPr>
          <w:rFonts w:asciiTheme="minorHAnsi" w:eastAsia="Calibri" w:hAnsiTheme="minorHAnsi" w:cstheme="minorHAnsi"/>
          <w:sz w:val="24"/>
        </w:rPr>
        <w:t xml:space="preserve"> </w:t>
      </w:r>
    </w:p>
    <w:p w14:paraId="60DD12A3" w14:textId="77777777" w:rsidR="00670116" w:rsidRPr="00F67C4F" w:rsidRDefault="00670116" w:rsidP="00F67C4F">
      <w:pPr>
        <w:keepNext/>
        <w:spacing w:before="240" w:line="240" w:lineRule="auto"/>
        <w:rPr>
          <w:rFonts w:asciiTheme="minorHAnsi" w:eastAsia="Calibri" w:hAnsiTheme="minorHAnsi" w:cstheme="minorHAnsi"/>
          <w:b/>
          <w:sz w:val="24"/>
        </w:rPr>
      </w:pPr>
      <w:r w:rsidRPr="00F67C4F">
        <w:rPr>
          <w:rFonts w:asciiTheme="minorHAnsi" w:eastAsia="Calibri" w:hAnsiTheme="minorHAnsi" w:cstheme="minorHAnsi"/>
          <w:b/>
          <w:sz w:val="24"/>
        </w:rPr>
        <w:t>Česká republika</w:t>
      </w:r>
    </w:p>
    <w:p w14:paraId="1C20DC38" w14:textId="01428CA4" w:rsidR="6EBBCDE6" w:rsidRPr="002A2643" w:rsidRDefault="6EBBCDE6" w:rsidP="000427DF">
      <w:pPr>
        <w:spacing w:before="120" w:after="0" w:line="240" w:lineRule="auto"/>
        <w:rPr>
          <w:rFonts w:asciiTheme="minorHAnsi" w:hAnsiTheme="minorHAnsi" w:cstheme="minorHAnsi"/>
        </w:rPr>
      </w:pPr>
      <w:r w:rsidRPr="002A2643">
        <w:rPr>
          <w:rFonts w:asciiTheme="minorHAnsi" w:eastAsia="Calibri" w:hAnsiTheme="minorHAnsi" w:cstheme="minorHAnsi"/>
          <w:sz w:val="24"/>
        </w:rPr>
        <w:t>V Česk</w:t>
      </w:r>
      <w:r w:rsidR="008C31DE" w:rsidRPr="002A2643">
        <w:rPr>
          <w:rFonts w:asciiTheme="minorHAnsi" w:eastAsia="Calibri" w:hAnsiTheme="minorHAnsi" w:cstheme="minorHAnsi"/>
          <w:sz w:val="24"/>
        </w:rPr>
        <w:t>é</w:t>
      </w:r>
      <w:r w:rsidRPr="002A2643">
        <w:rPr>
          <w:rFonts w:asciiTheme="minorHAnsi" w:eastAsia="Calibri" w:hAnsiTheme="minorHAnsi" w:cstheme="minorHAnsi"/>
          <w:sz w:val="24"/>
        </w:rPr>
        <w:t xml:space="preserve"> republice byla dle </w:t>
      </w:r>
      <w:r w:rsidR="00400C9B">
        <w:rPr>
          <w:rFonts w:asciiTheme="minorHAnsi" w:eastAsia="Calibri" w:hAnsiTheme="minorHAnsi" w:cstheme="minorHAnsi"/>
          <w:sz w:val="24"/>
        </w:rPr>
        <w:t>citované s</w:t>
      </w:r>
      <w:r w:rsidRPr="002A2643">
        <w:rPr>
          <w:rFonts w:asciiTheme="minorHAnsi" w:eastAsia="Calibri" w:hAnsiTheme="minorHAnsi" w:cstheme="minorHAnsi"/>
          <w:sz w:val="24"/>
        </w:rPr>
        <w:t>tudie velmi podobná situace jako v Rakousku (jak vyplývá z</w:t>
      </w:r>
      <w:r w:rsidR="00670116">
        <w:rPr>
          <w:rFonts w:asciiTheme="minorHAnsi" w:eastAsia="Calibri" w:hAnsiTheme="minorHAnsi" w:cstheme="minorHAnsi"/>
          <w:sz w:val="24"/>
        </w:rPr>
        <w:t> </w:t>
      </w:r>
      <w:r w:rsidRPr="002A2643">
        <w:rPr>
          <w:rFonts w:asciiTheme="minorHAnsi" w:eastAsia="Calibri" w:hAnsiTheme="minorHAnsi" w:cstheme="minorHAnsi"/>
          <w:sz w:val="24"/>
        </w:rPr>
        <w:t>průzkumů provedených v České republice). V prvních týdnech po uzavření škol rodiče nahradili práci učitele, kteří s rodinou komunikovali většinou pouze zadáváním úkolů prostřednictvím e</w:t>
      </w:r>
      <w:r w:rsidR="00400C9B">
        <w:rPr>
          <w:rFonts w:asciiTheme="minorHAnsi" w:eastAsia="Calibri" w:hAnsiTheme="minorHAnsi" w:cstheme="minorHAnsi"/>
          <w:sz w:val="24"/>
        </w:rPr>
        <w:t>-</w:t>
      </w:r>
      <w:r w:rsidRPr="002A2643">
        <w:rPr>
          <w:rFonts w:asciiTheme="minorHAnsi" w:eastAsia="Calibri" w:hAnsiTheme="minorHAnsi" w:cstheme="minorHAnsi"/>
          <w:sz w:val="24"/>
        </w:rPr>
        <w:t>mailu. Až kolem 20 % žáků nebylo zapojeno do on</w:t>
      </w:r>
      <w:r w:rsidR="00262422">
        <w:rPr>
          <w:rFonts w:asciiTheme="minorHAnsi" w:eastAsia="Calibri" w:hAnsiTheme="minorHAnsi" w:cstheme="minorHAnsi"/>
          <w:sz w:val="24"/>
        </w:rPr>
        <w:t>-</w:t>
      </w:r>
      <w:r w:rsidRPr="002A2643">
        <w:rPr>
          <w:rFonts w:asciiTheme="minorHAnsi" w:eastAsia="Calibri" w:hAnsiTheme="minorHAnsi" w:cstheme="minorHAnsi"/>
          <w:sz w:val="24"/>
        </w:rPr>
        <w:t>line komunikace se svými učiteli, a to buď z důvodu nedostatečného počítačového vybavení nebo nízké motivace samotných žáků či nižší podpory ze strany rodin. Na druhé straně školám chyběla zejména metodická podpora. Za období roku 2020 do května 2021 se Česká republika dle</w:t>
      </w:r>
      <w:r w:rsidR="00640318">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mezinárodního srovnání OECD zařadila mezi pět států s nejdéle uzavřenými </w:t>
      </w:r>
      <w:r w:rsidRPr="00DD4253">
        <w:rPr>
          <w:rFonts w:asciiTheme="minorHAnsi" w:eastAsia="Calibri" w:hAnsiTheme="minorHAnsi" w:cstheme="minorHAnsi"/>
          <w:sz w:val="24"/>
        </w:rPr>
        <w:t xml:space="preserve">školami </w:t>
      </w:r>
      <w:r w:rsidR="00400C9B">
        <w:rPr>
          <w:rFonts w:asciiTheme="minorHAnsi" w:eastAsia="Calibri" w:hAnsiTheme="minorHAnsi" w:cstheme="minorHAnsi"/>
          <w:sz w:val="24"/>
        </w:rPr>
        <w:t>(</w:t>
      </w:r>
      <w:r w:rsidRPr="00DD4253">
        <w:rPr>
          <w:rFonts w:asciiTheme="minorHAnsi" w:eastAsia="Calibri" w:hAnsiTheme="minorHAnsi" w:cstheme="minorHAnsi"/>
          <w:sz w:val="24"/>
        </w:rPr>
        <w:t>viz</w:t>
      </w:r>
      <w:r w:rsidR="00640318">
        <w:rPr>
          <w:rFonts w:asciiTheme="minorHAnsi" w:eastAsia="Calibri" w:hAnsiTheme="minorHAnsi" w:cstheme="minorHAnsi"/>
          <w:sz w:val="24"/>
        </w:rPr>
        <w:t xml:space="preserve"> </w:t>
      </w:r>
      <w:r w:rsidRPr="00DD4253">
        <w:rPr>
          <w:rFonts w:asciiTheme="minorHAnsi" w:eastAsia="Calibri" w:hAnsiTheme="minorHAnsi" w:cstheme="minorHAnsi"/>
          <w:sz w:val="24"/>
        </w:rPr>
        <w:t xml:space="preserve">graf č. </w:t>
      </w:r>
      <w:r w:rsidR="00DD4253" w:rsidRPr="00DD4253">
        <w:rPr>
          <w:rFonts w:asciiTheme="minorHAnsi" w:eastAsia="Calibri" w:hAnsiTheme="minorHAnsi" w:cstheme="minorHAnsi"/>
          <w:sz w:val="24"/>
        </w:rPr>
        <w:t>3</w:t>
      </w:r>
      <w:r w:rsidR="00400C9B">
        <w:rPr>
          <w:rFonts w:asciiTheme="minorHAnsi" w:eastAsia="Calibri" w:hAnsiTheme="minorHAnsi" w:cstheme="minorHAnsi"/>
          <w:sz w:val="24"/>
        </w:rPr>
        <w:t>)</w:t>
      </w:r>
      <w:r w:rsidRPr="00DD4253">
        <w:rPr>
          <w:rFonts w:asciiTheme="minorHAnsi" w:eastAsia="Calibri" w:hAnsiTheme="minorHAnsi" w:cstheme="minorHAnsi"/>
          <w:sz w:val="24"/>
        </w:rPr>
        <w:t>.</w:t>
      </w:r>
    </w:p>
    <w:p w14:paraId="33AD247D" w14:textId="77777777" w:rsidR="00670116" w:rsidRPr="00F67C4F" w:rsidRDefault="00670116" w:rsidP="00F67C4F">
      <w:pPr>
        <w:keepNext/>
        <w:spacing w:before="240" w:line="240" w:lineRule="auto"/>
        <w:rPr>
          <w:rFonts w:asciiTheme="minorHAnsi" w:eastAsia="Calibri" w:hAnsiTheme="minorHAnsi" w:cstheme="minorHAnsi"/>
          <w:b/>
          <w:sz w:val="24"/>
        </w:rPr>
      </w:pPr>
      <w:r w:rsidRPr="00F67C4F">
        <w:rPr>
          <w:rFonts w:asciiTheme="minorHAnsi" w:eastAsia="Calibri" w:hAnsiTheme="minorHAnsi" w:cstheme="minorHAnsi"/>
          <w:b/>
          <w:sz w:val="24"/>
        </w:rPr>
        <w:t>Rakousko</w:t>
      </w:r>
    </w:p>
    <w:p w14:paraId="145DA894" w14:textId="77777777" w:rsidR="6EBBCDE6" w:rsidRPr="002A2643" w:rsidRDefault="6EBBCDE6" w:rsidP="000427DF">
      <w:pPr>
        <w:spacing w:before="120" w:after="0" w:line="240" w:lineRule="auto"/>
        <w:rPr>
          <w:rFonts w:asciiTheme="minorHAnsi" w:hAnsiTheme="minorHAnsi" w:cstheme="minorHAnsi"/>
        </w:rPr>
      </w:pPr>
      <w:r w:rsidRPr="002A2643">
        <w:rPr>
          <w:rFonts w:asciiTheme="minorHAnsi" w:eastAsia="Calibri" w:hAnsiTheme="minorHAnsi" w:cstheme="minorHAnsi"/>
          <w:sz w:val="24"/>
        </w:rPr>
        <w:t>Přechod na on</w:t>
      </w:r>
      <w:r w:rsidR="00262422">
        <w:rPr>
          <w:rFonts w:asciiTheme="minorHAnsi" w:eastAsia="Calibri" w:hAnsiTheme="minorHAnsi" w:cstheme="minorHAnsi"/>
          <w:sz w:val="24"/>
        </w:rPr>
        <w:t>-</w:t>
      </w:r>
      <w:r w:rsidRPr="002A2643">
        <w:rPr>
          <w:rFonts w:asciiTheme="minorHAnsi" w:eastAsia="Calibri" w:hAnsiTheme="minorHAnsi" w:cstheme="minorHAnsi"/>
          <w:sz w:val="24"/>
        </w:rPr>
        <w:t>line distanční výuku byl v Rakousku velmi často pro učitele i žáky nový a</w:t>
      </w:r>
      <w:r w:rsidR="00670116">
        <w:rPr>
          <w:rFonts w:asciiTheme="minorHAnsi" w:eastAsia="Calibri" w:hAnsiTheme="minorHAnsi" w:cstheme="minorHAnsi"/>
          <w:sz w:val="24"/>
        </w:rPr>
        <w:t> </w:t>
      </w:r>
      <w:r w:rsidRPr="002A2643">
        <w:rPr>
          <w:rFonts w:asciiTheme="minorHAnsi" w:eastAsia="Calibri" w:hAnsiTheme="minorHAnsi" w:cstheme="minorHAnsi"/>
          <w:sz w:val="24"/>
        </w:rPr>
        <w:t>situace se na jednotlivých školách lišila. Někde se hodiny výuky zcela zastavily, jinde si</w:t>
      </w:r>
      <w:r w:rsidR="00F67C4F">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studenti naopak stěžovali na nadměrné množství domácích úkolů. V mnoha školách byla výuka poskytována převážně formou vytištěných materiálů připravených k vyzvednutí přímo ve </w:t>
      </w:r>
      <w:r w:rsidRPr="00DD4253">
        <w:rPr>
          <w:rFonts w:asciiTheme="minorHAnsi" w:eastAsia="Calibri" w:hAnsiTheme="minorHAnsi" w:cstheme="minorHAnsi"/>
          <w:sz w:val="24"/>
        </w:rPr>
        <w:t xml:space="preserve">školách. Dle grafu č. </w:t>
      </w:r>
      <w:r w:rsidR="00DD4253" w:rsidRPr="00DD4253">
        <w:rPr>
          <w:rFonts w:asciiTheme="minorHAnsi" w:eastAsia="Calibri" w:hAnsiTheme="minorHAnsi" w:cstheme="minorHAnsi"/>
          <w:sz w:val="24"/>
        </w:rPr>
        <w:t>3</w:t>
      </w:r>
      <w:r w:rsidRPr="002A2643">
        <w:rPr>
          <w:rFonts w:asciiTheme="minorHAnsi" w:eastAsia="Calibri" w:hAnsiTheme="minorHAnsi" w:cstheme="minorHAnsi"/>
          <w:sz w:val="24"/>
        </w:rPr>
        <w:t xml:space="preserve"> bylo Rakousko nad průměrem zemí OECD v délce uzavření škol.</w:t>
      </w:r>
    </w:p>
    <w:p w14:paraId="6818EF15" w14:textId="77777777" w:rsidR="00670116" w:rsidRPr="00F67C4F" w:rsidRDefault="00670116" w:rsidP="00F67C4F">
      <w:pPr>
        <w:keepNext/>
        <w:spacing w:before="240" w:line="240" w:lineRule="auto"/>
        <w:rPr>
          <w:rFonts w:asciiTheme="minorHAnsi" w:eastAsia="Calibri" w:hAnsiTheme="minorHAnsi" w:cstheme="minorHAnsi"/>
          <w:b/>
          <w:sz w:val="24"/>
        </w:rPr>
      </w:pPr>
      <w:r w:rsidRPr="00F67C4F">
        <w:rPr>
          <w:rFonts w:asciiTheme="minorHAnsi" w:eastAsia="Calibri" w:hAnsiTheme="minorHAnsi" w:cstheme="minorHAnsi"/>
          <w:b/>
          <w:sz w:val="24"/>
        </w:rPr>
        <w:t>Finsko</w:t>
      </w:r>
    </w:p>
    <w:p w14:paraId="1F98F71C" w14:textId="24A8F987" w:rsidR="6EBBCDE6" w:rsidRPr="002A2643" w:rsidRDefault="6EBBCDE6" w:rsidP="000427DF">
      <w:pPr>
        <w:spacing w:before="120" w:after="0" w:line="240" w:lineRule="auto"/>
        <w:rPr>
          <w:rFonts w:asciiTheme="minorHAnsi" w:hAnsiTheme="minorHAnsi" w:cstheme="minorHAnsi"/>
        </w:rPr>
      </w:pPr>
      <w:r w:rsidRPr="002A2643">
        <w:rPr>
          <w:rFonts w:asciiTheme="minorHAnsi" w:eastAsia="Calibri" w:hAnsiTheme="minorHAnsi" w:cstheme="minorHAnsi"/>
          <w:sz w:val="24"/>
        </w:rPr>
        <w:t>Ve Finsku se používání digitálních nástrojů již dříve stalo běžnou součástí denního vyučování. Školy tak ve Finsku zvládly přechod na distanční výuku velmi dobře a nevykazovaly žádné kritické problémy. Ke komunikaci se žáky i rodiči byly využívány stanovené on</w:t>
      </w:r>
      <w:r w:rsidR="00262422">
        <w:rPr>
          <w:rFonts w:asciiTheme="minorHAnsi" w:eastAsia="Calibri" w:hAnsiTheme="minorHAnsi" w:cstheme="minorHAnsi"/>
          <w:sz w:val="24"/>
        </w:rPr>
        <w:t>-</w:t>
      </w:r>
      <w:r w:rsidRPr="002A2643">
        <w:rPr>
          <w:rFonts w:asciiTheme="minorHAnsi" w:eastAsia="Calibri" w:hAnsiTheme="minorHAnsi" w:cstheme="minorHAnsi"/>
          <w:sz w:val="24"/>
        </w:rPr>
        <w:t>line platformy. Důležitým aspektem bylo zejména přizpůsobení režimu rodin domácímu studi</w:t>
      </w:r>
      <w:r w:rsidRPr="00DD4253">
        <w:rPr>
          <w:rFonts w:asciiTheme="minorHAnsi" w:eastAsia="Calibri" w:hAnsiTheme="minorHAnsi" w:cstheme="minorHAnsi"/>
          <w:sz w:val="24"/>
        </w:rPr>
        <w:t>u. Graf</w:t>
      </w:r>
      <w:r w:rsidR="00F67C4F">
        <w:rPr>
          <w:rFonts w:asciiTheme="minorHAnsi" w:eastAsia="Calibri" w:hAnsiTheme="minorHAnsi" w:cstheme="minorHAnsi"/>
          <w:sz w:val="24"/>
        </w:rPr>
        <w:t xml:space="preserve"> </w:t>
      </w:r>
      <w:r w:rsidRPr="00DD4253">
        <w:rPr>
          <w:rFonts w:asciiTheme="minorHAnsi" w:eastAsia="Calibri" w:hAnsiTheme="minorHAnsi" w:cstheme="minorHAnsi"/>
          <w:sz w:val="24"/>
        </w:rPr>
        <w:t>č.</w:t>
      </w:r>
      <w:r w:rsidR="00296DB2">
        <w:rPr>
          <w:rFonts w:asciiTheme="minorHAnsi" w:eastAsia="Calibri" w:hAnsiTheme="minorHAnsi" w:cstheme="minorHAnsi"/>
          <w:sz w:val="24"/>
        </w:rPr>
        <w:t> </w:t>
      </w:r>
      <w:r w:rsidR="00DD4253" w:rsidRPr="00DD4253">
        <w:rPr>
          <w:rFonts w:asciiTheme="minorHAnsi" w:eastAsia="Calibri" w:hAnsiTheme="minorHAnsi" w:cstheme="minorHAnsi"/>
          <w:sz w:val="24"/>
        </w:rPr>
        <w:t>3</w:t>
      </w:r>
      <w:r w:rsidR="00400C9B">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uvádí, že Finsko patřilo k zemím, kde byly školy </w:t>
      </w:r>
      <w:r w:rsidR="00400C9B">
        <w:rPr>
          <w:rFonts w:asciiTheme="minorHAnsi" w:eastAsia="Calibri" w:hAnsiTheme="minorHAnsi" w:cstheme="minorHAnsi"/>
          <w:sz w:val="24"/>
        </w:rPr>
        <w:t>u</w:t>
      </w:r>
      <w:r w:rsidRPr="002A2643">
        <w:rPr>
          <w:rFonts w:asciiTheme="minorHAnsi" w:eastAsia="Calibri" w:hAnsiTheme="minorHAnsi" w:cstheme="minorHAnsi"/>
          <w:sz w:val="24"/>
        </w:rPr>
        <w:t>zavřené relativně krátkou dobu.</w:t>
      </w:r>
    </w:p>
    <w:p w14:paraId="4A4CB806" w14:textId="77777777" w:rsidR="00670116" w:rsidRPr="00F67C4F" w:rsidRDefault="00670116" w:rsidP="00F67C4F">
      <w:pPr>
        <w:keepNext/>
        <w:spacing w:before="240" w:line="240" w:lineRule="auto"/>
        <w:rPr>
          <w:rFonts w:asciiTheme="minorHAnsi" w:eastAsia="Calibri" w:hAnsiTheme="minorHAnsi" w:cstheme="minorHAnsi"/>
          <w:b/>
          <w:sz w:val="24"/>
        </w:rPr>
      </w:pPr>
      <w:r w:rsidRPr="00F67C4F">
        <w:rPr>
          <w:rFonts w:asciiTheme="minorHAnsi" w:eastAsia="Calibri" w:hAnsiTheme="minorHAnsi" w:cstheme="minorHAnsi"/>
          <w:b/>
          <w:sz w:val="24"/>
        </w:rPr>
        <w:t>Velká Británie</w:t>
      </w:r>
    </w:p>
    <w:p w14:paraId="7C3CA9A0" w14:textId="12207736" w:rsidR="6EBBCDE6" w:rsidRPr="002A2643" w:rsidRDefault="6EBBCDE6" w:rsidP="000427DF">
      <w:pPr>
        <w:spacing w:before="120" w:after="0" w:line="240" w:lineRule="auto"/>
        <w:rPr>
          <w:rFonts w:asciiTheme="minorHAnsi" w:hAnsiTheme="minorHAnsi" w:cstheme="minorHAnsi"/>
        </w:rPr>
      </w:pPr>
      <w:r w:rsidRPr="002A2643">
        <w:rPr>
          <w:rFonts w:asciiTheme="minorHAnsi" w:eastAsia="Calibri" w:hAnsiTheme="minorHAnsi" w:cstheme="minorHAnsi"/>
          <w:sz w:val="24"/>
        </w:rPr>
        <w:t xml:space="preserve">Ze zprávy </w:t>
      </w:r>
      <w:proofErr w:type="spellStart"/>
      <w:r w:rsidRPr="002A2643">
        <w:rPr>
          <w:rFonts w:asciiTheme="minorHAnsi" w:eastAsia="Calibri" w:hAnsiTheme="minorHAnsi" w:cstheme="minorHAnsi"/>
          <w:sz w:val="24"/>
        </w:rPr>
        <w:t>National</w:t>
      </w:r>
      <w:proofErr w:type="spellEnd"/>
      <w:r w:rsidRPr="002A2643">
        <w:rPr>
          <w:rFonts w:asciiTheme="minorHAnsi" w:eastAsia="Calibri" w:hAnsiTheme="minorHAnsi" w:cstheme="minorHAnsi"/>
          <w:sz w:val="24"/>
        </w:rPr>
        <w:t xml:space="preserve"> Audit Office z roku 2021</w:t>
      </w:r>
      <w:r w:rsidRPr="002A2643">
        <w:rPr>
          <w:rFonts w:asciiTheme="minorHAnsi" w:eastAsia="Calibri" w:hAnsiTheme="minorHAnsi" w:cstheme="minorHAnsi"/>
          <w:sz w:val="24"/>
          <w:vertAlign w:val="superscript"/>
        </w:rPr>
        <w:footnoteReference w:id="13"/>
      </w:r>
      <w:r w:rsidR="0D259436" w:rsidRPr="002A2643">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nebylo ve Velké Británii na příchod pandemie </w:t>
      </w:r>
      <w:r w:rsidR="00400C9B" w:rsidRPr="002A2643">
        <w:rPr>
          <w:rFonts w:asciiTheme="minorHAnsi" w:eastAsia="Calibri" w:hAnsiTheme="minorHAnsi" w:cstheme="minorHAnsi"/>
          <w:sz w:val="24"/>
        </w:rPr>
        <w:t>covid</w:t>
      </w:r>
      <w:r w:rsidR="00400C9B">
        <w:rPr>
          <w:rFonts w:asciiTheme="minorHAnsi" w:eastAsia="Calibri" w:hAnsiTheme="minorHAnsi" w:cstheme="minorHAnsi"/>
          <w:sz w:val="24"/>
        </w:rPr>
        <w:t>u</w:t>
      </w:r>
      <w:r w:rsidRPr="002A2643">
        <w:rPr>
          <w:rFonts w:asciiTheme="minorHAnsi" w:eastAsia="Calibri" w:hAnsiTheme="minorHAnsi" w:cstheme="minorHAnsi"/>
          <w:sz w:val="24"/>
        </w:rPr>
        <w:t>-19 ministerstvo školství připraveno, nedisponovalo žádným plánem nebo strategií, jak</w:t>
      </w:r>
      <w:r w:rsidR="00F67C4F">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zvládnout hromadné narušení prezenční výuky základních a středních škol, a to navzdory </w:t>
      </w:r>
      <w:r w:rsidRPr="002A2643">
        <w:rPr>
          <w:rFonts w:asciiTheme="minorHAnsi" w:eastAsia="Calibri" w:hAnsiTheme="minorHAnsi" w:cstheme="minorHAnsi"/>
          <w:sz w:val="24"/>
        </w:rPr>
        <w:lastRenderedPageBreak/>
        <w:t>tomu, že se ministerstvo školství v roce 2016 zúčastnilo mezivládního cvičení, jehož cílem bylo otestovat, jak Velká Británie zareaguje na pandemii chřipky. Ministerstvo školství již v</w:t>
      </w:r>
      <w:r w:rsidR="00670116">
        <w:rPr>
          <w:rFonts w:asciiTheme="minorHAnsi" w:eastAsia="Calibri" w:hAnsiTheme="minorHAnsi" w:cstheme="minorHAnsi"/>
          <w:sz w:val="24"/>
        </w:rPr>
        <w:t> </w:t>
      </w:r>
      <w:r w:rsidRPr="002A2643">
        <w:rPr>
          <w:rFonts w:asciiTheme="minorHAnsi" w:eastAsia="Calibri" w:hAnsiTheme="minorHAnsi" w:cstheme="minorHAnsi"/>
          <w:sz w:val="24"/>
        </w:rPr>
        <w:t xml:space="preserve">únoru 2020 zřídilo své operační středisko, zabývající se pandemickou situací, které mělo vyhodnocovat aktuální pandemickou situaci ve školství. Toto středisko se z původních </w:t>
      </w:r>
      <w:r w:rsidR="008C31DE" w:rsidRPr="002A2643">
        <w:rPr>
          <w:rFonts w:asciiTheme="minorHAnsi" w:eastAsia="Calibri" w:hAnsiTheme="minorHAnsi" w:cstheme="minorHAnsi"/>
          <w:sz w:val="24"/>
        </w:rPr>
        <w:t>pěti</w:t>
      </w:r>
      <w:r w:rsidRPr="002A2643">
        <w:rPr>
          <w:rFonts w:asciiTheme="minorHAnsi" w:eastAsia="Calibri" w:hAnsiTheme="minorHAnsi" w:cstheme="minorHAnsi"/>
          <w:sz w:val="24"/>
        </w:rPr>
        <w:t xml:space="preserve"> zaměstnanců v únoru rozrostlo na 50 zaměstnanců v květnu. Již 18. 3. 2020 ministerstvo oznámilo, že v zájmu omezení přenosu </w:t>
      </w:r>
      <w:r w:rsidR="00C13AC0" w:rsidRPr="002A2643">
        <w:rPr>
          <w:rFonts w:asciiTheme="minorHAnsi" w:eastAsia="Calibri" w:hAnsiTheme="minorHAnsi" w:cstheme="minorHAnsi"/>
          <w:sz w:val="24"/>
        </w:rPr>
        <w:t>covid</w:t>
      </w:r>
      <w:r w:rsidR="00C13AC0">
        <w:rPr>
          <w:rFonts w:asciiTheme="minorHAnsi" w:eastAsia="Calibri" w:hAnsiTheme="minorHAnsi" w:cstheme="minorHAnsi"/>
          <w:sz w:val="24"/>
        </w:rPr>
        <w:t>u</w:t>
      </w:r>
      <w:r w:rsidRPr="002A2643">
        <w:rPr>
          <w:rFonts w:asciiTheme="minorHAnsi" w:eastAsia="Calibri" w:hAnsiTheme="minorHAnsi" w:cstheme="minorHAnsi"/>
          <w:sz w:val="24"/>
        </w:rPr>
        <w:t xml:space="preserve">-19 se od 23. 3. zavřou školy pro všechny žáky, kromě dětí </w:t>
      </w:r>
      <w:r w:rsidR="00C13AC0">
        <w:rPr>
          <w:rFonts w:asciiTheme="minorHAnsi" w:eastAsia="Calibri" w:hAnsiTheme="minorHAnsi" w:cstheme="minorHAnsi"/>
          <w:sz w:val="24"/>
        </w:rPr>
        <w:t>ze</w:t>
      </w:r>
      <w:r w:rsidRPr="002A2643">
        <w:rPr>
          <w:rFonts w:asciiTheme="minorHAnsi" w:eastAsia="Calibri" w:hAnsiTheme="minorHAnsi" w:cstheme="minorHAnsi"/>
          <w:sz w:val="24"/>
        </w:rPr>
        <w:t xml:space="preserve"> znevýhodněného prostředí. Školy byly částečně znovu otevřeny 1. 6. 2020 pro</w:t>
      </w:r>
      <w:r w:rsidR="00F67C4F">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děti předškolního věku a prvního stupně ZŠ. V polovině června začaly školy poskytovat prezenční podporu žákům maturitních ročníků středních škol, aby doplnily jejich distanční výuku. Většina dětí se ale během celého období učila na dálku a do školy se </w:t>
      </w:r>
      <w:r w:rsidR="00C13AC0">
        <w:rPr>
          <w:rFonts w:asciiTheme="minorHAnsi" w:eastAsia="Calibri" w:hAnsiTheme="minorHAnsi" w:cstheme="minorHAnsi"/>
          <w:sz w:val="24"/>
        </w:rPr>
        <w:t xml:space="preserve">všechny děti </w:t>
      </w:r>
      <w:r w:rsidRPr="002A2643">
        <w:rPr>
          <w:rFonts w:asciiTheme="minorHAnsi" w:eastAsia="Calibri" w:hAnsiTheme="minorHAnsi" w:cstheme="minorHAnsi"/>
          <w:sz w:val="24"/>
        </w:rPr>
        <w:t>vrátily až v září, kdy začal nový školní rok. V dubnu 2020 vydalo ministerstvo pokyn pro poskytování I</w:t>
      </w:r>
      <w:r w:rsidR="00670116">
        <w:rPr>
          <w:rFonts w:asciiTheme="minorHAnsi" w:eastAsia="Calibri" w:hAnsiTheme="minorHAnsi" w:cstheme="minorHAnsi"/>
          <w:sz w:val="24"/>
        </w:rPr>
        <w:t>C</w:t>
      </w:r>
      <w:r w:rsidRPr="002A2643">
        <w:rPr>
          <w:rFonts w:asciiTheme="minorHAnsi" w:eastAsia="Calibri" w:hAnsiTheme="minorHAnsi" w:cstheme="minorHAnsi"/>
          <w:sz w:val="24"/>
        </w:rPr>
        <w:t>T</w:t>
      </w:r>
      <w:r w:rsidR="00670116">
        <w:rPr>
          <w:rFonts w:asciiTheme="minorHAnsi" w:eastAsia="Calibri" w:hAnsiTheme="minorHAnsi" w:cstheme="minorHAnsi"/>
          <w:sz w:val="24"/>
        </w:rPr>
        <w:t> </w:t>
      </w:r>
      <w:r w:rsidRPr="002A2643">
        <w:rPr>
          <w:rFonts w:asciiTheme="minorHAnsi" w:eastAsia="Calibri" w:hAnsiTheme="minorHAnsi" w:cstheme="minorHAnsi"/>
          <w:sz w:val="24"/>
        </w:rPr>
        <w:t>vybavení pro podporu distančního vzdělávání dětí. První vlna více než 1</w:t>
      </w:r>
      <w:r w:rsidR="00C13AC0">
        <w:rPr>
          <w:rFonts w:asciiTheme="minorHAnsi" w:eastAsia="Calibri" w:hAnsiTheme="minorHAnsi" w:cstheme="minorHAnsi"/>
          <w:sz w:val="24"/>
        </w:rPr>
        <w:t> </w:t>
      </w:r>
      <w:r w:rsidRPr="002A2643">
        <w:rPr>
          <w:rFonts w:asciiTheme="minorHAnsi" w:eastAsia="Calibri" w:hAnsiTheme="minorHAnsi" w:cstheme="minorHAnsi"/>
          <w:sz w:val="24"/>
        </w:rPr>
        <w:t>200</w:t>
      </w:r>
      <w:r w:rsidR="00C13AC0">
        <w:rPr>
          <w:rFonts w:asciiTheme="minorHAnsi" w:eastAsia="Calibri" w:hAnsiTheme="minorHAnsi" w:cstheme="minorHAnsi"/>
          <w:sz w:val="24"/>
        </w:rPr>
        <w:t> </w:t>
      </w:r>
      <w:r w:rsidRPr="002A2643">
        <w:rPr>
          <w:rFonts w:asciiTheme="minorHAnsi" w:eastAsia="Calibri" w:hAnsiTheme="minorHAnsi" w:cstheme="minorHAnsi"/>
          <w:sz w:val="24"/>
        </w:rPr>
        <w:t>kusů tohoto vybavení se k žákům ze znevýhodněného prostředí dostala dne 18.</w:t>
      </w:r>
      <w:r w:rsidR="00C13AC0">
        <w:rPr>
          <w:rFonts w:asciiTheme="minorHAnsi" w:eastAsia="Calibri" w:hAnsiTheme="minorHAnsi" w:cstheme="minorHAnsi"/>
          <w:sz w:val="24"/>
        </w:rPr>
        <w:t> </w:t>
      </w:r>
      <w:r w:rsidRPr="002A2643">
        <w:rPr>
          <w:rFonts w:asciiTheme="minorHAnsi" w:eastAsia="Calibri" w:hAnsiTheme="minorHAnsi" w:cstheme="minorHAnsi"/>
          <w:sz w:val="24"/>
        </w:rPr>
        <w:t>5.</w:t>
      </w:r>
      <w:r w:rsidR="00C13AC0">
        <w:rPr>
          <w:rFonts w:asciiTheme="minorHAnsi" w:eastAsia="Calibri" w:hAnsiTheme="minorHAnsi" w:cstheme="minorHAnsi"/>
          <w:sz w:val="24"/>
        </w:rPr>
        <w:t> </w:t>
      </w:r>
      <w:r w:rsidRPr="002A2643">
        <w:rPr>
          <w:rFonts w:asciiTheme="minorHAnsi" w:eastAsia="Calibri" w:hAnsiTheme="minorHAnsi" w:cstheme="minorHAnsi"/>
          <w:sz w:val="24"/>
        </w:rPr>
        <w:t xml:space="preserve">2020. Od dubna ministerstvo začalo připravovat metodiku na podporu škol během pandemie </w:t>
      </w:r>
      <w:r w:rsidR="00C13AC0" w:rsidRPr="002A2643">
        <w:rPr>
          <w:rFonts w:asciiTheme="minorHAnsi" w:eastAsia="Calibri" w:hAnsiTheme="minorHAnsi" w:cstheme="minorHAnsi"/>
          <w:sz w:val="24"/>
        </w:rPr>
        <w:t>covid</w:t>
      </w:r>
      <w:r w:rsidR="00C13AC0">
        <w:rPr>
          <w:rFonts w:asciiTheme="minorHAnsi" w:eastAsia="Calibri" w:hAnsiTheme="minorHAnsi" w:cstheme="minorHAnsi"/>
          <w:sz w:val="24"/>
        </w:rPr>
        <w:t>u</w:t>
      </w:r>
      <w:r w:rsidRPr="002A2643">
        <w:rPr>
          <w:rFonts w:asciiTheme="minorHAnsi" w:eastAsia="Calibri" w:hAnsiTheme="minorHAnsi" w:cstheme="minorHAnsi"/>
          <w:sz w:val="24"/>
        </w:rPr>
        <w:t xml:space="preserve">-19, teprve koncem června však ministerstvo začalo formovat zastřešující plán podpory, který stanovil cíle, rizika a možné dopady na úrovni resortu. V dubnu zároveň vznikla organizace </w:t>
      </w:r>
      <w:proofErr w:type="spellStart"/>
      <w:r w:rsidRPr="002A2643">
        <w:rPr>
          <w:rFonts w:asciiTheme="minorHAnsi" w:eastAsia="Calibri" w:hAnsiTheme="minorHAnsi" w:cstheme="minorHAnsi"/>
          <w:sz w:val="24"/>
        </w:rPr>
        <w:t>Oak</w:t>
      </w:r>
      <w:proofErr w:type="spellEnd"/>
      <w:r w:rsidRPr="002A2643">
        <w:rPr>
          <w:rFonts w:asciiTheme="minorHAnsi" w:eastAsia="Calibri" w:hAnsiTheme="minorHAnsi" w:cstheme="minorHAnsi"/>
          <w:sz w:val="24"/>
        </w:rPr>
        <w:t xml:space="preserve"> </w:t>
      </w:r>
      <w:proofErr w:type="spellStart"/>
      <w:r w:rsidRPr="002A2643">
        <w:rPr>
          <w:rFonts w:asciiTheme="minorHAnsi" w:eastAsia="Calibri" w:hAnsiTheme="minorHAnsi" w:cstheme="minorHAnsi"/>
          <w:sz w:val="24"/>
        </w:rPr>
        <w:t>National</w:t>
      </w:r>
      <w:proofErr w:type="spellEnd"/>
      <w:r w:rsidRPr="002A2643">
        <w:rPr>
          <w:rFonts w:asciiTheme="minorHAnsi" w:eastAsia="Calibri" w:hAnsiTheme="minorHAnsi" w:cstheme="minorHAnsi"/>
          <w:sz w:val="24"/>
        </w:rPr>
        <w:t xml:space="preserve"> </w:t>
      </w:r>
      <w:proofErr w:type="spellStart"/>
      <w:r w:rsidRPr="002A2643">
        <w:rPr>
          <w:rFonts w:asciiTheme="minorHAnsi" w:eastAsia="Calibri" w:hAnsiTheme="minorHAnsi" w:cstheme="minorHAnsi"/>
          <w:sz w:val="24"/>
        </w:rPr>
        <w:t>Academy</w:t>
      </w:r>
      <w:proofErr w:type="spellEnd"/>
      <w:r w:rsidRPr="002A2643">
        <w:rPr>
          <w:rFonts w:asciiTheme="minorHAnsi" w:eastAsia="Calibri" w:hAnsiTheme="minorHAnsi" w:cstheme="minorHAnsi"/>
          <w:sz w:val="24"/>
        </w:rPr>
        <w:t>, podporovaná ministerstvem školství, poskytující on</w:t>
      </w:r>
      <w:r w:rsidR="00262422">
        <w:rPr>
          <w:rFonts w:asciiTheme="minorHAnsi" w:eastAsia="Calibri" w:hAnsiTheme="minorHAnsi" w:cstheme="minorHAnsi"/>
          <w:sz w:val="24"/>
        </w:rPr>
        <w:t>-</w:t>
      </w:r>
      <w:r w:rsidRPr="002A2643">
        <w:rPr>
          <w:rFonts w:asciiTheme="minorHAnsi" w:eastAsia="Calibri" w:hAnsiTheme="minorHAnsi" w:cstheme="minorHAnsi"/>
          <w:sz w:val="24"/>
        </w:rPr>
        <w:t>line výuku a</w:t>
      </w:r>
      <w:r w:rsidR="00670116">
        <w:rPr>
          <w:rFonts w:asciiTheme="minorHAnsi" w:eastAsia="Calibri" w:hAnsiTheme="minorHAnsi" w:cstheme="minorHAnsi"/>
          <w:sz w:val="24"/>
        </w:rPr>
        <w:t> </w:t>
      </w:r>
      <w:r w:rsidRPr="002A2643">
        <w:rPr>
          <w:rFonts w:asciiTheme="minorHAnsi" w:eastAsia="Calibri" w:hAnsiTheme="minorHAnsi" w:cstheme="minorHAnsi"/>
          <w:sz w:val="24"/>
        </w:rPr>
        <w:t xml:space="preserve">výukové materiály. Organizace poskytuje učitelům bezplatné vzdělávací lekce a výukové materiály pro žáky ve věku od 4 do 16 let. Tato organizace zároveň poskytuje speciální učivo pro žáky specializačních zařízení. Službu během prvního týdne provozu využilo více než dva miliony lidí. Dle </w:t>
      </w:r>
      <w:r w:rsidR="00AB346B">
        <w:rPr>
          <w:rFonts w:asciiTheme="minorHAnsi" w:eastAsia="Calibri" w:hAnsiTheme="minorHAnsi" w:cstheme="minorHAnsi"/>
          <w:sz w:val="24"/>
        </w:rPr>
        <w:t>zmíněné</w:t>
      </w:r>
      <w:r w:rsidR="00B821CC">
        <w:rPr>
          <w:rFonts w:asciiTheme="minorHAnsi" w:eastAsia="Calibri" w:hAnsiTheme="minorHAnsi" w:cstheme="minorHAnsi"/>
          <w:sz w:val="24"/>
        </w:rPr>
        <w:t xml:space="preserve"> s</w:t>
      </w:r>
      <w:r w:rsidRPr="002A2643">
        <w:rPr>
          <w:rFonts w:asciiTheme="minorHAnsi" w:eastAsia="Calibri" w:hAnsiTheme="minorHAnsi" w:cstheme="minorHAnsi"/>
          <w:sz w:val="24"/>
        </w:rPr>
        <w:t>tudie</w:t>
      </w:r>
      <w:r w:rsidR="00B821CC">
        <w:rPr>
          <w:rFonts w:asciiTheme="minorHAnsi" w:eastAsia="Calibri" w:hAnsiTheme="minorHAnsi" w:cstheme="minorHAnsi"/>
          <w:sz w:val="24"/>
        </w:rPr>
        <w:t xml:space="preserve"> č. 5.399</w:t>
      </w:r>
      <w:r w:rsidRPr="002A2643">
        <w:rPr>
          <w:rFonts w:asciiTheme="minorHAnsi" w:eastAsia="Calibri" w:hAnsiTheme="minorHAnsi" w:cstheme="minorHAnsi"/>
          <w:sz w:val="24"/>
        </w:rPr>
        <w:t xml:space="preserve"> Parlamentního institutu pak z</w:t>
      </w:r>
      <w:r w:rsidR="00B821CC">
        <w:rPr>
          <w:rFonts w:asciiTheme="minorHAnsi" w:eastAsia="Calibri" w:hAnsiTheme="minorHAnsi" w:cstheme="minorHAnsi"/>
          <w:sz w:val="24"/>
        </w:rPr>
        <w:t> </w:t>
      </w:r>
      <w:r w:rsidRPr="002A2643">
        <w:rPr>
          <w:rFonts w:asciiTheme="minorHAnsi" w:eastAsia="Calibri" w:hAnsiTheme="minorHAnsi" w:cstheme="minorHAnsi"/>
          <w:sz w:val="24"/>
        </w:rPr>
        <w:t>průzkumu rodin ve Velké Británii vyplynulo, že distanční výuka byla výzvou</w:t>
      </w:r>
      <w:r w:rsidR="00B821CC">
        <w:rPr>
          <w:rFonts w:asciiTheme="minorHAnsi" w:eastAsia="Calibri" w:hAnsiTheme="minorHAnsi" w:cstheme="minorHAnsi"/>
          <w:sz w:val="24"/>
        </w:rPr>
        <w:t xml:space="preserve"> hlavně</w:t>
      </w:r>
      <w:r w:rsidRPr="002A2643">
        <w:rPr>
          <w:rFonts w:asciiTheme="minorHAnsi" w:eastAsia="Calibri" w:hAnsiTheme="minorHAnsi" w:cstheme="minorHAnsi"/>
          <w:sz w:val="24"/>
        </w:rPr>
        <w:t xml:space="preserve"> pro děti ze znevýhodněného prostředí (např.</w:t>
      </w:r>
      <w:r w:rsidR="00B821CC">
        <w:rPr>
          <w:rFonts w:asciiTheme="minorHAnsi" w:eastAsia="Calibri" w:hAnsiTheme="minorHAnsi" w:cstheme="minorHAnsi"/>
          <w:sz w:val="24"/>
        </w:rPr>
        <w:t xml:space="preserve"> </w:t>
      </w:r>
      <w:r w:rsidRPr="002A2643">
        <w:rPr>
          <w:rFonts w:asciiTheme="minorHAnsi" w:eastAsia="Calibri" w:hAnsiTheme="minorHAnsi" w:cstheme="minorHAnsi"/>
          <w:sz w:val="24"/>
        </w:rPr>
        <w:t>kvůli chybějícímu studijnímu prostoru, chybějící technice či chybějící podpory rodičů s</w:t>
      </w:r>
      <w:r w:rsidR="00670116">
        <w:rPr>
          <w:rFonts w:asciiTheme="minorHAnsi" w:eastAsia="Calibri" w:hAnsiTheme="minorHAnsi" w:cstheme="minorHAnsi"/>
          <w:sz w:val="24"/>
        </w:rPr>
        <w:t> </w:t>
      </w:r>
      <w:r w:rsidRPr="002A2643">
        <w:rPr>
          <w:rFonts w:asciiTheme="minorHAnsi" w:eastAsia="Calibri" w:hAnsiTheme="minorHAnsi" w:cstheme="minorHAnsi"/>
          <w:sz w:val="24"/>
        </w:rPr>
        <w:t xml:space="preserve">učením), </w:t>
      </w:r>
      <w:r w:rsidRPr="00DD4253">
        <w:rPr>
          <w:rFonts w:asciiTheme="minorHAnsi" w:eastAsia="Calibri" w:hAnsiTheme="minorHAnsi" w:cstheme="minorHAnsi"/>
          <w:sz w:val="24"/>
        </w:rPr>
        <w:t>které dosahovaly v průměru méně dobrých výsledků než jejich spolužáci. Dle</w:t>
      </w:r>
      <w:r w:rsidR="00F67C4F">
        <w:rPr>
          <w:rFonts w:asciiTheme="minorHAnsi" w:eastAsia="Calibri" w:hAnsiTheme="minorHAnsi" w:cstheme="minorHAnsi"/>
          <w:sz w:val="24"/>
        </w:rPr>
        <w:t xml:space="preserve"> </w:t>
      </w:r>
      <w:r w:rsidRPr="00DD4253">
        <w:rPr>
          <w:rFonts w:asciiTheme="minorHAnsi" w:eastAsia="Calibri" w:hAnsiTheme="minorHAnsi" w:cstheme="minorHAnsi"/>
          <w:sz w:val="24"/>
        </w:rPr>
        <w:t xml:space="preserve">grafu č. </w:t>
      </w:r>
      <w:r w:rsidR="00DD4253" w:rsidRPr="00DD4253">
        <w:rPr>
          <w:rFonts w:asciiTheme="minorHAnsi" w:eastAsia="Calibri" w:hAnsiTheme="minorHAnsi" w:cstheme="minorHAnsi"/>
          <w:sz w:val="24"/>
        </w:rPr>
        <w:t>3</w:t>
      </w:r>
      <w:r w:rsidRPr="00DD4253">
        <w:rPr>
          <w:rFonts w:asciiTheme="minorHAnsi" w:eastAsia="Calibri" w:hAnsiTheme="minorHAnsi" w:cstheme="minorHAnsi"/>
          <w:sz w:val="24"/>
        </w:rPr>
        <w:t xml:space="preserve"> nebyly</w:t>
      </w:r>
      <w:r w:rsidRPr="002A2643">
        <w:rPr>
          <w:rFonts w:asciiTheme="minorHAnsi" w:eastAsia="Calibri" w:hAnsiTheme="minorHAnsi" w:cstheme="minorHAnsi"/>
          <w:sz w:val="24"/>
        </w:rPr>
        <w:t xml:space="preserve"> školy ve Velké Británii v součtu </w:t>
      </w:r>
      <w:r w:rsidR="00B821CC">
        <w:rPr>
          <w:rFonts w:asciiTheme="minorHAnsi" w:eastAsia="Calibri" w:hAnsiTheme="minorHAnsi" w:cstheme="minorHAnsi"/>
          <w:sz w:val="24"/>
        </w:rPr>
        <w:t>u</w:t>
      </w:r>
      <w:r w:rsidRPr="002A2643">
        <w:rPr>
          <w:rFonts w:asciiTheme="minorHAnsi" w:eastAsia="Calibri" w:hAnsiTheme="minorHAnsi" w:cstheme="minorHAnsi"/>
          <w:sz w:val="24"/>
        </w:rPr>
        <w:t>zavřené ani 100 vyučovacích dní.</w:t>
      </w:r>
    </w:p>
    <w:p w14:paraId="3E444B19" w14:textId="028A15AF" w:rsidR="6EBBCDE6" w:rsidRDefault="6EBBCDE6" w:rsidP="000427DF">
      <w:pPr>
        <w:spacing w:before="120" w:after="0" w:line="240" w:lineRule="auto"/>
        <w:rPr>
          <w:rFonts w:asciiTheme="minorHAnsi" w:eastAsia="Calibri" w:hAnsiTheme="minorHAnsi" w:cstheme="minorHAnsi"/>
          <w:sz w:val="24"/>
        </w:rPr>
      </w:pPr>
      <w:r w:rsidRPr="002A2643">
        <w:rPr>
          <w:rFonts w:asciiTheme="minorHAnsi" w:eastAsia="Calibri" w:hAnsiTheme="minorHAnsi" w:cstheme="minorHAnsi"/>
          <w:sz w:val="24"/>
        </w:rPr>
        <w:t xml:space="preserve">Dle </w:t>
      </w:r>
      <w:r w:rsidR="00B821CC">
        <w:rPr>
          <w:rFonts w:asciiTheme="minorHAnsi" w:eastAsia="Calibri" w:hAnsiTheme="minorHAnsi" w:cstheme="minorHAnsi"/>
          <w:sz w:val="24"/>
        </w:rPr>
        <w:t>s</w:t>
      </w:r>
      <w:r w:rsidRPr="002A2643">
        <w:rPr>
          <w:rFonts w:asciiTheme="minorHAnsi" w:eastAsia="Calibri" w:hAnsiTheme="minorHAnsi" w:cstheme="minorHAnsi"/>
          <w:sz w:val="24"/>
        </w:rPr>
        <w:t>tudie Parlamentního institutu začal být již dříve kladen důraz na zvýšení digitální gramotnosti v oblasti ICT v rámci vzdělávacích systémů. V rámci škol se nejednalo pouze o</w:t>
      </w:r>
      <w:r w:rsidR="00670116">
        <w:rPr>
          <w:rFonts w:asciiTheme="minorHAnsi" w:eastAsia="Calibri" w:hAnsiTheme="minorHAnsi" w:cstheme="minorHAnsi"/>
          <w:sz w:val="24"/>
        </w:rPr>
        <w:t> </w:t>
      </w:r>
      <w:r w:rsidRPr="002A2643">
        <w:rPr>
          <w:rFonts w:asciiTheme="minorHAnsi" w:eastAsia="Calibri" w:hAnsiTheme="minorHAnsi" w:cstheme="minorHAnsi"/>
          <w:sz w:val="24"/>
        </w:rPr>
        <w:t>předměty přímo zaměřené na informační technologie, ale o používání digitálních kompetencí jako průřezového tématu napříč celým vzdělávacím procesem. Tento trend byl posílen v období uzavření škol v jarních měsících roku 2020, kdy se potvrdilo, že využívání prvků distančního vzdělávání s podporou digitálních technologií je klíčové a mělo by</w:t>
      </w:r>
      <w:r w:rsidR="00F67C4F">
        <w:rPr>
          <w:rFonts w:asciiTheme="minorHAnsi" w:eastAsia="Calibri" w:hAnsiTheme="minorHAnsi" w:cstheme="minorHAnsi"/>
          <w:sz w:val="24"/>
        </w:rPr>
        <w:t xml:space="preserve"> </w:t>
      </w:r>
      <w:r w:rsidRPr="002A2643">
        <w:rPr>
          <w:rFonts w:asciiTheme="minorHAnsi" w:eastAsia="Calibri" w:hAnsiTheme="minorHAnsi" w:cstheme="minorHAnsi"/>
          <w:sz w:val="24"/>
        </w:rPr>
        <w:t>docházet k posilování on</w:t>
      </w:r>
      <w:r w:rsidR="00262422">
        <w:rPr>
          <w:rFonts w:asciiTheme="minorHAnsi" w:eastAsia="Calibri" w:hAnsiTheme="minorHAnsi" w:cstheme="minorHAnsi"/>
          <w:sz w:val="24"/>
        </w:rPr>
        <w:t>-</w:t>
      </w:r>
      <w:r w:rsidRPr="002A2643">
        <w:rPr>
          <w:rFonts w:asciiTheme="minorHAnsi" w:eastAsia="Calibri" w:hAnsiTheme="minorHAnsi" w:cstheme="minorHAnsi"/>
          <w:sz w:val="24"/>
        </w:rPr>
        <w:t>line nástrojů i během vzdělávání ve standardních (prezenčních) podmínkách. Někteří učitelé se mohli kvůli nedostatku digitálních dovedností potýkat s</w:t>
      </w:r>
      <w:r w:rsidR="00670116">
        <w:rPr>
          <w:rFonts w:asciiTheme="minorHAnsi" w:eastAsia="Calibri" w:hAnsiTheme="minorHAnsi" w:cstheme="minorHAnsi"/>
          <w:sz w:val="24"/>
        </w:rPr>
        <w:t> </w:t>
      </w:r>
      <w:r w:rsidRPr="002A2643">
        <w:rPr>
          <w:rFonts w:asciiTheme="minorHAnsi" w:eastAsia="Calibri" w:hAnsiTheme="minorHAnsi" w:cstheme="minorHAnsi"/>
          <w:sz w:val="24"/>
        </w:rPr>
        <w:t>problémy při přechodu na on</w:t>
      </w:r>
      <w:r w:rsidR="00262422">
        <w:rPr>
          <w:rFonts w:asciiTheme="minorHAnsi" w:eastAsia="Calibri" w:hAnsiTheme="minorHAnsi" w:cstheme="minorHAnsi"/>
          <w:sz w:val="24"/>
        </w:rPr>
        <w:t>-</w:t>
      </w:r>
      <w:r w:rsidRPr="002A2643">
        <w:rPr>
          <w:rFonts w:asciiTheme="minorHAnsi" w:eastAsia="Calibri" w:hAnsiTheme="minorHAnsi" w:cstheme="minorHAnsi"/>
          <w:sz w:val="24"/>
        </w:rPr>
        <w:t>line výuku, což přispívalo k velké různorodosti kvality on</w:t>
      </w:r>
      <w:r w:rsidR="00262422">
        <w:rPr>
          <w:rFonts w:asciiTheme="minorHAnsi" w:eastAsia="Calibri" w:hAnsiTheme="minorHAnsi" w:cstheme="minorHAnsi"/>
          <w:sz w:val="24"/>
        </w:rPr>
        <w:t>-</w:t>
      </w:r>
      <w:r w:rsidRPr="002A2643">
        <w:rPr>
          <w:rFonts w:asciiTheme="minorHAnsi" w:eastAsia="Calibri" w:hAnsiTheme="minorHAnsi" w:cstheme="minorHAnsi"/>
          <w:sz w:val="24"/>
        </w:rPr>
        <w:t>line výuky napříč školami. Efektivní využití informačních a komunikačních technologií pro</w:t>
      </w:r>
      <w:r w:rsidR="00F67C4F">
        <w:rPr>
          <w:rFonts w:asciiTheme="minorHAnsi" w:eastAsia="Calibri" w:hAnsiTheme="minorHAnsi" w:cstheme="minorHAnsi"/>
          <w:sz w:val="24"/>
        </w:rPr>
        <w:t xml:space="preserve"> </w:t>
      </w:r>
      <w:r w:rsidRPr="002A2643">
        <w:rPr>
          <w:rFonts w:asciiTheme="minorHAnsi" w:eastAsia="Calibri" w:hAnsiTheme="minorHAnsi" w:cstheme="minorHAnsi"/>
          <w:sz w:val="24"/>
        </w:rPr>
        <w:t>výukové účely výrazně závisí na digitálních kompetencích učitelů a na tom, zda</w:t>
      </w:r>
      <w:r w:rsidR="00F67C4F">
        <w:rPr>
          <w:rFonts w:asciiTheme="minorHAnsi" w:eastAsia="Calibri" w:hAnsiTheme="minorHAnsi" w:cstheme="minorHAnsi"/>
          <w:sz w:val="24"/>
        </w:rPr>
        <w:t xml:space="preserve"> </w:t>
      </w:r>
      <w:r w:rsidRPr="002A2643">
        <w:rPr>
          <w:rFonts w:asciiTheme="minorHAnsi" w:eastAsia="Calibri" w:hAnsiTheme="minorHAnsi" w:cstheme="minorHAnsi"/>
          <w:sz w:val="24"/>
        </w:rPr>
        <w:t xml:space="preserve">technologie jsou začleněny do pedagogické praxe. </w:t>
      </w:r>
    </w:p>
    <w:p w14:paraId="5D01CE2E" w14:textId="058A9037" w:rsidR="00DD4253" w:rsidRPr="00F67C4F" w:rsidRDefault="00DD4253" w:rsidP="00BC2A0D">
      <w:pPr>
        <w:keepNext/>
        <w:spacing w:before="120" w:after="40" w:line="240" w:lineRule="auto"/>
        <w:ind w:left="992" w:hanging="992"/>
        <w:jc w:val="left"/>
        <w:rPr>
          <w:b/>
        </w:rPr>
      </w:pPr>
      <w:r w:rsidRPr="00F67C4F">
        <w:rPr>
          <w:b/>
          <w:noProof/>
          <w:color w:val="2B579A"/>
          <w:shd w:val="clear" w:color="auto" w:fill="E6E6E6"/>
        </w:rPr>
        <w:lastRenderedPageBreak/>
        <w:drawing>
          <wp:anchor distT="0" distB="0" distL="114300" distR="114300" simplePos="0" relativeHeight="251646464" behindDoc="0" locked="0" layoutInCell="1" allowOverlap="1" wp14:anchorId="11720185" wp14:editId="7954EF49">
            <wp:simplePos x="0" y="0"/>
            <wp:positionH relativeFrom="column">
              <wp:posOffset>119380</wp:posOffset>
            </wp:positionH>
            <wp:positionV relativeFrom="paragraph">
              <wp:posOffset>558165</wp:posOffset>
            </wp:positionV>
            <wp:extent cx="5690235" cy="3038475"/>
            <wp:effectExtent l="0" t="0" r="5715" b="9525"/>
            <wp:wrapTopAndBottom/>
            <wp:docPr id="1008092318" name="Obrázek 100809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690235" cy="3038475"/>
                    </a:xfrm>
                    <a:prstGeom prst="rect">
                      <a:avLst/>
                    </a:prstGeom>
                  </pic:spPr>
                </pic:pic>
              </a:graphicData>
            </a:graphic>
            <wp14:sizeRelH relativeFrom="page">
              <wp14:pctWidth>0</wp14:pctWidth>
            </wp14:sizeRelH>
            <wp14:sizeRelV relativeFrom="page">
              <wp14:pctHeight>0</wp14:pctHeight>
            </wp14:sizeRelV>
          </wp:anchor>
        </w:drawing>
      </w:r>
      <w:r w:rsidR="6EBBCDE6" w:rsidRPr="00F67C4F">
        <w:rPr>
          <w:rFonts w:ascii="Calibri" w:eastAsia="Calibri" w:hAnsi="Calibri"/>
          <w:b/>
          <w:sz w:val="24"/>
        </w:rPr>
        <w:t xml:space="preserve">Graf č. </w:t>
      </w:r>
      <w:r w:rsidRPr="00F67C4F">
        <w:rPr>
          <w:rFonts w:ascii="Calibri" w:eastAsia="Calibri" w:hAnsi="Calibri"/>
          <w:b/>
          <w:sz w:val="24"/>
        </w:rPr>
        <w:t>3</w:t>
      </w:r>
      <w:r w:rsidR="6EBBCDE6" w:rsidRPr="00F67C4F">
        <w:rPr>
          <w:rFonts w:ascii="Calibri" w:eastAsia="Calibri" w:hAnsi="Calibri"/>
          <w:b/>
          <w:sz w:val="24"/>
        </w:rPr>
        <w:t xml:space="preserve">: </w:t>
      </w:r>
      <w:r w:rsidR="00F67C4F">
        <w:rPr>
          <w:rFonts w:ascii="Calibri" w:eastAsia="Calibri" w:hAnsi="Calibri"/>
          <w:b/>
          <w:sz w:val="24"/>
        </w:rPr>
        <w:tab/>
      </w:r>
      <w:r w:rsidR="6EBBCDE6" w:rsidRPr="00F67C4F">
        <w:rPr>
          <w:rFonts w:ascii="Calibri" w:eastAsia="Calibri" w:hAnsi="Calibri"/>
          <w:b/>
          <w:sz w:val="24"/>
        </w:rPr>
        <w:t>Počet vyučovacích dnů</w:t>
      </w:r>
      <w:r w:rsidR="00B821CC">
        <w:rPr>
          <w:rFonts w:ascii="Calibri" w:eastAsia="Calibri" w:hAnsi="Calibri"/>
          <w:b/>
          <w:sz w:val="24"/>
        </w:rPr>
        <w:t>, kdy byly školy</w:t>
      </w:r>
      <w:r w:rsidR="6EBBCDE6" w:rsidRPr="00F67C4F">
        <w:rPr>
          <w:rFonts w:ascii="Calibri" w:eastAsia="Calibri" w:hAnsi="Calibri"/>
          <w:b/>
          <w:sz w:val="24"/>
        </w:rPr>
        <w:t xml:space="preserve"> zcela uzavřen</w:t>
      </w:r>
      <w:r w:rsidR="00B821CC">
        <w:rPr>
          <w:rFonts w:ascii="Calibri" w:eastAsia="Calibri" w:hAnsi="Calibri"/>
          <w:b/>
          <w:sz w:val="24"/>
        </w:rPr>
        <w:t>y</w:t>
      </w:r>
      <w:r w:rsidR="6EBBCDE6" w:rsidRPr="00F67C4F">
        <w:rPr>
          <w:rFonts w:ascii="Calibri" w:eastAsia="Calibri" w:hAnsi="Calibri"/>
          <w:b/>
          <w:sz w:val="24"/>
        </w:rPr>
        <w:t xml:space="preserve"> </w:t>
      </w:r>
      <w:r w:rsidR="00B821CC">
        <w:rPr>
          <w:rFonts w:ascii="Calibri" w:eastAsia="Calibri" w:hAnsi="Calibri"/>
          <w:b/>
          <w:sz w:val="24"/>
        </w:rPr>
        <w:t>během</w:t>
      </w:r>
      <w:r w:rsidR="6EBBCDE6" w:rsidRPr="00F67C4F">
        <w:rPr>
          <w:rFonts w:ascii="Calibri" w:eastAsia="Calibri" w:hAnsi="Calibri"/>
          <w:b/>
          <w:sz w:val="24"/>
        </w:rPr>
        <w:t xml:space="preserve"> období </w:t>
      </w:r>
      <w:r w:rsidR="00BA2372">
        <w:rPr>
          <w:rFonts w:ascii="Calibri" w:eastAsia="Calibri" w:hAnsi="Calibri"/>
          <w:b/>
          <w:sz w:val="24"/>
        </w:rPr>
        <w:br/>
      </w:r>
      <w:r w:rsidR="6EBBCDE6" w:rsidRPr="00F67C4F">
        <w:rPr>
          <w:rFonts w:ascii="Calibri" w:eastAsia="Calibri" w:hAnsi="Calibri"/>
          <w:b/>
          <w:sz w:val="24"/>
        </w:rPr>
        <w:t>1.</w:t>
      </w:r>
      <w:r w:rsidR="00B821CC">
        <w:rPr>
          <w:rFonts w:ascii="Calibri" w:eastAsia="Calibri" w:hAnsi="Calibri"/>
          <w:b/>
          <w:sz w:val="24"/>
        </w:rPr>
        <w:t> </w:t>
      </w:r>
      <w:r w:rsidR="6EBBCDE6" w:rsidRPr="00F67C4F">
        <w:rPr>
          <w:rFonts w:ascii="Calibri" w:eastAsia="Calibri" w:hAnsi="Calibri"/>
          <w:b/>
          <w:sz w:val="24"/>
        </w:rPr>
        <w:t>1.</w:t>
      </w:r>
      <w:r w:rsidR="00B821CC">
        <w:rPr>
          <w:rFonts w:ascii="Calibri" w:eastAsia="Calibri" w:hAnsi="Calibri"/>
          <w:b/>
          <w:sz w:val="24"/>
        </w:rPr>
        <w:t> </w:t>
      </w:r>
      <w:r w:rsidR="6EBBCDE6" w:rsidRPr="00F67C4F">
        <w:rPr>
          <w:rFonts w:ascii="Calibri" w:eastAsia="Calibri" w:hAnsi="Calibri"/>
          <w:b/>
          <w:sz w:val="24"/>
        </w:rPr>
        <w:t>2020</w:t>
      </w:r>
      <w:r w:rsidR="00CE76D7" w:rsidRPr="00F67C4F">
        <w:rPr>
          <w:rFonts w:ascii="Calibri" w:eastAsia="Calibri" w:hAnsi="Calibri"/>
          <w:b/>
          <w:sz w:val="24"/>
        </w:rPr>
        <w:t> </w:t>
      </w:r>
      <w:r w:rsidR="6EBBCDE6" w:rsidRPr="00F67C4F">
        <w:rPr>
          <w:rFonts w:ascii="Calibri" w:eastAsia="Calibri" w:hAnsi="Calibri"/>
          <w:b/>
          <w:sz w:val="24"/>
        </w:rPr>
        <w:t>–</w:t>
      </w:r>
      <w:r w:rsidR="00CE76D7" w:rsidRPr="00F67C4F">
        <w:rPr>
          <w:rFonts w:ascii="Calibri" w:eastAsia="Calibri" w:hAnsi="Calibri"/>
          <w:b/>
          <w:sz w:val="24"/>
        </w:rPr>
        <w:t> </w:t>
      </w:r>
      <w:r w:rsidR="6EBBCDE6" w:rsidRPr="00F67C4F">
        <w:rPr>
          <w:rFonts w:ascii="Calibri" w:eastAsia="Calibri" w:hAnsi="Calibri"/>
          <w:b/>
          <w:sz w:val="24"/>
        </w:rPr>
        <w:t>20.</w:t>
      </w:r>
      <w:r w:rsidR="00B821CC">
        <w:rPr>
          <w:rFonts w:ascii="Calibri" w:eastAsia="Calibri" w:hAnsi="Calibri"/>
          <w:b/>
          <w:sz w:val="24"/>
        </w:rPr>
        <w:t> </w:t>
      </w:r>
      <w:r w:rsidR="6EBBCDE6" w:rsidRPr="00F67C4F">
        <w:rPr>
          <w:rFonts w:ascii="Calibri" w:eastAsia="Calibri" w:hAnsi="Calibri"/>
          <w:b/>
          <w:sz w:val="24"/>
        </w:rPr>
        <w:t>5.</w:t>
      </w:r>
      <w:r w:rsidR="00B821CC">
        <w:rPr>
          <w:rFonts w:ascii="Calibri" w:eastAsia="Calibri" w:hAnsi="Calibri"/>
          <w:b/>
          <w:sz w:val="24"/>
        </w:rPr>
        <w:t> </w:t>
      </w:r>
      <w:r w:rsidR="6EBBCDE6" w:rsidRPr="00F67C4F">
        <w:rPr>
          <w:rFonts w:ascii="Calibri" w:eastAsia="Calibri" w:hAnsi="Calibri"/>
          <w:b/>
          <w:sz w:val="24"/>
        </w:rPr>
        <w:t>2021</w:t>
      </w:r>
      <w:r w:rsidR="00F67C4F">
        <w:rPr>
          <w:rFonts w:ascii="Calibri" w:eastAsia="Calibri" w:hAnsi="Calibri"/>
          <w:b/>
          <w:sz w:val="24"/>
        </w:rPr>
        <w:t xml:space="preserve"> </w:t>
      </w:r>
      <w:r w:rsidR="6EBBCDE6" w:rsidRPr="00F67C4F">
        <w:rPr>
          <w:rFonts w:ascii="Calibri" w:eastAsia="Calibri" w:hAnsi="Calibri"/>
          <w:b/>
          <w:sz w:val="24"/>
        </w:rPr>
        <w:t>(dle úrovně vzdělání)</w:t>
      </w:r>
    </w:p>
    <w:p w14:paraId="294F9B38" w14:textId="0B6B5B3E" w:rsidR="6EBBCDE6" w:rsidRPr="00F67C4F" w:rsidRDefault="6EBBCDE6" w:rsidP="00852E96">
      <w:pPr>
        <w:spacing w:before="120" w:after="0" w:line="240" w:lineRule="auto"/>
        <w:ind w:left="567" w:hanging="567"/>
        <w:jc w:val="left"/>
        <w:rPr>
          <w:rFonts w:ascii="Calibri" w:hAnsi="Calibri"/>
          <w:sz w:val="20"/>
          <w:szCs w:val="20"/>
        </w:rPr>
      </w:pPr>
      <w:r w:rsidRPr="00F67C4F">
        <w:rPr>
          <w:rFonts w:ascii="Calibri" w:eastAsia="Calibri" w:hAnsi="Calibri"/>
          <w:b/>
          <w:iCs/>
          <w:sz w:val="20"/>
          <w:szCs w:val="20"/>
        </w:rPr>
        <w:t>Zdroj:</w:t>
      </w:r>
      <w:r w:rsidRPr="00F67C4F">
        <w:rPr>
          <w:rFonts w:ascii="Calibri" w:eastAsia="Calibri" w:hAnsi="Calibri"/>
          <w:iCs/>
          <w:sz w:val="20"/>
          <w:szCs w:val="20"/>
        </w:rPr>
        <w:t xml:space="preserve"> OECD, </w:t>
      </w:r>
      <w:proofErr w:type="spellStart"/>
      <w:r w:rsidRPr="00740ACB">
        <w:rPr>
          <w:rFonts w:ascii="Calibri" w:eastAsia="Calibri" w:hAnsi="Calibri"/>
          <w:i/>
          <w:iCs/>
          <w:sz w:val="20"/>
          <w:szCs w:val="20"/>
        </w:rPr>
        <w:t>The</w:t>
      </w:r>
      <w:proofErr w:type="spellEnd"/>
      <w:r w:rsidRPr="00740ACB">
        <w:rPr>
          <w:rFonts w:ascii="Calibri" w:eastAsia="Calibri" w:hAnsi="Calibri"/>
          <w:i/>
          <w:iCs/>
          <w:sz w:val="20"/>
          <w:szCs w:val="20"/>
        </w:rPr>
        <w:t xml:space="preserve"> </w:t>
      </w:r>
      <w:proofErr w:type="spellStart"/>
      <w:r w:rsidRPr="00740ACB">
        <w:rPr>
          <w:rFonts w:ascii="Calibri" w:eastAsia="Calibri" w:hAnsi="Calibri"/>
          <w:i/>
          <w:iCs/>
          <w:sz w:val="20"/>
          <w:szCs w:val="20"/>
        </w:rPr>
        <w:t>State</w:t>
      </w:r>
      <w:proofErr w:type="spellEnd"/>
      <w:r w:rsidRPr="00740ACB">
        <w:rPr>
          <w:rFonts w:ascii="Calibri" w:eastAsia="Calibri" w:hAnsi="Calibri"/>
          <w:i/>
          <w:iCs/>
          <w:sz w:val="20"/>
          <w:szCs w:val="20"/>
        </w:rPr>
        <w:t xml:space="preserve"> </w:t>
      </w:r>
      <w:proofErr w:type="spellStart"/>
      <w:r w:rsidRPr="00740ACB">
        <w:rPr>
          <w:rFonts w:ascii="Calibri" w:eastAsia="Calibri" w:hAnsi="Calibri"/>
          <w:i/>
          <w:iCs/>
          <w:sz w:val="20"/>
          <w:szCs w:val="20"/>
        </w:rPr>
        <w:t>of</w:t>
      </w:r>
      <w:proofErr w:type="spellEnd"/>
      <w:r w:rsidRPr="00740ACB">
        <w:rPr>
          <w:rFonts w:ascii="Calibri" w:eastAsia="Calibri" w:hAnsi="Calibri"/>
          <w:i/>
          <w:iCs/>
          <w:sz w:val="20"/>
          <w:szCs w:val="20"/>
        </w:rPr>
        <w:t xml:space="preserve"> </w:t>
      </w:r>
      <w:proofErr w:type="spellStart"/>
      <w:r w:rsidRPr="00740ACB">
        <w:rPr>
          <w:rFonts w:ascii="Calibri" w:eastAsia="Calibri" w:hAnsi="Calibri"/>
          <w:i/>
          <w:iCs/>
          <w:sz w:val="20"/>
          <w:szCs w:val="20"/>
        </w:rPr>
        <w:t>Global</w:t>
      </w:r>
      <w:proofErr w:type="spellEnd"/>
      <w:r w:rsidRPr="00740ACB">
        <w:rPr>
          <w:rFonts w:ascii="Calibri" w:eastAsia="Calibri" w:hAnsi="Calibri"/>
          <w:i/>
          <w:iCs/>
          <w:sz w:val="20"/>
          <w:szCs w:val="20"/>
        </w:rPr>
        <w:t xml:space="preserve"> </w:t>
      </w:r>
      <w:proofErr w:type="spellStart"/>
      <w:r w:rsidRPr="00740ACB">
        <w:rPr>
          <w:rFonts w:ascii="Calibri" w:eastAsia="Calibri" w:hAnsi="Calibri"/>
          <w:i/>
          <w:iCs/>
          <w:sz w:val="20"/>
          <w:szCs w:val="20"/>
        </w:rPr>
        <w:t>Education</w:t>
      </w:r>
      <w:proofErr w:type="spellEnd"/>
      <w:r w:rsidRPr="00740ACB">
        <w:rPr>
          <w:rFonts w:ascii="Calibri" w:eastAsia="Calibri" w:hAnsi="Calibri"/>
          <w:i/>
          <w:iCs/>
          <w:sz w:val="20"/>
          <w:szCs w:val="20"/>
        </w:rPr>
        <w:t xml:space="preserve">: 18 </w:t>
      </w:r>
      <w:proofErr w:type="spellStart"/>
      <w:r w:rsidRPr="00740ACB">
        <w:rPr>
          <w:rFonts w:ascii="Calibri" w:eastAsia="Calibri" w:hAnsi="Calibri"/>
          <w:i/>
          <w:iCs/>
          <w:sz w:val="20"/>
          <w:szCs w:val="20"/>
        </w:rPr>
        <w:t>Months</w:t>
      </w:r>
      <w:proofErr w:type="spellEnd"/>
      <w:r w:rsidRPr="00740ACB">
        <w:rPr>
          <w:rFonts w:ascii="Calibri" w:eastAsia="Calibri" w:hAnsi="Calibri"/>
          <w:i/>
          <w:iCs/>
          <w:sz w:val="20"/>
          <w:szCs w:val="20"/>
        </w:rPr>
        <w:t xml:space="preserve"> </w:t>
      </w:r>
      <w:proofErr w:type="spellStart"/>
      <w:r w:rsidRPr="00740ACB">
        <w:rPr>
          <w:rFonts w:ascii="Calibri" w:eastAsia="Calibri" w:hAnsi="Calibri"/>
          <w:i/>
          <w:iCs/>
          <w:sz w:val="20"/>
          <w:szCs w:val="20"/>
        </w:rPr>
        <w:t>into</w:t>
      </w:r>
      <w:proofErr w:type="spellEnd"/>
      <w:r w:rsidRPr="00740ACB">
        <w:rPr>
          <w:rFonts w:ascii="Calibri" w:eastAsia="Calibri" w:hAnsi="Calibri"/>
          <w:i/>
          <w:iCs/>
          <w:sz w:val="20"/>
          <w:szCs w:val="20"/>
        </w:rPr>
        <w:t xml:space="preserve"> </w:t>
      </w:r>
      <w:proofErr w:type="spellStart"/>
      <w:r w:rsidRPr="00740ACB">
        <w:rPr>
          <w:rFonts w:ascii="Calibri" w:eastAsia="Calibri" w:hAnsi="Calibri"/>
          <w:i/>
          <w:iCs/>
          <w:sz w:val="20"/>
          <w:szCs w:val="20"/>
        </w:rPr>
        <w:t>the</w:t>
      </w:r>
      <w:proofErr w:type="spellEnd"/>
      <w:r w:rsidRPr="00740ACB">
        <w:rPr>
          <w:rFonts w:ascii="Calibri" w:eastAsia="Calibri" w:hAnsi="Calibri"/>
          <w:i/>
          <w:iCs/>
          <w:sz w:val="20"/>
          <w:szCs w:val="20"/>
        </w:rPr>
        <w:t xml:space="preserve"> </w:t>
      </w:r>
      <w:proofErr w:type="spellStart"/>
      <w:r w:rsidRPr="00740ACB">
        <w:rPr>
          <w:rFonts w:ascii="Calibri" w:eastAsia="Calibri" w:hAnsi="Calibri"/>
          <w:i/>
          <w:iCs/>
          <w:sz w:val="20"/>
          <w:szCs w:val="20"/>
        </w:rPr>
        <w:t>Pandemic</w:t>
      </w:r>
      <w:proofErr w:type="spellEnd"/>
      <w:r w:rsidRPr="00F67C4F">
        <w:rPr>
          <w:rFonts w:ascii="Calibri" w:eastAsia="Calibri" w:hAnsi="Calibri"/>
          <w:iCs/>
          <w:sz w:val="20"/>
          <w:szCs w:val="20"/>
        </w:rPr>
        <w:t>, dostupné</w:t>
      </w:r>
      <w:r w:rsidR="00B821CC">
        <w:rPr>
          <w:rFonts w:ascii="Calibri" w:eastAsia="Calibri" w:hAnsi="Calibri"/>
          <w:iCs/>
          <w:sz w:val="20"/>
          <w:szCs w:val="20"/>
        </w:rPr>
        <w:t xml:space="preserve"> na adrese</w:t>
      </w:r>
      <w:r w:rsidRPr="00F67C4F">
        <w:rPr>
          <w:rFonts w:ascii="Calibri" w:eastAsia="Calibri" w:hAnsi="Calibri"/>
          <w:iCs/>
          <w:sz w:val="20"/>
          <w:szCs w:val="20"/>
        </w:rPr>
        <w:t xml:space="preserve">: </w:t>
      </w:r>
      <w:hyperlink r:id="rId22">
        <w:r w:rsidRPr="00F67C4F">
          <w:rPr>
            <w:rStyle w:val="Hypertextovodkaz"/>
            <w:rFonts w:ascii="Calibri" w:eastAsia="Calibri" w:hAnsi="Calibri"/>
            <w:iCs/>
            <w:sz w:val="20"/>
            <w:szCs w:val="20"/>
          </w:rPr>
          <w:t>https://www.oecd-ilibrary.org/education/the-state-of-global-education_1a23bb23-en</w:t>
        </w:r>
      </w:hyperlink>
      <w:r w:rsidR="00B821CC">
        <w:rPr>
          <w:rFonts w:ascii="Calibri" w:eastAsia="Calibri" w:hAnsi="Calibri"/>
          <w:iCs/>
          <w:sz w:val="20"/>
          <w:szCs w:val="20"/>
        </w:rPr>
        <w:t>.</w:t>
      </w:r>
    </w:p>
    <w:p w14:paraId="6E028B62" w14:textId="77777777" w:rsidR="2BC5AD8F" w:rsidRDefault="2BC5AD8F">
      <w:bookmarkStart w:id="3" w:name="_GoBack"/>
      <w:bookmarkEnd w:id="3"/>
    </w:p>
    <w:sectPr w:rsidR="2BC5AD8F" w:rsidSect="00B807C0">
      <w:footerReference w:type="default" r:id="rId23"/>
      <w:type w:val="continuous"/>
      <w:pgSz w:w="11906" w:h="16838"/>
      <w:pgMar w:top="1417" w:right="1417" w:bottom="1417" w:left="1417" w:header="708" w:footer="708"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6834C3" w16cex:dateUtc="2022-10-17T15:44:34.35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54A70" w14:textId="77777777" w:rsidR="00EA21AA" w:rsidRDefault="00EA21AA" w:rsidP="00FE5796">
      <w:pPr>
        <w:spacing w:after="0" w:line="240" w:lineRule="auto"/>
      </w:pPr>
      <w:r>
        <w:separator/>
      </w:r>
    </w:p>
  </w:endnote>
  <w:endnote w:type="continuationSeparator" w:id="0">
    <w:p w14:paraId="21776D77" w14:textId="77777777" w:rsidR="00EA21AA" w:rsidRDefault="00EA21AA" w:rsidP="00FE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 w:name="&quot;Courier New&quo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568987"/>
      <w:docPartObj>
        <w:docPartGallery w:val="Page Numbers (Bottom of Page)"/>
        <w:docPartUnique/>
      </w:docPartObj>
    </w:sdtPr>
    <w:sdtContent>
      <w:p w14:paraId="4392E414" w14:textId="77777777" w:rsidR="00EA21AA" w:rsidRDefault="00EA21AA" w:rsidP="001E2DA3">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55639" w14:textId="77777777" w:rsidR="00EA21AA" w:rsidRDefault="00EA21AA" w:rsidP="00FE5796">
      <w:pPr>
        <w:spacing w:after="0" w:line="240" w:lineRule="auto"/>
      </w:pPr>
      <w:r>
        <w:separator/>
      </w:r>
    </w:p>
  </w:footnote>
  <w:footnote w:type="continuationSeparator" w:id="0">
    <w:p w14:paraId="44C3CDD9" w14:textId="77777777" w:rsidR="00EA21AA" w:rsidRDefault="00EA21AA" w:rsidP="00FE5796">
      <w:pPr>
        <w:spacing w:after="0" w:line="240" w:lineRule="auto"/>
      </w:pPr>
      <w:r>
        <w:continuationSeparator/>
      </w:r>
    </w:p>
  </w:footnote>
  <w:footnote w:id="1">
    <w:p w14:paraId="2ACEC7EB" w14:textId="77777777" w:rsidR="00EA21AA" w:rsidRPr="00A14785" w:rsidRDefault="00EA21AA" w:rsidP="00A9743B">
      <w:pPr>
        <w:pStyle w:val="Textpoznpodarou"/>
        <w:spacing w:after="0" w:line="240" w:lineRule="auto"/>
        <w:ind w:left="284" w:hanging="284"/>
        <w:rPr>
          <w:rFonts w:asciiTheme="minorHAnsi" w:hAnsiTheme="minorHAnsi" w:cstheme="minorHAnsi"/>
        </w:rPr>
      </w:pPr>
      <w:r w:rsidRPr="00A14785">
        <w:rPr>
          <w:rStyle w:val="Znakapoznpodarou"/>
          <w:rFonts w:asciiTheme="minorHAnsi" w:hAnsiTheme="minorHAnsi" w:cstheme="minorHAnsi"/>
        </w:rPr>
        <w:footnoteRef/>
      </w:r>
      <w:r w:rsidRPr="00A14785">
        <w:rPr>
          <w:rFonts w:asciiTheme="minorHAnsi" w:hAnsiTheme="minorHAnsi" w:cstheme="minorHAnsi"/>
        </w:rPr>
        <w:t xml:space="preserve"> </w:t>
      </w:r>
      <w:r>
        <w:rPr>
          <w:rFonts w:asciiTheme="minorHAnsi" w:hAnsiTheme="minorHAnsi" w:cstheme="minorHAnsi"/>
        </w:rPr>
        <w:tab/>
      </w:r>
      <w:r w:rsidRPr="00A14785">
        <w:rPr>
          <w:rFonts w:asciiTheme="minorHAnsi" w:hAnsiTheme="minorHAnsi" w:cstheme="minorHAnsi"/>
        </w:rPr>
        <w:t>Usnesení vlády České republiky ze dne 12. listopadu 2014 č. 927.</w:t>
      </w:r>
    </w:p>
  </w:footnote>
  <w:footnote w:id="2">
    <w:p w14:paraId="59D85E3B" w14:textId="77777777" w:rsidR="00EA21AA" w:rsidRPr="00920ED0" w:rsidRDefault="00EA21AA" w:rsidP="00A9743B">
      <w:pPr>
        <w:spacing w:after="0" w:line="240" w:lineRule="auto"/>
        <w:ind w:left="284" w:hanging="284"/>
        <w:rPr>
          <w:rFonts w:asciiTheme="minorHAnsi" w:eastAsiaTheme="minorEastAsia" w:hAnsiTheme="minorHAnsi" w:cstheme="minorBidi"/>
          <w:sz w:val="20"/>
          <w:szCs w:val="20"/>
        </w:rPr>
      </w:pPr>
      <w:r w:rsidRPr="00A14785">
        <w:rPr>
          <w:rFonts w:asciiTheme="minorHAnsi" w:eastAsiaTheme="minorEastAsia" w:hAnsiTheme="minorHAnsi" w:cstheme="minorHAnsi"/>
          <w:sz w:val="20"/>
          <w:szCs w:val="20"/>
          <w:vertAlign w:val="superscript"/>
        </w:rPr>
        <w:footnoteRef/>
      </w:r>
      <w:r w:rsidRPr="00A14785">
        <w:rPr>
          <w:rFonts w:asciiTheme="minorHAnsi" w:eastAsiaTheme="minorEastAsia" w:hAnsiTheme="minorHAnsi" w:cstheme="minorHAnsi"/>
          <w:sz w:val="20"/>
          <w:szCs w:val="20"/>
          <w:vertAlign w:val="superscript"/>
        </w:rPr>
        <w:t xml:space="preserve"> </w:t>
      </w:r>
      <w:r>
        <w:rPr>
          <w:rFonts w:asciiTheme="minorHAnsi" w:eastAsiaTheme="minorEastAsia" w:hAnsiTheme="minorHAnsi" w:cstheme="minorHAnsi"/>
          <w:sz w:val="20"/>
          <w:szCs w:val="20"/>
          <w:vertAlign w:val="superscript"/>
        </w:rPr>
        <w:tab/>
      </w:r>
      <w:r w:rsidRPr="00A14785">
        <w:rPr>
          <w:rFonts w:asciiTheme="minorHAnsi" w:eastAsiaTheme="minorEastAsia" w:hAnsiTheme="minorHAnsi" w:cstheme="minorHAnsi"/>
          <w:sz w:val="20"/>
          <w:szCs w:val="20"/>
        </w:rPr>
        <w:t>Mezinárodní šetření ICILS (International Computer and Information Literacy Study) je šetření, které</w:t>
      </w:r>
      <w:r>
        <w:rPr>
          <w:rFonts w:asciiTheme="minorHAnsi" w:eastAsiaTheme="minorEastAsia" w:hAnsiTheme="minorHAnsi" w:cstheme="minorHAnsi"/>
          <w:sz w:val="20"/>
          <w:szCs w:val="20"/>
        </w:rPr>
        <w:t xml:space="preserve"> </w:t>
      </w:r>
      <w:r w:rsidRPr="00A14785">
        <w:rPr>
          <w:rFonts w:asciiTheme="minorHAnsi" w:eastAsiaTheme="minorEastAsia" w:hAnsiTheme="minorHAnsi" w:cstheme="minorHAnsi"/>
          <w:sz w:val="20"/>
          <w:szCs w:val="20"/>
        </w:rPr>
        <w:t>v</w:t>
      </w:r>
      <w:r>
        <w:rPr>
          <w:rFonts w:asciiTheme="minorHAnsi" w:eastAsiaTheme="minorEastAsia" w:hAnsiTheme="minorHAnsi" w:cstheme="minorHAnsi"/>
          <w:sz w:val="20"/>
          <w:szCs w:val="20"/>
        </w:rPr>
        <w:t> </w:t>
      </w:r>
      <w:r w:rsidRPr="00A14785">
        <w:rPr>
          <w:rFonts w:asciiTheme="minorHAnsi" w:eastAsiaTheme="minorEastAsia" w:hAnsiTheme="minorHAnsi" w:cstheme="minorHAnsi"/>
          <w:sz w:val="20"/>
          <w:szCs w:val="20"/>
        </w:rPr>
        <w:t>ČR</w:t>
      </w:r>
      <w:r>
        <w:rPr>
          <w:rFonts w:asciiTheme="minorHAnsi" w:eastAsiaTheme="minorEastAsia" w:hAnsiTheme="minorHAnsi" w:cstheme="minorHAnsi"/>
          <w:sz w:val="20"/>
          <w:szCs w:val="20"/>
        </w:rPr>
        <w:t xml:space="preserve"> </w:t>
      </w:r>
      <w:r w:rsidRPr="00A14785">
        <w:rPr>
          <w:rFonts w:asciiTheme="minorHAnsi" w:eastAsiaTheme="minorEastAsia" w:hAnsiTheme="minorHAnsi" w:cstheme="minorHAnsi"/>
          <w:sz w:val="20"/>
          <w:szCs w:val="20"/>
        </w:rPr>
        <w:t>provádí ČŠI a zkoumá úroveň dovedností počítačové a informační gramotnosti žáků.</w:t>
      </w:r>
    </w:p>
  </w:footnote>
  <w:footnote w:id="3">
    <w:p w14:paraId="5CA3F1CC" w14:textId="77777777" w:rsidR="00EA21AA" w:rsidRDefault="00EA21AA" w:rsidP="00A9743B">
      <w:pPr>
        <w:pStyle w:val="Textpoznpodarou"/>
        <w:spacing w:after="0" w:line="240" w:lineRule="auto"/>
        <w:ind w:left="284" w:hanging="284"/>
      </w:pPr>
      <w:r>
        <w:rPr>
          <w:rStyle w:val="Znakapoznpodarou"/>
        </w:rPr>
        <w:footnoteRef/>
      </w:r>
      <w:r>
        <w:t xml:space="preserve"> </w:t>
      </w:r>
      <w:r>
        <w:tab/>
      </w:r>
      <w:r w:rsidRPr="00E27133">
        <w:rPr>
          <w:rFonts w:asciiTheme="minorHAnsi" w:hAnsiTheme="minorHAnsi" w:cstheme="minorHAnsi"/>
        </w:rPr>
        <w:t>Usnesení vlády České republiky ze dne 19. října 2020 č. 1062.</w:t>
      </w:r>
    </w:p>
  </w:footnote>
  <w:footnote w:id="4">
    <w:p w14:paraId="187FFC53" w14:textId="77777777" w:rsidR="00EA21AA" w:rsidRPr="00782642" w:rsidRDefault="00EA21AA" w:rsidP="00961099">
      <w:pPr>
        <w:ind w:left="284" w:hanging="284"/>
        <w:rPr>
          <w:rFonts w:asciiTheme="minorHAnsi" w:hAnsiTheme="minorHAnsi" w:cstheme="minorHAnsi"/>
        </w:rPr>
      </w:pPr>
      <w:r w:rsidRPr="003F11D2">
        <w:rPr>
          <w:rFonts w:asciiTheme="minorHAnsi" w:hAnsiTheme="minorHAnsi" w:cstheme="minorHAnsi"/>
          <w:sz w:val="20"/>
          <w:vertAlign w:val="superscript"/>
        </w:rPr>
        <w:footnoteRef/>
      </w:r>
      <w:r w:rsidRPr="00782642">
        <w:rPr>
          <w:rFonts w:asciiTheme="minorHAnsi" w:hAnsiTheme="minorHAnsi" w:cstheme="minorHAnsi"/>
          <w:sz w:val="20"/>
        </w:rPr>
        <w:t xml:space="preserve"> </w:t>
      </w:r>
      <w:r>
        <w:rPr>
          <w:rFonts w:asciiTheme="minorHAnsi" w:hAnsiTheme="minorHAnsi" w:cstheme="minorHAnsi"/>
          <w:sz w:val="20"/>
        </w:rPr>
        <w:tab/>
      </w:r>
      <w:r w:rsidRPr="00F540CC">
        <w:rPr>
          <w:rFonts w:asciiTheme="minorHAnsi" w:hAnsiTheme="minorHAnsi" w:cstheme="minorHAnsi"/>
          <w:sz w:val="20"/>
        </w:rPr>
        <w:t xml:space="preserve">Nicméně lze také předpokládat, že si někteří učitelé zřídili profilů více, což nastavený systém aplikace </w:t>
      </w:r>
      <w:r w:rsidRPr="00531ADD">
        <w:rPr>
          <w:rFonts w:asciiTheme="minorHAnsi" w:hAnsiTheme="minorHAnsi" w:cstheme="minorHAnsi"/>
          <w:i/>
          <w:sz w:val="20"/>
        </w:rPr>
        <w:t>Profil Učitel 21</w:t>
      </w:r>
      <w:r w:rsidRPr="00F540CC">
        <w:rPr>
          <w:rFonts w:asciiTheme="minorHAnsi" w:hAnsiTheme="minorHAnsi" w:cstheme="minorHAnsi"/>
          <w:sz w:val="20"/>
        </w:rPr>
        <w:t xml:space="preserve"> umožňuje, a tudíž může být procento ve skutečnosti ještě nižší.</w:t>
      </w:r>
    </w:p>
  </w:footnote>
  <w:footnote w:id="5">
    <w:p w14:paraId="00FFAE22" w14:textId="77777777" w:rsidR="00EA21AA" w:rsidRDefault="00EA21AA" w:rsidP="004B0B0B">
      <w:pPr>
        <w:spacing w:after="0" w:line="240" w:lineRule="auto"/>
        <w:ind w:left="284" w:hanging="284"/>
        <w:rPr>
          <w:rFonts w:asciiTheme="minorHAnsi" w:eastAsiaTheme="minorEastAsia" w:hAnsiTheme="minorHAnsi" w:cstheme="minorBidi"/>
          <w:sz w:val="20"/>
          <w:szCs w:val="20"/>
        </w:rPr>
      </w:pPr>
      <w:r w:rsidRPr="003F11D2">
        <w:rPr>
          <w:rFonts w:asciiTheme="minorHAnsi" w:eastAsiaTheme="minorEastAsia" w:hAnsiTheme="minorHAnsi" w:cstheme="minorBidi"/>
          <w:sz w:val="20"/>
          <w:szCs w:val="20"/>
          <w:vertAlign w:val="superscript"/>
        </w:rPr>
        <w:footnoteRef/>
      </w:r>
      <w:r w:rsidRPr="2612C324">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2612C324">
        <w:rPr>
          <w:rFonts w:asciiTheme="minorHAnsi" w:eastAsiaTheme="minorEastAsia" w:hAnsiTheme="minorHAnsi" w:cstheme="minorBidi"/>
          <w:sz w:val="20"/>
          <w:szCs w:val="20"/>
        </w:rPr>
        <w:t>Školy a školská zařízení jsou ze státního rozpočtu dle školského zákona financovány prostřednictvím tzv.</w:t>
      </w:r>
      <w:r>
        <w:rPr>
          <w:rFonts w:asciiTheme="minorHAnsi" w:eastAsiaTheme="minorEastAsia" w:hAnsiTheme="minorHAnsi" w:cstheme="minorBidi"/>
          <w:sz w:val="20"/>
          <w:szCs w:val="20"/>
        </w:rPr>
        <w:t> </w:t>
      </w:r>
      <w:r w:rsidRPr="2612C324">
        <w:rPr>
          <w:rFonts w:asciiTheme="minorHAnsi" w:eastAsiaTheme="minorEastAsia" w:hAnsiTheme="minorHAnsi" w:cstheme="minorBidi"/>
          <w:sz w:val="20"/>
          <w:szCs w:val="20"/>
        </w:rPr>
        <w:t>normativního financování. Výši republikových normativů každoročně stanovuje MŠMT na počátku roku.</w:t>
      </w:r>
    </w:p>
  </w:footnote>
  <w:footnote w:id="6">
    <w:p w14:paraId="6BC807BF" w14:textId="77777777" w:rsidR="00EA21AA" w:rsidRDefault="00EA21AA" w:rsidP="004B0B0B">
      <w:pPr>
        <w:spacing w:after="0" w:line="240" w:lineRule="auto"/>
        <w:ind w:left="284" w:hanging="284"/>
        <w:rPr>
          <w:rFonts w:asciiTheme="minorHAnsi" w:eastAsiaTheme="minorEastAsia" w:hAnsiTheme="minorHAnsi" w:cstheme="minorBidi"/>
          <w:sz w:val="20"/>
          <w:szCs w:val="20"/>
        </w:rPr>
      </w:pPr>
      <w:r w:rsidRPr="003F11D2">
        <w:rPr>
          <w:rFonts w:asciiTheme="minorHAnsi" w:eastAsiaTheme="minorEastAsia" w:hAnsiTheme="minorHAnsi" w:cstheme="minorBidi"/>
          <w:sz w:val="20"/>
          <w:szCs w:val="20"/>
          <w:vertAlign w:val="superscript"/>
        </w:rPr>
        <w:footnoteRef/>
      </w:r>
      <w:r w:rsidRPr="696E7D6D">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696E7D6D">
        <w:rPr>
          <w:rFonts w:asciiTheme="minorHAnsi" w:eastAsiaTheme="minorEastAsia" w:hAnsiTheme="minorHAnsi" w:cstheme="minorBidi"/>
          <w:sz w:val="20"/>
          <w:szCs w:val="20"/>
        </w:rPr>
        <w:t xml:space="preserve">Ustanovení § 160 odst. 1 písm. c) a d) zákona č. </w:t>
      </w:r>
      <w:r w:rsidRPr="696E7D6D">
        <w:rPr>
          <w:rFonts w:asciiTheme="minorHAnsi" w:eastAsiaTheme="minorEastAsia" w:hAnsiTheme="minorHAnsi" w:cstheme="minorBidi"/>
          <w:color w:val="000000" w:themeColor="text1"/>
          <w:sz w:val="20"/>
          <w:szCs w:val="20"/>
        </w:rPr>
        <w:t>561/2004 Sb.</w:t>
      </w:r>
    </w:p>
  </w:footnote>
  <w:footnote w:id="7">
    <w:p w14:paraId="73DE0978" w14:textId="501ACF98" w:rsidR="00EA21AA" w:rsidRPr="004F2A36" w:rsidRDefault="00EA21AA" w:rsidP="004F2A36">
      <w:pPr>
        <w:spacing w:after="0" w:line="240" w:lineRule="auto"/>
        <w:ind w:left="284" w:hanging="284"/>
        <w:rPr>
          <w:rFonts w:ascii="Calibri" w:hAnsi="Calibri"/>
          <w:sz w:val="20"/>
          <w:szCs w:val="20"/>
        </w:rPr>
      </w:pPr>
      <w:r w:rsidRPr="004F2A36">
        <w:rPr>
          <w:rFonts w:ascii="Calibri" w:eastAsiaTheme="minorEastAsia" w:hAnsi="Calibri"/>
          <w:sz w:val="20"/>
          <w:szCs w:val="20"/>
          <w:vertAlign w:val="superscript"/>
        </w:rPr>
        <w:footnoteRef/>
      </w:r>
      <w:r w:rsidRPr="004F2A36">
        <w:rPr>
          <w:rFonts w:ascii="Calibri" w:hAnsi="Calibri"/>
          <w:sz w:val="20"/>
          <w:szCs w:val="20"/>
        </w:rPr>
        <w:t xml:space="preserve"> </w:t>
      </w:r>
      <w:r>
        <w:rPr>
          <w:rFonts w:ascii="Calibri" w:hAnsi="Calibri"/>
          <w:sz w:val="20"/>
          <w:szCs w:val="20"/>
        </w:rPr>
        <w:tab/>
      </w:r>
      <w:r w:rsidRPr="004F2A36">
        <w:rPr>
          <w:rFonts w:ascii="Calibri" w:eastAsiaTheme="minorEastAsia" w:hAnsi="Calibri"/>
          <w:sz w:val="20"/>
          <w:szCs w:val="20"/>
        </w:rPr>
        <w:t>Pro navýšení ONIV MŠMT aplikovalo ustanovení § 161 odst. 7 zákona č. 561/2004 Sb., které nabylo účinnosti dnem 1. 10. 2020 v souvislosti s přijetím zákona č. 284/2020 Sb., kterým se mění zákon č. 561/2004 Sb., o předškolním, základním, středním, vyšším odborném a jiném vzdělávání (školský zákon), ve znění pozdějších předpisů, a zákon č. 178/2016 Sb., kterým se mění zákon č. 561/2004 Sb., o</w:t>
      </w:r>
      <w:r>
        <w:rPr>
          <w:rFonts w:ascii="Calibri" w:eastAsiaTheme="minorEastAsia" w:hAnsi="Calibri"/>
          <w:sz w:val="20"/>
          <w:szCs w:val="20"/>
        </w:rPr>
        <w:t> </w:t>
      </w:r>
      <w:r w:rsidRPr="004F2A36">
        <w:rPr>
          <w:rFonts w:ascii="Calibri" w:eastAsiaTheme="minorEastAsia" w:hAnsi="Calibri"/>
          <w:sz w:val="20"/>
          <w:szCs w:val="20"/>
        </w:rPr>
        <w:t xml:space="preserve">předškolním, základním, středním, vyšším odborném a jiném vzdělávání (školský zákon), ve znění pozdějších předpisů, a zákon č. 200/1990 Sb., o přestupcích, ve znění pozdějších předpisů, ve znění pozdějších předpisů. </w:t>
      </w:r>
    </w:p>
  </w:footnote>
  <w:footnote w:id="8">
    <w:p w14:paraId="281E394E" w14:textId="77777777" w:rsidR="00EA21AA" w:rsidRPr="004F2A36" w:rsidRDefault="00EA21AA" w:rsidP="004F2A36">
      <w:pPr>
        <w:spacing w:after="0" w:line="240" w:lineRule="auto"/>
        <w:ind w:left="284" w:hanging="284"/>
        <w:rPr>
          <w:rFonts w:ascii="Calibri" w:eastAsiaTheme="minorEastAsia" w:hAnsi="Calibri"/>
          <w:sz w:val="20"/>
          <w:szCs w:val="20"/>
        </w:rPr>
      </w:pPr>
      <w:r w:rsidRPr="004F2A36">
        <w:rPr>
          <w:rFonts w:ascii="Calibri" w:eastAsiaTheme="minorEastAsia" w:hAnsi="Calibri"/>
          <w:sz w:val="20"/>
          <w:szCs w:val="20"/>
          <w:vertAlign w:val="superscript"/>
        </w:rPr>
        <w:footnoteRef/>
      </w:r>
      <w:r w:rsidRPr="004F2A36">
        <w:rPr>
          <w:rFonts w:ascii="Calibri" w:eastAsiaTheme="minorEastAsia" w:hAnsi="Calibri"/>
          <w:sz w:val="20"/>
          <w:szCs w:val="20"/>
          <w:vertAlign w:val="superscript"/>
        </w:rPr>
        <w:t xml:space="preserve"> </w:t>
      </w:r>
      <w:r>
        <w:rPr>
          <w:rFonts w:ascii="Calibri" w:eastAsiaTheme="minorEastAsia" w:hAnsi="Calibri"/>
          <w:sz w:val="20"/>
          <w:szCs w:val="20"/>
          <w:vertAlign w:val="superscript"/>
        </w:rPr>
        <w:tab/>
      </w:r>
      <w:r w:rsidRPr="004F2A36">
        <w:rPr>
          <w:rFonts w:ascii="Calibri" w:eastAsiaTheme="minorEastAsia" w:hAnsi="Calibri"/>
          <w:sz w:val="20"/>
          <w:szCs w:val="20"/>
        </w:rPr>
        <w:t>Snížení zahrnovalo 145 mil. Kč z důvodu jednorázového snížení výdajů kapitoly MŠMT a dalších 850 mil. Kč, které byly převedeny do rozpočtu pro soukromé školství.</w:t>
      </w:r>
    </w:p>
  </w:footnote>
  <w:footnote w:id="9">
    <w:p w14:paraId="2A8930CA" w14:textId="77777777" w:rsidR="00EA21AA" w:rsidRPr="004F2A36" w:rsidRDefault="00EA21AA" w:rsidP="004F2A36">
      <w:pPr>
        <w:spacing w:after="0" w:line="240" w:lineRule="auto"/>
        <w:ind w:left="284" w:hanging="284"/>
        <w:rPr>
          <w:rFonts w:ascii="Calibri" w:hAnsi="Calibri"/>
          <w:sz w:val="20"/>
          <w:szCs w:val="20"/>
        </w:rPr>
      </w:pPr>
      <w:r w:rsidRPr="004F2A36">
        <w:rPr>
          <w:rFonts w:ascii="Calibri" w:hAnsi="Calibri"/>
          <w:sz w:val="20"/>
          <w:szCs w:val="20"/>
          <w:vertAlign w:val="superscript"/>
        </w:rPr>
        <w:footnoteRef/>
      </w:r>
      <w:r w:rsidRPr="004F2A36">
        <w:rPr>
          <w:rFonts w:ascii="Calibri" w:hAnsi="Calibri"/>
          <w:sz w:val="20"/>
          <w:szCs w:val="20"/>
        </w:rPr>
        <w:t xml:space="preserve"> </w:t>
      </w:r>
      <w:r>
        <w:rPr>
          <w:rFonts w:ascii="Calibri" w:hAnsi="Calibri"/>
          <w:sz w:val="20"/>
          <w:szCs w:val="20"/>
        </w:rPr>
        <w:tab/>
      </w:r>
      <w:r w:rsidRPr="004F2A36">
        <w:rPr>
          <w:rFonts w:ascii="Calibri" w:eastAsiaTheme="minorEastAsia" w:hAnsi="Calibri"/>
          <w:sz w:val="20"/>
          <w:szCs w:val="20"/>
        </w:rPr>
        <w:t xml:space="preserve">ČŠI: Tematická zpráva – </w:t>
      </w:r>
      <w:r w:rsidRPr="004F2A36">
        <w:rPr>
          <w:rFonts w:ascii="Calibri" w:eastAsiaTheme="minorEastAsia" w:hAnsi="Calibri"/>
          <w:i/>
          <w:sz w:val="20"/>
          <w:szCs w:val="20"/>
        </w:rPr>
        <w:t>Vzdělávání</w:t>
      </w:r>
      <w:r w:rsidRPr="004F2A36">
        <w:rPr>
          <w:rFonts w:ascii="Calibri" w:eastAsiaTheme="minorEastAsia" w:hAnsi="Calibri"/>
          <w:i/>
          <w:iCs/>
          <w:sz w:val="20"/>
          <w:szCs w:val="20"/>
        </w:rPr>
        <w:t xml:space="preserve"> na dálku v základních a středních školác</w:t>
      </w:r>
      <w:r w:rsidRPr="004F2A36">
        <w:rPr>
          <w:rFonts w:ascii="Calibri" w:eastAsiaTheme="minorEastAsia" w:hAnsi="Calibri"/>
          <w:sz w:val="20"/>
          <w:szCs w:val="20"/>
        </w:rPr>
        <w:t xml:space="preserve">h, květen 2020. Dostupné na: </w:t>
      </w:r>
      <w:hyperlink r:id="rId1">
        <w:r w:rsidRPr="00EF3336">
          <w:rPr>
            <w:rStyle w:val="Hypertextovodkaz"/>
            <w:rFonts w:asciiTheme="minorHAnsi" w:eastAsiaTheme="minorEastAsia" w:hAnsiTheme="minorHAnsi" w:cstheme="minorHAnsi"/>
            <w:sz w:val="20"/>
            <w:szCs w:val="20"/>
          </w:rPr>
          <w:t>https://www.csicr.cz/cz/Dokumenty/Tematicke-zpravy/Tematicka-zprava-Vzdelavani-na-dalku-v-ZS-a-SS</w:t>
        </w:r>
      </w:hyperlink>
      <w:r>
        <w:rPr>
          <w:rStyle w:val="Hypertextovodkaz"/>
          <w:rFonts w:ascii="Calibri" w:eastAsiaTheme="minorEastAsia" w:hAnsi="Calibri"/>
          <w:color w:val="auto"/>
          <w:sz w:val="20"/>
          <w:szCs w:val="20"/>
          <w:u w:val="none"/>
        </w:rPr>
        <w:t>.</w:t>
      </w:r>
    </w:p>
  </w:footnote>
  <w:footnote w:id="10">
    <w:p w14:paraId="6C218BD9" w14:textId="03246DC2" w:rsidR="00EA21AA" w:rsidRPr="00640318" w:rsidRDefault="00EA21AA" w:rsidP="00640318">
      <w:pPr>
        <w:spacing w:after="0" w:line="240" w:lineRule="auto"/>
        <w:ind w:left="284" w:hanging="284"/>
        <w:rPr>
          <w:rFonts w:ascii="Calibri" w:hAnsi="Calibri"/>
          <w:sz w:val="20"/>
          <w:szCs w:val="20"/>
        </w:rPr>
      </w:pPr>
      <w:r w:rsidRPr="00640318">
        <w:rPr>
          <w:rFonts w:ascii="Calibri" w:hAnsi="Calibri"/>
          <w:sz w:val="20"/>
          <w:szCs w:val="20"/>
          <w:vertAlign w:val="superscript"/>
        </w:rPr>
        <w:footnoteRef/>
      </w:r>
      <w:r w:rsidRPr="00640318">
        <w:rPr>
          <w:rFonts w:ascii="Calibri" w:hAnsi="Calibri"/>
          <w:sz w:val="20"/>
          <w:szCs w:val="20"/>
        </w:rPr>
        <w:t xml:space="preserve"> </w:t>
      </w:r>
      <w:r>
        <w:rPr>
          <w:rFonts w:ascii="Calibri" w:hAnsi="Calibri"/>
          <w:sz w:val="20"/>
          <w:szCs w:val="20"/>
        </w:rPr>
        <w:tab/>
      </w:r>
      <w:r w:rsidRPr="00640318">
        <w:rPr>
          <w:rFonts w:ascii="Calibri" w:eastAsiaTheme="minorEastAsia" w:hAnsi="Calibri"/>
          <w:sz w:val="20"/>
          <w:szCs w:val="20"/>
        </w:rPr>
        <w:t xml:space="preserve">ČŠI: Tematická zpráva – </w:t>
      </w:r>
      <w:r w:rsidRPr="00640318">
        <w:rPr>
          <w:rFonts w:ascii="Calibri" w:eastAsiaTheme="minorEastAsia" w:hAnsi="Calibri"/>
          <w:i/>
          <w:sz w:val="20"/>
          <w:szCs w:val="20"/>
        </w:rPr>
        <w:t>Distanční</w:t>
      </w:r>
      <w:r w:rsidRPr="00640318">
        <w:rPr>
          <w:rFonts w:ascii="Calibri" w:eastAsiaTheme="minorEastAsia" w:hAnsi="Calibri"/>
          <w:i/>
          <w:iCs/>
          <w:sz w:val="20"/>
          <w:szCs w:val="20"/>
        </w:rPr>
        <w:t xml:space="preserve"> vzdělávání v základních a středních školách</w:t>
      </w:r>
      <w:r w:rsidRPr="00640318">
        <w:rPr>
          <w:rFonts w:ascii="Calibri" w:eastAsiaTheme="minorEastAsia" w:hAnsi="Calibri"/>
          <w:sz w:val="20"/>
          <w:szCs w:val="20"/>
        </w:rPr>
        <w:t xml:space="preserve">, březen 2021. Dostupné na: </w:t>
      </w:r>
      <w:hyperlink r:id="rId2">
        <w:r w:rsidRPr="00EF3336">
          <w:rPr>
            <w:rStyle w:val="Hypertextovodkaz"/>
            <w:rFonts w:asciiTheme="minorHAnsi" w:eastAsiaTheme="minorEastAsia" w:hAnsiTheme="minorHAnsi" w:cstheme="minorHAnsi"/>
            <w:sz w:val="20"/>
            <w:szCs w:val="20"/>
          </w:rPr>
          <w:t>https://www.csicr.cz/cz/Dokumenty/Tematicke-zpravy/Tematicka-zprava-Distancni-vzdelavani-v-zakladnich</w:t>
        </w:r>
      </w:hyperlink>
      <w:r w:rsidRPr="00EF3336">
        <w:rPr>
          <w:rStyle w:val="Hypertextovodkaz"/>
          <w:rFonts w:ascii="Calibri" w:eastAsiaTheme="minorEastAsia" w:hAnsi="Calibri"/>
          <w:color w:val="000000" w:themeColor="text1"/>
          <w:sz w:val="20"/>
          <w:szCs w:val="20"/>
          <w:u w:val="none"/>
        </w:rPr>
        <w:t>.</w:t>
      </w:r>
      <w:r w:rsidRPr="00640318">
        <w:rPr>
          <w:rFonts w:ascii="Calibri" w:eastAsiaTheme="minorEastAsia" w:hAnsi="Calibri"/>
          <w:sz w:val="20"/>
          <w:szCs w:val="20"/>
        </w:rPr>
        <w:t xml:space="preserve"> </w:t>
      </w:r>
    </w:p>
  </w:footnote>
  <w:footnote w:id="11">
    <w:p w14:paraId="5DFEF532" w14:textId="711A3004" w:rsidR="00EA21AA" w:rsidRDefault="00EA21AA" w:rsidP="00F67C4F">
      <w:pPr>
        <w:spacing w:after="0" w:line="240" w:lineRule="auto"/>
        <w:ind w:left="284" w:hanging="284"/>
        <w:rPr>
          <w:rFonts w:ascii="Calibri" w:eastAsia="Calibri" w:hAnsi="Calibri"/>
          <w:sz w:val="20"/>
          <w:szCs w:val="20"/>
        </w:rPr>
      </w:pPr>
      <w:r w:rsidRPr="003F11D2">
        <w:rPr>
          <w:rFonts w:ascii="Calibri" w:eastAsia="Calibri" w:hAnsi="Calibri"/>
          <w:sz w:val="20"/>
          <w:szCs w:val="20"/>
          <w:vertAlign w:val="superscript"/>
        </w:rPr>
        <w:footnoteRef/>
      </w:r>
      <w:r w:rsidRPr="003F11D2">
        <w:rPr>
          <w:rFonts w:ascii="Calibri" w:eastAsia="Calibri" w:hAnsi="Calibri"/>
          <w:sz w:val="20"/>
          <w:szCs w:val="20"/>
          <w:vertAlign w:val="superscript"/>
        </w:rPr>
        <w:t xml:space="preserve"> </w:t>
      </w:r>
      <w:r>
        <w:rPr>
          <w:rFonts w:ascii="Calibri" w:eastAsia="Calibri" w:hAnsi="Calibri"/>
          <w:sz w:val="20"/>
          <w:szCs w:val="20"/>
          <w:vertAlign w:val="superscript"/>
        </w:rPr>
        <w:tab/>
      </w:r>
      <w:r w:rsidRPr="00740ACB">
        <w:rPr>
          <w:rFonts w:ascii="Calibri" w:eastAsia="Calibri" w:hAnsi="Calibri"/>
          <w:i/>
          <w:sz w:val="20"/>
          <w:szCs w:val="20"/>
        </w:rPr>
        <w:t>Distanční vzdělávání a digitální kompetence v době koronavirové krize</w:t>
      </w:r>
      <w:r w:rsidRPr="2BC5AD8F">
        <w:rPr>
          <w:rFonts w:ascii="Calibri" w:eastAsia="Calibri" w:hAnsi="Calibri"/>
          <w:sz w:val="20"/>
          <w:szCs w:val="20"/>
        </w:rPr>
        <w:t xml:space="preserve"> (</w:t>
      </w:r>
      <w:r>
        <w:rPr>
          <w:rFonts w:ascii="Calibri" w:eastAsia="Calibri" w:hAnsi="Calibri"/>
          <w:sz w:val="20"/>
          <w:szCs w:val="20"/>
        </w:rPr>
        <w:t>s</w:t>
      </w:r>
      <w:r w:rsidRPr="2BC5AD8F">
        <w:rPr>
          <w:rFonts w:ascii="Calibri" w:eastAsia="Calibri" w:hAnsi="Calibri"/>
          <w:sz w:val="20"/>
          <w:szCs w:val="20"/>
        </w:rPr>
        <w:t>rovnávací studie č. 5</w:t>
      </w:r>
      <w:r>
        <w:rPr>
          <w:rFonts w:ascii="Calibri" w:eastAsia="Calibri" w:hAnsi="Calibri"/>
          <w:sz w:val="20"/>
          <w:szCs w:val="20"/>
        </w:rPr>
        <w:t>.</w:t>
      </w:r>
      <w:r w:rsidRPr="2BC5AD8F">
        <w:rPr>
          <w:rFonts w:ascii="Calibri" w:eastAsia="Calibri" w:hAnsi="Calibri"/>
          <w:sz w:val="20"/>
          <w:szCs w:val="20"/>
        </w:rPr>
        <w:t>399, leden 2021, Parlamentní institut Poslanecké sněmovny Parlamentu České republiky).</w:t>
      </w:r>
    </w:p>
  </w:footnote>
  <w:footnote w:id="12">
    <w:p w14:paraId="191178A0" w14:textId="77777777" w:rsidR="00EA21AA" w:rsidRDefault="00EA21AA" w:rsidP="00F67C4F">
      <w:pPr>
        <w:spacing w:after="0" w:line="240" w:lineRule="auto"/>
        <w:ind w:left="284" w:hanging="284"/>
        <w:rPr>
          <w:rFonts w:asciiTheme="minorHAnsi" w:eastAsiaTheme="minorEastAsia" w:hAnsiTheme="minorHAnsi" w:cstheme="minorBidi"/>
          <w:sz w:val="20"/>
          <w:szCs w:val="20"/>
        </w:rPr>
      </w:pPr>
      <w:r w:rsidRPr="003F11D2">
        <w:rPr>
          <w:rFonts w:asciiTheme="minorHAnsi" w:eastAsiaTheme="minorEastAsia" w:hAnsiTheme="minorHAnsi" w:cstheme="minorBidi"/>
          <w:sz w:val="20"/>
          <w:szCs w:val="20"/>
          <w:vertAlign w:val="superscript"/>
        </w:rPr>
        <w:footnoteRef/>
      </w:r>
      <w:r w:rsidRPr="2BC5AD8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2BC5AD8F">
        <w:rPr>
          <w:rFonts w:asciiTheme="minorHAnsi" w:eastAsiaTheme="minorEastAsia" w:hAnsiTheme="minorHAnsi" w:cstheme="minorBidi"/>
          <w:sz w:val="20"/>
          <w:szCs w:val="20"/>
        </w:rPr>
        <w:t>OECD = Organizace pro hospodářskou spolupráci a rozvoj (Organisation for Economic Co-operation and Development).</w:t>
      </w:r>
    </w:p>
  </w:footnote>
  <w:footnote w:id="13">
    <w:p w14:paraId="4E4D5676" w14:textId="2DE8D20F" w:rsidR="00EA21AA" w:rsidRDefault="00EA21AA" w:rsidP="00F67C4F">
      <w:pPr>
        <w:spacing w:after="0" w:line="240" w:lineRule="auto"/>
        <w:ind w:left="284" w:hanging="284"/>
        <w:rPr>
          <w:rFonts w:asciiTheme="minorHAnsi" w:eastAsiaTheme="minorEastAsia" w:hAnsiTheme="minorHAnsi" w:cstheme="minorBidi"/>
          <w:sz w:val="20"/>
          <w:szCs w:val="20"/>
        </w:rPr>
      </w:pPr>
      <w:r w:rsidRPr="003F11D2">
        <w:rPr>
          <w:rFonts w:asciiTheme="minorHAnsi" w:eastAsiaTheme="minorEastAsia" w:hAnsiTheme="minorHAnsi" w:cstheme="minorBidi"/>
          <w:sz w:val="20"/>
          <w:szCs w:val="20"/>
          <w:vertAlign w:val="superscript"/>
        </w:rPr>
        <w:footnoteRef/>
      </w:r>
      <w:r w:rsidRPr="2BC5AD8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ab/>
      </w:r>
      <w:r w:rsidRPr="2BC5AD8F">
        <w:rPr>
          <w:rFonts w:asciiTheme="minorHAnsi" w:eastAsiaTheme="minorEastAsia" w:hAnsiTheme="minorHAnsi" w:cstheme="minorBidi"/>
          <w:sz w:val="20"/>
          <w:szCs w:val="20"/>
        </w:rPr>
        <w:t xml:space="preserve">National Audit Office: </w:t>
      </w:r>
      <w:r w:rsidRPr="2BC5AD8F">
        <w:rPr>
          <w:rFonts w:asciiTheme="minorHAnsi" w:eastAsiaTheme="minorEastAsia" w:hAnsiTheme="minorHAnsi" w:cstheme="minorBidi"/>
          <w:i/>
          <w:iCs/>
          <w:sz w:val="20"/>
          <w:szCs w:val="20"/>
        </w:rPr>
        <w:t>Support for children´s education during the early stages of the COVID-19 pandemic</w:t>
      </w:r>
      <w:r w:rsidRPr="2BC5AD8F">
        <w:rPr>
          <w:rFonts w:asciiTheme="minorHAnsi" w:eastAsiaTheme="minorEastAsia" w:hAnsiTheme="minorHAnsi" w:cstheme="minorBidi"/>
          <w:sz w:val="20"/>
          <w:szCs w:val="20"/>
        </w:rPr>
        <w:t xml:space="preserve">, </w:t>
      </w:r>
      <w:r>
        <w:rPr>
          <w:rFonts w:asciiTheme="minorHAnsi" w:eastAsiaTheme="minorEastAsia" w:hAnsiTheme="minorHAnsi" w:cstheme="minorBidi"/>
          <w:sz w:val="20"/>
          <w:szCs w:val="20"/>
        </w:rPr>
        <w:t xml:space="preserve">publikováno </w:t>
      </w:r>
      <w:r w:rsidRPr="2BC5AD8F">
        <w:rPr>
          <w:rFonts w:asciiTheme="minorHAnsi" w:eastAsiaTheme="minorEastAsia" w:hAnsiTheme="minorHAnsi" w:cstheme="minorBidi"/>
          <w:sz w:val="20"/>
          <w:szCs w:val="20"/>
        </w:rPr>
        <w:t>17. 3. 2021.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EBB2"/>
    <w:multiLevelType w:val="multilevel"/>
    <w:tmpl w:val="63A8BF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5AD48FD"/>
    <w:multiLevelType w:val="hybridMultilevel"/>
    <w:tmpl w:val="4376978C"/>
    <w:lvl w:ilvl="0" w:tplc="AA1EBDF8">
      <w:start w:val="1"/>
      <w:numFmt w:val="decimal"/>
      <w:lvlText w:val="%1."/>
      <w:lvlJc w:val="left"/>
      <w:pPr>
        <w:ind w:left="720" w:hanging="360"/>
      </w:pPr>
      <w:rPr>
        <w:rFonts w:asciiTheme="minorHAnsi" w:hAnsiTheme="minorHAnsi" w:cstheme="minorHAnsi" w:hint="default"/>
      </w:rPr>
    </w:lvl>
    <w:lvl w:ilvl="1" w:tplc="FAB47C12">
      <w:start w:val="1"/>
      <w:numFmt w:val="lowerLetter"/>
      <w:lvlText w:val="%2."/>
      <w:lvlJc w:val="left"/>
      <w:pPr>
        <w:ind w:left="1440" w:hanging="360"/>
      </w:pPr>
    </w:lvl>
    <w:lvl w:ilvl="2" w:tplc="1D16381C">
      <w:start w:val="1"/>
      <w:numFmt w:val="lowerRoman"/>
      <w:lvlText w:val="%3."/>
      <w:lvlJc w:val="right"/>
      <w:pPr>
        <w:ind w:left="2160" w:hanging="180"/>
      </w:pPr>
    </w:lvl>
    <w:lvl w:ilvl="3" w:tplc="DCD6B334">
      <w:start w:val="1"/>
      <w:numFmt w:val="decimal"/>
      <w:lvlText w:val="%4."/>
      <w:lvlJc w:val="left"/>
      <w:pPr>
        <w:ind w:left="2880" w:hanging="360"/>
      </w:pPr>
    </w:lvl>
    <w:lvl w:ilvl="4" w:tplc="7BBECE0A">
      <w:start w:val="1"/>
      <w:numFmt w:val="lowerLetter"/>
      <w:lvlText w:val="%5."/>
      <w:lvlJc w:val="left"/>
      <w:pPr>
        <w:ind w:left="3600" w:hanging="360"/>
      </w:pPr>
    </w:lvl>
    <w:lvl w:ilvl="5" w:tplc="EB84DF7C">
      <w:start w:val="1"/>
      <w:numFmt w:val="lowerRoman"/>
      <w:lvlText w:val="%6."/>
      <w:lvlJc w:val="right"/>
      <w:pPr>
        <w:ind w:left="4320" w:hanging="180"/>
      </w:pPr>
    </w:lvl>
    <w:lvl w:ilvl="6" w:tplc="2C368D3A">
      <w:start w:val="1"/>
      <w:numFmt w:val="decimal"/>
      <w:lvlText w:val="%7."/>
      <w:lvlJc w:val="left"/>
      <w:pPr>
        <w:ind w:left="5040" w:hanging="360"/>
      </w:pPr>
    </w:lvl>
    <w:lvl w:ilvl="7" w:tplc="7564F630">
      <w:start w:val="1"/>
      <w:numFmt w:val="lowerLetter"/>
      <w:lvlText w:val="%8."/>
      <w:lvlJc w:val="left"/>
      <w:pPr>
        <w:ind w:left="5760" w:hanging="360"/>
      </w:pPr>
    </w:lvl>
    <w:lvl w:ilvl="8" w:tplc="1854A108">
      <w:start w:val="1"/>
      <w:numFmt w:val="lowerRoman"/>
      <w:lvlText w:val="%9."/>
      <w:lvlJc w:val="right"/>
      <w:pPr>
        <w:ind w:left="6480" w:hanging="180"/>
      </w:pPr>
    </w:lvl>
  </w:abstractNum>
  <w:abstractNum w:abstractNumId="2" w15:restartNumberingAfterBreak="0">
    <w:nsid w:val="0F387AB9"/>
    <w:multiLevelType w:val="hybridMultilevel"/>
    <w:tmpl w:val="9CBC50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AD5C84"/>
    <w:multiLevelType w:val="hybridMultilevel"/>
    <w:tmpl w:val="CB38A0C4"/>
    <w:lvl w:ilvl="0" w:tplc="EF425290">
      <w:start w:val="1"/>
      <w:numFmt w:val="decimal"/>
      <w:lvlText w:val="%1."/>
      <w:lvlJc w:val="left"/>
      <w:pPr>
        <w:ind w:left="720" w:hanging="360"/>
      </w:pPr>
      <w:rPr>
        <w:rFonts w:asciiTheme="minorHAnsi" w:hAnsiTheme="minorHAnsi" w:cstheme="minorHAnsi" w:hint="default"/>
      </w:rPr>
    </w:lvl>
    <w:lvl w:ilvl="1" w:tplc="26FCF73C">
      <w:start w:val="1"/>
      <w:numFmt w:val="lowerLetter"/>
      <w:lvlText w:val="%2."/>
      <w:lvlJc w:val="left"/>
      <w:pPr>
        <w:ind w:left="1440" w:hanging="360"/>
      </w:pPr>
    </w:lvl>
    <w:lvl w:ilvl="2" w:tplc="81B0DE4C">
      <w:start w:val="1"/>
      <w:numFmt w:val="lowerRoman"/>
      <w:lvlText w:val="%3."/>
      <w:lvlJc w:val="right"/>
      <w:pPr>
        <w:ind w:left="2160" w:hanging="180"/>
      </w:pPr>
    </w:lvl>
    <w:lvl w:ilvl="3" w:tplc="C3FC2C84">
      <w:start w:val="1"/>
      <w:numFmt w:val="decimal"/>
      <w:lvlText w:val="%4."/>
      <w:lvlJc w:val="left"/>
      <w:pPr>
        <w:ind w:left="2880" w:hanging="360"/>
      </w:pPr>
    </w:lvl>
    <w:lvl w:ilvl="4" w:tplc="4E048512">
      <w:start w:val="1"/>
      <w:numFmt w:val="lowerLetter"/>
      <w:lvlText w:val="%5."/>
      <w:lvlJc w:val="left"/>
      <w:pPr>
        <w:ind w:left="3600" w:hanging="360"/>
      </w:pPr>
    </w:lvl>
    <w:lvl w:ilvl="5" w:tplc="9EB40DFC">
      <w:start w:val="1"/>
      <w:numFmt w:val="lowerRoman"/>
      <w:lvlText w:val="%6."/>
      <w:lvlJc w:val="right"/>
      <w:pPr>
        <w:ind w:left="4320" w:hanging="180"/>
      </w:pPr>
    </w:lvl>
    <w:lvl w:ilvl="6" w:tplc="C9CE6BBA">
      <w:start w:val="1"/>
      <w:numFmt w:val="decimal"/>
      <w:lvlText w:val="%7."/>
      <w:lvlJc w:val="left"/>
      <w:pPr>
        <w:ind w:left="5040" w:hanging="360"/>
      </w:pPr>
    </w:lvl>
    <w:lvl w:ilvl="7" w:tplc="1EB21360">
      <w:start w:val="1"/>
      <w:numFmt w:val="lowerLetter"/>
      <w:lvlText w:val="%8."/>
      <w:lvlJc w:val="left"/>
      <w:pPr>
        <w:ind w:left="5760" w:hanging="360"/>
      </w:pPr>
    </w:lvl>
    <w:lvl w:ilvl="8" w:tplc="8DD4AAB6">
      <w:start w:val="1"/>
      <w:numFmt w:val="lowerRoman"/>
      <w:lvlText w:val="%9."/>
      <w:lvlJc w:val="right"/>
      <w:pPr>
        <w:ind w:left="6480" w:hanging="180"/>
      </w:pPr>
    </w:lvl>
  </w:abstractNum>
  <w:abstractNum w:abstractNumId="4" w15:restartNumberingAfterBreak="0">
    <w:nsid w:val="180811A9"/>
    <w:multiLevelType w:val="hybridMultilevel"/>
    <w:tmpl w:val="875A3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07C16"/>
    <w:multiLevelType w:val="multilevel"/>
    <w:tmpl w:val="F8CC3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816803"/>
    <w:multiLevelType w:val="hybridMultilevel"/>
    <w:tmpl w:val="B9B60DA6"/>
    <w:lvl w:ilvl="0" w:tplc="E4647AAA">
      <w:start w:val="1"/>
      <w:numFmt w:val="decimal"/>
      <w:lvlText w:val="%1."/>
      <w:lvlJc w:val="left"/>
      <w:pPr>
        <w:ind w:left="720" w:hanging="360"/>
      </w:pPr>
    </w:lvl>
    <w:lvl w:ilvl="1" w:tplc="39746A4E">
      <w:start w:val="1"/>
      <w:numFmt w:val="lowerLetter"/>
      <w:lvlText w:val="%2."/>
      <w:lvlJc w:val="left"/>
      <w:pPr>
        <w:ind w:left="1440" w:hanging="360"/>
      </w:pPr>
    </w:lvl>
    <w:lvl w:ilvl="2" w:tplc="CA5A54AC">
      <w:start w:val="1"/>
      <w:numFmt w:val="lowerRoman"/>
      <w:lvlText w:val="%3."/>
      <w:lvlJc w:val="right"/>
      <w:pPr>
        <w:ind w:left="2160" w:hanging="180"/>
      </w:pPr>
    </w:lvl>
    <w:lvl w:ilvl="3" w:tplc="A8FC4230">
      <w:start w:val="1"/>
      <w:numFmt w:val="decimal"/>
      <w:lvlText w:val="%4."/>
      <w:lvlJc w:val="left"/>
      <w:pPr>
        <w:ind w:left="2880" w:hanging="360"/>
      </w:pPr>
    </w:lvl>
    <w:lvl w:ilvl="4" w:tplc="B142B392">
      <w:start w:val="1"/>
      <w:numFmt w:val="lowerLetter"/>
      <w:lvlText w:val="%5."/>
      <w:lvlJc w:val="left"/>
      <w:pPr>
        <w:ind w:left="3600" w:hanging="360"/>
      </w:pPr>
    </w:lvl>
    <w:lvl w:ilvl="5" w:tplc="97CCF24C">
      <w:start w:val="1"/>
      <w:numFmt w:val="lowerRoman"/>
      <w:lvlText w:val="%6."/>
      <w:lvlJc w:val="right"/>
      <w:pPr>
        <w:ind w:left="4320" w:hanging="180"/>
      </w:pPr>
    </w:lvl>
    <w:lvl w:ilvl="6" w:tplc="DAC0A32A">
      <w:start w:val="1"/>
      <w:numFmt w:val="decimal"/>
      <w:lvlText w:val="%7."/>
      <w:lvlJc w:val="left"/>
      <w:pPr>
        <w:ind w:left="5040" w:hanging="360"/>
      </w:pPr>
    </w:lvl>
    <w:lvl w:ilvl="7" w:tplc="FE300D2C">
      <w:start w:val="1"/>
      <w:numFmt w:val="lowerLetter"/>
      <w:lvlText w:val="%8."/>
      <w:lvlJc w:val="left"/>
      <w:pPr>
        <w:ind w:left="5760" w:hanging="360"/>
      </w:pPr>
    </w:lvl>
    <w:lvl w:ilvl="8" w:tplc="C1CC45C0">
      <w:start w:val="1"/>
      <w:numFmt w:val="lowerRoman"/>
      <w:lvlText w:val="%9."/>
      <w:lvlJc w:val="right"/>
      <w:pPr>
        <w:ind w:left="6480" w:hanging="180"/>
      </w:pPr>
    </w:lvl>
  </w:abstractNum>
  <w:abstractNum w:abstractNumId="7" w15:restartNumberingAfterBreak="0">
    <w:nsid w:val="1CF3433B"/>
    <w:multiLevelType w:val="hybridMultilevel"/>
    <w:tmpl w:val="CA6AB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B86197"/>
    <w:multiLevelType w:val="hybridMultilevel"/>
    <w:tmpl w:val="AFF49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6757FA"/>
    <w:multiLevelType w:val="hybridMultilevel"/>
    <w:tmpl w:val="BEB6E910"/>
    <w:lvl w:ilvl="0" w:tplc="1FC090FC">
      <w:start w:val="3"/>
      <w:numFmt w:val="bullet"/>
      <w:lvlText w:val="-"/>
      <w:lvlJc w:val="left"/>
      <w:pPr>
        <w:ind w:left="720" w:hanging="360"/>
      </w:pPr>
      <w:rPr>
        <w:rFonts w:ascii="CIDFont+F5" w:eastAsia="CIDFont+F5" w:hAnsiTheme="minorHAnsi" w:cs="CIDFont+F5" w:hint="eastAsi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957ECE"/>
    <w:multiLevelType w:val="hybridMultilevel"/>
    <w:tmpl w:val="2C4836D8"/>
    <w:lvl w:ilvl="0" w:tplc="C9CAC3CE">
      <w:start w:val="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3595F6F8"/>
    <w:multiLevelType w:val="hybridMultilevel"/>
    <w:tmpl w:val="5844ACDA"/>
    <w:lvl w:ilvl="0" w:tplc="AD7053D2">
      <w:start w:val="1"/>
      <w:numFmt w:val="decimal"/>
      <w:lvlText w:val="%1."/>
      <w:lvlJc w:val="left"/>
      <w:pPr>
        <w:ind w:left="720" w:hanging="360"/>
      </w:pPr>
    </w:lvl>
    <w:lvl w:ilvl="1" w:tplc="0A26C54E">
      <w:start w:val="1"/>
      <w:numFmt w:val="lowerLetter"/>
      <w:lvlText w:val="%2."/>
      <w:lvlJc w:val="left"/>
      <w:pPr>
        <w:ind w:left="1440" w:hanging="360"/>
      </w:pPr>
    </w:lvl>
    <w:lvl w:ilvl="2" w:tplc="EAE85E08">
      <w:start w:val="1"/>
      <w:numFmt w:val="lowerRoman"/>
      <w:lvlText w:val="%3."/>
      <w:lvlJc w:val="right"/>
      <w:pPr>
        <w:ind w:left="2160" w:hanging="180"/>
      </w:pPr>
    </w:lvl>
    <w:lvl w:ilvl="3" w:tplc="CEB4890A">
      <w:start w:val="1"/>
      <w:numFmt w:val="decimal"/>
      <w:lvlText w:val="%4."/>
      <w:lvlJc w:val="left"/>
      <w:pPr>
        <w:ind w:left="2880" w:hanging="360"/>
      </w:pPr>
    </w:lvl>
    <w:lvl w:ilvl="4" w:tplc="BCFE13E2">
      <w:start w:val="1"/>
      <w:numFmt w:val="lowerLetter"/>
      <w:lvlText w:val="%5."/>
      <w:lvlJc w:val="left"/>
      <w:pPr>
        <w:ind w:left="3600" w:hanging="360"/>
      </w:pPr>
    </w:lvl>
    <w:lvl w:ilvl="5" w:tplc="241CA21C">
      <w:start w:val="1"/>
      <w:numFmt w:val="lowerRoman"/>
      <w:lvlText w:val="%6."/>
      <w:lvlJc w:val="right"/>
      <w:pPr>
        <w:ind w:left="4320" w:hanging="180"/>
      </w:pPr>
    </w:lvl>
    <w:lvl w:ilvl="6" w:tplc="9E5812C0">
      <w:start w:val="1"/>
      <w:numFmt w:val="decimal"/>
      <w:lvlText w:val="%7."/>
      <w:lvlJc w:val="left"/>
      <w:pPr>
        <w:ind w:left="5040" w:hanging="360"/>
      </w:pPr>
    </w:lvl>
    <w:lvl w:ilvl="7" w:tplc="B918774E">
      <w:start w:val="1"/>
      <w:numFmt w:val="lowerLetter"/>
      <w:lvlText w:val="%8."/>
      <w:lvlJc w:val="left"/>
      <w:pPr>
        <w:ind w:left="5760" w:hanging="360"/>
      </w:pPr>
    </w:lvl>
    <w:lvl w:ilvl="8" w:tplc="9190DB5A">
      <w:start w:val="1"/>
      <w:numFmt w:val="lowerRoman"/>
      <w:lvlText w:val="%9."/>
      <w:lvlJc w:val="right"/>
      <w:pPr>
        <w:ind w:left="6480" w:hanging="180"/>
      </w:pPr>
    </w:lvl>
  </w:abstractNum>
  <w:abstractNum w:abstractNumId="12" w15:restartNumberingAfterBreak="0">
    <w:nsid w:val="370A24B4"/>
    <w:multiLevelType w:val="hybridMultilevel"/>
    <w:tmpl w:val="9DAAEBC2"/>
    <w:lvl w:ilvl="0" w:tplc="F25C4548">
      <w:start w:val="1"/>
      <w:numFmt w:val="decimal"/>
      <w:lvlText w:val="%1."/>
      <w:lvlJc w:val="left"/>
      <w:pPr>
        <w:ind w:left="720" w:hanging="360"/>
      </w:pPr>
    </w:lvl>
    <w:lvl w:ilvl="1" w:tplc="3D2055CA">
      <w:start w:val="1"/>
      <w:numFmt w:val="lowerLetter"/>
      <w:lvlText w:val="%2."/>
      <w:lvlJc w:val="left"/>
      <w:pPr>
        <w:ind w:left="1440" w:hanging="360"/>
      </w:pPr>
    </w:lvl>
    <w:lvl w:ilvl="2" w:tplc="7D801ED6">
      <w:start w:val="1"/>
      <w:numFmt w:val="lowerRoman"/>
      <w:lvlText w:val="%3."/>
      <w:lvlJc w:val="right"/>
      <w:pPr>
        <w:ind w:left="2160" w:hanging="180"/>
      </w:pPr>
    </w:lvl>
    <w:lvl w:ilvl="3" w:tplc="65C832A0">
      <w:start w:val="1"/>
      <w:numFmt w:val="decimal"/>
      <w:lvlText w:val="%4."/>
      <w:lvlJc w:val="left"/>
      <w:pPr>
        <w:ind w:left="2880" w:hanging="360"/>
      </w:pPr>
    </w:lvl>
    <w:lvl w:ilvl="4" w:tplc="76C84378">
      <w:start w:val="1"/>
      <w:numFmt w:val="lowerLetter"/>
      <w:lvlText w:val="%5."/>
      <w:lvlJc w:val="left"/>
      <w:pPr>
        <w:ind w:left="3600" w:hanging="360"/>
      </w:pPr>
    </w:lvl>
    <w:lvl w:ilvl="5" w:tplc="A50409DC">
      <w:start w:val="1"/>
      <w:numFmt w:val="lowerRoman"/>
      <w:lvlText w:val="%6."/>
      <w:lvlJc w:val="right"/>
      <w:pPr>
        <w:ind w:left="4320" w:hanging="180"/>
      </w:pPr>
    </w:lvl>
    <w:lvl w:ilvl="6" w:tplc="97E806CC">
      <w:start w:val="1"/>
      <w:numFmt w:val="decimal"/>
      <w:lvlText w:val="%7."/>
      <w:lvlJc w:val="left"/>
      <w:pPr>
        <w:ind w:left="5040" w:hanging="360"/>
      </w:pPr>
    </w:lvl>
    <w:lvl w:ilvl="7" w:tplc="FC248202">
      <w:start w:val="1"/>
      <w:numFmt w:val="lowerLetter"/>
      <w:lvlText w:val="%8."/>
      <w:lvlJc w:val="left"/>
      <w:pPr>
        <w:ind w:left="5760" w:hanging="360"/>
      </w:pPr>
    </w:lvl>
    <w:lvl w:ilvl="8" w:tplc="1FBA72DE">
      <w:start w:val="1"/>
      <w:numFmt w:val="lowerRoman"/>
      <w:lvlText w:val="%9."/>
      <w:lvlJc w:val="right"/>
      <w:pPr>
        <w:ind w:left="6480" w:hanging="180"/>
      </w:pPr>
    </w:lvl>
  </w:abstractNum>
  <w:abstractNum w:abstractNumId="13" w15:restartNumberingAfterBreak="0">
    <w:nsid w:val="37E50632"/>
    <w:multiLevelType w:val="hybridMultilevel"/>
    <w:tmpl w:val="9B14C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1E19F0"/>
    <w:multiLevelType w:val="hybridMultilevel"/>
    <w:tmpl w:val="97844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082425"/>
    <w:multiLevelType w:val="hybridMultilevel"/>
    <w:tmpl w:val="B49E7E5A"/>
    <w:lvl w:ilvl="0" w:tplc="BEC66A7C">
      <w:start w:val="1"/>
      <w:numFmt w:val="decimal"/>
      <w:lvlText w:val="%1."/>
      <w:lvlJc w:val="left"/>
      <w:pPr>
        <w:ind w:left="720" w:hanging="360"/>
      </w:pPr>
    </w:lvl>
    <w:lvl w:ilvl="1" w:tplc="951E1ECE">
      <w:start w:val="1"/>
      <w:numFmt w:val="lowerLetter"/>
      <w:lvlText w:val="%2."/>
      <w:lvlJc w:val="left"/>
      <w:pPr>
        <w:ind w:left="1440" w:hanging="360"/>
      </w:pPr>
    </w:lvl>
    <w:lvl w:ilvl="2" w:tplc="3C9EF924">
      <w:start w:val="1"/>
      <w:numFmt w:val="lowerRoman"/>
      <w:lvlText w:val="%3."/>
      <w:lvlJc w:val="right"/>
      <w:pPr>
        <w:ind w:left="2160" w:hanging="180"/>
      </w:pPr>
    </w:lvl>
    <w:lvl w:ilvl="3" w:tplc="5DF03058">
      <w:start w:val="1"/>
      <w:numFmt w:val="decimal"/>
      <w:lvlText w:val="%4."/>
      <w:lvlJc w:val="left"/>
      <w:pPr>
        <w:ind w:left="2880" w:hanging="360"/>
      </w:pPr>
    </w:lvl>
    <w:lvl w:ilvl="4" w:tplc="0DC0C730">
      <w:start w:val="1"/>
      <w:numFmt w:val="lowerLetter"/>
      <w:lvlText w:val="%5."/>
      <w:lvlJc w:val="left"/>
      <w:pPr>
        <w:ind w:left="3600" w:hanging="360"/>
      </w:pPr>
    </w:lvl>
    <w:lvl w:ilvl="5" w:tplc="1E74B9A2">
      <w:start w:val="1"/>
      <w:numFmt w:val="lowerRoman"/>
      <w:lvlText w:val="%6."/>
      <w:lvlJc w:val="right"/>
      <w:pPr>
        <w:ind w:left="4320" w:hanging="180"/>
      </w:pPr>
    </w:lvl>
    <w:lvl w:ilvl="6" w:tplc="1032BBFC">
      <w:start w:val="1"/>
      <w:numFmt w:val="decimal"/>
      <w:lvlText w:val="%7."/>
      <w:lvlJc w:val="left"/>
      <w:pPr>
        <w:ind w:left="5040" w:hanging="360"/>
      </w:pPr>
    </w:lvl>
    <w:lvl w:ilvl="7" w:tplc="5FC6BC0E">
      <w:start w:val="1"/>
      <w:numFmt w:val="lowerLetter"/>
      <w:lvlText w:val="%8."/>
      <w:lvlJc w:val="left"/>
      <w:pPr>
        <w:ind w:left="5760" w:hanging="360"/>
      </w:pPr>
    </w:lvl>
    <w:lvl w:ilvl="8" w:tplc="FF306A8A">
      <w:start w:val="1"/>
      <w:numFmt w:val="lowerRoman"/>
      <w:lvlText w:val="%9."/>
      <w:lvlJc w:val="right"/>
      <w:pPr>
        <w:ind w:left="6480" w:hanging="180"/>
      </w:pPr>
    </w:lvl>
  </w:abstractNum>
  <w:abstractNum w:abstractNumId="16" w15:restartNumberingAfterBreak="0">
    <w:nsid w:val="3E6A1FA9"/>
    <w:multiLevelType w:val="hybridMultilevel"/>
    <w:tmpl w:val="9DAAEBC2"/>
    <w:lvl w:ilvl="0" w:tplc="F25C4548">
      <w:start w:val="1"/>
      <w:numFmt w:val="decimal"/>
      <w:lvlText w:val="%1."/>
      <w:lvlJc w:val="left"/>
      <w:pPr>
        <w:ind w:left="720" w:hanging="360"/>
      </w:pPr>
    </w:lvl>
    <w:lvl w:ilvl="1" w:tplc="3D2055CA">
      <w:start w:val="1"/>
      <w:numFmt w:val="lowerLetter"/>
      <w:lvlText w:val="%2."/>
      <w:lvlJc w:val="left"/>
      <w:pPr>
        <w:ind w:left="1440" w:hanging="360"/>
      </w:pPr>
    </w:lvl>
    <w:lvl w:ilvl="2" w:tplc="7D801ED6">
      <w:start w:val="1"/>
      <w:numFmt w:val="lowerRoman"/>
      <w:lvlText w:val="%3."/>
      <w:lvlJc w:val="right"/>
      <w:pPr>
        <w:ind w:left="2160" w:hanging="180"/>
      </w:pPr>
    </w:lvl>
    <w:lvl w:ilvl="3" w:tplc="65C832A0">
      <w:start w:val="1"/>
      <w:numFmt w:val="decimal"/>
      <w:lvlText w:val="%4."/>
      <w:lvlJc w:val="left"/>
      <w:pPr>
        <w:ind w:left="2880" w:hanging="360"/>
      </w:pPr>
    </w:lvl>
    <w:lvl w:ilvl="4" w:tplc="76C84378">
      <w:start w:val="1"/>
      <w:numFmt w:val="lowerLetter"/>
      <w:lvlText w:val="%5."/>
      <w:lvlJc w:val="left"/>
      <w:pPr>
        <w:ind w:left="3600" w:hanging="360"/>
      </w:pPr>
    </w:lvl>
    <w:lvl w:ilvl="5" w:tplc="A50409DC">
      <w:start w:val="1"/>
      <w:numFmt w:val="lowerRoman"/>
      <w:lvlText w:val="%6."/>
      <w:lvlJc w:val="right"/>
      <w:pPr>
        <w:ind w:left="4320" w:hanging="180"/>
      </w:pPr>
    </w:lvl>
    <w:lvl w:ilvl="6" w:tplc="97E806CC">
      <w:start w:val="1"/>
      <w:numFmt w:val="decimal"/>
      <w:lvlText w:val="%7."/>
      <w:lvlJc w:val="left"/>
      <w:pPr>
        <w:ind w:left="5040" w:hanging="360"/>
      </w:pPr>
    </w:lvl>
    <w:lvl w:ilvl="7" w:tplc="FC248202">
      <w:start w:val="1"/>
      <w:numFmt w:val="lowerLetter"/>
      <w:lvlText w:val="%8."/>
      <w:lvlJc w:val="left"/>
      <w:pPr>
        <w:ind w:left="5760" w:hanging="360"/>
      </w:pPr>
    </w:lvl>
    <w:lvl w:ilvl="8" w:tplc="1FBA72DE">
      <w:start w:val="1"/>
      <w:numFmt w:val="lowerRoman"/>
      <w:lvlText w:val="%9."/>
      <w:lvlJc w:val="right"/>
      <w:pPr>
        <w:ind w:left="6480" w:hanging="180"/>
      </w:pPr>
    </w:lvl>
  </w:abstractNum>
  <w:abstractNum w:abstractNumId="17" w15:restartNumberingAfterBreak="0">
    <w:nsid w:val="442C099A"/>
    <w:multiLevelType w:val="hybridMultilevel"/>
    <w:tmpl w:val="16029D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3ABD4F"/>
    <w:multiLevelType w:val="hybridMultilevel"/>
    <w:tmpl w:val="854C271C"/>
    <w:lvl w:ilvl="0" w:tplc="B254E942">
      <w:start w:val="1"/>
      <w:numFmt w:val="decimal"/>
      <w:lvlText w:val="%1."/>
      <w:lvlJc w:val="left"/>
      <w:pPr>
        <w:ind w:left="720" w:hanging="360"/>
      </w:pPr>
    </w:lvl>
    <w:lvl w:ilvl="1" w:tplc="11BE0254">
      <w:start w:val="1"/>
      <w:numFmt w:val="lowerLetter"/>
      <w:lvlText w:val="%2."/>
      <w:lvlJc w:val="left"/>
      <w:pPr>
        <w:ind w:left="1440" w:hanging="360"/>
      </w:pPr>
    </w:lvl>
    <w:lvl w:ilvl="2" w:tplc="B660FDA8">
      <w:start w:val="1"/>
      <w:numFmt w:val="lowerRoman"/>
      <w:lvlText w:val="%3."/>
      <w:lvlJc w:val="right"/>
      <w:pPr>
        <w:ind w:left="2160" w:hanging="180"/>
      </w:pPr>
    </w:lvl>
    <w:lvl w:ilvl="3" w:tplc="A378AAEC">
      <w:start w:val="1"/>
      <w:numFmt w:val="decimal"/>
      <w:lvlText w:val="%4."/>
      <w:lvlJc w:val="left"/>
      <w:pPr>
        <w:ind w:left="2880" w:hanging="360"/>
      </w:pPr>
    </w:lvl>
    <w:lvl w:ilvl="4" w:tplc="A060FFD6">
      <w:start w:val="1"/>
      <w:numFmt w:val="lowerLetter"/>
      <w:lvlText w:val="%5."/>
      <w:lvlJc w:val="left"/>
      <w:pPr>
        <w:ind w:left="3600" w:hanging="360"/>
      </w:pPr>
    </w:lvl>
    <w:lvl w:ilvl="5" w:tplc="44CA6DC6">
      <w:start w:val="1"/>
      <w:numFmt w:val="lowerRoman"/>
      <w:lvlText w:val="%6."/>
      <w:lvlJc w:val="right"/>
      <w:pPr>
        <w:ind w:left="4320" w:hanging="180"/>
      </w:pPr>
    </w:lvl>
    <w:lvl w:ilvl="6" w:tplc="9DCACEEA">
      <w:start w:val="1"/>
      <w:numFmt w:val="decimal"/>
      <w:lvlText w:val="%7."/>
      <w:lvlJc w:val="left"/>
      <w:pPr>
        <w:ind w:left="5040" w:hanging="360"/>
      </w:pPr>
    </w:lvl>
    <w:lvl w:ilvl="7" w:tplc="7248D4D8">
      <w:start w:val="1"/>
      <w:numFmt w:val="lowerLetter"/>
      <w:lvlText w:val="%8."/>
      <w:lvlJc w:val="left"/>
      <w:pPr>
        <w:ind w:left="5760" w:hanging="360"/>
      </w:pPr>
    </w:lvl>
    <w:lvl w:ilvl="8" w:tplc="FB769154">
      <w:start w:val="1"/>
      <w:numFmt w:val="lowerRoman"/>
      <w:lvlText w:val="%9."/>
      <w:lvlJc w:val="right"/>
      <w:pPr>
        <w:ind w:left="6480" w:hanging="180"/>
      </w:pPr>
    </w:lvl>
  </w:abstractNum>
  <w:abstractNum w:abstractNumId="19" w15:restartNumberingAfterBreak="0">
    <w:nsid w:val="48D66CEA"/>
    <w:multiLevelType w:val="hybridMultilevel"/>
    <w:tmpl w:val="B59A48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532744"/>
    <w:multiLevelType w:val="hybridMultilevel"/>
    <w:tmpl w:val="43B6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F17EB6"/>
    <w:multiLevelType w:val="hybridMultilevel"/>
    <w:tmpl w:val="556A2D7E"/>
    <w:lvl w:ilvl="0" w:tplc="90CC5656">
      <w:start w:val="1"/>
      <w:numFmt w:val="bullet"/>
      <w:lvlText w:val="·"/>
      <w:lvlJc w:val="left"/>
      <w:pPr>
        <w:ind w:left="720" w:hanging="360"/>
      </w:pPr>
      <w:rPr>
        <w:rFonts w:ascii="Symbol" w:hAnsi="Symbol" w:hint="default"/>
      </w:rPr>
    </w:lvl>
    <w:lvl w:ilvl="1" w:tplc="8B001B98">
      <w:start w:val="1"/>
      <w:numFmt w:val="bullet"/>
      <w:lvlText w:val="o"/>
      <w:lvlJc w:val="left"/>
      <w:pPr>
        <w:ind w:left="1440" w:hanging="360"/>
      </w:pPr>
      <w:rPr>
        <w:rFonts w:ascii="Courier New" w:hAnsi="Courier New" w:hint="default"/>
      </w:rPr>
    </w:lvl>
    <w:lvl w:ilvl="2" w:tplc="FE443F14">
      <w:start w:val="1"/>
      <w:numFmt w:val="bullet"/>
      <w:lvlText w:val=""/>
      <w:lvlJc w:val="left"/>
      <w:pPr>
        <w:ind w:left="2160" w:hanging="360"/>
      </w:pPr>
      <w:rPr>
        <w:rFonts w:ascii="Wingdings" w:hAnsi="Wingdings" w:hint="default"/>
      </w:rPr>
    </w:lvl>
    <w:lvl w:ilvl="3" w:tplc="37C4BE10">
      <w:start w:val="1"/>
      <w:numFmt w:val="bullet"/>
      <w:lvlText w:val=""/>
      <w:lvlJc w:val="left"/>
      <w:pPr>
        <w:ind w:left="2880" w:hanging="360"/>
      </w:pPr>
      <w:rPr>
        <w:rFonts w:ascii="Symbol" w:hAnsi="Symbol" w:hint="default"/>
      </w:rPr>
    </w:lvl>
    <w:lvl w:ilvl="4" w:tplc="DFEACBA4">
      <w:start w:val="1"/>
      <w:numFmt w:val="bullet"/>
      <w:lvlText w:val="o"/>
      <w:lvlJc w:val="left"/>
      <w:pPr>
        <w:ind w:left="3600" w:hanging="360"/>
      </w:pPr>
      <w:rPr>
        <w:rFonts w:ascii="Courier New" w:hAnsi="Courier New" w:hint="default"/>
      </w:rPr>
    </w:lvl>
    <w:lvl w:ilvl="5" w:tplc="D1901EAA">
      <w:start w:val="1"/>
      <w:numFmt w:val="bullet"/>
      <w:lvlText w:val=""/>
      <w:lvlJc w:val="left"/>
      <w:pPr>
        <w:ind w:left="4320" w:hanging="360"/>
      </w:pPr>
      <w:rPr>
        <w:rFonts w:ascii="Wingdings" w:hAnsi="Wingdings" w:hint="default"/>
      </w:rPr>
    </w:lvl>
    <w:lvl w:ilvl="6" w:tplc="E1063C76">
      <w:start w:val="1"/>
      <w:numFmt w:val="bullet"/>
      <w:lvlText w:val=""/>
      <w:lvlJc w:val="left"/>
      <w:pPr>
        <w:ind w:left="5040" w:hanging="360"/>
      </w:pPr>
      <w:rPr>
        <w:rFonts w:ascii="Symbol" w:hAnsi="Symbol" w:hint="default"/>
      </w:rPr>
    </w:lvl>
    <w:lvl w:ilvl="7" w:tplc="F0B28930">
      <w:start w:val="1"/>
      <w:numFmt w:val="bullet"/>
      <w:lvlText w:val="o"/>
      <w:lvlJc w:val="left"/>
      <w:pPr>
        <w:ind w:left="5760" w:hanging="360"/>
      </w:pPr>
      <w:rPr>
        <w:rFonts w:ascii="Courier New" w:hAnsi="Courier New" w:hint="default"/>
      </w:rPr>
    </w:lvl>
    <w:lvl w:ilvl="8" w:tplc="79A40130">
      <w:start w:val="1"/>
      <w:numFmt w:val="bullet"/>
      <w:lvlText w:val=""/>
      <w:lvlJc w:val="left"/>
      <w:pPr>
        <w:ind w:left="6480" w:hanging="360"/>
      </w:pPr>
      <w:rPr>
        <w:rFonts w:ascii="Wingdings" w:hAnsi="Wingdings" w:hint="default"/>
      </w:rPr>
    </w:lvl>
  </w:abstractNum>
  <w:abstractNum w:abstractNumId="22" w15:restartNumberingAfterBreak="0">
    <w:nsid w:val="5D6F1221"/>
    <w:multiLevelType w:val="hybridMultilevel"/>
    <w:tmpl w:val="8FE61576"/>
    <w:lvl w:ilvl="0" w:tplc="D76277A4">
      <w:start w:val="1"/>
      <w:numFmt w:val="decimal"/>
      <w:lvlText w:val="%1."/>
      <w:lvlJc w:val="left"/>
      <w:pPr>
        <w:ind w:left="720" w:hanging="360"/>
      </w:pPr>
    </w:lvl>
    <w:lvl w:ilvl="1" w:tplc="31F28D5A">
      <w:start w:val="1"/>
      <w:numFmt w:val="lowerLetter"/>
      <w:lvlText w:val="%2."/>
      <w:lvlJc w:val="left"/>
      <w:pPr>
        <w:ind w:left="1440" w:hanging="360"/>
      </w:pPr>
    </w:lvl>
    <w:lvl w:ilvl="2" w:tplc="1AE0897C">
      <w:start w:val="1"/>
      <w:numFmt w:val="lowerRoman"/>
      <w:lvlText w:val="%3."/>
      <w:lvlJc w:val="right"/>
      <w:pPr>
        <w:ind w:left="2160" w:hanging="180"/>
      </w:pPr>
    </w:lvl>
    <w:lvl w:ilvl="3" w:tplc="C7045AA6">
      <w:start w:val="1"/>
      <w:numFmt w:val="decimal"/>
      <w:lvlText w:val="%4."/>
      <w:lvlJc w:val="left"/>
      <w:pPr>
        <w:ind w:left="2880" w:hanging="360"/>
      </w:pPr>
    </w:lvl>
    <w:lvl w:ilvl="4" w:tplc="1592FFF8">
      <w:start w:val="1"/>
      <w:numFmt w:val="lowerLetter"/>
      <w:lvlText w:val="%5."/>
      <w:lvlJc w:val="left"/>
      <w:pPr>
        <w:ind w:left="3600" w:hanging="360"/>
      </w:pPr>
    </w:lvl>
    <w:lvl w:ilvl="5" w:tplc="7D4417FC">
      <w:start w:val="1"/>
      <w:numFmt w:val="lowerRoman"/>
      <w:lvlText w:val="%6."/>
      <w:lvlJc w:val="right"/>
      <w:pPr>
        <w:ind w:left="4320" w:hanging="180"/>
      </w:pPr>
    </w:lvl>
    <w:lvl w:ilvl="6" w:tplc="6CA0C0D2">
      <w:start w:val="1"/>
      <w:numFmt w:val="decimal"/>
      <w:lvlText w:val="%7."/>
      <w:lvlJc w:val="left"/>
      <w:pPr>
        <w:ind w:left="5040" w:hanging="360"/>
      </w:pPr>
    </w:lvl>
    <w:lvl w:ilvl="7" w:tplc="A852F99A">
      <w:start w:val="1"/>
      <w:numFmt w:val="lowerLetter"/>
      <w:lvlText w:val="%8."/>
      <w:lvlJc w:val="left"/>
      <w:pPr>
        <w:ind w:left="5760" w:hanging="360"/>
      </w:pPr>
    </w:lvl>
    <w:lvl w:ilvl="8" w:tplc="3F82D664">
      <w:start w:val="1"/>
      <w:numFmt w:val="lowerRoman"/>
      <w:lvlText w:val="%9."/>
      <w:lvlJc w:val="right"/>
      <w:pPr>
        <w:ind w:left="6480" w:hanging="180"/>
      </w:pPr>
    </w:lvl>
  </w:abstractNum>
  <w:abstractNum w:abstractNumId="23" w15:restartNumberingAfterBreak="0">
    <w:nsid w:val="687E3AC3"/>
    <w:multiLevelType w:val="hybridMultilevel"/>
    <w:tmpl w:val="4D5AF8FA"/>
    <w:lvl w:ilvl="0" w:tplc="12B4F36E">
      <w:start w:val="1"/>
      <w:numFmt w:val="decimal"/>
      <w:lvlText w:val="%1."/>
      <w:lvlJc w:val="left"/>
      <w:pPr>
        <w:ind w:left="720" w:hanging="360"/>
      </w:pPr>
    </w:lvl>
    <w:lvl w:ilvl="1" w:tplc="8CCA957E">
      <w:start w:val="1"/>
      <w:numFmt w:val="lowerLetter"/>
      <w:lvlText w:val="%2."/>
      <w:lvlJc w:val="left"/>
      <w:pPr>
        <w:ind w:left="1440" w:hanging="360"/>
      </w:pPr>
    </w:lvl>
    <w:lvl w:ilvl="2" w:tplc="ABCC24CC">
      <w:start w:val="1"/>
      <w:numFmt w:val="lowerRoman"/>
      <w:lvlText w:val="%3."/>
      <w:lvlJc w:val="right"/>
      <w:pPr>
        <w:ind w:left="2160" w:hanging="180"/>
      </w:pPr>
    </w:lvl>
    <w:lvl w:ilvl="3" w:tplc="FF9816E8">
      <w:start w:val="1"/>
      <w:numFmt w:val="decimal"/>
      <w:lvlText w:val="%4."/>
      <w:lvlJc w:val="left"/>
      <w:pPr>
        <w:ind w:left="2880" w:hanging="360"/>
      </w:pPr>
    </w:lvl>
    <w:lvl w:ilvl="4" w:tplc="0E6E0064">
      <w:start w:val="1"/>
      <w:numFmt w:val="lowerLetter"/>
      <w:lvlText w:val="%5."/>
      <w:lvlJc w:val="left"/>
      <w:pPr>
        <w:ind w:left="3600" w:hanging="360"/>
      </w:pPr>
    </w:lvl>
    <w:lvl w:ilvl="5" w:tplc="5F745884">
      <w:start w:val="1"/>
      <w:numFmt w:val="lowerRoman"/>
      <w:lvlText w:val="%6."/>
      <w:lvlJc w:val="right"/>
      <w:pPr>
        <w:ind w:left="4320" w:hanging="180"/>
      </w:pPr>
    </w:lvl>
    <w:lvl w:ilvl="6" w:tplc="48660404">
      <w:start w:val="1"/>
      <w:numFmt w:val="decimal"/>
      <w:lvlText w:val="%7."/>
      <w:lvlJc w:val="left"/>
      <w:pPr>
        <w:ind w:left="5040" w:hanging="360"/>
      </w:pPr>
    </w:lvl>
    <w:lvl w:ilvl="7" w:tplc="461CFCA0">
      <w:start w:val="1"/>
      <w:numFmt w:val="lowerLetter"/>
      <w:lvlText w:val="%8."/>
      <w:lvlJc w:val="left"/>
      <w:pPr>
        <w:ind w:left="5760" w:hanging="360"/>
      </w:pPr>
    </w:lvl>
    <w:lvl w:ilvl="8" w:tplc="36F010D0">
      <w:start w:val="1"/>
      <w:numFmt w:val="lowerRoman"/>
      <w:lvlText w:val="%9."/>
      <w:lvlJc w:val="right"/>
      <w:pPr>
        <w:ind w:left="6480" w:hanging="180"/>
      </w:pPr>
    </w:lvl>
  </w:abstractNum>
  <w:abstractNum w:abstractNumId="24" w15:restartNumberingAfterBreak="0">
    <w:nsid w:val="6C3C0905"/>
    <w:multiLevelType w:val="multilevel"/>
    <w:tmpl w:val="C5B2BFFA"/>
    <w:styleLink w:val="Styl5"/>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D196302"/>
    <w:multiLevelType w:val="hybridMultilevel"/>
    <w:tmpl w:val="3CE20606"/>
    <w:lvl w:ilvl="0" w:tplc="4ECC5EE0">
      <w:start w:val="1"/>
      <w:numFmt w:val="bullet"/>
      <w:lvlText w:val="·"/>
      <w:lvlJc w:val="left"/>
      <w:pPr>
        <w:ind w:left="720" w:hanging="360"/>
      </w:pPr>
      <w:rPr>
        <w:rFonts w:ascii="Symbol" w:hAnsi="Symbol" w:hint="default"/>
      </w:rPr>
    </w:lvl>
    <w:lvl w:ilvl="1" w:tplc="165C17FA">
      <w:start w:val="1"/>
      <w:numFmt w:val="bullet"/>
      <w:lvlText w:val="o"/>
      <w:lvlJc w:val="left"/>
      <w:pPr>
        <w:ind w:left="1440" w:hanging="360"/>
      </w:pPr>
      <w:rPr>
        <w:rFonts w:ascii="Courier New" w:hAnsi="Courier New" w:hint="default"/>
      </w:rPr>
    </w:lvl>
    <w:lvl w:ilvl="2" w:tplc="1BD052D2">
      <w:start w:val="1"/>
      <w:numFmt w:val="bullet"/>
      <w:lvlText w:val=""/>
      <w:lvlJc w:val="left"/>
      <w:pPr>
        <w:ind w:left="2160" w:hanging="360"/>
      </w:pPr>
      <w:rPr>
        <w:rFonts w:ascii="Wingdings" w:hAnsi="Wingdings" w:hint="default"/>
      </w:rPr>
    </w:lvl>
    <w:lvl w:ilvl="3" w:tplc="A54CC82A">
      <w:start w:val="1"/>
      <w:numFmt w:val="bullet"/>
      <w:lvlText w:val=""/>
      <w:lvlJc w:val="left"/>
      <w:pPr>
        <w:ind w:left="2880" w:hanging="360"/>
      </w:pPr>
      <w:rPr>
        <w:rFonts w:ascii="Symbol" w:hAnsi="Symbol" w:hint="default"/>
      </w:rPr>
    </w:lvl>
    <w:lvl w:ilvl="4" w:tplc="7C8A41BE">
      <w:start w:val="1"/>
      <w:numFmt w:val="bullet"/>
      <w:lvlText w:val="o"/>
      <w:lvlJc w:val="left"/>
      <w:pPr>
        <w:ind w:left="3600" w:hanging="360"/>
      </w:pPr>
      <w:rPr>
        <w:rFonts w:ascii="Courier New" w:hAnsi="Courier New" w:hint="default"/>
      </w:rPr>
    </w:lvl>
    <w:lvl w:ilvl="5" w:tplc="844A7D9A">
      <w:start w:val="1"/>
      <w:numFmt w:val="bullet"/>
      <w:lvlText w:val=""/>
      <w:lvlJc w:val="left"/>
      <w:pPr>
        <w:ind w:left="4320" w:hanging="360"/>
      </w:pPr>
      <w:rPr>
        <w:rFonts w:ascii="Wingdings" w:hAnsi="Wingdings" w:hint="default"/>
      </w:rPr>
    </w:lvl>
    <w:lvl w:ilvl="6" w:tplc="21D08E7C">
      <w:start w:val="1"/>
      <w:numFmt w:val="bullet"/>
      <w:lvlText w:val=""/>
      <w:lvlJc w:val="left"/>
      <w:pPr>
        <w:ind w:left="5040" w:hanging="360"/>
      </w:pPr>
      <w:rPr>
        <w:rFonts w:ascii="Symbol" w:hAnsi="Symbol" w:hint="default"/>
      </w:rPr>
    </w:lvl>
    <w:lvl w:ilvl="7" w:tplc="D4404110">
      <w:start w:val="1"/>
      <w:numFmt w:val="bullet"/>
      <w:lvlText w:val="o"/>
      <w:lvlJc w:val="left"/>
      <w:pPr>
        <w:ind w:left="5760" w:hanging="360"/>
      </w:pPr>
      <w:rPr>
        <w:rFonts w:ascii="Courier New" w:hAnsi="Courier New" w:hint="default"/>
      </w:rPr>
    </w:lvl>
    <w:lvl w:ilvl="8" w:tplc="7CDED960">
      <w:start w:val="1"/>
      <w:numFmt w:val="bullet"/>
      <w:lvlText w:val=""/>
      <w:lvlJc w:val="left"/>
      <w:pPr>
        <w:ind w:left="6480" w:hanging="360"/>
      </w:pPr>
      <w:rPr>
        <w:rFonts w:ascii="Wingdings" w:hAnsi="Wingdings" w:hint="default"/>
      </w:rPr>
    </w:lvl>
  </w:abstractNum>
  <w:abstractNum w:abstractNumId="26" w15:restartNumberingAfterBreak="0">
    <w:nsid w:val="6E62711F"/>
    <w:multiLevelType w:val="hybridMultilevel"/>
    <w:tmpl w:val="B26A136E"/>
    <w:lvl w:ilvl="0" w:tplc="BCBE35B4">
      <w:start w:val="1"/>
      <w:numFmt w:val="bullet"/>
      <w:lvlText w:val="·"/>
      <w:lvlJc w:val="left"/>
      <w:pPr>
        <w:ind w:left="720" w:hanging="360"/>
      </w:pPr>
      <w:rPr>
        <w:rFonts w:ascii="Symbol" w:hAnsi="Symbol" w:hint="default"/>
      </w:rPr>
    </w:lvl>
    <w:lvl w:ilvl="1" w:tplc="CA966E84">
      <w:start w:val="1"/>
      <w:numFmt w:val="bullet"/>
      <w:lvlText w:val="o"/>
      <w:lvlJc w:val="left"/>
      <w:pPr>
        <w:ind w:left="1440" w:hanging="360"/>
      </w:pPr>
      <w:rPr>
        <w:rFonts w:ascii="&quot;Courier New&quot;" w:hAnsi="&quot;Courier New&quot;" w:hint="default"/>
      </w:rPr>
    </w:lvl>
    <w:lvl w:ilvl="2" w:tplc="23640536">
      <w:start w:val="1"/>
      <w:numFmt w:val="bullet"/>
      <w:lvlText w:val=""/>
      <w:lvlJc w:val="left"/>
      <w:pPr>
        <w:ind w:left="2160" w:hanging="360"/>
      </w:pPr>
      <w:rPr>
        <w:rFonts w:ascii="Wingdings" w:hAnsi="Wingdings" w:hint="default"/>
      </w:rPr>
    </w:lvl>
    <w:lvl w:ilvl="3" w:tplc="2CB44146">
      <w:start w:val="1"/>
      <w:numFmt w:val="bullet"/>
      <w:lvlText w:val=""/>
      <w:lvlJc w:val="left"/>
      <w:pPr>
        <w:ind w:left="2880" w:hanging="360"/>
      </w:pPr>
      <w:rPr>
        <w:rFonts w:ascii="Symbol" w:hAnsi="Symbol" w:hint="default"/>
      </w:rPr>
    </w:lvl>
    <w:lvl w:ilvl="4" w:tplc="6AB41DF8">
      <w:start w:val="1"/>
      <w:numFmt w:val="bullet"/>
      <w:lvlText w:val="o"/>
      <w:lvlJc w:val="left"/>
      <w:pPr>
        <w:ind w:left="3600" w:hanging="360"/>
      </w:pPr>
      <w:rPr>
        <w:rFonts w:ascii="Courier New" w:hAnsi="Courier New" w:hint="default"/>
      </w:rPr>
    </w:lvl>
    <w:lvl w:ilvl="5" w:tplc="F98E433A">
      <w:start w:val="1"/>
      <w:numFmt w:val="bullet"/>
      <w:lvlText w:val=""/>
      <w:lvlJc w:val="left"/>
      <w:pPr>
        <w:ind w:left="4320" w:hanging="360"/>
      </w:pPr>
      <w:rPr>
        <w:rFonts w:ascii="Wingdings" w:hAnsi="Wingdings" w:hint="default"/>
      </w:rPr>
    </w:lvl>
    <w:lvl w:ilvl="6" w:tplc="6012F3F8">
      <w:start w:val="1"/>
      <w:numFmt w:val="bullet"/>
      <w:lvlText w:val=""/>
      <w:lvlJc w:val="left"/>
      <w:pPr>
        <w:ind w:left="5040" w:hanging="360"/>
      </w:pPr>
      <w:rPr>
        <w:rFonts w:ascii="Symbol" w:hAnsi="Symbol" w:hint="default"/>
      </w:rPr>
    </w:lvl>
    <w:lvl w:ilvl="7" w:tplc="F7506642">
      <w:start w:val="1"/>
      <w:numFmt w:val="bullet"/>
      <w:lvlText w:val="o"/>
      <w:lvlJc w:val="left"/>
      <w:pPr>
        <w:ind w:left="5760" w:hanging="360"/>
      </w:pPr>
      <w:rPr>
        <w:rFonts w:ascii="Courier New" w:hAnsi="Courier New" w:hint="default"/>
      </w:rPr>
    </w:lvl>
    <w:lvl w:ilvl="8" w:tplc="7AE62604">
      <w:start w:val="1"/>
      <w:numFmt w:val="bullet"/>
      <w:lvlText w:val=""/>
      <w:lvlJc w:val="left"/>
      <w:pPr>
        <w:ind w:left="6480" w:hanging="360"/>
      </w:pPr>
      <w:rPr>
        <w:rFonts w:ascii="Wingdings" w:hAnsi="Wingdings" w:hint="default"/>
      </w:rPr>
    </w:lvl>
  </w:abstractNum>
  <w:abstractNum w:abstractNumId="27" w15:restartNumberingAfterBreak="0">
    <w:nsid w:val="7AE54017"/>
    <w:multiLevelType w:val="hybridMultilevel"/>
    <w:tmpl w:val="FF863B7A"/>
    <w:lvl w:ilvl="0" w:tplc="2EA86912">
      <w:start w:val="1"/>
      <w:numFmt w:val="decimal"/>
      <w:lvlText w:val="%1."/>
      <w:lvlJc w:val="left"/>
      <w:pPr>
        <w:ind w:left="720" w:hanging="360"/>
      </w:pPr>
    </w:lvl>
    <w:lvl w:ilvl="1" w:tplc="34481C9A">
      <w:start w:val="1"/>
      <w:numFmt w:val="lowerLetter"/>
      <w:lvlText w:val="%2."/>
      <w:lvlJc w:val="left"/>
      <w:pPr>
        <w:ind w:left="1440" w:hanging="360"/>
      </w:pPr>
    </w:lvl>
    <w:lvl w:ilvl="2" w:tplc="C8527548">
      <w:start w:val="1"/>
      <w:numFmt w:val="lowerRoman"/>
      <w:lvlText w:val="%3."/>
      <w:lvlJc w:val="right"/>
      <w:pPr>
        <w:ind w:left="2160" w:hanging="180"/>
      </w:pPr>
    </w:lvl>
    <w:lvl w:ilvl="3" w:tplc="B448E154">
      <w:start w:val="1"/>
      <w:numFmt w:val="decimal"/>
      <w:lvlText w:val="%4."/>
      <w:lvlJc w:val="left"/>
      <w:pPr>
        <w:ind w:left="2880" w:hanging="360"/>
      </w:pPr>
    </w:lvl>
    <w:lvl w:ilvl="4" w:tplc="EF2C13B8">
      <w:start w:val="1"/>
      <w:numFmt w:val="lowerLetter"/>
      <w:lvlText w:val="%5."/>
      <w:lvlJc w:val="left"/>
      <w:pPr>
        <w:ind w:left="3600" w:hanging="360"/>
      </w:pPr>
    </w:lvl>
    <w:lvl w:ilvl="5" w:tplc="DBC48BB8">
      <w:start w:val="1"/>
      <w:numFmt w:val="lowerRoman"/>
      <w:lvlText w:val="%6."/>
      <w:lvlJc w:val="right"/>
      <w:pPr>
        <w:ind w:left="4320" w:hanging="180"/>
      </w:pPr>
    </w:lvl>
    <w:lvl w:ilvl="6" w:tplc="8F30C4CC">
      <w:start w:val="1"/>
      <w:numFmt w:val="decimal"/>
      <w:lvlText w:val="%7."/>
      <w:lvlJc w:val="left"/>
      <w:pPr>
        <w:ind w:left="5040" w:hanging="360"/>
      </w:pPr>
    </w:lvl>
    <w:lvl w:ilvl="7" w:tplc="65668540">
      <w:start w:val="1"/>
      <w:numFmt w:val="lowerLetter"/>
      <w:lvlText w:val="%8."/>
      <w:lvlJc w:val="left"/>
      <w:pPr>
        <w:ind w:left="5760" w:hanging="360"/>
      </w:pPr>
    </w:lvl>
    <w:lvl w:ilvl="8" w:tplc="76645A90">
      <w:start w:val="1"/>
      <w:numFmt w:val="lowerRoman"/>
      <w:lvlText w:val="%9."/>
      <w:lvlJc w:val="right"/>
      <w:pPr>
        <w:ind w:left="6480" w:hanging="180"/>
      </w:pPr>
    </w:lvl>
  </w:abstractNum>
  <w:abstractNum w:abstractNumId="28" w15:restartNumberingAfterBreak="0">
    <w:nsid w:val="7CBFDDAE"/>
    <w:multiLevelType w:val="hybridMultilevel"/>
    <w:tmpl w:val="BF7ECE1E"/>
    <w:lvl w:ilvl="0" w:tplc="FFFFFFFF">
      <w:start w:val="1"/>
      <w:numFmt w:val="decimal"/>
      <w:lvlText w:val="%1."/>
      <w:lvlJc w:val="left"/>
      <w:pPr>
        <w:ind w:left="720" w:hanging="360"/>
      </w:pPr>
    </w:lvl>
    <w:lvl w:ilvl="1" w:tplc="B84EF5DC">
      <w:start w:val="1"/>
      <w:numFmt w:val="lowerLetter"/>
      <w:lvlText w:val="%2."/>
      <w:lvlJc w:val="left"/>
      <w:pPr>
        <w:ind w:left="1440" w:hanging="360"/>
      </w:pPr>
    </w:lvl>
    <w:lvl w:ilvl="2" w:tplc="7C9A9206">
      <w:start w:val="1"/>
      <w:numFmt w:val="lowerRoman"/>
      <w:lvlText w:val="%3."/>
      <w:lvlJc w:val="right"/>
      <w:pPr>
        <w:ind w:left="2160" w:hanging="180"/>
      </w:pPr>
    </w:lvl>
    <w:lvl w:ilvl="3" w:tplc="902C9248">
      <w:start w:val="1"/>
      <w:numFmt w:val="decimal"/>
      <w:lvlText w:val="%4."/>
      <w:lvlJc w:val="left"/>
      <w:pPr>
        <w:ind w:left="2880" w:hanging="360"/>
      </w:pPr>
    </w:lvl>
    <w:lvl w:ilvl="4" w:tplc="68E0EFD4">
      <w:start w:val="1"/>
      <w:numFmt w:val="lowerLetter"/>
      <w:lvlText w:val="%5."/>
      <w:lvlJc w:val="left"/>
      <w:pPr>
        <w:ind w:left="3600" w:hanging="360"/>
      </w:pPr>
    </w:lvl>
    <w:lvl w:ilvl="5" w:tplc="1DFC9EB8">
      <w:start w:val="1"/>
      <w:numFmt w:val="lowerRoman"/>
      <w:lvlText w:val="%6."/>
      <w:lvlJc w:val="right"/>
      <w:pPr>
        <w:ind w:left="4320" w:hanging="180"/>
      </w:pPr>
    </w:lvl>
    <w:lvl w:ilvl="6" w:tplc="7C22C3F4">
      <w:start w:val="1"/>
      <w:numFmt w:val="decimal"/>
      <w:lvlText w:val="%7."/>
      <w:lvlJc w:val="left"/>
      <w:pPr>
        <w:ind w:left="5040" w:hanging="360"/>
      </w:pPr>
    </w:lvl>
    <w:lvl w:ilvl="7" w:tplc="ECD0A366">
      <w:start w:val="1"/>
      <w:numFmt w:val="lowerLetter"/>
      <w:lvlText w:val="%8."/>
      <w:lvlJc w:val="left"/>
      <w:pPr>
        <w:ind w:left="5760" w:hanging="360"/>
      </w:pPr>
    </w:lvl>
    <w:lvl w:ilvl="8" w:tplc="10BEA486">
      <w:start w:val="1"/>
      <w:numFmt w:val="lowerRoman"/>
      <w:lvlText w:val="%9."/>
      <w:lvlJc w:val="right"/>
      <w:pPr>
        <w:ind w:left="6480" w:hanging="180"/>
      </w:pPr>
    </w:lvl>
  </w:abstractNum>
  <w:abstractNum w:abstractNumId="29" w15:restartNumberingAfterBreak="0">
    <w:nsid w:val="7E5436C3"/>
    <w:multiLevelType w:val="hybridMultilevel"/>
    <w:tmpl w:val="A10016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18"/>
  </w:num>
  <w:num w:numId="5">
    <w:abstractNumId w:val="15"/>
  </w:num>
  <w:num w:numId="6">
    <w:abstractNumId w:val="6"/>
  </w:num>
  <w:num w:numId="7">
    <w:abstractNumId w:val="22"/>
  </w:num>
  <w:num w:numId="8">
    <w:abstractNumId w:val="23"/>
  </w:num>
  <w:num w:numId="9">
    <w:abstractNumId w:val="21"/>
  </w:num>
  <w:num w:numId="10">
    <w:abstractNumId w:val="27"/>
  </w:num>
  <w:num w:numId="11">
    <w:abstractNumId w:val="26"/>
  </w:num>
  <w:num w:numId="12">
    <w:abstractNumId w:val="28"/>
  </w:num>
  <w:num w:numId="13">
    <w:abstractNumId w:val="0"/>
  </w:num>
  <w:num w:numId="14">
    <w:abstractNumId w:val="5"/>
  </w:num>
  <w:num w:numId="15">
    <w:abstractNumId w:val="12"/>
  </w:num>
  <w:num w:numId="16">
    <w:abstractNumId w:val="25"/>
  </w:num>
  <w:num w:numId="17">
    <w:abstractNumId w:val="24"/>
  </w:num>
  <w:num w:numId="18">
    <w:abstractNumId w:val="9"/>
  </w:num>
  <w:num w:numId="19">
    <w:abstractNumId w:val="2"/>
  </w:num>
  <w:num w:numId="20">
    <w:abstractNumId w:val="19"/>
  </w:num>
  <w:num w:numId="21">
    <w:abstractNumId w:val="8"/>
  </w:num>
  <w:num w:numId="22">
    <w:abstractNumId w:val="4"/>
  </w:num>
  <w:num w:numId="23">
    <w:abstractNumId w:val="10"/>
  </w:num>
  <w:num w:numId="24">
    <w:abstractNumId w:val="7"/>
  </w:num>
  <w:num w:numId="25">
    <w:abstractNumId w:val="14"/>
  </w:num>
  <w:num w:numId="26">
    <w:abstractNumId w:val="29"/>
  </w:num>
  <w:num w:numId="27">
    <w:abstractNumId w:val="13"/>
  </w:num>
  <w:num w:numId="28">
    <w:abstractNumId w:val="16"/>
  </w:num>
  <w:num w:numId="29">
    <w:abstractNumId w:val="17"/>
  </w:num>
  <w:num w:numId="3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796"/>
    <w:rsid w:val="00000DEA"/>
    <w:rsid w:val="00000E60"/>
    <w:rsid w:val="0000236E"/>
    <w:rsid w:val="0000298B"/>
    <w:rsid w:val="00006F09"/>
    <w:rsid w:val="00006F47"/>
    <w:rsid w:val="00007EF9"/>
    <w:rsid w:val="00010103"/>
    <w:rsid w:val="00010E07"/>
    <w:rsid w:val="00011C6C"/>
    <w:rsid w:val="00012539"/>
    <w:rsid w:val="000130B3"/>
    <w:rsid w:val="00013D9D"/>
    <w:rsid w:val="00013E73"/>
    <w:rsid w:val="00020EE3"/>
    <w:rsid w:val="000222CB"/>
    <w:rsid w:val="00022B8F"/>
    <w:rsid w:val="000232CC"/>
    <w:rsid w:val="0002588B"/>
    <w:rsid w:val="00031AD9"/>
    <w:rsid w:val="00034CE1"/>
    <w:rsid w:val="00036C7B"/>
    <w:rsid w:val="00037231"/>
    <w:rsid w:val="000377EA"/>
    <w:rsid w:val="00041095"/>
    <w:rsid w:val="000427DF"/>
    <w:rsid w:val="00042A62"/>
    <w:rsid w:val="00042FCB"/>
    <w:rsid w:val="0004344C"/>
    <w:rsid w:val="00045054"/>
    <w:rsid w:val="000503D0"/>
    <w:rsid w:val="000509FF"/>
    <w:rsid w:val="00050E4D"/>
    <w:rsid w:val="00051F1D"/>
    <w:rsid w:val="000529F2"/>
    <w:rsid w:val="00053C7B"/>
    <w:rsid w:val="0005510F"/>
    <w:rsid w:val="00056631"/>
    <w:rsid w:val="0005742B"/>
    <w:rsid w:val="0005762F"/>
    <w:rsid w:val="000603FF"/>
    <w:rsid w:val="0006381A"/>
    <w:rsid w:val="0006796F"/>
    <w:rsid w:val="000679A6"/>
    <w:rsid w:val="00072516"/>
    <w:rsid w:val="00072F23"/>
    <w:rsid w:val="00073BA8"/>
    <w:rsid w:val="0007419E"/>
    <w:rsid w:val="00074A39"/>
    <w:rsid w:val="0007769E"/>
    <w:rsid w:val="00082522"/>
    <w:rsid w:val="0008413D"/>
    <w:rsid w:val="000843EE"/>
    <w:rsid w:val="00087B16"/>
    <w:rsid w:val="00087B85"/>
    <w:rsid w:val="00087F6C"/>
    <w:rsid w:val="00095ACD"/>
    <w:rsid w:val="00097A13"/>
    <w:rsid w:val="000A1D53"/>
    <w:rsid w:val="000A29CF"/>
    <w:rsid w:val="000A41F7"/>
    <w:rsid w:val="000A48B6"/>
    <w:rsid w:val="000A65B2"/>
    <w:rsid w:val="000B05E7"/>
    <w:rsid w:val="000B1F7F"/>
    <w:rsid w:val="000B44B0"/>
    <w:rsid w:val="000B4883"/>
    <w:rsid w:val="000B7A21"/>
    <w:rsid w:val="000C10CA"/>
    <w:rsid w:val="000C126A"/>
    <w:rsid w:val="000C4394"/>
    <w:rsid w:val="000C4E91"/>
    <w:rsid w:val="000C55F4"/>
    <w:rsid w:val="000C609F"/>
    <w:rsid w:val="000C65EA"/>
    <w:rsid w:val="000D0CB2"/>
    <w:rsid w:val="000D10BA"/>
    <w:rsid w:val="000D210D"/>
    <w:rsid w:val="000D236D"/>
    <w:rsid w:val="000D4FD9"/>
    <w:rsid w:val="000D5E03"/>
    <w:rsid w:val="000E2065"/>
    <w:rsid w:val="000E427E"/>
    <w:rsid w:val="000E4D33"/>
    <w:rsid w:val="000E67AE"/>
    <w:rsid w:val="000F0C79"/>
    <w:rsid w:val="000F35A5"/>
    <w:rsid w:val="000F3EB0"/>
    <w:rsid w:val="000F51F1"/>
    <w:rsid w:val="000F750A"/>
    <w:rsid w:val="0010424B"/>
    <w:rsid w:val="00112623"/>
    <w:rsid w:val="00112D00"/>
    <w:rsid w:val="0011799A"/>
    <w:rsid w:val="001209C6"/>
    <w:rsid w:val="00121B09"/>
    <w:rsid w:val="00122B6E"/>
    <w:rsid w:val="00122EAC"/>
    <w:rsid w:val="001250F1"/>
    <w:rsid w:val="00125AFA"/>
    <w:rsid w:val="00132AD3"/>
    <w:rsid w:val="00132D03"/>
    <w:rsid w:val="00136CDC"/>
    <w:rsid w:val="00137051"/>
    <w:rsid w:val="001418A7"/>
    <w:rsid w:val="00142EFF"/>
    <w:rsid w:val="00144E54"/>
    <w:rsid w:val="0014656A"/>
    <w:rsid w:val="001525F4"/>
    <w:rsid w:val="00153A8C"/>
    <w:rsid w:val="00154B91"/>
    <w:rsid w:val="00156322"/>
    <w:rsid w:val="00156330"/>
    <w:rsid w:val="00157AC1"/>
    <w:rsid w:val="001610C2"/>
    <w:rsid w:val="00161888"/>
    <w:rsid w:val="00163D90"/>
    <w:rsid w:val="0017160D"/>
    <w:rsid w:val="00171B46"/>
    <w:rsid w:val="00171B56"/>
    <w:rsid w:val="00173829"/>
    <w:rsid w:val="00175AFB"/>
    <w:rsid w:val="001778BD"/>
    <w:rsid w:val="0018160D"/>
    <w:rsid w:val="00186FC1"/>
    <w:rsid w:val="001876F4"/>
    <w:rsid w:val="0019131D"/>
    <w:rsid w:val="00193DBF"/>
    <w:rsid w:val="00195200"/>
    <w:rsid w:val="001A0865"/>
    <w:rsid w:val="001A1153"/>
    <w:rsid w:val="001A38FC"/>
    <w:rsid w:val="001A4465"/>
    <w:rsid w:val="001B2F8D"/>
    <w:rsid w:val="001B4CBD"/>
    <w:rsid w:val="001B6995"/>
    <w:rsid w:val="001B6D8F"/>
    <w:rsid w:val="001B6EBA"/>
    <w:rsid w:val="001B768A"/>
    <w:rsid w:val="001B7987"/>
    <w:rsid w:val="001C0A2D"/>
    <w:rsid w:val="001C0BE9"/>
    <w:rsid w:val="001C33AB"/>
    <w:rsid w:val="001C3788"/>
    <w:rsid w:val="001C4B6A"/>
    <w:rsid w:val="001C590C"/>
    <w:rsid w:val="001C5B0B"/>
    <w:rsid w:val="001C5E14"/>
    <w:rsid w:val="001C6624"/>
    <w:rsid w:val="001C6D5B"/>
    <w:rsid w:val="001C7A2E"/>
    <w:rsid w:val="001C7E55"/>
    <w:rsid w:val="001D1079"/>
    <w:rsid w:val="001D1B81"/>
    <w:rsid w:val="001D2650"/>
    <w:rsid w:val="001D352B"/>
    <w:rsid w:val="001D5A89"/>
    <w:rsid w:val="001E2B3C"/>
    <w:rsid w:val="001E2D16"/>
    <w:rsid w:val="001E2DA3"/>
    <w:rsid w:val="001E774C"/>
    <w:rsid w:val="001F0904"/>
    <w:rsid w:val="001F1E53"/>
    <w:rsid w:val="001F2764"/>
    <w:rsid w:val="001F3306"/>
    <w:rsid w:val="001F4A8A"/>
    <w:rsid w:val="002022F5"/>
    <w:rsid w:val="002057C8"/>
    <w:rsid w:val="00205E83"/>
    <w:rsid w:val="002108F1"/>
    <w:rsid w:val="00212060"/>
    <w:rsid w:val="002121AA"/>
    <w:rsid w:val="002146CF"/>
    <w:rsid w:val="00214AAB"/>
    <w:rsid w:val="00216BE9"/>
    <w:rsid w:val="00222AC6"/>
    <w:rsid w:val="002251C3"/>
    <w:rsid w:val="00227EE3"/>
    <w:rsid w:val="00230E5B"/>
    <w:rsid w:val="00235B0A"/>
    <w:rsid w:val="002430D4"/>
    <w:rsid w:val="00243B16"/>
    <w:rsid w:val="00244778"/>
    <w:rsid w:val="00246110"/>
    <w:rsid w:val="002461E3"/>
    <w:rsid w:val="00251596"/>
    <w:rsid w:val="00251F7F"/>
    <w:rsid w:val="0026007F"/>
    <w:rsid w:val="00262075"/>
    <w:rsid w:val="00262422"/>
    <w:rsid w:val="00262E9A"/>
    <w:rsid w:val="00267D0A"/>
    <w:rsid w:val="00273006"/>
    <w:rsid w:val="0028039D"/>
    <w:rsid w:val="00280E28"/>
    <w:rsid w:val="00284562"/>
    <w:rsid w:val="0028673A"/>
    <w:rsid w:val="00291886"/>
    <w:rsid w:val="0029342B"/>
    <w:rsid w:val="00293A5F"/>
    <w:rsid w:val="00294E77"/>
    <w:rsid w:val="002958E0"/>
    <w:rsid w:val="00295A1B"/>
    <w:rsid w:val="00296DB2"/>
    <w:rsid w:val="002A0178"/>
    <w:rsid w:val="002A04C3"/>
    <w:rsid w:val="002A1DA3"/>
    <w:rsid w:val="002A2643"/>
    <w:rsid w:val="002A3D46"/>
    <w:rsid w:val="002B2757"/>
    <w:rsid w:val="002B4B44"/>
    <w:rsid w:val="002B5B2D"/>
    <w:rsid w:val="002C0EE2"/>
    <w:rsid w:val="002D0B5B"/>
    <w:rsid w:val="002D0CD2"/>
    <w:rsid w:val="002D12A2"/>
    <w:rsid w:val="002D1BBA"/>
    <w:rsid w:val="002D28DA"/>
    <w:rsid w:val="002D5186"/>
    <w:rsid w:val="002D6DDF"/>
    <w:rsid w:val="002E048E"/>
    <w:rsid w:val="002E1571"/>
    <w:rsid w:val="002E176B"/>
    <w:rsid w:val="002E4586"/>
    <w:rsid w:val="002E556E"/>
    <w:rsid w:val="002E74F0"/>
    <w:rsid w:val="002F0590"/>
    <w:rsid w:val="002F1C43"/>
    <w:rsid w:val="002F66F7"/>
    <w:rsid w:val="002FC312"/>
    <w:rsid w:val="00300A0B"/>
    <w:rsid w:val="00300F60"/>
    <w:rsid w:val="00301E81"/>
    <w:rsid w:val="00310BC2"/>
    <w:rsid w:val="00311971"/>
    <w:rsid w:val="003137F2"/>
    <w:rsid w:val="00313FE5"/>
    <w:rsid w:val="003168B3"/>
    <w:rsid w:val="00316E93"/>
    <w:rsid w:val="00320712"/>
    <w:rsid w:val="00320DE4"/>
    <w:rsid w:val="003210B5"/>
    <w:rsid w:val="003218DA"/>
    <w:rsid w:val="003252AE"/>
    <w:rsid w:val="003309A1"/>
    <w:rsid w:val="003354AA"/>
    <w:rsid w:val="00341084"/>
    <w:rsid w:val="00345FC6"/>
    <w:rsid w:val="003510B8"/>
    <w:rsid w:val="0035291F"/>
    <w:rsid w:val="0035316A"/>
    <w:rsid w:val="00355341"/>
    <w:rsid w:val="00355AAA"/>
    <w:rsid w:val="00357A63"/>
    <w:rsid w:val="00370827"/>
    <w:rsid w:val="00372119"/>
    <w:rsid w:val="003737F6"/>
    <w:rsid w:val="003756C5"/>
    <w:rsid w:val="0037622A"/>
    <w:rsid w:val="00380C46"/>
    <w:rsid w:val="00380CC9"/>
    <w:rsid w:val="00384482"/>
    <w:rsid w:val="003859D2"/>
    <w:rsid w:val="003907E6"/>
    <w:rsid w:val="00390FDF"/>
    <w:rsid w:val="00393CD7"/>
    <w:rsid w:val="00396F49"/>
    <w:rsid w:val="003970C5"/>
    <w:rsid w:val="003A23B3"/>
    <w:rsid w:val="003A4109"/>
    <w:rsid w:val="003A6C90"/>
    <w:rsid w:val="003A71D5"/>
    <w:rsid w:val="003A7B2B"/>
    <w:rsid w:val="003B1165"/>
    <w:rsid w:val="003B2668"/>
    <w:rsid w:val="003B5293"/>
    <w:rsid w:val="003B5E95"/>
    <w:rsid w:val="003C03D9"/>
    <w:rsid w:val="003C1D95"/>
    <w:rsid w:val="003C25A9"/>
    <w:rsid w:val="003C25C7"/>
    <w:rsid w:val="003C37A7"/>
    <w:rsid w:val="003C60C3"/>
    <w:rsid w:val="003C60EE"/>
    <w:rsid w:val="003C7E07"/>
    <w:rsid w:val="003D08D7"/>
    <w:rsid w:val="003D1CFB"/>
    <w:rsid w:val="003D4C8F"/>
    <w:rsid w:val="003D715C"/>
    <w:rsid w:val="003E0872"/>
    <w:rsid w:val="003E17D1"/>
    <w:rsid w:val="003E1B7A"/>
    <w:rsid w:val="003E2E8F"/>
    <w:rsid w:val="003E2F79"/>
    <w:rsid w:val="003E3334"/>
    <w:rsid w:val="003E6B4C"/>
    <w:rsid w:val="003F06D6"/>
    <w:rsid w:val="003F0D3E"/>
    <w:rsid w:val="003F11D2"/>
    <w:rsid w:val="003F1259"/>
    <w:rsid w:val="003F18F5"/>
    <w:rsid w:val="003F35B6"/>
    <w:rsid w:val="003F363F"/>
    <w:rsid w:val="00400A88"/>
    <w:rsid w:val="00400C9B"/>
    <w:rsid w:val="00401643"/>
    <w:rsid w:val="00402D91"/>
    <w:rsid w:val="004037B4"/>
    <w:rsid w:val="00406BC4"/>
    <w:rsid w:val="0041033B"/>
    <w:rsid w:val="00411F93"/>
    <w:rsid w:val="00412A64"/>
    <w:rsid w:val="00414F10"/>
    <w:rsid w:val="00416E94"/>
    <w:rsid w:val="00417ABF"/>
    <w:rsid w:val="00421838"/>
    <w:rsid w:val="00422637"/>
    <w:rsid w:val="00423DE8"/>
    <w:rsid w:val="00423F36"/>
    <w:rsid w:val="00430607"/>
    <w:rsid w:val="004307F6"/>
    <w:rsid w:val="0043163D"/>
    <w:rsid w:val="0043196D"/>
    <w:rsid w:val="00435B54"/>
    <w:rsid w:val="00436468"/>
    <w:rsid w:val="00441907"/>
    <w:rsid w:val="00441FE3"/>
    <w:rsid w:val="004421C0"/>
    <w:rsid w:val="00451A31"/>
    <w:rsid w:val="00451BBB"/>
    <w:rsid w:val="00461F17"/>
    <w:rsid w:val="004656B7"/>
    <w:rsid w:val="004658D7"/>
    <w:rsid w:val="0047008E"/>
    <w:rsid w:val="004711AB"/>
    <w:rsid w:val="00474234"/>
    <w:rsid w:val="00475F75"/>
    <w:rsid w:val="00481E04"/>
    <w:rsid w:val="0048265D"/>
    <w:rsid w:val="00485475"/>
    <w:rsid w:val="00486BED"/>
    <w:rsid w:val="00486D5B"/>
    <w:rsid w:val="00492092"/>
    <w:rsid w:val="00492174"/>
    <w:rsid w:val="004A0AD1"/>
    <w:rsid w:val="004A2AE8"/>
    <w:rsid w:val="004A3FF7"/>
    <w:rsid w:val="004A4DA4"/>
    <w:rsid w:val="004A5EE8"/>
    <w:rsid w:val="004A6153"/>
    <w:rsid w:val="004B0B0B"/>
    <w:rsid w:val="004B22B7"/>
    <w:rsid w:val="004B5878"/>
    <w:rsid w:val="004B6158"/>
    <w:rsid w:val="004B6A49"/>
    <w:rsid w:val="004C01A7"/>
    <w:rsid w:val="004C19CA"/>
    <w:rsid w:val="004C6B81"/>
    <w:rsid w:val="004C7A73"/>
    <w:rsid w:val="004D6453"/>
    <w:rsid w:val="004D6C37"/>
    <w:rsid w:val="004E2952"/>
    <w:rsid w:val="004E50A3"/>
    <w:rsid w:val="004E5586"/>
    <w:rsid w:val="004E6AE1"/>
    <w:rsid w:val="004E7191"/>
    <w:rsid w:val="004F2A36"/>
    <w:rsid w:val="004F3CF7"/>
    <w:rsid w:val="0050074A"/>
    <w:rsid w:val="00501675"/>
    <w:rsid w:val="005028B8"/>
    <w:rsid w:val="005032B3"/>
    <w:rsid w:val="00505E3A"/>
    <w:rsid w:val="005060EF"/>
    <w:rsid w:val="005067AC"/>
    <w:rsid w:val="00506FF6"/>
    <w:rsid w:val="005100B0"/>
    <w:rsid w:val="00510629"/>
    <w:rsid w:val="00511658"/>
    <w:rsid w:val="00511F58"/>
    <w:rsid w:val="00512508"/>
    <w:rsid w:val="00514CE0"/>
    <w:rsid w:val="00514EBA"/>
    <w:rsid w:val="00516BDC"/>
    <w:rsid w:val="00517FCE"/>
    <w:rsid w:val="00521AEF"/>
    <w:rsid w:val="00523744"/>
    <w:rsid w:val="00524B87"/>
    <w:rsid w:val="00525270"/>
    <w:rsid w:val="00530BC4"/>
    <w:rsid w:val="00531149"/>
    <w:rsid w:val="00531ADD"/>
    <w:rsid w:val="00531FF2"/>
    <w:rsid w:val="00532991"/>
    <w:rsid w:val="00534454"/>
    <w:rsid w:val="005344D3"/>
    <w:rsid w:val="0053763B"/>
    <w:rsid w:val="00537EA3"/>
    <w:rsid w:val="005400C8"/>
    <w:rsid w:val="00541658"/>
    <w:rsid w:val="00543458"/>
    <w:rsid w:val="00543D48"/>
    <w:rsid w:val="005443EE"/>
    <w:rsid w:val="00546522"/>
    <w:rsid w:val="00551164"/>
    <w:rsid w:val="005519B6"/>
    <w:rsid w:val="00552698"/>
    <w:rsid w:val="00556639"/>
    <w:rsid w:val="0055794C"/>
    <w:rsid w:val="00563EED"/>
    <w:rsid w:val="00565973"/>
    <w:rsid w:val="00567080"/>
    <w:rsid w:val="005673ED"/>
    <w:rsid w:val="00567DBD"/>
    <w:rsid w:val="0057158B"/>
    <w:rsid w:val="00573726"/>
    <w:rsid w:val="00575937"/>
    <w:rsid w:val="005833BA"/>
    <w:rsid w:val="00583B16"/>
    <w:rsid w:val="005846C5"/>
    <w:rsid w:val="00584E3D"/>
    <w:rsid w:val="00587172"/>
    <w:rsid w:val="0059011C"/>
    <w:rsid w:val="00590240"/>
    <w:rsid w:val="00592EFF"/>
    <w:rsid w:val="005948B2"/>
    <w:rsid w:val="00595170"/>
    <w:rsid w:val="00595F99"/>
    <w:rsid w:val="005969EB"/>
    <w:rsid w:val="00596AFD"/>
    <w:rsid w:val="005A0D65"/>
    <w:rsid w:val="005A0E42"/>
    <w:rsid w:val="005A16B4"/>
    <w:rsid w:val="005A24DB"/>
    <w:rsid w:val="005A367D"/>
    <w:rsid w:val="005A56EA"/>
    <w:rsid w:val="005A5FB5"/>
    <w:rsid w:val="005B06EE"/>
    <w:rsid w:val="005B08DF"/>
    <w:rsid w:val="005B11F0"/>
    <w:rsid w:val="005B1492"/>
    <w:rsid w:val="005B15B1"/>
    <w:rsid w:val="005B1B92"/>
    <w:rsid w:val="005B1C7C"/>
    <w:rsid w:val="005B6D3F"/>
    <w:rsid w:val="005B7D3C"/>
    <w:rsid w:val="005C2AE2"/>
    <w:rsid w:val="005D21B4"/>
    <w:rsid w:val="005D416B"/>
    <w:rsid w:val="005D7E92"/>
    <w:rsid w:val="005F7FCA"/>
    <w:rsid w:val="0060101F"/>
    <w:rsid w:val="00601C5C"/>
    <w:rsid w:val="006078C6"/>
    <w:rsid w:val="00607C69"/>
    <w:rsid w:val="0061526F"/>
    <w:rsid w:val="00615372"/>
    <w:rsid w:val="00615AF2"/>
    <w:rsid w:val="0061677B"/>
    <w:rsid w:val="00616DAD"/>
    <w:rsid w:val="0062046E"/>
    <w:rsid w:val="006207B3"/>
    <w:rsid w:val="00620ED0"/>
    <w:rsid w:val="00626746"/>
    <w:rsid w:val="006267FD"/>
    <w:rsid w:val="006315D4"/>
    <w:rsid w:val="00632663"/>
    <w:rsid w:val="00634354"/>
    <w:rsid w:val="006344EA"/>
    <w:rsid w:val="00634D48"/>
    <w:rsid w:val="00635A6D"/>
    <w:rsid w:val="00636C2B"/>
    <w:rsid w:val="00640318"/>
    <w:rsid w:val="00641FED"/>
    <w:rsid w:val="00642634"/>
    <w:rsid w:val="0064279D"/>
    <w:rsid w:val="006475E5"/>
    <w:rsid w:val="00650AF1"/>
    <w:rsid w:val="00650CDA"/>
    <w:rsid w:val="0065736E"/>
    <w:rsid w:val="0066154A"/>
    <w:rsid w:val="00661E81"/>
    <w:rsid w:val="006635BF"/>
    <w:rsid w:val="0066581F"/>
    <w:rsid w:val="00670116"/>
    <w:rsid w:val="00670B61"/>
    <w:rsid w:val="00671B5D"/>
    <w:rsid w:val="006757E2"/>
    <w:rsid w:val="00675A4A"/>
    <w:rsid w:val="006763F0"/>
    <w:rsid w:val="0067724A"/>
    <w:rsid w:val="00681AB1"/>
    <w:rsid w:val="006830F0"/>
    <w:rsid w:val="006836E4"/>
    <w:rsid w:val="00683DC6"/>
    <w:rsid w:val="0068456E"/>
    <w:rsid w:val="0069317D"/>
    <w:rsid w:val="0069531D"/>
    <w:rsid w:val="006959BC"/>
    <w:rsid w:val="00697052"/>
    <w:rsid w:val="006970EC"/>
    <w:rsid w:val="00697BF2"/>
    <w:rsid w:val="006A53C2"/>
    <w:rsid w:val="006A741E"/>
    <w:rsid w:val="006B1881"/>
    <w:rsid w:val="006B1A22"/>
    <w:rsid w:val="006B4732"/>
    <w:rsid w:val="006B51BF"/>
    <w:rsid w:val="006B7262"/>
    <w:rsid w:val="006C3A09"/>
    <w:rsid w:val="006C4C6E"/>
    <w:rsid w:val="006C6B5F"/>
    <w:rsid w:val="006C7BF4"/>
    <w:rsid w:val="006D01A8"/>
    <w:rsid w:val="006D56B5"/>
    <w:rsid w:val="006D5F20"/>
    <w:rsid w:val="006E0E7B"/>
    <w:rsid w:val="006E28A4"/>
    <w:rsid w:val="006E3775"/>
    <w:rsid w:val="006E5B24"/>
    <w:rsid w:val="006E6649"/>
    <w:rsid w:val="006E6878"/>
    <w:rsid w:val="006F18F3"/>
    <w:rsid w:val="006F32C9"/>
    <w:rsid w:val="006F4E97"/>
    <w:rsid w:val="0070060B"/>
    <w:rsid w:val="00702E2B"/>
    <w:rsid w:val="00705375"/>
    <w:rsid w:val="00705A7A"/>
    <w:rsid w:val="00705FCA"/>
    <w:rsid w:val="00712AA6"/>
    <w:rsid w:val="00723AE1"/>
    <w:rsid w:val="00724DFE"/>
    <w:rsid w:val="007264AA"/>
    <w:rsid w:val="00726E44"/>
    <w:rsid w:val="0072791E"/>
    <w:rsid w:val="00730FE0"/>
    <w:rsid w:val="00734F8C"/>
    <w:rsid w:val="00735819"/>
    <w:rsid w:val="007371B1"/>
    <w:rsid w:val="0074099A"/>
    <w:rsid w:val="00740ACB"/>
    <w:rsid w:val="0074101C"/>
    <w:rsid w:val="007414AF"/>
    <w:rsid w:val="00741798"/>
    <w:rsid w:val="007431F6"/>
    <w:rsid w:val="00744A8D"/>
    <w:rsid w:val="0075220A"/>
    <w:rsid w:val="007537F3"/>
    <w:rsid w:val="007547CE"/>
    <w:rsid w:val="00754E6A"/>
    <w:rsid w:val="0075759F"/>
    <w:rsid w:val="007600F7"/>
    <w:rsid w:val="00761C34"/>
    <w:rsid w:val="0076342A"/>
    <w:rsid w:val="00767381"/>
    <w:rsid w:val="00767AF3"/>
    <w:rsid w:val="00770418"/>
    <w:rsid w:val="007732AD"/>
    <w:rsid w:val="00773B9B"/>
    <w:rsid w:val="0077693D"/>
    <w:rsid w:val="0077743F"/>
    <w:rsid w:val="0078230A"/>
    <w:rsid w:val="00782642"/>
    <w:rsid w:val="0078312A"/>
    <w:rsid w:val="007836DE"/>
    <w:rsid w:val="00783CAA"/>
    <w:rsid w:val="00784684"/>
    <w:rsid w:val="00785608"/>
    <w:rsid w:val="00786923"/>
    <w:rsid w:val="007870B5"/>
    <w:rsid w:val="007943C3"/>
    <w:rsid w:val="00796141"/>
    <w:rsid w:val="00796AAB"/>
    <w:rsid w:val="00797F11"/>
    <w:rsid w:val="007A12F9"/>
    <w:rsid w:val="007A2102"/>
    <w:rsid w:val="007A22BE"/>
    <w:rsid w:val="007A28EB"/>
    <w:rsid w:val="007A2CBA"/>
    <w:rsid w:val="007A3C05"/>
    <w:rsid w:val="007A5DC0"/>
    <w:rsid w:val="007A709E"/>
    <w:rsid w:val="007A7F2D"/>
    <w:rsid w:val="007B5B83"/>
    <w:rsid w:val="007B72D2"/>
    <w:rsid w:val="007C005C"/>
    <w:rsid w:val="007C1801"/>
    <w:rsid w:val="007C1F19"/>
    <w:rsid w:val="007C387D"/>
    <w:rsid w:val="007C5267"/>
    <w:rsid w:val="007C6B54"/>
    <w:rsid w:val="007C71C0"/>
    <w:rsid w:val="007D19F1"/>
    <w:rsid w:val="007D25BD"/>
    <w:rsid w:val="007D2A24"/>
    <w:rsid w:val="007D3603"/>
    <w:rsid w:val="007D4559"/>
    <w:rsid w:val="007D60A4"/>
    <w:rsid w:val="007D6BAA"/>
    <w:rsid w:val="007D6E45"/>
    <w:rsid w:val="007D7C65"/>
    <w:rsid w:val="007E1DEE"/>
    <w:rsid w:val="007E432E"/>
    <w:rsid w:val="007E481D"/>
    <w:rsid w:val="007E672D"/>
    <w:rsid w:val="007F3D45"/>
    <w:rsid w:val="007F5AC1"/>
    <w:rsid w:val="00802F7F"/>
    <w:rsid w:val="00809A1A"/>
    <w:rsid w:val="008102DE"/>
    <w:rsid w:val="00810CD0"/>
    <w:rsid w:val="00815948"/>
    <w:rsid w:val="0081722E"/>
    <w:rsid w:val="00821412"/>
    <w:rsid w:val="008214A5"/>
    <w:rsid w:val="008236DF"/>
    <w:rsid w:val="0083103F"/>
    <w:rsid w:val="00831750"/>
    <w:rsid w:val="008339DE"/>
    <w:rsid w:val="0083437F"/>
    <w:rsid w:val="00836954"/>
    <w:rsid w:val="00836D4B"/>
    <w:rsid w:val="00840909"/>
    <w:rsid w:val="008426A9"/>
    <w:rsid w:val="00846B03"/>
    <w:rsid w:val="00846D40"/>
    <w:rsid w:val="008475CC"/>
    <w:rsid w:val="0084DE5B"/>
    <w:rsid w:val="00850C0E"/>
    <w:rsid w:val="00852E96"/>
    <w:rsid w:val="00853E69"/>
    <w:rsid w:val="008547E7"/>
    <w:rsid w:val="00854ECE"/>
    <w:rsid w:val="00863F51"/>
    <w:rsid w:val="00864211"/>
    <w:rsid w:val="008643B0"/>
    <w:rsid w:val="00864651"/>
    <w:rsid w:val="008717FA"/>
    <w:rsid w:val="008728C6"/>
    <w:rsid w:val="008736AB"/>
    <w:rsid w:val="008751C0"/>
    <w:rsid w:val="008861E0"/>
    <w:rsid w:val="00893117"/>
    <w:rsid w:val="00893205"/>
    <w:rsid w:val="00893C74"/>
    <w:rsid w:val="00894400"/>
    <w:rsid w:val="00897D27"/>
    <w:rsid w:val="008A2192"/>
    <w:rsid w:val="008A41EE"/>
    <w:rsid w:val="008A57FB"/>
    <w:rsid w:val="008A7843"/>
    <w:rsid w:val="008A7D9F"/>
    <w:rsid w:val="008B16D4"/>
    <w:rsid w:val="008B5D0F"/>
    <w:rsid w:val="008B776A"/>
    <w:rsid w:val="008C2B65"/>
    <w:rsid w:val="008C2FEB"/>
    <w:rsid w:val="008C31DE"/>
    <w:rsid w:val="008C333B"/>
    <w:rsid w:val="008C3DFF"/>
    <w:rsid w:val="008C4716"/>
    <w:rsid w:val="008C4AAE"/>
    <w:rsid w:val="008C5376"/>
    <w:rsid w:val="008C563A"/>
    <w:rsid w:val="008C699D"/>
    <w:rsid w:val="008C6C24"/>
    <w:rsid w:val="008C7122"/>
    <w:rsid w:val="008D04BC"/>
    <w:rsid w:val="008D5398"/>
    <w:rsid w:val="008D59F3"/>
    <w:rsid w:val="008D79BD"/>
    <w:rsid w:val="008E1E90"/>
    <w:rsid w:val="008E2A53"/>
    <w:rsid w:val="008E31BC"/>
    <w:rsid w:val="008E34DB"/>
    <w:rsid w:val="008E4453"/>
    <w:rsid w:val="008E4D75"/>
    <w:rsid w:val="008F061F"/>
    <w:rsid w:val="008F0838"/>
    <w:rsid w:val="008F19C1"/>
    <w:rsid w:val="008F686F"/>
    <w:rsid w:val="008F7A94"/>
    <w:rsid w:val="0090147E"/>
    <w:rsid w:val="00902A98"/>
    <w:rsid w:val="0090663D"/>
    <w:rsid w:val="00910625"/>
    <w:rsid w:val="00911773"/>
    <w:rsid w:val="00911923"/>
    <w:rsid w:val="00913BFD"/>
    <w:rsid w:val="00913D67"/>
    <w:rsid w:val="009175FB"/>
    <w:rsid w:val="00920ED0"/>
    <w:rsid w:val="0092101A"/>
    <w:rsid w:val="00923033"/>
    <w:rsid w:val="00923973"/>
    <w:rsid w:val="009259AF"/>
    <w:rsid w:val="00927D9E"/>
    <w:rsid w:val="009302FF"/>
    <w:rsid w:val="00933977"/>
    <w:rsid w:val="009343B4"/>
    <w:rsid w:val="009346F7"/>
    <w:rsid w:val="0093502A"/>
    <w:rsid w:val="009400F0"/>
    <w:rsid w:val="00941C8B"/>
    <w:rsid w:val="009423A3"/>
    <w:rsid w:val="009425FE"/>
    <w:rsid w:val="0094340C"/>
    <w:rsid w:val="00950293"/>
    <w:rsid w:val="009514AD"/>
    <w:rsid w:val="00953444"/>
    <w:rsid w:val="00953EE4"/>
    <w:rsid w:val="009601C1"/>
    <w:rsid w:val="00960F29"/>
    <w:rsid w:val="00961099"/>
    <w:rsid w:val="00963B5C"/>
    <w:rsid w:val="00964E1E"/>
    <w:rsid w:val="00965FC7"/>
    <w:rsid w:val="00970343"/>
    <w:rsid w:val="0097141B"/>
    <w:rsid w:val="00981BB0"/>
    <w:rsid w:val="00984BFC"/>
    <w:rsid w:val="0098579C"/>
    <w:rsid w:val="009872BC"/>
    <w:rsid w:val="00992B20"/>
    <w:rsid w:val="00993362"/>
    <w:rsid w:val="0099380B"/>
    <w:rsid w:val="009A2248"/>
    <w:rsid w:val="009A2685"/>
    <w:rsid w:val="009A2E19"/>
    <w:rsid w:val="009B0C8C"/>
    <w:rsid w:val="009B3AAC"/>
    <w:rsid w:val="009B475F"/>
    <w:rsid w:val="009B4EE8"/>
    <w:rsid w:val="009B77FE"/>
    <w:rsid w:val="009C0335"/>
    <w:rsid w:val="009C1E51"/>
    <w:rsid w:val="009C1F5F"/>
    <w:rsid w:val="009C331A"/>
    <w:rsid w:val="009C4E2D"/>
    <w:rsid w:val="009D0746"/>
    <w:rsid w:val="009D11C2"/>
    <w:rsid w:val="009D3406"/>
    <w:rsid w:val="009D42F1"/>
    <w:rsid w:val="009D5BBA"/>
    <w:rsid w:val="009D5FDD"/>
    <w:rsid w:val="009D726C"/>
    <w:rsid w:val="009E19CF"/>
    <w:rsid w:val="009E41D4"/>
    <w:rsid w:val="009E56C9"/>
    <w:rsid w:val="009E75E8"/>
    <w:rsid w:val="009F0D3E"/>
    <w:rsid w:val="009F3EEA"/>
    <w:rsid w:val="009F4CD2"/>
    <w:rsid w:val="009F684B"/>
    <w:rsid w:val="009F75CA"/>
    <w:rsid w:val="00A00886"/>
    <w:rsid w:val="00A02751"/>
    <w:rsid w:val="00A027D8"/>
    <w:rsid w:val="00A079A5"/>
    <w:rsid w:val="00A101AB"/>
    <w:rsid w:val="00A10B6F"/>
    <w:rsid w:val="00A131D4"/>
    <w:rsid w:val="00A14785"/>
    <w:rsid w:val="00A154CC"/>
    <w:rsid w:val="00A17A8A"/>
    <w:rsid w:val="00A20FF4"/>
    <w:rsid w:val="00A2158A"/>
    <w:rsid w:val="00A2353C"/>
    <w:rsid w:val="00A26F0C"/>
    <w:rsid w:val="00A27C0D"/>
    <w:rsid w:val="00A32D41"/>
    <w:rsid w:val="00A37755"/>
    <w:rsid w:val="00A44D77"/>
    <w:rsid w:val="00A5077C"/>
    <w:rsid w:val="00A54CCC"/>
    <w:rsid w:val="00A55403"/>
    <w:rsid w:val="00A57A64"/>
    <w:rsid w:val="00A616A2"/>
    <w:rsid w:val="00A63758"/>
    <w:rsid w:val="00A641B1"/>
    <w:rsid w:val="00A70A8E"/>
    <w:rsid w:val="00A7274D"/>
    <w:rsid w:val="00A75EDB"/>
    <w:rsid w:val="00A83EF0"/>
    <w:rsid w:val="00A849CA"/>
    <w:rsid w:val="00A87E5C"/>
    <w:rsid w:val="00A93B7B"/>
    <w:rsid w:val="00A9743B"/>
    <w:rsid w:val="00A97846"/>
    <w:rsid w:val="00A97EE4"/>
    <w:rsid w:val="00AA0FD2"/>
    <w:rsid w:val="00AA1532"/>
    <w:rsid w:val="00AA15ED"/>
    <w:rsid w:val="00AA384B"/>
    <w:rsid w:val="00AA59A0"/>
    <w:rsid w:val="00AA7F36"/>
    <w:rsid w:val="00AB24DA"/>
    <w:rsid w:val="00AB346B"/>
    <w:rsid w:val="00AB413F"/>
    <w:rsid w:val="00AB4C2C"/>
    <w:rsid w:val="00AB56D4"/>
    <w:rsid w:val="00AB66D3"/>
    <w:rsid w:val="00AB69A2"/>
    <w:rsid w:val="00AB7F55"/>
    <w:rsid w:val="00AC177C"/>
    <w:rsid w:val="00AC1E06"/>
    <w:rsid w:val="00AC21BD"/>
    <w:rsid w:val="00AC2ABB"/>
    <w:rsid w:val="00AC3C36"/>
    <w:rsid w:val="00AC4E89"/>
    <w:rsid w:val="00AC56BB"/>
    <w:rsid w:val="00ACDFB6"/>
    <w:rsid w:val="00ACF346"/>
    <w:rsid w:val="00AD106A"/>
    <w:rsid w:val="00AD1884"/>
    <w:rsid w:val="00AD4371"/>
    <w:rsid w:val="00AE091B"/>
    <w:rsid w:val="00AE4760"/>
    <w:rsid w:val="00AE4D28"/>
    <w:rsid w:val="00AE78BB"/>
    <w:rsid w:val="00AE7D8A"/>
    <w:rsid w:val="00AE7FB9"/>
    <w:rsid w:val="00AE8D95"/>
    <w:rsid w:val="00AF0146"/>
    <w:rsid w:val="00AF0382"/>
    <w:rsid w:val="00AF0C1B"/>
    <w:rsid w:val="00AF0E3E"/>
    <w:rsid w:val="00AF2403"/>
    <w:rsid w:val="00AF28D0"/>
    <w:rsid w:val="00AF4329"/>
    <w:rsid w:val="00AF588A"/>
    <w:rsid w:val="00AF6204"/>
    <w:rsid w:val="00AF63FE"/>
    <w:rsid w:val="00B00CB2"/>
    <w:rsid w:val="00B03694"/>
    <w:rsid w:val="00B05D26"/>
    <w:rsid w:val="00B05D9D"/>
    <w:rsid w:val="00B14358"/>
    <w:rsid w:val="00B149DF"/>
    <w:rsid w:val="00B17DBD"/>
    <w:rsid w:val="00B1AA07"/>
    <w:rsid w:val="00B200D5"/>
    <w:rsid w:val="00B2124E"/>
    <w:rsid w:val="00B22D2D"/>
    <w:rsid w:val="00B2550C"/>
    <w:rsid w:val="00B2782A"/>
    <w:rsid w:val="00B3133F"/>
    <w:rsid w:val="00B32706"/>
    <w:rsid w:val="00B3399F"/>
    <w:rsid w:val="00B36531"/>
    <w:rsid w:val="00B36653"/>
    <w:rsid w:val="00B439C4"/>
    <w:rsid w:val="00B43F93"/>
    <w:rsid w:val="00B45B33"/>
    <w:rsid w:val="00B4740D"/>
    <w:rsid w:val="00B47B19"/>
    <w:rsid w:val="00B50172"/>
    <w:rsid w:val="00B50704"/>
    <w:rsid w:val="00B51DB6"/>
    <w:rsid w:val="00B5314A"/>
    <w:rsid w:val="00B557C9"/>
    <w:rsid w:val="00B56077"/>
    <w:rsid w:val="00B57EB2"/>
    <w:rsid w:val="00B60E75"/>
    <w:rsid w:val="00B638E2"/>
    <w:rsid w:val="00B66A18"/>
    <w:rsid w:val="00B71F6B"/>
    <w:rsid w:val="00B748B4"/>
    <w:rsid w:val="00B74BB9"/>
    <w:rsid w:val="00B75707"/>
    <w:rsid w:val="00B80236"/>
    <w:rsid w:val="00B807C0"/>
    <w:rsid w:val="00B8088D"/>
    <w:rsid w:val="00B816D4"/>
    <w:rsid w:val="00B821CC"/>
    <w:rsid w:val="00B87E19"/>
    <w:rsid w:val="00B9144A"/>
    <w:rsid w:val="00B934E0"/>
    <w:rsid w:val="00B94642"/>
    <w:rsid w:val="00B9567D"/>
    <w:rsid w:val="00B96A3F"/>
    <w:rsid w:val="00BA1C61"/>
    <w:rsid w:val="00BA21B0"/>
    <w:rsid w:val="00BA2372"/>
    <w:rsid w:val="00BA2D62"/>
    <w:rsid w:val="00BA2F01"/>
    <w:rsid w:val="00BA354B"/>
    <w:rsid w:val="00BA53AE"/>
    <w:rsid w:val="00BA698A"/>
    <w:rsid w:val="00BA6DC7"/>
    <w:rsid w:val="00BA701B"/>
    <w:rsid w:val="00BA73E0"/>
    <w:rsid w:val="00BA7E30"/>
    <w:rsid w:val="00BB02F2"/>
    <w:rsid w:val="00BB1D38"/>
    <w:rsid w:val="00BB1DBE"/>
    <w:rsid w:val="00BB2F53"/>
    <w:rsid w:val="00BB3B5D"/>
    <w:rsid w:val="00BB3C6B"/>
    <w:rsid w:val="00BB4114"/>
    <w:rsid w:val="00BB5102"/>
    <w:rsid w:val="00BB7905"/>
    <w:rsid w:val="00BB7A07"/>
    <w:rsid w:val="00BB7E26"/>
    <w:rsid w:val="00BC1D16"/>
    <w:rsid w:val="00BC2A0D"/>
    <w:rsid w:val="00BC4978"/>
    <w:rsid w:val="00BC4BE7"/>
    <w:rsid w:val="00BC57D5"/>
    <w:rsid w:val="00BC6D01"/>
    <w:rsid w:val="00BC6DDD"/>
    <w:rsid w:val="00BD14B8"/>
    <w:rsid w:val="00BD2925"/>
    <w:rsid w:val="00BD5863"/>
    <w:rsid w:val="00BD6A5F"/>
    <w:rsid w:val="00BD7698"/>
    <w:rsid w:val="00BE03A9"/>
    <w:rsid w:val="00BE0429"/>
    <w:rsid w:val="00BE0D11"/>
    <w:rsid w:val="00BE2CC8"/>
    <w:rsid w:val="00BE775C"/>
    <w:rsid w:val="00BF3E73"/>
    <w:rsid w:val="00C03D6F"/>
    <w:rsid w:val="00C04DCC"/>
    <w:rsid w:val="00C06131"/>
    <w:rsid w:val="00C069EB"/>
    <w:rsid w:val="00C11745"/>
    <w:rsid w:val="00C119F7"/>
    <w:rsid w:val="00C11BC3"/>
    <w:rsid w:val="00C13080"/>
    <w:rsid w:val="00C13AC0"/>
    <w:rsid w:val="00C142FD"/>
    <w:rsid w:val="00C15017"/>
    <w:rsid w:val="00C16AB5"/>
    <w:rsid w:val="00C1760E"/>
    <w:rsid w:val="00C21FB1"/>
    <w:rsid w:val="00C22937"/>
    <w:rsid w:val="00C268A0"/>
    <w:rsid w:val="00C26FCD"/>
    <w:rsid w:val="00C31D93"/>
    <w:rsid w:val="00C323AB"/>
    <w:rsid w:val="00C32E1C"/>
    <w:rsid w:val="00C35439"/>
    <w:rsid w:val="00C355F6"/>
    <w:rsid w:val="00C44C05"/>
    <w:rsid w:val="00C462F9"/>
    <w:rsid w:val="00C501FD"/>
    <w:rsid w:val="00C511E9"/>
    <w:rsid w:val="00C573AF"/>
    <w:rsid w:val="00C6034B"/>
    <w:rsid w:val="00C60D65"/>
    <w:rsid w:val="00C61BE9"/>
    <w:rsid w:val="00C646E0"/>
    <w:rsid w:val="00C65F08"/>
    <w:rsid w:val="00C665A2"/>
    <w:rsid w:val="00C67DD1"/>
    <w:rsid w:val="00C70A9B"/>
    <w:rsid w:val="00C73229"/>
    <w:rsid w:val="00C7348B"/>
    <w:rsid w:val="00C7382C"/>
    <w:rsid w:val="00C73A96"/>
    <w:rsid w:val="00C73D57"/>
    <w:rsid w:val="00C751AF"/>
    <w:rsid w:val="00C75288"/>
    <w:rsid w:val="00C7588D"/>
    <w:rsid w:val="00C7770E"/>
    <w:rsid w:val="00C7790D"/>
    <w:rsid w:val="00C815CC"/>
    <w:rsid w:val="00C81A71"/>
    <w:rsid w:val="00C82DEC"/>
    <w:rsid w:val="00C83F3C"/>
    <w:rsid w:val="00C84974"/>
    <w:rsid w:val="00C863E2"/>
    <w:rsid w:val="00C92252"/>
    <w:rsid w:val="00C948F3"/>
    <w:rsid w:val="00C95AEF"/>
    <w:rsid w:val="00CA022D"/>
    <w:rsid w:val="00CA079C"/>
    <w:rsid w:val="00CA2242"/>
    <w:rsid w:val="00CA3628"/>
    <w:rsid w:val="00CA40D6"/>
    <w:rsid w:val="00CA4446"/>
    <w:rsid w:val="00CA4F10"/>
    <w:rsid w:val="00CA6A5F"/>
    <w:rsid w:val="00CA6BFC"/>
    <w:rsid w:val="00CA6EE2"/>
    <w:rsid w:val="00CA6F43"/>
    <w:rsid w:val="00CA7CDF"/>
    <w:rsid w:val="00CA7FD9"/>
    <w:rsid w:val="00CB4080"/>
    <w:rsid w:val="00CB5A84"/>
    <w:rsid w:val="00CB5B78"/>
    <w:rsid w:val="00CB5F3C"/>
    <w:rsid w:val="00CC3927"/>
    <w:rsid w:val="00CC7C46"/>
    <w:rsid w:val="00CD0E6C"/>
    <w:rsid w:val="00CD278F"/>
    <w:rsid w:val="00CD27EC"/>
    <w:rsid w:val="00CD33F8"/>
    <w:rsid w:val="00CD3C5C"/>
    <w:rsid w:val="00CD5B81"/>
    <w:rsid w:val="00CD61F0"/>
    <w:rsid w:val="00CD69E8"/>
    <w:rsid w:val="00CE182C"/>
    <w:rsid w:val="00CE2673"/>
    <w:rsid w:val="00CE27BE"/>
    <w:rsid w:val="00CE4B29"/>
    <w:rsid w:val="00CE57FB"/>
    <w:rsid w:val="00CE63BF"/>
    <w:rsid w:val="00CE6492"/>
    <w:rsid w:val="00CE6C62"/>
    <w:rsid w:val="00CE76D7"/>
    <w:rsid w:val="00CF088B"/>
    <w:rsid w:val="00CF7CFD"/>
    <w:rsid w:val="00D0003A"/>
    <w:rsid w:val="00D01446"/>
    <w:rsid w:val="00D03D10"/>
    <w:rsid w:val="00D07C67"/>
    <w:rsid w:val="00D0A24F"/>
    <w:rsid w:val="00D1020D"/>
    <w:rsid w:val="00D11000"/>
    <w:rsid w:val="00D1416B"/>
    <w:rsid w:val="00D14B78"/>
    <w:rsid w:val="00D15386"/>
    <w:rsid w:val="00D224D2"/>
    <w:rsid w:val="00D23224"/>
    <w:rsid w:val="00D2757A"/>
    <w:rsid w:val="00D303A5"/>
    <w:rsid w:val="00D30BC4"/>
    <w:rsid w:val="00D3361D"/>
    <w:rsid w:val="00D37834"/>
    <w:rsid w:val="00D44567"/>
    <w:rsid w:val="00D4553F"/>
    <w:rsid w:val="00D46419"/>
    <w:rsid w:val="00D4CB7F"/>
    <w:rsid w:val="00D55052"/>
    <w:rsid w:val="00D63B52"/>
    <w:rsid w:val="00D64D83"/>
    <w:rsid w:val="00D66F2B"/>
    <w:rsid w:val="00D67724"/>
    <w:rsid w:val="00D678DA"/>
    <w:rsid w:val="00D7012F"/>
    <w:rsid w:val="00D723F2"/>
    <w:rsid w:val="00D72947"/>
    <w:rsid w:val="00D80EB2"/>
    <w:rsid w:val="00D81693"/>
    <w:rsid w:val="00D83B27"/>
    <w:rsid w:val="00D84242"/>
    <w:rsid w:val="00D8622E"/>
    <w:rsid w:val="00D86D99"/>
    <w:rsid w:val="00D87DFB"/>
    <w:rsid w:val="00D9153D"/>
    <w:rsid w:val="00D91B09"/>
    <w:rsid w:val="00D9414B"/>
    <w:rsid w:val="00D94195"/>
    <w:rsid w:val="00D94C35"/>
    <w:rsid w:val="00DA0B8F"/>
    <w:rsid w:val="00DA2B5C"/>
    <w:rsid w:val="00DA6090"/>
    <w:rsid w:val="00DA6410"/>
    <w:rsid w:val="00DA6726"/>
    <w:rsid w:val="00DB3F7E"/>
    <w:rsid w:val="00DB7B55"/>
    <w:rsid w:val="00DC144D"/>
    <w:rsid w:val="00DC6987"/>
    <w:rsid w:val="00DD1B41"/>
    <w:rsid w:val="00DD4253"/>
    <w:rsid w:val="00DD710C"/>
    <w:rsid w:val="00DE5B03"/>
    <w:rsid w:val="00DE6221"/>
    <w:rsid w:val="00DE6D5F"/>
    <w:rsid w:val="00DF1746"/>
    <w:rsid w:val="00DF1EB3"/>
    <w:rsid w:val="00DF23B5"/>
    <w:rsid w:val="00DF5218"/>
    <w:rsid w:val="00DF5A7E"/>
    <w:rsid w:val="00DF5DB2"/>
    <w:rsid w:val="00DF7014"/>
    <w:rsid w:val="00E00681"/>
    <w:rsid w:val="00E02458"/>
    <w:rsid w:val="00E03314"/>
    <w:rsid w:val="00E05EAC"/>
    <w:rsid w:val="00E1207B"/>
    <w:rsid w:val="00E148D7"/>
    <w:rsid w:val="00E22BEC"/>
    <w:rsid w:val="00E24673"/>
    <w:rsid w:val="00E2494E"/>
    <w:rsid w:val="00E25FEA"/>
    <w:rsid w:val="00E27133"/>
    <w:rsid w:val="00E27614"/>
    <w:rsid w:val="00E27A83"/>
    <w:rsid w:val="00E30E39"/>
    <w:rsid w:val="00E33F9B"/>
    <w:rsid w:val="00E3793F"/>
    <w:rsid w:val="00E40450"/>
    <w:rsid w:val="00E4290E"/>
    <w:rsid w:val="00E464EA"/>
    <w:rsid w:val="00E513D3"/>
    <w:rsid w:val="00E545C6"/>
    <w:rsid w:val="00E54F14"/>
    <w:rsid w:val="00E5672E"/>
    <w:rsid w:val="00E60402"/>
    <w:rsid w:val="00E6221D"/>
    <w:rsid w:val="00E66A10"/>
    <w:rsid w:val="00E6740B"/>
    <w:rsid w:val="00E67808"/>
    <w:rsid w:val="00E71328"/>
    <w:rsid w:val="00E716B4"/>
    <w:rsid w:val="00E71D46"/>
    <w:rsid w:val="00E72532"/>
    <w:rsid w:val="00E7558A"/>
    <w:rsid w:val="00E7705D"/>
    <w:rsid w:val="00E77CE9"/>
    <w:rsid w:val="00E8425F"/>
    <w:rsid w:val="00E8468F"/>
    <w:rsid w:val="00E84DC2"/>
    <w:rsid w:val="00E90105"/>
    <w:rsid w:val="00E9125D"/>
    <w:rsid w:val="00E91D03"/>
    <w:rsid w:val="00E928EC"/>
    <w:rsid w:val="00E95135"/>
    <w:rsid w:val="00E97461"/>
    <w:rsid w:val="00EA21AA"/>
    <w:rsid w:val="00EA2C5E"/>
    <w:rsid w:val="00EA3791"/>
    <w:rsid w:val="00EA477A"/>
    <w:rsid w:val="00EA5ACE"/>
    <w:rsid w:val="00EA7A3A"/>
    <w:rsid w:val="00EB1850"/>
    <w:rsid w:val="00EB5005"/>
    <w:rsid w:val="00EB6FA8"/>
    <w:rsid w:val="00EC0C57"/>
    <w:rsid w:val="00EC3238"/>
    <w:rsid w:val="00EC693C"/>
    <w:rsid w:val="00EC7037"/>
    <w:rsid w:val="00EC72AB"/>
    <w:rsid w:val="00EC7D10"/>
    <w:rsid w:val="00ED0CD3"/>
    <w:rsid w:val="00ED127D"/>
    <w:rsid w:val="00ED342F"/>
    <w:rsid w:val="00ED3DA7"/>
    <w:rsid w:val="00ED66A0"/>
    <w:rsid w:val="00EE693C"/>
    <w:rsid w:val="00EE6E32"/>
    <w:rsid w:val="00EF0353"/>
    <w:rsid w:val="00EF1052"/>
    <w:rsid w:val="00EF3336"/>
    <w:rsid w:val="00EF6974"/>
    <w:rsid w:val="00EF6A66"/>
    <w:rsid w:val="00F0221A"/>
    <w:rsid w:val="00F025EC"/>
    <w:rsid w:val="00F03284"/>
    <w:rsid w:val="00F03417"/>
    <w:rsid w:val="00F07408"/>
    <w:rsid w:val="00F13388"/>
    <w:rsid w:val="00F13EFE"/>
    <w:rsid w:val="00F1515A"/>
    <w:rsid w:val="00F165B8"/>
    <w:rsid w:val="00F17221"/>
    <w:rsid w:val="00F17B71"/>
    <w:rsid w:val="00F2045B"/>
    <w:rsid w:val="00F20D2B"/>
    <w:rsid w:val="00F23A7B"/>
    <w:rsid w:val="00F24BCE"/>
    <w:rsid w:val="00F257C8"/>
    <w:rsid w:val="00F3012E"/>
    <w:rsid w:val="00F33356"/>
    <w:rsid w:val="00F337A5"/>
    <w:rsid w:val="00F41EA2"/>
    <w:rsid w:val="00F4442E"/>
    <w:rsid w:val="00F444D0"/>
    <w:rsid w:val="00F45FEC"/>
    <w:rsid w:val="00F466EF"/>
    <w:rsid w:val="00F47C6F"/>
    <w:rsid w:val="00F53E5D"/>
    <w:rsid w:val="00F540CC"/>
    <w:rsid w:val="00F54659"/>
    <w:rsid w:val="00F54E0E"/>
    <w:rsid w:val="00F57879"/>
    <w:rsid w:val="00F605AC"/>
    <w:rsid w:val="00F62722"/>
    <w:rsid w:val="00F628FB"/>
    <w:rsid w:val="00F62F72"/>
    <w:rsid w:val="00F6389B"/>
    <w:rsid w:val="00F665D2"/>
    <w:rsid w:val="00F67C4F"/>
    <w:rsid w:val="00F705A5"/>
    <w:rsid w:val="00F7211E"/>
    <w:rsid w:val="00F72918"/>
    <w:rsid w:val="00F73593"/>
    <w:rsid w:val="00F74E79"/>
    <w:rsid w:val="00F75EC1"/>
    <w:rsid w:val="00F76043"/>
    <w:rsid w:val="00F81FF7"/>
    <w:rsid w:val="00F820A8"/>
    <w:rsid w:val="00F82D5D"/>
    <w:rsid w:val="00F85764"/>
    <w:rsid w:val="00F86BB7"/>
    <w:rsid w:val="00F86BEB"/>
    <w:rsid w:val="00F8721E"/>
    <w:rsid w:val="00F87383"/>
    <w:rsid w:val="00F94034"/>
    <w:rsid w:val="00F96EDE"/>
    <w:rsid w:val="00FA22C5"/>
    <w:rsid w:val="00FA3FBD"/>
    <w:rsid w:val="00FA44DA"/>
    <w:rsid w:val="00FA4B41"/>
    <w:rsid w:val="00FA62CF"/>
    <w:rsid w:val="00FA652D"/>
    <w:rsid w:val="00FA6FF6"/>
    <w:rsid w:val="00FB189E"/>
    <w:rsid w:val="00FB192A"/>
    <w:rsid w:val="00FB2D0F"/>
    <w:rsid w:val="00FB2F84"/>
    <w:rsid w:val="00FB42DF"/>
    <w:rsid w:val="00FB44F8"/>
    <w:rsid w:val="00FB4B0C"/>
    <w:rsid w:val="00FB5D0C"/>
    <w:rsid w:val="00FB7450"/>
    <w:rsid w:val="00FC2197"/>
    <w:rsid w:val="00FC21BB"/>
    <w:rsid w:val="00FC3DB2"/>
    <w:rsid w:val="00FC5BD0"/>
    <w:rsid w:val="00FC7327"/>
    <w:rsid w:val="00FC7E71"/>
    <w:rsid w:val="00FD62B3"/>
    <w:rsid w:val="00FD66E7"/>
    <w:rsid w:val="00FD6799"/>
    <w:rsid w:val="00FD6E9D"/>
    <w:rsid w:val="00FD7162"/>
    <w:rsid w:val="00FE33C5"/>
    <w:rsid w:val="00FE35F5"/>
    <w:rsid w:val="00FE5796"/>
    <w:rsid w:val="00FE6C18"/>
    <w:rsid w:val="00FE7437"/>
    <w:rsid w:val="00FF06D8"/>
    <w:rsid w:val="00FF1611"/>
    <w:rsid w:val="00FF1DFF"/>
    <w:rsid w:val="00FF3AD1"/>
    <w:rsid w:val="00FF3BD3"/>
    <w:rsid w:val="00FF6D4B"/>
    <w:rsid w:val="00FF750E"/>
    <w:rsid w:val="011860E7"/>
    <w:rsid w:val="011C5AAD"/>
    <w:rsid w:val="0122DE8D"/>
    <w:rsid w:val="0172FB6B"/>
    <w:rsid w:val="01959FEE"/>
    <w:rsid w:val="0196F72E"/>
    <w:rsid w:val="01A1FA75"/>
    <w:rsid w:val="01B1E806"/>
    <w:rsid w:val="01B8F413"/>
    <w:rsid w:val="01C3A26F"/>
    <w:rsid w:val="01C90180"/>
    <w:rsid w:val="01D1FF87"/>
    <w:rsid w:val="01F4BCC3"/>
    <w:rsid w:val="020847EC"/>
    <w:rsid w:val="020CFE1B"/>
    <w:rsid w:val="021A922B"/>
    <w:rsid w:val="02232281"/>
    <w:rsid w:val="022D0C36"/>
    <w:rsid w:val="02367B45"/>
    <w:rsid w:val="0248C3A7"/>
    <w:rsid w:val="02614C52"/>
    <w:rsid w:val="0275F8B9"/>
    <w:rsid w:val="02788B1A"/>
    <w:rsid w:val="02970BB2"/>
    <w:rsid w:val="02ADDF65"/>
    <w:rsid w:val="02BB9DC1"/>
    <w:rsid w:val="02BDF1DD"/>
    <w:rsid w:val="02C19394"/>
    <w:rsid w:val="02CCBC74"/>
    <w:rsid w:val="02E24323"/>
    <w:rsid w:val="02F5FA52"/>
    <w:rsid w:val="03013293"/>
    <w:rsid w:val="030B3E91"/>
    <w:rsid w:val="030DA231"/>
    <w:rsid w:val="032C74F7"/>
    <w:rsid w:val="0334DD31"/>
    <w:rsid w:val="034E6B00"/>
    <w:rsid w:val="034EB529"/>
    <w:rsid w:val="0376BDED"/>
    <w:rsid w:val="038572C4"/>
    <w:rsid w:val="039084E6"/>
    <w:rsid w:val="03BC7F1D"/>
    <w:rsid w:val="03C85D1F"/>
    <w:rsid w:val="03CA004D"/>
    <w:rsid w:val="03DACE43"/>
    <w:rsid w:val="03E54129"/>
    <w:rsid w:val="03E5EEB2"/>
    <w:rsid w:val="03F216CD"/>
    <w:rsid w:val="03F933BC"/>
    <w:rsid w:val="040EBC31"/>
    <w:rsid w:val="040F333E"/>
    <w:rsid w:val="040F727C"/>
    <w:rsid w:val="041A0DF2"/>
    <w:rsid w:val="041C52F0"/>
    <w:rsid w:val="041D5CB3"/>
    <w:rsid w:val="0436598A"/>
    <w:rsid w:val="04378AE8"/>
    <w:rsid w:val="044F8D75"/>
    <w:rsid w:val="045531B8"/>
    <w:rsid w:val="04629992"/>
    <w:rsid w:val="0492A663"/>
    <w:rsid w:val="049CB563"/>
    <w:rsid w:val="049EDD36"/>
    <w:rsid w:val="04D33F54"/>
    <w:rsid w:val="04D8B86E"/>
    <w:rsid w:val="05111FF7"/>
    <w:rsid w:val="053C3A5F"/>
    <w:rsid w:val="053EE75B"/>
    <w:rsid w:val="05486201"/>
    <w:rsid w:val="0555FB5C"/>
    <w:rsid w:val="05565C85"/>
    <w:rsid w:val="055F88A0"/>
    <w:rsid w:val="0575EA5A"/>
    <w:rsid w:val="057FE120"/>
    <w:rsid w:val="058D23F1"/>
    <w:rsid w:val="0592AF35"/>
    <w:rsid w:val="05A837BA"/>
    <w:rsid w:val="05AF91B9"/>
    <w:rsid w:val="05B0DC72"/>
    <w:rsid w:val="05C7EEE8"/>
    <w:rsid w:val="05F25B1D"/>
    <w:rsid w:val="05F82BBF"/>
    <w:rsid w:val="060138E3"/>
    <w:rsid w:val="0611C73F"/>
    <w:rsid w:val="061ED3A6"/>
    <w:rsid w:val="0630FD69"/>
    <w:rsid w:val="063D9C56"/>
    <w:rsid w:val="06798318"/>
    <w:rsid w:val="06896992"/>
    <w:rsid w:val="06A48962"/>
    <w:rsid w:val="06A4D6FB"/>
    <w:rsid w:val="06B0A711"/>
    <w:rsid w:val="06B0A754"/>
    <w:rsid w:val="06C22D3D"/>
    <w:rsid w:val="06CD38C2"/>
    <w:rsid w:val="06EE35AB"/>
    <w:rsid w:val="070D483C"/>
    <w:rsid w:val="072D76F1"/>
    <w:rsid w:val="0731F1DC"/>
    <w:rsid w:val="07355D6D"/>
    <w:rsid w:val="073C5666"/>
    <w:rsid w:val="076FAA57"/>
    <w:rsid w:val="077EF890"/>
    <w:rsid w:val="07802829"/>
    <w:rsid w:val="0790544A"/>
    <w:rsid w:val="079A3A54"/>
    <w:rsid w:val="07A3F92E"/>
    <w:rsid w:val="07B0CE56"/>
    <w:rsid w:val="07B7969E"/>
    <w:rsid w:val="07DEB5BA"/>
    <w:rsid w:val="07E19E99"/>
    <w:rsid w:val="07FA15EE"/>
    <w:rsid w:val="081FA726"/>
    <w:rsid w:val="0832E3F3"/>
    <w:rsid w:val="084A03A5"/>
    <w:rsid w:val="087EBDA6"/>
    <w:rsid w:val="088C646B"/>
    <w:rsid w:val="088DE450"/>
    <w:rsid w:val="08D791B6"/>
    <w:rsid w:val="08FC54C3"/>
    <w:rsid w:val="094E57D2"/>
    <w:rsid w:val="095D9B85"/>
    <w:rsid w:val="095E8043"/>
    <w:rsid w:val="09644179"/>
    <w:rsid w:val="09695A92"/>
    <w:rsid w:val="0976941F"/>
    <w:rsid w:val="0995C830"/>
    <w:rsid w:val="09B106EA"/>
    <w:rsid w:val="09B8FD10"/>
    <w:rsid w:val="09C00066"/>
    <w:rsid w:val="09CEC493"/>
    <w:rsid w:val="09F19780"/>
    <w:rsid w:val="0A028138"/>
    <w:rsid w:val="0A0BB811"/>
    <w:rsid w:val="0A2091BD"/>
    <w:rsid w:val="0A2834CC"/>
    <w:rsid w:val="0A2BC0A1"/>
    <w:rsid w:val="0A3AB04D"/>
    <w:rsid w:val="0A3F63F0"/>
    <w:rsid w:val="0A418D2A"/>
    <w:rsid w:val="0A5BB9B0"/>
    <w:rsid w:val="0A798332"/>
    <w:rsid w:val="0A8CDC36"/>
    <w:rsid w:val="0A9EA08E"/>
    <w:rsid w:val="0AB8B2B9"/>
    <w:rsid w:val="0AE29604"/>
    <w:rsid w:val="0AE937C6"/>
    <w:rsid w:val="0B0011DA"/>
    <w:rsid w:val="0B126480"/>
    <w:rsid w:val="0B316058"/>
    <w:rsid w:val="0B4630E5"/>
    <w:rsid w:val="0B4CD74B"/>
    <w:rsid w:val="0B4F8605"/>
    <w:rsid w:val="0B5CA7CE"/>
    <w:rsid w:val="0B804FD7"/>
    <w:rsid w:val="0BB6A55C"/>
    <w:rsid w:val="0BCCFDB4"/>
    <w:rsid w:val="0BCE3C6B"/>
    <w:rsid w:val="0BD94DDB"/>
    <w:rsid w:val="0BDD716A"/>
    <w:rsid w:val="0BE947FA"/>
    <w:rsid w:val="0BF78A11"/>
    <w:rsid w:val="0C196C24"/>
    <w:rsid w:val="0C239AFB"/>
    <w:rsid w:val="0C241881"/>
    <w:rsid w:val="0C2EFD9F"/>
    <w:rsid w:val="0C3A70EF"/>
    <w:rsid w:val="0C72F495"/>
    <w:rsid w:val="0C919811"/>
    <w:rsid w:val="0C9BC427"/>
    <w:rsid w:val="0CABFAEB"/>
    <w:rsid w:val="0CAE34E1"/>
    <w:rsid w:val="0CB3AD96"/>
    <w:rsid w:val="0CB44C58"/>
    <w:rsid w:val="0CB84D7E"/>
    <w:rsid w:val="0CBD7564"/>
    <w:rsid w:val="0CD26210"/>
    <w:rsid w:val="0CF1E5EF"/>
    <w:rsid w:val="0D06C038"/>
    <w:rsid w:val="0D08DEB3"/>
    <w:rsid w:val="0D259436"/>
    <w:rsid w:val="0D475369"/>
    <w:rsid w:val="0D751E3C"/>
    <w:rsid w:val="0D7C0C83"/>
    <w:rsid w:val="0D7F1805"/>
    <w:rsid w:val="0D8A5FEF"/>
    <w:rsid w:val="0D8B7694"/>
    <w:rsid w:val="0DC76A89"/>
    <w:rsid w:val="0DC8447F"/>
    <w:rsid w:val="0DCB5826"/>
    <w:rsid w:val="0DD02437"/>
    <w:rsid w:val="0DD6B00B"/>
    <w:rsid w:val="0DD9303E"/>
    <w:rsid w:val="0DF41614"/>
    <w:rsid w:val="0E3070CF"/>
    <w:rsid w:val="0E38F8D6"/>
    <w:rsid w:val="0E3CE15F"/>
    <w:rsid w:val="0E433731"/>
    <w:rsid w:val="0E4B8CB8"/>
    <w:rsid w:val="0E4F7DF7"/>
    <w:rsid w:val="0E5A2EDE"/>
    <w:rsid w:val="0E5D8EFD"/>
    <w:rsid w:val="0E6AFF19"/>
    <w:rsid w:val="0E7D6ECC"/>
    <w:rsid w:val="0E8A138F"/>
    <w:rsid w:val="0E8AE627"/>
    <w:rsid w:val="0E96C159"/>
    <w:rsid w:val="0E9A2FB0"/>
    <w:rsid w:val="0EA8F18C"/>
    <w:rsid w:val="0EB064C9"/>
    <w:rsid w:val="0ECD81DD"/>
    <w:rsid w:val="0EE4166E"/>
    <w:rsid w:val="0EF25C2A"/>
    <w:rsid w:val="0EF36EA9"/>
    <w:rsid w:val="0EF5ECB0"/>
    <w:rsid w:val="0F0CA992"/>
    <w:rsid w:val="0F1D10F0"/>
    <w:rsid w:val="0F426D9D"/>
    <w:rsid w:val="0F4333F1"/>
    <w:rsid w:val="0F5BD414"/>
    <w:rsid w:val="0F672887"/>
    <w:rsid w:val="0F96538C"/>
    <w:rsid w:val="0FA35F95"/>
    <w:rsid w:val="0FBF633C"/>
    <w:rsid w:val="0FF45C3B"/>
    <w:rsid w:val="0FFD8906"/>
    <w:rsid w:val="100A02D2"/>
    <w:rsid w:val="10176406"/>
    <w:rsid w:val="103CAE5F"/>
    <w:rsid w:val="10770159"/>
    <w:rsid w:val="107BA302"/>
    <w:rsid w:val="108F3F0A"/>
    <w:rsid w:val="10A6C46B"/>
    <w:rsid w:val="10C4197D"/>
    <w:rsid w:val="10D8875B"/>
    <w:rsid w:val="10FA4905"/>
    <w:rsid w:val="11004D71"/>
    <w:rsid w:val="111513B7"/>
    <w:rsid w:val="11411C9A"/>
    <w:rsid w:val="1145EE3A"/>
    <w:rsid w:val="115652BA"/>
    <w:rsid w:val="117AC5EE"/>
    <w:rsid w:val="11A5D333"/>
    <w:rsid w:val="11B57269"/>
    <w:rsid w:val="11BAFDEF"/>
    <w:rsid w:val="11BEC789"/>
    <w:rsid w:val="11C2BADA"/>
    <w:rsid w:val="11C8AF00"/>
    <w:rsid w:val="11FE4B06"/>
    <w:rsid w:val="120E90E8"/>
    <w:rsid w:val="1225E6E0"/>
    <w:rsid w:val="122B00EC"/>
    <w:rsid w:val="122D8D72"/>
    <w:rsid w:val="123862A7"/>
    <w:rsid w:val="123C3F38"/>
    <w:rsid w:val="123F6D33"/>
    <w:rsid w:val="1253251F"/>
    <w:rsid w:val="126C87F0"/>
    <w:rsid w:val="12738725"/>
    <w:rsid w:val="12827833"/>
    <w:rsid w:val="128A2C4F"/>
    <w:rsid w:val="128AE82C"/>
    <w:rsid w:val="12CA6482"/>
    <w:rsid w:val="12FFDDD7"/>
    <w:rsid w:val="130DF448"/>
    <w:rsid w:val="13179A11"/>
    <w:rsid w:val="1318A63E"/>
    <w:rsid w:val="13406202"/>
    <w:rsid w:val="13406257"/>
    <w:rsid w:val="135A1E4E"/>
    <w:rsid w:val="135E4224"/>
    <w:rsid w:val="136FC403"/>
    <w:rsid w:val="1378CE6C"/>
    <w:rsid w:val="1379602C"/>
    <w:rsid w:val="137CCE3E"/>
    <w:rsid w:val="137F662F"/>
    <w:rsid w:val="13A7E8EC"/>
    <w:rsid w:val="13EC5892"/>
    <w:rsid w:val="13F9F7B0"/>
    <w:rsid w:val="140962C6"/>
    <w:rsid w:val="1413D95B"/>
    <w:rsid w:val="142B184C"/>
    <w:rsid w:val="142C9628"/>
    <w:rsid w:val="1434EE43"/>
    <w:rsid w:val="14509C52"/>
    <w:rsid w:val="1469C4AF"/>
    <w:rsid w:val="148C8FA7"/>
    <w:rsid w:val="14AC8812"/>
    <w:rsid w:val="14B3E182"/>
    <w:rsid w:val="14B70CD0"/>
    <w:rsid w:val="14D243DC"/>
    <w:rsid w:val="14D2C354"/>
    <w:rsid w:val="14D5F074"/>
    <w:rsid w:val="14D896C5"/>
    <w:rsid w:val="14DA3470"/>
    <w:rsid w:val="14F646B8"/>
    <w:rsid w:val="14F76AAD"/>
    <w:rsid w:val="14FACDF7"/>
    <w:rsid w:val="15009746"/>
    <w:rsid w:val="1509CD7C"/>
    <w:rsid w:val="15281563"/>
    <w:rsid w:val="152E32F4"/>
    <w:rsid w:val="1535EBC8"/>
    <w:rsid w:val="15418993"/>
    <w:rsid w:val="1541985E"/>
    <w:rsid w:val="156B8739"/>
    <w:rsid w:val="157C4D7E"/>
    <w:rsid w:val="15911321"/>
    <w:rsid w:val="159E75FF"/>
    <w:rsid w:val="159F73DD"/>
    <w:rsid w:val="15ACE180"/>
    <w:rsid w:val="15B3156D"/>
    <w:rsid w:val="15D582D6"/>
    <w:rsid w:val="15E571AE"/>
    <w:rsid w:val="15F229EE"/>
    <w:rsid w:val="16058F2A"/>
    <w:rsid w:val="1637F535"/>
    <w:rsid w:val="16422DAB"/>
    <w:rsid w:val="165A8FDC"/>
    <w:rsid w:val="166E143D"/>
    <w:rsid w:val="1672DE85"/>
    <w:rsid w:val="167BD21E"/>
    <w:rsid w:val="1685F4DB"/>
    <w:rsid w:val="16940EFF"/>
    <w:rsid w:val="16A71B27"/>
    <w:rsid w:val="16B44710"/>
    <w:rsid w:val="16CF46F5"/>
    <w:rsid w:val="16E5D136"/>
    <w:rsid w:val="16F02B86"/>
    <w:rsid w:val="16F97B02"/>
    <w:rsid w:val="171FB25F"/>
    <w:rsid w:val="173A4660"/>
    <w:rsid w:val="1771F872"/>
    <w:rsid w:val="1783BE55"/>
    <w:rsid w:val="1794FA16"/>
    <w:rsid w:val="17964BF3"/>
    <w:rsid w:val="179C8939"/>
    <w:rsid w:val="17A73D5E"/>
    <w:rsid w:val="17B2621D"/>
    <w:rsid w:val="17C6B632"/>
    <w:rsid w:val="17CB99F1"/>
    <w:rsid w:val="17E05E7C"/>
    <w:rsid w:val="17F85A0A"/>
    <w:rsid w:val="180BD902"/>
    <w:rsid w:val="18192121"/>
    <w:rsid w:val="182E1844"/>
    <w:rsid w:val="182FB191"/>
    <w:rsid w:val="1851FEDB"/>
    <w:rsid w:val="1854A89C"/>
    <w:rsid w:val="18601059"/>
    <w:rsid w:val="18655A39"/>
    <w:rsid w:val="18657339"/>
    <w:rsid w:val="188006F4"/>
    <w:rsid w:val="1882A334"/>
    <w:rsid w:val="18AACD8C"/>
    <w:rsid w:val="18DD8A65"/>
    <w:rsid w:val="18F25F32"/>
    <w:rsid w:val="18F8CCE9"/>
    <w:rsid w:val="1901B17B"/>
    <w:rsid w:val="1917FB29"/>
    <w:rsid w:val="191D79A6"/>
    <w:rsid w:val="191FFA05"/>
    <w:rsid w:val="19232C6A"/>
    <w:rsid w:val="192DC933"/>
    <w:rsid w:val="19321C54"/>
    <w:rsid w:val="19384F40"/>
    <w:rsid w:val="19526135"/>
    <w:rsid w:val="1957E67E"/>
    <w:rsid w:val="1963BE70"/>
    <w:rsid w:val="19738F8C"/>
    <w:rsid w:val="1984728B"/>
    <w:rsid w:val="1986FA1C"/>
    <w:rsid w:val="198A9464"/>
    <w:rsid w:val="198D0C1A"/>
    <w:rsid w:val="19907ACA"/>
    <w:rsid w:val="19967B29"/>
    <w:rsid w:val="19A5B4FF"/>
    <w:rsid w:val="19A74ECB"/>
    <w:rsid w:val="19D43EC1"/>
    <w:rsid w:val="19EB7C6D"/>
    <w:rsid w:val="1A05A11F"/>
    <w:rsid w:val="1A1137DA"/>
    <w:rsid w:val="1A2433CE"/>
    <w:rsid w:val="1A287446"/>
    <w:rsid w:val="1A2DC475"/>
    <w:rsid w:val="1A3283EA"/>
    <w:rsid w:val="1A362150"/>
    <w:rsid w:val="1A3BE17F"/>
    <w:rsid w:val="1A3D070E"/>
    <w:rsid w:val="1A40302A"/>
    <w:rsid w:val="1A5B969D"/>
    <w:rsid w:val="1A78775E"/>
    <w:rsid w:val="1A7B37FA"/>
    <w:rsid w:val="1AA88DEF"/>
    <w:rsid w:val="1AADF692"/>
    <w:rsid w:val="1AB3CB8A"/>
    <w:rsid w:val="1AB42103"/>
    <w:rsid w:val="1AB7EEF1"/>
    <w:rsid w:val="1ADA3224"/>
    <w:rsid w:val="1AE19176"/>
    <w:rsid w:val="1B12F6AC"/>
    <w:rsid w:val="1B15E754"/>
    <w:rsid w:val="1B1C7F01"/>
    <w:rsid w:val="1B21CAAD"/>
    <w:rsid w:val="1B46955A"/>
    <w:rsid w:val="1B678B40"/>
    <w:rsid w:val="1B6BC55A"/>
    <w:rsid w:val="1B76208F"/>
    <w:rsid w:val="1B90877C"/>
    <w:rsid w:val="1B9D13FB"/>
    <w:rsid w:val="1BAB4821"/>
    <w:rsid w:val="1BBC2AFD"/>
    <w:rsid w:val="1BD0742F"/>
    <w:rsid w:val="1BF72355"/>
    <w:rsid w:val="1C2256F1"/>
    <w:rsid w:val="1C3F1E7B"/>
    <w:rsid w:val="1C3FDFDF"/>
    <w:rsid w:val="1C8C5D69"/>
    <w:rsid w:val="1CB404D7"/>
    <w:rsid w:val="1CBBF0E8"/>
    <w:rsid w:val="1CBC7CB4"/>
    <w:rsid w:val="1CECA656"/>
    <w:rsid w:val="1D0C1BAB"/>
    <w:rsid w:val="1D0FF224"/>
    <w:rsid w:val="1D1FEAF6"/>
    <w:rsid w:val="1D28C07D"/>
    <w:rsid w:val="1D3383EA"/>
    <w:rsid w:val="1D6C4490"/>
    <w:rsid w:val="1D760ACB"/>
    <w:rsid w:val="1D782CA4"/>
    <w:rsid w:val="1D86DF65"/>
    <w:rsid w:val="1D8AEA0D"/>
    <w:rsid w:val="1D8DD02D"/>
    <w:rsid w:val="1D951A06"/>
    <w:rsid w:val="1DB0FB88"/>
    <w:rsid w:val="1DBDDD55"/>
    <w:rsid w:val="1DE318D9"/>
    <w:rsid w:val="1E091AAF"/>
    <w:rsid w:val="1E0E2DC1"/>
    <w:rsid w:val="1E483F4F"/>
    <w:rsid w:val="1E5A60EC"/>
    <w:rsid w:val="1E67EE59"/>
    <w:rsid w:val="1E8D31CE"/>
    <w:rsid w:val="1E9D5F7E"/>
    <w:rsid w:val="1EC87E69"/>
    <w:rsid w:val="1ECA8BA5"/>
    <w:rsid w:val="1ECA93B7"/>
    <w:rsid w:val="1ECDFA30"/>
    <w:rsid w:val="1EEAD344"/>
    <w:rsid w:val="1EFEDAF4"/>
    <w:rsid w:val="1F0814F1"/>
    <w:rsid w:val="1F0EF5EF"/>
    <w:rsid w:val="1F1A4324"/>
    <w:rsid w:val="1F59F7B3"/>
    <w:rsid w:val="1F6CAF6D"/>
    <w:rsid w:val="1F6D5B4B"/>
    <w:rsid w:val="1F8E9665"/>
    <w:rsid w:val="1F96087D"/>
    <w:rsid w:val="1F969730"/>
    <w:rsid w:val="1F9B3C7F"/>
    <w:rsid w:val="1FA2DBF3"/>
    <w:rsid w:val="1FB19B59"/>
    <w:rsid w:val="1FD39458"/>
    <w:rsid w:val="2001ACFD"/>
    <w:rsid w:val="2007A19D"/>
    <w:rsid w:val="201148B2"/>
    <w:rsid w:val="20116324"/>
    <w:rsid w:val="203980FD"/>
    <w:rsid w:val="20460AE5"/>
    <w:rsid w:val="20652151"/>
    <w:rsid w:val="209E9801"/>
    <w:rsid w:val="20AB7FBA"/>
    <w:rsid w:val="20B9FEDF"/>
    <w:rsid w:val="20BE2E39"/>
    <w:rsid w:val="20C3AEA4"/>
    <w:rsid w:val="20C570EF"/>
    <w:rsid w:val="20CB3E09"/>
    <w:rsid w:val="20F16C9E"/>
    <w:rsid w:val="210D5B99"/>
    <w:rsid w:val="212405DC"/>
    <w:rsid w:val="212DB61D"/>
    <w:rsid w:val="213D2E39"/>
    <w:rsid w:val="2167135B"/>
    <w:rsid w:val="218BC085"/>
    <w:rsid w:val="21AA5594"/>
    <w:rsid w:val="21BBB994"/>
    <w:rsid w:val="21E86D78"/>
    <w:rsid w:val="21E9FAA2"/>
    <w:rsid w:val="21F6A2D6"/>
    <w:rsid w:val="221ECB49"/>
    <w:rsid w:val="2222F134"/>
    <w:rsid w:val="2231DAFA"/>
    <w:rsid w:val="22530822"/>
    <w:rsid w:val="22625BA4"/>
    <w:rsid w:val="227B0447"/>
    <w:rsid w:val="22935E3B"/>
    <w:rsid w:val="22ABFAAB"/>
    <w:rsid w:val="2306B8E8"/>
    <w:rsid w:val="2313BC00"/>
    <w:rsid w:val="232C94A7"/>
    <w:rsid w:val="2361D460"/>
    <w:rsid w:val="2374A75C"/>
    <w:rsid w:val="237A7F8D"/>
    <w:rsid w:val="237AEAAF"/>
    <w:rsid w:val="23841865"/>
    <w:rsid w:val="23943561"/>
    <w:rsid w:val="23AFF2D4"/>
    <w:rsid w:val="23B68C85"/>
    <w:rsid w:val="23BEC195"/>
    <w:rsid w:val="23CB2053"/>
    <w:rsid w:val="23CDAB5B"/>
    <w:rsid w:val="23E6D3B8"/>
    <w:rsid w:val="23EF3F40"/>
    <w:rsid w:val="23F7A728"/>
    <w:rsid w:val="24003ED1"/>
    <w:rsid w:val="2413AD7A"/>
    <w:rsid w:val="2421DCE5"/>
    <w:rsid w:val="24234B1B"/>
    <w:rsid w:val="243C4876"/>
    <w:rsid w:val="245E2F96"/>
    <w:rsid w:val="246891E4"/>
    <w:rsid w:val="247A15A5"/>
    <w:rsid w:val="24B53F26"/>
    <w:rsid w:val="24EE0F0C"/>
    <w:rsid w:val="24F363B8"/>
    <w:rsid w:val="24F96A16"/>
    <w:rsid w:val="2510DFDE"/>
    <w:rsid w:val="2541D4F0"/>
    <w:rsid w:val="2546292B"/>
    <w:rsid w:val="25566C0B"/>
    <w:rsid w:val="255A91F6"/>
    <w:rsid w:val="256D9CDF"/>
    <w:rsid w:val="2578646A"/>
    <w:rsid w:val="257D7D0D"/>
    <w:rsid w:val="2580D86C"/>
    <w:rsid w:val="259AC86E"/>
    <w:rsid w:val="25A21AE2"/>
    <w:rsid w:val="25AC0C4B"/>
    <w:rsid w:val="25B04338"/>
    <w:rsid w:val="25B534BF"/>
    <w:rsid w:val="25DE1CCE"/>
    <w:rsid w:val="25F621E5"/>
    <w:rsid w:val="2604112F"/>
    <w:rsid w:val="26067C32"/>
    <w:rsid w:val="2612C324"/>
    <w:rsid w:val="263F1E10"/>
    <w:rsid w:val="2642E6EF"/>
    <w:rsid w:val="266B0FAA"/>
    <w:rsid w:val="2680A4A8"/>
    <w:rsid w:val="26FBD203"/>
    <w:rsid w:val="2704CA04"/>
    <w:rsid w:val="27067672"/>
    <w:rsid w:val="2708CFD4"/>
    <w:rsid w:val="2727EF57"/>
    <w:rsid w:val="276A02B6"/>
    <w:rsid w:val="27A41243"/>
    <w:rsid w:val="27AA7022"/>
    <w:rsid w:val="27BBCE80"/>
    <w:rsid w:val="27D6FD96"/>
    <w:rsid w:val="281A0B4B"/>
    <w:rsid w:val="282B047A"/>
    <w:rsid w:val="282E48D7"/>
    <w:rsid w:val="282FF99C"/>
    <w:rsid w:val="2838B0A3"/>
    <w:rsid w:val="28398189"/>
    <w:rsid w:val="283AE4E3"/>
    <w:rsid w:val="2846032A"/>
    <w:rsid w:val="28778A85"/>
    <w:rsid w:val="287F7626"/>
    <w:rsid w:val="28814095"/>
    <w:rsid w:val="288B0A6B"/>
    <w:rsid w:val="288E2893"/>
    <w:rsid w:val="28DEA9A8"/>
    <w:rsid w:val="29029FBF"/>
    <w:rsid w:val="2939AE9E"/>
    <w:rsid w:val="2950E894"/>
    <w:rsid w:val="295FBE57"/>
    <w:rsid w:val="296D118D"/>
    <w:rsid w:val="2989EDB1"/>
    <w:rsid w:val="29A6B5B3"/>
    <w:rsid w:val="29BB144E"/>
    <w:rsid w:val="29C3E5D1"/>
    <w:rsid w:val="29D551EA"/>
    <w:rsid w:val="29EA2C33"/>
    <w:rsid w:val="2A1AD693"/>
    <w:rsid w:val="2A1AF2C5"/>
    <w:rsid w:val="2A27454D"/>
    <w:rsid w:val="2A4238B9"/>
    <w:rsid w:val="2A4C35DF"/>
    <w:rsid w:val="2A5854F1"/>
    <w:rsid w:val="2A5DD62A"/>
    <w:rsid w:val="2A652EE0"/>
    <w:rsid w:val="2A6A8BFE"/>
    <w:rsid w:val="2A78D0CB"/>
    <w:rsid w:val="2A795F85"/>
    <w:rsid w:val="2A7A7A09"/>
    <w:rsid w:val="2A837070"/>
    <w:rsid w:val="2AA061E6"/>
    <w:rsid w:val="2AC0B359"/>
    <w:rsid w:val="2AC4D8D7"/>
    <w:rsid w:val="2ADC6293"/>
    <w:rsid w:val="2ADE5CC2"/>
    <w:rsid w:val="2B4A1E8D"/>
    <w:rsid w:val="2B52C327"/>
    <w:rsid w:val="2B53177C"/>
    <w:rsid w:val="2B580B4D"/>
    <w:rsid w:val="2B78C8AA"/>
    <w:rsid w:val="2B7D3DB6"/>
    <w:rsid w:val="2B8DE6E5"/>
    <w:rsid w:val="2BAE7485"/>
    <w:rsid w:val="2BBEAB15"/>
    <w:rsid w:val="2BC5AD8F"/>
    <w:rsid w:val="2BD4A4E7"/>
    <w:rsid w:val="2BD5B906"/>
    <w:rsid w:val="2BDE9057"/>
    <w:rsid w:val="2BFA2DB0"/>
    <w:rsid w:val="2BFDFBDB"/>
    <w:rsid w:val="2C164A6A"/>
    <w:rsid w:val="2C29951E"/>
    <w:rsid w:val="2C60972A"/>
    <w:rsid w:val="2C632625"/>
    <w:rsid w:val="2C75AC17"/>
    <w:rsid w:val="2C76C783"/>
    <w:rsid w:val="2C7D07BE"/>
    <w:rsid w:val="2C805737"/>
    <w:rsid w:val="2CD141E0"/>
    <w:rsid w:val="2CF7C616"/>
    <w:rsid w:val="2D03FD33"/>
    <w:rsid w:val="2D05E987"/>
    <w:rsid w:val="2D190E17"/>
    <w:rsid w:val="2D1AB6B2"/>
    <w:rsid w:val="2D34DF49"/>
    <w:rsid w:val="2D49E483"/>
    <w:rsid w:val="2D588016"/>
    <w:rsid w:val="2D5A0241"/>
    <w:rsid w:val="2D5F1773"/>
    <w:rsid w:val="2D62B651"/>
    <w:rsid w:val="2D6B6CE1"/>
    <w:rsid w:val="2D7867D7"/>
    <w:rsid w:val="2D8DF8BA"/>
    <w:rsid w:val="2D94E80A"/>
    <w:rsid w:val="2D9AB75F"/>
    <w:rsid w:val="2DAEB5FE"/>
    <w:rsid w:val="2DDE9905"/>
    <w:rsid w:val="2DF0D0F6"/>
    <w:rsid w:val="2E085390"/>
    <w:rsid w:val="2E125DDE"/>
    <w:rsid w:val="2E37DC8D"/>
    <w:rsid w:val="2E514F45"/>
    <w:rsid w:val="2E593F08"/>
    <w:rsid w:val="2E6865F3"/>
    <w:rsid w:val="2E6B6EA3"/>
    <w:rsid w:val="2E720F4F"/>
    <w:rsid w:val="2E7DA47A"/>
    <w:rsid w:val="2E9FCD94"/>
    <w:rsid w:val="2EAF554D"/>
    <w:rsid w:val="2EC469D8"/>
    <w:rsid w:val="2EC9734E"/>
    <w:rsid w:val="2ECF6780"/>
    <w:rsid w:val="2EF62EEE"/>
    <w:rsid w:val="2F0558AA"/>
    <w:rsid w:val="2F0B1C64"/>
    <w:rsid w:val="2F0D9D89"/>
    <w:rsid w:val="2F2455BF"/>
    <w:rsid w:val="2F320E55"/>
    <w:rsid w:val="2F48758B"/>
    <w:rsid w:val="2F4A55DF"/>
    <w:rsid w:val="2F4E5B0A"/>
    <w:rsid w:val="2F726A2A"/>
    <w:rsid w:val="2F8A98DE"/>
    <w:rsid w:val="2FBB03B3"/>
    <w:rsid w:val="2FD525FC"/>
    <w:rsid w:val="2FD8BCA7"/>
    <w:rsid w:val="30047F48"/>
    <w:rsid w:val="3009A6D9"/>
    <w:rsid w:val="300D34ED"/>
    <w:rsid w:val="3029567A"/>
    <w:rsid w:val="304A2314"/>
    <w:rsid w:val="3056C030"/>
    <w:rsid w:val="3056C167"/>
    <w:rsid w:val="3062A866"/>
    <w:rsid w:val="30C88A38"/>
    <w:rsid w:val="30CD4563"/>
    <w:rsid w:val="30CD9ED3"/>
    <w:rsid w:val="30E9F267"/>
    <w:rsid w:val="30F23082"/>
    <w:rsid w:val="311AF1FE"/>
    <w:rsid w:val="31440C36"/>
    <w:rsid w:val="314CC59D"/>
    <w:rsid w:val="31502457"/>
    <w:rsid w:val="315D8C57"/>
    <w:rsid w:val="316A1A46"/>
    <w:rsid w:val="31745E76"/>
    <w:rsid w:val="318FD3B7"/>
    <w:rsid w:val="319ACA8B"/>
    <w:rsid w:val="319C8432"/>
    <w:rsid w:val="31A77DB3"/>
    <w:rsid w:val="31B169F3"/>
    <w:rsid w:val="31EE9D57"/>
    <w:rsid w:val="31F55CB4"/>
    <w:rsid w:val="31F8DE1A"/>
    <w:rsid w:val="3201E4D5"/>
    <w:rsid w:val="32049A17"/>
    <w:rsid w:val="320EB4F1"/>
    <w:rsid w:val="32213E2C"/>
    <w:rsid w:val="3236C3ED"/>
    <w:rsid w:val="326B663C"/>
    <w:rsid w:val="32794B76"/>
    <w:rsid w:val="32842B4F"/>
    <w:rsid w:val="3286B3DA"/>
    <w:rsid w:val="32889767"/>
    <w:rsid w:val="328E00E3"/>
    <w:rsid w:val="32914602"/>
    <w:rsid w:val="32A590BD"/>
    <w:rsid w:val="32A80A22"/>
    <w:rsid w:val="32B5BCC8"/>
    <w:rsid w:val="32B6C25F"/>
    <w:rsid w:val="32BA90A0"/>
    <w:rsid w:val="32BBB06A"/>
    <w:rsid w:val="32DA214A"/>
    <w:rsid w:val="32E8E32A"/>
    <w:rsid w:val="32ED22C9"/>
    <w:rsid w:val="3300EBC2"/>
    <w:rsid w:val="332ACE58"/>
    <w:rsid w:val="332EA8CD"/>
    <w:rsid w:val="3360EE29"/>
    <w:rsid w:val="336C1AB1"/>
    <w:rsid w:val="3378FABD"/>
    <w:rsid w:val="337FD12E"/>
    <w:rsid w:val="338DBBF0"/>
    <w:rsid w:val="33954837"/>
    <w:rsid w:val="33991F48"/>
    <w:rsid w:val="33A2FFFC"/>
    <w:rsid w:val="33AA8552"/>
    <w:rsid w:val="33BBF0E8"/>
    <w:rsid w:val="33C12CAE"/>
    <w:rsid w:val="33E3CF25"/>
    <w:rsid w:val="33E6BA08"/>
    <w:rsid w:val="3414C371"/>
    <w:rsid w:val="34200BF6"/>
    <w:rsid w:val="34466CA8"/>
    <w:rsid w:val="3448D9A8"/>
    <w:rsid w:val="34532E9B"/>
    <w:rsid w:val="3456DDEE"/>
    <w:rsid w:val="3466B9AE"/>
    <w:rsid w:val="346FE37D"/>
    <w:rsid w:val="347AAF16"/>
    <w:rsid w:val="349DF2AE"/>
    <w:rsid w:val="34CBE1A2"/>
    <w:rsid w:val="34D4A7B4"/>
    <w:rsid w:val="34D90B8A"/>
    <w:rsid w:val="34ED80A6"/>
    <w:rsid w:val="34F73F20"/>
    <w:rsid w:val="34F80481"/>
    <w:rsid w:val="350987C8"/>
    <w:rsid w:val="351E181B"/>
    <w:rsid w:val="3533B7B8"/>
    <w:rsid w:val="35437C54"/>
    <w:rsid w:val="35896805"/>
    <w:rsid w:val="35AA558B"/>
    <w:rsid w:val="35AE5284"/>
    <w:rsid w:val="35F48A6C"/>
    <w:rsid w:val="36010C59"/>
    <w:rsid w:val="361C47F5"/>
    <w:rsid w:val="3620F97E"/>
    <w:rsid w:val="362C31D8"/>
    <w:rsid w:val="363110FC"/>
    <w:rsid w:val="3633F756"/>
    <w:rsid w:val="363D728F"/>
    <w:rsid w:val="36538775"/>
    <w:rsid w:val="368C2FCC"/>
    <w:rsid w:val="369FB755"/>
    <w:rsid w:val="36BDD45C"/>
    <w:rsid w:val="36C8B93A"/>
    <w:rsid w:val="36D25FC1"/>
    <w:rsid w:val="36EBC345"/>
    <w:rsid w:val="36FFAE1D"/>
    <w:rsid w:val="37154920"/>
    <w:rsid w:val="3733943C"/>
    <w:rsid w:val="37471A24"/>
    <w:rsid w:val="3779368C"/>
    <w:rsid w:val="378EA28E"/>
    <w:rsid w:val="379598C6"/>
    <w:rsid w:val="379AAE6D"/>
    <w:rsid w:val="37B3B8A6"/>
    <w:rsid w:val="37BE095E"/>
    <w:rsid w:val="37CFC7B7"/>
    <w:rsid w:val="37D39408"/>
    <w:rsid w:val="37DDFF67"/>
    <w:rsid w:val="37EB1E02"/>
    <w:rsid w:val="37F66E83"/>
    <w:rsid w:val="3804A375"/>
    <w:rsid w:val="38096E3A"/>
    <w:rsid w:val="381F21CA"/>
    <w:rsid w:val="3841288A"/>
    <w:rsid w:val="386E0932"/>
    <w:rsid w:val="387484CD"/>
    <w:rsid w:val="388405C0"/>
    <w:rsid w:val="3891AB43"/>
    <w:rsid w:val="38923F17"/>
    <w:rsid w:val="38A274C7"/>
    <w:rsid w:val="38C8422F"/>
    <w:rsid w:val="38D1228A"/>
    <w:rsid w:val="38D8C3DB"/>
    <w:rsid w:val="38EF86C8"/>
    <w:rsid w:val="38F3A82C"/>
    <w:rsid w:val="3901D830"/>
    <w:rsid w:val="391272C4"/>
    <w:rsid w:val="391CBF7E"/>
    <w:rsid w:val="39430BD9"/>
    <w:rsid w:val="3948EAF3"/>
    <w:rsid w:val="394D0C28"/>
    <w:rsid w:val="39602DA1"/>
    <w:rsid w:val="3967E9A8"/>
    <w:rsid w:val="3969A134"/>
    <w:rsid w:val="396C0053"/>
    <w:rsid w:val="39AC133F"/>
    <w:rsid w:val="39B04C59"/>
    <w:rsid w:val="39B4E3BA"/>
    <w:rsid w:val="39BA9CFC"/>
    <w:rsid w:val="39BEDF08"/>
    <w:rsid w:val="39DE68C2"/>
    <w:rsid w:val="39E55F7C"/>
    <w:rsid w:val="39EAE263"/>
    <w:rsid w:val="39F19859"/>
    <w:rsid w:val="39F7491A"/>
    <w:rsid w:val="39FFB5AC"/>
    <w:rsid w:val="3A148D70"/>
    <w:rsid w:val="3A2752B7"/>
    <w:rsid w:val="3A41D5D2"/>
    <w:rsid w:val="3A49AA80"/>
    <w:rsid w:val="3A6F42AC"/>
    <w:rsid w:val="3A8AABE1"/>
    <w:rsid w:val="3A95B156"/>
    <w:rsid w:val="3AC4735F"/>
    <w:rsid w:val="3AF667C9"/>
    <w:rsid w:val="3B1D25FF"/>
    <w:rsid w:val="3B248EFB"/>
    <w:rsid w:val="3B3B4861"/>
    <w:rsid w:val="3B5D1195"/>
    <w:rsid w:val="3B7472BB"/>
    <w:rsid w:val="3B7CEE13"/>
    <w:rsid w:val="3B84B640"/>
    <w:rsid w:val="3B8640AA"/>
    <w:rsid w:val="3BB55D1A"/>
    <w:rsid w:val="3BC49378"/>
    <w:rsid w:val="3BDA70A3"/>
    <w:rsid w:val="3C07BA4C"/>
    <w:rsid w:val="3C1F7FD8"/>
    <w:rsid w:val="3C4D9947"/>
    <w:rsid w:val="3C6B848D"/>
    <w:rsid w:val="3C6DD5C4"/>
    <w:rsid w:val="3C734967"/>
    <w:rsid w:val="3C808BB5"/>
    <w:rsid w:val="3C848998"/>
    <w:rsid w:val="3CAE6479"/>
    <w:rsid w:val="3CB4C53E"/>
    <w:rsid w:val="3CB66BEF"/>
    <w:rsid w:val="3CBFD633"/>
    <w:rsid w:val="3CD57081"/>
    <w:rsid w:val="3CEC847C"/>
    <w:rsid w:val="3CF11CC2"/>
    <w:rsid w:val="3CF8627E"/>
    <w:rsid w:val="3CFB7150"/>
    <w:rsid w:val="3D04F399"/>
    <w:rsid w:val="3D05F917"/>
    <w:rsid w:val="3D0CA855"/>
    <w:rsid w:val="3D139C9C"/>
    <w:rsid w:val="3D13F9B5"/>
    <w:rsid w:val="3D230220"/>
    <w:rsid w:val="3D2B5DEB"/>
    <w:rsid w:val="3D709F40"/>
    <w:rsid w:val="3D724B5B"/>
    <w:rsid w:val="3D73796A"/>
    <w:rsid w:val="3D783DD7"/>
    <w:rsid w:val="3D86B55C"/>
    <w:rsid w:val="3DB5422B"/>
    <w:rsid w:val="3DC45118"/>
    <w:rsid w:val="3DD3285B"/>
    <w:rsid w:val="3DF0C794"/>
    <w:rsid w:val="3DFC5BE1"/>
    <w:rsid w:val="3DFD8388"/>
    <w:rsid w:val="3E01628C"/>
    <w:rsid w:val="3E06F4C0"/>
    <w:rsid w:val="3E122033"/>
    <w:rsid w:val="3E128B55"/>
    <w:rsid w:val="3E16D969"/>
    <w:rsid w:val="3E2C45DD"/>
    <w:rsid w:val="3E31CF9C"/>
    <w:rsid w:val="3E479A84"/>
    <w:rsid w:val="3E4B869E"/>
    <w:rsid w:val="3E6AE1F5"/>
    <w:rsid w:val="3E6E436A"/>
    <w:rsid w:val="3E7B89FA"/>
    <w:rsid w:val="3E95CCAB"/>
    <w:rsid w:val="3E972CC5"/>
    <w:rsid w:val="3EABA9E2"/>
    <w:rsid w:val="3EB58D3A"/>
    <w:rsid w:val="3EBC1B47"/>
    <w:rsid w:val="3EC8CC20"/>
    <w:rsid w:val="3ED8C2CD"/>
    <w:rsid w:val="3EEF0926"/>
    <w:rsid w:val="3EF04BA0"/>
    <w:rsid w:val="3EF841A7"/>
    <w:rsid w:val="3EFB34CA"/>
    <w:rsid w:val="3F0C2AD8"/>
    <w:rsid w:val="3F0C6FA1"/>
    <w:rsid w:val="3F11B64B"/>
    <w:rsid w:val="3F136459"/>
    <w:rsid w:val="3F13EB82"/>
    <w:rsid w:val="3F17049B"/>
    <w:rsid w:val="3F1EAACD"/>
    <w:rsid w:val="3F1F8491"/>
    <w:rsid w:val="3F4BD0F0"/>
    <w:rsid w:val="3F5A40D3"/>
    <w:rsid w:val="3F5F43A7"/>
    <w:rsid w:val="3F6488B3"/>
    <w:rsid w:val="3F657AED"/>
    <w:rsid w:val="3F6FD8FE"/>
    <w:rsid w:val="3F747171"/>
    <w:rsid w:val="3F760BD0"/>
    <w:rsid w:val="3F8F714A"/>
    <w:rsid w:val="4009C9AF"/>
    <w:rsid w:val="4016D485"/>
    <w:rsid w:val="4042D168"/>
    <w:rsid w:val="4052BF1A"/>
    <w:rsid w:val="40623F1C"/>
    <w:rsid w:val="40634C3E"/>
    <w:rsid w:val="406C9927"/>
    <w:rsid w:val="406DDC61"/>
    <w:rsid w:val="407417F5"/>
    <w:rsid w:val="407E4B89"/>
    <w:rsid w:val="40808D51"/>
    <w:rsid w:val="40A46C7C"/>
    <w:rsid w:val="40A7FB39"/>
    <w:rsid w:val="40AC784C"/>
    <w:rsid w:val="40B16446"/>
    <w:rsid w:val="40B1FC39"/>
    <w:rsid w:val="40C3FD63"/>
    <w:rsid w:val="40E3AACC"/>
    <w:rsid w:val="40E5A2C4"/>
    <w:rsid w:val="40F57DCA"/>
    <w:rsid w:val="40F7AF36"/>
    <w:rsid w:val="40F7FD64"/>
    <w:rsid w:val="4139034E"/>
    <w:rsid w:val="4142810B"/>
    <w:rsid w:val="41492629"/>
    <w:rsid w:val="4197EAF0"/>
    <w:rsid w:val="41DD3A88"/>
    <w:rsid w:val="41FE0F7D"/>
    <w:rsid w:val="42213FFD"/>
    <w:rsid w:val="4225CC9A"/>
    <w:rsid w:val="4232D58C"/>
    <w:rsid w:val="423A7D7D"/>
    <w:rsid w:val="424F707F"/>
    <w:rsid w:val="4255AAFD"/>
    <w:rsid w:val="426E40A0"/>
    <w:rsid w:val="426E9E3C"/>
    <w:rsid w:val="4293CDC5"/>
    <w:rsid w:val="42A4B5EC"/>
    <w:rsid w:val="42A87E84"/>
    <w:rsid w:val="42B19E50"/>
    <w:rsid w:val="42B92544"/>
    <w:rsid w:val="42DF11DA"/>
    <w:rsid w:val="42E28AEB"/>
    <w:rsid w:val="42EABAA4"/>
    <w:rsid w:val="42F04E5C"/>
    <w:rsid w:val="42FB9A4B"/>
    <w:rsid w:val="42FC663D"/>
    <w:rsid w:val="431A2D01"/>
    <w:rsid w:val="43545A7C"/>
    <w:rsid w:val="435C249C"/>
    <w:rsid w:val="437C6EDD"/>
    <w:rsid w:val="438006D2"/>
    <w:rsid w:val="438BF4DD"/>
    <w:rsid w:val="43A3E95B"/>
    <w:rsid w:val="43C1C0F4"/>
    <w:rsid w:val="43D3A5E8"/>
    <w:rsid w:val="43D9FCA5"/>
    <w:rsid w:val="43FC50CF"/>
    <w:rsid w:val="4422AFF5"/>
    <w:rsid w:val="442F7F94"/>
    <w:rsid w:val="4442BE10"/>
    <w:rsid w:val="446176CC"/>
    <w:rsid w:val="4461B9DE"/>
    <w:rsid w:val="4464D9DB"/>
    <w:rsid w:val="447AE23B"/>
    <w:rsid w:val="447C5531"/>
    <w:rsid w:val="44B192B0"/>
    <w:rsid w:val="44C89332"/>
    <w:rsid w:val="44DAAF13"/>
    <w:rsid w:val="44E68B7F"/>
    <w:rsid w:val="451BF8E6"/>
    <w:rsid w:val="452E5640"/>
    <w:rsid w:val="452FB733"/>
    <w:rsid w:val="45301EEC"/>
    <w:rsid w:val="4533F2DC"/>
    <w:rsid w:val="4550D0DA"/>
    <w:rsid w:val="45747B24"/>
    <w:rsid w:val="457E6696"/>
    <w:rsid w:val="45957435"/>
    <w:rsid w:val="45B966B2"/>
    <w:rsid w:val="45BB3C9E"/>
    <w:rsid w:val="45BE8056"/>
    <w:rsid w:val="45CB6E87"/>
    <w:rsid w:val="45D5F4E2"/>
    <w:rsid w:val="45F8DE48"/>
    <w:rsid w:val="45FE3013"/>
    <w:rsid w:val="46023368"/>
    <w:rsid w:val="460735D5"/>
    <w:rsid w:val="46217750"/>
    <w:rsid w:val="465DC851"/>
    <w:rsid w:val="4689DB85"/>
    <w:rsid w:val="46920E39"/>
    <w:rsid w:val="46AFC6B3"/>
    <w:rsid w:val="46E11D19"/>
    <w:rsid w:val="46F849DE"/>
    <w:rsid w:val="470646AF"/>
    <w:rsid w:val="471581EB"/>
    <w:rsid w:val="4731727B"/>
    <w:rsid w:val="47453382"/>
    <w:rsid w:val="47599D66"/>
    <w:rsid w:val="4762CD14"/>
    <w:rsid w:val="476A7583"/>
    <w:rsid w:val="47780E51"/>
    <w:rsid w:val="4790E4B0"/>
    <w:rsid w:val="47B3F8C6"/>
    <w:rsid w:val="47B65D3B"/>
    <w:rsid w:val="47CDC6C4"/>
    <w:rsid w:val="47D59CEC"/>
    <w:rsid w:val="47E35BD9"/>
    <w:rsid w:val="47F45C52"/>
    <w:rsid w:val="480A30C4"/>
    <w:rsid w:val="4827CB9F"/>
    <w:rsid w:val="484658AD"/>
    <w:rsid w:val="4865391F"/>
    <w:rsid w:val="4868D177"/>
    <w:rsid w:val="48713E58"/>
    <w:rsid w:val="4881A639"/>
    <w:rsid w:val="488891BF"/>
    <w:rsid w:val="48A1FA27"/>
    <w:rsid w:val="48BDF9C8"/>
    <w:rsid w:val="48C00497"/>
    <w:rsid w:val="48C009F5"/>
    <w:rsid w:val="48C04281"/>
    <w:rsid w:val="48C08617"/>
    <w:rsid w:val="48C1799B"/>
    <w:rsid w:val="48E1A6AA"/>
    <w:rsid w:val="48F89F1F"/>
    <w:rsid w:val="48FE95C7"/>
    <w:rsid w:val="4904E871"/>
    <w:rsid w:val="491D4D84"/>
    <w:rsid w:val="49441533"/>
    <w:rsid w:val="49468658"/>
    <w:rsid w:val="494C7F1E"/>
    <w:rsid w:val="49553DFC"/>
    <w:rsid w:val="49614D40"/>
    <w:rsid w:val="4980C365"/>
    <w:rsid w:val="49899F80"/>
    <w:rsid w:val="499580DC"/>
    <w:rsid w:val="4999923F"/>
    <w:rsid w:val="49AA4B6D"/>
    <w:rsid w:val="49B05066"/>
    <w:rsid w:val="49B60A2A"/>
    <w:rsid w:val="49C82CD0"/>
    <w:rsid w:val="49C9AEFB"/>
    <w:rsid w:val="49D75B31"/>
    <w:rsid w:val="49E73C05"/>
    <w:rsid w:val="49FD9208"/>
    <w:rsid w:val="4A0590A1"/>
    <w:rsid w:val="4A37E386"/>
    <w:rsid w:val="4A3DE771"/>
    <w:rsid w:val="4A5767D3"/>
    <w:rsid w:val="4A81001C"/>
    <w:rsid w:val="4A83677A"/>
    <w:rsid w:val="4A8E6DA6"/>
    <w:rsid w:val="4A91F179"/>
    <w:rsid w:val="4AAD9F13"/>
    <w:rsid w:val="4AB8B2FC"/>
    <w:rsid w:val="4AD47E6D"/>
    <w:rsid w:val="4ADB76B1"/>
    <w:rsid w:val="4AE64AC7"/>
    <w:rsid w:val="4AF8FBE3"/>
    <w:rsid w:val="4B0C6F50"/>
    <w:rsid w:val="4B21C95E"/>
    <w:rsid w:val="4B30FCB3"/>
    <w:rsid w:val="4B3AD454"/>
    <w:rsid w:val="4B471A46"/>
    <w:rsid w:val="4B5118E6"/>
    <w:rsid w:val="4B84FEAD"/>
    <w:rsid w:val="4B9251AD"/>
    <w:rsid w:val="4B93BCA0"/>
    <w:rsid w:val="4B967B48"/>
    <w:rsid w:val="4B9DA0E0"/>
    <w:rsid w:val="4BC79583"/>
    <w:rsid w:val="4BC99B75"/>
    <w:rsid w:val="4BCB3DD1"/>
    <w:rsid w:val="4BD8BF04"/>
    <w:rsid w:val="4BE72C2F"/>
    <w:rsid w:val="4BE81987"/>
    <w:rsid w:val="4BEC389A"/>
    <w:rsid w:val="4BEE3A57"/>
    <w:rsid w:val="4C2B717E"/>
    <w:rsid w:val="4C2F4520"/>
    <w:rsid w:val="4C41727B"/>
    <w:rsid w:val="4C4D507D"/>
    <w:rsid w:val="4C56B587"/>
    <w:rsid w:val="4C60078A"/>
    <w:rsid w:val="4C681FCC"/>
    <w:rsid w:val="4C94CC44"/>
    <w:rsid w:val="4CAD4F65"/>
    <w:rsid w:val="4CB02602"/>
    <w:rsid w:val="4CF7C3BF"/>
    <w:rsid w:val="4CFC94F8"/>
    <w:rsid w:val="4D05F5EC"/>
    <w:rsid w:val="4D100B8E"/>
    <w:rsid w:val="4D131979"/>
    <w:rsid w:val="4D16B7F1"/>
    <w:rsid w:val="4D1C16CF"/>
    <w:rsid w:val="4D22DF3A"/>
    <w:rsid w:val="4D3B2717"/>
    <w:rsid w:val="4D5549FA"/>
    <w:rsid w:val="4D63F958"/>
    <w:rsid w:val="4D6ED25E"/>
    <w:rsid w:val="4D71B25D"/>
    <w:rsid w:val="4D7BBB1F"/>
    <w:rsid w:val="4DA799D3"/>
    <w:rsid w:val="4DB85E09"/>
    <w:rsid w:val="4DC9923B"/>
    <w:rsid w:val="4DCE77FC"/>
    <w:rsid w:val="4DE26CB0"/>
    <w:rsid w:val="4E2B28FA"/>
    <w:rsid w:val="4E2B374D"/>
    <w:rsid w:val="4E309CA5"/>
    <w:rsid w:val="4E414678"/>
    <w:rsid w:val="4E4DDAD1"/>
    <w:rsid w:val="4E5022C9"/>
    <w:rsid w:val="4E6140B7"/>
    <w:rsid w:val="4E73D851"/>
    <w:rsid w:val="4E7C0B36"/>
    <w:rsid w:val="4E939420"/>
    <w:rsid w:val="4EA62F26"/>
    <w:rsid w:val="4EB263B1"/>
    <w:rsid w:val="4EB7E730"/>
    <w:rsid w:val="4EED27E5"/>
    <w:rsid w:val="4F105FC6"/>
    <w:rsid w:val="4F1BD13C"/>
    <w:rsid w:val="4F286685"/>
    <w:rsid w:val="4F3FB525"/>
    <w:rsid w:val="4F42FAB0"/>
    <w:rsid w:val="4F561FC0"/>
    <w:rsid w:val="4F59B41A"/>
    <w:rsid w:val="4F8784B6"/>
    <w:rsid w:val="4FA1286E"/>
    <w:rsid w:val="4FA3CED8"/>
    <w:rsid w:val="4FC545C1"/>
    <w:rsid w:val="4FE0AED1"/>
    <w:rsid w:val="4FE3511D"/>
    <w:rsid w:val="4FEAD36B"/>
    <w:rsid w:val="4FEBF32A"/>
    <w:rsid w:val="4FFC3533"/>
    <w:rsid w:val="50023BD1"/>
    <w:rsid w:val="502669DB"/>
    <w:rsid w:val="503679C7"/>
    <w:rsid w:val="5053B791"/>
    <w:rsid w:val="5067125B"/>
    <w:rsid w:val="5077DC97"/>
    <w:rsid w:val="5087CA2F"/>
    <w:rsid w:val="508B25F8"/>
    <w:rsid w:val="50990A8C"/>
    <w:rsid w:val="509EAEF4"/>
    <w:rsid w:val="50A8EAD7"/>
    <w:rsid w:val="50B5CEBF"/>
    <w:rsid w:val="5105D8D5"/>
    <w:rsid w:val="510619DB"/>
    <w:rsid w:val="5128B234"/>
    <w:rsid w:val="512A82A8"/>
    <w:rsid w:val="5144E60F"/>
    <w:rsid w:val="514F150A"/>
    <w:rsid w:val="515BB625"/>
    <w:rsid w:val="51681E3C"/>
    <w:rsid w:val="516EA416"/>
    <w:rsid w:val="518AECF5"/>
    <w:rsid w:val="519E0C32"/>
    <w:rsid w:val="519F1C44"/>
    <w:rsid w:val="51A46BE4"/>
    <w:rsid w:val="51A90D78"/>
    <w:rsid w:val="51B3ABF8"/>
    <w:rsid w:val="51C53646"/>
    <w:rsid w:val="5219790E"/>
    <w:rsid w:val="523A7F55"/>
    <w:rsid w:val="5259F790"/>
    <w:rsid w:val="525E056F"/>
    <w:rsid w:val="52600747"/>
    <w:rsid w:val="527F0B21"/>
    <w:rsid w:val="52ABEC39"/>
    <w:rsid w:val="52BA674A"/>
    <w:rsid w:val="52D434DC"/>
    <w:rsid w:val="5312BDBC"/>
    <w:rsid w:val="5312DD48"/>
    <w:rsid w:val="5327630E"/>
    <w:rsid w:val="532FF296"/>
    <w:rsid w:val="5349E746"/>
    <w:rsid w:val="5360324C"/>
    <w:rsid w:val="53670543"/>
    <w:rsid w:val="53783EE4"/>
    <w:rsid w:val="537971AE"/>
    <w:rsid w:val="53B84CEB"/>
    <w:rsid w:val="53BD483A"/>
    <w:rsid w:val="53D2A986"/>
    <w:rsid w:val="53D94337"/>
    <w:rsid w:val="53DB5BF9"/>
    <w:rsid w:val="53E4C9B7"/>
    <w:rsid w:val="53E80FFD"/>
    <w:rsid w:val="53EF642B"/>
    <w:rsid w:val="5407D0B5"/>
    <w:rsid w:val="541C7FEC"/>
    <w:rsid w:val="543107E1"/>
    <w:rsid w:val="54409BC4"/>
    <w:rsid w:val="5441454E"/>
    <w:rsid w:val="544C8460"/>
    <w:rsid w:val="5456DBA8"/>
    <w:rsid w:val="545E9C12"/>
    <w:rsid w:val="54697E4F"/>
    <w:rsid w:val="547E1A68"/>
    <w:rsid w:val="548B03E0"/>
    <w:rsid w:val="5490A183"/>
    <w:rsid w:val="5492ADC5"/>
    <w:rsid w:val="54CFAEAB"/>
    <w:rsid w:val="54EC5C34"/>
    <w:rsid w:val="54F6FBB1"/>
    <w:rsid w:val="5502D5A4"/>
    <w:rsid w:val="550490B4"/>
    <w:rsid w:val="55093156"/>
    <w:rsid w:val="55302BFF"/>
    <w:rsid w:val="554DCC47"/>
    <w:rsid w:val="55809A18"/>
    <w:rsid w:val="558DA0F4"/>
    <w:rsid w:val="55A3C687"/>
    <w:rsid w:val="55B4980B"/>
    <w:rsid w:val="55E2A82F"/>
    <w:rsid w:val="55E8E67E"/>
    <w:rsid w:val="55F28053"/>
    <w:rsid w:val="55FEA26A"/>
    <w:rsid w:val="561069F2"/>
    <w:rsid w:val="5612A677"/>
    <w:rsid w:val="5617461E"/>
    <w:rsid w:val="5618D897"/>
    <w:rsid w:val="561DD035"/>
    <w:rsid w:val="561F14A0"/>
    <w:rsid w:val="56250960"/>
    <w:rsid w:val="564FF055"/>
    <w:rsid w:val="565715A5"/>
    <w:rsid w:val="5657E2F2"/>
    <w:rsid w:val="56839847"/>
    <w:rsid w:val="56981CC6"/>
    <w:rsid w:val="56A7DA4F"/>
    <w:rsid w:val="56BCE452"/>
    <w:rsid w:val="56CC3F6C"/>
    <w:rsid w:val="56E99CA8"/>
    <w:rsid w:val="57056E38"/>
    <w:rsid w:val="5706CD36"/>
    <w:rsid w:val="570A7EA1"/>
    <w:rsid w:val="571235B0"/>
    <w:rsid w:val="57414142"/>
    <w:rsid w:val="576999C2"/>
    <w:rsid w:val="577AF471"/>
    <w:rsid w:val="5788017B"/>
    <w:rsid w:val="579E319E"/>
    <w:rsid w:val="57B7E977"/>
    <w:rsid w:val="57DF69FD"/>
    <w:rsid w:val="5811C52E"/>
    <w:rsid w:val="58192D70"/>
    <w:rsid w:val="581959E0"/>
    <w:rsid w:val="582D225F"/>
    <w:rsid w:val="582E9C73"/>
    <w:rsid w:val="583838EF"/>
    <w:rsid w:val="58398CC8"/>
    <w:rsid w:val="583A7666"/>
    <w:rsid w:val="585F27C0"/>
    <w:rsid w:val="585FEA65"/>
    <w:rsid w:val="58643CA9"/>
    <w:rsid w:val="588A1900"/>
    <w:rsid w:val="588C136F"/>
    <w:rsid w:val="58A87A51"/>
    <w:rsid w:val="58D936AE"/>
    <w:rsid w:val="58DD11A3"/>
    <w:rsid w:val="58E9DCF6"/>
    <w:rsid w:val="591348B1"/>
    <w:rsid w:val="59284B98"/>
    <w:rsid w:val="593E11D8"/>
    <w:rsid w:val="593F41D4"/>
    <w:rsid w:val="5956B562"/>
    <w:rsid w:val="595E7503"/>
    <w:rsid w:val="5961CA89"/>
    <w:rsid w:val="5992A580"/>
    <w:rsid w:val="59956E52"/>
    <w:rsid w:val="599DFDD5"/>
    <w:rsid w:val="59ABE0E4"/>
    <w:rsid w:val="59B0C448"/>
    <w:rsid w:val="59B0F34E"/>
    <w:rsid w:val="59B2BCC1"/>
    <w:rsid w:val="59B64B73"/>
    <w:rsid w:val="59D646C7"/>
    <w:rsid w:val="59EACB03"/>
    <w:rsid w:val="59EFD174"/>
    <w:rsid w:val="59F216AE"/>
    <w:rsid w:val="59F3AF17"/>
    <w:rsid w:val="5A0285DC"/>
    <w:rsid w:val="5A213D6A"/>
    <w:rsid w:val="5A23B4F7"/>
    <w:rsid w:val="5A37E73A"/>
    <w:rsid w:val="5A393FEA"/>
    <w:rsid w:val="5A4D7EC0"/>
    <w:rsid w:val="5A804888"/>
    <w:rsid w:val="5A8B7017"/>
    <w:rsid w:val="5A8BE8EF"/>
    <w:rsid w:val="5AC4076E"/>
    <w:rsid w:val="5ADFDED6"/>
    <w:rsid w:val="5AEB637F"/>
    <w:rsid w:val="5AEB9598"/>
    <w:rsid w:val="5B170ABF"/>
    <w:rsid w:val="5B185A5C"/>
    <w:rsid w:val="5B3F75DF"/>
    <w:rsid w:val="5B55EC6F"/>
    <w:rsid w:val="5B8FD94B"/>
    <w:rsid w:val="5BABFD02"/>
    <w:rsid w:val="5BBF2B64"/>
    <w:rsid w:val="5BE5A6D3"/>
    <w:rsid w:val="5C217DB8"/>
    <w:rsid w:val="5C5D4A14"/>
    <w:rsid w:val="5C829726"/>
    <w:rsid w:val="5C882EB9"/>
    <w:rsid w:val="5C9C0194"/>
    <w:rsid w:val="5CA15C4F"/>
    <w:rsid w:val="5CB1B96F"/>
    <w:rsid w:val="5CBC1DF7"/>
    <w:rsid w:val="5CBCE191"/>
    <w:rsid w:val="5CC38407"/>
    <w:rsid w:val="5CC48D1D"/>
    <w:rsid w:val="5CCA7632"/>
    <w:rsid w:val="5CE5FEC5"/>
    <w:rsid w:val="5CE80B85"/>
    <w:rsid w:val="5CEA7A53"/>
    <w:rsid w:val="5CFDF712"/>
    <w:rsid w:val="5D05F8CD"/>
    <w:rsid w:val="5D072B97"/>
    <w:rsid w:val="5D2E59AE"/>
    <w:rsid w:val="5D304160"/>
    <w:rsid w:val="5D3EC223"/>
    <w:rsid w:val="5D3FF109"/>
    <w:rsid w:val="5D4219C4"/>
    <w:rsid w:val="5D55C073"/>
    <w:rsid w:val="5D61250F"/>
    <w:rsid w:val="5D6378B0"/>
    <w:rsid w:val="5D65270F"/>
    <w:rsid w:val="5D6C7455"/>
    <w:rsid w:val="5D7D6AB5"/>
    <w:rsid w:val="5D8FB875"/>
    <w:rsid w:val="5D989A2D"/>
    <w:rsid w:val="5DA404DA"/>
    <w:rsid w:val="5DA8FCA5"/>
    <w:rsid w:val="5DBADF26"/>
    <w:rsid w:val="5DBC4792"/>
    <w:rsid w:val="5DC2FDE6"/>
    <w:rsid w:val="5DD71E17"/>
    <w:rsid w:val="5DE91561"/>
    <w:rsid w:val="5E1AD2D9"/>
    <w:rsid w:val="5E25F12A"/>
    <w:rsid w:val="5E3F54BF"/>
    <w:rsid w:val="5E47C124"/>
    <w:rsid w:val="5E4D8CF1"/>
    <w:rsid w:val="5E729997"/>
    <w:rsid w:val="5E79E58B"/>
    <w:rsid w:val="5E84B59A"/>
    <w:rsid w:val="5E8D7D2E"/>
    <w:rsid w:val="5E978897"/>
    <w:rsid w:val="5E99811B"/>
    <w:rsid w:val="5EA15519"/>
    <w:rsid w:val="5EAB10EF"/>
    <w:rsid w:val="5EDD582B"/>
    <w:rsid w:val="5F1D45BD"/>
    <w:rsid w:val="5F1F27FB"/>
    <w:rsid w:val="5F3B6A76"/>
    <w:rsid w:val="5F633D88"/>
    <w:rsid w:val="5F674C84"/>
    <w:rsid w:val="5F8C5091"/>
    <w:rsid w:val="5FA6111B"/>
    <w:rsid w:val="5FC053FC"/>
    <w:rsid w:val="5FD034F5"/>
    <w:rsid w:val="5FEF74BF"/>
    <w:rsid w:val="5FF48253"/>
    <w:rsid w:val="600EC18F"/>
    <w:rsid w:val="601CFF4F"/>
    <w:rsid w:val="601DCBC4"/>
    <w:rsid w:val="603D3D8E"/>
    <w:rsid w:val="603DDFA4"/>
    <w:rsid w:val="6075AF9F"/>
    <w:rsid w:val="607AD40C"/>
    <w:rsid w:val="6099D40E"/>
    <w:rsid w:val="60A210FB"/>
    <w:rsid w:val="60A705FB"/>
    <w:rsid w:val="60B38ABC"/>
    <w:rsid w:val="60BD28F2"/>
    <w:rsid w:val="60C03B79"/>
    <w:rsid w:val="60C2F956"/>
    <w:rsid w:val="60C8D254"/>
    <w:rsid w:val="60DD2045"/>
    <w:rsid w:val="60DE801E"/>
    <w:rsid w:val="60F27A8B"/>
    <w:rsid w:val="60F40831"/>
    <w:rsid w:val="60F88C89"/>
    <w:rsid w:val="6105FFA9"/>
    <w:rsid w:val="6116E09A"/>
    <w:rsid w:val="61514319"/>
    <w:rsid w:val="6161C747"/>
    <w:rsid w:val="616FA98D"/>
    <w:rsid w:val="61873D12"/>
    <w:rsid w:val="618F6D54"/>
    <w:rsid w:val="61AF7416"/>
    <w:rsid w:val="61B7F980"/>
    <w:rsid w:val="61BFE706"/>
    <w:rsid w:val="61D3651F"/>
    <w:rsid w:val="61D4076E"/>
    <w:rsid w:val="61D969F0"/>
    <w:rsid w:val="61FDFB9F"/>
    <w:rsid w:val="62118000"/>
    <w:rsid w:val="621BDF88"/>
    <w:rsid w:val="6230FB46"/>
    <w:rsid w:val="624F99E3"/>
    <w:rsid w:val="627D7A5B"/>
    <w:rsid w:val="628FD892"/>
    <w:rsid w:val="62A1D00A"/>
    <w:rsid w:val="62A78B20"/>
    <w:rsid w:val="62B782B7"/>
    <w:rsid w:val="62C37DAE"/>
    <w:rsid w:val="62C8AE0D"/>
    <w:rsid w:val="62C8AE83"/>
    <w:rsid w:val="62DDB223"/>
    <w:rsid w:val="62E05B54"/>
    <w:rsid w:val="62E28403"/>
    <w:rsid w:val="62E65540"/>
    <w:rsid w:val="62FAF947"/>
    <w:rsid w:val="63124FB9"/>
    <w:rsid w:val="6351E745"/>
    <w:rsid w:val="635B4C42"/>
    <w:rsid w:val="635BB767"/>
    <w:rsid w:val="637821BF"/>
    <w:rsid w:val="63839B3A"/>
    <w:rsid w:val="63F46106"/>
    <w:rsid w:val="63FC6E81"/>
    <w:rsid w:val="640A9117"/>
    <w:rsid w:val="6425BB8F"/>
    <w:rsid w:val="6431162D"/>
    <w:rsid w:val="643DA6CA"/>
    <w:rsid w:val="643E70B7"/>
    <w:rsid w:val="645D28BA"/>
    <w:rsid w:val="646D3DE4"/>
    <w:rsid w:val="648ED468"/>
    <w:rsid w:val="64910E2B"/>
    <w:rsid w:val="64A61445"/>
    <w:rsid w:val="64B7BC20"/>
    <w:rsid w:val="64B8E3D2"/>
    <w:rsid w:val="64C3F93C"/>
    <w:rsid w:val="64DAA10A"/>
    <w:rsid w:val="64ED141C"/>
    <w:rsid w:val="64F38E2B"/>
    <w:rsid w:val="64FC37CC"/>
    <w:rsid w:val="64FE64C4"/>
    <w:rsid w:val="651301BA"/>
    <w:rsid w:val="6537BBFD"/>
    <w:rsid w:val="6539B6EB"/>
    <w:rsid w:val="6555CF15"/>
    <w:rsid w:val="655B7B6A"/>
    <w:rsid w:val="65689C08"/>
    <w:rsid w:val="6577863A"/>
    <w:rsid w:val="65801308"/>
    <w:rsid w:val="65871B5D"/>
    <w:rsid w:val="65B09168"/>
    <w:rsid w:val="65C14BBB"/>
    <w:rsid w:val="65E35D35"/>
    <w:rsid w:val="65FC26FC"/>
    <w:rsid w:val="660812C7"/>
    <w:rsid w:val="66154C3E"/>
    <w:rsid w:val="661A24C5"/>
    <w:rsid w:val="6622D564"/>
    <w:rsid w:val="6629F253"/>
    <w:rsid w:val="662E84E5"/>
    <w:rsid w:val="663B70DD"/>
    <w:rsid w:val="665E71B5"/>
    <w:rsid w:val="666E5456"/>
    <w:rsid w:val="66705FAA"/>
    <w:rsid w:val="66713B8F"/>
    <w:rsid w:val="66739B74"/>
    <w:rsid w:val="667C06D4"/>
    <w:rsid w:val="66846474"/>
    <w:rsid w:val="66898807"/>
    <w:rsid w:val="668B6AA3"/>
    <w:rsid w:val="66A09844"/>
    <w:rsid w:val="66ACDB13"/>
    <w:rsid w:val="66C048DC"/>
    <w:rsid w:val="66CE8580"/>
    <w:rsid w:val="66E340FF"/>
    <w:rsid w:val="670743F1"/>
    <w:rsid w:val="6712D96B"/>
    <w:rsid w:val="67151D03"/>
    <w:rsid w:val="671A3AC7"/>
    <w:rsid w:val="6768F931"/>
    <w:rsid w:val="677B9CEC"/>
    <w:rsid w:val="67894623"/>
    <w:rsid w:val="67968F45"/>
    <w:rsid w:val="679FF219"/>
    <w:rsid w:val="67A6BE66"/>
    <w:rsid w:val="67B896EA"/>
    <w:rsid w:val="67C42263"/>
    <w:rsid w:val="67C7429C"/>
    <w:rsid w:val="67C7DCF0"/>
    <w:rsid w:val="67EA5859"/>
    <w:rsid w:val="68048564"/>
    <w:rsid w:val="6804A388"/>
    <w:rsid w:val="681B8A8E"/>
    <w:rsid w:val="681C1C6D"/>
    <w:rsid w:val="682963B3"/>
    <w:rsid w:val="683DD5F8"/>
    <w:rsid w:val="68443CF1"/>
    <w:rsid w:val="68610684"/>
    <w:rsid w:val="68A775A9"/>
    <w:rsid w:val="68A8EBCF"/>
    <w:rsid w:val="68C429DB"/>
    <w:rsid w:val="68C83D4A"/>
    <w:rsid w:val="68DC501F"/>
    <w:rsid w:val="68E2DDF4"/>
    <w:rsid w:val="69036A46"/>
    <w:rsid w:val="6910117C"/>
    <w:rsid w:val="6927C5DD"/>
    <w:rsid w:val="6951C587"/>
    <w:rsid w:val="6954674B"/>
    <w:rsid w:val="695EC5F6"/>
    <w:rsid w:val="696038C7"/>
    <w:rsid w:val="69689C91"/>
    <w:rsid w:val="696E7D6D"/>
    <w:rsid w:val="69725CB0"/>
    <w:rsid w:val="697312D7"/>
    <w:rsid w:val="697C20B1"/>
    <w:rsid w:val="69982951"/>
    <w:rsid w:val="69A8006C"/>
    <w:rsid w:val="69B09319"/>
    <w:rsid w:val="69D2D04C"/>
    <w:rsid w:val="69E000F3"/>
    <w:rsid w:val="69F4E827"/>
    <w:rsid w:val="69FFA0CE"/>
    <w:rsid w:val="6A1C91E5"/>
    <w:rsid w:val="6A33E688"/>
    <w:rsid w:val="6A784F77"/>
    <w:rsid w:val="6A8A964A"/>
    <w:rsid w:val="6AB70D10"/>
    <w:rsid w:val="6ACD0C51"/>
    <w:rsid w:val="6AD1F97B"/>
    <w:rsid w:val="6ADF43E6"/>
    <w:rsid w:val="6AE1F806"/>
    <w:rsid w:val="6B30E048"/>
    <w:rsid w:val="6B6A049D"/>
    <w:rsid w:val="6B6AA0BC"/>
    <w:rsid w:val="6B6D6C40"/>
    <w:rsid w:val="6B783DB7"/>
    <w:rsid w:val="6B7BD154"/>
    <w:rsid w:val="6B928D9C"/>
    <w:rsid w:val="6B948ABD"/>
    <w:rsid w:val="6BBA6373"/>
    <w:rsid w:val="6BDC2330"/>
    <w:rsid w:val="6BE1C3D6"/>
    <w:rsid w:val="6BEC54C3"/>
    <w:rsid w:val="6BF0AD82"/>
    <w:rsid w:val="6C14B49F"/>
    <w:rsid w:val="6C1FEABA"/>
    <w:rsid w:val="6C2330FC"/>
    <w:rsid w:val="6C2666AB"/>
    <w:rsid w:val="6C529EB9"/>
    <w:rsid w:val="6C7A2833"/>
    <w:rsid w:val="6C820612"/>
    <w:rsid w:val="6C849469"/>
    <w:rsid w:val="6C8F6C72"/>
    <w:rsid w:val="6CAE324A"/>
    <w:rsid w:val="6CB421FA"/>
    <w:rsid w:val="6CBED2CB"/>
    <w:rsid w:val="6CC75C37"/>
    <w:rsid w:val="6CD1C5E8"/>
    <w:rsid w:val="6CD5B0BA"/>
    <w:rsid w:val="6CF61D29"/>
    <w:rsid w:val="6CFDB20E"/>
    <w:rsid w:val="6D04F1C5"/>
    <w:rsid w:val="6D1430EB"/>
    <w:rsid w:val="6D1498A9"/>
    <w:rsid w:val="6D476064"/>
    <w:rsid w:val="6D5F2EB9"/>
    <w:rsid w:val="6D821AEF"/>
    <w:rsid w:val="6D84AFEC"/>
    <w:rsid w:val="6DA51775"/>
    <w:rsid w:val="6DC2370C"/>
    <w:rsid w:val="6DC487BE"/>
    <w:rsid w:val="6DC55B46"/>
    <w:rsid w:val="6DC60A2C"/>
    <w:rsid w:val="6DCBBE1B"/>
    <w:rsid w:val="6DF4050E"/>
    <w:rsid w:val="6E121D3F"/>
    <w:rsid w:val="6E27D86E"/>
    <w:rsid w:val="6E28520A"/>
    <w:rsid w:val="6E2E7354"/>
    <w:rsid w:val="6E365B2E"/>
    <w:rsid w:val="6E4A885E"/>
    <w:rsid w:val="6E62C4E9"/>
    <w:rsid w:val="6E6376EF"/>
    <w:rsid w:val="6E6B5CEE"/>
    <w:rsid w:val="6E763664"/>
    <w:rsid w:val="6E7F24B8"/>
    <w:rsid w:val="6E8F7161"/>
    <w:rsid w:val="6E8FFA17"/>
    <w:rsid w:val="6E9D0E9B"/>
    <w:rsid w:val="6EA8A7AA"/>
    <w:rsid w:val="6EB37216"/>
    <w:rsid w:val="6EBBCDE6"/>
    <w:rsid w:val="6EC4C5E3"/>
    <w:rsid w:val="6EE8C1B1"/>
    <w:rsid w:val="6F160FEB"/>
    <w:rsid w:val="6F2A83F7"/>
    <w:rsid w:val="6F2B1BE7"/>
    <w:rsid w:val="6F3E4B51"/>
    <w:rsid w:val="6F622D58"/>
    <w:rsid w:val="6F62307F"/>
    <w:rsid w:val="6F662AA3"/>
    <w:rsid w:val="6F70318A"/>
    <w:rsid w:val="6F7A7AF6"/>
    <w:rsid w:val="6F9CC499"/>
    <w:rsid w:val="6FA9EC83"/>
    <w:rsid w:val="6FB1DC8A"/>
    <w:rsid w:val="6FB668D0"/>
    <w:rsid w:val="6FD0D499"/>
    <w:rsid w:val="6FDAF281"/>
    <w:rsid w:val="6FE20510"/>
    <w:rsid w:val="6FE658BF"/>
    <w:rsid w:val="700F66F2"/>
    <w:rsid w:val="7013FCA0"/>
    <w:rsid w:val="70183ABE"/>
    <w:rsid w:val="7040604C"/>
    <w:rsid w:val="70425D49"/>
    <w:rsid w:val="70439E47"/>
    <w:rsid w:val="7044780B"/>
    <w:rsid w:val="706821E9"/>
    <w:rsid w:val="707E2D48"/>
    <w:rsid w:val="7085F372"/>
    <w:rsid w:val="7093C0EF"/>
    <w:rsid w:val="7096CF7B"/>
    <w:rsid w:val="70A25DEB"/>
    <w:rsid w:val="70A80A98"/>
    <w:rsid w:val="70BF5975"/>
    <w:rsid w:val="70E4072E"/>
    <w:rsid w:val="70F9D7CE"/>
    <w:rsid w:val="70FE42F5"/>
    <w:rsid w:val="7112309D"/>
    <w:rsid w:val="7113366F"/>
    <w:rsid w:val="712BA5D0"/>
    <w:rsid w:val="7134598D"/>
    <w:rsid w:val="713C4DD5"/>
    <w:rsid w:val="7151B741"/>
    <w:rsid w:val="7153A2DF"/>
    <w:rsid w:val="7194D377"/>
    <w:rsid w:val="71B40B1F"/>
    <w:rsid w:val="71C0ED6D"/>
    <w:rsid w:val="71C2FEB3"/>
    <w:rsid w:val="71CA5A5A"/>
    <w:rsid w:val="71CB6D17"/>
    <w:rsid w:val="71DF8B97"/>
    <w:rsid w:val="71EDEDE6"/>
    <w:rsid w:val="71F393D5"/>
    <w:rsid w:val="720BAE84"/>
    <w:rsid w:val="722BE241"/>
    <w:rsid w:val="722C2223"/>
    <w:rsid w:val="723AC169"/>
    <w:rsid w:val="723E0479"/>
    <w:rsid w:val="724BC839"/>
    <w:rsid w:val="72533C23"/>
    <w:rsid w:val="7260D619"/>
    <w:rsid w:val="72811114"/>
    <w:rsid w:val="728782ED"/>
    <w:rsid w:val="729DCB65"/>
    <w:rsid w:val="72ABAB11"/>
    <w:rsid w:val="72ABB82C"/>
    <w:rsid w:val="72B4F552"/>
    <w:rsid w:val="72C63D19"/>
    <w:rsid w:val="72CDA25E"/>
    <w:rsid w:val="72FE52E3"/>
    <w:rsid w:val="7307E25C"/>
    <w:rsid w:val="7323B415"/>
    <w:rsid w:val="733BC192"/>
    <w:rsid w:val="736565B7"/>
    <w:rsid w:val="736612DC"/>
    <w:rsid w:val="739A2341"/>
    <w:rsid w:val="73B23C62"/>
    <w:rsid w:val="73B79629"/>
    <w:rsid w:val="73CE703D"/>
    <w:rsid w:val="73CEA95C"/>
    <w:rsid w:val="73DDDD97"/>
    <w:rsid w:val="73EADCF7"/>
    <w:rsid w:val="73F0E68A"/>
    <w:rsid w:val="73FDBC08"/>
    <w:rsid w:val="740A3B2C"/>
    <w:rsid w:val="741BF48A"/>
    <w:rsid w:val="744831FA"/>
    <w:rsid w:val="744C75C7"/>
    <w:rsid w:val="7460061A"/>
    <w:rsid w:val="7464B4B0"/>
    <w:rsid w:val="7492D994"/>
    <w:rsid w:val="74D1D197"/>
    <w:rsid w:val="74DA710A"/>
    <w:rsid w:val="74FDDFE0"/>
    <w:rsid w:val="750047F9"/>
    <w:rsid w:val="752D741E"/>
    <w:rsid w:val="75383252"/>
    <w:rsid w:val="753E9161"/>
    <w:rsid w:val="75449C86"/>
    <w:rsid w:val="754F5815"/>
    <w:rsid w:val="756BD435"/>
    <w:rsid w:val="7574CACF"/>
    <w:rsid w:val="7579ADF8"/>
    <w:rsid w:val="7586AD58"/>
    <w:rsid w:val="7591E60A"/>
    <w:rsid w:val="75A6C053"/>
    <w:rsid w:val="75A8B7BB"/>
    <w:rsid w:val="75B21E1B"/>
    <w:rsid w:val="75F0603F"/>
    <w:rsid w:val="75F7D4BD"/>
    <w:rsid w:val="75FB707E"/>
    <w:rsid w:val="76020F27"/>
    <w:rsid w:val="7607E972"/>
    <w:rsid w:val="761B9FF9"/>
    <w:rsid w:val="761D33F2"/>
    <w:rsid w:val="76417B5C"/>
    <w:rsid w:val="764F145F"/>
    <w:rsid w:val="7653838A"/>
    <w:rsid w:val="7675C454"/>
    <w:rsid w:val="7676416B"/>
    <w:rsid w:val="76773451"/>
    <w:rsid w:val="7677AB2A"/>
    <w:rsid w:val="76AE0723"/>
    <w:rsid w:val="76B05C82"/>
    <w:rsid w:val="76D1C403"/>
    <w:rsid w:val="771969FE"/>
    <w:rsid w:val="776216D8"/>
    <w:rsid w:val="7795ECCB"/>
    <w:rsid w:val="77C5D20A"/>
    <w:rsid w:val="77FBC657"/>
    <w:rsid w:val="77FF395E"/>
    <w:rsid w:val="7819CE8C"/>
    <w:rsid w:val="781B9EB7"/>
    <w:rsid w:val="781E151A"/>
    <w:rsid w:val="78203B5D"/>
    <w:rsid w:val="78203E48"/>
    <w:rsid w:val="7829775F"/>
    <w:rsid w:val="7854FA41"/>
    <w:rsid w:val="785636E8"/>
    <w:rsid w:val="785CD488"/>
    <w:rsid w:val="7866BCC4"/>
    <w:rsid w:val="7876E2B0"/>
    <w:rsid w:val="7885D5BE"/>
    <w:rsid w:val="78BB09BD"/>
    <w:rsid w:val="78BE4E1A"/>
    <w:rsid w:val="78CE666E"/>
    <w:rsid w:val="78EB01E7"/>
    <w:rsid w:val="79110531"/>
    <w:rsid w:val="7912AAB2"/>
    <w:rsid w:val="7917F964"/>
    <w:rsid w:val="791BA31D"/>
    <w:rsid w:val="79494616"/>
    <w:rsid w:val="796815A7"/>
    <w:rsid w:val="79A1E1E3"/>
    <w:rsid w:val="79A84B05"/>
    <w:rsid w:val="79CEBD60"/>
    <w:rsid w:val="79E11CB5"/>
    <w:rsid w:val="79E7FD44"/>
    <w:rsid w:val="79E9399F"/>
    <w:rsid w:val="7A228661"/>
    <w:rsid w:val="7A2F439F"/>
    <w:rsid w:val="7A33BEB0"/>
    <w:rsid w:val="7A426C86"/>
    <w:rsid w:val="7A610919"/>
    <w:rsid w:val="7A6E026E"/>
    <w:rsid w:val="7A71AC74"/>
    <w:rsid w:val="7A809342"/>
    <w:rsid w:val="7A82B349"/>
    <w:rsid w:val="7A8361B2"/>
    <w:rsid w:val="7AA0BA14"/>
    <w:rsid w:val="7AB1E729"/>
    <w:rsid w:val="7AC30476"/>
    <w:rsid w:val="7AC69C7E"/>
    <w:rsid w:val="7ACAF99E"/>
    <w:rsid w:val="7ACD8D8D"/>
    <w:rsid w:val="7AD9AAC2"/>
    <w:rsid w:val="7B16F9B5"/>
    <w:rsid w:val="7B2A841B"/>
    <w:rsid w:val="7B30F8EC"/>
    <w:rsid w:val="7B37453D"/>
    <w:rsid w:val="7B3C1DED"/>
    <w:rsid w:val="7B493577"/>
    <w:rsid w:val="7B587CD9"/>
    <w:rsid w:val="7B5F0CD5"/>
    <w:rsid w:val="7BA0548E"/>
    <w:rsid w:val="7BA33CE8"/>
    <w:rsid w:val="7BCA9594"/>
    <w:rsid w:val="7BCD238A"/>
    <w:rsid w:val="7BD98222"/>
    <w:rsid w:val="7C0484DA"/>
    <w:rsid w:val="7C23CE7E"/>
    <w:rsid w:val="7C693649"/>
    <w:rsid w:val="7C7A340A"/>
    <w:rsid w:val="7C82365D"/>
    <w:rsid w:val="7C940F63"/>
    <w:rsid w:val="7C9C74E3"/>
    <w:rsid w:val="7CA77799"/>
    <w:rsid w:val="7CB28B52"/>
    <w:rsid w:val="7CB3D976"/>
    <w:rsid w:val="7CC44A30"/>
    <w:rsid w:val="7CC77F54"/>
    <w:rsid w:val="7CCF377A"/>
    <w:rsid w:val="7CF4BE2B"/>
    <w:rsid w:val="7CFBCE40"/>
    <w:rsid w:val="7D03F1F6"/>
    <w:rsid w:val="7D21A66F"/>
    <w:rsid w:val="7D467B28"/>
    <w:rsid w:val="7D510183"/>
    <w:rsid w:val="7D570CEB"/>
    <w:rsid w:val="7D77E6F8"/>
    <w:rsid w:val="7D9DBF06"/>
    <w:rsid w:val="7DA50F24"/>
    <w:rsid w:val="7DAE69CD"/>
    <w:rsid w:val="7DC16D63"/>
    <w:rsid w:val="7DEF331B"/>
    <w:rsid w:val="7DF64491"/>
    <w:rsid w:val="7E05A15B"/>
    <w:rsid w:val="7E061337"/>
    <w:rsid w:val="7E213B90"/>
    <w:rsid w:val="7E4AB7FA"/>
    <w:rsid w:val="7E5DEAFC"/>
    <w:rsid w:val="7E712B93"/>
    <w:rsid w:val="7E74EB90"/>
    <w:rsid w:val="7E908E8C"/>
    <w:rsid w:val="7E9A5EC4"/>
    <w:rsid w:val="7E9CDBE3"/>
    <w:rsid w:val="7EB952EF"/>
    <w:rsid w:val="7EDF42D9"/>
    <w:rsid w:val="7EF23032"/>
    <w:rsid w:val="7F086995"/>
    <w:rsid w:val="7F0963BE"/>
    <w:rsid w:val="7F0FEFF0"/>
    <w:rsid w:val="7F11232A"/>
    <w:rsid w:val="7F15DDA9"/>
    <w:rsid w:val="7F171F61"/>
    <w:rsid w:val="7F68D370"/>
    <w:rsid w:val="7F8C8406"/>
    <w:rsid w:val="7F9A8C6B"/>
    <w:rsid w:val="7FDD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ADE7"/>
  <w15:docId w15:val="{625B32BD-84A0-4651-8C1B-64443274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A65B2"/>
    <w:pPr>
      <w:suppressAutoHyphens/>
      <w:spacing w:before="0" w:after="120"/>
    </w:pPr>
    <w:rPr>
      <w:rFonts w:ascii="Arial" w:eastAsia="Times New Roman" w:hAnsi="Arial" w:cs="Calibri"/>
      <w:szCs w:val="24"/>
      <w:lang w:eastAsia="ar-SA"/>
    </w:rPr>
  </w:style>
  <w:style w:type="paragraph" w:styleId="Nadpis1">
    <w:name w:val="heading 1"/>
    <w:basedOn w:val="Normln"/>
    <w:next w:val="Normln"/>
    <w:link w:val="Nadpis1Char"/>
    <w:qFormat/>
    <w:rsid w:val="00FE5796"/>
    <w:pPr>
      <w:keepNext/>
      <w:outlineLvl w:val="0"/>
    </w:pPr>
    <w:rPr>
      <w:b/>
      <w:bCs/>
      <w:u w:val="single"/>
    </w:rPr>
  </w:style>
  <w:style w:type="paragraph" w:styleId="Nadpis2">
    <w:name w:val="heading 2"/>
    <w:basedOn w:val="Normln"/>
    <w:next w:val="Normln"/>
    <w:link w:val="Nadpis2Char"/>
    <w:uiPriority w:val="9"/>
    <w:unhideWhenUsed/>
    <w:qFormat/>
    <w:rsid w:val="00FE57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E56C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A0B8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D62B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5796"/>
    <w:rPr>
      <w:rFonts w:ascii="Arial" w:eastAsia="Times New Roman" w:hAnsi="Arial" w:cs="Calibri"/>
      <w:b/>
      <w:bCs/>
      <w:szCs w:val="24"/>
      <w:u w:val="single"/>
      <w:lang w:eastAsia="ar-SA"/>
    </w:rPr>
  </w:style>
  <w:style w:type="character" w:customStyle="1" w:styleId="Nadpis2Char">
    <w:name w:val="Nadpis 2 Char"/>
    <w:basedOn w:val="Standardnpsmoodstavce"/>
    <w:link w:val="Nadpis2"/>
    <w:uiPriority w:val="9"/>
    <w:rsid w:val="00FE5796"/>
    <w:rPr>
      <w:rFonts w:asciiTheme="majorHAnsi" w:eastAsiaTheme="majorEastAsia" w:hAnsiTheme="majorHAnsi" w:cstheme="majorBidi"/>
      <w:b/>
      <w:bCs/>
      <w:color w:val="4F81BD" w:themeColor="accent1"/>
      <w:sz w:val="26"/>
      <w:szCs w:val="26"/>
      <w:lang w:eastAsia="ar-SA"/>
    </w:rPr>
  </w:style>
  <w:style w:type="character" w:styleId="Znakapoznpodarou">
    <w:name w:val="footnote reference"/>
    <w:aliases w:val="12 b.,PGI Fußnote Ziffer,PGI Fußnote Ziffer + Times New Roman,Zúžené o ...,number"/>
    <w:rsid w:val="00FE5796"/>
    <w:rPr>
      <w:vertAlign w:val="superscript"/>
    </w:rPr>
  </w:style>
  <w:style w:type="paragraph" w:styleId="Zkladntext">
    <w:name w:val="Body Text"/>
    <w:basedOn w:val="Normln"/>
    <w:link w:val="ZkladntextChar"/>
    <w:semiHidden/>
    <w:rsid w:val="00FE5796"/>
    <w:pPr>
      <w:spacing w:line="360" w:lineRule="auto"/>
    </w:pPr>
  </w:style>
  <w:style w:type="character" w:customStyle="1" w:styleId="ZkladntextChar">
    <w:name w:val="Základní text Char"/>
    <w:basedOn w:val="Standardnpsmoodstavce"/>
    <w:link w:val="Zkladntext"/>
    <w:semiHidden/>
    <w:rsid w:val="00FE5796"/>
    <w:rPr>
      <w:rFonts w:ascii="Arial" w:eastAsia="Times New Roman" w:hAnsi="Arial" w:cs="Calibri"/>
      <w:szCs w:val="24"/>
      <w:lang w:eastAsia="ar-SA"/>
    </w:rPr>
  </w:style>
  <w:style w:type="paragraph" w:styleId="Textpoznpodarou">
    <w:name w:val="footnote text"/>
    <w:aliases w:val="fn,Footnote,Podrozdzia3,Podrozdział,Schriftart: 10 pt,Schriftart: 8 pt,Schriftart: 9 pt,pozn. pod čarou"/>
    <w:basedOn w:val="Normln"/>
    <w:link w:val="TextpoznpodarouChar"/>
    <w:rsid w:val="00FE5796"/>
    <w:rPr>
      <w:sz w:val="20"/>
      <w:szCs w:val="20"/>
    </w:rPr>
  </w:style>
  <w:style w:type="character" w:customStyle="1" w:styleId="TextpoznpodarouChar">
    <w:name w:val="Text pozn. pod čarou Char"/>
    <w:aliases w:val="fn Char,Footnote Char,Podrozdzia3 Char,Podrozdział Char,Schriftart: 10 pt Char,Schriftart: 8 pt Char,Schriftart: 9 pt Char,pozn. pod čarou Char"/>
    <w:basedOn w:val="Standardnpsmoodstavce"/>
    <w:link w:val="Textpoznpodarou"/>
    <w:rsid w:val="00FE5796"/>
    <w:rPr>
      <w:rFonts w:ascii="Arial" w:eastAsia="Times New Roman" w:hAnsi="Arial" w:cs="Calibri"/>
      <w:sz w:val="20"/>
      <w:szCs w:val="20"/>
      <w:lang w:eastAsia="ar-SA"/>
    </w:rPr>
  </w:style>
  <w:style w:type="paragraph" w:styleId="Zpat">
    <w:name w:val="footer"/>
    <w:basedOn w:val="Normln"/>
    <w:link w:val="ZpatChar"/>
    <w:uiPriority w:val="99"/>
    <w:unhideWhenUsed/>
    <w:rsid w:val="00FE5796"/>
    <w:pPr>
      <w:tabs>
        <w:tab w:val="center" w:pos="4536"/>
        <w:tab w:val="right" w:pos="9072"/>
      </w:tabs>
      <w:spacing w:after="0" w:line="240" w:lineRule="auto"/>
    </w:pPr>
  </w:style>
  <w:style w:type="character" w:customStyle="1" w:styleId="ZpatChar">
    <w:name w:val="Zápatí Char"/>
    <w:basedOn w:val="Standardnpsmoodstavce"/>
    <w:link w:val="Zpat"/>
    <w:uiPriority w:val="99"/>
    <w:rsid w:val="00FE5796"/>
    <w:rPr>
      <w:rFonts w:ascii="Arial" w:eastAsia="Times New Roman" w:hAnsi="Arial" w:cs="Calibri"/>
      <w:szCs w:val="24"/>
      <w:lang w:eastAsia="ar-SA"/>
    </w:rPr>
  </w:style>
  <w:style w:type="paragraph" w:styleId="Odstavecseseznamem">
    <w:name w:val="List Paragraph"/>
    <w:aliases w:val="List Paragraph (Czech Tourism),List Paragraph1,List Paragraph_0,List Paragraph_0_0,Nad,Nad1,Nad2,Nadpis pro KZ,Odstavec cíl se seznamem,Odstavec se seznamem5,Odstavec_muj,Odstavec_muj1,Odstavec_muj2,Odstavec_muj3,můj Nadpis 2"/>
    <w:basedOn w:val="Normln"/>
    <w:link w:val="OdstavecseseznamemChar"/>
    <w:uiPriority w:val="34"/>
    <w:qFormat/>
    <w:rsid w:val="00FE5796"/>
    <w:pPr>
      <w:ind w:left="720"/>
      <w:contextualSpacing/>
    </w:pPr>
  </w:style>
  <w:style w:type="character" w:customStyle="1" w:styleId="Nadpis5Char">
    <w:name w:val="Nadpis 5 Char"/>
    <w:basedOn w:val="Standardnpsmoodstavce"/>
    <w:link w:val="Nadpis5"/>
    <w:uiPriority w:val="9"/>
    <w:semiHidden/>
    <w:rsid w:val="00FD62B3"/>
    <w:rPr>
      <w:rFonts w:asciiTheme="majorHAnsi" w:eastAsiaTheme="majorEastAsia" w:hAnsiTheme="majorHAnsi" w:cstheme="majorBidi"/>
      <w:color w:val="243F60" w:themeColor="accent1" w:themeShade="7F"/>
      <w:szCs w:val="24"/>
      <w:lang w:eastAsia="ar-SA"/>
    </w:rPr>
  </w:style>
  <w:style w:type="paragraph" w:styleId="Textvysvtlivek">
    <w:name w:val="endnote text"/>
    <w:basedOn w:val="Normln"/>
    <w:link w:val="TextvysvtlivekChar"/>
    <w:uiPriority w:val="99"/>
    <w:semiHidden/>
    <w:unhideWhenUsed/>
    <w:rsid w:val="00D4641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46419"/>
    <w:rPr>
      <w:rFonts w:ascii="Arial" w:eastAsia="Times New Roman" w:hAnsi="Arial" w:cs="Calibri"/>
      <w:sz w:val="20"/>
      <w:szCs w:val="20"/>
      <w:lang w:eastAsia="ar-SA"/>
    </w:rPr>
  </w:style>
  <w:style w:type="character" w:styleId="Odkaznavysvtlivky">
    <w:name w:val="endnote reference"/>
    <w:basedOn w:val="Standardnpsmoodstavce"/>
    <w:uiPriority w:val="99"/>
    <w:semiHidden/>
    <w:unhideWhenUsed/>
    <w:rsid w:val="00D46419"/>
    <w:rPr>
      <w:vertAlign w:val="superscript"/>
    </w:rPr>
  </w:style>
  <w:style w:type="paragraph" w:styleId="Zkladntext3">
    <w:name w:val="Body Text 3"/>
    <w:basedOn w:val="Normln"/>
    <w:link w:val="Zkladntext3Char"/>
    <w:uiPriority w:val="99"/>
    <w:semiHidden/>
    <w:unhideWhenUsed/>
    <w:rsid w:val="00DB7B55"/>
    <w:rPr>
      <w:sz w:val="16"/>
      <w:szCs w:val="16"/>
    </w:rPr>
  </w:style>
  <w:style w:type="character" w:customStyle="1" w:styleId="Zkladntext3Char">
    <w:name w:val="Základní text 3 Char"/>
    <w:basedOn w:val="Standardnpsmoodstavce"/>
    <w:link w:val="Zkladntext3"/>
    <w:uiPriority w:val="99"/>
    <w:semiHidden/>
    <w:rsid w:val="00DB7B55"/>
    <w:rPr>
      <w:rFonts w:ascii="Arial" w:eastAsia="Times New Roman" w:hAnsi="Arial" w:cs="Calibri"/>
      <w:sz w:val="16"/>
      <w:szCs w:val="16"/>
      <w:lang w:eastAsia="ar-SA"/>
    </w:rPr>
  </w:style>
  <w:style w:type="character" w:customStyle="1" w:styleId="Nadpis3Char">
    <w:name w:val="Nadpis 3 Char"/>
    <w:basedOn w:val="Standardnpsmoodstavce"/>
    <w:link w:val="Nadpis3"/>
    <w:uiPriority w:val="9"/>
    <w:rsid w:val="009E56C9"/>
    <w:rPr>
      <w:rFonts w:asciiTheme="majorHAnsi" w:eastAsiaTheme="majorEastAsia" w:hAnsiTheme="majorHAnsi" w:cstheme="majorBidi"/>
      <w:b/>
      <w:bCs/>
      <w:color w:val="4F81BD" w:themeColor="accent1"/>
      <w:szCs w:val="24"/>
      <w:lang w:eastAsia="ar-SA"/>
    </w:rPr>
  </w:style>
  <w:style w:type="paragraph" w:styleId="Zhlav">
    <w:name w:val="header"/>
    <w:basedOn w:val="Normln"/>
    <w:link w:val="ZhlavChar"/>
    <w:uiPriority w:val="99"/>
    <w:unhideWhenUsed/>
    <w:rsid w:val="00E33F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3F9B"/>
    <w:rPr>
      <w:rFonts w:ascii="Arial" w:eastAsia="Times New Roman" w:hAnsi="Arial" w:cs="Calibri"/>
      <w:szCs w:val="24"/>
      <w:lang w:eastAsia="ar-SA"/>
    </w:rPr>
  </w:style>
  <w:style w:type="character" w:customStyle="1" w:styleId="Nadpis4Char">
    <w:name w:val="Nadpis 4 Char"/>
    <w:basedOn w:val="Standardnpsmoodstavce"/>
    <w:link w:val="Nadpis4"/>
    <w:uiPriority w:val="9"/>
    <w:semiHidden/>
    <w:rsid w:val="00DA0B8F"/>
    <w:rPr>
      <w:rFonts w:asciiTheme="majorHAnsi" w:eastAsiaTheme="majorEastAsia" w:hAnsiTheme="majorHAnsi" w:cstheme="majorBidi"/>
      <w:b/>
      <w:bCs/>
      <w:i/>
      <w:iCs/>
      <w:color w:val="4F81BD" w:themeColor="accent1"/>
      <w:szCs w:val="24"/>
      <w:lang w:eastAsia="ar-SA"/>
    </w:rPr>
  </w:style>
  <w:style w:type="paragraph" w:styleId="Bezmezer">
    <w:name w:val="No Spacing"/>
    <w:link w:val="BezmezerChar"/>
    <w:uiPriority w:val="1"/>
    <w:qFormat/>
    <w:rsid w:val="00DA0B8F"/>
    <w:pPr>
      <w:spacing w:before="0" w:line="240" w:lineRule="auto"/>
      <w:jc w:val="left"/>
    </w:pPr>
    <w:rPr>
      <w:rFonts w:ascii="Arial" w:eastAsia="Calibri" w:hAnsi="Arial" w:cs="Times New Roman"/>
    </w:rPr>
  </w:style>
  <w:style w:type="character" w:customStyle="1" w:styleId="BezmezerChar">
    <w:name w:val="Bez mezer Char"/>
    <w:link w:val="Bezmezer"/>
    <w:uiPriority w:val="1"/>
    <w:rsid w:val="00DA0B8F"/>
    <w:rPr>
      <w:rFonts w:ascii="Arial" w:eastAsia="Calibri" w:hAnsi="Arial" w:cs="Times New Roman"/>
    </w:rPr>
  </w:style>
  <w:style w:type="paragraph" w:styleId="Textbubliny">
    <w:name w:val="Balloon Text"/>
    <w:basedOn w:val="Normln"/>
    <w:link w:val="TextbublinyChar"/>
    <w:uiPriority w:val="99"/>
    <w:semiHidden/>
    <w:unhideWhenUsed/>
    <w:rsid w:val="00DA0B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A0B8F"/>
    <w:rPr>
      <w:rFonts w:ascii="Tahoma" w:eastAsia="Times New Roman" w:hAnsi="Tahoma" w:cs="Tahoma"/>
      <w:sz w:val="16"/>
      <w:szCs w:val="16"/>
      <w:lang w:eastAsia="ar-SA"/>
    </w:rPr>
  </w:style>
  <w:style w:type="character" w:customStyle="1" w:styleId="OdstavecseseznamemChar">
    <w:name w:val="Odstavec se seznamem Char"/>
    <w:aliases w:val="List Paragraph (Czech Tourism) Char,List Paragraph1 Char,List Paragraph_0 Char,List Paragraph_0_0 Char,Nad Char,Nad1 Char,Nad2 Char,Nadpis pro KZ Char,Odstavec cíl se seznamem Char,Odstavec se seznamem5 Char,Odstavec_muj Char"/>
    <w:link w:val="Odstavecseseznamem"/>
    <w:uiPriority w:val="34"/>
    <w:locked/>
    <w:rsid w:val="00BA701B"/>
    <w:rPr>
      <w:rFonts w:ascii="Arial" w:eastAsia="Times New Roman" w:hAnsi="Arial" w:cs="Calibri"/>
      <w:szCs w:val="24"/>
      <w:lang w:eastAsia="ar-SA"/>
    </w:rPr>
  </w:style>
  <w:style w:type="character" w:styleId="Hypertextovodkaz">
    <w:name w:val="Hyperlink"/>
    <w:uiPriority w:val="99"/>
    <w:rsid w:val="00227EE3"/>
    <w:rPr>
      <w:color w:val="0000FF"/>
      <w:u w:val="single"/>
    </w:rPr>
  </w:style>
  <w:style w:type="numbering" w:customStyle="1" w:styleId="Styl5">
    <w:name w:val="Styl5"/>
    <w:uiPriority w:val="99"/>
    <w:rsid w:val="00010103"/>
    <w:pPr>
      <w:numPr>
        <w:numId w:val="17"/>
      </w:numPr>
    </w:pPr>
  </w:style>
  <w:style w:type="paragraph" w:styleId="Normlnweb">
    <w:name w:val="Normal (Web)"/>
    <w:basedOn w:val="Normln"/>
    <w:uiPriority w:val="99"/>
    <w:rsid w:val="00A20FF4"/>
    <w:pPr>
      <w:suppressAutoHyphens w:val="0"/>
      <w:spacing w:after="0" w:line="240" w:lineRule="auto"/>
      <w:jc w:val="left"/>
    </w:pPr>
    <w:rPr>
      <w:rFonts w:cs="Times New Roman"/>
      <w:szCs w:val="20"/>
      <w:lang w:eastAsia="cs-CZ"/>
    </w:rPr>
  </w:style>
  <w:style w:type="character" w:customStyle="1" w:styleId="eop">
    <w:name w:val="eop"/>
    <w:basedOn w:val="Standardnpsmoodstavce"/>
    <w:rsid w:val="00A54CCC"/>
  </w:style>
  <w:style w:type="paragraph" w:customStyle="1" w:styleId="Poznmkapodarou">
    <w:name w:val="Poznámka pod čarou"/>
    <w:basedOn w:val="Textpoznpodarou"/>
    <w:link w:val="PoznmkapodarouChar"/>
    <w:qFormat/>
    <w:rsid w:val="00A54CCC"/>
    <w:pPr>
      <w:suppressAutoHyphens w:val="0"/>
      <w:spacing w:after="0" w:line="240" w:lineRule="auto"/>
    </w:pPr>
    <w:rPr>
      <w:lang w:val="en-GB"/>
    </w:rPr>
  </w:style>
  <w:style w:type="character" w:customStyle="1" w:styleId="PoznmkapodarouChar">
    <w:name w:val="Poznámka pod čarou Char"/>
    <w:basedOn w:val="TextpoznpodarouChar"/>
    <w:link w:val="Poznmkapodarou"/>
    <w:rsid w:val="00A54CCC"/>
    <w:rPr>
      <w:rFonts w:ascii="Arial" w:eastAsia="Times New Roman" w:hAnsi="Arial" w:cs="Calibri"/>
      <w:sz w:val="20"/>
      <w:szCs w:val="20"/>
      <w:lang w:val="en-GB" w:eastAsia="ar-SA"/>
    </w:rPr>
  </w:style>
  <w:style w:type="paragraph" w:customStyle="1" w:styleId="paragraph">
    <w:name w:val="paragraph"/>
    <w:basedOn w:val="Normln"/>
    <w:rsid w:val="00A54CCC"/>
    <w:pPr>
      <w:suppressAutoHyphens w:val="0"/>
      <w:spacing w:before="100" w:beforeAutospacing="1" w:after="100" w:afterAutospacing="1" w:line="240" w:lineRule="auto"/>
      <w:jc w:val="left"/>
    </w:pPr>
    <w:rPr>
      <w:rFonts w:ascii="Times New Roman" w:hAnsi="Times New Roman" w:cs="Times New Roman"/>
      <w:sz w:val="24"/>
      <w:lang w:eastAsia="cs-CZ"/>
    </w:rPr>
  </w:style>
  <w:style w:type="character" w:customStyle="1" w:styleId="normaltextrun">
    <w:name w:val="normaltextrun"/>
    <w:basedOn w:val="Standardnpsmoodstavce"/>
    <w:rsid w:val="00A54CCC"/>
  </w:style>
  <w:style w:type="table" w:styleId="Mkatabulky">
    <w:name w:val="Table Grid"/>
    <w:basedOn w:val="Normlntabulka"/>
    <w:uiPriority w:val="39"/>
    <w:rsid w:val="004307F6"/>
    <w:pPr>
      <w:autoSpaceDN w:val="0"/>
      <w:spacing w:before="0" w:line="240" w:lineRule="auto"/>
      <w:jc w:val="left"/>
      <w:textAlignment w:val="baseline"/>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00A0B"/>
    <w:pPr>
      <w:autoSpaceDE w:val="0"/>
      <w:autoSpaceDN w:val="0"/>
      <w:adjustRightInd w:val="0"/>
      <w:spacing w:before="0" w:line="240" w:lineRule="auto"/>
      <w:jc w:val="left"/>
    </w:pPr>
    <w:rPr>
      <w:rFonts w:ascii="Calibri" w:hAnsi="Calibri" w:cs="Calibri"/>
      <w:color w:val="000000"/>
      <w:sz w:val="24"/>
      <w:szCs w:val="24"/>
    </w:rPr>
  </w:style>
  <w:style w:type="table" w:styleId="Tmavtabulkaseznamu5zvraznn1">
    <w:name w:val="List Table 5 Dark Accent 1"/>
    <w:basedOn w:val="Normlntabulka"/>
    <w:uiPriority w:val="50"/>
    <w:rsid w:val="004A0AD1"/>
    <w:pPr>
      <w:spacing w:before="0" w:line="240" w:lineRule="auto"/>
      <w:jc w:val="left"/>
    </w:pPr>
    <w:rPr>
      <w:color w:val="FFFFFF" w:themeColor="background1"/>
    </w:rPr>
    <w:tblPr>
      <w:tblStyleRowBandSize w:val="1"/>
      <w:tblStyleColBandSize w:val="1"/>
      <w:tblInd w:w="0" w:type="nil"/>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itulek">
    <w:name w:val="caption"/>
    <w:basedOn w:val="Normln"/>
    <w:next w:val="Normln"/>
    <w:uiPriority w:val="35"/>
    <w:unhideWhenUsed/>
    <w:qFormat/>
    <w:rsid w:val="007F5AC1"/>
    <w:pPr>
      <w:spacing w:after="200" w:line="240" w:lineRule="auto"/>
    </w:pPr>
    <w:rPr>
      <w:i/>
      <w:iCs/>
      <w:color w:val="1F497D" w:themeColor="text2"/>
      <w:sz w:val="18"/>
      <w:szCs w:val="18"/>
    </w:rPr>
  </w:style>
  <w:style w:type="character" w:styleId="Odkaznakoment">
    <w:name w:val="annotation reference"/>
    <w:basedOn w:val="Standardnpsmoodstavce"/>
    <w:uiPriority w:val="99"/>
    <w:semiHidden/>
    <w:unhideWhenUsed/>
    <w:rsid w:val="001B4CBD"/>
    <w:rPr>
      <w:sz w:val="16"/>
      <w:szCs w:val="16"/>
    </w:rPr>
  </w:style>
  <w:style w:type="paragraph" w:styleId="Textkomente">
    <w:name w:val="annotation text"/>
    <w:basedOn w:val="Normln"/>
    <w:link w:val="TextkomenteChar"/>
    <w:uiPriority w:val="99"/>
    <w:semiHidden/>
    <w:unhideWhenUsed/>
    <w:rsid w:val="001B4CBD"/>
    <w:pPr>
      <w:spacing w:line="240" w:lineRule="auto"/>
    </w:pPr>
    <w:rPr>
      <w:sz w:val="20"/>
      <w:szCs w:val="20"/>
    </w:rPr>
  </w:style>
  <w:style w:type="character" w:customStyle="1" w:styleId="TextkomenteChar">
    <w:name w:val="Text komentáře Char"/>
    <w:basedOn w:val="Standardnpsmoodstavce"/>
    <w:link w:val="Textkomente"/>
    <w:uiPriority w:val="99"/>
    <w:semiHidden/>
    <w:rsid w:val="001B4CBD"/>
    <w:rPr>
      <w:rFonts w:ascii="Arial" w:eastAsia="Times New Roman" w:hAnsi="Arial" w:cs="Calibri"/>
      <w:sz w:val="20"/>
      <w:szCs w:val="20"/>
      <w:lang w:eastAsia="ar-SA"/>
    </w:rPr>
  </w:style>
  <w:style w:type="paragraph" w:styleId="Pedmtkomente">
    <w:name w:val="annotation subject"/>
    <w:basedOn w:val="Textkomente"/>
    <w:next w:val="Textkomente"/>
    <w:link w:val="PedmtkomenteChar"/>
    <w:uiPriority w:val="99"/>
    <w:semiHidden/>
    <w:unhideWhenUsed/>
    <w:rsid w:val="001B4CBD"/>
    <w:rPr>
      <w:b/>
      <w:bCs/>
    </w:rPr>
  </w:style>
  <w:style w:type="character" w:customStyle="1" w:styleId="PedmtkomenteChar">
    <w:name w:val="Předmět komentáře Char"/>
    <w:basedOn w:val="TextkomenteChar"/>
    <w:link w:val="Pedmtkomente"/>
    <w:uiPriority w:val="99"/>
    <w:semiHidden/>
    <w:rsid w:val="001B4CBD"/>
    <w:rPr>
      <w:rFonts w:ascii="Arial" w:eastAsia="Times New Roman" w:hAnsi="Arial" w:cs="Calibri"/>
      <w:b/>
      <w:bCs/>
      <w:sz w:val="20"/>
      <w:szCs w:val="20"/>
      <w:lang w:eastAsia="ar-SA"/>
    </w:rPr>
  </w:style>
  <w:style w:type="character" w:styleId="Zmnka">
    <w:name w:val="Mention"/>
    <w:basedOn w:val="Standardnpsmoodstavce"/>
    <w:uiPriority w:val="99"/>
    <w:unhideWhenUsed/>
    <w:rPr>
      <w:color w:val="2B579A"/>
      <w:shd w:val="clear" w:color="auto" w:fill="E6E6E6"/>
    </w:rPr>
  </w:style>
  <w:style w:type="character" w:styleId="Sledovanodkaz">
    <w:name w:val="FollowedHyperlink"/>
    <w:basedOn w:val="Standardnpsmoodstavce"/>
    <w:uiPriority w:val="99"/>
    <w:semiHidden/>
    <w:unhideWhenUsed/>
    <w:rsid w:val="00EA7A3A"/>
    <w:rPr>
      <w:color w:val="800080" w:themeColor="followedHyperlink"/>
      <w:u w:val="single"/>
    </w:rPr>
  </w:style>
  <w:style w:type="character" w:styleId="Nevyeenzmnka">
    <w:name w:val="Unresolved Mention"/>
    <w:basedOn w:val="Standardnpsmoodstavce"/>
    <w:uiPriority w:val="99"/>
    <w:semiHidden/>
    <w:unhideWhenUsed/>
    <w:rsid w:val="00911773"/>
    <w:rPr>
      <w:color w:val="605E5C"/>
      <w:shd w:val="clear" w:color="auto" w:fill="E1DFDD"/>
    </w:rPr>
  </w:style>
</w:styles>
</file>

<file path=word/tasks.xml><?xml version="1.0" encoding="utf-8"?>
<t:Tasks xmlns:t="http://schemas.microsoft.com/office/tasks/2019/documenttasks" xmlns:oel="http://schemas.microsoft.com/office/2019/extlst">
  <t:Task id="{A8AED921-142E-48C8-9C95-6BEA6E0D133A}">
    <t:Anchor>
      <t:Comment id="1790059086"/>
    </t:Anchor>
    <t:History>
      <t:Event id="{F2A978CB-327E-4E02-B007-7128A2EDD03B}" time="2022-10-13T12:33:37.205Z">
        <t:Attribution userId="S::adela.ditetova@nku.cz::b3307b56-0b40-4468-a2b8-c4e770235847" userProvider="AD" userName="DÍTĚTOVÁ Adéla"/>
        <t:Anchor>
          <t:Comment id="1790059086"/>
        </t:Anchor>
        <t:Create/>
      </t:Event>
      <t:Event id="{E06FC7FA-86D2-44DA-ADCB-A714A07A8BC9}" time="2022-10-13T12:33:37.205Z">
        <t:Attribution userId="S::adela.ditetova@nku.cz::b3307b56-0b40-4468-a2b8-c4e770235847" userProvider="AD" userName="DÍTĚTOVÁ Adéla"/>
        <t:Anchor>
          <t:Comment id="1790059086"/>
        </t:Anchor>
        <t:Assign userId="S::Lucie.HAMPLOVA@nku.cz::319527f4-de73-4f9a-a4fe-25d7fa1cac1b" userProvider="AD" userName="HAMPLOVÁ Lucie"/>
      </t:Event>
      <t:Event id="{78B66B22-55C6-430E-B040-EC35779E076A}" time="2022-10-13T12:33:37.205Z">
        <t:Attribution userId="S::adela.ditetova@nku.cz::b3307b56-0b40-4468-a2b8-c4e770235847" userProvider="AD" userName="DÍTĚTOVÁ Adéla"/>
        <t:Anchor>
          <t:Comment id="1790059086"/>
        </t:Anchor>
        <t:SetTitle title="@HAMPLOVÁ Lucie Jenom teda do poznámky rozepsat, že to není jednoznačné číslo..."/>
      </t:Event>
      <t:Event id="{6B2DDC30-1442-478F-B069-71A4882266B9}" time="2022-10-14T08:47:12.649Z">
        <t:Attribution userId="S::lucie.hamplova@nku.cz::319527f4-de73-4f9a-a4fe-25d7fa1cac1b" userProvider="AD" userName="HAMPLOVÁ Lucie"/>
        <t:Progress percentComplete="100"/>
      </t:Event>
    </t:History>
  </t:Task>
  <t:Task id="{0EE7AA5A-FF64-4CC0-8F8E-CEDEEF3C2BE0}">
    <t:Anchor>
      <t:Comment id="1185572489"/>
    </t:Anchor>
    <t:History>
      <t:Event id="{CFAFBF22-3C5A-435B-97AD-4248F3EA92EB}" time="2022-10-13T12:34:08.847Z">
        <t:Attribution userId="S::adela.ditetova@nku.cz::b3307b56-0b40-4468-a2b8-c4e770235847" userProvider="AD" userName="DÍTĚTOVÁ Adéla"/>
        <t:Anchor>
          <t:Comment id="1185572489"/>
        </t:Anchor>
        <t:Create/>
      </t:Event>
      <t:Event id="{2C69A9F6-55FA-4FC4-B04A-0F1BD4353992}" time="2022-10-13T12:34:08.847Z">
        <t:Attribution userId="S::adela.ditetova@nku.cz::b3307b56-0b40-4468-a2b8-c4e770235847" userProvider="AD" userName="DÍTĚTOVÁ Adéla"/>
        <t:Anchor>
          <t:Comment id="1185572489"/>
        </t:Anchor>
        <t:Assign userId="S::Lucie.HAMPLOVA@nku.cz::319527f4-de73-4f9a-a4fe-25d7fa1cac1b" userProvider="AD" userName="HAMPLOVÁ Lucie"/>
      </t:Event>
      <t:Event id="{0E71DA8E-D66A-44ED-9378-53DA6DD3AD66}" time="2022-10-13T12:34:08.847Z">
        <t:Attribution userId="S::adela.ditetova@nku.cz::b3307b56-0b40-4468-a2b8-c4e770235847" userProvider="AD" userName="DÍTĚTOVÁ Adéla"/>
        <t:Anchor>
          <t:Comment id="1185572489"/>
        </t:Anchor>
        <t:SetTitle title="@HAMPLOVÁ Lucie ještě toto prosím prosím :)"/>
      </t:Event>
      <t:Event id="{BD75FF16-2D08-471C-AEFF-D2251ACF4632}" time="2022-10-14T08:58:51.137Z">
        <t:Attribution userId="S::lucie.hamplova@nku.cz::319527f4-de73-4f9a-a4fe-25d7fa1cac1b" userProvider="AD" userName="HAMPLOVÁ Lucie"/>
        <t:Progress percentComplete="100"/>
      </t:Event>
    </t:History>
  </t:Task>
  <t:Task id="{7328E871-E58A-418D-B660-1E754C8DCE16}">
    <t:Anchor>
      <t:Comment id="555764389"/>
    </t:Anchor>
    <t:History>
      <t:Event id="{E88050E8-49A9-4C62-90AC-CD43E3CB3CF3}" time="2022-10-13T12:33:37.205Z">
        <t:Attribution userId="S::adela.ditetova@nku.cz::b3307b56-0b40-4468-a2b8-c4e770235847" userProvider="AD" userName="DÍTĚTOVÁ Adéla"/>
        <t:Anchor>
          <t:Comment id="555764389"/>
        </t:Anchor>
        <t:Create/>
      </t:Event>
      <t:Event id="{FC294462-EFCE-4D08-B26F-58DE9F85C6E0}" time="2022-10-13T12:33:37.205Z">
        <t:Attribution userId="S::adela.ditetova@nku.cz::b3307b56-0b40-4468-a2b8-c4e770235847" userProvider="AD" userName="DÍTĚTOVÁ Adéla"/>
        <t:Anchor>
          <t:Comment id="555764389"/>
        </t:Anchor>
        <t:Assign userId="S::Lucie.HAMPLOVA@nku.cz::319527f4-de73-4f9a-a4fe-25d7fa1cac1b" userProvider="AD" userName="HAMPLOVÁ Lucie"/>
      </t:Event>
      <t:Event id="{D914F7B3-EB28-415A-836D-4A9656AE0E6E}" time="2022-10-13T12:33:37.205Z">
        <t:Attribution userId="S::adela.ditetova@nku.cz::b3307b56-0b40-4468-a2b8-c4e770235847" userProvider="AD" userName="DÍTĚTOVÁ Adéla"/>
        <t:Anchor>
          <t:Comment id="555764389"/>
        </t:Anchor>
        <t:SetTitle title="@HAMPLOVÁ Lucie Jenom teda do poznámky rozepsat, že to není jednoznačné číslo..."/>
      </t:Event>
      <t:Event id="{7C822898-0EE6-4F31-B70D-436598E7BC3C}" time="2022-10-14T08:47:12.649Z">
        <t:Attribution userId="S::lucie.hamplova@nku.cz::319527f4-de73-4f9a-a4fe-25d7fa1cac1b" userProvider="AD" userName="HAMPLOVÁ Lucie"/>
        <t:Progress percentComplete="100"/>
      </t:Event>
    </t:History>
  </t:Task>
  <t:Task id="{3A024AA8-740B-4E08-9095-1DF4B64866F8}">
    <t:Anchor>
      <t:Comment id="662471555"/>
    </t:Anchor>
    <t:History>
      <t:Event id="{6885A726-90A1-4DC4-911F-03C1C6A9E83E}" time="2022-10-13T12:34:08.847Z">
        <t:Attribution userId="S::adela.ditetova@nku.cz::b3307b56-0b40-4468-a2b8-c4e770235847" userProvider="AD" userName="DÍTĚTOVÁ Adéla"/>
        <t:Anchor>
          <t:Comment id="662471555"/>
        </t:Anchor>
        <t:Create/>
      </t:Event>
      <t:Event id="{9305620E-7527-4FB2-A48F-17B900349139}" time="2022-10-13T12:34:08.847Z">
        <t:Attribution userId="S::adela.ditetova@nku.cz::b3307b56-0b40-4468-a2b8-c4e770235847" userProvider="AD" userName="DÍTĚTOVÁ Adéla"/>
        <t:Anchor>
          <t:Comment id="662471555"/>
        </t:Anchor>
        <t:Assign userId="S::Lucie.HAMPLOVA@nku.cz::319527f4-de73-4f9a-a4fe-25d7fa1cac1b" userProvider="AD" userName="HAMPLOVÁ Lucie"/>
      </t:Event>
      <t:Event id="{A4A83651-5356-4690-8CCB-082986041DC4}" time="2022-10-13T12:34:08.847Z">
        <t:Attribution userId="S::adela.ditetova@nku.cz::b3307b56-0b40-4468-a2b8-c4e770235847" userProvider="AD" userName="DÍTĚTOVÁ Adéla"/>
        <t:Anchor>
          <t:Comment id="662471555"/>
        </t:Anchor>
        <t:SetTitle title="@HAMPLOVÁ Lucie ještě toto prosím prosím :)"/>
      </t:Event>
      <t:Event id="{A3F36989-B158-4613-AC51-BA6AD216D0CF}" time="2022-10-14T08:58:51.137Z">
        <t:Attribution userId="S::lucie.hamplova@nku.cz::319527f4-de73-4f9a-a4fe-25d7fa1cac1b" userProvider="AD" userName="HAMPLOVÁ Luci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7310">
      <w:bodyDiv w:val="1"/>
      <w:marLeft w:val="0"/>
      <w:marRight w:val="0"/>
      <w:marTop w:val="0"/>
      <w:marBottom w:val="0"/>
      <w:divBdr>
        <w:top w:val="none" w:sz="0" w:space="0" w:color="auto"/>
        <w:left w:val="none" w:sz="0" w:space="0" w:color="auto"/>
        <w:bottom w:val="none" w:sz="0" w:space="0" w:color="auto"/>
        <w:right w:val="none" w:sz="0" w:space="0" w:color="auto"/>
      </w:divBdr>
    </w:div>
    <w:div w:id="133448079">
      <w:bodyDiv w:val="1"/>
      <w:marLeft w:val="0"/>
      <w:marRight w:val="0"/>
      <w:marTop w:val="0"/>
      <w:marBottom w:val="0"/>
      <w:divBdr>
        <w:top w:val="none" w:sz="0" w:space="0" w:color="auto"/>
        <w:left w:val="none" w:sz="0" w:space="0" w:color="auto"/>
        <w:bottom w:val="none" w:sz="0" w:space="0" w:color="auto"/>
        <w:right w:val="none" w:sz="0" w:space="0" w:color="auto"/>
      </w:divBdr>
    </w:div>
    <w:div w:id="202400244">
      <w:bodyDiv w:val="1"/>
      <w:marLeft w:val="0"/>
      <w:marRight w:val="0"/>
      <w:marTop w:val="0"/>
      <w:marBottom w:val="0"/>
      <w:divBdr>
        <w:top w:val="none" w:sz="0" w:space="0" w:color="auto"/>
        <w:left w:val="none" w:sz="0" w:space="0" w:color="auto"/>
        <w:bottom w:val="none" w:sz="0" w:space="0" w:color="auto"/>
        <w:right w:val="none" w:sz="0" w:space="0" w:color="auto"/>
      </w:divBdr>
    </w:div>
    <w:div w:id="205219331">
      <w:bodyDiv w:val="1"/>
      <w:marLeft w:val="0"/>
      <w:marRight w:val="0"/>
      <w:marTop w:val="0"/>
      <w:marBottom w:val="0"/>
      <w:divBdr>
        <w:top w:val="none" w:sz="0" w:space="0" w:color="auto"/>
        <w:left w:val="none" w:sz="0" w:space="0" w:color="auto"/>
        <w:bottom w:val="none" w:sz="0" w:space="0" w:color="auto"/>
        <w:right w:val="none" w:sz="0" w:space="0" w:color="auto"/>
      </w:divBdr>
    </w:div>
    <w:div w:id="222180120">
      <w:bodyDiv w:val="1"/>
      <w:marLeft w:val="0"/>
      <w:marRight w:val="0"/>
      <w:marTop w:val="0"/>
      <w:marBottom w:val="0"/>
      <w:divBdr>
        <w:top w:val="none" w:sz="0" w:space="0" w:color="auto"/>
        <w:left w:val="none" w:sz="0" w:space="0" w:color="auto"/>
        <w:bottom w:val="none" w:sz="0" w:space="0" w:color="auto"/>
        <w:right w:val="none" w:sz="0" w:space="0" w:color="auto"/>
      </w:divBdr>
    </w:div>
    <w:div w:id="420025456">
      <w:bodyDiv w:val="1"/>
      <w:marLeft w:val="0"/>
      <w:marRight w:val="0"/>
      <w:marTop w:val="0"/>
      <w:marBottom w:val="0"/>
      <w:divBdr>
        <w:top w:val="none" w:sz="0" w:space="0" w:color="auto"/>
        <w:left w:val="none" w:sz="0" w:space="0" w:color="auto"/>
        <w:bottom w:val="none" w:sz="0" w:space="0" w:color="auto"/>
        <w:right w:val="none" w:sz="0" w:space="0" w:color="auto"/>
      </w:divBdr>
    </w:div>
    <w:div w:id="583613340">
      <w:bodyDiv w:val="1"/>
      <w:marLeft w:val="0"/>
      <w:marRight w:val="0"/>
      <w:marTop w:val="0"/>
      <w:marBottom w:val="0"/>
      <w:divBdr>
        <w:top w:val="none" w:sz="0" w:space="0" w:color="auto"/>
        <w:left w:val="none" w:sz="0" w:space="0" w:color="auto"/>
        <w:bottom w:val="none" w:sz="0" w:space="0" w:color="auto"/>
        <w:right w:val="none" w:sz="0" w:space="0" w:color="auto"/>
      </w:divBdr>
    </w:div>
    <w:div w:id="668098620">
      <w:bodyDiv w:val="1"/>
      <w:marLeft w:val="0"/>
      <w:marRight w:val="0"/>
      <w:marTop w:val="0"/>
      <w:marBottom w:val="0"/>
      <w:divBdr>
        <w:top w:val="none" w:sz="0" w:space="0" w:color="auto"/>
        <w:left w:val="none" w:sz="0" w:space="0" w:color="auto"/>
        <w:bottom w:val="none" w:sz="0" w:space="0" w:color="auto"/>
        <w:right w:val="none" w:sz="0" w:space="0" w:color="auto"/>
      </w:divBdr>
    </w:div>
    <w:div w:id="846478011">
      <w:bodyDiv w:val="1"/>
      <w:marLeft w:val="0"/>
      <w:marRight w:val="0"/>
      <w:marTop w:val="0"/>
      <w:marBottom w:val="0"/>
      <w:divBdr>
        <w:top w:val="none" w:sz="0" w:space="0" w:color="auto"/>
        <w:left w:val="none" w:sz="0" w:space="0" w:color="auto"/>
        <w:bottom w:val="none" w:sz="0" w:space="0" w:color="auto"/>
        <w:right w:val="none" w:sz="0" w:space="0" w:color="auto"/>
      </w:divBdr>
    </w:div>
    <w:div w:id="1008168507">
      <w:bodyDiv w:val="1"/>
      <w:marLeft w:val="0"/>
      <w:marRight w:val="0"/>
      <w:marTop w:val="0"/>
      <w:marBottom w:val="0"/>
      <w:divBdr>
        <w:top w:val="none" w:sz="0" w:space="0" w:color="auto"/>
        <w:left w:val="none" w:sz="0" w:space="0" w:color="auto"/>
        <w:bottom w:val="none" w:sz="0" w:space="0" w:color="auto"/>
        <w:right w:val="none" w:sz="0" w:space="0" w:color="auto"/>
      </w:divBdr>
    </w:div>
    <w:div w:id="1029185497">
      <w:bodyDiv w:val="1"/>
      <w:marLeft w:val="0"/>
      <w:marRight w:val="0"/>
      <w:marTop w:val="0"/>
      <w:marBottom w:val="0"/>
      <w:divBdr>
        <w:top w:val="none" w:sz="0" w:space="0" w:color="auto"/>
        <w:left w:val="none" w:sz="0" w:space="0" w:color="auto"/>
        <w:bottom w:val="none" w:sz="0" w:space="0" w:color="auto"/>
        <w:right w:val="none" w:sz="0" w:space="0" w:color="auto"/>
      </w:divBdr>
    </w:div>
    <w:div w:id="1048994462">
      <w:bodyDiv w:val="1"/>
      <w:marLeft w:val="0"/>
      <w:marRight w:val="0"/>
      <w:marTop w:val="0"/>
      <w:marBottom w:val="0"/>
      <w:divBdr>
        <w:top w:val="none" w:sz="0" w:space="0" w:color="auto"/>
        <w:left w:val="none" w:sz="0" w:space="0" w:color="auto"/>
        <w:bottom w:val="none" w:sz="0" w:space="0" w:color="auto"/>
        <w:right w:val="none" w:sz="0" w:space="0" w:color="auto"/>
      </w:divBdr>
    </w:div>
    <w:div w:id="1075276297">
      <w:bodyDiv w:val="1"/>
      <w:marLeft w:val="0"/>
      <w:marRight w:val="0"/>
      <w:marTop w:val="0"/>
      <w:marBottom w:val="0"/>
      <w:divBdr>
        <w:top w:val="none" w:sz="0" w:space="0" w:color="auto"/>
        <w:left w:val="none" w:sz="0" w:space="0" w:color="auto"/>
        <w:bottom w:val="none" w:sz="0" w:space="0" w:color="auto"/>
        <w:right w:val="none" w:sz="0" w:space="0" w:color="auto"/>
      </w:divBdr>
    </w:div>
    <w:div w:id="1177571351">
      <w:bodyDiv w:val="1"/>
      <w:marLeft w:val="0"/>
      <w:marRight w:val="0"/>
      <w:marTop w:val="0"/>
      <w:marBottom w:val="0"/>
      <w:divBdr>
        <w:top w:val="none" w:sz="0" w:space="0" w:color="auto"/>
        <w:left w:val="none" w:sz="0" w:space="0" w:color="auto"/>
        <w:bottom w:val="none" w:sz="0" w:space="0" w:color="auto"/>
        <w:right w:val="none" w:sz="0" w:space="0" w:color="auto"/>
      </w:divBdr>
    </w:div>
    <w:div w:id="1205143815">
      <w:bodyDiv w:val="1"/>
      <w:marLeft w:val="0"/>
      <w:marRight w:val="0"/>
      <w:marTop w:val="0"/>
      <w:marBottom w:val="0"/>
      <w:divBdr>
        <w:top w:val="none" w:sz="0" w:space="0" w:color="auto"/>
        <w:left w:val="none" w:sz="0" w:space="0" w:color="auto"/>
        <w:bottom w:val="none" w:sz="0" w:space="0" w:color="auto"/>
        <w:right w:val="none" w:sz="0" w:space="0" w:color="auto"/>
      </w:divBdr>
    </w:div>
    <w:div w:id="1210455840">
      <w:bodyDiv w:val="1"/>
      <w:marLeft w:val="0"/>
      <w:marRight w:val="0"/>
      <w:marTop w:val="0"/>
      <w:marBottom w:val="0"/>
      <w:divBdr>
        <w:top w:val="none" w:sz="0" w:space="0" w:color="auto"/>
        <w:left w:val="none" w:sz="0" w:space="0" w:color="auto"/>
        <w:bottom w:val="none" w:sz="0" w:space="0" w:color="auto"/>
        <w:right w:val="none" w:sz="0" w:space="0" w:color="auto"/>
      </w:divBdr>
    </w:div>
    <w:div w:id="1268657394">
      <w:bodyDiv w:val="1"/>
      <w:marLeft w:val="0"/>
      <w:marRight w:val="0"/>
      <w:marTop w:val="0"/>
      <w:marBottom w:val="0"/>
      <w:divBdr>
        <w:top w:val="none" w:sz="0" w:space="0" w:color="auto"/>
        <w:left w:val="none" w:sz="0" w:space="0" w:color="auto"/>
        <w:bottom w:val="none" w:sz="0" w:space="0" w:color="auto"/>
        <w:right w:val="none" w:sz="0" w:space="0" w:color="auto"/>
      </w:divBdr>
    </w:div>
    <w:div w:id="1270235676">
      <w:bodyDiv w:val="1"/>
      <w:marLeft w:val="0"/>
      <w:marRight w:val="0"/>
      <w:marTop w:val="0"/>
      <w:marBottom w:val="0"/>
      <w:divBdr>
        <w:top w:val="none" w:sz="0" w:space="0" w:color="auto"/>
        <w:left w:val="none" w:sz="0" w:space="0" w:color="auto"/>
        <w:bottom w:val="none" w:sz="0" w:space="0" w:color="auto"/>
        <w:right w:val="none" w:sz="0" w:space="0" w:color="auto"/>
      </w:divBdr>
    </w:div>
    <w:div w:id="1365327549">
      <w:bodyDiv w:val="1"/>
      <w:marLeft w:val="0"/>
      <w:marRight w:val="0"/>
      <w:marTop w:val="0"/>
      <w:marBottom w:val="0"/>
      <w:divBdr>
        <w:top w:val="none" w:sz="0" w:space="0" w:color="auto"/>
        <w:left w:val="none" w:sz="0" w:space="0" w:color="auto"/>
        <w:bottom w:val="none" w:sz="0" w:space="0" w:color="auto"/>
        <w:right w:val="none" w:sz="0" w:space="0" w:color="auto"/>
      </w:divBdr>
    </w:div>
    <w:div w:id="1395810748">
      <w:bodyDiv w:val="1"/>
      <w:marLeft w:val="0"/>
      <w:marRight w:val="0"/>
      <w:marTop w:val="0"/>
      <w:marBottom w:val="0"/>
      <w:divBdr>
        <w:top w:val="none" w:sz="0" w:space="0" w:color="auto"/>
        <w:left w:val="none" w:sz="0" w:space="0" w:color="auto"/>
        <w:bottom w:val="none" w:sz="0" w:space="0" w:color="auto"/>
        <w:right w:val="none" w:sz="0" w:space="0" w:color="auto"/>
      </w:divBdr>
    </w:div>
    <w:div w:id="1431704415">
      <w:bodyDiv w:val="1"/>
      <w:marLeft w:val="0"/>
      <w:marRight w:val="0"/>
      <w:marTop w:val="0"/>
      <w:marBottom w:val="0"/>
      <w:divBdr>
        <w:top w:val="none" w:sz="0" w:space="0" w:color="auto"/>
        <w:left w:val="none" w:sz="0" w:space="0" w:color="auto"/>
        <w:bottom w:val="none" w:sz="0" w:space="0" w:color="auto"/>
        <w:right w:val="none" w:sz="0" w:space="0" w:color="auto"/>
      </w:divBdr>
    </w:div>
    <w:div w:id="1490290934">
      <w:bodyDiv w:val="1"/>
      <w:marLeft w:val="0"/>
      <w:marRight w:val="0"/>
      <w:marTop w:val="0"/>
      <w:marBottom w:val="0"/>
      <w:divBdr>
        <w:top w:val="none" w:sz="0" w:space="0" w:color="auto"/>
        <w:left w:val="none" w:sz="0" w:space="0" w:color="auto"/>
        <w:bottom w:val="none" w:sz="0" w:space="0" w:color="auto"/>
        <w:right w:val="none" w:sz="0" w:space="0" w:color="auto"/>
      </w:divBdr>
    </w:div>
    <w:div w:id="1511486905">
      <w:bodyDiv w:val="1"/>
      <w:marLeft w:val="0"/>
      <w:marRight w:val="0"/>
      <w:marTop w:val="0"/>
      <w:marBottom w:val="0"/>
      <w:divBdr>
        <w:top w:val="none" w:sz="0" w:space="0" w:color="auto"/>
        <w:left w:val="none" w:sz="0" w:space="0" w:color="auto"/>
        <w:bottom w:val="none" w:sz="0" w:space="0" w:color="auto"/>
        <w:right w:val="none" w:sz="0" w:space="0" w:color="auto"/>
      </w:divBdr>
    </w:div>
    <w:div w:id="1515998235">
      <w:bodyDiv w:val="1"/>
      <w:marLeft w:val="0"/>
      <w:marRight w:val="0"/>
      <w:marTop w:val="0"/>
      <w:marBottom w:val="0"/>
      <w:divBdr>
        <w:top w:val="none" w:sz="0" w:space="0" w:color="auto"/>
        <w:left w:val="none" w:sz="0" w:space="0" w:color="auto"/>
        <w:bottom w:val="none" w:sz="0" w:space="0" w:color="auto"/>
        <w:right w:val="none" w:sz="0" w:space="0" w:color="auto"/>
      </w:divBdr>
    </w:div>
    <w:div w:id="1616863131">
      <w:bodyDiv w:val="1"/>
      <w:marLeft w:val="0"/>
      <w:marRight w:val="0"/>
      <w:marTop w:val="0"/>
      <w:marBottom w:val="0"/>
      <w:divBdr>
        <w:top w:val="none" w:sz="0" w:space="0" w:color="auto"/>
        <w:left w:val="none" w:sz="0" w:space="0" w:color="auto"/>
        <w:bottom w:val="none" w:sz="0" w:space="0" w:color="auto"/>
        <w:right w:val="none" w:sz="0" w:space="0" w:color="auto"/>
      </w:divBdr>
    </w:div>
    <w:div w:id="1652295216">
      <w:bodyDiv w:val="1"/>
      <w:marLeft w:val="0"/>
      <w:marRight w:val="0"/>
      <w:marTop w:val="0"/>
      <w:marBottom w:val="0"/>
      <w:divBdr>
        <w:top w:val="none" w:sz="0" w:space="0" w:color="auto"/>
        <w:left w:val="none" w:sz="0" w:space="0" w:color="auto"/>
        <w:bottom w:val="none" w:sz="0" w:space="0" w:color="auto"/>
        <w:right w:val="none" w:sz="0" w:space="0" w:color="auto"/>
      </w:divBdr>
    </w:div>
    <w:div w:id="1794900680">
      <w:bodyDiv w:val="1"/>
      <w:marLeft w:val="0"/>
      <w:marRight w:val="0"/>
      <w:marTop w:val="0"/>
      <w:marBottom w:val="0"/>
      <w:divBdr>
        <w:top w:val="none" w:sz="0" w:space="0" w:color="auto"/>
        <w:left w:val="none" w:sz="0" w:space="0" w:color="auto"/>
        <w:bottom w:val="none" w:sz="0" w:space="0" w:color="auto"/>
        <w:right w:val="none" w:sz="0" w:space="0" w:color="auto"/>
      </w:divBdr>
    </w:div>
    <w:div w:id="19143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s.wikipedia.org/wiki/Animace" TargetMode="External"/><Relationship Id="rId18" Type="http://schemas.openxmlformats.org/officeDocument/2006/relationships/hyperlink" Target="http://www.msmt.cz/vzdelavani/skolstvi-v-cr/ekonomika-skolstvi/rozpocet" TargetMode="External"/><Relationship Id="Re690e8bad5264a55" Type="http://schemas.microsoft.com/office/2019/05/relationships/documenttasks" Target="tasks.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msmt.cz/vzdelavani/skolstvi-v-cr/ekonomika-skolstvi/republikove-normativy-skol-a-skolskych-zarizeni-zrizovanych-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7f5b90e98bd14429"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hyperlink" Target="https://www.nku.cz/scripts/detail.php?id=12815" TargetMode="External"/><Relationship Id="rId4" Type="http://schemas.openxmlformats.org/officeDocument/2006/relationships/settings" Target="settings.xml"/><Relationship Id="rId9" Type="http://schemas.openxmlformats.org/officeDocument/2006/relationships/hyperlink" Target="https://statis.msmt.cz/rocenka/rocenka.asp" TargetMode="External"/><Relationship Id="rId14" Type="http://schemas.openxmlformats.org/officeDocument/2006/relationships/hyperlink" Target="https://cs.wikipedia.org/wiki/Simulace" TargetMode="External"/><Relationship Id="rId22" Type="http://schemas.openxmlformats.org/officeDocument/2006/relationships/hyperlink" Target="https://www.oecd-ilibrary.org/education/the-state-of-global-education_1a23bb23-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sicr.cz/cz/Dokumenty/Tematicke-zpravy/Tematicka-zprava-Distancni-vzdelavani-v-zakladnich" TargetMode="External"/><Relationship Id="rId1" Type="http://schemas.openxmlformats.org/officeDocument/2006/relationships/hyperlink" Target="https://www.csicr.cz/cz/Dokumenty/Tematicke-zpravy/Tematicka-zprava-Vzdelavani-na-dalku-v-ZS-a-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33ABD-F626-4D28-A6EE-A81914F2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27</Pages>
  <Words>8930</Words>
  <Characters>52689</Characters>
  <Application>Microsoft Office Word</Application>
  <DocSecurity>0</DocSecurity>
  <Lines>439</Lines>
  <Paragraphs>122</Paragraphs>
  <ScaleCrop>false</ScaleCrop>
  <HeadingPairs>
    <vt:vector size="2" baseType="variant">
      <vt:variant>
        <vt:lpstr>Název</vt:lpstr>
      </vt:variant>
      <vt:variant>
        <vt:i4>1</vt:i4>
      </vt:variant>
    </vt:vector>
  </HeadingPairs>
  <TitlesOfParts>
    <vt:vector size="1" baseType="lpstr">
      <vt:lpstr>Kontrolní závěr z kontrolní akce NKÚ č. 22/02 - Peněžní prostředky státu a Evropské unie určené na podporu digitálního vzdělávání</vt:lpstr>
    </vt:vector>
  </TitlesOfParts>
  <Company>NKU</Company>
  <LinksUpToDate>false</LinksUpToDate>
  <CharactersWithSpaces>61497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22/02 - Peněžní prostředky státu a Evropské unie určené na podporu digitálního vzdělávání</dc:title>
  <dc:subject>Kontrolní závěr z kontrolní akce NKÚ č. 22/02 - Peněžní prostředky státu a Evropské unie určené na podporu digitálního vzdělávání</dc:subject>
  <dc:creator>Nejvyšší kontrolní úřad</dc:creator>
  <cp:keywords>kontrolní závěr; digitální vzdělávání</cp:keywords>
  <dc:description/>
  <cp:lastModifiedBy>KOKRDA Daniel</cp:lastModifiedBy>
  <cp:revision>5</cp:revision>
  <cp:lastPrinted>2022-12-12T07:41:00Z</cp:lastPrinted>
  <dcterms:created xsi:type="dcterms:W3CDTF">2022-12-12T07:36:00Z</dcterms:created>
  <dcterms:modified xsi:type="dcterms:W3CDTF">2022-12-12T07:47:00Z</dcterms:modified>
</cp:coreProperties>
</file>