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F2BC4" w14:textId="214F294C" w:rsidR="00E6372A" w:rsidRPr="00B31727" w:rsidRDefault="006B3138" w:rsidP="006B3138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 w:rsidRPr="00B31727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43A2349" wp14:editId="6172B768">
            <wp:simplePos x="0" y="0"/>
            <wp:positionH relativeFrom="margin">
              <wp:posOffset>2510155</wp:posOffset>
            </wp:positionH>
            <wp:positionV relativeFrom="paragraph">
              <wp:posOffset>5820</wp:posOffset>
            </wp:positionV>
            <wp:extent cx="764433" cy="540000"/>
            <wp:effectExtent l="0" t="0" r="0" b="0"/>
            <wp:wrapTopAndBottom/>
            <wp:docPr id="6" name="obrázek 4" descr="NKU_logo-transp-rgb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04072" name="Picture 4" descr="NKU_logo-transp-rgb300dp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33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EE920" w14:textId="23D203D1" w:rsidR="00E6372A" w:rsidRPr="00B31727" w:rsidRDefault="00E6372A" w:rsidP="006B3138">
      <w:pPr>
        <w:spacing w:after="0" w:line="240" w:lineRule="auto"/>
        <w:jc w:val="center"/>
      </w:pPr>
    </w:p>
    <w:p w14:paraId="6C72522E" w14:textId="0EE5CF52" w:rsidR="008E6616" w:rsidRPr="00B31727" w:rsidRDefault="008E6616" w:rsidP="006B3138">
      <w:pPr>
        <w:spacing w:after="0" w:line="240" w:lineRule="auto"/>
        <w:jc w:val="center"/>
      </w:pPr>
    </w:p>
    <w:p w14:paraId="1CA87A20" w14:textId="77777777" w:rsidR="008E6616" w:rsidRPr="00B31727" w:rsidRDefault="008E6616" w:rsidP="006B3138">
      <w:pPr>
        <w:spacing w:after="0" w:line="240" w:lineRule="auto"/>
        <w:jc w:val="center"/>
        <w:rPr>
          <w:b/>
          <w:sz w:val="28"/>
          <w:szCs w:val="28"/>
        </w:rPr>
      </w:pPr>
      <w:r w:rsidRPr="00B31727">
        <w:rPr>
          <w:b/>
          <w:sz w:val="28"/>
          <w:szCs w:val="28"/>
        </w:rPr>
        <w:t>Kontrolní závěr z kontrolní akce</w:t>
      </w:r>
    </w:p>
    <w:p w14:paraId="68048B2C" w14:textId="77777777" w:rsidR="006B3138" w:rsidRPr="00B31727" w:rsidRDefault="006B3138" w:rsidP="006B3138">
      <w:pPr>
        <w:spacing w:after="0" w:line="240" w:lineRule="auto"/>
        <w:jc w:val="center"/>
      </w:pPr>
    </w:p>
    <w:p w14:paraId="0661CCC2" w14:textId="77777777" w:rsidR="008E6616" w:rsidRPr="00B31727" w:rsidRDefault="006E3DB4" w:rsidP="006B3138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B31727">
        <w:rPr>
          <w:rFonts w:cstheme="minorHAnsi"/>
          <w:b/>
          <w:bCs/>
          <w:sz w:val="28"/>
          <w:szCs w:val="28"/>
        </w:rPr>
        <w:t>21</w:t>
      </w:r>
      <w:r w:rsidR="008E6616" w:rsidRPr="00B31727">
        <w:rPr>
          <w:rFonts w:cstheme="minorHAnsi"/>
          <w:b/>
          <w:bCs/>
          <w:sz w:val="28"/>
          <w:szCs w:val="28"/>
        </w:rPr>
        <w:t>/0</w:t>
      </w:r>
      <w:r w:rsidR="000874A8" w:rsidRPr="00B31727">
        <w:rPr>
          <w:rFonts w:cstheme="minorHAnsi"/>
          <w:b/>
          <w:bCs/>
          <w:sz w:val="28"/>
          <w:szCs w:val="28"/>
        </w:rPr>
        <w:t>1</w:t>
      </w:r>
    </w:p>
    <w:p w14:paraId="70F8EB9E" w14:textId="77777777" w:rsidR="008E6616" w:rsidRPr="00B31727" w:rsidRDefault="008E6616" w:rsidP="006B3138">
      <w:pPr>
        <w:spacing w:after="0" w:line="240" w:lineRule="auto"/>
        <w:jc w:val="center"/>
      </w:pPr>
    </w:p>
    <w:p w14:paraId="1873EEA2" w14:textId="77777777" w:rsidR="008E6616" w:rsidRPr="00B31727" w:rsidRDefault="006E3DB4" w:rsidP="006B3138">
      <w:pPr>
        <w:spacing w:after="0" w:line="240" w:lineRule="auto"/>
        <w:jc w:val="center"/>
        <w:rPr>
          <w:rFonts w:cstheme="minorHAnsi"/>
          <w:b/>
          <w:noProof/>
          <w:sz w:val="28"/>
          <w:szCs w:val="28"/>
        </w:rPr>
      </w:pPr>
      <w:r w:rsidRPr="00B31727">
        <w:rPr>
          <w:rFonts w:cstheme="minorHAnsi"/>
          <w:b/>
          <w:noProof/>
          <w:sz w:val="28"/>
          <w:szCs w:val="28"/>
        </w:rPr>
        <w:t>Vybraný majetek a peněžní prostředky státu, se kterými je příslušné hospodařit Ministerstvo zahraničních věcí</w:t>
      </w:r>
    </w:p>
    <w:p w14:paraId="3296756C" w14:textId="77777777" w:rsidR="008D6D1E" w:rsidRPr="00B31727" w:rsidRDefault="008D6D1E" w:rsidP="00A07C0C">
      <w:pPr>
        <w:spacing w:after="0" w:line="240" w:lineRule="auto"/>
        <w:rPr>
          <w:rFonts w:cstheme="minorHAnsi"/>
          <w:sz w:val="24"/>
          <w:szCs w:val="24"/>
        </w:rPr>
      </w:pPr>
    </w:p>
    <w:p w14:paraId="51238F65" w14:textId="77777777" w:rsidR="009A0492" w:rsidRPr="00B31727" w:rsidRDefault="009A0492" w:rsidP="00A07C0C">
      <w:pPr>
        <w:tabs>
          <w:tab w:val="left" w:pos="7988"/>
        </w:tabs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5C40E364" w14:textId="77777777" w:rsidR="008E6616" w:rsidRPr="00B31727" w:rsidRDefault="008E6616" w:rsidP="00A07C0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31727">
        <w:rPr>
          <w:rFonts w:cstheme="minorHAnsi"/>
          <w:sz w:val="24"/>
          <w:szCs w:val="24"/>
        </w:rPr>
        <w:t>Kontrolní akce byla zařazena do plánu kontrolní činnosti Nejvyššího kontrolního úřadu (dále také „NKÚ“) na rok 20</w:t>
      </w:r>
      <w:r w:rsidR="006E3DB4" w:rsidRPr="00B31727">
        <w:rPr>
          <w:rFonts w:cstheme="minorHAnsi"/>
          <w:sz w:val="24"/>
          <w:szCs w:val="24"/>
        </w:rPr>
        <w:t>21</w:t>
      </w:r>
      <w:r w:rsidRPr="00B31727">
        <w:rPr>
          <w:rFonts w:cstheme="minorHAnsi"/>
          <w:sz w:val="24"/>
          <w:szCs w:val="24"/>
        </w:rPr>
        <w:t xml:space="preserve"> pod číslem </w:t>
      </w:r>
      <w:r w:rsidR="006E3DB4" w:rsidRPr="00B31727">
        <w:rPr>
          <w:rFonts w:cstheme="minorHAnsi"/>
          <w:sz w:val="24"/>
          <w:szCs w:val="24"/>
        </w:rPr>
        <w:t>21</w:t>
      </w:r>
      <w:r w:rsidRPr="00B31727">
        <w:rPr>
          <w:rFonts w:cstheme="minorHAnsi"/>
          <w:sz w:val="24"/>
          <w:szCs w:val="24"/>
        </w:rPr>
        <w:t>/0</w:t>
      </w:r>
      <w:r w:rsidR="001972CD" w:rsidRPr="00B31727">
        <w:rPr>
          <w:rFonts w:cstheme="minorHAnsi"/>
          <w:sz w:val="24"/>
          <w:szCs w:val="24"/>
        </w:rPr>
        <w:t>1</w:t>
      </w:r>
      <w:r w:rsidRPr="00B31727">
        <w:rPr>
          <w:rFonts w:cstheme="minorHAnsi"/>
          <w:sz w:val="24"/>
          <w:szCs w:val="24"/>
        </w:rPr>
        <w:t>. Kontrolní akci řídil a kontrolní závěr vypracoval člen NKÚ Ing.</w:t>
      </w:r>
      <w:r w:rsidR="00612F02" w:rsidRPr="00B31727">
        <w:rPr>
          <w:rFonts w:cstheme="minorHAnsi"/>
          <w:sz w:val="24"/>
          <w:szCs w:val="24"/>
        </w:rPr>
        <w:t xml:space="preserve"> </w:t>
      </w:r>
      <w:r w:rsidR="001972CD" w:rsidRPr="00B31727">
        <w:rPr>
          <w:rFonts w:cstheme="minorHAnsi"/>
          <w:sz w:val="24"/>
          <w:szCs w:val="24"/>
        </w:rPr>
        <w:t>Jan Kinšt</w:t>
      </w:r>
      <w:r w:rsidRPr="00B31727">
        <w:rPr>
          <w:rFonts w:cstheme="minorHAnsi"/>
          <w:sz w:val="24"/>
          <w:szCs w:val="24"/>
        </w:rPr>
        <w:t>.</w:t>
      </w:r>
    </w:p>
    <w:p w14:paraId="40605B07" w14:textId="77777777" w:rsidR="008E6616" w:rsidRPr="00B31727" w:rsidRDefault="008E6616" w:rsidP="00A07C0C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4B91045E" w14:textId="77777777" w:rsidR="00130B2E" w:rsidRPr="00B31727" w:rsidRDefault="008E6616" w:rsidP="00A07C0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31727">
        <w:rPr>
          <w:rFonts w:cstheme="minorHAnsi"/>
          <w:sz w:val="24"/>
          <w:szCs w:val="24"/>
        </w:rPr>
        <w:t xml:space="preserve">Cílem kontroly bylo </w:t>
      </w:r>
      <w:bookmarkStart w:id="1" w:name="_Toc506383339"/>
      <w:bookmarkStart w:id="2" w:name="_Toc256000068"/>
      <w:bookmarkStart w:id="3" w:name="_Toc256000035"/>
      <w:bookmarkStart w:id="4" w:name="_Toc256000002"/>
      <w:r w:rsidRPr="00B31727">
        <w:rPr>
          <w:rFonts w:cstheme="minorHAnsi"/>
          <w:sz w:val="24"/>
          <w:szCs w:val="24"/>
        </w:rPr>
        <w:t>prověřit</w:t>
      </w:r>
      <w:r w:rsidR="0073031A" w:rsidRPr="00B31727">
        <w:rPr>
          <w:rFonts w:cstheme="minorHAnsi"/>
          <w:sz w:val="24"/>
          <w:szCs w:val="24"/>
        </w:rPr>
        <w:t xml:space="preserve">, zda </w:t>
      </w:r>
      <w:r w:rsidR="006E3DB4" w:rsidRPr="00B31727">
        <w:rPr>
          <w:rFonts w:cstheme="minorHAnsi"/>
          <w:sz w:val="24"/>
          <w:szCs w:val="24"/>
        </w:rPr>
        <w:t>Ministerstvo zahraničních věcí hospodaří s vybraným majetkem a peněžními prostředky státu účelně, hospodárně, efektivně a v souladu s právními předpisy</w:t>
      </w:r>
      <w:r w:rsidR="0073031A" w:rsidRPr="00B31727">
        <w:rPr>
          <w:rFonts w:cstheme="minorHAnsi"/>
          <w:sz w:val="24"/>
          <w:szCs w:val="24"/>
        </w:rPr>
        <w:t>.</w:t>
      </w:r>
      <w:bookmarkEnd w:id="1"/>
      <w:bookmarkEnd w:id="2"/>
      <w:bookmarkEnd w:id="3"/>
      <w:bookmarkEnd w:id="4"/>
    </w:p>
    <w:p w14:paraId="15616869" w14:textId="77777777" w:rsidR="00130B2E" w:rsidRPr="00B31727" w:rsidRDefault="00130B2E" w:rsidP="00A07C0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EF4AF3" w14:textId="77777777" w:rsidR="008E6616" w:rsidRPr="00B31727" w:rsidRDefault="008E6616" w:rsidP="00A07C0C">
      <w:pPr>
        <w:shd w:val="clear" w:color="auto" w:fill="FFFFFF" w:themeFill="background1"/>
        <w:spacing w:after="0" w:line="240" w:lineRule="auto"/>
        <w:jc w:val="both"/>
        <w:rPr>
          <w:rFonts w:cstheme="minorHAnsi"/>
          <w:sz w:val="24"/>
          <w:szCs w:val="24"/>
        </w:rPr>
      </w:pPr>
      <w:r w:rsidRPr="00B31727">
        <w:rPr>
          <w:rFonts w:cstheme="minorHAnsi"/>
          <w:sz w:val="24"/>
          <w:szCs w:val="24"/>
        </w:rPr>
        <w:t>Kontrolovan</w:t>
      </w:r>
      <w:r w:rsidR="004D2DCB" w:rsidRPr="00B31727">
        <w:rPr>
          <w:rFonts w:cstheme="minorHAnsi"/>
          <w:sz w:val="24"/>
          <w:szCs w:val="24"/>
        </w:rPr>
        <w:t>á</w:t>
      </w:r>
      <w:r w:rsidRPr="00B31727">
        <w:rPr>
          <w:rFonts w:cstheme="minorHAnsi"/>
          <w:sz w:val="24"/>
          <w:szCs w:val="24"/>
        </w:rPr>
        <w:t xml:space="preserve"> osob</w:t>
      </w:r>
      <w:r w:rsidR="004D2DCB" w:rsidRPr="00B31727">
        <w:rPr>
          <w:rFonts w:cstheme="minorHAnsi"/>
          <w:sz w:val="24"/>
          <w:szCs w:val="24"/>
        </w:rPr>
        <w:t>a</w:t>
      </w:r>
      <w:r w:rsidRPr="00B31727">
        <w:rPr>
          <w:rFonts w:cstheme="minorHAnsi"/>
          <w:sz w:val="24"/>
          <w:szCs w:val="24"/>
        </w:rPr>
        <w:t>:</w:t>
      </w:r>
    </w:p>
    <w:p w14:paraId="7B1B3F10" w14:textId="77777777" w:rsidR="00130B2E" w:rsidRPr="00B31727" w:rsidRDefault="006E3DB4" w:rsidP="00A07C0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31727">
        <w:rPr>
          <w:rFonts w:cstheme="minorHAnsi"/>
          <w:sz w:val="24"/>
          <w:szCs w:val="24"/>
        </w:rPr>
        <w:t>Ministerstvo zahraničních věcí (dále také „MZV“)</w:t>
      </w:r>
      <w:r w:rsidR="00130B2E" w:rsidRPr="00B31727">
        <w:rPr>
          <w:rFonts w:cstheme="minorHAnsi"/>
          <w:sz w:val="24"/>
          <w:szCs w:val="24"/>
        </w:rPr>
        <w:t>.</w:t>
      </w:r>
    </w:p>
    <w:p w14:paraId="5F4F5381" w14:textId="77777777" w:rsidR="00130B2E" w:rsidRPr="00B31727" w:rsidRDefault="00130B2E" w:rsidP="00A07C0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1435E19" w14:textId="77777777" w:rsidR="00130B2E" w:rsidRPr="00B31727" w:rsidRDefault="00130B2E" w:rsidP="00A07C0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7D9D95" w14:textId="77777777" w:rsidR="00130B2E" w:rsidRPr="00B31727" w:rsidRDefault="00130B2E" w:rsidP="00A07C0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31727">
        <w:rPr>
          <w:rFonts w:cstheme="minorHAnsi"/>
          <w:sz w:val="24"/>
          <w:szCs w:val="24"/>
        </w:rPr>
        <w:t>Kontrolováno bylo období od roku 201</w:t>
      </w:r>
      <w:r w:rsidR="006E3DB4" w:rsidRPr="00B31727">
        <w:rPr>
          <w:rFonts w:cstheme="minorHAnsi"/>
          <w:sz w:val="24"/>
          <w:szCs w:val="24"/>
        </w:rPr>
        <w:t>6</w:t>
      </w:r>
      <w:r w:rsidRPr="00B31727">
        <w:rPr>
          <w:rFonts w:cstheme="minorHAnsi"/>
          <w:sz w:val="24"/>
          <w:szCs w:val="24"/>
        </w:rPr>
        <w:t xml:space="preserve"> do roku 20</w:t>
      </w:r>
      <w:r w:rsidR="006E3DB4" w:rsidRPr="00B31727">
        <w:rPr>
          <w:rFonts w:cstheme="minorHAnsi"/>
          <w:sz w:val="24"/>
          <w:szCs w:val="24"/>
        </w:rPr>
        <w:t>20</w:t>
      </w:r>
      <w:r w:rsidRPr="00B31727">
        <w:rPr>
          <w:rFonts w:cstheme="minorHAnsi"/>
          <w:sz w:val="24"/>
          <w:szCs w:val="24"/>
        </w:rPr>
        <w:t>, v případě věcných souvislostí i období předcházející a následující.</w:t>
      </w:r>
    </w:p>
    <w:p w14:paraId="3E130EF5" w14:textId="77777777" w:rsidR="008E6616" w:rsidRPr="00B31727" w:rsidRDefault="008E6616" w:rsidP="00A07C0C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7C31AA53" w14:textId="77777777" w:rsidR="00624215" w:rsidRPr="00B31727" w:rsidRDefault="00130B2E" w:rsidP="00A07C0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31727">
        <w:rPr>
          <w:rFonts w:cstheme="minorHAnsi"/>
          <w:sz w:val="24"/>
          <w:szCs w:val="24"/>
        </w:rPr>
        <w:t xml:space="preserve">Kontrola byla prováděna u </w:t>
      </w:r>
      <w:r w:rsidR="00862B45" w:rsidRPr="00B31727">
        <w:rPr>
          <w:rFonts w:cstheme="minorHAnsi"/>
          <w:sz w:val="24"/>
          <w:szCs w:val="24"/>
        </w:rPr>
        <w:t>kontrolované osoby</w:t>
      </w:r>
      <w:r w:rsidRPr="00B31727">
        <w:rPr>
          <w:rFonts w:cstheme="minorHAnsi"/>
          <w:sz w:val="24"/>
          <w:szCs w:val="24"/>
        </w:rPr>
        <w:t xml:space="preserve"> v době od ledna do </w:t>
      </w:r>
      <w:r w:rsidR="006E3DB4" w:rsidRPr="00B31727">
        <w:rPr>
          <w:rFonts w:cstheme="minorHAnsi"/>
          <w:sz w:val="24"/>
          <w:szCs w:val="24"/>
        </w:rPr>
        <w:t>srpna</w:t>
      </w:r>
      <w:r w:rsidRPr="00B31727">
        <w:rPr>
          <w:rFonts w:cstheme="minorHAnsi"/>
          <w:sz w:val="24"/>
          <w:szCs w:val="24"/>
        </w:rPr>
        <w:t xml:space="preserve"> 20</w:t>
      </w:r>
      <w:r w:rsidR="006E3DB4" w:rsidRPr="00B31727">
        <w:rPr>
          <w:rFonts w:cstheme="minorHAnsi"/>
          <w:sz w:val="24"/>
          <w:szCs w:val="24"/>
        </w:rPr>
        <w:t>21</w:t>
      </w:r>
      <w:r w:rsidRPr="00B31727">
        <w:rPr>
          <w:rFonts w:cstheme="minorHAnsi"/>
          <w:sz w:val="24"/>
          <w:szCs w:val="24"/>
        </w:rPr>
        <w:t>.</w:t>
      </w:r>
    </w:p>
    <w:p w14:paraId="18602818" w14:textId="77777777" w:rsidR="00130B2E" w:rsidRPr="00B31727" w:rsidRDefault="00130B2E" w:rsidP="00A07C0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BEED099" w14:textId="77777777" w:rsidR="00130B2E" w:rsidRPr="00B31727" w:rsidRDefault="00130B2E" w:rsidP="00A07C0C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53C55A0B" w14:textId="077BAA66" w:rsidR="008E6616" w:rsidRPr="0038557C" w:rsidRDefault="008E6616" w:rsidP="00A07C0C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B31727">
        <w:rPr>
          <w:rFonts w:cstheme="minorHAnsi"/>
          <w:b/>
          <w:bCs/>
          <w:i/>
          <w:iCs/>
          <w:sz w:val="24"/>
          <w:szCs w:val="24"/>
        </w:rPr>
        <w:t xml:space="preserve">K o l e g i u m   N K Ú  </w:t>
      </w:r>
      <w:r w:rsidRPr="00B31727">
        <w:rPr>
          <w:rFonts w:cstheme="minorHAnsi"/>
          <w:sz w:val="24"/>
          <w:szCs w:val="24"/>
        </w:rPr>
        <w:t xml:space="preserve"> </w:t>
      </w:r>
      <w:r w:rsidRPr="0038557C">
        <w:rPr>
          <w:rFonts w:cstheme="minorHAnsi"/>
          <w:sz w:val="24"/>
          <w:szCs w:val="24"/>
        </w:rPr>
        <w:t>na svém</w:t>
      </w:r>
      <w:r w:rsidR="00920CA5" w:rsidRPr="0038557C">
        <w:rPr>
          <w:rFonts w:cstheme="minorHAnsi"/>
          <w:sz w:val="24"/>
          <w:szCs w:val="24"/>
        </w:rPr>
        <w:t xml:space="preserve"> </w:t>
      </w:r>
      <w:r w:rsidR="0038557C" w:rsidRPr="0038557C">
        <w:rPr>
          <w:rFonts w:cstheme="minorHAnsi"/>
          <w:sz w:val="24"/>
          <w:szCs w:val="24"/>
        </w:rPr>
        <w:t>XVIII.</w:t>
      </w:r>
      <w:r w:rsidRPr="0038557C">
        <w:rPr>
          <w:rFonts w:cstheme="minorHAnsi"/>
          <w:sz w:val="24"/>
          <w:szCs w:val="24"/>
        </w:rPr>
        <w:t xml:space="preserve"> jednání, </w:t>
      </w:r>
      <w:r w:rsidR="0026522A" w:rsidRPr="0038557C">
        <w:rPr>
          <w:rFonts w:cstheme="minorHAnsi"/>
          <w:sz w:val="24"/>
          <w:szCs w:val="24"/>
        </w:rPr>
        <w:t xml:space="preserve">které se </w:t>
      </w:r>
      <w:r w:rsidRPr="0038557C">
        <w:rPr>
          <w:rFonts w:cstheme="minorHAnsi"/>
          <w:sz w:val="24"/>
          <w:szCs w:val="24"/>
        </w:rPr>
        <w:t>kona</w:t>
      </w:r>
      <w:r w:rsidR="0026522A" w:rsidRPr="0038557C">
        <w:rPr>
          <w:rFonts w:cstheme="minorHAnsi"/>
          <w:sz w:val="24"/>
          <w:szCs w:val="24"/>
        </w:rPr>
        <w:t>lo</w:t>
      </w:r>
      <w:r w:rsidRPr="0038557C">
        <w:rPr>
          <w:rFonts w:cstheme="minorHAnsi"/>
          <w:sz w:val="24"/>
          <w:szCs w:val="24"/>
        </w:rPr>
        <w:t xml:space="preserve"> dne</w:t>
      </w:r>
      <w:r w:rsidR="00DD6075" w:rsidRPr="0038557C">
        <w:rPr>
          <w:rFonts w:cstheme="minorHAnsi"/>
          <w:sz w:val="24"/>
          <w:szCs w:val="24"/>
        </w:rPr>
        <w:t xml:space="preserve"> </w:t>
      </w:r>
      <w:r w:rsidR="0038557C">
        <w:rPr>
          <w:rFonts w:cstheme="minorHAnsi"/>
          <w:sz w:val="24"/>
          <w:szCs w:val="24"/>
        </w:rPr>
        <w:t>29</w:t>
      </w:r>
      <w:r w:rsidR="00A40431" w:rsidRPr="0038557C">
        <w:rPr>
          <w:rFonts w:cstheme="minorHAnsi"/>
          <w:sz w:val="24"/>
          <w:szCs w:val="24"/>
        </w:rPr>
        <w:t>.</w:t>
      </w:r>
      <w:r w:rsidR="00E22DFB">
        <w:rPr>
          <w:rFonts w:cstheme="minorHAnsi"/>
          <w:sz w:val="24"/>
          <w:szCs w:val="24"/>
        </w:rPr>
        <w:t> </w:t>
      </w:r>
      <w:r w:rsidR="003B031E" w:rsidRPr="0038557C">
        <w:rPr>
          <w:rFonts w:cstheme="minorHAnsi"/>
          <w:sz w:val="24"/>
          <w:szCs w:val="24"/>
        </w:rPr>
        <w:t>listopadu</w:t>
      </w:r>
      <w:r w:rsidR="00612F02" w:rsidRPr="0038557C">
        <w:rPr>
          <w:rFonts w:cstheme="minorHAnsi"/>
          <w:sz w:val="24"/>
          <w:szCs w:val="24"/>
        </w:rPr>
        <w:t xml:space="preserve"> </w:t>
      </w:r>
      <w:r w:rsidR="00A40431" w:rsidRPr="0038557C">
        <w:rPr>
          <w:rFonts w:cstheme="minorHAnsi"/>
          <w:sz w:val="24"/>
          <w:szCs w:val="24"/>
        </w:rPr>
        <w:t>20</w:t>
      </w:r>
      <w:r w:rsidR="006E3DB4" w:rsidRPr="0038557C">
        <w:rPr>
          <w:rFonts w:cstheme="minorHAnsi"/>
          <w:sz w:val="24"/>
          <w:szCs w:val="24"/>
        </w:rPr>
        <w:t>21</w:t>
      </w:r>
      <w:r w:rsidRPr="0038557C">
        <w:rPr>
          <w:rFonts w:cstheme="minorHAnsi"/>
          <w:sz w:val="24"/>
          <w:szCs w:val="24"/>
        </w:rPr>
        <w:t>,</w:t>
      </w:r>
    </w:p>
    <w:p w14:paraId="551C3761" w14:textId="673F3476" w:rsidR="008E6616" w:rsidRPr="00B31727" w:rsidRDefault="008E6616" w:rsidP="00A07C0C">
      <w:pPr>
        <w:pStyle w:val="NormlnKZ"/>
        <w:ind w:firstLine="0"/>
        <w:rPr>
          <w:rFonts w:asciiTheme="minorHAnsi" w:hAnsiTheme="minorHAnsi" w:cstheme="minorHAnsi"/>
          <w:sz w:val="24"/>
        </w:rPr>
      </w:pPr>
      <w:r w:rsidRPr="0038557C">
        <w:rPr>
          <w:rFonts w:asciiTheme="minorHAnsi" w:hAnsiTheme="minorHAnsi" w:cstheme="minorHAnsi"/>
          <w:b/>
          <w:bCs/>
          <w:i/>
          <w:iCs/>
          <w:sz w:val="24"/>
        </w:rPr>
        <w:t xml:space="preserve">s c h v á l i l o  </w:t>
      </w:r>
      <w:r w:rsidR="002F122F" w:rsidRPr="0038557C">
        <w:rPr>
          <w:rFonts w:asciiTheme="minorHAnsi" w:hAnsiTheme="minorHAnsi" w:cstheme="minorHAnsi"/>
          <w:sz w:val="24"/>
        </w:rPr>
        <w:t xml:space="preserve"> usnesením č.</w:t>
      </w:r>
      <w:r w:rsidR="00DD6075" w:rsidRPr="0038557C">
        <w:rPr>
          <w:rFonts w:asciiTheme="minorHAnsi" w:hAnsiTheme="minorHAnsi" w:cstheme="minorHAnsi"/>
          <w:sz w:val="24"/>
        </w:rPr>
        <w:t xml:space="preserve"> </w:t>
      </w:r>
      <w:r w:rsidR="005E4E93">
        <w:rPr>
          <w:rFonts w:asciiTheme="minorHAnsi" w:hAnsiTheme="minorHAnsi" w:cstheme="minorHAnsi"/>
          <w:sz w:val="24"/>
        </w:rPr>
        <w:t>8</w:t>
      </w:r>
      <w:r w:rsidR="00DD6075" w:rsidRPr="0038557C">
        <w:rPr>
          <w:rFonts w:asciiTheme="minorHAnsi" w:hAnsiTheme="minorHAnsi" w:cstheme="minorHAnsi"/>
          <w:sz w:val="24"/>
        </w:rPr>
        <w:t>/</w:t>
      </w:r>
      <w:r w:rsidR="006E3DB4" w:rsidRPr="0038557C">
        <w:rPr>
          <w:rFonts w:asciiTheme="minorHAnsi" w:hAnsiTheme="minorHAnsi" w:cs="Calibri"/>
          <w:sz w:val="24"/>
        </w:rPr>
        <w:t>X</w:t>
      </w:r>
      <w:r w:rsidR="0038557C">
        <w:rPr>
          <w:rFonts w:asciiTheme="minorHAnsi" w:hAnsiTheme="minorHAnsi" w:cs="Calibri"/>
          <w:sz w:val="24"/>
        </w:rPr>
        <w:t>VIII</w:t>
      </w:r>
      <w:r w:rsidR="00DD6075" w:rsidRPr="0038557C">
        <w:rPr>
          <w:rFonts w:asciiTheme="minorHAnsi" w:hAnsiTheme="minorHAnsi" w:cstheme="minorHAnsi"/>
          <w:sz w:val="24"/>
        </w:rPr>
        <w:t>/20</w:t>
      </w:r>
      <w:r w:rsidR="006E3DB4" w:rsidRPr="0038557C">
        <w:rPr>
          <w:rFonts w:asciiTheme="minorHAnsi" w:hAnsiTheme="minorHAnsi" w:cstheme="minorHAnsi"/>
          <w:sz w:val="24"/>
        </w:rPr>
        <w:t>21</w:t>
      </w:r>
    </w:p>
    <w:p w14:paraId="368566D8" w14:textId="77777777" w:rsidR="00FF0146" w:rsidRPr="00B31727" w:rsidRDefault="008E6616" w:rsidP="00A07C0C">
      <w:pPr>
        <w:pStyle w:val="NormlnKZ"/>
        <w:ind w:firstLine="0"/>
        <w:rPr>
          <w:rFonts w:asciiTheme="minorHAnsi" w:hAnsiTheme="minorHAnsi" w:cstheme="minorHAnsi"/>
          <w:sz w:val="24"/>
        </w:rPr>
      </w:pPr>
      <w:r w:rsidRPr="00B31727">
        <w:rPr>
          <w:rFonts w:asciiTheme="minorHAnsi" w:hAnsiTheme="minorHAnsi" w:cstheme="minorHAnsi"/>
          <w:b/>
          <w:bCs/>
          <w:i/>
          <w:iCs/>
          <w:sz w:val="24"/>
        </w:rPr>
        <w:t>k o n t r o l n í   z á v ě r</w:t>
      </w:r>
      <w:r w:rsidRPr="00B31727">
        <w:rPr>
          <w:rFonts w:asciiTheme="minorHAnsi" w:hAnsiTheme="minorHAnsi" w:cstheme="minorHAnsi"/>
          <w:sz w:val="24"/>
        </w:rPr>
        <w:t xml:space="preserve">   v tomto znění:</w:t>
      </w:r>
    </w:p>
    <w:p w14:paraId="36C747CF" w14:textId="77777777" w:rsidR="00D7630D" w:rsidRPr="00B31727" w:rsidRDefault="00D7630D" w:rsidP="00A07C0C">
      <w:pPr>
        <w:pStyle w:val="NormlnKZ"/>
        <w:spacing w:after="0"/>
        <w:ind w:firstLine="0"/>
        <w:rPr>
          <w:rFonts w:asciiTheme="minorHAnsi" w:hAnsiTheme="minorHAnsi" w:cstheme="minorHAnsi"/>
          <w:sz w:val="24"/>
          <w:highlight w:val="yellow"/>
        </w:rPr>
      </w:pPr>
    </w:p>
    <w:p w14:paraId="161A93CA" w14:textId="77777777" w:rsidR="003C20A4" w:rsidRPr="00B31727" w:rsidRDefault="003C20A4" w:rsidP="00A07C0C">
      <w:pPr>
        <w:pStyle w:val="NormlnKZ"/>
        <w:spacing w:after="0"/>
        <w:ind w:firstLine="0"/>
        <w:rPr>
          <w:rFonts w:asciiTheme="minorHAnsi" w:hAnsiTheme="minorHAnsi" w:cstheme="minorHAnsi"/>
          <w:sz w:val="24"/>
          <w:highlight w:val="yellow"/>
        </w:rPr>
        <w:sectPr w:rsidR="003C20A4" w:rsidRPr="00B31727" w:rsidSect="00EE19BD">
          <w:footerReference w:type="default" r:id="rId12"/>
          <w:type w:val="continuous"/>
          <w:pgSz w:w="11906" w:h="16838"/>
          <w:pgMar w:top="1560" w:right="1418" w:bottom="1418" w:left="1418" w:header="709" w:footer="708" w:gutter="0"/>
          <w:cols w:space="708"/>
          <w:titlePg/>
          <w:docGrid w:linePitch="360"/>
        </w:sectPr>
      </w:pPr>
    </w:p>
    <w:p w14:paraId="14A459B8" w14:textId="10F24FE2" w:rsidR="00636B55" w:rsidRDefault="00636B55" w:rsidP="00A96E5D">
      <w:pPr>
        <w:spacing w:after="0" w:line="240" w:lineRule="auto"/>
        <w:jc w:val="center"/>
        <w:rPr>
          <w:rStyle w:val="A4"/>
          <w:rFonts w:cstheme="minorHAnsi"/>
          <w:b/>
          <w:color w:val="5B9BD5" w:themeColor="accent1"/>
          <w:sz w:val="48"/>
          <w:szCs w:val="50"/>
        </w:rPr>
      </w:pPr>
      <w:r w:rsidRPr="00B31727">
        <w:rPr>
          <w:rStyle w:val="A4"/>
          <w:rFonts w:cstheme="minorHAnsi"/>
          <w:b/>
          <w:color w:val="5B9BD5" w:themeColor="accent1"/>
          <w:sz w:val="48"/>
          <w:szCs w:val="50"/>
        </w:rPr>
        <w:lastRenderedPageBreak/>
        <w:t>Ministerstvo zahraničních věcí</w:t>
      </w:r>
    </w:p>
    <w:p w14:paraId="3AEF4C12" w14:textId="77777777" w:rsidR="005263CF" w:rsidRPr="005263CF" w:rsidRDefault="005263CF" w:rsidP="005263CF">
      <w:pPr>
        <w:spacing w:after="0" w:line="240" w:lineRule="auto"/>
        <w:jc w:val="center"/>
        <w:rPr>
          <w:rStyle w:val="A4"/>
          <w:rFonts w:ascii="Calibri" w:hAnsi="Calibri" w:cs="Calibri"/>
          <w:color w:val="000000" w:themeColor="text1"/>
          <w:sz w:val="24"/>
          <w:szCs w:val="24"/>
        </w:rPr>
      </w:pP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232"/>
        <w:gridCol w:w="1985"/>
        <w:gridCol w:w="3445"/>
      </w:tblGrid>
      <w:tr w:rsidR="00245658" w14:paraId="34465A11" w14:textId="77777777" w:rsidTr="007027E2">
        <w:tc>
          <w:tcPr>
            <w:tcW w:w="2552" w:type="dxa"/>
          </w:tcPr>
          <w:p w14:paraId="439E5F1C" w14:textId="77777777" w:rsidR="00245658" w:rsidRPr="00B31727" w:rsidRDefault="00245658" w:rsidP="00327D37">
            <w:pPr>
              <w:jc w:val="center"/>
              <w:rPr>
                <w:rStyle w:val="A5"/>
                <w:sz w:val="24"/>
                <w:szCs w:val="24"/>
              </w:rPr>
            </w:pPr>
          </w:p>
        </w:tc>
        <w:tc>
          <w:tcPr>
            <w:tcW w:w="3217" w:type="dxa"/>
            <w:gridSpan w:val="2"/>
          </w:tcPr>
          <w:p w14:paraId="2DB38379" w14:textId="77777777" w:rsidR="00245658" w:rsidRPr="009A5E40" w:rsidRDefault="00245658" w:rsidP="00327D37">
            <w:pPr>
              <w:jc w:val="center"/>
              <w:rPr>
                <w:rStyle w:val="A5"/>
                <w:color w:val="000000" w:themeColor="text1"/>
                <w:sz w:val="24"/>
                <w:szCs w:val="24"/>
              </w:rPr>
            </w:pPr>
          </w:p>
        </w:tc>
        <w:tc>
          <w:tcPr>
            <w:tcW w:w="3445" w:type="dxa"/>
          </w:tcPr>
          <w:p w14:paraId="5AC78BAD" w14:textId="77777777" w:rsidR="00245658" w:rsidRPr="00B31727" w:rsidRDefault="00245658" w:rsidP="00327D37">
            <w:pPr>
              <w:jc w:val="center"/>
              <w:rPr>
                <w:rStyle w:val="A5"/>
                <w:sz w:val="24"/>
                <w:szCs w:val="24"/>
              </w:rPr>
            </w:pPr>
          </w:p>
        </w:tc>
      </w:tr>
      <w:tr w:rsidR="00245658" w14:paraId="3870BC27" w14:textId="77777777" w:rsidTr="007027E2">
        <w:tc>
          <w:tcPr>
            <w:tcW w:w="2552" w:type="dxa"/>
          </w:tcPr>
          <w:p w14:paraId="1D0306C8" w14:textId="77777777" w:rsidR="00245658" w:rsidRPr="00B31727" w:rsidRDefault="00245658" w:rsidP="00327D37">
            <w:pPr>
              <w:spacing w:after="60"/>
              <w:jc w:val="center"/>
              <w:rPr>
                <w:rStyle w:val="A5"/>
                <w:sz w:val="24"/>
                <w:szCs w:val="24"/>
              </w:rPr>
            </w:pPr>
            <w:r w:rsidRPr="00B31727">
              <w:rPr>
                <w:rStyle w:val="A5"/>
                <w:sz w:val="24"/>
                <w:szCs w:val="24"/>
              </w:rPr>
              <w:t>11 239 mil. Kč</w:t>
            </w:r>
          </w:p>
          <w:p w14:paraId="2EEEF73F" w14:textId="3A4734CF" w:rsidR="00245658" w:rsidRPr="008319E6" w:rsidRDefault="00245658" w:rsidP="00327D37">
            <w:pPr>
              <w:jc w:val="center"/>
            </w:pPr>
            <w:r w:rsidRPr="008319E6">
              <w:rPr>
                <w:rStyle w:val="A1"/>
                <w:rFonts w:cstheme="minorHAnsi"/>
                <w:sz w:val="24"/>
                <w:szCs w:val="24"/>
              </w:rPr>
              <w:t xml:space="preserve">Celková účetní </w:t>
            </w:r>
            <w:r w:rsidR="007027E2" w:rsidRPr="008319E6">
              <w:rPr>
                <w:rStyle w:val="A1"/>
                <w:rFonts w:cstheme="minorHAnsi"/>
                <w:sz w:val="24"/>
                <w:szCs w:val="24"/>
              </w:rPr>
              <w:br/>
            </w:r>
            <w:r w:rsidRPr="008319E6">
              <w:rPr>
                <w:rStyle w:val="A1"/>
                <w:rFonts w:cstheme="minorHAnsi"/>
                <w:sz w:val="24"/>
                <w:szCs w:val="24"/>
              </w:rPr>
              <w:t>hodnota staveb MZV k 31.</w:t>
            </w:r>
            <w:r w:rsidR="007027E2" w:rsidRPr="008319E6">
              <w:rPr>
                <w:rStyle w:val="A1"/>
                <w:rFonts w:cstheme="minorHAnsi"/>
                <w:sz w:val="24"/>
                <w:szCs w:val="24"/>
              </w:rPr>
              <w:t> </w:t>
            </w:r>
            <w:r w:rsidRPr="008319E6">
              <w:rPr>
                <w:rStyle w:val="A1"/>
                <w:rFonts w:cstheme="minorHAnsi"/>
                <w:sz w:val="24"/>
                <w:szCs w:val="24"/>
              </w:rPr>
              <w:t>prosinci 2020</w:t>
            </w:r>
          </w:p>
        </w:tc>
        <w:tc>
          <w:tcPr>
            <w:tcW w:w="3217" w:type="dxa"/>
            <w:gridSpan w:val="2"/>
          </w:tcPr>
          <w:p w14:paraId="641D6320" w14:textId="77777777" w:rsidR="00245658" w:rsidRDefault="00245658" w:rsidP="00327D37">
            <w:pPr>
              <w:spacing w:after="60"/>
              <w:jc w:val="center"/>
              <w:rPr>
                <w:rStyle w:val="A5"/>
                <w:color w:val="000000" w:themeColor="text1"/>
                <w:sz w:val="24"/>
                <w:szCs w:val="24"/>
              </w:rPr>
            </w:pPr>
            <w:r w:rsidRPr="009A5E40">
              <w:rPr>
                <w:rStyle w:val="A5"/>
                <w:color w:val="000000" w:themeColor="text1"/>
                <w:sz w:val="24"/>
                <w:szCs w:val="24"/>
              </w:rPr>
              <w:t>127 mil. Kč</w:t>
            </w:r>
          </w:p>
          <w:p w14:paraId="20900B0C" w14:textId="30F3AA48" w:rsidR="00245658" w:rsidRPr="008319E6" w:rsidRDefault="00245658" w:rsidP="00327D37">
            <w:pPr>
              <w:jc w:val="center"/>
            </w:pPr>
            <w:r w:rsidRPr="008319E6">
              <w:rPr>
                <w:rStyle w:val="A1"/>
                <w:sz w:val="24"/>
                <w:szCs w:val="24"/>
              </w:rPr>
              <w:t xml:space="preserve">Objem peněžních </w:t>
            </w:r>
            <w:r w:rsidR="007027E2" w:rsidRPr="008319E6">
              <w:rPr>
                <w:rStyle w:val="A1"/>
                <w:sz w:val="24"/>
                <w:szCs w:val="24"/>
              </w:rPr>
              <w:br/>
            </w:r>
            <w:r w:rsidRPr="008319E6">
              <w:rPr>
                <w:rStyle w:val="A1"/>
                <w:sz w:val="24"/>
                <w:szCs w:val="24"/>
              </w:rPr>
              <w:t>prostředků státu</w:t>
            </w:r>
            <w:r w:rsidRPr="008319E6">
              <w:rPr>
                <w:rStyle w:val="A1"/>
              </w:rPr>
              <w:t xml:space="preserve"> </w:t>
            </w:r>
            <w:r w:rsidRPr="008319E6">
              <w:rPr>
                <w:rStyle w:val="A1"/>
                <w:sz w:val="24"/>
                <w:szCs w:val="24"/>
              </w:rPr>
              <w:t>vynaložených na repatriace</w:t>
            </w:r>
          </w:p>
        </w:tc>
        <w:tc>
          <w:tcPr>
            <w:tcW w:w="3445" w:type="dxa"/>
          </w:tcPr>
          <w:p w14:paraId="02FCA680" w14:textId="77777777" w:rsidR="00245658" w:rsidRPr="00B31727" w:rsidRDefault="00245658" w:rsidP="00327D37">
            <w:pPr>
              <w:spacing w:after="60"/>
              <w:jc w:val="center"/>
              <w:rPr>
                <w:rStyle w:val="A1"/>
                <w:b/>
                <w:bCs/>
                <w:sz w:val="24"/>
                <w:szCs w:val="24"/>
              </w:rPr>
            </w:pPr>
            <w:r w:rsidRPr="00B31727">
              <w:rPr>
                <w:rStyle w:val="A5"/>
                <w:sz w:val="24"/>
                <w:szCs w:val="24"/>
              </w:rPr>
              <w:t>1 253 mil. Kč</w:t>
            </w:r>
          </w:p>
          <w:p w14:paraId="5104990F" w14:textId="3D61F597" w:rsidR="00245658" w:rsidRPr="008319E6" w:rsidRDefault="00245658" w:rsidP="00327D37">
            <w:pPr>
              <w:jc w:val="center"/>
            </w:pPr>
            <w:r w:rsidRPr="008319E6">
              <w:rPr>
                <w:rStyle w:val="A1"/>
                <w:sz w:val="24"/>
                <w:szCs w:val="24"/>
              </w:rPr>
              <w:t>Průměrné celkové roční náklady na činnost všech zastupitelských úřadů v letech 2016 až 2020</w:t>
            </w:r>
          </w:p>
        </w:tc>
      </w:tr>
      <w:tr w:rsidR="00245658" w14:paraId="32EE0261" w14:textId="77777777" w:rsidTr="007027E2">
        <w:tc>
          <w:tcPr>
            <w:tcW w:w="2552" w:type="dxa"/>
          </w:tcPr>
          <w:p w14:paraId="57EEE6A1" w14:textId="77777777" w:rsidR="00245658" w:rsidRDefault="00245658" w:rsidP="00327D37">
            <w:pPr>
              <w:jc w:val="center"/>
            </w:pPr>
          </w:p>
        </w:tc>
        <w:tc>
          <w:tcPr>
            <w:tcW w:w="3217" w:type="dxa"/>
            <w:gridSpan w:val="2"/>
          </w:tcPr>
          <w:p w14:paraId="03128CC1" w14:textId="77777777" w:rsidR="00245658" w:rsidRDefault="00245658" w:rsidP="00327D37">
            <w:pPr>
              <w:jc w:val="center"/>
            </w:pPr>
          </w:p>
        </w:tc>
        <w:tc>
          <w:tcPr>
            <w:tcW w:w="3445" w:type="dxa"/>
          </w:tcPr>
          <w:p w14:paraId="79AE688E" w14:textId="77777777" w:rsidR="00245658" w:rsidRDefault="00245658" w:rsidP="00327D37">
            <w:pPr>
              <w:jc w:val="center"/>
            </w:pPr>
          </w:p>
        </w:tc>
      </w:tr>
      <w:tr w:rsidR="00245658" w14:paraId="0A2359D2" w14:textId="77777777" w:rsidTr="007027E2">
        <w:tc>
          <w:tcPr>
            <w:tcW w:w="3784" w:type="dxa"/>
            <w:gridSpan w:val="2"/>
          </w:tcPr>
          <w:p w14:paraId="451C4461" w14:textId="77777777" w:rsidR="00245658" w:rsidRPr="00B31727" w:rsidRDefault="00245658" w:rsidP="00327D37">
            <w:pPr>
              <w:jc w:val="center"/>
              <w:rPr>
                <w:rStyle w:val="A5"/>
                <w:sz w:val="24"/>
                <w:szCs w:val="24"/>
              </w:rPr>
            </w:pPr>
            <w:r w:rsidRPr="00B31727">
              <w:rPr>
                <w:rStyle w:val="A5"/>
                <w:sz w:val="24"/>
                <w:szCs w:val="24"/>
              </w:rPr>
              <w:t>8</w:t>
            </w:r>
          </w:p>
          <w:p w14:paraId="32C95FB0" w14:textId="7FFAD44D" w:rsidR="00245658" w:rsidRPr="008319E6" w:rsidRDefault="00245658" w:rsidP="00327D37">
            <w:pPr>
              <w:jc w:val="center"/>
            </w:pPr>
            <w:r w:rsidRPr="008319E6">
              <w:rPr>
                <w:rStyle w:val="A1"/>
                <w:rFonts w:cstheme="minorHAnsi"/>
                <w:sz w:val="24"/>
                <w:szCs w:val="24"/>
              </w:rPr>
              <w:t xml:space="preserve">Počet kontrolovaných </w:t>
            </w:r>
            <w:r w:rsidR="007027E2" w:rsidRPr="008319E6">
              <w:rPr>
                <w:rStyle w:val="A1"/>
                <w:rFonts w:cstheme="minorHAnsi"/>
                <w:sz w:val="24"/>
                <w:szCs w:val="24"/>
              </w:rPr>
              <w:br/>
            </w:r>
            <w:r w:rsidRPr="008319E6">
              <w:rPr>
                <w:rStyle w:val="A1"/>
                <w:rFonts w:cstheme="minorHAnsi"/>
                <w:sz w:val="24"/>
                <w:szCs w:val="24"/>
              </w:rPr>
              <w:t>s</w:t>
            </w:r>
            <w:r w:rsidRPr="008319E6">
              <w:rPr>
                <w:rStyle w:val="A1"/>
                <w:sz w:val="24"/>
                <w:szCs w:val="24"/>
              </w:rPr>
              <w:t xml:space="preserve">tavebních </w:t>
            </w:r>
            <w:r w:rsidRPr="008319E6">
              <w:rPr>
                <w:rStyle w:val="A1"/>
                <w:rFonts w:cstheme="minorHAnsi"/>
                <w:sz w:val="24"/>
                <w:szCs w:val="24"/>
              </w:rPr>
              <w:t xml:space="preserve">investičních akcí </w:t>
            </w:r>
            <w:r w:rsidR="007027E2" w:rsidRPr="008319E6">
              <w:rPr>
                <w:rStyle w:val="A1"/>
                <w:rFonts w:cstheme="minorHAnsi"/>
                <w:sz w:val="24"/>
                <w:szCs w:val="24"/>
              </w:rPr>
              <w:br/>
            </w:r>
            <w:r w:rsidRPr="008319E6">
              <w:rPr>
                <w:rStyle w:val="A1"/>
                <w:sz w:val="24"/>
                <w:szCs w:val="24"/>
              </w:rPr>
              <w:t xml:space="preserve">ve výši </w:t>
            </w:r>
            <w:r w:rsidRPr="008319E6">
              <w:rPr>
                <w:sz w:val="24"/>
                <w:szCs w:val="24"/>
              </w:rPr>
              <w:t>225 mil.</w:t>
            </w:r>
            <w:r w:rsidRPr="008319E6">
              <w:rPr>
                <w:rStyle w:val="A1"/>
                <w:rFonts w:cstheme="minorHAnsi"/>
                <w:bCs/>
                <w:sz w:val="24"/>
                <w:szCs w:val="24"/>
              </w:rPr>
              <w:t xml:space="preserve"> Kč</w:t>
            </w:r>
            <w:r w:rsidR="00CA53B7" w:rsidRPr="008319E6">
              <w:rPr>
                <w:rStyle w:val="Znakapoznpodarou"/>
                <w:rFonts w:cstheme="minorHAnsi"/>
                <w:bCs/>
                <w:color w:val="000000"/>
                <w:sz w:val="24"/>
                <w:szCs w:val="24"/>
              </w:rPr>
              <w:footnoteReference w:id="1"/>
            </w:r>
          </w:p>
        </w:tc>
        <w:tc>
          <w:tcPr>
            <w:tcW w:w="5430" w:type="dxa"/>
            <w:gridSpan w:val="2"/>
          </w:tcPr>
          <w:p w14:paraId="7F76561C" w14:textId="1A21EF1C" w:rsidR="00245658" w:rsidRPr="00B31727" w:rsidRDefault="00245658" w:rsidP="00327D37">
            <w:pPr>
              <w:jc w:val="center"/>
              <w:rPr>
                <w:rStyle w:val="A5"/>
                <w:sz w:val="24"/>
                <w:szCs w:val="24"/>
              </w:rPr>
            </w:pPr>
            <w:r w:rsidRPr="00B31727">
              <w:rPr>
                <w:rStyle w:val="A5"/>
                <w:sz w:val="24"/>
                <w:szCs w:val="24"/>
              </w:rPr>
              <w:t>4</w:t>
            </w:r>
          </w:p>
          <w:p w14:paraId="19CDE052" w14:textId="1DC89845" w:rsidR="00245658" w:rsidRPr="008319E6" w:rsidRDefault="00245658" w:rsidP="00327D37">
            <w:pPr>
              <w:jc w:val="center"/>
            </w:pPr>
            <w:r w:rsidRPr="008319E6">
              <w:rPr>
                <w:rStyle w:val="A1"/>
                <w:rFonts w:cstheme="minorHAnsi"/>
                <w:sz w:val="24"/>
                <w:szCs w:val="24"/>
              </w:rPr>
              <w:t xml:space="preserve">Počet kontrolovaných investičních akcí </w:t>
            </w:r>
            <w:r w:rsidR="007027E2" w:rsidRPr="008319E6">
              <w:rPr>
                <w:rStyle w:val="A1"/>
                <w:rFonts w:cstheme="minorHAnsi"/>
                <w:sz w:val="24"/>
                <w:szCs w:val="24"/>
              </w:rPr>
              <w:br/>
            </w:r>
            <w:r w:rsidRPr="008319E6">
              <w:rPr>
                <w:rStyle w:val="A1"/>
                <w:rFonts w:cstheme="minorHAnsi"/>
                <w:sz w:val="24"/>
                <w:szCs w:val="24"/>
              </w:rPr>
              <w:t xml:space="preserve">na pořízení 344 služebních vozidel </w:t>
            </w:r>
            <w:r w:rsidR="007027E2" w:rsidRPr="008319E6">
              <w:rPr>
                <w:rStyle w:val="A1"/>
                <w:rFonts w:cstheme="minorHAnsi"/>
                <w:sz w:val="24"/>
                <w:szCs w:val="24"/>
              </w:rPr>
              <w:br/>
            </w:r>
            <w:r w:rsidRPr="008319E6">
              <w:rPr>
                <w:rStyle w:val="A1"/>
                <w:rFonts w:cstheme="minorHAnsi"/>
                <w:sz w:val="24"/>
                <w:szCs w:val="24"/>
              </w:rPr>
              <w:t>v</w:t>
            </w:r>
            <w:r w:rsidRPr="008319E6">
              <w:rPr>
                <w:rStyle w:val="A1"/>
                <w:sz w:val="24"/>
                <w:szCs w:val="24"/>
              </w:rPr>
              <w:t xml:space="preserve">e výši </w:t>
            </w:r>
            <w:r w:rsidRPr="008319E6">
              <w:rPr>
                <w:rFonts w:cstheme="minorHAnsi"/>
                <w:sz w:val="24"/>
                <w:szCs w:val="24"/>
              </w:rPr>
              <w:t>299 mil. Kč</w:t>
            </w:r>
          </w:p>
        </w:tc>
      </w:tr>
    </w:tbl>
    <w:p w14:paraId="2A4F359F" w14:textId="77777777" w:rsidR="00245658" w:rsidRPr="007027E2" w:rsidRDefault="00245658" w:rsidP="007027E2">
      <w:pPr>
        <w:spacing w:after="0" w:line="240" w:lineRule="auto"/>
        <w:jc w:val="center"/>
        <w:rPr>
          <w:sz w:val="24"/>
          <w:szCs w:val="24"/>
        </w:rPr>
      </w:pPr>
    </w:p>
    <w:p w14:paraId="0798B176" w14:textId="77777777" w:rsidR="00636B55" w:rsidRPr="007027E2" w:rsidRDefault="00636B55" w:rsidP="007027E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7DCBE8F" w14:textId="16956D56" w:rsidR="00636B55" w:rsidRPr="00B31727" w:rsidRDefault="00636B55" w:rsidP="00096BE9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B31727">
        <w:rPr>
          <w:rFonts w:cstheme="minorHAnsi"/>
          <w:b/>
          <w:sz w:val="24"/>
          <w:szCs w:val="24"/>
        </w:rPr>
        <w:t xml:space="preserve">Porovnání </w:t>
      </w:r>
      <w:r w:rsidR="00862B45" w:rsidRPr="00B31727">
        <w:rPr>
          <w:rFonts w:cstheme="minorHAnsi"/>
          <w:b/>
          <w:sz w:val="24"/>
          <w:szCs w:val="24"/>
        </w:rPr>
        <w:t>plánovaných</w:t>
      </w:r>
      <w:r w:rsidRPr="00B31727">
        <w:rPr>
          <w:rFonts w:cstheme="minorHAnsi"/>
          <w:b/>
          <w:sz w:val="24"/>
          <w:szCs w:val="24"/>
        </w:rPr>
        <w:t xml:space="preserve"> a skutečných výdajů </w:t>
      </w:r>
      <w:r w:rsidR="007B0750">
        <w:rPr>
          <w:rFonts w:cstheme="minorHAnsi"/>
          <w:b/>
          <w:sz w:val="24"/>
          <w:szCs w:val="24"/>
        </w:rPr>
        <w:t>p</w:t>
      </w:r>
      <w:r w:rsidRPr="00B31727">
        <w:rPr>
          <w:rFonts w:cstheme="minorHAnsi"/>
          <w:b/>
          <w:sz w:val="24"/>
          <w:szCs w:val="24"/>
        </w:rPr>
        <w:t>rogram</w:t>
      </w:r>
      <w:r w:rsidR="003C1C9C" w:rsidRPr="00B31727">
        <w:rPr>
          <w:rFonts w:cstheme="minorHAnsi"/>
          <w:b/>
          <w:sz w:val="24"/>
          <w:szCs w:val="24"/>
        </w:rPr>
        <w:t>u</w:t>
      </w:r>
      <w:r w:rsidRPr="00B31727">
        <w:rPr>
          <w:rFonts w:cstheme="minorHAnsi"/>
          <w:b/>
          <w:sz w:val="24"/>
          <w:szCs w:val="24"/>
        </w:rPr>
        <w:t xml:space="preserve"> 106V01</w:t>
      </w:r>
      <w:r w:rsidR="003C1C9C" w:rsidRPr="00B31727">
        <w:rPr>
          <w:rFonts w:cstheme="minorHAnsi"/>
          <w:b/>
          <w:sz w:val="24"/>
          <w:szCs w:val="24"/>
        </w:rPr>
        <w:t xml:space="preserve">, resp. </w:t>
      </w:r>
      <w:r w:rsidR="007B0750">
        <w:rPr>
          <w:rFonts w:cstheme="minorHAnsi"/>
          <w:b/>
          <w:sz w:val="24"/>
          <w:szCs w:val="24"/>
        </w:rPr>
        <w:t>p</w:t>
      </w:r>
      <w:r w:rsidR="003C1C9C" w:rsidRPr="00B31727">
        <w:rPr>
          <w:rFonts w:cstheme="minorHAnsi"/>
          <w:b/>
          <w:sz w:val="24"/>
          <w:szCs w:val="24"/>
        </w:rPr>
        <w:t xml:space="preserve">rogramu </w:t>
      </w:r>
      <w:r w:rsidRPr="00B31727">
        <w:rPr>
          <w:rFonts w:cstheme="minorHAnsi"/>
          <w:b/>
          <w:sz w:val="24"/>
          <w:szCs w:val="24"/>
        </w:rPr>
        <w:t>006V01 v letech 2016</w:t>
      </w:r>
      <w:r w:rsidR="007B0750">
        <w:rPr>
          <w:rFonts w:cstheme="minorHAnsi"/>
          <w:b/>
          <w:sz w:val="24"/>
          <w:szCs w:val="24"/>
        </w:rPr>
        <w:t>–</w:t>
      </w:r>
      <w:r w:rsidRPr="00B31727">
        <w:rPr>
          <w:rFonts w:cstheme="minorHAnsi"/>
          <w:b/>
          <w:sz w:val="24"/>
          <w:szCs w:val="24"/>
        </w:rPr>
        <w:t>2020</w:t>
      </w:r>
      <w:r w:rsidR="009F580D" w:rsidRPr="00B31727">
        <w:rPr>
          <w:rFonts w:cstheme="minorHAnsi"/>
          <w:b/>
          <w:sz w:val="24"/>
          <w:szCs w:val="24"/>
        </w:rPr>
        <w:t xml:space="preserve"> </w:t>
      </w:r>
      <w:r w:rsidR="007B0750">
        <w:rPr>
          <w:rFonts w:cstheme="minorHAnsi"/>
          <w:b/>
          <w:sz w:val="24"/>
          <w:szCs w:val="24"/>
        </w:rPr>
        <w:t>(</w:t>
      </w:r>
      <w:r w:rsidR="009F580D" w:rsidRPr="00B31727">
        <w:rPr>
          <w:rFonts w:cstheme="minorHAnsi"/>
          <w:b/>
          <w:sz w:val="24"/>
          <w:szCs w:val="24"/>
        </w:rPr>
        <w:t>v mil. Kč</w:t>
      </w:r>
      <w:r w:rsidR="007B0750">
        <w:rPr>
          <w:rFonts w:cstheme="minorHAnsi"/>
          <w:b/>
          <w:sz w:val="24"/>
          <w:szCs w:val="24"/>
        </w:rPr>
        <w:t>)</w:t>
      </w:r>
    </w:p>
    <w:p w14:paraId="3A871A63" w14:textId="2AF44829" w:rsidR="00636B55" w:rsidRPr="00B31727" w:rsidRDefault="00EB06DF" w:rsidP="00A07C0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7881193E" wp14:editId="7BA8EA06">
            <wp:extent cx="5724525" cy="2846567"/>
            <wp:effectExtent l="0" t="0" r="0" b="0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3620C100-B1E3-44A1-9495-0ECD25B629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C0C28C5" w14:textId="77777777" w:rsidR="00636B55" w:rsidRPr="00B31727" w:rsidRDefault="00636B55" w:rsidP="00A07C0C">
      <w:pPr>
        <w:spacing w:after="0" w:line="240" w:lineRule="auto"/>
        <w:rPr>
          <w:rFonts w:cstheme="minorHAnsi"/>
          <w:sz w:val="20"/>
          <w:szCs w:val="20"/>
        </w:rPr>
      </w:pPr>
      <w:r w:rsidRPr="00B31727">
        <w:rPr>
          <w:rFonts w:cstheme="minorHAnsi"/>
          <w:b/>
          <w:sz w:val="20"/>
          <w:szCs w:val="20"/>
        </w:rPr>
        <w:t xml:space="preserve">Zdroj: </w:t>
      </w:r>
      <w:r w:rsidRPr="00B31727">
        <w:rPr>
          <w:rFonts w:cstheme="minorHAnsi"/>
          <w:sz w:val="20"/>
          <w:szCs w:val="20"/>
        </w:rPr>
        <w:t>vypracoval NKÚ.</w:t>
      </w:r>
    </w:p>
    <w:p w14:paraId="2985017B" w14:textId="77777777" w:rsidR="00636B55" w:rsidRPr="00B31727" w:rsidRDefault="00636B55" w:rsidP="00A07C0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E96A585" w14:textId="2EE85445" w:rsidR="004D4C23" w:rsidRDefault="00636B55" w:rsidP="00096BE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31727">
        <w:rPr>
          <w:rFonts w:cstheme="minorHAnsi"/>
          <w:b/>
          <w:sz w:val="24"/>
          <w:szCs w:val="24"/>
        </w:rPr>
        <w:t xml:space="preserve">Délka </w:t>
      </w:r>
      <w:r w:rsidR="00862B45" w:rsidRPr="00B31727">
        <w:rPr>
          <w:rFonts w:cstheme="minorHAnsi"/>
          <w:b/>
          <w:sz w:val="24"/>
          <w:szCs w:val="24"/>
        </w:rPr>
        <w:t>přípravy</w:t>
      </w:r>
      <w:r w:rsidRPr="00B31727">
        <w:rPr>
          <w:rFonts w:cstheme="minorHAnsi"/>
          <w:b/>
          <w:sz w:val="24"/>
          <w:szCs w:val="24"/>
        </w:rPr>
        <w:t xml:space="preserve"> </w:t>
      </w:r>
      <w:r w:rsidR="004B5330">
        <w:rPr>
          <w:rFonts w:cstheme="minorHAnsi"/>
          <w:b/>
          <w:sz w:val="24"/>
          <w:szCs w:val="24"/>
        </w:rPr>
        <w:t>řešení nevyhovujícího stavu</w:t>
      </w:r>
      <w:r w:rsidRPr="00B31727">
        <w:rPr>
          <w:rFonts w:cstheme="minorHAnsi"/>
          <w:b/>
          <w:sz w:val="24"/>
          <w:szCs w:val="24"/>
        </w:rPr>
        <w:t xml:space="preserve"> </w:t>
      </w:r>
      <w:r w:rsidR="00096BE9">
        <w:rPr>
          <w:rFonts w:cstheme="minorHAnsi"/>
          <w:b/>
          <w:sz w:val="24"/>
          <w:szCs w:val="24"/>
        </w:rPr>
        <w:t>vybraných</w:t>
      </w:r>
      <w:r w:rsidRPr="00B31727">
        <w:rPr>
          <w:rFonts w:cstheme="minorHAnsi"/>
          <w:b/>
          <w:sz w:val="24"/>
          <w:szCs w:val="24"/>
        </w:rPr>
        <w:t xml:space="preserve"> </w:t>
      </w:r>
      <w:r w:rsidR="00BA22BB" w:rsidRPr="00B31727">
        <w:rPr>
          <w:rFonts w:cstheme="minorHAnsi"/>
          <w:b/>
          <w:sz w:val="24"/>
          <w:szCs w:val="24"/>
        </w:rPr>
        <w:t>zastupitelských úřad</w:t>
      </w:r>
      <w:r w:rsidR="003B031E" w:rsidRPr="00B31727">
        <w:rPr>
          <w:rFonts w:cstheme="minorHAnsi"/>
          <w:b/>
          <w:sz w:val="24"/>
          <w:szCs w:val="24"/>
        </w:rPr>
        <w:t>ů</w:t>
      </w:r>
      <w:r w:rsidR="00096BE9">
        <w:rPr>
          <w:rFonts w:cstheme="minorHAnsi"/>
          <w:b/>
          <w:sz w:val="24"/>
          <w:szCs w:val="24"/>
        </w:rPr>
        <w:t xml:space="preserve"> </w:t>
      </w:r>
    </w:p>
    <w:p w14:paraId="2458D75B" w14:textId="2E8B71AF" w:rsidR="00636B55" w:rsidRPr="00B31727" w:rsidRDefault="00096BE9" w:rsidP="00096BE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(dále také „ZÚ“) </w:t>
      </w:r>
      <w:r w:rsidR="00636B55" w:rsidRPr="00B31727">
        <w:rPr>
          <w:rFonts w:cstheme="minorHAnsi"/>
          <w:b/>
          <w:sz w:val="24"/>
          <w:szCs w:val="24"/>
        </w:rPr>
        <w:t xml:space="preserve">k 31. </w:t>
      </w:r>
      <w:r w:rsidR="00BA22BB" w:rsidRPr="00B31727">
        <w:rPr>
          <w:rFonts w:cstheme="minorHAnsi"/>
          <w:b/>
          <w:sz w:val="24"/>
          <w:szCs w:val="24"/>
        </w:rPr>
        <w:t>říjnu</w:t>
      </w:r>
      <w:r w:rsidR="00636B55" w:rsidRPr="00B31727">
        <w:rPr>
          <w:rFonts w:cstheme="minorHAnsi"/>
          <w:b/>
          <w:sz w:val="24"/>
          <w:szCs w:val="24"/>
        </w:rPr>
        <w:t xml:space="preserve"> 2021</w:t>
      </w:r>
    </w:p>
    <w:p w14:paraId="7F4A713B" w14:textId="77777777" w:rsidR="00636B55" w:rsidRPr="00B31727" w:rsidRDefault="00426123" w:rsidP="00A07C0C">
      <w:pPr>
        <w:spacing w:after="0" w:line="240" w:lineRule="auto"/>
        <w:rPr>
          <w:rFonts w:cstheme="minorHAnsi"/>
          <w:sz w:val="20"/>
          <w:szCs w:val="20"/>
        </w:rPr>
      </w:pPr>
      <w:r w:rsidRPr="00B3172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E29A40" wp14:editId="359B31D5">
                <wp:simplePos x="0" y="0"/>
                <wp:positionH relativeFrom="column">
                  <wp:posOffset>4295140</wp:posOffset>
                </wp:positionH>
                <wp:positionV relativeFrom="paragraph">
                  <wp:posOffset>50165</wp:posOffset>
                </wp:positionV>
                <wp:extent cx="1260000" cy="900000"/>
                <wp:effectExtent l="0" t="0" r="16510" b="14605"/>
                <wp:wrapNone/>
                <wp:docPr id="7" name="Obdélník: se zakulacenými roh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900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B9E442" w14:textId="77777777" w:rsidR="00E74B7C" w:rsidRPr="00EE19BD" w:rsidRDefault="00E74B7C" w:rsidP="00FA4847">
                            <w:pPr>
                              <w:spacing w:after="0" w:line="312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E19B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ZÚ </w:t>
                            </w:r>
                            <w:r w:rsidRPr="00EE19BD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>Berlín</w:t>
                            </w:r>
                          </w:p>
                          <w:p w14:paraId="15767246" w14:textId="77777777" w:rsidR="00E74B7C" w:rsidRPr="00EE19BD" w:rsidRDefault="00E74B7C" w:rsidP="00FA4847">
                            <w:pPr>
                              <w:spacing w:after="0" w:line="312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EE19BD">
                              <w:rPr>
                                <w:b/>
                                <w:sz w:val="24"/>
                                <w:szCs w:val="24"/>
                              </w:rPr>
                              <w:t>21 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E29A40" id="Obdélník: se zakulacenými rohy 7" o:spid="_x0000_s1026" style="position:absolute;margin-left:338.2pt;margin-top:3.95pt;width:99.2pt;height:7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" fillcolor="#5b9bd5 [3204]" strokecolor="#1f4d78 [1604]" strokeweight="1pt">
                <v:stroke joinstyle="miter"/>
                <v:textbox>
                  <w:txbxContent>
                    <w:p w14:paraId="2BB9E442" w14:textId="77777777" w:rsidR="00E74B7C" w:rsidRPr="00EE19BD" w:rsidRDefault="00E74B7C" w:rsidP="00FA4847">
                      <w:pPr>
                        <w:spacing w:after="0" w:line="312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E19BD">
                        <w:rPr>
                          <w:b/>
                          <w:sz w:val="24"/>
                          <w:szCs w:val="24"/>
                        </w:rPr>
                        <w:t xml:space="preserve">ZÚ </w:t>
                      </w:r>
                      <w:r w:rsidRPr="00EE19BD">
                        <w:rPr>
                          <w:b/>
                          <w:sz w:val="24"/>
                          <w:szCs w:val="24"/>
                        </w:rPr>
                        <w:br/>
                        <w:t>Berlín</w:t>
                      </w:r>
                    </w:p>
                    <w:p w14:paraId="15767246" w14:textId="77777777" w:rsidR="00E74B7C" w:rsidRPr="00EE19BD" w:rsidRDefault="00E74B7C" w:rsidP="00FA4847">
                      <w:pPr>
                        <w:spacing w:after="0" w:line="312" w:lineRule="auto"/>
                        <w:jc w:val="center"/>
                        <w:rPr>
                          <w:b/>
                          <w:sz w:val="24"/>
                          <w:szCs w:val="24"/>
                          <w:vertAlign w:val="superscript"/>
                        </w:rPr>
                      </w:pPr>
                      <w:r w:rsidRPr="00EE19BD">
                        <w:rPr>
                          <w:b/>
                          <w:sz w:val="24"/>
                          <w:szCs w:val="24"/>
                        </w:rPr>
                        <w:t>21 let</w:t>
                      </w:r>
                    </w:p>
                  </w:txbxContent>
                </v:textbox>
              </v:roundrect>
            </w:pict>
          </mc:Fallback>
        </mc:AlternateContent>
      </w:r>
      <w:r w:rsidRPr="00B3172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977229" wp14:editId="12E4FF39">
                <wp:simplePos x="0" y="0"/>
                <wp:positionH relativeFrom="column">
                  <wp:posOffset>436880</wp:posOffset>
                </wp:positionH>
                <wp:positionV relativeFrom="paragraph">
                  <wp:posOffset>75565</wp:posOffset>
                </wp:positionV>
                <wp:extent cx="1260000" cy="900000"/>
                <wp:effectExtent l="0" t="0" r="16510" b="14605"/>
                <wp:wrapNone/>
                <wp:docPr id="5" name="Obdélník: se zakulacenými roh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900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B73301" w14:textId="5F2D729B" w:rsidR="00E74B7C" w:rsidRPr="00EE19BD" w:rsidRDefault="00E74B7C" w:rsidP="00EE19BD">
                            <w:pPr>
                              <w:spacing w:after="0" w:line="312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E19BD">
                              <w:rPr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tálá mise</w:t>
                            </w:r>
                            <w:r w:rsidRPr="00EE19BD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 xml:space="preserve"> New York</w:t>
                            </w:r>
                          </w:p>
                          <w:p w14:paraId="722C7751" w14:textId="77777777" w:rsidR="00E74B7C" w:rsidRPr="00EE19BD" w:rsidRDefault="00E74B7C" w:rsidP="00EE19BD">
                            <w:pPr>
                              <w:spacing w:after="0" w:line="312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EE19BD">
                              <w:rPr>
                                <w:b/>
                                <w:sz w:val="24"/>
                                <w:szCs w:val="24"/>
                              </w:rPr>
                              <w:t>7 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977229" id="Obdélník: se zakulacenými rohy 5" o:spid="_x0000_s1027" style="position:absolute;margin-left:34.4pt;margin-top:5.95pt;width:99.2pt;height:7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" fillcolor="#5b9bd5 [3204]" strokecolor="#1f4d78 [1604]" strokeweight="1pt">
                <v:stroke joinstyle="miter"/>
                <v:textbox>
                  <w:txbxContent>
                    <w:p w14:paraId="3FB73301" w14:textId="5F2D729B" w:rsidR="00E74B7C" w:rsidRPr="00EE19BD" w:rsidRDefault="00E74B7C" w:rsidP="00EE19BD">
                      <w:pPr>
                        <w:spacing w:after="0" w:line="312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E19BD">
                        <w:rPr>
                          <w:b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tálá mise</w:t>
                      </w:r>
                      <w:r w:rsidRPr="00EE19BD">
                        <w:rPr>
                          <w:b/>
                          <w:sz w:val="24"/>
                          <w:szCs w:val="24"/>
                        </w:rPr>
                        <w:br/>
                        <w:t xml:space="preserve"> New York</w:t>
                      </w:r>
                    </w:p>
                    <w:p w14:paraId="722C7751" w14:textId="77777777" w:rsidR="00E74B7C" w:rsidRPr="00EE19BD" w:rsidRDefault="00E74B7C" w:rsidP="00EE19BD">
                      <w:pPr>
                        <w:spacing w:after="0" w:line="312" w:lineRule="auto"/>
                        <w:jc w:val="center"/>
                        <w:rPr>
                          <w:b/>
                          <w:sz w:val="24"/>
                          <w:szCs w:val="24"/>
                          <w:vertAlign w:val="superscript"/>
                        </w:rPr>
                      </w:pPr>
                      <w:r w:rsidRPr="00EE19BD">
                        <w:rPr>
                          <w:b/>
                          <w:sz w:val="24"/>
                          <w:szCs w:val="24"/>
                        </w:rPr>
                        <w:t>7 let</w:t>
                      </w:r>
                    </w:p>
                  </w:txbxContent>
                </v:textbox>
              </v:roundrect>
            </w:pict>
          </mc:Fallback>
        </mc:AlternateContent>
      </w:r>
      <w:r w:rsidRPr="00B3172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06CF47" wp14:editId="034BA817">
                <wp:simplePos x="0" y="0"/>
                <wp:positionH relativeFrom="column">
                  <wp:posOffset>2336165</wp:posOffset>
                </wp:positionH>
                <wp:positionV relativeFrom="paragraph">
                  <wp:posOffset>83185</wp:posOffset>
                </wp:positionV>
                <wp:extent cx="1260000" cy="900000"/>
                <wp:effectExtent l="0" t="0" r="16510" b="14605"/>
                <wp:wrapNone/>
                <wp:docPr id="2" name="Obdélník: se zakulacenými roh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900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86807" w14:textId="6E1226C6" w:rsidR="00E74B7C" w:rsidRPr="00EE19BD" w:rsidRDefault="00E74B7C" w:rsidP="00FA4847">
                            <w:pPr>
                              <w:spacing w:after="0" w:line="312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E19B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ZÚ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EE19BD">
                              <w:rPr>
                                <w:b/>
                                <w:sz w:val="24"/>
                                <w:szCs w:val="24"/>
                              </w:rPr>
                              <w:t>Washington</w:t>
                            </w:r>
                          </w:p>
                          <w:p w14:paraId="7F5BD45E" w14:textId="77777777" w:rsidR="00E74B7C" w:rsidRPr="00EE19BD" w:rsidRDefault="00E74B7C" w:rsidP="00FA4847">
                            <w:pPr>
                              <w:spacing w:after="0" w:line="312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EE19BD">
                              <w:rPr>
                                <w:b/>
                                <w:sz w:val="24"/>
                                <w:szCs w:val="24"/>
                              </w:rPr>
                              <w:t>14 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06CF47" id="Obdélník: se zakulacenými rohy 2" o:spid="_x0000_s1028" style="position:absolute;margin-left:183.95pt;margin-top:6.55pt;width:99.2pt;height:7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" fillcolor="#5b9bd5 [3204]" strokecolor="#1f4d78 [1604]" strokeweight="1pt">
                <v:stroke joinstyle="miter"/>
                <v:textbox>
                  <w:txbxContent>
                    <w:p w14:paraId="6C186807" w14:textId="6E1226C6" w:rsidR="00E74B7C" w:rsidRPr="00EE19BD" w:rsidRDefault="00E74B7C" w:rsidP="00FA4847">
                      <w:pPr>
                        <w:spacing w:after="0" w:line="312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E19BD">
                        <w:rPr>
                          <w:b/>
                          <w:sz w:val="24"/>
                          <w:szCs w:val="24"/>
                        </w:rPr>
                        <w:t xml:space="preserve">ZÚ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Pr="00EE19BD">
                        <w:rPr>
                          <w:b/>
                          <w:sz w:val="24"/>
                          <w:szCs w:val="24"/>
                        </w:rPr>
                        <w:t>Washington</w:t>
                      </w:r>
                    </w:p>
                    <w:p w14:paraId="7F5BD45E" w14:textId="77777777" w:rsidR="00E74B7C" w:rsidRPr="00EE19BD" w:rsidRDefault="00E74B7C" w:rsidP="00FA4847">
                      <w:pPr>
                        <w:spacing w:after="0" w:line="312" w:lineRule="auto"/>
                        <w:jc w:val="center"/>
                        <w:rPr>
                          <w:b/>
                          <w:sz w:val="24"/>
                          <w:szCs w:val="24"/>
                          <w:vertAlign w:val="superscript"/>
                        </w:rPr>
                      </w:pPr>
                      <w:r w:rsidRPr="00EE19BD">
                        <w:rPr>
                          <w:b/>
                          <w:sz w:val="24"/>
                          <w:szCs w:val="24"/>
                        </w:rPr>
                        <w:t>14 let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E6E6F5" w14:textId="77777777" w:rsidR="00636B55" w:rsidRPr="00B31727" w:rsidRDefault="00636B55" w:rsidP="00A07C0C">
      <w:pPr>
        <w:spacing w:after="0" w:line="240" w:lineRule="auto"/>
        <w:rPr>
          <w:rFonts w:cstheme="minorHAnsi"/>
          <w:sz w:val="20"/>
          <w:szCs w:val="20"/>
        </w:rPr>
      </w:pPr>
    </w:p>
    <w:p w14:paraId="66372F07" w14:textId="72AD2BD0" w:rsidR="00636B55" w:rsidRDefault="00636B55" w:rsidP="00A07C0C">
      <w:pPr>
        <w:spacing w:after="0" w:line="240" w:lineRule="auto"/>
        <w:rPr>
          <w:rFonts w:cstheme="minorHAnsi"/>
          <w:sz w:val="20"/>
          <w:szCs w:val="20"/>
        </w:rPr>
      </w:pPr>
    </w:p>
    <w:p w14:paraId="7876BF73" w14:textId="77777777" w:rsidR="00FA4847" w:rsidRPr="00B31727" w:rsidRDefault="00FA4847" w:rsidP="00A07C0C">
      <w:pPr>
        <w:spacing w:after="0" w:line="240" w:lineRule="auto"/>
        <w:rPr>
          <w:rFonts w:cstheme="minorHAnsi"/>
          <w:sz w:val="20"/>
          <w:szCs w:val="20"/>
        </w:rPr>
      </w:pPr>
    </w:p>
    <w:p w14:paraId="6E13FA34" w14:textId="478B1B8D" w:rsidR="00636B55" w:rsidRDefault="00636B55" w:rsidP="00A07C0C">
      <w:pPr>
        <w:spacing w:after="0" w:line="240" w:lineRule="auto"/>
        <w:rPr>
          <w:rFonts w:cstheme="minorHAnsi"/>
          <w:sz w:val="20"/>
          <w:szCs w:val="20"/>
        </w:rPr>
      </w:pPr>
    </w:p>
    <w:p w14:paraId="3EACD0BB" w14:textId="31600CFD" w:rsidR="005263CF" w:rsidRDefault="005263CF" w:rsidP="00A07C0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CDF1C27" w14:textId="77777777" w:rsidR="00327D37" w:rsidRPr="00A96E5D" w:rsidRDefault="00327D37" w:rsidP="00A07C0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F75FC9D" w14:textId="6D927DEC" w:rsidR="00EB1EC1" w:rsidRPr="001A2D52" w:rsidRDefault="004D4C23" w:rsidP="001A2D52">
      <w:pPr>
        <w:jc w:val="center"/>
        <w:rPr>
          <w:b/>
          <w:sz w:val="28"/>
          <w:szCs w:val="28"/>
        </w:rPr>
      </w:pPr>
      <w:r w:rsidRPr="00A96E5D">
        <w:rPr>
          <w:rFonts w:ascii="Calibri" w:hAnsi="Calibri" w:cs="Calibri"/>
          <w:sz w:val="20"/>
          <w:szCs w:val="20"/>
        </w:rPr>
        <w:br w:type="page"/>
      </w:r>
      <w:r w:rsidR="00EB1EC1" w:rsidRPr="001A2D52">
        <w:rPr>
          <w:b/>
          <w:sz w:val="28"/>
          <w:szCs w:val="28"/>
        </w:rPr>
        <w:lastRenderedPageBreak/>
        <w:t>I. Shrnutí a vyhodnocení</w:t>
      </w:r>
    </w:p>
    <w:p w14:paraId="4C6900A8" w14:textId="21C34930" w:rsidR="00955C4F" w:rsidRDefault="00955C4F" w:rsidP="00FA4847">
      <w:pPr>
        <w:pStyle w:val="Odstavecseseznamem"/>
        <w:numPr>
          <w:ilvl w:val="1"/>
          <w:numId w:val="18"/>
        </w:numPr>
        <w:tabs>
          <w:tab w:val="left" w:pos="426"/>
        </w:tabs>
        <w:spacing w:line="240" w:lineRule="auto"/>
        <w:ind w:lef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NKÚ provedl kontrolu peněžních prostředků státu vynakládaných MZV na realizaci vybraných investičních akcí </w:t>
      </w:r>
      <w:r w:rsidR="00EC1C7A">
        <w:rPr>
          <w:color w:val="000000"/>
          <w:sz w:val="24"/>
          <w:szCs w:val="24"/>
        </w:rPr>
        <w:t>týkajících se</w:t>
      </w:r>
      <w:r>
        <w:rPr>
          <w:color w:val="000000"/>
          <w:sz w:val="24"/>
          <w:szCs w:val="24"/>
        </w:rPr>
        <w:t xml:space="preserve"> nemovitého majetku </w:t>
      </w:r>
      <w:r>
        <w:rPr>
          <w:sz w:val="24"/>
          <w:szCs w:val="24"/>
        </w:rPr>
        <w:t>včetně vyhodnocení naplnění cílů programů reprodukce majetku. Kontrola dále prověřila pořizování</w:t>
      </w:r>
      <w:r>
        <w:rPr>
          <w:color w:val="000000"/>
          <w:sz w:val="24"/>
          <w:szCs w:val="24"/>
        </w:rPr>
        <w:t xml:space="preserve"> a vyřazování služebních vozidel, </w:t>
      </w:r>
      <w:r w:rsidR="00155CAE">
        <w:rPr>
          <w:color w:val="000000"/>
          <w:sz w:val="24"/>
          <w:szCs w:val="24"/>
        </w:rPr>
        <w:t xml:space="preserve">peněžní prostředky </w:t>
      </w:r>
      <w:r w:rsidR="002565C0">
        <w:rPr>
          <w:color w:val="000000"/>
          <w:sz w:val="24"/>
          <w:szCs w:val="24"/>
        </w:rPr>
        <w:t xml:space="preserve">státu </w:t>
      </w:r>
      <w:r w:rsidR="00155CAE">
        <w:rPr>
          <w:color w:val="000000"/>
          <w:sz w:val="24"/>
          <w:szCs w:val="24"/>
        </w:rPr>
        <w:t xml:space="preserve">vynaložené na </w:t>
      </w:r>
      <w:r>
        <w:rPr>
          <w:color w:val="000000"/>
          <w:sz w:val="24"/>
          <w:szCs w:val="24"/>
        </w:rPr>
        <w:t>repatriac</w:t>
      </w:r>
      <w:r w:rsidR="00155CAE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 w:rsidR="00096BE9">
        <w:rPr>
          <w:rFonts w:cstheme="minorHAnsi"/>
          <w:sz w:val="24"/>
          <w:szCs w:val="24"/>
        </w:rPr>
        <w:t xml:space="preserve">občanů České republiky (dále jen „ČR“) </w:t>
      </w:r>
      <w:r>
        <w:rPr>
          <w:color w:val="000000"/>
          <w:sz w:val="24"/>
          <w:szCs w:val="24"/>
        </w:rPr>
        <w:t xml:space="preserve">v době pandemie </w:t>
      </w:r>
      <w:r w:rsidR="008319E6">
        <w:rPr>
          <w:color w:val="000000"/>
          <w:sz w:val="24"/>
          <w:szCs w:val="24"/>
        </w:rPr>
        <w:t>covidu</w:t>
      </w:r>
      <w:r>
        <w:rPr>
          <w:color w:val="000000"/>
          <w:sz w:val="24"/>
          <w:szCs w:val="24"/>
        </w:rPr>
        <w:t>-</w:t>
      </w:r>
      <w:r w:rsidR="00096BE9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9 </w:t>
      </w:r>
      <w:r w:rsidR="00C373B7">
        <w:rPr>
          <w:color w:val="000000"/>
          <w:sz w:val="24"/>
          <w:szCs w:val="24"/>
        </w:rPr>
        <w:t>v březnu a</w:t>
      </w:r>
      <w:r w:rsidR="0003398B">
        <w:rPr>
          <w:color w:val="000000"/>
          <w:sz w:val="24"/>
          <w:szCs w:val="24"/>
        </w:rPr>
        <w:t>ž</w:t>
      </w:r>
      <w:r w:rsidR="00C373B7">
        <w:rPr>
          <w:color w:val="000000"/>
          <w:sz w:val="24"/>
          <w:szCs w:val="24"/>
        </w:rPr>
        <w:t xml:space="preserve"> dubnu 2020 </w:t>
      </w:r>
      <w:r>
        <w:rPr>
          <w:color w:val="000000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>ověřila plnění opatření k </w:t>
      </w:r>
      <w:r w:rsidR="00155CAE">
        <w:rPr>
          <w:rFonts w:cstheme="minorHAnsi"/>
          <w:sz w:val="24"/>
          <w:szCs w:val="24"/>
        </w:rPr>
        <w:t xml:space="preserve">odstranění </w:t>
      </w:r>
      <w:r>
        <w:rPr>
          <w:rFonts w:cstheme="minorHAnsi"/>
          <w:sz w:val="24"/>
          <w:szCs w:val="24"/>
        </w:rPr>
        <w:t>nedostatků zjištěných v</w:t>
      </w:r>
      <w:r w:rsidR="001812DE">
        <w:rPr>
          <w:rFonts w:cstheme="minorHAnsi"/>
          <w:sz w:val="24"/>
          <w:szCs w:val="24"/>
        </w:rPr>
        <w:t> kontrolní akci</w:t>
      </w:r>
      <w:r>
        <w:rPr>
          <w:rFonts w:cstheme="minorHAnsi"/>
          <w:sz w:val="24"/>
          <w:szCs w:val="24"/>
        </w:rPr>
        <w:t xml:space="preserve"> č.</w:t>
      </w:r>
      <w:r w:rsidR="001D176A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15/25.</w:t>
      </w:r>
      <w:r>
        <w:rPr>
          <w:rStyle w:val="Znakapoznpodarou"/>
          <w:rFonts w:cstheme="minorHAnsi"/>
          <w:sz w:val="24"/>
          <w:szCs w:val="24"/>
        </w:rPr>
        <w:footnoteReference w:id="2"/>
      </w:r>
    </w:p>
    <w:p w14:paraId="076E61A8" w14:textId="6DB54946" w:rsidR="00355FE7" w:rsidRPr="00355FE7" w:rsidRDefault="00955C4F" w:rsidP="00FA4847">
      <w:pPr>
        <w:pStyle w:val="Odstavecseseznamem"/>
        <w:numPr>
          <w:ilvl w:val="1"/>
          <w:numId w:val="18"/>
        </w:numPr>
        <w:tabs>
          <w:tab w:val="left" w:pos="426"/>
        </w:tabs>
        <w:spacing w:line="240" w:lineRule="auto"/>
        <w:ind w:left="0" w:firstLine="0"/>
        <w:contextualSpacing w:val="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Cílem kontroly bylo prověřit, zda MZV hospodaří s vybraným majetkem a peněžními prostředky státu účelně, hospodárně, efektivně a v souladu s právními předpisy. </w:t>
      </w:r>
      <w:r>
        <w:rPr>
          <w:rFonts w:cstheme="minorHAnsi"/>
          <w:sz w:val="24"/>
          <w:szCs w:val="24"/>
        </w:rPr>
        <w:t xml:space="preserve">Kontrola byla provedena u MZV jako správce a současně </w:t>
      </w:r>
      <w:r w:rsidR="009A5E40">
        <w:rPr>
          <w:rFonts w:cstheme="minorHAnsi"/>
          <w:sz w:val="24"/>
          <w:szCs w:val="24"/>
        </w:rPr>
        <w:t xml:space="preserve">i </w:t>
      </w:r>
      <w:r>
        <w:rPr>
          <w:rFonts w:cstheme="minorHAnsi"/>
          <w:sz w:val="24"/>
          <w:szCs w:val="24"/>
        </w:rPr>
        <w:t>účastníka programů reprodukce majetku a</w:t>
      </w:r>
      <w:r w:rsidR="001D176A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 xml:space="preserve">ústředního orgánu státní správy odpovědného za </w:t>
      </w:r>
      <w:r w:rsidR="00736FA1">
        <w:rPr>
          <w:rFonts w:cstheme="minorHAnsi"/>
          <w:sz w:val="24"/>
          <w:szCs w:val="24"/>
        </w:rPr>
        <w:t xml:space="preserve">vynaložení peněžních prostředků státu na </w:t>
      </w:r>
      <w:r>
        <w:rPr>
          <w:rFonts w:cstheme="minorHAnsi"/>
          <w:sz w:val="24"/>
          <w:szCs w:val="24"/>
        </w:rPr>
        <w:t>repatriac</w:t>
      </w:r>
      <w:r w:rsidR="00736FA1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na základě poskytování konzulární ochrany</w:t>
      </w:r>
      <w:r w:rsidR="00096BE9">
        <w:rPr>
          <w:rFonts w:cstheme="minorHAnsi"/>
          <w:sz w:val="24"/>
          <w:szCs w:val="24"/>
        </w:rPr>
        <w:t xml:space="preserve"> občanům</w:t>
      </w:r>
      <w:r w:rsidR="00B174A5">
        <w:rPr>
          <w:rFonts w:cstheme="minorHAnsi"/>
          <w:sz w:val="24"/>
          <w:szCs w:val="24"/>
        </w:rPr>
        <w:t xml:space="preserve"> </w:t>
      </w:r>
      <w:r w:rsidR="00C373B7">
        <w:rPr>
          <w:rFonts w:cstheme="minorHAnsi"/>
          <w:sz w:val="24"/>
          <w:szCs w:val="24"/>
        </w:rPr>
        <w:t>ČR</w:t>
      </w:r>
      <w:r>
        <w:rPr>
          <w:rFonts w:cstheme="minorHAnsi"/>
          <w:sz w:val="24"/>
          <w:szCs w:val="24"/>
        </w:rPr>
        <w:t xml:space="preserve">. Ke kontrole byly vybrány investiční akce </w:t>
      </w:r>
      <w:r w:rsidR="006C2419">
        <w:rPr>
          <w:rFonts w:cstheme="minorHAnsi"/>
          <w:sz w:val="24"/>
          <w:szCs w:val="24"/>
        </w:rPr>
        <w:t>financované ze dvou programů reprodukce majetku</w:t>
      </w:r>
      <w:r w:rsidR="006C2419">
        <w:rPr>
          <w:rStyle w:val="Znakapoznpodarou"/>
          <w:rFonts w:cstheme="minorHAnsi"/>
          <w:sz w:val="24"/>
          <w:szCs w:val="24"/>
        </w:rPr>
        <w:footnoteReference w:id="3"/>
      </w:r>
      <w:r w:rsidR="006C2419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zaměřené na výstavbu a</w:t>
      </w:r>
      <w:r w:rsidR="0038557C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rekonstrukc</w:t>
      </w:r>
      <w:r w:rsidR="006C2419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objektů </w:t>
      </w:r>
      <w:r w:rsidR="00096BE9">
        <w:rPr>
          <w:rFonts w:cstheme="minorHAnsi"/>
          <w:sz w:val="24"/>
          <w:szCs w:val="24"/>
        </w:rPr>
        <w:t>ZÚ</w:t>
      </w:r>
      <w:r>
        <w:rPr>
          <w:rFonts w:cstheme="minorHAnsi"/>
          <w:sz w:val="24"/>
          <w:szCs w:val="24"/>
        </w:rPr>
        <w:t xml:space="preserve"> v zahraničí </w:t>
      </w:r>
      <w:r w:rsidR="0051206B">
        <w:rPr>
          <w:rFonts w:cstheme="minorHAnsi"/>
          <w:sz w:val="24"/>
          <w:szCs w:val="24"/>
        </w:rPr>
        <w:t xml:space="preserve">a </w:t>
      </w:r>
      <w:r w:rsidR="00C02A56">
        <w:rPr>
          <w:rFonts w:cstheme="minorHAnsi"/>
          <w:sz w:val="24"/>
          <w:szCs w:val="24"/>
        </w:rPr>
        <w:t xml:space="preserve">objektů </w:t>
      </w:r>
      <w:r w:rsidR="0051206B">
        <w:rPr>
          <w:rFonts w:cstheme="minorHAnsi"/>
          <w:sz w:val="24"/>
          <w:szCs w:val="24"/>
        </w:rPr>
        <w:t xml:space="preserve">MZV v </w:t>
      </w:r>
      <w:r w:rsidR="00D05785">
        <w:rPr>
          <w:rFonts w:cstheme="minorHAnsi"/>
          <w:sz w:val="24"/>
          <w:szCs w:val="24"/>
        </w:rPr>
        <w:t xml:space="preserve">ČR </w:t>
      </w:r>
      <w:r>
        <w:rPr>
          <w:rFonts w:cstheme="minorHAnsi"/>
          <w:sz w:val="24"/>
          <w:szCs w:val="24"/>
        </w:rPr>
        <w:t xml:space="preserve">a </w:t>
      </w:r>
      <w:r w:rsidR="00096BE9">
        <w:rPr>
          <w:rFonts w:cstheme="minorHAnsi"/>
          <w:sz w:val="24"/>
          <w:szCs w:val="24"/>
        </w:rPr>
        <w:t xml:space="preserve">na </w:t>
      </w:r>
      <w:r>
        <w:rPr>
          <w:rFonts w:cstheme="minorHAnsi"/>
          <w:sz w:val="24"/>
          <w:szCs w:val="24"/>
        </w:rPr>
        <w:t xml:space="preserve">pořízení služebních vozidel. Kontrolovaný objem peněžních prostředků státu </w:t>
      </w:r>
      <w:r w:rsidR="00EC1C7A">
        <w:rPr>
          <w:rFonts w:cstheme="minorHAnsi"/>
          <w:sz w:val="24"/>
          <w:szCs w:val="24"/>
        </w:rPr>
        <w:t>u </w:t>
      </w:r>
      <w:r>
        <w:rPr>
          <w:rFonts w:cstheme="minorHAnsi"/>
          <w:sz w:val="24"/>
          <w:szCs w:val="24"/>
        </w:rPr>
        <w:t>11 investičních akcí vybraných ke kontrole činil 524 195 tis.</w:t>
      </w:r>
      <w:r w:rsidR="00D0578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Kč</w:t>
      </w:r>
      <w:r w:rsidR="002B2C17">
        <w:rPr>
          <w:rFonts w:cstheme="minorHAnsi"/>
          <w:sz w:val="24"/>
          <w:szCs w:val="24"/>
          <w:vertAlign w:val="superscript"/>
        </w:rPr>
        <w:t>1</w:t>
      </w:r>
      <w:r>
        <w:rPr>
          <w:rFonts w:cstheme="minorHAnsi"/>
          <w:sz w:val="24"/>
          <w:szCs w:val="24"/>
        </w:rPr>
        <w:t xml:space="preserve">. </w:t>
      </w:r>
      <w:r w:rsidR="002943CA">
        <w:rPr>
          <w:rFonts w:cstheme="minorHAnsi"/>
          <w:sz w:val="24"/>
          <w:szCs w:val="24"/>
        </w:rPr>
        <w:t>NKÚ</w:t>
      </w:r>
      <w:r>
        <w:rPr>
          <w:rFonts w:cstheme="minorHAnsi"/>
          <w:sz w:val="24"/>
          <w:szCs w:val="24"/>
        </w:rPr>
        <w:t xml:space="preserve"> </w:t>
      </w:r>
      <w:r w:rsidR="009A5E40">
        <w:rPr>
          <w:rFonts w:cstheme="minorHAnsi"/>
          <w:sz w:val="24"/>
          <w:szCs w:val="24"/>
        </w:rPr>
        <w:t xml:space="preserve">prověřil </w:t>
      </w:r>
      <w:r>
        <w:rPr>
          <w:rFonts w:cstheme="minorHAnsi"/>
          <w:sz w:val="24"/>
          <w:szCs w:val="24"/>
        </w:rPr>
        <w:t xml:space="preserve">veškeré peněžní prostředky státu ve výši </w:t>
      </w:r>
      <w:r w:rsidR="00F27C09">
        <w:rPr>
          <w:rFonts w:cstheme="minorHAnsi"/>
          <w:sz w:val="24"/>
          <w:szCs w:val="24"/>
        </w:rPr>
        <w:t>127 172</w:t>
      </w:r>
      <w:r>
        <w:rPr>
          <w:rFonts w:cstheme="minorHAnsi"/>
          <w:sz w:val="24"/>
          <w:szCs w:val="24"/>
        </w:rPr>
        <w:t xml:space="preserve"> tis. Kč</w:t>
      </w:r>
      <w:r w:rsidR="00355FE7">
        <w:rPr>
          <w:rFonts w:cstheme="minorHAnsi"/>
          <w:sz w:val="24"/>
          <w:szCs w:val="24"/>
        </w:rPr>
        <w:t xml:space="preserve"> vynaložené na repatriace. </w:t>
      </w:r>
    </w:p>
    <w:p w14:paraId="1ED51BE3" w14:textId="5A9F9B11" w:rsidR="006833EA" w:rsidRPr="00D7211A" w:rsidRDefault="00955C4F" w:rsidP="00FA4847">
      <w:pPr>
        <w:pStyle w:val="Odstavecseseznamem"/>
        <w:numPr>
          <w:ilvl w:val="1"/>
          <w:numId w:val="18"/>
        </w:numPr>
        <w:tabs>
          <w:tab w:val="left" w:pos="426"/>
        </w:tabs>
        <w:spacing w:line="240" w:lineRule="auto"/>
        <w:ind w:left="0" w:firstLine="0"/>
        <w:contextualSpacing w:val="0"/>
        <w:jc w:val="both"/>
        <w:rPr>
          <w:b/>
          <w:spacing w:val="4"/>
          <w:sz w:val="24"/>
          <w:szCs w:val="24"/>
        </w:rPr>
      </w:pPr>
      <w:r w:rsidRPr="00D7211A">
        <w:rPr>
          <w:b/>
          <w:spacing w:val="4"/>
          <w:sz w:val="24"/>
          <w:szCs w:val="24"/>
        </w:rPr>
        <w:t>NKÚ při kontrole hospodaření MZV s vybraným majetkem a peněžními prostředky státu zjistil významné nedostatky snižující účelnost a efektivnost vynaložených peněžních prostředků státu.</w:t>
      </w:r>
      <w:r w:rsidRPr="00283E27">
        <w:rPr>
          <w:b/>
          <w:spacing w:val="4"/>
          <w:sz w:val="24"/>
          <w:szCs w:val="24"/>
        </w:rPr>
        <w:t xml:space="preserve"> </w:t>
      </w:r>
      <w:r w:rsidRPr="00D7211A">
        <w:rPr>
          <w:b/>
          <w:spacing w:val="4"/>
          <w:sz w:val="24"/>
          <w:szCs w:val="24"/>
        </w:rPr>
        <w:t>MZV ne</w:t>
      </w:r>
      <w:r w:rsidR="000D31D1" w:rsidRPr="00D7211A">
        <w:rPr>
          <w:b/>
          <w:spacing w:val="4"/>
          <w:sz w:val="24"/>
          <w:szCs w:val="24"/>
        </w:rPr>
        <w:t>vy</w:t>
      </w:r>
      <w:r w:rsidRPr="00D7211A">
        <w:rPr>
          <w:b/>
          <w:spacing w:val="4"/>
          <w:sz w:val="24"/>
          <w:szCs w:val="24"/>
        </w:rPr>
        <w:t>pracovalo koncepční dokument, kter</w:t>
      </w:r>
      <w:r w:rsidR="00117368" w:rsidRPr="00D7211A">
        <w:rPr>
          <w:b/>
          <w:spacing w:val="4"/>
          <w:sz w:val="24"/>
          <w:szCs w:val="24"/>
        </w:rPr>
        <w:t>ý</w:t>
      </w:r>
      <w:r w:rsidRPr="00D7211A">
        <w:rPr>
          <w:b/>
          <w:spacing w:val="4"/>
          <w:sz w:val="24"/>
          <w:szCs w:val="24"/>
        </w:rPr>
        <w:t xml:space="preserve"> j</w:t>
      </w:r>
      <w:r w:rsidR="00117368" w:rsidRPr="00D7211A">
        <w:rPr>
          <w:b/>
          <w:spacing w:val="4"/>
          <w:sz w:val="24"/>
          <w:szCs w:val="24"/>
        </w:rPr>
        <w:t>e</w:t>
      </w:r>
      <w:r w:rsidRPr="00D7211A">
        <w:rPr>
          <w:b/>
          <w:spacing w:val="4"/>
          <w:sz w:val="24"/>
          <w:szCs w:val="24"/>
        </w:rPr>
        <w:t xml:space="preserve"> </w:t>
      </w:r>
      <w:r w:rsidR="00C373B7" w:rsidRPr="00D7211A">
        <w:rPr>
          <w:b/>
          <w:spacing w:val="4"/>
          <w:sz w:val="24"/>
          <w:szCs w:val="24"/>
        </w:rPr>
        <w:t xml:space="preserve">jedním z předpokladů </w:t>
      </w:r>
      <w:r w:rsidR="00B17296" w:rsidRPr="00D7211A">
        <w:rPr>
          <w:b/>
          <w:spacing w:val="4"/>
          <w:sz w:val="24"/>
          <w:szCs w:val="24"/>
        </w:rPr>
        <w:t>pro</w:t>
      </w:r>
      <w:r w:rsidRPr="00D7211A">
        <w:rPr>
          <w:b/>
          <w:spacing w:val="4"/>
          <w:sz w:val="24"/>
          <w:szCs w:val="24"/>
        </w:rPr>
        <w:t xml:space="preserve"> účeln</w:t>
      </w:r>
      <w:r w:rsidR="00FB5D19" w:rsidRPr="00D7211A">
        <w:rPr>
          <w:b/>
          <w:spacing w:val="4"/>
          <w:sz w:val="24"/>
          <w:szCs w:val="24"/>
        </w:rPr>
        <w:t>é</w:t>
      </w:r>
      <w:r w:rsidRPr="00D7211A">
        <w:rPr>
          <w:b/>
          <w:spacing w:val="4"/>
          <w:sz w:val="24"/>
          <w:szCs w:val="24"/>
        </w:rPr>
        <w:t xml:space="preserve"> a efektivní </w:t>
      </w:r>
      <w:r w:rsidR="00FB5D19" w:rsidRPr="00D7211A">
        <w:rPr>
          <w:b/>
          <w:spacing w:val="4"/>
          <w:sz w:val="24"/>
          <w:szCs w:val="24"/>
        </w:rPr>
        <w:t xml:space="preserve">vynakládání peněžních prostředků </w:t>
      </w:r>
      <w:r w:rsidR="0097642D" w:rsidRPr="00D7211A">
        <w:rPr>
          <w:b/>
          <w:spacing w:val="4"/>
          <w:sz w:val="24"/>
          <w:szCs w:val="24"/>
        </w:rPr>
        <w:t xml:space="preserve">státu </w:t>
      </w:r>
      <w:r w:rsidR="00FB5D19" w:rsidRPr="00D7211A">
        <w:rPr>
          <w:b/>
          <w:spacing w:val="4"/>
          <w:sz w:val="24"/>
          <w:szCs w:val="24"/>
        </w:rPr>
        <w:t xml:space="preserve">na </w:t>
      </w:r>
      <w:r w:rsidRPr="00D7211A">
        <w:rPr>
          <w:b/>
          <w:spacing w:val="4"/>
          <w:sz w:val="24"/>
          <w:szCs w:val="24"/>
        </w:rPr>
        <w:t>realizaci investičních akcí z programů reprodukce majetku.</w:t>
      </w:r>
      <w:r w:rsidRPr="00283E27">
        <w:rPr>
          <w:b/>
          <w:spacing w:val="4"/>
          <w:sz w:val="24"/>
          <w:szCs w:val="24"/>
        </w:rPr>
        <w:t xml:space="preserve"> </w:t>
      </w:r>
      <w:r w:rsidR="00362C87" w:rsidRPr="00D7211A">
        <w:rPr>
          <w:b/>
          <w:spacing w:val="4"/>
          <w:sz w:val="24"/>
          <w:szCs w:val="24"/>
        </w:rPr>
        <w:t>MZV realizovalo</w:t>
      </w:r>
      <w:r w:rsidR="00362C87" w:rsidRPr="00D7211A">
        <w:rPr>
          <w:spacing w:val="4"/>
          <w:sz w:val="24"/>
          <w:szCs w:val="24"/>
        </w:rPr>
        <w:t xml:space="preserve"> </w:t>
      </w:r>
      <w:r w:rsidR="00362C87" w:rsidRPr="00D7211A">
        <w:rPr>
          <w:b/>
          <w:spacing w:val="4"/>
          <w:sz w:val="24"/>
          <w:szCs w:val="24"/>
        </w:rPr>
        <w:t>i</w:t>
      </w:r>
      <w:r w:rsidRPr="00D7211A">
        <w:rPr>
          <w:b/>
          <w:spacing w:val="4"/>
          <w:sz w:val="24"/>
          <w:szCs w:val="24"/>
        </w:rPr>
        <w:t xml:space="preserve">nvestiční akce dle vlastních vnitřních postupů, které ale </w:t>
      </w:r>
      <w:r w:rsidR="009A5E40" w:rsidRPr="00D7211A">
        <w:rPr>
          <w:b/>
          <w:spacing w:val="4"/>
          <w:sz w:val="24"/>
          <w:szCs w:val="24"/>
        </w:rPr>
        <w:t>byly</w:t>
      </w:r>
      <w:r w:rsidRPr="00D7211A">
        <w:rPr>
          <w:b/>
          <w:spacing w:val="4"/>
          <w:sz w:val="24"/>
          <w:szCs w:val="24"/>
        </w:rPr>
        <w:t xml:space="preserve"> v některých oblastech (např. při výběru akcí k realizaci) </w:t>
      </w:r>
      <w:r w:rsidR="009A5E40" w:rsidRPr="00D7211A">
        <w:rPr>
          <w:b/>
          <w:spacing w:val="4"/>
          <w:sz w:val="24"/>
          <w:szCs w:val="24"/>
        </w:rPr>
        <w:t>v rozporu s</w:t>
      </w:r>
      <w:r w:rsidR="0038557C" w:rsidRPr="00D7211A">
        <w:rPr>
          <w:b/>
          <w:spacing w:val="4"/>
          <w:sz w:val="24"/>
          <w:szCs w:val="24"/>
        </w:rPr>
        <w:t> </w:t>
      </w:r>
      <w:r w:rsidR="00733FEF" w:rsidRPr="00D7211A">
        <w:rPr>
          <w:b/>
          <w:spacing w:val="4"/>
          <w:sz w:val="24"/>
          <w:szCs w:val="24"/>
        </w:rPr>
        <w:t>rozpočtovým</w:t>
      </w:r>
      <w:r w:rsidR="009A5E40" w:rsidRPr="00D7211A">
        <w:rPr>
          <w:b/>
          <w:spacing w:val="4"/>
          <w:sz w:val="24"/>
          <w:szCs w:val="24"/>
        </w:rPr>
        <w:t>i</w:t>
      </w:r>
      <w:r w:rsidR="00733FEF" w:rsidRPr="00D7211A">
        <w:rPr>
          <w:b/>
          <w:spacing w:val="4"/>
          <w:sz w:val="24"/>
          <w:szCs w:val="24"/>
        </w:rPr>
        <w:t xml:space="preserve"> pravidl</w:t>
      </w:r>
      <w:r w:rsidR="009A5E40" w:rsidRPr="00D7211A">
        <w:rPr>
          <w:b/>
          <w:spacing w:val="4"/>
          <w:sz w:val="24"/>
          <w:szCs w:val="24"/>
        </w:rPr>
        <w:t>y</w:t>
      </w:r>
      <w:r w:rsidRPr="00D7211A">
        <w:rPr>
          <w:rStyle w:val="Znakapoznpodarou"/>
          <w:spacing w:val="4"/>
          <w:sz w:val="24"/>
          <w:szCs w:val="24"/>
        </w:rPr>
        <w:footnoteReference w:id="4"/>
      </w:r>
      <w:r w:rsidR="00096BE9" w:rsidRPr="00D7211A">
        <w:rPr>
          <w:b/>
          <w:spacing w:val="4"/>
          <w:sz w:val="24"/>
          <w:szCs w:val="24"/>
        </w:rPr>
        <w:t xml:space="preserve"> </w:t>
      </w:r>
      <w:r w:rsidRPr="00D7211A">
        <w:rPr>
          <w:b/>
          <w:spacing w:val="4"/>
          <w:sz w:val="24"/>
          <w:szCs w:val="24"/>
        </w:rPr>
        <w:t>a dokumentac</w:t>
      </w:r>
      <w:r w:rsidR="00096BE9" w:rsidRPr="00D7211A">
        <w:rPr>
          <w:b/>
          <w:spacing w:val="4"/>
          <w:sz w:val="24"/>
          <w:szCs w:val="24"/>
        </w:rPr>
        <w:t>í</w:t>
      </w:r>
      <w:r w:rsidRPr="00D7211A">
        <w:rPr>
          <w:b/>
          <w:spacing w:val="4"/>
          <w:sz w:val="24"/>
          <w:szCs w:val="24"/>
        </w:rPr>
        <w:t xml:space="preserve"> programů</w:t>
      </w:r>
      <w:r w:rsidR="005042F9" w:rsidRPr="00D7211A">
        <w:rPr>
          <w:b/>
          <w:spacing w:val="4"/>
          <w:sz w:val="24"/>
          <w:szCs w:val="24"/>
        </w:rPr>
        <w:t xml:space="preserve"> reprodukce majetku</w:t>
      </w:r>
      <w:r w:rsidRPr="00D7211A">
        <w:rPr>
          <w:b/>
          <w:spacing w:val="4"/>
          <w:sz w:val="24"/>
          <w:szCs w:val="24"/>
        </w:rPr>
        <w:t xml:space="preserve">. </w:t>
      </w:r>
      <w:r w:rsidR="00846420" w:rsidRPr="00D7211A">
        <w:rPr>
          <w:b/>
          <w:spacing w:val="4"/>
          <w:sz w:val="24"/>
          <w:szCs w:val="24"/>
        </w:rPr>
        <w:t xml:space="preserve">Tyto postupy </w:t>
      </w:r>
      <w:r w:rsidR="00365F44" w:rsidRPr="00D7211A">
        <w:rPr>
          <w:b/>
          <w:spacing w:val="4"/>
          <w:sz w:val="24"/>
          <w:szCs w:val="24"/>
        </w:rPr>
        <w:t>zároveň</w:t>
      </w:r>
      <w:r w:rsidRPr="00D7211A">
        <w:rPr>
          <w:b/>
          <w:spacing w:val="4"/>
          <w:sz w:val="24"/>
          <w:szCs w:val="24"/>
        </w:rPr>
        <w:t xml:space="preserve"> nevedly k tomu, aby </w:t>
      </w:r>
      <w:r w:rsidR="00E57A68" w:rsidRPr="00D7211A">
        <w:rPr>
          <w:b/>
          <w:spacing w:val="4"/>
          <w:sz w:val="24"/>
          <w:szCs w:val="24"/>
        </w:rPr>
        <w:t xml:space="preserve">MZV </w:t>
      </w:r>
      <w:r w:rsidRPr="00D7211A">
        <w:rPr>
          <w:b/>
          <w:spacing w:val="4"/>
          <w:sz w:val="24"/>
          <w:szCs w:val="24"/>
        </w:rPr>
        <w:t>objekty zastupitelských úřadů rekonstruoval</w:t>
      </w:r>
      <w:r w:rsidR="00E57A68" w:rsidRPr="00D7211A">
        <w:rPr>
          <w:b/>
          <w:spacing w:val="4"/>
          <w:sz w:val="24"/>
          <w:szCs w:val="24"/>
        </w:rPr>
        <w:t>o</w:t>
      </w:r>
      <w:r w:rsidRPr="00D7211A">
        <w:rPr>
          <w:b/>
          <w:spacing w:val="4"/>
          <w:sz w:val="24"/>
          <w:szCs w:val="24"/>
        </w:rPr>
        <w:t xml:space="preserve"> </w:t>
      </w:r>
      <w:r w:rsidR="00CC34E0" w:rsidRPr="00D7211A">
        <w:rPr>
          <w:b/>
          <w:spacing w:val="4"/>
          <w:sz w:val="24"/>
          <w:szCs w:val="24"/>
        </w:rPr>
        <w:t xml:space="preserve">ve vazbě na </w:t>
      </w:r>
      <w:r w:rsidRPr="00D7211A">
        <w:rPr>
          <w:b/>
          <w:spacing w:val="4"/>
          <w:sz w:val="24"/>
          <w:szCs w:val="24"/>
        </w:rPr>
        <w:t>efektivn</w:t>
      </w:r>
      <w:r w:rsidR="00CC34E0" w:rsidRPr="00D7211A">
        <w:rPr>
          <w:b/>
          <w:spacing w:val="4"/>
          <w:sz w:val="24"/>
          <w:szCs w:val="24"/>
        </w:rPr>
        <w:t>í</w:t>
      </w:r>
      <w:r w:rsidRPr="00D7211A">
        <w:rPr>
          <w:b/>
          <w:spacing w:val="4"/>
          <w:sz w:val="24"/>
          <w:szCs w:val="24"/>
        </w:rPr>
        <w:t xml:space="preserve"> a účeln</w:t>
      </w:r>
      <w:r w:rsidR="00CC34E0" w:rsidRPr="00D7211A">
        <w:rPr>
          <w:b/>
          <w:spacing w:val="4"/>
          <w:sz w:val="24"/>
          <w:szCs w:val="24"/>
        </w:rPr>
        <w:t>é vynaložení peněžních prostředků</w:t>
      </w:r>
      <w:r w:rsidRPr="00D7211A">
        <w:rPr>
          <w:b/>
          <w:spacing w:val="4"/>
          <w:sz w:val="24"/>
          <w:szCs w:val="24"/>
        </w:rPr>
        <w:t xml:space="preserve"> </w:t>
      </w:r>
      <w:r w:rsidR="0097642D" w:rsidRPr="00D7211A">
        <w:rPr>
          <w:b/>
          <w:spacing w:val="4"/>
          <w:sz w:val="24"/>
          <w:szCs w:val="24"/>
        </w:rPr>
        <w:t xml:space="preserve">státu </w:t>
      </w:r>
      <w:r w:rsidRPr="00D7211A">
        <w:rPr>
          <w:b/>
          <w:spacing w:val="4"/>
          <w:sz w:val="24"/>
          <w:szCs w:val="24"/>
        </w:rPr>
        <w:t>s</w:t>
      </w:r>
      <w:r w:rsidR="00D7211A">
        <w:rPr>
          <w:b/>
          <w:spacing w:val="4"/>
          <w:sz w:val="24"/>
          <w:szCs w:val="24"/>
        </w:rPr>
        <w:t> </w:t>
      </w:r>
      <w:r w:rsidRPr="00D7211A">
        <w:rPr>
          <w:b/>
          <w:spacing w:val="4"/>
          <w:sz w:val="24"/>
          <w:szCs w:val="24"/>
        </w:rPr>
        <w:t>ohledem na jejich nevyhovující stav. Důvodem</w:t>
      </w:r>
      <w:r w:rsidR="00E27C95" w:rsidRPr="00D7211A">
        <w:rPr>
          <w:b/>
          <w:spacing w:val="4"/>
          <w:sz w:val="24"/>
          <w:szCs w:val="24"/>
        </w:rPr>
        <w:t xml:space="preserve"> </w:t>
      </w:r>
      <w:r w:rsidR="006D79A6" w:rsidRPr="00D7211A">
        <w:rPr>
          <w:b/>
          <w:spacing w:val="4"/>
          <w:sz w:val="24"/>
          <w:szCs w:val="24"/>
        </w:rPr>
        <w:t>byly především četné</w:t>
      </w:r>
      <w:r w:rsidRPr="00D7211A">
        <w:rPr>
          <w:b/>
          <w:spacing w:val="4"/>
          <w:sz w:val="24"/>
          <w:szCs w:val="24"/>
        </w:rPr>
        <w:t xml:space="preserve"> změny způsobu řešení </w:t>
      </w:r>
      <w:r w:rsidR="00846420" w:rsidRPr="00D7211A">
        <w:rPr>
          <w:b/>
          <w:spacing w:val="4"/>
          <w:sz w:val="24"/>
          <w:szCs w:val="24"/>
        </w:rPr>
        <w:t xml:space="preserve">reprodukce majetku </w:t>
      </w:r>
      <w:r w:rsidRPr="00D7211A">
        <w:rPr>
          <w:b/>
          <w:spacing w:val="4"/>
          <w:sz w:val="24"/>
          <w:szCs w:val="24"/>
        </w:rPr>
        <w:t xml:space="preserve">a </w:t>
      </w:r>
      <w:r w:rsidR="003C7F7F" w:rsidRPr="00D7211A">
        <w:rPr>
          <w:b/>
          <w:spacing w:val="4"/>
          <w:sz w:val="24"/>
          <w:szCs w:val="24"/>
        </w:rPr>
        <w:t xml:space="preserve">změny </w:t>
      </w:r>
      <w:r w:rsidRPr="00D7211A">
        <w:rPr>
          <w:b/>
          <w:spacing w:val="4"/>
          <w:sz w:val="24"/>
          <w:szCs w:val="24"/>
        </w:rPr>
        <w:t>priorit</w:t>
      </w:r>
      <w:r w:rsidR="00096BE9" w:rsidRPr="00D7211A">
        <w:rPr>
          <w:b/>
          <w:spacing w:val="4"/>
          <w:sz w:val="24"/>
          <w:szCs w:val="24"/>
        </w:rPr>
        <w:t xml:space="preserve"> MZV</w:t>
      </w:r>
      <w:r w:rsidRPr="00D7211A">
        <w:rPr>
          <w:b/>
          <w:spacing w:val="4"/>
          <w:sz w:val="24"/>
          <w:szCs w:val="24"/>
        </w:rPr>
        <w:t xml:space="preserve">. Termíny </w:t>
      </w:r>
      <w:r w:rsidR="006D79A6" w:rsidRPr="00D7211A">
        <w:rPr>
          <w:b/>
          <w:spacing w:val="4"/>
          <w:sz w:val="24"/>
          <w:szCs w:val="24"/>
        </w:rPr>
        <w:t>realizace</w:t>
      </w:r>
      <w:r w:rsidRPr="00D7211A">
        <w:rPr>
          <w:b/>
          <w:spacing w:val="4"/>
          <w:sz w:val="24"/>
          <w:szCs w:val="24"/>
        </w:rPr>
        <w:t xml:space="preserve"> investičních akcí </w:t>
      </w:r>
      <w:r w:rsidR="00791AE0" w:rsidRPr="00D7211A">
        <w:rPr>
          <w:b/>
          <w:spacing w:val="4"/>
          <w:sz w:val="24"/>
          <w:szCs w:val="24"/>
        </w:rPr>
        <w:t xml:space="preserve">MZV </w:t>
      </w:r>
      <w:r w:rsidR="009A5E40" w:rsidRPr="00D7211A">
        <w:rPr>
          <w:b/>
          <w:spacing w:val="4"/>
          <w:sz w:val="24"/>
          <w:szCs w:val="24"/>
        </w:rPr>
        <w:t>značně</w:t>
      </w:r>
      <w:r w:rsidRPr="00D7211A">
        <w:rPr>
          <w:b/>
          <w:spacing w:val="4"/>
          <w:sz w:val="24"/>
          <w:szCs w:val="24"/>
        </w:rPr>
        <w:t xml:space="preserve"> prodlužoval</w:t>
      </w:r>
      <w:r w:rsidR="00791AE0" w:rsidRPr="00D7211A">
        <w:rPr>
          <w:b/>
          <w:spacing w:val="4"/>
          <w:sz w:val="24"/>
          <w:szCs w:val="24"/>
        </w:rPr>
        <w:t>o</w:t>
      </w:r>
      <w:r w:rsidR="009A5E40" w:rsidRPr="00D7211A">
        <w:rPr>
          <w:b/>
          <w:spacing w:val="4"/>
          <w:sz w:val="24"/>
          <w:szCs w:val="24"/>
        </w:rPr>
        <w:t xml:space="preserve">, </w:t>
      </w:r>
      <w:r w:rsidR="00E27C95" w:rsidRPr="00D7211A">
        <w:rPr>
          <w:b/>
          <w:spacing w:val="4"/>
          <w:sz w:val="24"/>
          <w:szCs w:val="24"/>
        </w:rPr>
        <w:t xml:space="preserve">do </w:t>
      </w:r>
      <w:r w:rsidRPr="00D7211A">
        <w:rPr>
          <w:b/>
          <w:spacing w:val="4"/>
          <w:sz w:val="24"/>
          <w:szCs w:val="24"/>
        </w:rPr>
        <w:t xml:space="preserve">doby ukončení kontroly </w:t>
      </w:r>
      <w:r w:rsidR="009A5E40" w:rsidRPr="00D7211A">
        <w:rPr>
          <w:b/>
          <w:spacing w:val="4"/>
          <w:sz w:val="24"/>
          <w:szCs w:val="24"/>
        </w:rPr>
        <w:t xml:space="preserve">NKÚ </w:t>
      </w:r>
      <w:r w:rsidRPr="00D7211A">
        <w:rPr>
          <w:b/>
          <w:spacing w:val="4"/>
          <w:sz w:val="24"/>
          <w:szCs w:val="24"/>
        </w:rPr>
        <w:t>nedokonč</w:t>
      </w:r>
      <w:r w:rsidR="00E27C95" w:rsidRPr="00D7211A">
        <w:rPr>
          <w:b/>
          <w:spacing w:val="4"/>
          <w:sz w:val="24"/>
          <w:szCs w:val="24"/>
        </w:rPr>
        <w:t>ilo</w:t>
      </w:r>
      <w:r w:rsidRPr="00D7211A">
        <w:rPr>
          <w:b/>
          <w:spacing w:val="4"/>
          <w:sz w:val="24"/>
          <w:szCs w:val="24"/>
        </w:rPr>
        <w:t xml:space="preserve"> </w:t>
      </w:r>
      <w:r w:rsidR="00263ACA" w:rsidRPr="00D7211A">
        <w:rPr>
          <w:b/>
          <w:spacing w:val="4"/>
          <w:sz w:val="24"/>
          <w:szCs w:val="24"/>
        </w:rPr>
        <w:t xml:space="preserve">např. </w:t>
      </w:r>
      <w:r w:rsidR="00382E92" w:rsidRPr="00D7211A">
        <w:rPr>
          <w:b/>
          <w:spacing w:val="4"/>
          <w:sz w:val="24"/>
          <w:szCs w:val="24"/>
        </w:rPr>
        <w:t>řešení nevyhovujícího stavu</w:t>
      </w:r>
      <w:r w:rsidRPr="00D7211A">
        <w:rPr>
          <w:b/>
          <w:spacing w:val="4"/>
          <w:sz w:val="24"/>
          <w:szCs w:val="24"/>
        </w:rPr>
        <w:t xml:space="preserve"> objektů zastupitelských úřadů v Berlíně, Washingtonu</w:t>
      </w:r>
      <w:r w:rsidR="004D4C23" w:rsidRPr="00D7211A">
        <w:rPr>
          <w:b/>
          <w:spacing w:val="4"/>
          <w:sz w:val="24"/>
          <w:szCs w:val="24"/>
        </w:rPr>
        <w:t xml:space="preserve"> nebo Stálé mise </w:t>
      </w:r>
      <w:r w:rsidR="00C318E5">
        <w:rPr>
          <w:b/>
          <w:spacing w:val="4"/>
          <w:sz w:val="24"/>
          <w:szCs w:val="24"/>
        </w:rPr>
        <w:t xml:space="preserve">České republiky </w:t>
      </w:r>
      <w:r w:rsidR="004D4C23" w:rsidRPr="00D7211A">
        <w:rPr>
          <w:b/>
          <w:spacing w:val="4"/>
          <w:sz w:val="24"/>
          <w:szCs w:val="24"/>
        </w:rPr>
        <w:t>při OSN v</w:t>
      </w:r>
      <w:r w:rsidR="00263ACA" w:rsidRPr="00D7211A">
        <w:rPr>
          <w:b/>
          <w:spacing w:val="4"/>
          <w:sz w:val="24"/>
          <w:szCs w:val="24"/>
        </w:rPr>
        <w:t> </w:t>
      </w:r>
      <w:r w:rsidR="004D4C23" w:rsidRPr="00D7211A">
        <w:rPr>
          <w:b/>
          <w:spacing w:val="4"/>
          <w:sz w:val="24"/>
          <w:szCs w:val="24"/>
        </w:rPr>
        <w:t>New</w:t>
      </w:r>
      <w:r w:rsidR="00263ACA" w:rsidRPr="00D7211A">
        <w:rPr>
          <w:b/>
          <w:spacing w:val="4"/>
          <w:sz w:val="24"/>
          <w:szCs w:val="24"/>
        </w:rPr>
        <w:t xml:space="preserve"> </w:t>
      </w:r>
      <w:r w:rsidR="004D4C23" w:rsidRPr="00D7211A">
        <w:rPr>
          <w:b/>
          <w:spacing w:val="4"/>
          <w:sz w:val="24"/>
          <w:szCs w:val="24"/>
        </w:rPr>
        <w:t>Yorku (7–21</w:t>
      </w:r>
      <w:r w:rsidR="00D7211A">
        <w:rPr>
          <w:b/>
          <w:spacing w:val="4"/>
          <w:sz w:val="24"/>
          <w:szCs w:val="24"/>
        </w:rPr>
        <w:t xml:space="preserve"> </w:t>
      </w:r>
      <w:r w:rsidR="004D4C23" w:rsidRPr="00D7211A">
        <w:rPr>
          <w:b/>
          <w:spacing w:val="4"/>
          <w:sz w:val="24"/>
          <w:szCs w:val="24"/>
        </w:rPr>
        <w:t xml:space="preserve">let od </w:t>
      </w:r>
      <w:r w:rsidR="00263ACA" w:rsidRPr="00D7211A">
        <w:rPr>
          <w:b/>
          <w:spacing w:val="4"/>
          <w:sz w:val="24"/>
          <w:szCs w:val="24"/>
        </w:rPr>
        <w:t>rozhodnutí</w:t>
      </w:r>
      <w:r w:rsidR="004D4C23" w:rsidRPr="00D7211A">
        <w:rPr>
          <w:b/>
          <w:spacing w:val="4"/>
          <w:sz w:val="24"/>
          <w:szCs w:val="24"/>
        </w:rPr>
        <w:t xml:space="preserve">). </w:t>
      </w:r>
      <w:r w:rsidRPr="00D7211A">
        <w:rPr>
          <w:b/>
          <w:spacing w:val="4"/>
          <w:sz w:val="24"/>
          <w:szCs w:val="24"/>
        </w:rPr>
        <w:t xml:space="preserve">Cíl </w:t>
      </w:r>
      <w:r w:rsidR="00C318E5">
        <w:rPr>
          <w:b/>
          <w:spacing w:val="4"/>
          <w:sz w:val="24"/>
          <w:szCs w:val="24"/>
        </w:rPr>
        <w:t>p</w:t>
      </w:r>
      <w:r w:rsidRPr="00D7211A">
        <w:rPr>
          <w:b/>
          <w:spacing w:val="4"/>
          <w:sz w:val="24"/>
          <w:szCs w:val="24"/>
        </w:rPr>
        <w:t xml:space="preserve">rogramu 106V01 tak </w:t>
      </w:r>
      <w:r w:rsidR="00B31F4C" w:rsidRPr="00D7211A">
        <w:rPr>
          <w:b/>
          <w:spacing w:val="4"/>
          <w:sz w:val="24"/>
          <w:szCs w:val="24"/>
        </w:rPr>
        <w:t xml:space="preserve">MZV </w:t>
      </w:r>
      <w:r w:rsidRPr="00D7211A">
        <w:rPr>
          <w:b/>
          <w:spacing w:val="4"/>
          <w:sz w:val="24"/>
          <w:szCs w:val="24"/>
        </w:rPr>
        <w:t xml:space="preserve">dlouhodobě </w:t>
      </w:r>
      <w:r w:rsidR="00B31F4C" w:rsidRPr="00D7211A">
        <w:rPr>
          <w:b/>
          <w:spacing w:val="4"/>
          <w:sz w:val="24"/>
          <w:szCs w:val="24"/>
        </w:rPr>
        <w:t>ne</w:t>
      </w:r>
      <w:r w:rsidRPr="00D7211A">
        <w:rPr>
          <w:b/>
          <w:spacing w:val="4"/>
          <w:sz w:val="24"/>
          <w:szCs w:val="24"/>
        </w:rPr>
        <w:t>pln</w:t>
      </w:r>
      <w:r w:rsidR="00B31F4C" w:rsidRPr="00D7211A">
        <w:rPr>
          <w:b/>
          <w:spacing w:val="4"/>
          <w:sz w:val="24"/>
          <w:szCs w:val="24"/>
        </w:rPr>
        <w:t>ilo</w:t>
      </w:r>
      <w:r w:rsidR="00B17296" w:rsidRPr="00D7211A">
        <w:rPr>
          <w:b/>
          <w:spacing w:val="4"/>
          <w:sz w:val="24"/>
          <w:szCs w:val="24"/>
        </w:rPr>
        <w:t>, důsledkem</w:t>
      </w:r>
      <w:r w:rsidR="00C318E5">
        <w:rPr>
          <w:b/>
          <w:spacing w:val="4"/>
          <w:sz w:val="24"/>
          <w:szCs w:val="24"/>
        </w:rPr>
        <w:t xml:space="preserve"> čehož</w:t>
      </w:r>
      <w:r w:rsidRPr="00D7211A">
        <w:rPr>
          <w:b/>
          <w:spacing w:val="4"/>
          <w:sz w:val="24"/>
          <w:szCs w:val="24"/>
        </w:rPr>
        <w:t xml:space="preserve"> bylo </w:t>
      </w:r>
      <w:r w:rsidR="000B2549" w:rsidRPr="00D7211A">
        <w:rPr>
          <w:b/>
          <w:spacing w:val="4"/>
          <w:sz w:val="24"/>
          <w:szCs w:val="24"/>
        </w:rPr>
        <w:t xml:space="preserve">jeho </w:t>
      </w:r>
      <w:r w:rsidRPr="00D7211A">
        <w:rPr>
          <w:b/>
          <w:spacing w:val="4"/>
          <w:sz w:val="24"/>
          <w:szCs w:val="24"/>
        </w:rPr>
        <w:t xml:space="preserve">postupné prodloužení </w:t>
      </w:r>
      <w:r w:rsidR="006D79A6" w:rsidRPr="00D7211A">
        <w:rPr>
          <w:b/>
          <w:spacing w:val="4"/>
          <w:sz w:val="24"/>
          <w:szCs w:val="24"/>
        </w:rPr>
        <w:t xml:space="preserve">z původních tří </w:t>
      </w:r>
      <w:r w:rsidRPr="00D7211A">
        <w:rPr>
          <w:b/>
          <w:spacing w:val="4"/>
          <w:sz w:val="24"/>
          <w:szCs w:val="24"/>
        </w:rPr>
        <w:t xml:space="preserve">o </w:t>
      </w:r>
      <w:r w:rsidR="006D79A6" w:rsidRPr="00D7211A">
        <w:rPr>
          <w:b/>
          <w:spacing w:val="4"/>
          <w:sz w:val="24"/>
          <w:szCs w:val="24"/>
        </w:rPr>
        <w:t xml:space="preserve">dalších </w:t>
      </w:r>
      <w:r w:rsidRPr="00D7211A">
        <w:rPr>
          <w:b/>
          <w:spacing w:val="4"/>
          <w:sz w:val="24"/>
          <w:szCs w:val="24"/>
        </w:rPr>
        <w:t>15 let.</w:t>
      </w:r>
      <w:r w:rsidRPr="00D7211A">
        <w:rPr>
          <w:spacing w:val="4"/>
          <w:sz w:val="24"/>
          <w:szCs w:val="24"/>
        </w:rPr>
        <w:t xml:space="preserve"> </w:t>
      </w:r>
      <w:bookmarkStart w:id="5" w:name="_Hlk87437590"/>
      <w:r w:rsidRPr="00D7211A">
        <w:rPr>
          <w:b/>
          <w:spacing w:val="4"/>
          <w:sz w:val="24"/>
          <w:szCs w:val="24"/>
        </w:rPr>
        <w:t xml:space="preserve">Také při </w:t>
      </w:r>
      <w:r w:rsidR="009A5E40" w:rsidRPr="00D7211A">
        <w:rPr>
          <w:b/>
          <w:spacing w:val="4"/>
          <w:sz w:val="24"/>
          <w:szCs w:val="24"/>
        </w:rPr>
        <w:t>pořizování</w:t>
      </w:r>
      <w:r w:rsidR="007D08AC" w:rsidRPr="00D7211A">
        <w:rPr>
          <w:b/>
          <w:spacing w:val="4"/>
          <w:sz w:val="24"/>
          <w:szCs w:val="24"/>
        </w:rPr>
        <w:t xml:space="preserve"> </w:t>
      </w:r>
      <w:r w:rsidR="00286A00" w:rsidRPr="00D7211A">
        <w:rPr>
          <w:b/>
          <w:spacing w:val="4"/>
          <w:sz w:val="24"/>
          <w:szCs w:val="24"/>
        </w:rPr>
        <w:t>a</w:t>
      </w:r>
      <w:r w:rsidR="0038557C" w:rsidRPr="00D7211A">
        <w:rPr>
          <w:b/>
          <w:spacing w:val="4"/>
          <w:sz w:val="24"/>
          <w:szCs w:val="24"/>
        </w:rPr>
        <w:t> </w:t>
      </w:r>
      <w:r w:rsidR="00286A00" w:rsidRPr="00D7211A">
        <w:rPr>
          <w:b/>
          <w:spacing w:val="4"/>
          <w:sz w:val="24"/>
          <w:szCs w:val="24"/>
        </w:rPr>
        <w:t xml:space="preserve">využívání </w:t>
      </w:r>
      <w:r w:rsidR="007D08AC" w:rsidRPr="00D7211A">
        <w:rPr>
          <w:b/>
          <w:spacing w:val="4"/>
          <w:sz w:val="24"/>
          <w:szCs w:val="24"/>
        </w:rPr>
        <w:t>služebních vozidel</w:t>
      </w:r>
      <w:r w:rsidR="00286A00" w:rsidRPr="00D7211A">
        <w:rPr>
          <w:b/>
          <w:spacing w:val="4"/>
          <w:sz w:val="24"/>
          <w:szCs w:val="24"/>
        </w:rPr>
        <w:t xml:space="preserve"> </w:t>
      </w:r>
      <w:r w:rsidR="00F104C6" w:rsidRPr="00D7211A">
        <w:rPr>
          <w:b/>
          <w:spacing w:val="4"/>
          <w:sz w:val="24"/>
          <w:szCs w:val="24"/>
        </w:rPr>
        <w:t xml:space="preserve">nevynaložilo </w:t>
      </w:r>
      <w:r w:rsidRPr="00D7211A">
        <w:rPr>
          <w:b/>
          <w:spacing w:val="4"/>
          <w:sz w:val="24"/>
          <w:szCs w:val="24"/>
        </w:rPr>
        <w:t xml:space="preserve">MZV peněžní prostředky státu </w:t>
      </w:r>
      <w:r w:rsidR="00C373B7" w:rsidRPr="00D7211A">
        <w:rPr>
          <w:b/>
          <w:spacing w:val="4"/>
          <w:sz w:val="24"/>
          <w:szCs w:val="24"/>
        </w:rPr>
        <w:t xml:space="preserve">vždy </w:t>
      </w:r>
      <w:r w:rsidRPr="00D7211A">
        <w:rPr>
          <w:b/>
          <w:spacing w:val="4"/>
          <w:sz w:val="24"/>
          <w:szCs w:val="24"/>
        </w:rPr>
        <w:t>účelně, efektivně a v souladu s</w:t>
      </w:r>
      <w:r w:rsidR="000C5ED3" w:rsidRPr="00D7211A">
        <w:rPr>
          <w:b/>
          <w:spacing w:val="4"/>
          <w:sz w:val="24"/>
          <w:szCs w:val="24"/>
        </w:rPr>
        <w:t> </w:t>
      </w:r>
      <w:r w:rsidRPr="00D7211A">
        <w:rPr>
          <w:b/>
          <w:spacing w:val="4"/>
          <w:sz w:val="24"/>
          <w:szCs w:val="24"/>
        </w:rPr>
        <w:t>právními</w:t>
      </w:r>
      <w:r w:rsidR="000C5ED3" w:rsidRPr="00D7211A">
        <w:rPr>
          <w:b/>
          <w:spacing w:val="4"/>
          <w:sz w:val="24"/>
          <w:szCs w:val="24"/>
        </w:rPr>
        <w:t xml:space="preserve"> předpisy</w:t>
      </w:r>
      <w:r w:rsidRPr="00D7211A">
        <w:rPr>
          <w:b/>
          <w:spacing w:val="4"/>
          <w:sz w:val="24"/>
          <w:szCs w:val="24"/>
        </w:rPr>
        <w:t xml:space="preserve">. </w:t>
      </w:r>
      <w:bookmarkEnd w:id="5"/>
      <w:r w:rsidR="00006F35" w:rsidRPr="00D7211A">
        <w:rPr>
          <w:b/>
          <w:spacing w:val="4"/>
          <w:sz w:val="24"/>
          <w:szCs w:val="24"/>
        </w:rPr>
        <w:t>K</w:t>
      </w:r>
      <w:r w:rsidRPr="00D7211A">
        <w:rPr>
          <w:b/>
          <w:spacing w:val="4"/>
          <w:sz w:val="24"/>
          <w:szCs w:val="24"/>
        </w:rPr>
        <w:t>ontrolou vyna</w:t>
      </w:r>
      <w:r w:rsidR="00926AD7" w:rsidRPr="00D7211A">
        <w:rPr>
          <w:b/>
          <w:spacing w:val="4"/>
          <w:sz w:val="24"/>
          <w:szCs w:val="24"/>
        </w:rPr>
        <w:t>ložených</w:t>
      </w:r>
      <w:r w:rsidRPr="00D7211A">
        <w:rPr>
          <w:b/>
          <w:spacing w:val="4"/>
          <w:sz w:val="24"/>
          <w:szCs w:val="24"/>
        </w:rPr>
        <w:t xml:space="preserve"> peněžních prostředků státu na repatriace </w:t>
      </w:r>
      <w:r w:rsidR="00911900" w:rsidRPr="00D7211A">
        <w:rPr>
          <w:b/>
          <w:spacing w:val="4"/>
          <w:sz w:val="24"/>
          <w:szCs w:val="24"/>
        </w:rPr>
        <w:t xml:space="preserve">osob </w:t>
      </w:r>
      <w:r w:rsidR="00C373B7" w:rsidRPr="00D7211A">
        <w:rPr>
          <w:b/>
          <w:spacing w:val="4"/>
          <w:sz w:val="24"/>
          <w:szCs w:val="24"/>
        </w:rPr>
        <w:t>nebyly zjištěny nedostatky,</w:t>
      </w:r>
      <w:r w:rsidRPr="00D7211A">
        <w:rPr>
          <w:b/>
          <w:spacing w:val="4"/>
          <w:sz w:val="24"/>
          <w:szCs w:val="24"/>
        </w:rPr>
        <w:t xml:space="preserve"> MZV postupovalo účelně a efektivně. </w:t>
      </w:r>
    </w:p>
    <w:p w14:paraId="382FC66D" w14:textId="77777777" w:rsidR="006833EA" w:rsidRDefault="006833E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09B9194" w14:textId="77777777" w:rsidR="00955C4F" w:rsidRDefault="00955C4F" w:rsidP="00FA4847">
      <w:pPr>
        <w:pStyle w:val="Odstavecseseznamem"/>
        <w:numPr>
          <w:ilvl w:val="1"/>
          <w:numId w:val="18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Toto celkové hodnocení se opírá o následující hlavní zjištění z kontroly:</w:t>
      </w:r>
    </w:p>
    <w:p w14:paraId="1B2CCADC" w14:textId="29933263" w:rsidR="00F90B80" w:rsidRPr="006833EA" w:rsidRDefault="00F90B80" w:rsidP="00FA4847">
      <w:pPr>
        <w:pStyle w:val="BVIfnrCharChar"/>
        <w:numPr>
          <w:ilvl w:val="0"/>
          <w:numId w:val="20"/>
        </w:numPr>
        <w:spacing w:after="120" w:line="240" w:lineRule="auto"/>
        <w:ind w:left="426" w:hanging="426"/>
        <w:jc w:val="both"/>
        <w:rPr>
          <w:rFonts w:cs="Calibri"/>
          <w:spacing w:val="4"/>
          <w:sz w:val="24"/>
          <w:szCs w:val="24"/>
          <w:vertAlign w:val="baseline"/>
        </w:rPr>
      </w:pPr>
      <w:r w:rsidRPr="006833EA">
        <w:rPr>
          <w:rFonts w:cs="Calibri"/>
          <w:spacing w:val="4"/>
          <w:sz w:val="24"/>
          <w:szCs w:val="24"/>
          <w:vertAlign w:val="baseline"/>
        </w:rPr>
        <w:t xml:space="preserve">MZV postupovalo nekoncepčně při plánování a přípravě investičních akcí </w:t>
      </w:r>
      <w:r w:rsidR="003C7F7F" w:rsidRPr="006833EA">
        <w:rPr>
          <w:rFonts w:cs="Calibri"/>
          <w:spacing w:val="4"/>
          <w:sz w:val="24"/>
          <w:szCs w:val="24"/>
          <w:vertAlign w:val="baseline"/>
        </w:rPr>
        <w:t xml:space="preserve">na </w:t>
      </w:r>
      <w:r w:rsidRPr="006833EA">
        <w:rPr>
          <w:rFonts w:cs="Calibri"/>
          <w:spacing w:val="4"/>
          <w:sz w:val="24"/>
          <w:szCs w:val="24"/>
          <w:vertAlign w:val="baseline"/>
        </w:rPr>
        <w:t>výstavb</w:t>
      </w:r>
      <w:r w:rsidR="003C7F7F" w:rsidRPr="006833EA">
        <w:rPr>
          <w:rFonts w:cs="Calibri"/>
          <w:spacing w:val="4"/>
          <w:sz w:val="24"/>
          <w:szCs w:val="24"/>
          <w:vertAlign w:val="baseline"/>
        </w:rPr>
        <w:t>u</w:t>
      </w:r>
      <w:r w:rsidRPr="006833EA">
        <w:rPr>
          <w:rFonts w:cs="Calibri"/>
          <w:spacing w:val="4"/>
          <w:sz w:val="24"/>
          <w:szCs w:val="24"/>
          <w:vertAlign w:val="baseline"/>
        </w:rPr>
        <w:t xml:space="preserve"> a</w:t>
      </w:r>
      <w:r w:rsidR="001D176A" w:rsidRPr="006833EA">
        <w:rPr>
          <w:rFonts w:cs="Calibri"/>
          <w:spacing w:val="4"/>
          <w:sz w:val="24"/>
          <w:szCs w:val="24"/>
          <w:vertAlign w:val="baseline"/>
        </w:rPr>
        <w:t> </w:t>
      </w:r>
      <w:r w:rsidRPr="006833EA">
        <w:rPr>
          <w:rFonts w:cs="Calibri"/>
          <w:spacing w:val="4"/>
          <w:sz w:val="24"/>
          <w:szCs w:val="24"/>
          <w:vertAlign w:val="baseline"/>
        </w:rPr>
        <w:t>rekonstrukc</w:t>
      </w:r>
      <w:r w:rsidR="003C7F7F" w:rsidRPr="006833EA">
        <w:rPr>
          <w:rFonts w:cs="Calibri"/>
          <w:spacing w:val="4"/>
          <w:sz w:val="24"/>
          <w:szCs w:val="24"/>
          <w:vertAlign w:val="baseline"/>
        </w:rPr>
        <w:t>i</w:t>
      </w:r>
      <w:r w:rsidRPr="006833EA">
        <w:rPr>
          <w:rFonts w:cs="Calibri"/>
          <w:spacing w:val="4"/>
          <w:sz w:val="24"/>
          <w:szCs w:val="24"/>
          <w:vertAlign w:val="baseline"/>
        </w:rPr>
        <w:t xml:space="preserve"> objektů </w:t>
      </w:r>
      <w:r w:rsidR="00A071BC" w:rsidRPr="006833EA">
        <w:rPr>
          <w:rFonts w:cs="Calibri"/>
          <w:spacing w:val="4"/>
          <w:sz w:val="24"/>
          <w:szCs w:val="24"/>
          <w:vertAlign w:val="baseline"/>
        </w:rPr>
        <w:t>ZÚ</w:t>
      </w:r>
      <w:r w:rsidRPr="006833EA">
        <w:rPr>
          <w:rFonts w:cs="Calibri"/>
          <w:spacing w:val="4"/>
          <w:sz w:val="24"/>
          <w:szCs w:val="24"/>
          <w:vertAlign w:val="baseline"/>
        </w:rPr>
        <w:t>, což mělo v </w:t>
      </w:r>
      <w:r w:rsidR="00C870DE" w:rsidRPr="006833EA">
        <w:rPr>
          <w:rFonts w:cs="Calibri"/>
          <w:spacing w:val="4"/>
          <w:sz w:val="24"/>
          <w:szCs w:val="24"/>
          <w:vertAlign w:val="baseline"/>
        </w:rPr>
        <w:t>šesti</w:t>
      </w:r>
      <w:r w:rsidRPr="006833EA">
        <w:rPr>
          <w:rFonts w:cs="Calibri"/>
          <w:spacing w:val="4"/>
          <w:sz w:val="24"/>
          <w:szCs w:val="24"/>
          <w:vertAlign w:val="baseline"/>
        </w:rPr>
        <w:t xml:space="preserve"> z</w:t>
      </w:r>
      <w:r w:rsidR="001812DE" w:rsidRPr="006833EA">
        <w:rPr>
          <w:rFonts w:cs="Calibri"/>
          <w:spacing w:val="4"/>
          <w:sz w:val="24"/>
          <w:szCs w:val="24"/>
          <w:vertAlign w:val="baseline"/>
        </w:rPr>
        <w:t> </w:t>
      </w:r>
      <w:r w:rsidR="00C870DE" w:rsidRPr="006833EA">
        <w:rPr>
          <w:rFonts w:cs="Calibri"/>
          <w:spacing w:val="4"/>
          <w:sz w:val="24"/>
          <w:szCs w:val="24"/>
          <w:vertAlign w:val="baseline"/>
        </w:rPr>
        <w:t>osmi</w:t>
      </w:r>
      <w:r w:rsidR="001812DE" w:rsidRPr="006833EA">
        <w:rPr>
          <w:rFonts w:cs="Calibri"/>
          <w:spacing w:val="4"/>
          <w:sz w:val="24"/>
          <w:szCs w:val="24"/>
          <w:vertAlign w:val="baseline"/>
        </w:rPr>
        <w:t xml:space="preserve"> kontrolovaných</w:t>
      </w:r>
      <w:r w:rsidR="00C318E5">
        <w:rPr>
          <w:rFonts w:cs="Calibri"/>
          <w:spacing w:val="4"/>
          <w:sz w:val="24"/>
          <w:szCs w:val="24"/>
          <w:vertAlign w:val="baseline"/>
        </w:rPr>
        <w:t xml:space="preserve"> případů</w:t>
      </w:r>
      <w:r w:rsidRPr="006833EA">
        <w:rPr>
          <w:rFonts w:cs="Calibri"/>
          <w:spacing w:val="4"/>
          <w:sz w:val="24"/>
          <w:szCs w:val="24"/>
          <w:vertAlign w:val="baseline"/>
        </w:rPr>
        <w:t xml:space="preserve"> </w:t>
      </w:r>
      <w:r w:rsidR="00C373B7" w:rsidRPr="006833EA">
        <w:rPr>
          <w:rFonts w:cs="Calibri"/>
          <w:spacing w:val="4"/>
          <w:sz w:val="24"/>
          <w:szCs w:val="24"/>
          <w:vertAlign w:val="baseline"/>
        </w:rPr>
        <w:t xml:space="preserve">významný vliv na účelnost a efektivnost </w:t>
      </w:r>
      <w:r w:rsidR="00C8121C" w:rsidRPr="006833EA">
        <w:rPr>
          <w:rFonts w:cs="Calibri"/>
          <w:spacing w:val="4"/>
          <w:sz w:val="24"/>
          <w:szCs w:val="24"/>
          <w:vertAlign w:val="baseline"/>
        </w:rPr>
        <w:t xml:space="preserve">vynaložených </w:t>
      </w:r>
      <w:r w:rsidRPr="006833EA">
        <w:rPr>
          <w:rFonts w:cs="Calibri"/>
          <w:spacing w:val="4"/>
          <w:sz w:val="24"/>
          <w:szCs w:val="24"/>
          <w:vertAlign w:val="baseline"/>
        </w:rPr>
        <w:t>peněžních prostředků státu. MZV ne</w:t>
      </w:r>
      <w:r w:rsidR="009327BF" w:rsidRPr="006833EA">
        <w:rPr>
          <w:rFonts w:cs="Calibri"/>
          <w:spacing w:val="4"/>
          <w:sz w:val="24"/>
          <w:szCs w:val="24"/>
          <w:vertAlign w:val="baseline"/>
        </w:rPr>
        <w:t>vy</w:t>
      </w:r>
      <w:r w:rsidRPr="006833EA">
        <w:rPr>
          <w:rFonts w:cs="Calibri"/>
          <w:spacing w:val="4"/>
          <w:sz w:val="24"/>
          <w:szCs w:val="24"/>
          <w:vertAlign w:val="baseline"/>
        </w:rPr>
        <w:t>pracovalo koncepční dokument, kter</w:t>
      </w:r>
      <w:r w:rsidR="00006F35" w:rsidRPr="006833EA">
        <w:rPr>
          <w:rFonts w:cs="Calibri"/>
          <w:spacing w:val="4"/>
          <w:sz w:val="24"/>
          <w:szCs w:val="24"/>
          <w:vertAlign w:val="baseline"/>
        </w:rPr>
        <w:t>ý</w:t>
      </w:r>
      <w:r w:rsidR="001812DE" w:rsidRPr="006833EA">
        <w:rPr>
          <w:rFonts w:cs="Calibri"/>
          <w:spacing w:val="4"/>
          <w:sz w:val="24"/>
          <w:szCs w:val="24"/>
          <w:vertAlign w:val="baseline"/>
        </w:rPr>
        <w:t xml:space="preserve"> by</w:t>
      </w:r>
      <w:r w:rsidRPr="006833EA">
        <w:rPr>
          <w:rFonts w:cs="Calibri"/>
          <w:spacing w:val="4"/>
          <w:sz w:val="24"/>
          <w:szCs w:val="24"/>
          <w:vertAlign w:val="baseline"/>
        </w:rPr>
        <w:t xml:space="preserve"> stanov</w:t>
      </w:r>
      <w:r w:rsidR="001812DE" w:rsidRPr="006833EA">
        <w:rPr>
          <w:rFonts w:cs="Calibri"/>
          <w:spacing w:val="4"/>
          <w:sz w:val="24"/>
          <w:szCs w:val="24"/>
          <w:vertAlign w:val="baseline"/>
        </w:rPr>
        <w:t>il</w:t>
      </w:r>
      <w:r w:rsidRPr="006833EA">
        <w:rPr>
          <w:rFonts w:cs="Calibri"/>
          <w:spacing w:val="4"/>
          <w:sz w:val="24"/>
          <w:szCs w:val="24"/>
          <w:vertAlign w:val="baseline"/>
        </w:rPr>
        <w:t xml:space="preserve"> </w:t>
      </w:r>
      <w:r w:rsidRPr="006833EA">
        <w:rPr>
          <w:rFonts w:cstheme="minorHAnsi"/>
          <w:spacing w:val="4"/>
          <w:sz w:val="24"/>
          <w:szCs w:val="24"/>
          <w:vertAlign w:val="baseline"/>
        </w:rPr>
        <w:t xml:space="preserve">cíle a postupy </w:t>
      </w:r>
      <w:r w:rsidRPr="006833EA">
        <w:rPr>
          <w:rFonts w:cs="Calibri"/>
          <w:spacing w:val="4"/>
          <w:sz w:val="24"/>
          <w:szCs w:val="24"/>
          <w:vertAlign w:val="baseline"/>
        </w:rPr>
        <w:t xml:space="preserve">pro oblast </w:t>
      </w:r>
      <w:r w:rsidR="003C7F7F" w:rsidRPr="006833EA">
        <w:rPr>
          <w:rFonts w:cs="Calibri"/>
          <w:spacing w:val="4"/>
          <w:sz w:val="24"/>
          <w:szCs w:val="24"/>
          <w:vertAlign w:val="baseline"/>
        </w:rPr>
        <w:t>hospodaření</w:t>
      </w:r>
      <w:r w:rsidRPr="006833EA">
        <w:rPr>
          <w:rFonts w:cs="Calibri"/>
          <w:spacing w:val="4"/>
          <w:sz w:val="24"/>
          <w:szCs w:val="24"/>
          <w:vertAlign w:val="baseline"/>
        </w:rPr>
        <w:t xml:space="preserve"> s majetkem státu</w:t>
      </w:r>
      <w:r w:rsidRPr="006833EA">
        <w:rPr>
          <w:rFonts w:cstheme="minorHAnsi"/>
          <w:spacing w:val="4"/>
          <w:sz w:val="24"/>
          <w:szCs w:val="24"/>
          <w:vertAlign w:val="baseline"/>
        </w:rPr>
        <w:t xml:space="preserve"> a </w:t>
      </w:r>
      <w:r w:rsidR="00AD063C" w:rsidRPr="006833EA">
        <w:rPr>
          <w:rFonts w:cstheme="minorHAnsi"/>
          <w:spacing w:val="4"/>
          <w:sz w:val="24"/>
          <w:szCs w:val="24"/>
          <w:vertAlign w:val="baseline"/>
        </w:rPr>
        <w:t xml:space="preserve">nestanovilo </w:t>
      </w:r>
      <w:r w:rsidRPr="006833EA">
        <w:rPr>
          <w:rFonts w:cs="Calibri"/>
          <w:spacing w:val="4"/>
          <w:sz w:val="24"/>
          <w:szCs w:val="24"/>
          <w:vertAlign w:val="baseline"/>
        </w:rPr>
        <w:t xml:space="preserve">kritéria výběru </w:t>
      </w:r>
      <w:r w:rsidR="00EE5691" w:rsidRPr="006833EA">
        <w:rPr>
          <w:rFonts w:cs="Calibri"/>
          <w:spacing w:val="4"/>
          <w:sz w:val="24"/>
          <w:szCs w:val="24"/>
          <w:vertAlign w:val="baseline"/>
        </w:rPr>
        <w:t>vlastnictví</w:t>
      </w:r>
      <w:r w:rsidR="00C32A37" w:rsidRPr="006833EA">
        <w:rPr>
          <w:rFonts w:cs="Calibri"/>
          <w:spacing w:val="4"/>
          <w:sz w:val="24"/>
          <w:szCs w:val="24"/>
          <w:vertAlign w:val="baseline"/>
        </w:rPr>
        <w:t xml:space="preserve"> nebo nájmu</w:t>
      </w:r>
      <w:r w:rsidR="00C318E5">
        <w:rPr>
          <w:rFonts w:cs="Calibri"/>
          <w:spacing w:val="4"/>
          <w:sz w:val="24"/>
          <w:szCs w:val="24"/>
          <w:vertAlign w:val="baseline"/>
        </w:rPr>
        <w:t xml:space="preserve"> </w:t>
      </w:r>
      <w:r w:rsidRPr="006833EA">
        <w:rPr>
          <w:rFonts w:cs="Calibri"/>
          <w:spacing w:val="4"/>
          <w:sz w:val="24"/>
          <w:szCs w:val="24"/>
          <w:vertAlign w:val="baseline"/>
        </w:rPr>
        <w:t xml:space="preserve">nemovitosti příslušného ZÚ. MZV </w:t>
      </w:r>
      <w:r w:rsidR="002943CA" w:rsidRPr="006833EA">
        <w:rPr>
          <w:rFonts w:cs="Calibri"/>
          <w:spacing w:val="4"/>
          <w:sz w:val="24"/>
          <w:szCs w:val="24"/>
          <w:vertAlign w:val="baseline"/>
        </w:rPr>
        <w:t>sice</w:t>
      </w:r>
      <w:r w:rsidRPr="006833EA">
        <w:rPr>
          <w:rFonts w:cs="Calibri"/>
          <w:spacing w:val="4"/>
          <w:sz w:val="24"/>
          <w:szCs w:val="24"/>
          <w:vertAlign w:val="baseline"/>
        </w:rPr>
        <w:t xml:space="preserve"> nastavilo postupy pro sledování a</w:t>
      </w:r>
      <w:r w:rsidR="006833EA" w:rsidRPr="006833EA">
        <w:rPr>
          <w:rFonts w:cs="Calibri"/>
          <w:spacing w:val="4"/>
          <w:sz w:val="24"/>
          <w:szCs w:val="24"/>
          <w:vertAlign w:val="baseline"/>
        </w:rPr>
        <w:t> </w:t>
      </w:r>
      <w:r w:rsidRPr="006833EA">
        <w:rPr>
          <w:rFonts w:cs="Calibri"/>
          <w:spacing w:val="4"/>
          <w:sz w:val="24"/>
          <w:szCs w:val="24"/>
          <w:vertAlign w:val="baseline"/>
        </w:rPr>
        <w:t>vyhodnocování stavu objektů ZÚ</w:t>
      </w:r>
      <w:r w:rsidR="0034666B" w:rsidRPr="006833EA">
        <w:rPr>
          <w:rFonts w:cs="Calibri"/>
          <w:spacing w:val="4"/>
          <w:sz w:val="24"/>
          <w:szCs w:val="24"/>
          <w:vertAlign w:val="baseline"/>
        </w:rPr>
        <w:t>,</w:t>
      </w:r>
      <w:r w:rsidR="00EF41B7" w:rsidRPr="006833EA">
        <w:rPr>
          <w:rFonts w:cs="Calibri"/>
          <w:spacing w:val="4"/>
          <w:sz w:val="24"/>
          <w:szCs w:val="24"/>
          <w:vertAlign w:val="baseline"/>
        </w:rPr>
        <w:t xml:space="preserve"> a</w:t>
      </w:r>
      <w:r w:rsidR="0034666B" w:rsidRPr="006833EA">
        <w:rPr>
          <w:rFonts w:cs="Calibri"/>
          <w:spacing w:val="4"/>
          <w:sz w:val="24"/>
          <w:szCs w:val="24"/>
          <w:vertAlign w:val="baseline"/>
        </w:rPr>
        <w:t>však</w:t>
      </w:r>
      <w:r w:rsidR="00EF41B7" w:rsidRPr="006833EA">
        <w:rPr>
          <w:rFonts w:cs="Calibri"/>
          <w:spacing w:val="4"/>
          <w:sz w:val="24"/>
          <w:szCs w:val="24"/>
          <w:vertAlign w:val="baseline"/>
        </w:rPr>
        <w:t xml:space="preserve"> postup podle nich</w:t>
      </w:r>
      <w:r w:rsidR="00844FF1" w:rsidRPr="006833EA">
        <w:rPr>
          <w:rFonts w:cs="Calibri"/>
          <w:spacing w:val="4"/>
          <w:sz w:val="24"/>
          <w:szCs w:val="24"/>
          <w:vertAlign w:val="baseline"/>
        </w:rPr>
        <w:t xml:space="preserve"> </w:t>
      </w:r>
      <w:r w:rsidRPr="006833EA">
        <w:rPr>
          <w:rFonts w:cs="Calibri"/>
          <w:spacing w:val="4"/>
          <w:sz w:val="24"/>
          <w:szCs w:val="24"/>
          <w:vertAlign w:val="baseline"/>
        </w:rPr>
        <w:t>nevedl k</w:t>
      </w:r>
      <w:r w:rsidR="00CC34E0" w:rsidRPr="006833EA">
        <w:rPr>
          <w:rFonts w:cs="Calibri"/>
          <w:spacing w:val="4"/>
          <w:sz w:val="24"/>
          <w:szCs w:val="24"/>
          <w:vertAlign w:val="baseline"/>
        </w:rPr>
        <w:t> </w:t>
      </w:r>
      <w:r w:rsidRPr="006833EA">
        <w:rPr>
          <w:rFonts w:cs="Calibri"/>
          <w:spacing w:val="4"/>
          <w:sz w:val="24"/>
          <w:szCs w:val="24"/>
          <w:vertAlign w:val="baseline"/>
        </w:rPr>
        <w:t>efektivní</w:t>
      </w:r>
      <w:r w:rsidR="00CC34E0" w:rsidRPr="006833EA">
        <w:rPr>
          <w:rFonts w:cs="Calibri"/>
          <w:spacing w:val="4"/>
          <w:sz w:val="24"/>
          <w:szCs w:val="24"/>
          <w:vertAlign w:val="baseline"/>
        </w:rPr>
        <w:t xml:space="preserve">mu vynaložení peněžních prostředků </w:t>
      </w:r>
      <w:r w:rsidR="0097642D" w:rsidRPr="006833EA">
        <w:rPr>
          <w:rFonts w:cs="Calibri"/>
          <w:spacing w:val="4"/>
          <w:sz w:val="24"/>
          <w:szCs w:val="24"/>
          <w:vertAlign w:val="baseline"/>
        </w:rPr>
        <w:t xml:space="preserve">státu </w:t>
      </w:r>
      <w:r w:rsidR="00CC34E0" w:rsidRPr="006833EA">
        <w:rPr>
          <w:rFonts w:cs="Calibri"/>
          <w:spacing w:val="4"/>
          <w:sz w:val="24"/>
          <w:szCs w:val="24"/>
          <w:vertAlign w:val="baseline"/>
        </w:rPr>
        <w:t>na</w:t>
      </w:r>
      <w:r w:rsidRPr="006833EA">
        <w:rPr>
          <w:rFonts w:cs="Calibri"/>
          <w:spacing w:val="4"/>
          <w:sz w:val="24"/>
          <w:szCs w:val="24"/>
          <w:vertAlign w:val="baseline"/>
        </w:rPr>
        <w:t xml:space="preserve"> realizaci investičních akcí (viz odst. 4.</w:t>
      </w:r>
      <w:r w:rsidR="005A7DFE" w:rsidRPr="006833EA">
        <w:rPr>
          <w:rFonts w:cs="Calibri"/>
          <w:spacing w:val="4"/>
          <w:sz w:val="24"/>
          <w:szCs w:val="24"/>
          <w:vertAlign w:val="baseline"/>
        </w:rPr>
        <w:t xml:space="preserve">4 </w:t>
      </w:r>
      <w:r w:rsidRPr="006833EA">
        <w:rPr>
          <w:rFonts w:cs="Calibri"/>
          <w:spacing w:val="4"/>
          <w:sz w:val="24"/>
          <w:szCs w:val="24"/>
          <w:vertAlign w:val="baseline"/>
        </w:rPr>
        <w:t>až 4.11)</w:t>
      </w:r>
      <w:r w:rsidRPr="006833EA">
        <w:rPr>
          <w:rFonts w:cstheme="minorHAnsi"/>
          <w:iCs/>
          <w:spacing w:val="4"/>
          <w:sz w:val="24"/>
          <w:szCs w:val="24"/>
          <w:vertAlign w:val="baseline"/>
        </w:rPr>
        <w:t>.</w:t>
      </w:r>
    </w:p>
    <w:p w14:paraId="206F2993" w14:textId="0F00D89C" w:rsidR="00F90B80" w:rsidRPr="006833EA" w:rsidRDefault="00F90B80" w:rsidP="00FA4847">
      <w:pPr>
        <w:pStyle w:val="BVIfnrCharChar"/>
        <w:numPr>
          <w:ilvl w:val="0"/>
          <w:numId w:val="20"/>
        </w:numPr>
        <w:spacing w:after="120" w:line="240" w:lineRule="auto"/>
        <w:ind w:left="426" w:hanging="426"/>
        <w:jc w:val="both"/>
        <w:rPr>
          <w:rFonts w:cs="Calibri"/>
          <w:spacing w:val="4"/>
          <w:sz w:val="24"/>
          <w:szCs w:val="24"/>
          <w:vertAlign w:val="baseline"/>
        </w:rPr>
      </w:pPr>
      <w:r w:rsidRPr="006833EA">
        <w:rPr>
          <w:rFonts w:cs="Calibri"/>
          <w:spacing w:val="4"/>
          <w:sz w:val="24"/>
          <w:szCs w:val="24"/>
          <w:vertAlign w:val="baseline"/>
        </w:rPr>
        <w:t xml:space="preserve">MZV nenastavilo systém výběru investičních akcí účelně, </w:t>
      </w:r>
      <w:r w:rsidR="00535D1E" w:rsidRPr="006833EA">
        <w:rPr>
          <w:rFonts w:cs="Calibri"/>
          <w:spacing w:val="4"/>
          <w:sz w:val="24"/>
          <w:szCs w:val="24"/>
          <w:vertAlign w:val="baseline"/>
        </w:rPr>
        <w:t xml:space="preserve">aby </w:t>
      </w:r>
      <w:r w:rsidRPr="006833EA">
        <w:rPr>
          <w:rFonts w:cs="Calibri"/>
          <w:spacing w:val="4"/>
          <w:sz w:val="24"/>
          <w:szCs w:val="24"/>
          <w:vertAlign w:val="baseline"/>
        </w:rPr>
        <w:t>plnilo věcné, finanční a</w:t>
      </w:r>
      <w:r w:rsidR="0096690E" w:rsidRPr="006833EA">
        <w:rPr>
          <w:rFonts w:cs="Calibri"/>
          <w:spacing w:val="4"/>
          <w:sz w:val="24"/>
          <w:szCs w:val="24"/>
          <w:vertAlign w:val="baseline"/>
        </w:rPr>
        <w:t> </w:t>
      </w:r>
      <w:r w:rsidRPr="006833EA">
        <w:rPr>
          <w:rFonts w:cs="Calibri"/>
          <w:spacing w:val="4"/>
          <w:sz w:val="24"/>
          <w:szCs w:val="24"/>
          <w:vertAlign w:val="baseline"/>
        </w:rPr>
        <w:t xml:space="preserve">časové parametry zejména </w:t>
      </w:r>
      <w:r w:rsidR="00C318E5">
        <w:rPr>
          <w:rFonts w:cs="Calibri"/>
          <w:spacing w:val="4"/>
          <w:sz w:val="24"/>
          <w:szCs w:val="24"/>
          <w:vertAlign w:val="baseline"/>
        </w:rPr>
        <w:t>p</w:t>
      </w:r>
      <w:r w:rsidRPr="006833EA">
        <w:rPr>
          <w:rFonts w:cs="Calibri"/>
          <w:spacing w:val="4"/>
          <w:sz w:val="24"/>
          <w:szCs w:val="24"/>
          <w:vertAlign w:val="baseline"/>
        </w:rPr>
        <w:t>rogramu 106V01</w:t>
      </w:r>
      <w:r w:rsidR="00535D1E" w:rsidRPr="006833EA">
        <w:rPr>
          <w:rFonts w:cs="Calibri"/>
          <w:spacing w:val="4"/>
          <w:sz w:val="24"/>
          <w:szCs w:val="24"/>
          <w:vertAlign w:val="baseline"/>
        </w:rPr>
        <w:t>, který byl</w:t>
      </w:r>
      <w:r w:rsidR="00CF502E" w:rsidRPr="006833EA">
        <w:rPr>
          <w:rFonts w:cs="Calibri"/>
          <w:spacing w:val="4"/>
          <w:sz w:val="24"/>
          <w:szCs w:val="24"/>
          <w:vertAlign w:val="baseline"/>
        </w:rPr>
        <w:t xml:space="preserve"> </w:t>
      </w:r>
      <w:r w:rsidR="00535D1E" w:rsidRPr="006833EA">
        <w:rPr>
          <w:rFonts w:cs="Calibri"/>
          <w:spacing w:val="4"/>
          <w:sz w:val="24"/>
          <w:szCs w:val="24"/>
          <w:vertAlign w:val="baseline"/>
        </w:rPr>
        <w:t>postupně prodlužován z původních tří na 18 let</w:t>
      </w:r>
      <w:r w:rsidRPr="006833EA">
        <w:rPr>
          <w:rFonts w:cs="Calibri"/>
          <w:spacing w:val="4"/>
          <w:sz w:val="24"/>
          <w:szCs w:val="24"/>
          <w:vertAlign w:val="baseline"/>
        </w:rPr>
        <w:t xml:space="preserve">. V rámci přípravy </w:t>
      </w:r>
      <w:r w:rsidR="006558BC" w:rsidRPr="006833EA">
        <w:rPr>
          <w:rFonts w:cs="Calibri"/>
          <w:spacing w:val="4"/>
          <w:sz w:val="24"/>
          <w:szCs w:val="24"/>
          <w:vertAlign w:val="baseline"/>
        </w:rPr>
        <w:t xml:space="preserve">dvou </w:t>
      </w:r>
      <w:r w:rsidRPr="006833EA">
        <w:rPr>
          <w:rFonts w:cs="Calibri"/>
          <w:spacing w:val="4"/>
          <w:sz w:val="24"/>
          <w:szCs w:val="24"/>
          <w:vertAlign w:val="baseline"/>
        </w:rPr>
        <w:t xml:space="preserve">investičních akcí MZV </w:t>
      </w:r>
      <w:r w:rsidR="00CC34E0" w:rsidRPr="006833EA">
        <w:rPr>
          <w:rFonts w:cs="Calibri"/>
          <w:spacing w:val="4"/>
          <w:sz w:val="24"/>
          <w:szCs w:val="24"/>
          <w:vertAlign w:val="baseline"/>
        </w:rPr>
        <w:t>nevyna</w:t>
      </w:r>
      <w:r w:rsidR="00F104C6" w:rsidRPr="006833EA">
        <w:rPr>
          <w:rFonts w:cs="Calibri"/>
          <w:spacing w:val="4"/>
          <w:sz w:val="24"/>
          <w:szCs w:val="24"/>
          <w:vertAlign w:val="baseline"/>
        </w:rPr>
        <w:t>loži</w:t>
      </w:r>
      <w:r w:rsidR="00CC34E0" w:rsidRPr="006833EA">
        <w:rPr>
          <w:rFonts w:cs="Calibri"/>
          <w:spacing w:val="4"/>
          <w:sz w:val="24"/>
          <w:szCs w:val="24"/>
          <w:vertAlign w:val="baseline"/>
        </w:rPr>
        <w:t xml:space="preserve">lo peněžní prostředky </w:t>
      </w:r>
      <w:r w:rsidR="00323304" w:rsidRPr="006833EA">
        <w:rPr>
          <w:rFonts w:cs="Calibri"/>
          <w:spacing w:val="4"/>
          <w:sz w:val="24"/>
          <w:szCs w:val="24"/>
          <w:vertAlign w:val="baseline"/>
        </w:rPr>
        <w:t xml:space="preserve">státu </w:t>
      </w:r>
      <w:r w:rsidRPr="006833EA">
        <w:rPr>
          <w:rFonts w:cs="Calibri"/>
          <w:spacing w:val="4"/>
          <w:sz w:val="24"/>
          <w:szCs w:val="24"/>
          <w:vertAlign w:val="baseline"/>
        </w:rPr>
        <w:t xml:space="preserve">účelně a </w:t>
      </w:r>
      <w:r w:rsidR="001045F2" w:rsidRPr="006833EA">
        <w:rPr>
          <w:rFonts w:cs="Calibri"/>
          <w:spacing w:val="4"/>
          <w:sz w:val="24"/>
          <w:szCs w:val="24"/>
          <w:vertAlign w:val="baseline"/>
        </w:rPr>
        <w:t>efektivně – při</w:t>
      </w:r>
      <w:r w:rsidRPr="006833EA">
        <w:rPr>
          <w:rFonts w:cs="Calibri"/>
          <w:spacing w:val="4"/>
          <w:sz w:val="24"/>
          <w:szCs w:val="24"/>
          <w:vertAlign w:val="baseline"/>
        </w:rPr>
        <w:t xml:space="preserve"> přípravě výstavby ZÚ </w:t>
      </w:r>
      <w:r w:rsidR="00535D1E" w:rsidRPr="006833EA">
        <w:rPr>
          <w:rFonts w:cs="Calibri"/>
          <w:spacing w:val="4"/>
          <w:sz w:val="24"/>
          <w:szCs w:val="24"/>
          <w:vertAlign w:val="baseline"/>
        </w:rPr>
        <w:t xml:space="preserve">ve </w:t>
      </w:r>
      <w:r w:rsidRPr="006833EA">
        <w:rPr>
          <w:rFonts w:cs="Calibri"/>
          <w:spacing w:val="4"/>
          <w:sz w:val="24"/>
          <w:szCs w:val="24"/>
          <w:vertAlign w:val="baseline"/>
        </w:rPr>
        <w:t>Washington</w:t>
      </w:r>
      <w:r w:rsidR="00535D1E" w:rsidRPr="006833EA">
        <w:rPr>
          <w:rFonts w:cs="Calibri"/>
          <w:spacing w:val="4"/>
          <w:sz w:val="24"/>
          <w:szCs w:val="24"/>
          <w:vertAlign w:val="baseline"/>
        </w:rPr>
        <w:t>u</w:t>
      </w:r>
      <w:r w:rsidRPr="006833EA">
        <w:rPr>
          <w:rFonts w:cs="Calibri"/>
          <w:spacing w:val="4"/>
          <w:sz w:val="24"/>
          <w:szCs w:val="24"/>
          <w:vertAlign w:val="baseline"/>
        </w:rPr>
        <w:t xml:space="preserve"> </w:t>
      </w:r>
      <w:r w:rsidR="0003398B" w:rsidRPr="006833EA">
        <w:rPr>
          <w:rFonts w:cs="Calibri"/>
          <w:spacing w:val="4"/>
          <w:sz w:val="24"/>
          <w:szCs w:val="24"/>
          <w:vertAlign w:val="baseline"/>
        </w:rPr>
        <w:t xml:space="preserve">chybovalo </w:t>
      </w:r>
      <w:r w:rsidRPr="006833EA">
        <w:rPr>
          <w:rFonts w:cs="Calibri"/>
          <w:spacing w:val="4"/>
          <w:sz w:val="24"/>
          <w:szCs w:val="24"/>
          <w:vertAlign w:val="baseline"/>
        </w:rPr>
        <w:t xml:space="preserve">ve stanovení odhadu nákladů výstavby nového objektu </w:t>
      </w:r>
      <w:r w:rsidR="002943CA" w:rsidRPr="006833EA">
        <w:rPr>
          <w:rFonts w:cs="Calibri"/>
          <w:spacing w:val="4"/>
          <w:sz w:val="24"/>
          <w:szCs w:val="24"/>
          <w:vertAlign w:val="baseline"/>
        </w:rPr>
        <w:t>a</w:t>
      </w:r>
      <w:r w:rsidRPr="006833EA">
        <w:rPr>
          <w:rFonts w:cs="Calibri"/>
          <w:spacing w:val="4"/>
          <w:sz w:val="24"/>
          <w:szCs w:val="24"/>
          <w:vertAlign w:val="baseline"/>
        </w:rPr>
        <w:t xml:space="preserve"> u ZÚ </w:t>
      </w:r>
      <w:r w:rsidR="00535D1E" w:rsidRPr="006833EA">
        <w:rPr>
          <w:rFonts w:cs="Calibri"/>
          <w:spacing w:val="4"/>
          <w:sz w:val="24"/>
          <w:szCs w:val="24"/>
          <w:vertAlign w:val="baseline"/>
        </w:rPr>
        <w:t xml:space="preserve">v </w:t>
      </w:r>
      <w:proofErr w:type="spellStart"/>
      <w:r w:rsidRPr="006833EA">
        <w:rPr>
          <w:rFonts w:cs="Calibri"/>
          <w:spacing w:val="4"/>
          <w:sz w:val="24"/>
          <w:szCs w:val="24"/>
          <w:vertAlign w:val="baseline"/>
        </w:rPr>
        <w:t>Canbe</w:t>
      </w:r>
      <w:r w:rsidR="00535D1E" w:rsidRPr="006833EA">
        <w:rPr>
          <w:rFonts w:cs="Calibri"/>
          <w:spacing w:val="4"/>
          <w:sz w:val="24"/>
          <w:szCs w:val="24"/>
          <w:vertAlign w:val="baseline"/>
        </w:rPr>
        <w:t>ře</w:t>
      </w:r>
      <w:proofErr w:type="spellEnd"/>
      <w:r w:rsidR="002943CA" w:rsidRPr="006833EA">
        <w:rPr>
          <w:rFonts w:cs="Calibri"/>
          <w:spacing w:val="4"/>
          <w:sz w:val="24"/>
          <w:szCs w:val="24"/>
          <w:vertAlign w:val="baseline"/>
        </w:rPr>
        <w:t xml:space="preserve"> </w:t>
      </w:r>
      <w:r w:rsidR="00440A4D" w:rsidRPr="006833EA">
        <w:rPr>
          <w:rFonts w:cs="Calibri"/>
          <w:spacing w:val="4"/>
          <w:sz w:val="24"/>
          <w:szCs w:val="24"/>
          <w:vertAlign w:val="baseline"/>
        </w:rPr>
        <w:t>najatý</w:t>
      </w:r>
      <w:r w:rsidRPr="006833EA">
        <w:rPr>
          <w:rFonts w:cs="Calibri"/>
          <w:spacing w:val="4"/>
          <w:sz w:val="24"/>
          <w:szCs w:val="24"/>
          <w:vertAlign w:val="baseline"/>
        </w:rPr>
        <w:t xml:space="preserve"> pozemek </w:t>
      </w:r>
      <w:r w:rsidR="002943CA" w:rsidRPr="006833EA">
        <w:rPr>
          <w:rFonts w:cs="Calibri"/>
          <w:spacing w:val="4"/>
          <w:sz w:val="24"/>
          <w:szCs w:val="24"/>
          <w:vertAlign w:val="baseline"/>
        </w:rPr>
        <w:t xml:space="preserve">do doby zahájení výstavby </w:t>
      </w:r>
      <w:r w:rsidRPr="006833EA">
        <w:rPr>
          <w:rFonts w:cs="Calibri"/>
          <w:spacing w:val="4"/>
          <w:sz w:val="24"/>
          <w:szCs w:val="24"/>
          <w:vertAlign w:val="baseline"/>
        </w:rPr>
        <w:t xml:space="preserve">nesloužil </w:t>
      </w:r>
      <w:r w:rsidR="002943CA" w:rsidRPr="006833EA">
        <w:rPr>
          <w:rFonts w:cs="Calibri"/>
          <w:spacing w:val="4"/>
          <w:sz w:val="24"/>
          <w:szCs w:val="24"/>
          <w:vertAlign w:val="baseline"/>
        </w:rPr>
        <w:t xml:space="preserve">po dobu 15 let </w:t>
      </w:r>
      <w:r w:rsidRPr="006833EA">
        <w:rPr>
          <w:rFonts w:cs="Calibri"/>
          <w:spacing w:val="4"/>
          <w:sz w:val="24"/>
          <w:szCs w:val="24"/>
          <w:vertAlign w:val="baseline"/>
        </w:rPr>
        <w:t>potřebám MZV (viz odst.</w:t>
      </w:r>
      <w:r w:rsidR="006833EA" w:rsidRPr="006833EA">
        <w:rPr>
          <w:rFonts w:cs="Calibri"/>
          <w:spacing w:val="4"/>
          <w:sz w:val="24"/>
          <w:szCs w:val="24"/>
          <w:vertAlign w:val="baseline"/>
        </w:rPr>
        <w:t> </w:t>
      </w:r>
      <w:r w:rsidRPr="006833EA">
        <w:rPr>
          <w:rFonts w:cs="Calibri"/>
          <w:spacing w:val="4"/>
          <w:sz w:val="24"/>
          <w:szCs w:val="24"/>
          <w:vertAlign w:val="baseline"/>
        </w:rPr>
        <w:t>4.12 až 4.20).</w:t>
      </w:r>
    </w:p>
    <w:p w14:paraId="639AA319" w14:textId="239214CB" w:rsidR="0044551C" w:rsidRPr="006833EA" w:rsidRDefault="002943CA" w:rsidP="00FA4847">
      <w:pPr>
        <w:pStyle w:val="BVIfnrCharChar"/>
        <w:numPr>
          <w:ilvl w:val="0"/>
          <w:numId w:val="20"/>
        </w:numPr>
        <w:spacing w:after="120" w:line="240" w:lineRule="auto"/>
        <w:ind w:left="426" w:hanging="426"/>
        <w:jc w:val="both"/>
        <w:rPr>
          <w:rFonts w:cs="Calibri"/>
          <w:spacing w:val="4"/>
          <w:sz w:val="24"/>
          <w:szCs w:val="24"/>
          <w:vertAlign w:val="baseline"/>
        </w:rPr>
      </w:pPr>
      <w:r w:rsidRPr="006833EA">
        <w:rPr>
          <w:rFonts w:cstheme="minorHAnsi"/>
          <w:iCs/>
          <w:spacing w:val="4"/>
          <w:sz w:val="24"/>
          <w:szCs w:val="24"/>
          <w:vertAlign w:val="baseline"/>
        </w:rPr>
        <w:t xml:space="preserve">MZV v investičních záměrech dvou </w:t>
      </w:r>
      <w:r w:rsidR="00EF41B7" w:rsidRPr="006833EA">
        <w:rPr>
          <w:rFonts w:cstheme="minorHAnsi"/>
          <w:iCs/>
          <w:spacing w:val="4"/>
          <w:sz w:val="24"/>
          <w:szCs w:val="24"/>
          <w:vertAlign w:val="baseline"/>
        </w:rPr>
        <w:t>(ZÚ Londýn</w:t>
      </w:r>
      <w:r w:rsidR="0034666B" w:rsidRPr="006833EA">
        <w:rPr>
          <w:rFonts w:cstheme="minorHAnsi"/>
          <w:iCs/>
          <w:spacing w:val="4"/>
          <w:sz w:val="24"/>
          <w:szCs w:val="24"/>
          <w:vertAlign w:val="baseline"/>
        </w:rPr>
        <w:t xml:space="preserve"> a</w:t>
      </w:r>
      <w:r w:rsidR="00EF41B7" w:rsidRPr="006833EA">
        <w:rPr>
          <w:rFonts w:cstheme="minorHAnsi"/>
          <w:iCs/>
          <w:spacing w:val="4"/>
          <w:sz w:val="24"/>
          <w:szCs w:val="24"/>
          <w:vertAlign w:val="baseline"/>
        </w:rPr>
        <w:t xml:space="preserve"> ZÚ Kodaň) </w:t>
      </w:r>
      <w:r w:rsidRPr="006833EA">
        <w:rPr>
          <w:rFonts w:cstheme="minorHAnsi"/>
          <w:iCs/>
          <w:spacing w:val="4"/>
          <w:sz w:val="24"/>
          <w:szCs w:val="24"/>
          <w:vertAlign w:val="baseline"/>
        </w:rPr>
        <w:t xml:space="preserve">ze tří kontrolovaných akcí </w:t>
      </w:r>
      <w:r w:rsidR="00B84E71" w:rsidRPr="006833EA">
        <w:rPr>
          <w:rFonts w:cstheme="minorHAnsi"/>
          <w:iCs/>
          <w:spacing w:val="4"/>
          <w:sz w:val="24"/>
          <w:szCs w:val="24"/>
          <w:vertAlign w:val="baseline"/>
        </w:rPr>
        <w:t xml:space="preserve">nedostatečně vyjádřilo </w:t>
      </w:r>
      <w:r w:rsidRPr="006833EA">
        <w:rPr>
          <w:rFonts w:cstheme="minorHAnsi"/>
          <w:iCs/>
          <w:spacing w:val="4"/>
          <w:sz w:val="24"/>
          <w:szCs w:val="24"/>
          <w:vertAlign w:val="baseline"/>
        </w:rPr>
        <w:t xml:space="preserve">efektivnost vložených prostředků. </w:t>
      </w:r>
      <w:r w:rsidR="00F90B80" w:rsidRPr="006833EA">
        <w:rPr>
          <w:rFonts w:cs="Calibri"/>
          <w:spacing w:val="4"/>
          <w:sz w:val="24"/>
          <w:szCs w:val="24"/>
          <w:vertAlign w:val="baseline"/>
        </w:rPr>
        <w:t xml:space="preserve">MZV dále u jedné </w:t>
      </w:r>
      <w:r w:rsidR="00EF41B7" w:rsidRPr="006833EA">
        <w:rPr>
          <w:rFonts w:cs="Calibri"/>
          <w:spacing w:val="4"/>
          <w:sz w:val="24"/>
          <w:szCs w:val="24"/>
          <w:vertAlign w:val="baseline"/>
        </w:rPr>
        <w:t xml:space="preserve">z nich </w:t>
      </w:r>
      <w:r w:rsidR="006558BC" w:rsidRPr="006833EA">
        <w:rPr>
          <w:rFonts w:cs="Calibri"/>
          <w:spacing w:val="4"/>
          <w:sz w:val="24"/>
          <w:szCs w:val="24"/>
          <w:vertAlign w:val="baseline"/>
        </w:rPr>
        <w:t>(ZÚ Londýn)</w:t>
      </w:r>
      <w:r w:rsidR="00F90B80" w:rsidRPr="006833EA">
        <w:rPr>
          <w:rFonts w:cs="Calibri"/>
          <w:spacing w:val="4"/>
          <w:sz w:val="24"/>
          <w:szCs w:val="24"/>
          <w:vertAlign w:val="baseline"/>
        </w:rPr>
        <w:t xml:space="preserve"> nepostupovalo v souladu s</w:t>
      </w:r>
      <w:r w:rsidR="0003398B" w:rsidRPr="006833EA">
        <w:rPr>
          <w:rFonts w:cs="Calibri"/>
          <w:spacing w:val="4"/>
          <w:sz w:val="24"/>
          <w:szCs w:val="24"/>
          <w:vertAlign w:val="baseline"/>
        </w:rPr>
        <w:t xml:space="preserve"> programovou </w:t>
      </w:r>
      <w:r w:rsidR="00F90B80" w:rsidRPr="006833EA">
        <w:rPr>
          <w:rFonts w:cs="Calibri"/>
          <w:spacing w:val="4"/>
          <w:sz w:val="24"/>
          <w:szCs w:val="24"/>
          <w:vertAlign w:val="baseline"/>
        </w:rPr>
        <w:t>dokumentací, když v</w:t>
      </w:r>
      <w:r w:rsidRPr="006833EA">
        <w:rPr>
          <w:rFonts w:cs="Calibri"/>
          <w:spacing w:val="4"/>
          <w:sz w:val="24"/>
          <w:szCs w:val="24"/>
          <w:vertAlign w:val="baseline"/>
        </w:rPr>
        <w:t> </w:t>
      </w:r>
      <w:r w:rsidR="00F90B80" w:rsidRPr="006833EA">
        <w:rPr>
          <w:rFonts w:cs="Calibri"/>
          <w:spacing w:val="4"/>
          <w:sz w:val="24"/>
          <w:szCs w:val="24"/>
          <w:vertAlign w:val="baseline"/>
        </w:rPr>
        <w:t>průběhu</w:t>
      </w:r>
      <w:r w:rsidRPr="006833EA">
        <w:rPr>
          <w:rFonts w:cs="Calibri"/>
          <w:spacing w:val="4"/>
          <w:sz w:val="24"/>
          <w:szCs w:val="24"/>
          <w:vertAlign w:val="baseline"/>
        </w:rPr>
        <w:t xml:space="preserve"> </w:t>
      </w:r>
      <w:r w:rsidR="00F90B80" w:rsidRPr="006833EA">
        <w:rPr>
          <w:rFonts w:cs="Calibri"/>
          <w:spacing w:val="4"/>
          <w:sz w:val="24"/>
          <w:szCs w:val="24"/>
          <w:vertAlign w:val="baseline"/>
        </w:rPr>
        <w:t xml:space="preserve">realizace </w:t>
      </w:r>
      <w:r w:rsidRPr="006833EA">
        <w:rPr>
          <w:rFonts w:cs="Calibri"/>
          <w:spacing w:val="4"/>
          <w:sz w:val="24"/>
          <w:szCs w:val="24"/>
          <w:vertAlign w:val="baseline"/>
        </w:rPr>
        <w:t xml:space="preserve">akce </w:t>
      </w:r>
      <w:r w:rsidR="00F90B80" w:rsidRPr="006833EA">
        <w:rPr>
          <w:rFonts w:cs="Calibri"/>
          <w:spacing w:val="4"/>
          <w:sz w:val="24"/>
          <w:szCs w:val="24"/>
          <w:vertAlign w:val="baseline"/>
        </w:rPr>
        <w:t xml:space="preserve">neschvalovalo </w:t>
      </w:r>
      <w:r w:rsidRPr="006833EA">
        <w:rPr>
          <w:rFonts w:cs="Calibri"/>
          <w:spacing w:val="4"/>
          <w:sz w:val="24"/>
          <w:szCs w:val="24"/>
          <w:vertAlign w:val="baseline"/>
        </w:rPr>
        <w:t xml:space="preserve">předem </w:t>
      </w:r>
      <w:r w:rsidR="00F90B80" w:rsidRPr="006833EA">
        <w:rPr>
          <w:rFonts w:cs="Calibri"/>
          <w:spacing w:val="4"/>
          <w:sz w:val="24"/>
          <w:szCs w:val="24"/>
          <w:vertAlign w:val="baseline"/>
        </w:rPr>
        <w:t xml:space="preserve">změny finančních a časových parametrů. </w:t>
      </w:r>
      <w:r w:rsidR="006558BC" w:rsidRPr="006833EA">
        <w:rPr>
          <w:rFonts w:cs="Calibri"/>
          <w:spacing w:val="4"/>
          <w:sz w:val="24"/>
          <w:szCs w:val="24"/>
          <w:vertAlign w:val="baseline"/>
        </w:rPr>
        <w:t>V </w:t>
      </w:r>
      <w:r w:rsidRPr="006833EA">
        <w:rPr>
          <w:rFonts w:cs="Calibri"/>
          <w:spacing w:val="4"/>
          <w:sz w:val="24"/>
          <w:szCs w:val="24"/>
          <w:vertAlign w:val="baseline"/>
        </w:rPr>
        <w:t>další</w:t>
      </w:r>
      <w:r w:rsidR="006558BC" w:rsidRPr="006833EA">
        <w:rPr>
          <w:rFonts w:cs="Calibri"/>
          <w:spacing w:val="4"/>
          <w:sz w:val="24"/>
          <w:szCs w:val="24"/>
          <w:vertAlign w:val="baseline"/>
        </w:rPr>
        <w:t xml:space="preserve"> akci</w:t>
      </w:r>
      <w:r w:rsidR="00F90B80" w:rsidRPr="006833EA">
        <w:rPr>
          <w:rFonts w:cs="Calibri"/>
          <w:spacing w:val="4"/>
          <w:sz w:val="24"/>
          <w:szCs w:val="24"/>
          <w:vertAlign w:val="baseline"/>
        </w:rPr>
        <w:t xml:space="preserve"> </w:t>
      </w:r>
      <w:r w:rsidR="006558BC" w:rsidRPr="006833EA">
        <w:rPr>
          <w:rFonts w:cs="Calibri"/>
          <w:spacing w:val="4"/>
          <w:sz w:val="24"/>
          <w:szCs w:val="24"/>
          <w:vertAlign w:val="baseline"/>
        </w:rPr>
        <w:t xml:space="preserve">(ZÚ Bagdád) </w:t>
      </w:r>
      <w:r w:rsidR="00F90B80" w:rsidRPr="006833EA">
        <w:rPr>
          <w:rFonts w:cs="Calibri"/>
          <w:spacing w:val="4"/>
          <w:sz w:val="24"/>
          <w:szCs w:val="24"/>
          <w:vertAlign w:val="baseline"/>
        </w:rPr>
        <w:t>nepředložilo podklady pro závěrečné vyhodnocení akce včas</w:t>
      </w:r>
      <w:r w:rsidR="00733FEF" w:rsidRPr="006833EA">
        <w:rPr>
          <w:rFonts w:cs="Calibri"/>
          <w:spacing w:val="4"/>
          <w:sz w:val="24"/>
          <w:szCs w:val="24"/>
          <w:vertAlign w:val="baseline"/>
        </w:rPr>
        <w:t xml:space="preserve">, což </w:t>
      </w:r>
      <w:r w:rsidR="00733FEF" w:rsidRPr="006833EA">
        <w:rPr>
          <w:rFonts w:cstheme="minorHAnsi"/>
          <w:spacing w:val="4"/>
          <w:sz w:val="24"/>
          <w:szCs w:val="24"/>
          <w:vertAlign w:val="baseline"/>
        </w:rPr>
        <w:t>NKÚ vyhodnotil jako skutečnost nasvědčující porušení rozpočtové kázně dle rozpočtových pravidel.</w:t>
      </w:r>
      <w:r w:rsidR="00733FEF" w:rsidRPr="006833EA">
        <w:rPr>
          <w:rFonts w:cstheme="minorHAnsi"/>
          <w:iCs/>
          <w:spacing w:val="4"/>
          <w:sz w:val="24"/>
          <w:szCs w:val="24"/>
          <w:vertAlign w:val="baseline"/>
        </w:rPr>
        <w:t xml:space="preserve"> </w:t>
      </w:r>
      <w:r w:rsidR="009B5F38" w:rsidRPr="006833EA">
        <w:rPr>
          <w:rFonts w:cs="Calibri"/>
          <w:spacing w:val="4"/>
          <w:sz w:val="24"/>
          <w:szCs w:val="24"/>
          <w:vertAlign w:val="baseline"/>
        </w:rPr>
        <w:t xml:space="preserve">MZV </w:t>
      </w:r>
      <w:r w:rsidR="00733FEF" w:rsidRPr="006833EA">
        <w:rPr>
          <w:rFonts w:cs="Calibri"/>
          <w:spacing w:val="4"/>
          <w:sz w:val="24"/>
          <w:szCs w:val="24"/>
          <w:vertAlign w:val="baseline"/>
        </w:rPr>
        <w:t>neplnilo</w:t>
      </w:r>
      <w:r w:rsidR="00E80E65" w:rsidRPr="006833EA">
        <w:rPr>
          <w:rFonts w:cs="Calibri"/>
          <w:spacing w:val="4"/>
          <w:sz w:val="24"/>
          <w:szCs w:val="24"/>
          <w:vertAlign w:val="baseline"/>
        </w:rPr>
        <w:t xml:space="preserve"> </w:t>
      </w:r>
      <w:r w:rsidR="00F90B80" w:rsidRPr="006833EA">
        <w:rPr>
          <w:rFonts w:cstheme="minorHAnsi"/>
          <w:spacing w:val="4"/>
          <w:sz w:val="24"/>
          <w:szCs w:val="24"/>
          <w:vertAlign w:val="baseline"/>
        </w:rPr>
        <w:t>finanční, časové i</w:t>
      </w:r>
      <w:r w:rsidR="00733FEF" w:rsidRPr="006833EA">
        <w:rPr>
          <w:rFonts w:cstheme="minorHAnsi"/>
          <w:spacing w:val="4"/>
          <w:sz w:val="24"/>
          <w:szCs w:val="24"/>
          <w:vertAlign w:val="baseline"/>
        </w:rPr>
        <w:t xml:space="preserve"> </w:t>
      </w:r>
      <w:r w:rsidR="00F90B80" w:rsidRPr="006833EA">
        <w:rPr>
          <w:rFonts w:cstheme="minorHAnsi"/>
          <w:spacing w:val="4"/>
          <w:sz w:val="24"/>
          <w:szCs w:val="24"/>
          <w:vertAlign w:val="baseline"/>
        </w:rPr>
        <w:t xml:space="preserve">věcné parametry </w:t>
      </w:r>
      <w:r w:rsidR="00E80E65" w:rsidRPr="006833EA">
        <w:rPr>
          <w:rFonts w:cstheme="minorHAnsi"/>
          <w:spacing w:val="4"/>
          <w:sz w:val="24"/>
          <w:szCs w:val="24"/>
          <w:vertAlign w:val="baseline"/>
        </w:rPr>
        <w:t xml:space="preserve">kontrolovaných </w:t>
      </w:r>
      <w:r w:rsidR="00F90B80" w:rsidRPr="006833EA">
        <w:rPr>
          <w:rFonts w:cstheme="minorHAnsi"/>
          <w:spacing w:val="4"/>
          <w:sz w:val="24"/>
          <w:szCs w:val="24"/>
          <w:vertAlign w:val="baseline"/>
        </w:rPr>
        <w:t>investičních akcí</w:t>
      </w:r>
      <w:r w:rsidR="00263ACA" w:rsidRPr="006833EA">
        <w:rPr>
          <w:rFonts w:cstheme="minorHAnsi"/>
          <w:spacing w:val="4"/>
          <w:sz w:val="24"/>
          <w:szCs w:val="24"/>
          <w:vertAlign w:val="baseline"/>
        </w:rPr>
        <w:t xml:space="preserve"> </w:t>
      </w:r>
      <w:r w:rsidR="0044551C" w:rsidRPr="006833EA">
        <w:rPr>
          <w:rFonts w:cs="Calibri"/>
          <w:spacing w:val="4"/>
          <w:sz w:val="24"/>
          <w:szCs w:val="24"/>
          <w:vertAlign w:val="baseline"/>
        </w:rPr>
        <w:t>(viz odst.</w:t>
      </w:r>
      <w:r w:rsidR="006833EA" w:rsidRPr="006833EA">
        <w:rPr>
          <w:rFonts w:cs="Calibri"/>
          <w:spacing w:val="4"/>
          <w:sz w:val="24"/>
          <w:szCs w:val="24"/>
          <w:vertAlign w:val="baseline"/>
        </w:rPr>
        <w:t> </w:t>
      </w:r>
      <w:r w:rsidR="0044551C" w:rsidRPr="006833EA">
        <w:rPr>
          <w:rFonts w:cs="Calibri"/>
          <w:spacing w:val="4"/>
          <w:sz w:val="24"/>
          <w:szCs w:val="24"/>
          <w:vertAlign w:val="baseline"/>
        </w:rPr>
        <w:t>4.21 až 4.</w:t>
      </w:r>
      <w:r w:rsidR="009F2C84" w:rsidRPr="006833EA">
        <w:rPr>
          <w:rFonts w:cs="Calibri"/>
          <w:spacing w:val="4"/>
          <w:sz w:val="24"/>
          <w:szCs w:val="24"/>
          <w:vertAlign w:val="baseline"/>
        </w:rPr>
        <w:t>29</w:t>
      </w:r>
      <w:r w:rsidR="0044551C" w:rsidRPr="006833EA">
        <w:rPr>
          <w:rFonts w:cs="Calibri"/>
          <w:spacing w:val="4"/>
          <w:sz w:val="24"/>
          <w:szCs w:val="24"/>
          <w:vertAlign w:val="baseline"/>
        </w:rPr>
        <w:t>).</w:t>
      </w:r>
    </w:p>
    <w:p w14:paraId="3E6FE6D9" w14:textId="74BC988D" w:rsidR="00955C4F" w:rsidRPr="006833EA" w:rsidRDefault="00955C4F" w:rsidP="00FA4847">
      <w:pPr>
        <w:pStyle w:val="BVIfnrCharChar"/>
        <w:numPr>
          <w:ilvl w:val="0"/>
          <w:numId w:val="20"/>
        </w:numPr>
        <w:spacing w:after="120" w:line="240" w:lineRule="auto"/>
        <w:ind w:left="426" w:hanging="426"/>
        <w:jc w:val="both"/>
        <w:rPr>
          <w:rFonts w:cstheme="minorHAnsi"/>
          <w:iCs/>
          <w:spacing w:val="4"/>
          <w:sz w:val="24"/>
          <w:szCs w:val="24"/>
          <w:vertAlign w:val="baseline"/>
        </w:rPr>
      </w:pPr>
      <w:r w:rsidRPr="006833EA">
        <w:rPr>
          <w:rFonts w:cs="Calibri"/>
          <w:spacing w:val="4"/>
          <w:sz w:val="24"/>
          <w:szCs w:val="24"/>
          <w:vertAlign w:val="baseline"/>
        </w:rPr>
        <w:t xml:space="preserve">MZV </w:t>
      </w:r>
      <w:r w:rsidR="006E0E68" w:rsidRPr="006833EA">
        <w:rPr>
          <w:rFonts w:cs="Calibri"/>
          <w:spacing w:val="4"/>
          <w:sz w:val="24"/>
          <w:szCs w:val="24"/>
          <w:vertAlign w:val="baseline"/>
        </w:rPr>
        <w:t>ne</w:t>
      </w:r>
      <w:r w:rsidR="009327BF" w:rsidRPr="006833EA">
        <w:rPr>
          <w:rFonts w:cs="Calibri"/>
          <w:spacing w:val="4"/>
          <w:sz w:val="24"/>
          <w:szCs w:val="24"/>
          <w:vertAlign w:val="baseline"/>
        </w:rPr>
        <w:t xml:space="preserve">vynaložilo </w:t>
      </w:r>
      <w:r w:rsidRPr="006833EA">
        <w:rPr>
          <w:rFonts w:cs="Calibri"/>
          <w:spacing w:val="4"/>
          <w:sz w:val="24"/>
          <w:szCs w:val="24"/>
          <w:vertAlign w:val="baseline"/>
        </w:rPr>
        <w:t xml:space="preserve">peněžní prostředky státu </w:t>
      </w:r>
      <w:r w:rsidR="006E0E68" w:rsidRPr="006833EA">
        <w:rPr>
          <w:rFonts w:cs="Calibri"/>
          <w:spacing w:val="4"/>
          <w:sz w:val="24"/>
          <w:szCs w:val="24"/>
          <w:vertAlign w:val="baseline"/>
        </w:rPr>
        <w:t xml:space="preserve">vždy účelně </w:t>
      </w:r>
      <w:r w:rsidR="009327BF" w:rsidRPr="006833EA">
        <w:rPr>
          <w:rFonts w:cs="Calibri"/>
          <w:spacing w:val="4"/>
          <w:sz w:val="24"/>
          <w:szCs w:val="24"/>
          <w:vertAlign w:val="baseline"/>
        </w:rPr>
        <w:t>při</w:t>
      </w:r>
      <w:r w:rsidRPr="006833EA">
        <w:rPr>
          <w:rFonts w:cs="Calibri"/>
          <w:spacing w:val="4"/>
          <w:sz w:val="24"/>
          <w:szCs w:val="24"/>
          <w:vertAlign w:val="baseline"/>
        </w:rPr>
        <w:t xml:space="preserve"> pořizování a využití služebních vozidel. </w:t>
      </w:r>
      <w:r w:rsidR="006E0E68" w:rsidRPr="006833EA">
        <w:rPr>
          <w:rFonts w:cs="Calibri"/>
          <w:spacing w:val="4"/>
          <w:sz w:val="24"/>
          <w:szCs w:val="24"/>
          <w:vertAlign w:val="baseline"/>
        </w:rPr>
        <w:t>MZV nemělo vymezeny reálné potřeby pořízení služebních vozidel</w:t>
      </w:r>
      <w:r w:rsidR="00E96FC0" w:rsidRPr="006833EA">
        <w:rPr>
          <w:rFonts w:cs="Calibri"/>
          <w:spacing w:val="4"/>
          <w:sz w:val="24"/>
          <w:szCs w:val="24"/>
          <w:vertAlign w:val="baseline"/>
        </w:rPr>
        <w:t>.</w:t>
      </w:r>
      <w:r w:rsidR="006E0E68" w:rsidRPr="006833EA">
        <w:rPr>
          <w:rFonts w:cs="Calibri"/>
          <w:spacing w:val="4"/>
          <w:sz w:val="24"/>
          <w:szCs w:val="24"/>
          <w:vertAlign w:val="baseline"/>
        </w:rPr>
        <w:t xml:space="preserve"> NKÚ zjistil </w:t>
      </w:r>
      <w:r w:rsidRPr="006833EA">
        <w:rPr>
          <w:rFonts w:cs="Calibri"/>
          <w:spacing w:val="4"/>
          <w:sz w:val="24"/>
          <w:szCs w:val="24"/>
          <w:vertAlign w:val="baseline"/>
        </w:rPr>
        <w:t>nesoulad plánovaného počtu nakupovaných služebních vozidel</w:t>
      </w:r>
      <w:r w:rsidR="0003398B" w:rsidRPr="006833EA">
        <w:rPr>
          <w:rFonts w:cs="Calibri"/>
          <w:spacing w:val="4"/>
          <w:sz w:val="24"/>
          <w:szCs w:val="24"/>
          <w:vertAlign w:val="baseline"/>
        </w:rPr>
        <w:t xml:space="preserve"> </w:t>
      </w:r>
      <w:r w:rsidR="009327BF" w:rsidRPr="006833EA">
        <w:rPr>
          <w:rFonts w:cs="Calibri"/>
          <w:spacing w:val="4"/>
          <w:sz w:val="24"/>
          <w:szCs w:val="24"/>
          <w:vertAlign w:val="baseline"/>
        </w:rPr>
        <w:t xml:space="preserve">uvedeného </w:t>
      </w:r>
      <w:r w:rsidR="006E0E68" w:rsidRPr="006833EA">
        <w:rPr>
          <w:rFonts w:cs="Calibri"/>
          <w:spacing w:val="4"/>
          <w:sz w:val="24"/>
          <w:szCs w:val="24"/>
          <w:vertAlign w:val="baseline"/>
        </w:rPr>
        <w:t>v</w:t>
      </w:r>
      <w:r w:rsidR="0003398B" w:rsidRPr="006833EA">
        <w:rPr>
          <w:rFonts w:cs="Calibri"/>
          <w:spacing w:val="4"/>
          <w:sz w:val="24"/>
          <w:szCs w:val="24"/>
          <w:vertAlign w:val="baseline"/>
        </w:rPr>
        <w:t> dokumentac</w:t>
      </w:r>
      <w:r w:rsidR="006E0E68" w:rsidRPr="006833EA">
        <w:rPr>
          <w:rFonts w:cs="Calibri"/>
          <w:spacing w:val="4"/>
          <w:sz w:val="24"/>
          <w:szCs w:val="24"/>
          <w:vertAlign w:val="baseline"/>
        </w:rPr>
        <w:t>i</w:t>
      </w:r>
      <w:r w:rsidR="0003398B" w:rsidRPr="006833EA">
        <w:rPr>
          <w:rFonts w:cs="Calibri"/>
          <w:spacing w:val="4"/>
          <w:sz w:val="24"/>
          <w:szCs w:val="24"/>
          <w:vertAlign w:val="baseline"/>
        </w:rPr>
        <w:t xml:space="preserve"> programu</w:t>
      </w:r>
      <w:r w:rsidR="006E0E68" w:rsidRPr="006833EA">
        <w:rPr>
          <w:rFonts w:cs="Calibri"/>
          <w:spacing w:val="4"/>
          <w:sz w:val="24"/>
          <w:szCs w:val="24"/>
          <w:vertAlign w:val="baseline"/>
        </w:rPr>
        <w:t xml:space="preserve"> s</w:t>
      </w:r>
      <w:r w:rsidR="009327BF" w:rsidRPr="006833EA">
        <w:rPr>
          <w:rFonts w:cs="Calibri"/>
          <w:spacing w:val="4"/>
          <w:sz w:val="24"/>
          <w:szCs w:val="24"/>
          <w:vertAlign w:val="baseline"/>
        </w:rPr>
        <w:t xml:space="preserve"> počtem</w:t>
      </w:r>
      <w:r w:rsidR="006E0E68" w:rsidRPr="006833EA">
        <w:rPr>
          <w:rFonts w:cs="Calibri"/>
          <w:spacing w:val="4"/>
          <w:sz w:val="24"/>
          <w:szCs w:val="24"/>
          <w:vertAlign w:val="baseline"/>
        </w:rPr>
        <w:t xml:space="preserve"> skutečně pořizovan</w:t>
      </w:r>
      <w:r w:rsidR="0034666B" w:rsidRPr="006833EA">
        <w:rPr>
          <w:rFonts w:cs="Calibri"/>
          <w:spacing w:val="4"/>
          <w:sz w:val="24"/>
          <w:szCs w:val="24"/>
          <w:vertAlign w:val="baseline"/>
        </w:rPr>
        <w:t>ým</w:t>
      </w:r>
      <w:r w:rsidR="001B65BC" w:rsidRPr="006833EA">
        <w:rPr>
          <w:rFonts w:cs="Calibri"/>
          <w:spacing w:val="4"/>
          <w:sz w:val="24"/>
          <w:szCs w:val="24"/>
          <w:vertAlign w:val="baseline"/>
        </w:rPr>
        <w:t>. Z</w:t>
      </w:r>
      <w:r w:rsidRPr="006833EA">
        <w:rPr>
          <w:rFonts w:cs="Calibri"/>
          <w:spacing w:val="4"/>
          <w:sz w:val="24"/>
          <w:szCs w:val="24"/>
          <w:vertAlign w:val="baseline"/>
        </w:rPr>
        <w:t>ásadní změn</w:t>
      </w:r>
      <w:r w:rsidR="001B65BC" w:rsidRPr="006833EA">
        <w:rPr>
          <w:rFonts w:cs="Calibri"/>
          <w:spacing w:val="4"/>
          <w:sz w:val="24"/>
          <w:szCs w:val="24"/>
          <w:vertAlign w:val="baseline"/>
        </w:rPr>
        <w:t>y</w:t>
      </w:r>
      <w:r w:rsidRPr="006833EA">
        <w:rPr>
          <w:rFonts w:cs="Calibri"/>
          <w:spacing w:val="4"/>
          <w:sz w:val="24"/>
          <w:szCs w:val="24"/>
          <w:vertAlign w:val="baseline"/>
        </w:rPr>
        <w:t xml:space="preserve"> finančních, věcných, časových parametrů </w:t>
      </w:r>
      <w:r w:rsidR="00795EC9" w:rsidRPr="006833EA">
        <w:rPr>
          <w:rFonts w:cs="Calibri"/>
          <w:spacing w:val="4"/>
          <w:sz w:val="24"/>
          <w:szCs w:val="24"/>
          <w:vertAlign w:val="baseline"/>
        </w:rPr>
        <w:t>investičních akcí</w:t>
      </w:r>
      <w:r w:rsidRPr="006833EA">
        <w:rPr>
          <w:rFonts w:cs="Calibri"/>
          <w:spacing w:val="4"/>
          <w:sz w:val="24"/>
          <w:szCs w:val="24"/>
          <w:vertAlign w:val="baseline"/>
        </w:rPr>
        <w:t xml:space="preserve"> </w:t>
      </w:r>
      <w:r w:rsidR="006558BC" w:rsidRPr="006833EA">
        <w:rPr>
          <w:rFonts w:cs="Calibri"/>
          <w:spacing w:val="4"/>
          <w:sz w:val="24"/>
          <w:szCs w:val="24"/>
          <w:vertAlign w:val="baseline"/>
        </w:rPr>
        <w:t>ukazují na</w:t>
      </w:r>
      <w:r w:rsidRPr="006833EA">
        <w:rPr>
          <w:rFonts w:cs="Calibri"/>
          <w:spacing w:val="4"/>
          <w:sz w:val="24"/>
          <w:szCs w:val="24"/>
          <w:vertAlign w:val="baseline"/>
        </w:rPr>
        <w:t xml:space="preserve"> nejednoznačné stanovení potřeb </w:t>
      </w:r>
      <w:r w:rsidR="00733FEF" w:rsidRPr="006833EA">
        <w:rPr>
          <w:rFonts w:cs="Calibri"/>
          <w:spacing w:val="4"/>
          <w:sz w:val="24"/>
          <w:szCs w:val="24"/>
          <w:vertAlign w:val="baseline"/>
        </w:rPr>
        <w:t xml:space="preserve">MZV </w:t>
      </w:r>
      <w:r w:rsidRPr="006833EA">
        <w:rPr>
          <w:rFonts w:cs="Calibri"/>
          <w:spacing w:val="4"/>
          <w:sz w:val="24"/>
          <w:szCs w:val="24"/>
          <w:vertAlign w:val="baseline"/>
        </w:rPr>
        <w:t>v této oblasti</w:t>
      </w:r>
      <w:r w:rsidR="00795EC9" w:rsidRPr="006833EA">
        <w:rPr>
          <w:rFonts w:cs="Calibri"/>
          <w:spacing w:val="4"/>
          <w:sz w:val="24"/>
          <w:szCs w:val="24"/>
          <w:vertAlign w:val="baseline"/>
        </w:rPr>
        <w:t xml:space="preserve"> </w:t>
      </w:r>
      <w:r w:rsidRPr="006833EA">
        <w:rPr>
          <w:rFonts w:cs="Calibri"/>
          <w:spacing w:val="4"/>
          <w:sz w:val="24"/>
          <w:szCs w:val="24"/>
          <w:vertAlign w:val="baseline"/>
        </w:rPr>
        <w:t>(viz odst. 4.</w:t>
      </w:r>
      <w:r w:rsidR="00703EA4" w:rsidRPr="006833EA">
        <w:rPr>
          <w:rFonts w:cs="Calibri"/>
          <w:spacing w:val="4"/>
          <w:sz w:val="24"/>
          <w:szCs w:val="24"/>
          <w:vertAlign w:val="baseline"/>
        </w:rPr>
        <w:t xml:space="preserve">32 </w:t>
      </w:r>
      <w:r w:rsidRPr="006833EA">
        <w:rPr>
          <w:rFonts w:cs="Calibri"/>
          <w:spacing w:val="4"/>
          <w:sz w:val="24"/>
          <w:szCs w:val="24"/>
          <w:vertAlign w:val="baseline"/>
        </w:rPr>
        <w:t>až 4.</w:t>
      </w:r>
      <w:r w:rsidR="00616705" w:rsidRPr="006833EA">
        <w:rPr>
          <w:rFonts w:cs="Calibri"/>
          <w:spacing w:val="4"/>
          <w:sz w:val="24"/>
          <w:szCs w:val="24"/>
          <w:vertAlign w:val="baseline"/>
        </w:rPr>
        <w:t>3</w:t>
      </w:r>
      <w:r w:rsidR="00703EA4" w:rsidRPr="006833EA">
        <w:rPr>
          <w:rFonts w:cs="Calibri"/>
          <w:spacing w:val="4"/>
          <w:sz w:val="24"/>
          <w:szCs w:val="24"/>
          <w:vertAlign w:val="baseline"/>
        </w:rPr>
        <w:t>7</w:t>
      </w:r>
      <w:r w:rsidRPr="006833EA">
        <w:rPr>
          <w:rFonts w:cs="Calibri"/>
          <w:spacing w:val="4"/>
          <w:sz w:val="24"/>
          <w:szCs w:val="24"/>
          <w:vertAlign w:val="baseline"/>
        </w:rPr>
        <w:t xml:space="preserve">). </w:t>
      </w:r>
    </w:p>
    <w:p w14:paraId="65F7FAD5" w14:textId="6098075D" w:rsidR="00955C4F" w:rsidRPr="006833EA" w:rsidRDefault="00A94E44" w:rsidP="00FA4847">
      <w:pPr>
        <w:pStyle w:val="BVIfnrCharChar"/>
        <w:numPr>
          <w:ilvl w:val="0"/>
          <w:numId w:val="20"/>
        </w:numPr>
        <w:spacing w:after="120" w:line="240" w:lineRule="auto"/>
        <w:ind w:left="426" w:hanging="426"/>
        <w:jc w:val="both"/>
        <w:rPr>
          <w:rFonts w:cstheme="minorHAnsi"/>
          <w:iCs/>
          <w:spacing w:val="4"/>
          <w:sz w:val="24"/>
          <w:szCs w:val="24"/>
          <w:vertAlign w:val="baseline"/>
        </w:rPr>
      </w:pPr>
      <w:r w:rsidRPr="006833EA">
        <w:rPr>
          <w:rFonts w:cs="Calibri"/>
          <w:spacing w:val="4"/>
          <w:sz w:val="24"/>
          <w:szCs w:val="24"/>
          <w:vertAlign w:val="baseline"/>
        </w:rPr>
        <w:t>MZV neefektivně vyna</w:t>
      </w:r>
      <w:r w:rsidR="00F104C6" w:rsidRPr="006833EA">
        <w:rPr>
          <w:rFonts w:cs="Calibri"/>
          <w:spacing w:val="4"/>
          <w:sz w:val="24"/>
          <w:szCs w:val="24"/>
          <w:vertAlign w:val="baseline"/>
        </w:rPr>
        <w:t>loži</w:t>
      </w:r>
      <w:r w:rsidRPr="006833EA">
        <w:rPr>
          <w:rFonts w:cs="Calibri"/>
          <w:spacing w:val="4"/>
          <w:sz w:val="24"/>
          <w:szCs w:val="24"/>
          <w:vertAlign w:val="baseline"/>
        </w:rPr>
        <w:t xml:space="preserve">lo peněžní prostředky státu na pořizování a využití služebních vozidel. </w:t>
      </w:r>
      <w:r w:rsidR="0003398B" w:rsidRPr="006833EA">
        <w:rPr>
          <w:rFonts w:cs="Calibri"/>
          <w:spacing w:val="4"/>
          <w:sz w:val="24"/>
          <w:szCs w:val="24"/>
          <w:vertAlign w:val="baseline"/>
        </w:rPr>
        <w:t xml:space="preserve">Vozidla pořízená a využívaná u ústředí i tří vybraných ZÚ měla </w:t>
      </w:r>
      <w:r w:rsidR="00955C4F" w:rsidRPr="006833EA">
        <w:rPr>
          <w:rFonts w:cs="Calibri"/>
          <w:spacing w:val="4"/>
          <w:sz w:val="24"/>
          <w:szCs w:val="24"/>
          <w:vertAlign w:val="baseline"/>
        </w:rPr>
        <w:t>výrazně nižší nájezd kilometrů, než byla hranice stanovená MZV jako kritérium efektivnosti pro jejich využití. MZV také nepostupovalo v souladu se zákonem č.</w:t>
      </w:r>
      <w:r w:rsidR="006833EA">
        <w:rPr>
          <w:rFonts w:cs="Calibri"/>
          <w:spacing w:val="4"/>
          <w:sz w:val="24"/>
          <w:szCs w:val="24"/>
          <w:vertAlign w:val="baseline"/>
        </w:rPr>
        <w:t> </w:t>
      </w:r>
      <w:r w:rsidR="00955C4F" w:rsidRPr="006833EA">
        <w:rPr>
          <w:rFonts w:cs="Calibri"/>
          <w:spacing w:val="4"/>
          <w:sz w:val="24"/>
          <w:szCs w:val="24"/>
          <w:vertAlign w:val="baseline"/>
        </w:rPr>
        <w:t>134/2016 Sb.</w:t>
      </w:r>
      <w:r w:rsidR="00955C4F" w:rsidRPr="006833EA">
        <w:rPr>
          <w:spacing w:val="4"/>
        </w:rPr>
        <w:footnoteReference w:id="5"/>
      </w:r>
      <w:r w:rsidR="00955C4F" w:rsidRPr="006833EA">
        <w:rPr>
          <w:rFonts w:cs="Calibri"/>
          <w:spacing w:val="4"/>
          <w:sz w:val="24"/>
          <w:szCs w:val="24"/>
          <w:vertAlign w:val="baseline"/>
        </w:rPr>
        <w:t xml:space="preserve">, neboť při výběru dodavatele u dvou </w:t>
      </w:r>
      <w:r w:rsidR="009B5F38" w:rsidRPr="006833EA">
        <w:rPr>
          <w:rFonts w:cs="Calibri"/>
          <w:spacing w:val="4"/>
          <w:sz w:val="24"/>
          <w:szCs w:val="24"/>
          <w:vertAlign w:val="baseline"/>
        </w:rPr>
        <w:t xml:space="preserve">investičních </w:t>
      </w:r>
      <w:r w:rsidR="00955C4F" w:rsidRPr="006833EA">
        <w:rPr>
          <w:rFonts w:cs="Calibri"/>
          <w:spacing w:val="4"/>
          <w:sz w:val="24"/>
          <w:szCs w:val="24"/>
          <w:vertAlign w:val="baseline"/>
        </w:rPr>
        <w:t>akcí porušilo zásadu rovného zacházení</w:t>
      </w:r>
      <w:r w:rsidR="001B3746" w:rsidRPr="006833EA">
        <w:rPr>
          <w:rFonts w:cs="Calibri"/>
          <w:spacing w:val="4"/>
          <w:sz w:val="24"/>
          <w:szCs w:val="24"/>
          <w:vertAlign w:val="baseline"/>
        </w:rPr>
        <w:t>,</w:t>
      </w:r>
      <w:r w:rsidR="00955C4F" w:rsidRPr="006833EA">
        <w:rPr>
          <w:rFonts w:cs="Calibri"/>
          <w:spacing w:val="4"/>
          <w:sz w:val="24"/>
          <w:szCs w:val="24"/>
          <w:vertAlign w:val="baseline"/>
        </w:rPr>
        <w:t xml:space="preserve"> </w:t>
      </w:r>
      <w:r w:rsidR="00535D1E" w:rsidRPr="006833EA">
        <w:rPr>
          <w:rFonts w:cs="Calibri"/>
          <w:spacing w:val="4"/>
          <w:sz w:val="24"/>
          <w:szCs w:val="24"/>
          <w:vertAlign w:val="baseline"/>
        </w:rPr>
        <w:t xml:space="preserve">transparentnosti </w:t>
      </w:r>
      <w:r w:rsidR="00955C4F" w:rsidRPr="006833EA">
        <w:rPr>
          <w:rFonts w:cs="Calibri"/>
          <w:spacing w:val="4"/>
          <w:sz w:val="24"/>
          <w:szCs w:val="24"/>
          <w:vertAlign w:val="baseline"/>
        </w:rPr>
        <w:t>a zákazu diskriminace tím, že v zadávací dokumentaci uvedlo konkrétní značku a typ vozidla</w:t>
      </w:r>
      <w:r w:rsidR="006558BC" w:rsidRPr="006833EA">
        <w:rPr>
          <w:rFonts w:cs="Calibri"/>
          <w:spacing w:val="4"/>
          <w:sz w:val="24"/>
          <w:szCs w:val="24"/>
          <w:vertAlign w:val="baseline"/>
        </w:rPr>
        <w:t xml:space="preserve">, </w:t>
      </w:r>
      <w:r w:rsidR="00733FEF" w:rsidRPr="006833EA">
        <w:rPr>
          <w:rFonts w:cs="Calibri"/>
          <w:spacing w:val="4"/>
          <w:sz w:val="24"/>
          <w:szCs w:val="24"/>
          <w:vertAlign w:val="baseline"/>
        </w:rPr>
        <w:t xml:space="preserve">což </w:t>
      </w:r>
      <w:r w:rsidR="00733FEF" w:rsidRPr="006833EA">
        <w:rPr>
          <w:rFonts w:cstheme="minorHAnsi"/>
          <w:spacing w:val="4"/>
          <w:sz w:val="24"/>
          <w:szCs w:val="24"/>
          <w:vertAlign w:val="baseline"/>
        </w:rPr>
        <w:t>NKÚ vyhodnotil jako skutečnost nasvědčující porušení rozpočtové kázně dle rozpočtových pravidel.</w:t>
      </w:r>
      <w:r w:rsidR="00733FEF" w:rsidRPr="006833EA">
        <w:rPr>
          <w:rFonts w:cstheme="minorHAnsi"/>
          <w:iCs/>
          <w:spacing w:val="4"/>
          <w:sz w:val="24"/>
          <w:szCs w:val="24"/>
          <w:vertAlign w:val="baseline"/>
        </w:rPr>
        <w:t xml:space="preserve"> </w:t>
      </w:r>
      <w:r w:rsidR="00440A4D" w:rsidRPr="006833EA">
        <w:rPr>
          <w:rFonts w:cs="Calibri"/>
          <w:spacing w:val="4"/>
          <w:sz w:val="24"/>
          <w:szCs w:val="24"/>
          <w:vertAlign w:val="baseline"/>
        </w:rPr>
        <w:t>Kontrolou</w:t>
      </w:r>
      <w:r w:rsidR="004F0237" w:rsidRPr="006833EA">
        <w:rPr>
          <w:rFonts w:cs="Calibri"/>
          <w:spacing w:val="4"/>
          <w:sz w:val="24"/>
          <w:szCs w:val="24"/>
          <w:vertAlign w:val="baseline"/>
        </w:rPr>
        <w:t xml:space="preserve"> vyřazování nepotřebných vozidel nebyly zjištěny nedostatky</w:t>
      </w:r>
      <w:r w:rsidR="00F90B80" w:rsidRPr="006833EA">
        <w:rPr>
          <w:rFonts w:cs="Calibri"/>
          <w:spacing w:val="4"/>
          <w:sz w:val="24"/>
          <w:szCs w:val="24"/>
          <w:vertAlign w:val="baseline"/>
        </w:rPr>
        <w:t xml:space="preserve"> </w:t>
      </w:r>
      <w:r w:rsidR="00955C4F" w:rsidRPr="006833EA">
        <w:rPr>
          <w:rFonts w:cs="Calibri"/>
          <w:spacing w:val="4"/>
          <w:sz w:val="24"/>
          <w:szCs w:val="24"/>
          <w:vertAlign w:val="baseline"/>
        </w:rPr>
        <w:t>(viz odst. 4.</w:t>
      </w:r>
      <w:r w:rsidR="00616705" w:rsidRPr="006833EA">
        <w:rPr>
          <w:rFonts w:cs="Calibri"/>
          <w:spacing w:val="4"/>
          <w:sz w:val="24"/>
          <w:szCs w:val="24"/>
          <w:vertAlign w:val="baseline"/>
        </w:rPr>
        <w:t>3</w:t>
      </w:r>
      <w:r w:rsidR="00703EA4" w:rsidRPr="006833EA">
        <w:rPr>
          <w:rFonts w:cs="Calibri"/>
          <w:spacing w:val="4"/>
          <w:sz w:val="24"/>
          <w:szCs w:val="24"/>
          <w:vertAlign w:val="baseline"/>
        </w:rPr>
        <w:t>8</w:t>
      </w:r>
      <w:r w:rsidR="00616705" w:rsidRPr="006833EA">
        <w:rPr>
          <w:rFonts w:cs="Calibri"/>
          <w:spacing w:val="4"/>
          <w:sz w:val="24"/>
          <w:szCs w:val="24"/>
          <w:vertAlign w:val="baseline"/>
        </w:rPr>
        <w:t xml:space="preserve"> </w:t>
      </w:r>
      <w:r w:rsidR="00955C4F" w:rsidRPr="006833EA">
        <w:rPr>
          <w:rFonts w:cs="Calibri"/>
          <w:spacing w:val="4"/>
          <w:sz w:val="24"/>
          <w:szCs w:val="24"/>
          <w:vertAlign w:val="baseline"/>
        </w:rPr>
        <w:t>až 4.</w:t>
      </w:r>
      <w:r w:rsidR="00703EA4" w:rsidRPr="006833EA">
        <w:rPr>
          <w:rFonts w:cs="Calibri"/>
          <w:spacing w:val="4"/>
          <w:sz w:val="24"/>
          <w:szCs w:val="24"/>
          <w:vertAlign w:val="baseline"/>
        </w:rPr>
        <w:t>44</w:t>
      </w:r>
      <w:r w:rsidR="00955C4F" w:rsidRPr="006833EA">
        <w:rPr>
          <w:rFonts w:cs="Calibri"/>
          <w:spacing w:val="4"/>
          <w:sz w:val="24"/>
          <w:szCs w:val="24"/>
          <w:vertAlign w:val="baseline"/>
        </w:rPr>
        <w:t>).</w:t>
      </w:r>
    </w:p>
    <w:p w14:paraId="755E9BB6" w14:textId="3A8C86B1" w:rsidR="00955C4F" w:rsidRPr="006833EA" w:rsidRDefault="00955C4F" w:rsidP="00FA4847">
      <w:pPr>
        <w:pStyle w:val="BVIfnrCharChar"/>
        <w:numPr>
          <w:ilvl w:val="0"/>
          <w:numId w:val="20"/>
        </w:numPr>
        <w:spacing w:after="120" w:line="240" w:lineRule="auto"/>
        <w:ind w:left="426" w:hanging="426"/>
        <w:jc w:val="both"/>
        <w:rPr>
          <w:rFonts w:cs="Calibri"/>
          <w:spacing w:val="4"/>
          <w:sz w:val="24"/>
          <w:szCs w:val="24"/>
          <w:vertAlign w:val="baseline"/>
        </w:rPr>
      </w:pPr>
      <w:r w:rsidRPr="006833EA">
        <w:rPr>
          <w:rFonts w:cs="Calibri"/>
          <w:spacing w:val="4"/>
          <w:sz w:val="24"/>
          <w:szCs w:val="24"/>
          <w:vertAlign w:val="baseline"/>
        </w:rPr>
        <w:t xml:space="preserve">MZV v březnu až dubnu 2020 </w:t>
      </w:r>
      <w:r w:rsidR="00926AD7" w:rsidRPr="006833EA">
        <w:rPr>
          <w:rFonts w:cs="Calibri"/>
          <w:spacing w:val="4"/>
          <w:sz w:val="24"/>
          <w:szCs w:val="24"/>
          <w:vertAlign w:val="baseline"/>
        </w:rPr>
        <w:t xml:space="preserve">vynaložilo peněžní prostředky státu na </w:t>
      </w:r>
      <w:r w:rsidR="00733FEF" w:rsidRPr="006833EA">
        <w:rPr>
          <w:rFonts w:cs="Calibri"/>
          <w:spacing w:val="4"/>
          <w:sz w:val="24"/>
          <w:szCs w:val="24"/>
          <w:vertAlign w:val="baseline"/>
        </w:rPr>
        <w:t xml:space="preserve">repatriace </w:t>
      </w:r>
      <w:r w:rsidR="0003398B" w:rsidRPr="006833EA">
        <w:rPr>
          <w:rFonts w:cs="Calibri"/>
          <w:spacing w:val="4"/>
          <w:sz w:val="24"/>
          <w:szCs w:val="24"/>
          <w:vertAlign w:val="baseline"/>
        </w:rPr>
        <w:t xml:space="preserve">občanů ČR ze zahraničí </w:t>
      </w:r>
      <w:r w:rsidRPr="006833EA">
        <w:rPr>
          <w:rFonts w:cs="Calibri"/>
          <w:spacing w:val="4"/>
          <w:sz w:val="24"/>
          <w:szCs w:val="24"/>
          <w:vertAlign w:val="baseline"/>
        </w:rPr>
        <w:t xml:space="preserve">v době pandemie </w:t>
      </w:r>
      <w:r w:rsidR="00537BB5" w:rsidRPr="006833EA">
        <w:rPr>
          <w:rFonts w:cs="Calibri"/>
          <w:spacing w:val="4"/>
          <w:sz w:val="24"/>
          <w:szCs w:val="24"/>
          <w:vertAlign w:val="baseline"/>
        </w:rPr>
        <w:t>covid</w:t>
      </w:r>
      <w:r w:rsidR="00537BB5">
        <w:rPr>
          <w:rFonts w:cs="Calibri"/>
          <w:spacing w:val="4"/>
          <w:sz w:val="24"/>
          <w:szCs w:val="24"/>
          <w:vertAlign w:val="baseline"/>
        </w:rPr>
        <w:t>u</w:t>
      </w:r>
      <w:r w:rsidRPr="006833EA">
        <w:rPr>
          <w:rFonts w:cs="Calibri"/>
          <w:spacing w:val="4"/>
          <w:sz w:val="24"/>
          <w:szCs w:val="24"/>
          <w:vertAlign w:val="baseline"/>
        </w:rPr>
        <w:t>-19</w:t>
      </w:r>
      <w:r w:rsidR="00733FEF" w:rsidRPr="006833EA">
        <w:rPr>
          <w:rFonts w:cs="Calibri"/>
          <w:spacing w:val="4"/>
          <w:sz w:val="24"/>
          <w:szCs w:val="24"/>
          <w:vertAlign w:val="baseline"/>
        </w:rPr>
        <w:t xml:space="preserve">. </w:t>
      </w:r>
      <w:r w:rsidRPr="006833EA">
        <w:rPr>
          <w:rFonts w:cs="Calibri"/>
          <w:spacing w:val="4"/>
          <w:sz w:val="24"/>
          <w:szCs w:val="24"/>
          <w:vertAlign w:val="baseline"/>
        </w:rPr>
        <w:t xml:space="preserve">MZV repatriovalo celkem </w:t>
      </w:r>
      <w:r w:rsidR="001B3746" w:rsidRPr="006833EA">
        <w:rPr>
          <w:rFonts w:cs="Calibri"/>
          <w:spacing w:val="4"/>
          <w:sz w:val="24"/>
          <w:szCs w:val="24"/>
          <w:vertAlign w:val="baseline"/>
        </w:rPr>
        <w:t xml:space="preserve">6 416 osob </w:t>
      </w:r>
      <w:r w:rsidR="001B3746" w:rsidRPr="006833EA">
        <w:rPr>
          <w:rFonts w:cs="Calibri"/>
          <w:spacing w:val="4"/>
          <w:sz w:val="24"/>
          <w:szCs w:val="24"/>
          <w:vertAlign w:val="baseline"/>
        </w:rPr>
        <w:lastRenderedPageBreak/>
        <w:t>(z</w:t>
      </w:r>
      <w:r w:rsidR="006833EA">
        <w:rPr>
          <w:rFonts w:cs="Calibri"/>
          <w:spacing w:val="4"/>
          <w:sz w:val="24"/>
          <w:szCs w:val="24"/>
          <w:vertAlign w:val="baseline"/>
        </w:rPr>
        <w:t> </w:t>
      </w:r>
      <w:r w:rsidR="001B3746" w:rsidRPr="006833EA">
        <w:rPr>
          <w:rFonts w:cs="Calibri"/>
          <w:spacing w:val="4"/>
          <w:sz w:val="24"/>
          <w:szCs w:val="24"/>
          <w:vertAlign w:val="baseline"/>
        </w:rPr>
        <w:t xml:space="preserve">toho </w:t>
      </w:r>
      <w:r w:rsidRPr="006833EA">
        <w:rPr>
          <w:rFonts w:cs="Calibri"/>
          <w:spacing w:val="4"/>
          <w:sz w:val="24"/>
          <w:szCs w:val="24"/>
          <w:vertAlign w:val="baseline"/>
        </w:rPr>
        <w:t>5 498 občanů ČR</w:t>
      </w:r>
      <w:r w:rsidR="001B3746" w:rsidRPr="006833EA">
        <w:rPr>
          <w:rFonts w:cs="Calibri"/>
          <w:spacing w:val="4"/>
          <w:sz w:val="24"/>
          <w:szCs w:val="24"/>
          <w:vertAlign w:val="baseline"/>
        </w:rPr>
        <w:t>)</w:t>
      </w:r>
      <w:r w:rsidR="00C81258" w:rsidRPr="006833EA">
        <w:rPr>
          <w:rFonts w:cs="Calibri"/>
          <w:spacing w:val="4"/>
          <w:sz w:val="24"/>
          <w:szCs w:val="24"/>
          <w:vertAlign w:val="baseline"/>
        </w:rPr>
        <w:t xml:space="preserve"> s náklady ve výši </w:t>
      </w:r>
      <w:r w:rsidR="00F27C09" w:rsidRPr="006833EA">
        <w:rPr>
          <w:rFonts w:cstheme="minorHAnsi"/>
          <w:spacing w:val="4"/>
          <w:sz w:val="24"/>
          <w:szCs w:val="24"/>
          <w:vertAlign w:val="baseline"/>
        </w:rPr>
        <w:t>127</w:t>
      </w:r>
      <w:r w:rsidR="006833EA">
        <w:rPr>
          <w:rFonts w:cstheme="minorHAnsi"/>
          <w:spacing w:val="4"/>
          <w:sz w:val="24"/>
          <w:szCs w:val="24"/>
          <w:vertAlign w:val="baseline"/>
        </w:rPr>
        <w:t> </w:t>
      </w:r>
      <w:r w:rsidR="00F27C09" w:rsidRPr="006833EA">
        <w:rPr>
          <w:rFonts w:cstheme="minorHAnsi"/>
          <w:spacing w:val="4"/>
          <w:sz w:val="24"/>
          <w:szCs w:val="24"/>
          <w:vertAlign w:val="baseline"/>
        </w:rPr>
        <w:t>172</w:t>
      </w:r>
      <w:r w:rsidR="006833EA">
        <w:rPr>
          <w:rFonts w:cstheme="minorHAnsi"/>
          <w:spacing w:val="4"/>
          <w:sz w:val="24"/>
          <w:szCs w:val="24"/>
          <w:vertAlign w:val="baseline"/>
        </w:rPr>
        <w:t> </w:t>
      </w:r>
      <w:r w:rsidRPr="006833EA">
        <w:rPr>
          <w:rFonts w:cs="Calibri"/>
          <w:spacing w:val="4"/>
          <w:sz w:val="24"/>
          <w:szCs w:val="24"/>
          <w:vertAlign w:val="baseline"/>
        </w:rPr>
        <w:t>tis. Kč. Kontrolou nebyly zjištěny nedostatky, MZV při vynakládání peněžních prostředků</w:t>
      </w:r>
      <w:r w:rsidR="00196B52" w:rsidRPr="006833EA">
        <w:rPr>
          <w:rFonts w:cs="Calibri"/>
          <w:spacing w:val="4"/>
          <w:sz w:val="24"/>
          <w:szCs w:val="24"/>
          <w:vertAlign w:val="baseline"/>
        </w:rPr>
        <w:t xml:space="preserve"> státu</w:t>
      </w:r>
      <w:r w:rsidRPr="006833EA">
        <w:rPr>
          <w:rFonts w:cs="Calibri"/>
          <w:spacing w:val="4"/>
          <w:sz w:val="24"/>
          <w:szCs w:val="24"/>
          <w:vertAlign w:val="baseline"/>
        </w:rPr>
        <w:t xml:space="preserve"> postupovalo účelně</w:t>
      </w:r>
      <w:r w:rsidR="00B7386A" w:rsidRPr="006833EA">
        <w:rPr>
          <w:rFonts w:cs="Calibri"/>
          <w:spacing w:val="4"/>
          <w:sz w:val="24"/>
          <w:szCs w:val="24"/>
          <w:vertAlign w:val="baseline"/>
        </w:rPr>
        <w:t xml:space="preserve"> a</w:t>
      </w:r>
      <w:r w:rsidR="006833EA">
        <w:rPr>
          <w:rFonts w:cs="Calibri"/>
          <w:spacing w:val="4"/>
          <w:sz w:val="24"/>
          <w:szCs w:val="24"/>
          <w:vertAlign w:val="baseline"/>
        </w:rPr>
        <w:t> </w:t>
      </w:r>
      <w:r w:rsidRPr="006833EA">
        <w:rPr>
          <w:rFonts w:cs="Calibri"/>
          <w:spacing w:val="4"/>
          <w:sz w:val="24"/>
          <w:szCs w:val="24"/>
          <w:vertAlign w:val="baseline"/>
        </w:rPr>
        <w:t>efektivně (viz odst.</w:t>
      </w:r>
      <w:r w:rsidR="00FA4847" w:rsidRPr="006833EA">
        <w:rPr>
          <w:rFonts w:cs="Calibri"/>
          <w:spacing w:val="4"/>
          <w:sz w:val="24"/>
          <w:szCs w:val="24"/>
          <w:vertAlign w:val="baseline"/>
        </w:rPr>
        <w:t> </w:t>
      </w:r>
      <w:r w:rsidRPr="006833EA">
        <w:rPr>
          <w:rFonts w:cs="Calibri"/>
          <w:spacing w:val="4"/>
          <w:sz w:val="24"/>
          <w:szCs w:val="24"/>
          <w:vertAlign w:val="baseline"/>
        </w:rPr>
        <w:t>4.4</w:t>
      </w:r>
      <w:r w:rsidR="00EC45F1" w:rsidRPr="006833EA">
        <w:rPr>
          <w:rFonts w:cs="Calibri"/>
          <w:spacing w:val="4"/>
          <w:sz w:val="24"/>
          <w:szCs w:val="24"/>
          <w:vertAlign w:val="baseline"/>
        </w:rPr>
        <w:t>6</w:t>
      </w:r>
      <w:r w:rsidRPr="006833EA">
        <w:rPr>
          <w:rFonts w:cs="Calibri"/>
          <w:spacing w:val="4"/>
          <w:sz w:val="24"/>
          <w:szCs w:val="24"/>
          <w:vertAlign w:val="baseline"/>
        </w:rPr>
        <w:t xml:space="preserve"> až 4.</w:t>
      </w:r>
      <w:r w:rsidR="00703EA4" w:rsidRPr="006833EA">
        <w:rPr>
          <w:rFonts w:cs="Calibri"/>
          <w:spacing w:val="4"/>
          <w:sz w:val="24"/>
          <w:szCs w:val="24"/>
          <w:vertAlign w:val="baseline"/>
        </w:rPr>
        <w:t>47</w:t>
      </w:r>
      <w:r w:rsidRPr="006833EA">
        <w:rPr>
          <w:rFonts w:cs="Calibri"/>
          <w:spacing w:val="4"/>
          <w:sz w:val="24"/>
          <w:szCs w:val="24"/>
          <w:vertAlign w:val="baseline"/>
        </w:rPr>
        <w:t xml:space="preserve">). </w:t>
      </w:r>
    </w:p>
    <w:p w14:paraId="49888941" w14:textId="15F42F2C" w:rsidR="00955C4F" w:rsidRPr="006833EA" w:rsidRDefault="00955C4F" w:rsidP="00FA4847">
      <w:pPr>
        <w:pStyle w:val="BVIfnrCharChar"/>
        <w:numPr>
          <w:ilvl w:val="0"/>
          <w:numId w:val="20"/>
        </w:numPr>
        <w:spacing w:after="120" w:line="240" w:lineRule="auto"/>
        <w:ind w:left="426" w:hanging="426"/>
        <w:jc w:val="both"/>
        <w:rPr>
          <w:rFonts w:cs="Calibri"/>
          <w:spacing w:val="4"/>
          <w:sz w:val="24"/>
          <w:szCs w:val="24"/>
          <w:vertAlign w:val="baseline"/>
        </w:rPr>
      </w:pPr>
      <w:r w:rsidRPr="006833EA">
        <w:rPr>
          <w:rFonts w:cs="Calibri"/>
          <w:spacing w:val="4"/>
          <w:sz w:val="24"/>
          <w:szCs w:val="24"/>
          <w:vertAlign w:val="baseline"/>
        </w:rPr>
        <w:t>MZV nesplnilo</w:t>
      </w:r>
      <w:r w:rsidR="009B5F38" w:rsidRPr="006833EA">
        <w:rPr>
          <w:rFonts w:cs="Calibri"/>
          <w:spacing w:val="4"/>
          <w:sz w:val="24"/>
          <w:szCs w:val="24"/>
          <w:vertAlign w:val="baseline"/>
        </w:rPr>
        <w:t xml:space="preserve"> </w:t>
      </w:r>
      <w:r w:rsidRPr="006833EA">
        <w:rPr>
          <w:rFonts w:cs="Calibri"/>
          <w:spacing w:val="4"/>
          <w:sz w:val="24"/>
          <w:szCs w:val="24"/>
          <w:vertAlign w:val="baseline"/>
        </w:rPr>
        <w:t>opatření k odstranění nedostatku zjištěného v</w:t>
      </w:r>
      <w:r w:rsidR="008F41DA" w:rsidRPr="006833EA">
        <w:rPr>
          <w:rFonts w:cs="Calibri"/>
          <w:spacing w:val="4"/>
          <w:sz w:val="24"/>
          <w:szCs w:val="24"/>
          <w:vertAlign w:val="baseline"/>
        </w:rPr>
        <w:t> kontrolní akci</w:t>
      </w:r>
      <w:r w:rsidRPr="006833EA">
        <w:rPr>
          <w:rFonts w:cs="Calibri"/>
          <w:spacing w:val="4"/>
          <w:sz w:val="24"/>
          <w:szCs w:val="24"/>
          <w:vertAlign w:val="baseline"/>
        </w:rPr>
        <w:t xml:space="preserve"> č. 15/25 v oblasti pronájmu majetku, které mu bylo uloženo usnesením vlády ČR ze dne 5.</w:t>
      </w:r>
      <w:r w:rsidR="006833EA">
        <w:rPr>
          <w:rFonts w:cs="Calibri"/>
          <w:spacing w:val="4"/>
          <w:sz w:val="24"/>
          <w:szCs w:val="24"/>
          <w:vertAlign w:val="baseline"/>
        </w:rPr>
        <w:t> </w:t>
      </w:r>
      <w:r w:rsidRPr="006833EA">
        <w:rPr>
          <w:rFonts w:cs="Calibri"/>
          <w:spacing w:val="4"/>
          <w:sz w:val="24"/>
          <w:szCs w:val="24"/>
          <w:vertAlign w:val="baseline"/>
        </w:rPr>
        <w:t>prosince 2016 č.</w:t>
      </w:r>
      <w:r w:rsidR="001D176A" w:rsidRPr="006833EA">
        <w:rPr>
          <w:rFonts w:cs="Calibri"/>
          <w:spacing w:val="4"/>
          <w:sz w:val="24"/>
          <w:szCs w:val="24"/>
          <w:vertAlign w:val="baseline"/>
        </w:rPr>
        <w:t> </w:t>
      </w:r>
      <w:r w:rsidRPr="006833EA">
        <w:rPr>
          <w:rFonts w:cs="Calibri"/>
          <w:spacing w:val="4"/>
          <w:sz w:val="24"/>
          <w:szCs w:val="24"/>
          <w:vertAlign w:val="baseline"/>
        </w:rPr>
        <w:t>1094</w:t>
      </w:r>
      <w:r w:rsidR="00CD297A" w:rsidRPr="006833EA">
        <w:rPr>
          <w:rStyle w:val="Znakapoznpodarou"/>
          <w:rFonts w:cstheme="minorHAnsi"/>
          <w:spacing w:val="4"/>
          <w:sz w:val="24"/>
          <w:szCs w:val="24"/>
        </w:rPr>
        <w:footnoteReference w:id="6"/>
      </w:r>
      <w:r w:rsidRPr="006833EA">
        <w:rPr>
          <w:rFonts w:cs="Calibri"/>
          <w:spacing w:val="4"/>
          <w:sz w:val="24"/>
          <w:szCs w:val="24"/>
          <w:vertAlign w:val="baseline"/>
        </w:rPr>
        <w:t xml:space="preserve"> (viz odst. </w:t>
      </w:r>
      <w:r w:rsidR="00CB3263" w:rsidRPr="006833EA">
        <w:rPr>
          <w:rFonts w:cs="Calibri"/>
          <w:spacing w:val="4"/>
          <w:sz w:val="24"/>
          <w:szCs w:val="24"/>
          <w:vertAlign w:val="baseline"/>
        </w:rPr>
        <w:t xml:space="preserve">4.48 až </w:t>
      </w:r>
      <w:r w:rsidRPr="006833EA">
        <w:rPr>
          <w:rFonts w:cs="Calibri"/>
          <w:spacing w:val="4"/>
          <w:sz w:val="24"/>
          <w:szCs w:val="24"/>
          <w:vertAlign w:val="baseline"/>
        </w:rPr>
        <w:t>4.</w:t>
      </w:r>
      <w:r w:rsidR="00703EA4" w:rsidRPr="006833EA">
        <w:rPr>
          <w:rFonts w:cs="Calibri"/>
          <w:spacing w:val="4"/>
          <w:sz w:val="24"/>
          <w:szCs w:val="24"/>
          <w:vertAlign w:val="baseline"/>
        </w:rPr>
        <w:t>49</w:t>
      </w:r>
      <w:r w:rsidRPr="006833EA">
        <w:rPr>
          <w:rFonts w:cs="Calibri"/>
          <w:spacing w:val="4"/>
          <w:sz w:val="24"/>
          <w:szCs w:val="24"/>
          <w:vertAlign w:val="baseline"/>
        </w:rPr>
        <w:t>).</w:t>
      </w:r>
    </w:p>
    <w:p w14:paraId="2930B4A4" w14:textId="77777777" w:rsidR="006833EA" w:rsidRDefault="006833EA" w:rsidP="00A07C0C">
      <w:pPr>
        <w:pStyle w:val="Nadpis1"/>
        <w:numPr>
          <w:ilvl w:val="0"/>
          <w:numId w:val="0"/>
        </w:numPr>
        <w:spacing w:before="0"/>
        <w:rPr>
          <w:sz w:val="28"/>
          <w:szCs w:val="28"/>
        </w:rPr>
      </w:pPr>
    </w:p>
    <w:p w14:paraId="103A7B9B" w14:textId="648A501F" w:rsidR="007D3809" w:rsidRPr="00B31727" w:rsidRDefault="007D3809" w:rsidP="00A07C0C">
      <w:pPr>
        <w:pStyle w:val="Nadpis1"/>
        <w:numPr>
          <w:ilvl w:val="0"/>
          <w:numId w:val="0"/>
        </w:numPr>
        <w:spacing w:before="0"/>
        <w:rPr>
          <w:sz w:val="28"/>
          <w:szCs w:val="28"/>
        </w:rPr>
      </w:pPr>
      <w:r w:rsidRPr="00B31727">
        <w:rPr>
          <w:sz w:val="28"/>
          <w:szCs w:val="28"/>
        </w:rPr>
        <w:t>II. Informace o kontrolované oblasti</w:t>
      </w:r>
    </w:p>
    <w:p w14:paraId="2EA49957" w14:textId="4C38A997" w:rsidR="00D92DCC" w:rsidRPr="00B31727" w:rsidRDefault="00D92DCC" w:rsidP="00CE5C6D">
      <w:pPr>
        <w:pStyle w:val="Odstavecseseznamem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B31727">
        <w:rPr>
          <w:sz w:val="24"/>
          <w:szCs w:val="24"/>
        </w:rPr>
        <w:t xml:space="preserve">MZV je ústředním orgánem státní správy pro oblast zahraniční politiky. MZV zajišťuje činnosti státu </w:t>
      </w:r>
      <w:r w:rsidR="006A2F22" w:rsidRPr="00B31727">
        <w:rPr>
          <w:sz w:val="24"/>
          <w:szCs w:val="24"/>
        </w:rPr>
        <w:t>v této oblasti</w:t>
      </w:r>
      <w:r w:rsidRPr="00B31727">
        <w:rPr>
          <w:sz w:val="24"/>
          <w:szCs w:val="24"/>
        </w:rPr>
        <w:t xml:space="preserve"> </w:t>
      </w:r>
      <w:r w:rsidR="006A2F22" w:rsidRPr="00B31727">
        <w:rPr>
          <w:sz w:val="24"/>
          <w:szCs w:val="24"/>
        </w:rPr>
        <w:t>jak ze svého ústředí na území ČR, tak prostřednictvím</w:t>
      </w:r>
      <w:r w:rsidRPr="00B31727">
        <w:rPr>
          <w:sz w:val="24"/>
          <w:szCs w:val="24"/>
        </w:rPr>
        <w:t xml:space="preserve"> zahraniční služb</w:t>
      </w:r>
      <w:r w:rsidR="006A2F22" w:rsidRPr="00B31727">
        <w:rPr>
          <w:sz w:val="24"/>
          <w:szCs w:val="24"/>
        </w:rPr>
        <w:t xml:space="preserve">y, kterou tvoří </w:t>
      </w:r>
      <w:r w:rsidRPr="00B31727">
        <w:rPr>
          <w:sz w:val="24"/>
          <w:szCs w:val="24"/>
        </w:rPr>
        <w:t>sí</w:t>
      </w:r>
      <w:r w:rsidR="006A2F22" w:rsidRPr="00B31727">
        <w:rPr>
          <w:sz w:val="24"/>
          <w:szCs w:val="24"/>
        </w:rPr>
        <w:t>ť</w:t>
      </w:r>
      <w:r w:rsidRPr="00B31727">
        <w:rPr>
          <w:sz w:val="24"/>
          <w:szCs w:val="24"/>
        </w:rPr>
        <w:t xml:space="preserve"> </w:t>
      </w:r>
      <w:r w:rsidR="005042F9">
        <w:rPr>
          <w:sz w:val="24"/>
          <w:szCs w:val="24"/>
        </w:rPr>
        <w:t>ZÚ</w:t>
      </w:r>
      <w:r w:rsidR="006A2F22" w:rsidRPr="00B31727">
        <w:rPr>
          <w:sz w:val="24"/>
          <w:szCs w:val="24"/>
        </w:rPr>
        <w:t>. Ty</w:t>
      </w:r>
      <w:r w:rsidR="000F5C9E" w:rsidRPr="00B31727">
        <w:rPr>
          <w:sz w:val="24"/>
          <w:szCs w:val="24"/>
        </w:rPr>
        <w:t xml:space="preserve"> jsou</w:t>
      </w:r>
      <w:r w:rsidRPr="00B31727">
        <w:rPr>
          <w:sz w:val="24"/>
          <w:szCs w:val="24"/>
        </w:rPr>
        <w:t xml:space="preserve"> organizační</w:t>
      </w:r>
      <w:r w:rsidR="000F5C9E" w:rsidRPr="00B31727">
        <w:rPr>
          <w:sz w:val="24"/>
          <w:szCs w:val="24"/>
        </w:rPr>
        <w:t>mi</w:t>
      </w:r>
      <w:r w:rsidRPr="00B31727">
        <w:rPr>
          <w:sz w:val="24"/>
          <w:szCs w:val="24"/>
        </w:rPr>
        <w:t xml:space="preserve"> útvar</w:t>
      </w:r>
      <w:r w:rsidR="000F5C9E" w:rsidRPr="00B31727">
        <w:rPr>
          <w:sz w:val="24"/>
          <w:szCs w:val="24"/>
        </w:rPr>
        <w:t>y</w:t>
      </w:r>
      <w:r w:rsidRPr="00B31727">
        <w:rPr>
          <w:sz w:val="24"/>
          <w:szCs w:val="24"/>
        </w:rPr>
        <w:t xml:space="preserve"> MZV. </w:t>
      </w:r>
      <w:r w:rsidR="000F5C9E" w:rsidRPr="00B31727">
        <w:rPr>
          <w:sz w:val="24"/>
          <w:szCs w:val="24"/>
        </w:rPr>
        <w:t xml:space="preserve">Mezi </w:t>
      </w:r>
      <w:r w:rsidRPr="00B31727">
        <w:rPr>
          <w:sz w:val="24"/>
          <w:szCs w:val="24"/>
        </w:rPr>
        <w:t xml:space="preserve">ZÚ </w:t>
      </w:r>
      <w:r w:rsidR="000F5C9E" w:rsidRPr="00B31727">
        <w:rPr>
          <w:sz w:val="24"/>
          <w:szCs w:val="24"/>
        </w:rPr>
        <w:t>patří</w:t>
      </w:r>
      <w:r w:rsidRPr="00B31727">
        <w:rPr>
          <w:sz w:val="24"/>
          <w:szCs w:val="24"/>
        </w:rPr>
        <w:t xml:space="preserve"> velvyslanectví, stál</w:t>
      </w:r>
      <w:r w:rsidR="000F5C9E" w:rsidRPr="00B31727">
        <w:rPr>
          <w:sz w:val="24"/>
          <w:szCs w:val="24"/>
        </w:rPr>
        <w:t>é</w:t>
      </w:r>
      <w:r w:rsidRPr="00B31727">
        <w:rPr>
          <w:sz w:val="24"/>
          <w:szCs w:val="24"/>
        </w:rPr>
        <w:t xml:space="preserve"> mise</w:t>
      </w:r>
      <w:r w:rsidR="006B0563">
        <w:rPr>
          <w:sz w:val="24"/>
          <w:szCs w:val="24"/>
        </w:rPr>
        <w:t xml:space="preserve"> (dále také „SM“)</w:t>
      </w:r>
      <w:r w:rsidRPr="00B31727">
        <w:rPr>
          <w:sz w:val="24"/>
          <w:szCs w:val="24"/>
        </w:rPr>
        <w:t xml:space="preserve"> při mezinárodní</w:t>
      </w:r>
      <w:r w:rsidR="00006F35">
        <w:rPr>
          <w:sz w:val="24"/>
          <w:szCs w:val="24"/>
        </w:rPr>
        <w:t>ch</w:t>
      </w:r>
      <w:r w:rsidRPr="00B31727">
        <w:rPr>
          <w:sz w:val="24"/>
          <w:szCs w:val="24"/>
        </w:rPr>
        <w:t xml:space="preserve"> organizac</w:t>
      </w:r>
      <w:r w:rsidR="00006F35">
        <w:rPr>
          <w:sz w:val="24"/>
          <w:szCs w:val="24"/>
        </w:rPr>
        <w:t>í</w:t>
      </w:r>
      <w:r w:rsidR="00A72A4E">
        <w:rPr>
          <w:sz w:val="24"/>
          <w:szCs w:val="24"/>
        </w:rPr>
        <w:t>ch</w:t>
      </w:r>
      <w:r w:rsidRPr="00B31727">
        <w:rPr>
          <w:sz w:val="24"/>
          <w:szCs w:val="24"/>
        </w:rPr>
        <w:t>, konzulární úřad</w:t>
      </w:r>
      <w:r w:rsidR="000F5C9E" w:rsidRPr="00B31727">
        <w:rPr>
          <w:sz w:val="24"/>
          <w:szCs w:val="24"/>
        </w:rPr>
        <w:t>y</w:t>
      </w:r>
      <w:r w:rsidRPr="00B31727">
        <w:rPr>
          <w:sz w:val="24"/>
          <w:szCs w:val="24"/>
        </w:rPr>
        <w:t>, zvláštní mise, styčn</w:t>
      </w:r>
      <w:r w:rsidR="000F5C9E" w:rsidRPr="00B31727">
        <w:rPr>
          <w:sz w:val="24"/>
          <w:szCs w:val="24"/>
        </w:rPr>
        <w:t>é</w:t>
      </w:r>
      <w:r w:rsidRPr="00B31727">
        <w:rPr>
          <w:sz w:val="24"/>
          <w:szCs w:val="24"/>
        </w:rPr>
        <w:t xml:space="preserve"> úřad</w:t>
      </w:r>
      <w:r w:rsidR="000F5C9E" w:rsidRPr="00B31727">
        <w:rPr>
          <w:sz w:val="24"/>
          <w:szCs w:val="24"/>
        </w:rPr>
        <w:t>y</w:t>
      </w:r>
      <w:r w:rsidRPr="00B31727">
        <w:rPr>
          <w:sz w:val="24"/>
          <w:szCs w:val="24"/>
        </w:rPr>
        <w:t xml:space="preserve"> nebo kancelář</w:t>
      </w:r>
      <w:r w:rsidR="000F5C9E" w:rsidRPr="00B31727">
        <w:rPr>
          <w:sz w:val="24"/>
          <w:szCs w:val="24"/>
        </w:rPr>
        <w:t>e</w:t>
      </w:r>
      <w:r w:rsidRPr="00B31727">
        <w:rPr>
          <w:sz w:val="24"/>
          <w:szCs w:val="24"/>
        </w:rPr>
        <w:t>.</w:t>
      </w:r>
      <w:r w:rsidR="00895146" w:rsidRPr="00B31727">
        <w:rPr>
          <w:sz w:val="24"/>
          <w:szCs w:val="24"/>
        </w:rPr>
        <w:t xml:space="preserve"> </w:t>
      </w:r>
    </w:p>
    <w:p w14:paraId="7B9B62A3" w14:textId="3E5A8BF9" w:rsidR="00A93A55" w:rsidRPr="00B31727" w:rsidRDefault="00571E94" w:rsidP="00CE5C6D">
      <w:pPr>
        <w:pStyle w:val="Odstavecseseznamem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B31727">
        <w:rPr>
          <w:sz w:val="24"/>
          <w:szCs w:val="24"/>
        </w:rPr>
        <w:t xml:space="preserve">V roce 2020 </w:t>
      </w:r>
      <w:r w:rsidR="006A2F22" w:rsidRPr="00B31727">
        <w:rPr>
          <w:sz w:val="24"/>
          <w:szCs w:val="24"/>
        </w:rPr>
        <w:t>měla ČR</w:t>
      </w:r>
      <w:r w:rsidRPr="00B31727">
        <w:rPr>
          <w:sz w:val="24"/>
          <w:szCs w:val="24"/>
        </w:rPr>
        <w:t xml:space="preserve"> celkem 119 ZÚ</w:t>
      </w:r>
      <w:r w:rsidR="00433DFB" w:rsidRPr="00B31727">
        <w:rPr>
          <w:sz w:val="24"/>
          <w:szCs w:val="24"/>
        </w:rPr>
        <w:t>.</w:t>
      </w:r>
      <w:r w:rsidRPr="00B31727">
        <w:rPr>
          <w:sz w:val="24"/>
          <w:szCs w:val="24"/>
        </w:rPr>
        <w:t xml:space="preserve"> </w:t>
      </w:r>
      <w:r w:rsidR="00E27C95">
        <w:rPr>
          <w:sz w:val="24"/>
          <w:szCs w:val="24"/>
        </w:rPr>
        <w:t>Průměrné celkové roční náklady na jejich činnost v letech 2016</w:t>
      </w:r>
      <w:r w:rsidR="00AE3047">
        <w:rPr>
          <w:sz w:val="24"/>
          <w:szCs w:val="24"/>
        </w:rPr>
        <w:t>–</w:t>
      </w:r>
      <w:r w:rsidR="00E27C95">
        <w:rPr>
          <w:sz w:val="24"/>
          <w:szCs w:val="24"/>
        </w:rPr>
        <w:t xml:space="preserve">2020 dosáhly 1 253 mil. Kč. </w:t>
      </w:r>
      <w:r w:rsidRPr="00B31727">
        <w:rPr>
          <w:sz w:val="24"/>
          <w:szCs w:val="24"/>
        </w:rPr>
        <w:t xml:space="preserve">K 31. </w:t>
      </w:r>
      <w:r w:rsidR="00A93A55" w:rsidRPr="00B31727">
        <w:rPr>
          <w:sz w:val="24"/>
          <w:szCs w:val="24"/>
        </w:rPr>
        <w:t xml:space="preserve">prosinci </w:t>
      </w:r>
      <w:r w:rsidRPr="00B31727">
        <w:rPr>
          <w:sz w:val="24"/>
          <w:szCs w:val="24"/>
        </w:rPr>
        <w:t>2020 byla celková účetní hodnota staveb</w:t>
      </w:r>
      <w:r w:rsidR="006A2F22" w:rsidRPr="00B31727">
        <w:rPr>
          <w:sz w:val="24"/>
          <w:szCs w:val="24"/>
        </w:rPr>
        <w:t>, které spravovalo MZV</w:t>
      </w:r>
      <w:r w:rsidR="00F906EF">
        <w:rPr>
          <w:sz w:val="24"/>
          <w:szCs w:val="24"/>
        </w:rPr>
        <w:t>,</w:t>
      </w:r>
      <w:r w:rsidR="00A93A55" w:rsidRPr="00B31727">
        <w:rPr>
          <w:sz w:val="24"/>
          <w:szCs w:val="24"/>
        </w:rPr>
        <w:t xml:space="preserve"> </w:t>
      </w:r>
      <w:r w:rsidRPr="00B31727">
        <w:rPr>
          <w:sz w:val="24"/>
          <w:szCs w:val="24"/>
        </w:rPr>
        <w:t>11 23</w:t>
      </w:r>
      <w:r w:rsidR="00A93A55" w:rsidRPr="00B31727">
        <w:rPr>
          <w:sz w:val="24"/>
          <w:szCs w:val="24"/>
        </w:rPr>
        <w:t>9</w:t>
      </w:r>
      <w:r w:rsidRPr="00B31727">
        <w:rPr>
          <w:sz w:val="24"/>
          <w:szCs w:val="24"/>
        </w:rPr>
        <w:t xml:space="preserve"> mil. Kč.</w:t>
      </w:r>
      <w:r w:rsidR="0069722F">
        <w:rPr>
          <w:sz w:val="24"/>
          <w:szCs w:val="24"/>
        </w:rPr>
        <w:t xml:space="preserve"> Podíl </w:t>
      </w:r>
      <w:r w:rsidR="00784676">
        <w:rPr>
          <w:sz w:val="24"/>
          <w:szCs w:val="24"/>
        </w:rPr>
        <w:t xml:space="preserve">účetní hodnoty </w:t>
      </w:r>
      <w:r w:rsidR="005B042D">
        <w:rPr>
          <w:sz w:val="24"/>
          <w:szCs w:val="24"/>
        </w:rPr>
        <w:t xml:space="preserve">staveb v zahraničí </w:t>
      </w:r>
      <w:r w:rsidR="0069722F">
        <w:rPr>
          <w:sz w:val="24"/>
          <w:szCs w:val="24"/>
        </w:rPr>
        <w:t xml:space="preserve">představoval </w:t>
      </w:r>
      <w:r w:rsidR="006E7A1C">
        <w:rPr>
          <w:sz w:val="24"/>
          <w:szCs w:val="24"/>
        </w:rPr>
        <w:t xml:space="preserve">89 % </w:t>
      </w:r>
      <w:r w:rsidR="0069722F">
        <w:rPr>
          <w:sz w:val="24"/>
          <w:szCs w:val="24"/>
        </w:rPr>
        <w:t>z celkové účetní hodnoty</w:t>
      </w:r>
      <w:r w:rsidR="005B042D">
        <w:rPr>
          <w:sz w:val="24"/>
          <w:szCs w:val="24"/>
        </w:rPr>
        <w:t xml:space="preserve"> </w:t>
      </w:r>
      <w:r w:rsidR="00AD063C">
        <w:rPr>
          <w:sz w:val="24"/>
          <w:szCs w:val="24"/>
        </w:rPr>
        <w:t>staveb</w:t>
      </w:r>
      <w:r w:rsidR="00336C32">
        <w:rPr>
          <w:sz w:val="24"/>
          <w:szCs w:val="24"/>
        </w:rPr>
        <w:t xml:space="preserve"> spravovaných MZV</w:t>
      </w:r>
      <w:r w:rsidR="0069722F">
        <w:rPr>
          <w:sz w:val="24"/>
          <w:szCs w:val="24"/>
        </w:rPr>
        <w:t xml:space="preserve">. </w:t>
      </w:r>
      <w:r w:rsidR="00A93A55" w:rsidRPr="00B31727">
        <w:rPr>
          <w:sz w:val="24"/>
          <w:szCs w:val="24"/>
        </w:rPr>
        <w:t xml:space="preserve">Ke stejnému datu </w:t>
      </w:r>
      <w:r w:rsidR="00211EB3">
        <w:rPr>
          <w:sz w:val="24"/>
          <w:szCs w:val="24"/>
        </w:rPr>
        <w:t>mělo</w:t>
      </w:r>
      <w:r w:rsidR="00A93A55" w:rsidRPr="00B31727">
        <w:rPr>
          <w:sz w:val="24"/>
          <w:szCs w:val="24"/>
        </w:rPr>
        <w:t xml:space="preserve"> MZV </w:t>
      </w:r>
      <w:r w:rsidR="00211EB3">
        <w:rPr>
          <w:sz w:val="24"/>
          <w:szCs w:val="24"/>
        </w:rPr>
        <w:t>právo hospodařit s</w:t>
      </w:r>
      <w:r w:rsidR="00A93A55" w:rsidRPr="00B31727">
        <w:rPr>
          <w:sz w:val="24"/>
          <w:szCs w:val="24"/>
        </w:rPr>
        <w:t xml:space="preserve"> 540 služební</w:t>
      </w:r>
      <w:r w:rsidR="00211EB3">
        <w:rPr>
          <w:sz w:val="24"/>
          <w:szCs w:val="24"/>
        </w:rPr>
        <w:t>mi</w:t>
      </w:r>
      <w:r w:rsidR="00A93A55" w:rsidRPr="00B31727">
        <w:rPr>
          <w:sz w:val="24"/>
          <w:szCs w:val="24"/>
        </w:rPr>
        <w:t xml:space="preserve"> vozid</w:t>
      </w:r>
      <w:r w:rsidR="00211EB3">
        <w:rPr>
          <w:sz w:val="24"/>
          <w:szCs w:val="24"/>
        </w:rPr>
        <w:t>ly</w:t>
      </w:r>
      <w:r w:rsidR="00A93A55" w:rsidRPr="00B31727">
        <w:rPr>
          <w:sz w:val="24"/>
          <w:szCs w:val="24"/>
        </w:rPr>
        <w:t>.</w:t>
      </w:r>
    </w:p>
    <w:p w14:paraId="132404B9" w14:textId="77777777" w:rsidR="000F5C9E" w:rsidRPr="00B31727" w:rsidRDefault="000F5C9E" w:rsidP="00CE5C6D">
      <w:pPr>
        <w:pStyle w:val="Odstavecseseznamem"/>
        <w:tabs>
          <w:tab w:val="left" w:pos="426"/>
        </w:tabs>
        <w:spacing w:line="240" w:lineRule="auto"/>
        <w:ind w:left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B31727">
        <w:rPr>
          <w:rFonts w:cstheme="minorHAnsi"/>
          <w:b/>
          <w:sz w:val="24"/>
          <w:szCs w:val="24"/>
        </w:rPr>
        <w:t>Programy reprodukce majetku</w:t>
      </w:r>
    </w:p>
    <w:p w14:paraId="67D5EA46" w14:textId="3A293237" w:rsidR="008D6D1E" w:rsidRPr="00B31727" w:rsidRDefault="00DE3127" w:rsidP="00CE5C6D">
      <w:pPr>
        <w:pStyle w:val="Odstavecseseznamem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B31727">
        <w:rPr>
          <w:rFonts w:cstheme="minorHAnsi"/>
          <w:color w:val="000000" w:themeColor="text1"/>
          <w:sz w:val="24"/>
          <w:szCs w:val="24"/>
        </w:rPr>
        <w:t>MZV uskutečň</w:t>
      </w:r>
      <w:r w:rsidR="006A2F22" w:rsidRPr="00B31727">
        <w:rPr>
          <w:rFonts w:cstheme="minorHAnsi"/>
          <w:color w:val="000000" w:themeColor="text1"/>
          <w:sz w:val="24"/>
          <w:szCs w:val="24"/>
        </w:rPr>
        <w:t>uje</w:t>
      </w:r>
      <w:r w:rsidRPr="00B31727">
        <w:rPr>
          <w:rFonts w:cstheme="minorHAnsi"/>
          <w:color w:val="000000" w:themeColor="text1"/>
          <w:sz w:val="24"/>
          <w:szCs w:val="24"/>
        </w:rPr>
        <w:t xml:space="preserve"> </w:t>
      </w:r>
      <w:r w:rsidR="00571E94" w:rsidRPr="00B31727">
        <w:rPr>
          <w:rFonts w:cstheme="minorHAnsi"/>
          <w:color w:val="000000" w:themeColor="text1"/>
          <w:sz w:val="24"/>
          <w:szCs w:val="24"/>
        </w:rPr>
        <w:t>obnovu materiálně technické základny prostřednictvím</w:t>
      </w:r>
      <w:r w:rsidRPr="00B31727">
        <w:rPr>
          <w:rFonts w:cstheme="minorHAnsi"/>
          <w:color w:val="000000" w:themeColor="text1"/>
          <w:sz w:val="24"/>
          <w:szCs w:val="24"/>
        </w:rPr>
        <w:t xml:space="preserve"> dvou programů reprodukce majetku,</w:t>
      </w:r>
      <w:r w:rsidR="00A00ABD">
        <w:rPr>
          <w:rFonts w:cstheme="minorHAnsi"/>
          <w:color w:val="000000" w:themeColor="text1"/>
          <w:sz w:val="24"/>
          <w:szCs w:val="24"/>
        </w:rPr>
        <w:t xml:space="preserve"> a to</w:t>
      </w:r>
      <w:r w:rsidRPr="00B31727">
        <w:rPr>
          <w:rFonts w:cstheme="minorHAnsi"/>
          <w:color w:val="000000" w:themeColor="text1"/>
          <w:sz w:val="24"/>
          <w:szCs w:val="24"/>
        </w:rPr>
        <w:t xml:space="preserve"> </w:t>
      </w:r>
      <w:r w:rsidR="00A00ABD">
        <w:rPr>
          <w:rFonts w:cstheme="minorHAnsi"/>
          <w:color w:val="000000" w:themeColor="text1"/>
          <w:sz w:val="24"/>
          <w:szCs w:val="24"/>
        </w:rPr>
        <w:t>p</w:t>
      </w:r>
      <w:r w:rsidRPr="00CA5FB0">
        <w:rPr>
          <w:rFonts w:cstheme="minorHAnsi"/>
          <w:color w:val="000000" w:themeColor="text1"/>
          <w:sz w:val="24"/>
          <w:szCs w:val="24"/>
        </w:rPr>
        <w:t xml:space="preserve">rogramu 106V01 – </w:t>
      </w:r>
      <w:r w:rsidRPr="00B31727">
        <w:rPr>
          <w:rFonts w:cstheme="minorHAnsi"/>
          <w:i/>
          <w:color w:val="000000" w:themeColor="text1"/>
          <w:sz w:val="24"/>
          <w:szCs w:val="24"/>
        </w:rPr>
        <w:t>Rozvoj a obnova materiálně-technické základny MZV – od r. 2007</w:t>
      </w:r>
      <w:r w:rsidRPr="00B31727">
        <w:rPr>
          <w:rFonts w:cstheme="minorHAnsi"/>
          <w:color w:val="000000" w:themeColor="text1"/>
          <w:sz w:val="24"/>
          <w:szCs w:val="24"/>
        </w:rPr>
        <w:t xml:space="preserve"> (dále také „</w:t>
      </w:r>
      <w:r w:rsidR="00A00ABD">
        <w:rPr>
          <w:rFonts w:cstheme="minorHAnsi"/>
          <w:color w:val="000000" w:themeColor="text1"/>
          <w:sz w:val="24"/>
          <w:szCs w:val="24"/>
        </w:rPr>
        <w:t>p</w:t>
      </w:r>
      <w:r w:rsidRPr="00B31727">
        <w:rPr>
          <w:rFonts w:cstheme="minorHAnsi"/>
          <w:color w:val="000000" w:themeColor="text1"/>
          <w:sz w:val="24"/>
          <w:szCs w:val="24"/>
        </w:rPr>
        <w:t>rogram 106V01</w:t>
      </w:r>
      <w:r w:rsidR="009D4A58" w:rsidRPr="00B31727">
        <w:rPr>
          <w:rFonts w:cstheme="minorHAnsi"/>
          <w:color w:val="000000" w:themeColor="text1"/>
          <w:sz w:val="24"/>
          <w:szCs w:val="24"/>
        </w:rPr>
        <w:t xml:space="preserve">“) a </w:t>
      </w:r>
      <w:r w:rsidR="00A00ABD">
        <w:rPr>
          <w:rFonts w:cstheme="minorHAnsi"/>
          <w:color w:val="000000" w:themeColor="text1"/>
          <w:sz w:val="24"/>
          <w:szCs w:val="24"/>
        </w:rPr>
        <w:t>p</w:t>
      </w:r>
      <w:r w:rsidR="009D4A58" w:rsidRPr="00CA5FB0">
        <w:rPr>
          <w:rFonts w:cstheme="minorHAnsi"/>
          <w:color w:val="000000" w:themeColor="text1"/>
          <w:sz w:val="24"/>
          <w:szCs w:val="24"/>
        </w:rPr>
        <w:t xml:space="preserve">rogramu 006V01 – </w:t>
      </w:r>
      <w:r w:rsidR="009D4A58" w:rsidRPr="00B31727">
        <w:rPr>
          <w:rFonts w:cstheme="minorHAnsi"/>
          <w:i/>
          <w:color w:val="000000" w:themeColor="text1"/>
          <w:sz w:val="24"/>
          <w:szCs w:val="24"/>
        </w:rPr>
        <w:t>Rozvoj a</w:t>
      </w:r>
      <w:r w:rsidR="001D176A">
        <w:rPr>
          <w:rFonts w:cstheme="minorHAnsi"/>
          <w:i/>
          <w:color w:val="000000" w:themeColor="text1"/>
          <w:sz w:val="24"/>
          <w:szCs w:val="24"/>
        </w:rPr>
        <w:t> </w:t>
      </w:r>
      <w:r w:rsidR="009D4A58" w:rsidRPr="00B31727">
        <w:rPr>
          <w:rFonts w:cstheme="minorHAnsi"/>
          <w:i/>
          <w:color w:val="000000" w:themeColor="text1"/>
          <w:sz w:val="24"/>
          <w:szCs w:val="24"/>
        </w:rPr>
        <w:t>obnova materiálně-technické základny MZV – od r. 2019</w:t>
      </w:r>
      <w:r w:rsidR="009D4A58" w:rsidRPr="00B31727">
        <w:rPr>
          <w:rFonts w:cstheme="minorHAnsi"/>
          <w:color w:val="000000" w:themeColor="text1"/>
          <w:sz w:val="24"/>
          <w:szCs w:val="24"/>
        </w:rPr>
        <w:t xml:space="preserve"> (dále také „</w:t>
      </w:r>
      <w:r w:rsidR="00A00ABD">
        <w:rPr>
          <w:rFonts w:cstheme="minorHAnsi"/>
          <w:color w:val="000000" w:themeColor="text1"/>
          <w:sz w:val="24"/>
          <w:szCs w:val="24"/>
        </w:rPr>
        <w:t>p</w:t>
      </w:r>
      <w:r w:rsidR="009D4A58" w:rsidRPr="00B31727">
        <w:rPr>
          <w:rFonts w:cstheme="minorHAnsi"/>
          <w:color w:val="000000" w:themeColor="text1"/>
          <w:sz w:val="24"/>
          <w:szCs w:val="24"/>
        </w:rPr>
        <w:t>rogram 006V01“)</w:t>
      </w:r>
      <w:r w:rsidR="00963C3E" w:rsidRPr="00B31727">
        <w:rPr>
          <w:rFonts w:cstheme="minorHAnsi"/>
          <w:color w:val="000000" w:themeColor="text1"/>
          <w:sz w:val="24"/>
          <w:szCs w:val="24"/>
        </w:rPr>
        <w:t>.</w:t>
      </w:r>
    </w:p>
    <w:p w14:paraId="14895AB2" w14:textId="597836A7" w:rsidR="00DE4D93" w:rsidRPr="00B31727" w:rsidRDefault="00DE4D93" w:rsidP="00CE5C6D">
      <w:pPr>
        <w:pStyle w:val="Odstavecseseznamem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B31727">
        <w:rPr>
          <w:sz w:val="24"/>
          <w:szCs w:val="24"/>
        </w:rPr>
        <w:t xml:space="preserve">Cílem </w:t>
      </w:r>
      <w:r w:rsidR="00A00ABD">
        <w:rPr>
          <w:sz w:val="24"/>
          <w:szCs w:val="24"/>
        </w:rPr>
        <w:t>p</w:t>
      </w:r>
      <w:r w:rsidRPr="00B31727">
        <w:rPr>
          <w:sz w:val="24"/>
          <w:szCs w:val="24"/>
        </w:rPr>
        <w:t xml:space="preserve">rogramu 106V01 je zajištění reprodukce majetku v souladu s cíli zahraniční politiky a úkoly MZV. </w:t>
      </w:r>
      <w:r w:rsidR="0051586A" w:rsidRPr="00B31727">
        <w:rPr>
          <w:sz w:val="24"/>
          <w:szCs w:val="24"/>
        </w:rPr>
        <w:t>MZV</w:t>
      </w:r>
      <w:r w:rsidRPr="00B31727">
        <w:rPr>
          <w:sz w:val="24"/>
          <w:szCs w:val="24"/>
        </w:rPr>
        <w:t xml:space="preserve"> </w:t>
      </w:r>
      <w:r w:rsidR="00A64AE3" w:rsidRPr="00B31727">
        <w:rPr>
          <w:sz w:val="24"/>
          <w:szCs w:val="24"/>
        </w:rPr>
        <w:t xml:space="preserve">např. </w:t>
      </w:r>
      <w:r w:rsidRPr="00B31727">
        <w:rPr>
          <w:sz w:val="24"/>
          <w:szCs w:val="24"/>
        </w:rPr>
        <w:t>realiz</w:t>
      </w:r>
      <w:r w:rsidR="0051586A" w:rsidRPr="00B31727">
        <w:rPr>
          <w:sz w:val="24"/>
          <w:szCs w:val="24"/>
        </w:rPr>
        <w:t>uje</w:t>
      </w:r>
      <w:r w:rsidRPr="00B31727">
        <w:rPr>
          <w:sz w:val="24"/>
          <w:szCs w:val="24"/>
        </w:rPr>
        <w:t xml:space="preserve"> nákupy movitého a nemovitého majetku, výstavb</w:t>
      </w:r>
      <w:r w:rsidR="00A050C2">
        <w:rPr>
          <w:sz w:val="24"/>
          <w:szCs w:val="24"/>
        </w:rPr>
        <w:t>u</w:t>
      </w:r>
      <w:r w:rsidRPr="00B31727">
        <w:rPr>
          <w:sz w:val="24"/>
          <w:szCs w:val="24"/>
        </w:rPr>
        <w:t xml:space="preserve"> </w:t>
      </w:r>
      <w:r w:rsidR="00A050C2">
        <w:rPr>
          <w:sz w:val="24"/>
          <w:szCs w:val="24"/>
        </w:rPr>
        <w:t>a</w:t>
      </w:r>
      <w:r w:rsidR="00CE5C6D">
        <w:rPr>
          <w:sz w:val="24"/>
          <w:szCs w:val="24"/>
        </w:rPr>
        <w:t> </w:t>
      </w:r>
      <w:r w:rsidRPr="00B31727">
        <w:rPr>
          <w:sz w:val="24"/>
          <w:szCs w:val="24"/>
        </w:rPr>
        <w:t xml:space="preserve">rekonstrukce </w:t>
      </w:r>
      <w:r w:rsidR="00A050C2">
        <w:rPr>
          <w:sz w:val="24"/>
          <w:szCs w:val="24"/>
        </w:rPr>
        <w:t xml:space="preserve">objektů </w:t>
      </w:r>
      <w:r w:rsidRPr="00B31727">
        <w:rPr>
          <w:sz w:val="24"/>
          <w:szCs w:val="24"/>
        </w:rPr>
        <w:t>v zahraničí i v</w:t>
      </w:r>
      <w:r w:rsidR="00A64AE3" w:rsidRPr="00B31727">
        <w:rPr>
          <w:sz w:val="24"/>
          <w:szCs w:val="24"/>
        </w:rPr>
        <w:t> </w:t>
      </w:r>
      <w:r w:rsidRPr="00B31727">
        <w:rPr>
          <w:sz w:val="24"/>
          <w:szCs w:val="24"/>
        </w:rPr>
        <w:t>ČR</w:t>
      </w:r>
      <w:r w:rsidR="00A64AE3" w:rsidRPr="00B31727">
        <w:rPr>
          <w:sz w:val="24"/>
          <w:szCs w:val="24"/>
        </w:rPr>
        <w:t xml:space="preserve"> a obměnu služebních vozidel.</w:t>
      </w:r>
    </w:p>
    <w:p w14:paraId="74691B47" w14:textId="648AA30C" w:rsidR="00700524" w:rsidRPr="001209FE" w:rsidRDefault="005516FE" w:rsidP="00CE5C6D">
      <w:pPr>
        <w:pStyle w:val="Odstavecseseznamem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B31727">
        <w:rPr>
          <w:rFonts w:cstheme="minorHAnsi"/>
          <w:color w:val="000000" w:themeColor="text1"/>
          <w:sz w:val="24"/>
          <w:szCs w:val="24"/>
        </w:rPr>
        <w:t xml:space="preserve">Realizace </w:t>
      </w:r>
      <w:r w:rsidR="00A00ABD">
        <w:rPr>
          <w:rFonts w:cstheme="minorHAnsi"/>
          <w:color w:val="000000" w:themeColor="text1"/>
          <w:sz w:val="24"/>
          <w:szCs w:val="24"/>
        </w:rPr>
        <w:t>p</w:t>
      </w:r>
      <w:r w:rsidRPr="00B31727">
        <w:rPr>
          <w:rFonts w:cstheme="minorHAnsi"/>
          <w:color w:val="000000" w:themeColor="text1"/>
          <w:sz w:val="24"/>
          <w:szCs w:val="24"/>
        </w:rPr>
        <w:t xml:space="preserve">rogramu 106V01 byla původně schválena </w:t>
      </w:r>
      <w:r w:rsidR="006A2F22" w:rsidRPr="00B31727">
        <w:rPr>
          <w:rFonts w:cstheme="minorHAnsi"/>
          <w:color w:val="000000" w:themeColor="text1"/>
          <w:sz w:val="24"/>
          <w:szCs w:val="24"/>
        </w:rPr>
        <w:t xml:space="preserve">Ministerstvem financí </w:t>
      </w:r>
      <w:r w:rsidRPr="00B31727">
        <w:rPr>
          <w:rFonts w:cstheme="minorHAnsi"/>
          <w:color w:val="000000" w:themeColor="text1"/>
          <w:sz w:val="24"/>
          <w:szCs w:val="24"/>
        </w:rPr>
        <w:t>na období let 2008</w:t>
      </w:r>
      <w:r w:rsidR="001D176A">
        <w:rPr>
          <w:rFonts w:cstheme="minorHAnsi"/>
          <w:color w:val="000000" w:themeColor="text1"/>
          <w:sz w:val="24"/>
          <w:szCs w:val="24"/>
        </w:rPr>
        <w:t>–</w:t>
      </w:r>
      <w:r w:rsidRPr="00B31727">
        <w:rPr>
          <w:rFonts w:cstheme="minorHAnsi"/>
          <w:color w:val="000000" w:themeColor="text1"/>
          <w:sz w:val="24"/>
          <w:szCs w:val="24"/>
        </w:rPr>
        <w:t xml:space="preserve">2010. </w:t>
      </w:r>
      <w:r w:rsidR="00E9609F" w:rsidRPr="00B31727">
        <w:rPr>
          <w:sz w:val="24"/>
          <w:szCs w:val="24"/>
        </w:rPr>
        <w:t>Následně byl</w:t>
      </w:r>
      <w:r w:rsidR="00D33903" w:rsidRPr="00B31727">
        <w:rPr>
          <w:sz w:val="24"/>
          <w:szCs w:val="24"/>
        </w:rPr>
        <w:t>a dokumentace</w:t>
      </w:r>
      <w:r w:rsidR="00E9609F" w:rsidRPr="00B31727">
        <w:rPr>
          <w:sz w:val="24"/>
          <w:szCs w:val="24"/>
        </w:rPr>
        <w:t xml:space="preserve"> </w:t>
      </w:r>
      <w:r w:rsidR="00A00ABD">
        <w:rPr>
          <w:sz w:val="24"/>
          <w:szCs w:val="24"/>
        </w:rPr>
        <w:t>p</w:t>
      </w:r>
      <w:r w:rsidR="00E9609F" w:rsidRPr="00B31727">
        <w:rPr>
          <w:sz w:val="24"/>
          <w:szCs w:val="24"/>
        </w:rPr>
        <w:t>rogram</w:t>
      </w:r>
      <w:r w:rsidR="00D33903" w:rsidRPr="00B31727">
        <w:rPr>
          <w:sz w:val="24"/>
          <w:szCs w:val="24"/>
        </w:rPr>
        <w:t>u (dále jen „DP“)</w:t>
      </w:r>
      <w:r w:rsidR="00E9609F" w:rsidRPr="00B31727">
        <w:rPr>
          <w:sz w:val="24"/>
          <w:szCs w:val="24"/>
        </w:rPr>
        <w:t xml:space="preserve"> 106V01 </w:t>
      </w:r>
      <w:r w:rsidR="00571E94" w:rsidRPr="00B31727">
        <w:rPr>
          <w:sz w:val="24"/>
          <w:szCs w:val="24"/>
        </w:rPr>
        <w:t>celkem čtyřikrát</w:t>
      </w:r>
      <w:r w:rsidR="00E9609F" w:rsidRPr="00B31727">
        <w:rPr>
          <w:sz w:val="24"/>
          <w:szCs w:val="24"/>
        </w:rPr>
        <w:t xml:space="preserve"> aktualizován</w:t>
      </w:r>
      <w:r w:rsidR="00D33903" w:rsidRPr="00B31727">
        <w:rPr>
          <w:sz w:val="24"/>
          <w:szCs w:val="24"/>
        </w:rPr>
        <w:t>a</w:t>
      </w:r>
      <w:r w:rsidR="006A2F22" w:rsidRPr="00B31727">
        <w:rPr>
          <w:rStyle w:val="Znakapoznpodarou"/>
          <w:sz w:val="24"/>
          <w:szCs w:val="24"/>
        </w:rPr>
        <w:footnoteReference w:id="7"/>
      </w:r>
      <w:r w:rsidR="00E9609F" w:rsidRPr="00B31727">
        <w:rPr>
          <w:sz w:val="24"/>
          <w:szCs w:val="24"/>
        </w:rPr>
        <w:t xml:space="preserve"> a</w:t>
      </w:r>
      <w:r w:rsidR="000F5C9E" w:rsidRPr="00B31727">
        <w:rPr>
          <w:sz w:val="24"/>
          <w:szCs w:val="24"/>
        </w:rPr>
        <w:t xml:space="preserve"> realizace </w:t>
      </w:r>
      <w:r w:rsidR="00E9609F" w:rsidRPr="00B31727">
        <w:rPr>
          <w:sz w:val="24"/>
          <w:szCs w:val="24"/>
        </w:rPr>
        <w:t>postupně prodloužen</w:t>
      </w:r>
      <w:r w:rsidR="000F5C9E" w:rsidRPr="00B31727">
        <w:rPr>
          <w:sz w:val="24"/>
          <w:szCs w:val="24"/>
        </w:rPr>
        <w:t>a</w:t>
      </w:r>
      <w:r w:rsidR="00E9609F" w:rsidRPr="00B31727">
        <w:rPr>
          <w:sz w:val="24"/>
          <w:szCs w:val="24"/>
        </w:rPr>
        <w:t xml:space="preserve"> do 31. </w:t>
      </w:r>
      <w:r w:rsidR="00A64AE3" w:rsidRPr="00B31727">
        <w:rPr>
          <w:sz w:val="24"/>
          <w:szCs w:val="24"/>
        </w:rPr>
        <w:t>prosince</w:t>
      </w:r>
      <w:r w:rsidR="00E9609F" w:rsidRPr="00B31727">
        <w:rPr>
          <w:sz w:val="24"/>
          <w:szCs w:val="24"/>
        </w:rPr>
        <w:t xml:space="preserve"> 2025.</w:t>
      </w:r>
      <w:r w:rsidRPr="00B31727">
        <w:rPr>
          <w:rFonts w:cstheme="minorHAnsi"/>
          <w:color w:val="000000" w:themeColor="text1"/>
          <w:sz w:val="24"/>
          <w:szCs w:val="24"/>
        </w:rPr>
        <w:t xml:space="preserve"> </w:t>
      </w:r>
      <w:r w:rsidR="006F3E67" w:rsidRPr="00B31727">
        <w:rPr>
          <w:sz w:val="24"/>
          <w:szCs w:val="24"/>
        </w:rPr>
        <w:t>Schválené</w:t>
      </w:r>
      <w:r w:rsidR="00205C21" w:rsidRPr="00B31727">
        <w:rPr>
          <w:sz w:val="24"/>
          <w:szCs w:val="24"/>
        </w:rPr>
        <w:t xml:space="preserve"> </w:t>
      </w:r>
      <w:r w:rsidR="00700524" w:rsidRPr="00B31727">
        <w:rPr>
          <w:sz w:val="24"/>
          <w:szCs w:val="24"/>
        </w:rPr>
        <w:t>výdaj</w:t>
      </w:r>
      <w:r w:rsidR="00C663D5" w:rsidRPr="00B31727">
        <w:rPr>
          <w:sz w:val="24"/>
          <w:szCs w:val="24"/>
        </w:rPr>
        <w:t>e</w:t>
      </w:r>
      <w:r w:rsidR="00700524" w:rsidRPr="00B31727">
        <w:rPr>
          <w:sz w:val="24"/>
          <w:szCs w:val="24"/>
        </w:rPr>
        <w:t xml:space="preserve"> státního rozpočtu (dále také „SR“) </w:t>
      </w:r>
      <w:r w:rsidR="00A050C2">
        <w:rPr>
          <w:sz w:val="24"/>
          <w:szCs w:val="24"/>
        </w:rPr>
        <w:t xml:space="preserve">jsou </w:t>
      </w:r>
      <w:r w:rsidR="00A050C2" w:rsidRPr="00905AFC">
        <w:rPr>
          <w:sz w:val="24"/>
          <w:szCs w:val="24"/>
        </w:rPr>
        <w:t>uvedeny v tabulce č.</w:t>
      </w:r>
      <w:r w:rsidR="00905AFC">
        <w:rPr>
          <w:sz w:val="24"/>
          <w:szCs w:val="24"/>
        </w:rPr>
        <w:t xml:space="preserve"> </w:t>
      </w:r>
      <w:r w:rsidR="00A050C2" w:rsidRPr="00905AFC">
        <w:rPr>
          <w:sz w:val="24"/>
          <w:szCs w:val="24"/>
        </w:rPr>
        <w:t>1</w:t>
      </w:r>
      <w:r w:rsidR="00700524" w:rsidRPr="00905AFC">
        <w:rPr>
          <w:sz w:val="24"/>
          <w:szCs w:val="24"/>
        </w:rPr>
        <w:t>.</w:t>
      </w:r>
      <w:r w:rsidR="00971958" w:rsidRPr="00B31727">
        <w:rPr>
          <w:sz w:val="24"/>
          <w:szCs w:val="24"/>
        </w:rPr>
        <w:t xml:space="preserve"> </w:t>
      </w:r>
    </w:p>
    <w:p w14:paraId="7F4870F8" w14:textId="6D3E2B5B" w:rsidR="00700524" w:rsidRPr="00A00ABD" w:rsidRDefault="00CE5C6D" w:rsidP="00CE5C6D">
      <w:pPr>
        <w:pStyle w:val="Nzevtabulka"/>
        <w:numPr>
          <w:ilvl w:val="0"/>
          <w:numId w:val="0"/>
        </w:numPr>
        <w:tabs>
          <w:tab w:val="right" w:pos="9072"/>
        </w:tabs>
        <w:spacing w:after="120"/>
        <w:ind w:left="1418" w:hanging="1418"/>
        <w:jc w:val="left"/>
        <w:rPr>
          <w:spacing w:val="-6"/>
        </w:rPr>
      </w:pPr>
      <w:r w:rsidRPr="00A00ABD">
        <w:rPr>
          <w:spacing w:val="-6"/>
        </w:rPr>
        <w:t xml:space="preserve">Tabulka č. 1: </w:t>
      </w:r>
      <w:r w:rsidR="009B2DE1" w:rsidRPr="00A00ABD">
        <w:rPr>
          <w:spacing w:val="-6"/>
        </w:rPr>
        <w:t>Schválené</w:t>
      </w:r>
      <w:r w:rsidR="00C555E8" w:rsidRPr="00A00ABD">
        <w:rPr>
          <w:spacing w:val="-6"/>
        </w:rPr>
        <w:t xml:space="preserve"> v</w:t>
      </w:r>
      <w:r w:rsidR="00700524" w:rsidRPr="00A00ABD">
        <w:rPr>
          <w:spacing w:val="-6"/>
        </w:rPr>
        <w:t>ýdaj</w:t>
      </w:r>
      <w:r w:rsidR="00C663D5" w:rsidRPr="00A00ABD">
        <w:rPr>
          <w:spacing w:val="-6"/>
        </w:rPr>
        <w:t>e</w:t>
      </w:r>
      <w:r w:rsidR="00C555E8" w:rsidRPr="00A00ABD">
        <w:rPr>
          <w:spacing w:val="-6"/>
        </w:rPr>
        <w:t xml:space="preserve"> </w:t>
      </w:r>
      <w:r w:rsidR="00A00ABD" w:rsidRPr="00A00ABD">
        <w:rPr>
          <w:spacing w:val="-6"/>
        </w:rPr>
        <w:t>p</w:t>
      </w:r>
      <w:r w:rsidR="00700524" w:rsidRPr="00A00ABD">
        <w:rPr>
          <w:spacing w:val="-6"/>
        </w:rPr>
        <w:t xml:space="preserve">rogramu 106V01 </w:t>
      </w:r>
      <w:r w:rsidR="00C663D5" w:rsidRPr="00A00ABD">
        <w:rPr>
          <w:spacing w:val="-6"/>
        </w:rPr>
        <w:t>na počátku</w:t>
      </w:r>
      <w:r w:rsidR="006F3E67" w:rsidRPr="00A00ABD">
        <w:rPr>
          <w:spacing w:val="-6"/>
        </w:rPr>
        <w:t xml:space="preserve"> a </w:t>
      </w:r>
      <w:r w:rsidR="00C663D5" w:rsidRPr="00A00ABD">
        <w:rPr>
          <w:spacing w:val="-6"/>
        </w:rPr>
        <w:t>po</w:t>
      </w:r>
      <w:r w:rsidR="006F3E67" w:rsidRPr="00A00ABD">
        <w:rPr>
          <w:spacing w:val="-6"/>
        </w:rPr>
        <w:t xml:space="preserve"> jeho aktualizac</w:t>
      </w:r>
      <w:r w:rsidR="00C663D5" w:rsidRPr="00A00ABD">
        <w:rPr>
          <w:spacing w:val="-6"/>
        </w:rPr>
        <w:t>ích</w:t>
      </w:r>
      <w:r w:rsidR="00263ACA" w:rsidRPr="00A00ABD">
        <w:rPr>
          <w:spacing w:val="-6"/>
        </w:rPr>
        <w:tab/>
      </w:r>
      <w:r w:rsidR="00A00ABD" w:rsidRPr="00A00ABD">
        <w:rPr>
          <w:spacing w:val="-6"/>
        </w:rPr>
        <w:t>(</w:t>
      </w:r>
      <w:r w:rsidR="00700524" w:rsidRPr="00A00ABD">
        <w:rPr>
          <w:bCs/>
          <w:spacing w:val="-6"/>
          <w:szCs w:val="20"/>
        </w:rPr>
        <w:t>v </w:t>
      </w:r>
      <w:r w:rsidR="003869AC" w:rsidRPr="00A00ABD">
        <w:rPr>
          <w:bCs/>
          <w:spacing w:val="-6"/>
          <w:szCs w:val="20"/>
        </w:rPr>
        <w:t>mil</w:t>
      </w:r>
      <w:r w:rsidR="00700524" w:rsidRPr="00A00ABD">
        <w:rPr>
          <w:bCs/>
          <w:spacing w:val="-6"/>
          <w:szCs w:val="20"/>
        </w:rPr>
        <w:t>. Kč</w:t>
      </w:r>
      <w:r w:rsidR="00A00ABD" w:rsidRPr="00A00ABD">
        <w:rPr>
          <w:bCs/>
          <w:spacing w:val="-6"/>
          <w:szCs w:val="20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105"/>
        <w:gridCol w:w="1105"/>
        <w:gridCol w:w="1105"/>
        <w:gridCol w:w="1105"/>
        <w:gridCol w:w="1106"/>
      </w:tblGrid>
      <w:tr w:rsidR="00700524" w:rsidRPr="007156F2" w14:paraId="5A9D534E" w14:textId="77777777" w:rsidTr="007156F2">
        <w:trPr>
          <w:trHeight w:val="283"/>
        </w:trPr>
        <w:tc>
          <w:tcPr>
            <w:tcW w:w="3541" w:type="dxa"/>
            <w:shd w:val="clear" w:color="auto" w:fill="E5F1FF"/>
            <w:vAlign w:val="center"/>
          </w:tcPr>
          <w:p w14:paraId="1922D5CE" w14:textId="77777777" w:rsidR="00700524" w:rsidRPr="007156F2" w:rsidRDefault="00700524" w:rsidP="007156F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156F2">
              <w:rPr>
                <w:rFonts w:ascii="Calibri" w:hAnsi="Calibri" w:cs="Calibri"/>
                <w:b/>
                <w:sz w:val="20"/>
                <w:szCs w:val="20"/>
              </w:rPr>
              <w:t xml:space="preserve">Rok schválení </w:t>
            </w:r>
            <w:r w:rsidR="00D33903" w:rsidRPr="007156F2">
              <w:rPr>
                <w:rFonts w:ascii="Calibri" w:hAnsi="Calibri" w:cs="Calibri"/>
                <w:b/>
                <w:sz w:val="20"/>
                <w:szCs w:val="20"/>
              </w:rPr>
              <w:t>DP</w:t>
            </w:r>
          </w:p>
        </w:tc>
        <w:tc>
          <w:tcPr>
            <w:tcW w:w="1105" w:type="dxa"/>
            <w:shd w:val="clear" w:color="auto" w:fill="E5F1FF"/>
            <w:vAlign w:val="center"/>
          </w:tcPr>
          <w:p w14:paraId="6870EF1D" w14:textId="77777777" w:rsidR="00700524" w:rsidRPr="007156F2" w:rsidRDefault="00700524" w:rsidP="007156F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156F2">
              <w:rPr>
                <w:rFonts w:ascii="Calibri" w:hAnsi="Calibri" w:cs="Calibri"/>
                <w:b/>
                <w:sz w:val="20"/>
                <w:szCs w:val="20"/>
              </w:rPr>
              <w:t>2007</w:t>
            </w:r>
          </w:p>
        </w:tc>
        <w:tc>
          <w:tcPr>
            <w:tcW w:w="1105" w:type="dxa"/>
            <w:shd w:val="clear" w:color="auto" w:fill="E5F1FF"/>
            <w:vAlign w:val="center"/>
          </w:tcPr>
          <w:p w14:paraId="4F921CFA" w14:textId="77777777" w:rsidR="00700524" w:rsidRPr="007156F2" w:rsidRDefault="00700524" w:rsidP="007156F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156F2">
              <w:rPr>
                <w:rFonts w:ascii="Calibri" w:hAnsi="Calibri" w:cs="Calibri"/>
                <w:b/>
                <w:sz w:val="20"/>
                <w:szCs w:val="20"/>
              </w:rPr>
              <w:t>2011</w:t>
            </w:r>
          </w:p>
        </w:tc>
        <w:tc>
          <w:tcPr>
            <w:tcW w:w="1105" w:type="dxa"/>
            <w:shd w:val="clear" w:color="auto" w:fill="E5F1FF"/>
            <w:vAlign w:val="center"/>
          </w:tcPr>
          <w:p w14:paraId="336E7CCF" w14:textId="77777777" w:rsidR="00700524" w:rsidRPr="007156F2" w:rsidRDefault="00700524" w:rsidP="007156F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156F2">
              <w:rPr>
                <w:rFonts w:ascii="Calibri" w:hAnsi="Calibri" w:cs="Calibri"/>
                <w:b/>
                <w:sz w:val="20"/>
                <w:szCs w:val="20"/>
              </w:rPr>
              <w:t>2013</w:t>
            </w:r>
          </w:p>
        </w:tc>
        <w:tc>
          <w:tcPr>
            <w:tcW w:w="1105" w:type="dxa"/>
            <w:shd w:val="clear" w:color="auto" w:fill="E5F1FF"/>
            <w:vAlign w:val="center"/>
          </w:tcPr>
          <w:p w14:paraId="30B6F0CF" w14:textId="77777777" w:rsidR="00700524" w:rsidRPr="007156F2" w:rsidRDefault="00700524" w:rsidP="007156F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156F2">
              <w:rPr>
                <w:rFonts w:ascii="Calibri" w:hAnsi="Calibri" w:cs="Calibri"/>
                <w:b/>
                <w:sz w:val="20"/>
                <w:szCs w:val="20"/>
              </w:rPr>
              <w:t>2015</w:t>
            </w:r>
          </w:p>
        </w:tc>
        <w:tc>
          <w:tcPr>
            <w:tcW w:w="1106" w:type="dxa"/>
            <w:shd w:val="clear" w:color="auto" w:fill="E5F1FF"/>
            <w:vAlign w:val="center"/>
          </w:tcPr>
          <w:p w14:paraId="75410658" w14:textId="77777777" w:rsidR="00700524" w:rsidRPr="007156F2" w:rsidRDefault="00700524" w:rsidP="007156F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156F2">
              <w:rPr>
                <w:rFonts w:ascii="Calibri" w:hAnsi="Calibri" w:cs="Calibri"/>
                <w:b/>
                <w:sz w:val="20"/>
                <w:szCs w:val="20"/>
              </w:rPr>
              <w:t>2019</w:t>
            </w:r>
          </w:p>
        </w:tc>
      </w:tr>
      <w:tr w:rsidR="00700524" w:rsidRPr="007156F2" w14:paraId="6D310979" w14:textId="77777777" w:rsidTr="007156F2">
        <w:trPr>
          <w:trHeight w:val="283"/>
        </w:trPr>
        <w:tc>
          <w:tcPr>
            <w:tcW w:w="3541" w:type="dxa"/>
            <w:shd w:val="clear" w:color="auto" w:fill="FFFFFF" w:themeFill="background1"/>
            <w:vAlign w:val="center"/>
          </w:tcPr>
          <w:p w14:paraId="6091C28F" w14:textId="50729DE7" w:rsidR="00700524" w:rsidRPr="007156F2" w:rsidRDefault="00CB32F7" w:rsidP="00A07C0C">
            <w:pPr>
              <w:shd w:val="clear" w:color="auto" w:fill="FFFFFF" w:themeFill="background1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156F2">
              <w:rPr>
                <w:rFonts w:ascii="Calibri" w:hAnsi="Calibri" w:cs="Calibri"/>
                <w:sz w:val="20"/>
                <w:szCs w:val="20"/>
              </w:rPr>
              <w:t>Schválen</w:t>
            </w:r>
            <w:r w:rsidR="00F906EF" w:rsidRPr="007156F2">
              <w:rPr>
                <w:rFonts w:ascii="Calibri" w:hAnsi="Calibri" w:cs="Calibri"/>
                <w:sz w:val="20"/>
                <w:szCs w:val="20"/>
              </w:rPr>
              <w:t>á</w:t>
            </w:r>
            <w:r w:rsidR="00C663D5" w:rsidRPr="007156F2">
              <w:rPr>
                <w:rFonts w:ascii="Calibri" w:hAnsi="Calibri" w:cs="Calibri"/>
                <w:sz w:val="20"/>
                <w:szCs w:val="20"/>
              </w:rPr>
              <w:t xml:space="preserve"> výše</w:t>
            </w:r>
            <w:r w:rsidR="00700524" w:rsidRPr="007156F2">
              <w:rPr>
                <w:rFonts w:ascii="Calibri" w:hAnsi="Calibri" w:cs="Calibri"/>
                <w:sz w:val="20"/>
                <w:szCs w:val="20"/>
              </w:rPr>
              <w:t xml:space="preserve"> výdaj</w:t>
            </w:r>
            <w:r w:rsidR="00C663D5" w:rsidRPr="007156F2">
              <w:rPr>
                <w:rFonts w:ascii="Calibri" w:hAnsi="Calibri" w:cs="Calibri"/>
                <w:sz w:val="20"/>
                <w:szCs w:val="20"/>
              </w:rPr>
              <w:t>ů</w:t>
            </w:r>
            <w:r w:rsidR="00700524" w:rsidRPr="007156F2">
              <w:rPr>
                <w:rFonts w:ascii="Calibri" w:hAnsi="Calibri" w:cs="Calibri"/>
                <w:sz w:val="20"/>
                <w:szCs w:val="20"/>
              </w:rPr>
              <w:t xml:space="preserve"> SR</w:t>
            </w:r>
            <w:r w:rsidR="00C555E8" w:rsidRPr="007156F2">
              <w:rPr>
                <w:rFonts w:ascii="Calibri" w:hAnsi="Calibri" w:cs="Calibri"/>
                <w:sz w:val="20"/>
                <w:szCs w:val="20"/>
              </w:rPr>
              <w:t xml:space="preserve"> po celou dobu realizace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2E1BF04" w14:textId="7254AC23" w:rsidR="00700524" w:rsidRPr="007156F2" w:rsidRDefault="00700524" w:rsidP="00A07C0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156F2">
              <w:rPr>
                <w:rFonts w:ascii="Calibri" w:hAnsi="Calibri" w:cs="Calibri"/>
                <w:sz w:val="20"/>
                <w:szCs w:val="20"/>
              </w:rPr>
              <w:t>4</w:t>
            </w:r>
            <w:r w:rsidR="00C555E8" w:rsidRPr="007156F2">
              <w:rPr>
                <w:rFonts w:ascii="Calibri" w:hAnsi="Calibri" w:cs="Calibri"/>
                <w:sz w:val="20"/>
                <w:szCs w:val="20"/>
              </w:rPr>
              <w:t> </w:t>
            </w:r>
            <w:r w:rsidRPr="007156F2">
              <w:rPr>
                <w:rFonts w:ascii="Calibri" w:hAnsi="Calibri" w:cs="Calibri"/>
                <w:sz w:val="20"/>
                <w:szCs w:val="20"/>
              </w:rPr>
              <w:t>753</w:t>
            </w:r>
            <w:r w:rsidR="00C555E8" w:rsidRPr="007156F2">
              <w:rPr>
                <w:rFonts w:ascii="Calibri" w:hAnsi="Calibri" w:cs="Calibri"/>
                <w:sz w:val="20"/>
                <w:szCs w:val="20"/>
              </w:rPr>
              <w:t>,</w:t>
            </w:r>
            <w:r w:rsidRPr="007156F2">
              <w:rPr>
                <w:rFonts w:ascii="Calibri" w:hAnsi="Calibri" w:cs="Calibri"/>
                <w:sz w:val="20"/>
                <w:szCs w:val="20"/>
              </w:rPr>
              <w:t>759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969D8D7" w14:textId="25C9E637" w:rsidR="00700524" w:rsidRPr="007156F2" w:rsidRDefault="00700524" w:rsidP="00A07C0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156F2">
              <w:rPr>
                <w:rFonts w:ascii="Calibri" w:hAnsi="Calibri" w:cs="Calibri"/>
                <w:sz w:val="20"/>
                <w:szCs w:val="20"/>
              </w:rPr>
              <w:t>2</w:t>
            </w:r>
            <w:r w:rsidR="00C555E8" w:rsidRPr="007156F2">
              <w:rPr>
                <w:rFonts w:ascii="Calibri" w:hAnsi="Calibri" w:cs="Calibri"/>
                <w:sz w:val="20"/>
                <w:szCs w:val="20"/>
              </w:rPr>
              <w:t> </w:t>
            </w:r>
            <w:r w:rsidRPr="007156F2">
              <w:rPr>
                <w:rFonts w:ascii="Calibri" w:hAnsi="Calibri" w:cs="Calibri"/>
                <w:sz w:val="20"/>
                <w:szCs w:val="20"/>
              </w:rPr>
              <w:t>749</w:t>
            </w:r>
            <w:r w:rsidR="00C555E8" w:rsidRPr="007156F2">
              <w:rPr>
                <w:rFonts w:ascii="Calibri" w:hAnsi="Calibri" w:cs="Calibri"/>
                <w:sz w:val="20"/>
                <w:szCs w:val="20"/>
              </w:rPr>
              <w:t>,</w:t>
            </w:r>
            <w:r w:rsidRPr="007156F2">
              <w:rPr>
                <w:rFonts w:ascii="Calibri" w:hAnsi="Calibri" w:cs="Calibri"/>
                <w:sz w:val="20"/>
                <w:szCs w:val="20"/>
              </w:rPr>
              <w:t>091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2CB08886" w14:textId="61FE9B3C" w:rsidR="00700524" w:rsidRPr="007156F2" w:rsidRDefault="00700524" w:rsidP="00A07C0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156F2">
              <w:rPr>
                <w:rFonts w:ascii="Calibri" w:hAnsi="Calibri" w:cs="Calibri"/>
                <w:sz w:val="20"/>
                <w:szCs w:val="20"/>
              </w:rPr>
              <w:t>3</w:t>
            </w:r>
            <w:r w:rsidR="00C555E8" w:rsidRPr="007156F2">
              <w:rPr>
                <w:rFonts w:ascii="Calibri" w:hAnsi="Calibri" w:cs="Calibri"/>
                <w:sz w:val="20"/>
                <w:szCs w:val="20"/>
              </w:rPr>
              <w:t> </w:t>
            </w:r>
            <w:r w:rsidRPr="007156F2">
              <w:rPr>
                <w:rFonts w:ascii="Calibri" w:hAnsi="Calibri" w:cs="Calibri"/>
                <w:sz w:val="20"/>
                <w:szCs w:val="20"/>
              </w:rPr>
              <w:t>635</w:t>
            </w:r>
            <w:r w:rsidR="00C555E8" w:rsidRPr="007156F2">
              <w:rPr>
                <w:rFonts w:ascii="Calibri" w:hAnsi="Calibri" w:cs="Calibri"/>
                <w:sz w:val="20"/>
                <w:szCs w:val="20"/>
              </w:rPr>
              <w:t>,</w:t>
            </w:r>
            <w:r w:rsidRPr="007156F2">
              <w:rPr>
                <w:rFonts w:ascii="Calibri" w:hAnsi="Calibri" w:cs="Calibri"/>
                <w:sz w:val="20"/>
                <w:szCs w:val="20"/>
              </w:rPr>
              <w:t>050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0B723D0C" w14:textId="407FD3ED" w:rsidR="00700524" w:rsidRPr="007156F2" w:rsidRDefault="00700524" w:rsidP="00A07C0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156F2">
              <w:rPr>
                <w:rFonts w:ascii="Calibri" w:hAnsi="Calibri" w:cs="Calibri"/>
                <w:sz w:val="20"/>
                <w:szCs w:val="20"/>
              </w:rPr>
              <w:t>3</w:t>
            </w:r>
            <w:r w:rsidR="00C555E8" w:rsidRPr="007156F2">
              <w:rPr>
                <w:rFonts w:ascii="Calibri" w:hAnsi="Calibri" w:cs="Calibri"/>
                <w:sz w:val="20"/>
                <w:szCs w:val="20"/>
              </w:rPr>
              <w:t> </w:t>
            </w:r>
            <w:r w:rsidRPr="007156F2">
              <w:rPr>
                <w:rFonts w:ascii="Calibri" w:hAnsi="Calibri" w:cs="Calibri"/>
                <w:sz w:val="20"/>
                <w:szCs w:val="20"/>
              </w:rPr>
              <w:t>978</w:t>
            </w:r>
            <w:r w:rsidR="00C555E8" w:rsidRPr="007156F2">
              <w:rPr>
                <w:rFonts w:ascii="Calibri" w:hAnsi="Calibri" w:cs="Calibri"/>
                <w:sz w:val="20"/>
                <w:szCs w:val="20"/>
              </w:rPr>
              <w:t>,</w:t>
            </w:r>
            <w:r w:rsidRPr="007156F2">
              <w:rPr>
                <w:rFonts w:ascii="Calibri" w:hAnsi="Calibri" w:cs="Calibri"/>
                <w:sz w:val="20"/>
                <w:szCs w:val="20"/>
              </w:rPr>
              <w:t>066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389CA9F6" w14:textId="1B2FABCA" w:rsidR="00700524" w:rsidRPr="007156F2" w:rsidRDefault="00700524" w:rsidP="00A07C0C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156F2">
              <w:rPr>
                <w:rFonts w:ascii="Calibri" w:hAnsi="Calibri" w:cs="Calibri"/>
                <w:sz w:val="20"/>
                <w:szCs w:val="20"/>
              </w:rPr>
              <w:t>4</w:t>
            </w:r>
            <w:r w:rsidR="00C555E8" w:rsidRPr="007156F2">
              <w:rPr>
                <w:rFonts w:ascii="Calibri" w:hAnsi="Calibri" w:cs="Calibri"/>
                <w:sz w:val="20"/>
                <w:szCs w:val="20"/>
              </w:rPr>
              <w:t> </w:t>
            </w:r>
            <w:r w:rsidRPr="007156F2">
              <w:rPr>
                <w:rFonts w:ascii="Calibri" w:hAnsi="Calibri" w:cs="Calibri"/>
                <w:sz w:val="20"/>
                <w:szCs w:val="20"/>
              </w:rPr>
              <w:t>441</w:t>
            </w:r>
            <w:r w:rsidR="00C555E8" w:rsidRPr="007156F2">
              <w:rPr>
                <w:rFonts w:ascii="Calibri" w:hAnsi="Calibri" w:cs="Calibri"/>
                <w:sz w:val="20"/>
                <w:szCs w:val="20"/>
              </w:rPr>
              <w:t>,</w:t>
            </w:r>
            <w:r w:rsidRPr="007156F2">
              <w:rPr>
                <w:rFonts w:ascii="Calibri" w:hAnsi="Calibri" w:cs="Calibri"/>
                <w:sz w:val="20"/>
                <w:szCs w:val="20"/>
              </w:rPr>
              <w:t>181</w:t>
            </w:r>
          </w:p>
        </w:tc>
      </w:tr>
    </w:tbl>
    <w:p w14:paraId="0D454F43" w14:textId="77777777" w:rsidR="00700524" w:rsidRPr="00B31727" w:rsidRDefault="00700524" w:rsidP="007156F2">
      <w:pPr>
        <w:pStyle w:val="Odstavecseseznamem"/>
        <w:tabs>
          <w:tab w:val="left" w:pos="0"/>
        </w:tabs>
        <w:spacing w:before="40" w:line="240" w:lineRule="auto"/>
        <w:ind w:left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B31727">
        <w:rPr>
          <w:b/>
          <w:sz w:val="20"/>
          <w:szCs w:val="20"/>
        </w:rPr>
        <w:t>Zdroj:</w:t>
      </w:r>
      <w:r w:rsidRPr="00B31727">
        <w:rPr>
          <w:sz w:val="20"/>
          <w:szCs w:val="20"/>
        </w:rPr>
        <w:t xml:space="preserve"> </w:t>
      </w:r>
      <w:r w:rsidR="00D33903" w:rsidRPr="00B31727">
        <w:rPr>
          <w:sz w:val="20"/>
          <w:szCs w:val="20"/>
        </w:rPr>
        <w:t xml:space="preserve">DP </w:t>
      </w:r>
      <w:r w:rsidRPr="00B31727">
        <w:rPr>
          <w:sz w:val="20"/>
          <w:szCs w:val="20"/>
        </w:rPr>
        <w:t>106V01 a její aktualizace</w:t>
      </w:r>
      <w:r w:rsidR="001424FD">
        <w:rPr>
          <w:sz w:val="20"/>
          <w:szCs w:val="20"/>
        </w:rPr>
        <w:t xml:space="preserve"> v daných letech</w:t>
      </w:r>
      <w:r w:rsidRPr="00B31727">
        <w:rPr>
          <w:sz w:val="20"/>
          <w:szCs w:val="20"/>
        </w:rPr>
        <w:t>.</w:t>
      </w:r>
    </w:p>
    <w:p w14:paraId="36FE6AD2" w14:textId="39B0386E" w:rsidR="00A64AE3" w:rsidRPr="00B31727" w:rsidRDefault="00DE4D93" w:rsidP="00CE5C6D">
      <w:pPr>
        <w:pStyle w:val="Odstavecseseznamem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B31727">
        <w:rPr>
          <w:sz w:val="24"/>
          <w:szCs w:val="24"/>
        </w:rPr>
        <w:lastRenderedPageBreak/>
        <w:t xml:space="preserve">Cílem </w:t>
      </w:r>
      <w:r w:rsidR="00A00ABD">
        <w:rPr>
          <w:sz w:val="24"/>
          <w:szCs w:val="24"/>
        </w:rPr>
        <w:t>p</w:t>
      </w:r>
      <w:r w:rsidRPr="00B31727">
        <w:rPr>
          <w:sz w:val="24"/>
          <w:szCs w:val="24"/>
        </w:rPr>
        <w:t xml:space="preserve">rogramu 006V01 je </w:t>
      </w:r>
      <w:r w:rsidR="00A050C2">
        <w:rPr>
          <w:sz w:val="24"/>
          <w:szCs w:val="24"/>
        </w:rPr>
        <w:t xml:space="preserve">zejména </w:t>
      </w:r>
      <w:r w:rsidRPr="00B31727">
        <w:rPr>
          <w:sz w:val="24"/>
          <w:szCs w:val="24"/>
        </w:rPr>
        <w:t xml:space="preserve">revitalizace a modernizace </w:t>
      </w:r>
      <w:r w:rsidR="00DD30B2" w:rsidRPr="00B31727">
        <w:rPr>
          <w:sz w:val="24"/>
          <w:szCs w:val="24"/>
        </w:rPr>
        <w:t>movitého a</w:t>
      </w:r>
      <w:r w:rsidR="001D176A">
        <w:rPr>
          <w:sz w:val="24"/>
          <w:szCs w:val="24"/>
        </w:rPr>
        <w:t> </w:t>
      </w:r>
      <w:r w:rsidR="00DD30B2" w:rsidRPr="00B31727">
        <w:rPr>
          <w:sz w:val="24"/>
          <w:szCs w:val="24"/>
        </w:rPr>
        <w:t>nemovitého</w:t>
      </w:r>
      <w:r w:rsidRPr="00B31727">
        <w:rPr>
          <w:sz w:val="24"/>
          <w:szCs w:val="24"/>
        </w:rPr>
        <w:t xml:space="preserve"> majetku</w:t>
      </w:r>
      <w:r w:rsidR="00A050C2">
        <w:rPr>
          <w:sz w:val="24"/>
          <w:szCs w:val="24"/>
        </w:rPr>
        <w:t>. MZV</w:t>
      </w:r>
      <w:r w:rsidRPr="00B31727">
        <w:rPr>
          <w:sz w:val="24"/>
          <w:szCs w:val="24"/>
        </w:rPr>
        <w:t xml:space="preserve"> </w:t>
      </w:r>
      <w:r w:rsidR="00A050C2">
        <w:rPr>
          <w:sz w:val="24"/>
          <w:szCs w:val="24"/>
        </w:rPr>
        <w:t xml:space="preserve">dále </w:t>
      </w:r>
      <w:r w:rsidRPr="00B31727">
        <w:rPr>
          <w:sz w:val="24"/>
          <w:szCs w:val="24"/>
        </w:rPr>
        <w:t>realizuj</w:t>
      </w:r>
      <w:r w:rsidR="0051586A" w:rsidRPr="00B31727">
        <w:rPr>
          <w:sz w:val="24"/>
          <w:szCs w:val="24"/>
        </w:rPr>
        <w:t>e</w:t>
      </w:r>
      <w:r w:rsidRPr="00B31727">
        <w:rPr>
          <w:sz w:val="24"/>
          <w:szCs w:val="24"/>
        </w:rPr>
        <w:t xml:space="preserve"> nákupy nemovitostí, výstavby nových objektů nebo přístavby stávajících nemovitostí jak v ČR, tak v</w:t>
      </w:r>
      <w:r w:rsidR="00A64AE3" w:rsidRPr="00B31727">
        <w:rPr>
          <w:sz w:val="24"/>
          <w:szCs w:val="24"/>
        </w:rPr>
        <w:t> </w:t>
      </w:r>
      <w:r w:rsidRPr="00B31727">
        <w:rPr>
          <w:sz w:val="24"/>
          <w:szCs w:val="24"/>
        </w:rPr>
        <w:t>zahraničí</w:t>
      </w:r>
      <w:r w:rsidR="00A64AE3" w:rsidRPr="00B31727">
        <w:rPr>
          <w:sz w:val="24"/>
          <w:szCs w:val="24"/>
        </w:rPr>
        <w:t xml:space="preserve"> a obměnu služebních vozidel.</w:t>
      </w:r>
    </w:p>
    <w:p w14:paraId="5954DDF1" w14:textId="7B818A83" w:rsidR="00700524" w:rsidRPr="00B31727" w:rsidRDefault="00700524" w:rsidP="00CE5C6D">
      <w:pPr>
        <w:pStyle w:val="Odstavecseseznamem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B31727">
        <w:rPr>
          <w:rFonts w:cstheme="minorHAnsi"/>
          <w:color w:val="000000" w:themeColor="text1"/>
          <w:sz w:val="24"/>
          <w:szCs w:val="24"/>
        </w:rPr>
        <w:t xml:space="preserve">Realizace </w:t>
      </w:r>
      <w:r w:rsidR="00143575">
        <w:rPr>
          <w:rFonts w:cstheme="minorHAnsi"/>
          <w:color w:val="000000" w:themeColor="text1"/>
          <w:sz w:val="24"/>
          <w:szCs w:val="24"/>
        </w:rPr>
        <w:t>p</w:t>
      </w:r>
      <w:r w:rsidRPr="00B31727">
        <w:rPr>
          <w:rFonts w:cstheme="minorHAnsi"/>
          <w:color w:val="000000" w:themeColor="text1"/>
          <w:sz w:val="24"/>
          <w:szCs w:val="24"/>
        </w:rPr>
        <w:t>rogramu 006V01 je plánována na období let 2019</w:t>
      </w:r>
      <w:r w:rsidR="001D176A">
        <w:rPr>
          <w:rFonts w:cstheme="minorHAnsi"/>
          <w:color w:val="000000" w:themeColor="text1"/>
          <w:sz w:val="24"/>
          <w:szCs w:val="24"/>
        </w:rPr>
        <w:t>–</w:t>
      </w:r>
      <w:r w:rsidRPr="00B31727">
        <w:rPr>
          <w:rFonts w:cstheme="minorHAnsi"/>
          <w:color w:val="000000" w:themeColor="text1"/>
          <w:sz w:val="24"/>
          <w:szCs w:val="24"/>
        </w:rPr>
        <w:t xml:space="preserve">2026. </w:t>
      </w:r>
      <w:r w:rsidR="006F3E67" w:rsidRPr="00B31727">
        <w:rPr>
          <w:sz w:val="24"/>
          <w:szCs w:val="24"/>
        </w:rPr>
        <w:t>Schválen</w:t>
      </w:r>
      <w:r w:rsidR="00A02C67">
        <w:rPr>
          <w:sz w:val="24"/>
          <w:szCs w:val="24"/>
        </w:rPr>
        <w:t>á</w:t>
      </w:r>
      <w:r w:rsidRPr="00B31727">
        <w:rPr>
          <w:sz w:val="24"/>
          <w:szCs w:val="24"/>
        </w:rPr>
        <w:t xml:space="preserve"> </w:t>
      </w:r>
      <w:r w:rsidR="00A02C67">
        <w:rPr>
          <w:sz w:val="24"/>
          <w:szCs w:val="24"/>
        </w:rPr>
        <w:t xml:space="preserve">výše </w:t>
      </w:r>
      <w:r w:rsidRPr="00B31727">
        <w:rPr>
          <w:sz w:val="24"/>
          <w:szCs w:val="24"/>
        </w:rPr>
        <w:t>výdaj</w:t>
      </w:r>
      <w:r w:rsidR="00A02C67">
        <w:rPr>
          <w:sz w:val="24"/>
          <w:szCs w:val="24"/>
        </w:rPr>
        <w:t>ů</w:t>
      </w:r>
      <w:r w:rsidRPr="00B31727">
        <w:rPr>
          <w:sz w:val="24"/>
          <w:szCs w:val="24"/>
        </w:rPr>
        <w:t xml:space="preserve"> SR na financování </w:t>
      </w:r>
      <w:r w:rsidR="00143575">
        <w:rPr>
          <w:sz w:val="24"/>
          <w:szCs w:val="24"/>
        </w:rPr>
        <w:t>p</w:t>
      </w:r>
      <w:r w:rsidRPr="00B31727">
        <w:rPr>
          <w:sz w:val="24"/>
          <w:szCs w:val="24"/>
        </w:rPr>
        <w:t xml:space="preserve">rogramu 006V01 </w:t>
      </w:r>
      <w:r w:rsidR="00A02C67">
        <w:rPr>
          <w:sz w:val="24"/>
          <w:szCs w:val="24"/>
        </w:rPr>
        <w:t>činí</w:t>
      </w:r>
      <w:r w:rsidRPr="00B31727">
        <w:rPr>
          <w:sz w:val="24"/>
          <w:szCs w:val="24"/>
        </w:rPr>
        <w:t xml:space="preserve"> 3</w:t>
      </w:r>
      <w:r w:rsidR="00476456">
        <w:rPr>
          <w:sz w:val="24"/>
          <w:szCs w:val="24"/>
        </w:rPr>
        <w:t> </w:t>
      </w:r>
      <w:r w:rsidRPr="00B31727">
        <w:rPr>
          <w:sz w:val="24"/>
          <w:szCs w:val="24"/>
        </w:rPr>
        <w:t>978</w:t>
      </w:r>
      <w:r w:rsidR="00476456">
        <w:rPr>
          <w:sz w:val="24"/>
          <w:szCs w:val="24"/>
        </w:rPr>
        <w:t>,</w:t>
      </w:r>
      <w:r w:rsidRPr="00B31727">
        <w:rPr>
          <w:sz w:val="24"/>
          <w:szCs w:val="24"/>
        </w:rPr>
        <w:t xml:space="preserve">461 </w:t>
      </w:r>
      <w:r w:rsidR="00476456">
        <w:rPr>
          <w:sz w:val="24"/>
          <w:szCs w:val="24"/>
        </w:rPr>
        <w:t>mil</w:t>
      </w:r>
      <w:r w:rsidRPr="00B31727">
        <w:rPr>
          <w:sz w:val="24"/>
          <w:szCs w:val="24"/>
        </w:rPr>
        <w:t>. Kč.</w:t>
      </w:r>
      <w:r w:rsidR="00971958" w:rsidRPr="00B31727">
        <w:rPr>
          <w:sz w:val="24"/>
          <w:szCs w:val="24"/>
        </w:rPr>
        <w:t xml:space="preserve"> </w:t>
      </w:r>
    </w:p>
    <w:p w14:paraId="27D356B8" w14:textId="5060BA07" w:rsidR="00A476DA" w:rsidRPr="00B31727" w:rsidRDefault="00A64AE3" w:rsidP="00CE5C6D">
      <w:pPr>
        <w:pStyle w:val="Odstavecseseznamem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contextualSpacing w:val="0"/>
        <w:jc w:val="both"/>
        <w:rPr>
          <w:b/>
          <w:sz w:val="24"/>
          <w:szCs w:val="24"/>
        </w:rPr>
      </w:pPr>
      <w:r w:rsidRPr="00B31727">
        <w:rPr>
          <w:sz w:val="24"/>
          <w:szCs w:val="24"/>
        </w:rPr>
        <w:t xml:space="preserve">Program 006V01 navazuje na </w:t>
      </w:r>
      <w:r w:rsidR="00143575">
        <w:rPr>
          <w:sz w:val="24"/>
          <w:szCs w:val="24"/>
        </w:rPr>
        <w:t>p</w:t>
      </w:r>
      <w:r w:rsidRPr="00B31727">
        <w:rPr>
          <w:sz w:val="24"/>
          <w:szCs w:val="24"/>
        </w:rPr>
        <w:t xml:space="preserve">rogram 106V01. Programy </w:t>
      </w:r>
      <w:r w:rsidR="00A476DA" w:rsidRPr="00B31727">
        <w:rPr>
          <w:sz w:val="24"/>
          <w:szCs w:val="24"/>
        </w:rPr>
        <w:t xml:space="preserve">jsou </w:t>
      </w:r>
      <w:r w:rsidRPr="00B31727">
        <w:rPr>
          <w:sz w:val="24"/>
          <w:szCs w:val="24"/>
        </w:rPr>
        <w:t xml:space="preserve">věcně stejně zaměřené, avšak jsou určeny na jiné časové </w:t>
      </w:r>
      <w:r w:rsidRPr="00905AFC">
        <w:rPr>
          <w:sz w:val="24"/>
          <w:szCs w:val="24"/>
        </w:rPr>
        <w:t xml:space="preserve">období </w:t>
      </w:r>
      <w:r w:rsidR="00D83700" w:rsidRPr="00905AFC">
        <w:rPr>
          <w:sz w:val="24"/>
          <w:szCs w:val="24"/>
        </w:rPr>
        <w:t>(</w:t>
      </w:r>
      <w:r w:rsidRPr="00905AFC">
        <w:rPr>
          <w:sz w:val="24"/>
          <w:szCs w:val="24"/>
        </w:rPr>
        <w:t>viz odst. 2.</w:t>
      </w:r>
      <w:r w:rsidR="00A476DA" w:rsidRPr="00905AFC">
        <w:rPr>
          <w:sz w:val="24"/>
          <w:szCs w:val="24"/>
        </w:rPr>
        <w:t>5</w:t>
      </w:r>
      <w:r w:rsidRPr="00905AFC">
        <w:rPr>
          <w:sz w:val="24"/>
          <w:szCs w:val="24"/>
        </w:rPr>
        <w:t xml:space="preserve"> a 2.</w:t>
      </w:r>
      <w:r w:rsidR="00A476DA" w:rsidRPr="00905AFC">
        <w:rPr>
          <w:sz w:val="24"/>
          <w:szCs w:val="24"/>
        </w:rPr>
        <w:t>7</w:t>
      </w:r>
      <w:r w:rsidR="00D83700" w:rsidRPr="00905AFC">
        <w:rPr>
          <w:sz w:val="24"/>
          <w:szCs w:val="24"/>
        </w:rPr>
        <w:t>)</w:t>
      </w:r>
      <w:r w:rsidRPr="00905AFC">
        <w:rPr>
          <w:sz w:val="24"/>
          <w:szCs w:val="24"/>
        </w:rPr>
        <w:t xml:space="preserve">. </w:t>
      </w:r>
      <w:r w:rsidR="009A2414">
        <w:rPr>
          <w:sz w:val="24"/>
          <w:szCs w:val="24"/>
        </w:rPr>
        <w:t>V</w:t>
      </w:r>
      <w:r w:rsidR="00023EC1">
        <w:rPr>
          <w:sz w:val="24"/>
          <w:szCs w:val="24"/>
        </w:rPr>
        <w:t> </w:t>
      </w:r>
      <w:r w:rsidR="009A2414">
        <w:rPr>
          <w:sz w:val="24"/>
          <w:szCs w:val="24"/>
        </w:rPr>
        <w:t>rámci</w:t>
      </w:r>
      <w:r w:rsidR="00023EC1">
        <w:rPr>
          <w:sz w:val="24"/>
          <w:szCs w:val="24"/>
        </w:rPr>
        <w:t xml:space="preserve"> </w:t>
      </w:r>
      <w:r w:rsidRPr="00905AFC">
        <w:rPr>
          <w:sz w:val="24"/>
          <w:szCs w:val="24"/>
        </w:rPr>
        <w:t>obou</w:t>
      </w:r>
      <w:r w:rsidRPr="00B31727">
        <w:rPr>
          <w:sz w:val="24"/>
          <w:szCs w:val="24"/>
        </w:rPr>
        <w:t xml:space="preserve"> programů je pořizován nebo rekonstruován nemovitý majetek jak v zahraničí, tak i v ČR a také probíhá nákup movitého majetku včetně služebních vozidel. Do roku 2025 budou programy fungovat paralelně především z důvodu plánované rekonstrukce </w:t>
      </w:r>
      <w:r w:rsidR="0046080E">
        <w:rPr>
          <w:sz w:val="24"/>
          <w:szCs w:val="24"/>
        </w:rPr>
        <w:t xml:space="preserve">nemovitosti </w:t>
      </w:r>
      <w:r w:rsidRPr="00B31727">
        <w:rPr>
          <w:sz w:val="24"/>
          <w:szCs w:val="24"/>
        </w:rPr>
        <w:t>SM New York</w:t>
      </w:r>
      <w:r w:rsidR="003A7525">
        <w:rPr>
          <w:sz w:val="24"/>
          <w:szCs w:val="24"/>
        </w:rPr>
        <w:t xml:space="preserve"> financované z</w:t>
      </w:r>
      <w:r w:rsidR="00023EC1">
        <w:rPr>
          <w:sz w:val="24"/>
          <w:szCs w:val="24"/>
        </w:rPr>
        <w:t> p</w:t>
      </w:r>
      <w:r w:rsidRPr="00B31727">
        <w:rPr>
          <w:sz w:val="24"/>
          <w:szCs w:val="24"/>
        </w:rPr>
        <w:t xml:space="preserve">rogramu 106V01. </w:t>
      </w:r>
      <w:r w:rsidR="00905AFC">
        <w:rPr>
          <w:sz w:val="24"/>
          <w:szCs w:val="24"/>
        </w:rPr>
        <w:t>A</w:t>
      </w:r>
      <w:r w:rsidRPr="0032310E">
        <w:rPr>
          <w:sz w:val="24"/>
          <w:szCs w:val="24"/>
        </w:rPr>
        <w:t xml:space="preserve">kce </w:t>
      </w:r>
      <w:r w:rsidR="0032310E">
        <w:rPr>
          <w:sz w:val="24"/>
          <w:szCs w:val="24"/>
        </w:rPr>
        <w:t>byly</w:t>
      </w:r>
      <w:r w:rsidR="0032310E" w:rsidRPr="0032310E">
        <w:rPr>
          <w:sz w:val="24"/>
          <w:szCs w:val="24"/>
        </w:rPr>
        <w:t xml:space="preserve"> </w:t>
      </w:r>
      <w:r w:rsidRPr="0032310E">
        <w:rPr>
          <w:sz w:val="24"/>
          <w:szCs w:val="24"/>
        </w:rPr>
        <w:t xml:space="preserve">do </w:t>
      </w:r>
      <w:r w:rsidR="00A476DA" w:rsidRPr="0032310E">
        <w:rPr>
          <w:sz w:val="24"/>
          <w:szCs w:val="24"/>
        </w:rPr>
        <w:t xml:space="preserve">obou </w:t>
      </w:r>
      <w:r w:rsidRPr="0032310E">
        <w:rPr>
          <w:sz w:val="24"/>
          <w:szCs w:val="24"/>
        </w:rPr>
        <w:t xml:space="preserve">programů zařazovány na základě </w:t>
      </w:r>
      <w:r w:rsidR="00CA13F3">
        <w:rPr>
          <w:sz w:val="24"/>
          <w:szCs w:val="24"/>
        </w:rPr>
        <w:t>doporučení</w:t>
      </w:r>
      <w:r w:rsidR="00CA13F3" w:rsidRPr="0032310E">
        <w:rPr>
          <w:sz w:val="24"/>
          <w:szCs w:val="24"/>
        </w:rPr>
        <w:t xml:space="preserve"> </w:t>
      </w:r>
      <w:r w:rsidR="00023EC1" w:rsidRPr="0082173D">
        <w:rPr>
          <w:sz w:val="24"/>
          <w:szCs w:val="24"/>
        </w:rPr>
        <w:t>i</w:t>
      </w:r>
      <w:r w:rsidRPr="0082173D">
        <w:rPr>
          <w:sz w:val="24"/>
          <w:szCs w:val="24"/>
        </w:rPr>
        <w:t>nvestiční komise</w:t>
      </w:r>
      <w:r w:rsidRPr="00023EC1">
        <w:rPr>
          <w:rStyle w:val="Znakapoznpodarou"/>
          <w:sz w:val="24"/>
          <w:szCs w:val="24"/>
        </w:rPr>
        <w:footnoteReference w:id="8"/>
      </w:r>
      <w:r w:rsidR="00A476DA" w:rsidRPr="0032310E">
        <w:rPr>
          <w:sz w:val="24"/>
          <w:szCs w:val="24"/>
        </w:rPr>
        <w:t>.</w:t>
      </w:r>
    </w:p>
    <w:p w14:paraId="6DCF32CE" w14:textId="77777777" w:rsidR="00A063B2" w:rsidRPr="00B31727" w:rsidRDefault="00A063B2" w:rsidP="00A07C0C">
      <w:pPr>
        <w:pStyle w:val="Odstavecseseznamem"/>
        <w:tabs>
          <w:tab w:val="left" w:pos="0"/>
        </w:tabs>
        <w:spacing w:line="240" w:lineRule="auto"/>
        <w:ind w:left="0"/>
        <w:contextualSpacing w:val="0"/>
        <w:jc w:val="both"/>
        <w:rPr>
          <w:b/>
          <w:sz w:val="24"/>
          <w:szCs w:val="24"/>
        </w:rPr>
      </w:pPr>
      <w:r w:rsidRPr="00B31727">
        <w:rPr>
          <w:b/>
          <w:sz w:val="24"/>
          <w:szCs w:val="24"/>
        </w:rPr>
        <w:t xml:space="preserve">Repatriace občanů </w:t>
      </w:r>
    </w:p>
    <w:p w14:paraId="40DCFA0E" w14:textId="0F451E96" w:rsidR="001C75BF" w:rsidRDefault="006104CE" w:rsidP="00CE5C6D">
      <w:pPr>
        <w:pStyle w:val="Odstavecseseznamem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B31727">
        <w:rPr>
          <w:rFonts w:cstheme="minorHAnsi"/>
          <w:sz w:val="24"/>
          <w:szCs w:val="24"/>
        </w:rPr>
        <w:t xml:space="preserve">MZV </w:t>
      </w:r>
      <w:r w:rsidR="00B0646F">
        <w:rPr>
          <w:rFonts w:cstheme="minorHAnsi"/>
          <w:sz w:val="24"/>
          <w:szCs w:val="24"/>
        </w:rPr>
        <w:t>vynaložilo peněžní prostředky státu</w:t>
      </w:r>
      <w:r w:rsidR="00B0646F" w:rsidRPr="00B31727">
        <w:rPr>
          <w:rFonts w:cstheme="minorHAnsi"/>
          <w:sz w:val="24"/>
          <w:szCs w:val="24"/>
        </w:rPr>
        <w:t xml:space="preserve"> </w:t>
      </w:r>
      <w:r w:rsidR="00A476DA" w:rsidRPr="00B31727">
        <w:rPr>
          <w:color w:val="000000"/>
          <w:sz w:val="24"/>
          <w:szCs w:val="24"/>
        </w:rPr>
        <w:t xml:space="preserve">v době pandemie </w:t>
      </w:r>
      <w:r w:rsidR="00023EC1" w:rsidRPr="00B31727">
        <w:rPr>
          <w:color w:val="000000"/>
          <w:sz w:val="24"/>
          <w:szCs w:val="24"/>
        </w:rPr>
        <w:t>covid</w:t>
      </w:r>
      <w:r w:rsidR="00023EC1">
        <w:rPr>
          <w:color w:val="000000"/>
          <w:sz w:val="24"/>
          <w:szCs w:val="24"/>
        </w:rPr>
        <w:t>u</w:t>
      </w:r>
      <w:r w:rsidR="00A476DA" w:rsidRPr="00B31727">
        <w:rPr>
          <w:color w:val="000000"/>
          <w:sz w:val="24"/>
          <w:szCs w:val="24"/>
        </w:rPr>
        <w:t xml:space="preserve">-19 </w:t>
      </w:r>
      <w:r w:rsidR="005F6540" w:rsidRPr="00B31727">
        <w:rPr>
          <w:rFonts w:cstheme="minorHAnsi"/>
          <w:sz w:val="24"/>
          <w:szCs w:val="24"/>
        </w:rPr>
        <w:t xml:space="preserve">v březnu až dubnu 2020 </w:t>
      </w:r>
      <w:r w:rsidR="00B0646F">
        <w:rPr>
          <w:rFonts w:cstheme="minorHAnsi"/>
          <w:sz w:val="24"/>
          <w:szCs w:val="24"/>
        </w:rPr>
        <w:t xml:space="preserve">na </w:t>
      </w:r>
      <w:r w:rsidRPr="00B31727">
        <w:rPr>
          <w:rFonts w:cstheme="minorHAnsi"/>
          <w:sz w:val="24"/>
          <w:szCs w:val="24"/>
        </w:rPr>
        <w:t>repatriac</w:t>
      </w:r>
      <w:r w:rsidR="00624F09">
        <w:rPr>
          <w:rFonts w:cstheme="minorHAnsi"/>
          <w:sz w:val="24"/>
          <w:szCs w:val="24"/>
        </w:rPr>
        <w:t>e</w:t>
      </w:r>
      <w:r w:rsidRPr="00B31727">
        <w:rPr>
          <w:rFonts w:cstheme="minorHAnsi"/>
          <w:sz w:val="24"/>
          <w:szCs w:val="24"/>
        </w:rPr>
        <w:t xml:space="preserve"> občanů </w:t>
      </w:r>
      <w:r w:rsidR="004A3B9B" w:rsidRPr="00B31727">
        <w:rPr>
          <w:rFonts w:cstheme="minorHAnsi"/>
          <w:sz w:val="24"/>
          <w:szCs w:val="24"/>
        </w:rPr>
        <w:t xml:space="preserve">ČR </w:t>
      </w:r>
      <w:r w:rsidRPr="00B31727">
        <w:rPr>
          <w:rFonts w:cstheme="minorHAnsi"/>
          <w:sz w:val="24"/>
          <w:szCs w:val="24"/>
        </w:rPr>
        <w:t>z</w:t>
      </w:r>
      <w:r w:rsidR="00B32421" w:rsidRPr="00B31727">
        <w:rPr>
          <w:rFonts w:cstheme="minorHAnsi"/>
          <w:sz w:val="24"/>
          <w:szCs w:val="24"/>
        </w:rPr>
        <w:t>e</w:t>
      </w:r>
      <w:r w:rsidRPr="00B31727">
        <w:rPr>
          <w:rFonts w:cstheme="minorHAnsi"/>
          <w:sz w:val="24"/>
          <w:szCs w:val="24"/>
        </w:rPr>
        <w:t> </w:t>
      </w:r>
      <w:r w:rsidR="00B32421" w:rsidRPr="00B31727">
        <w:rPr>
          <w:rFonts w:cstheme="minorHAnsi"/>
          <w:sz w:val="24"/>
          <w:szCs w:val="24"/>
        </w:rPr>
        <w:t>zahraničí</w:t>
      </w:r>
      <w:r w:rsidRPr="00B31727">
        <w:rPr>
          <w:rFonts w:cstheme="minorHAnsi"/>
          <w:sz w:val="24"/>
          <w:szCs w:val="24"/>
        </w:rPr>
        <w:t xml:space="preserve">. </w:t>
      </w:r>
      <w:r w:rsidR="00413F7F" w:rsidRPr="00B31727">
        <w:rPr>
          <w:rFonts w:cstheme="minorHAnsi"/>
          <w:sz w:val="24"/>
          <w:szCs w:val="24"/>
        </w:rPr>
        <w:t>Tyto r</w:t>
      </w:r>
      <w:r w:rsidR="008C0821" w:rsidRPr="00B31727">
        <w:rPr>
          <w:rFonts w:cstheme="minorHAnsi"/>
          <w:sz w:val="24"/>
          <w:szCs w:val="24"/>
        </w:rPr>
        <w:t>epatriace probíhaly na základě poskytování konzulární ochrany</w:t>
      </w:r>
      <w:r w:rsidR="006F3E67" w:rsidRPr="00B31727">
        <w:rPr>
          <w:rFonts w:cstheme="minorHAnsi"/>
          <w:sz w:val="24"/>
          <w:szCs w:val="24"/>
        </w:rPr>
        <w:t>, kterou</w:t>
      </w:r>
      <w:r w:rsidR="008C0821" w:rsidRPr="00B31727">
        <w:rPr>
          <w:rFonts w:cstheme="minorHAnsi"/>
          <w:sz w:val="24"/>
          <w:szCs w:val="24"/>
        </w:rPr>
        <w:t xml:space="preserve"> </w:t>
      </w:r>
      <w:r w:rsidR="00C768AC" w:rsidRPr="00B31727">
        <w:rPr>
          <w:rFonts w:cstheme="minorHAnsi"/>
          <w:sz w:val="24"/>
          <w:szCs w:val="24"/>
        </w:rPr>
        <w:t xml:space="preserve">MZV poskytuje </w:t>
      </w:r>
      <w:r w:rsidR="00440A4D">
        <w:rPr>
          <w:rFonts w:cstheme="minorHAnsi"/>
          <w:sz w:val="24"/>
          <w:szCs w:val="24"/>
        </w:rPr>
        <w:t>dle</w:t>
      </w:r>
      <w:r w:rsidR="00C768AC" w:rsidRPr="00B31727">
        <w:rPr>
          <w:rFonts w:cstheme="minorHAnsi"/>
          <w:sz w:val="24"/>
          <w:szCs w:val="24"/>
        </w:rPr>
        <w:t xml:space="preserve"> zákona č. 150/2017 Sb.</w:t>
      </w:r>
      <w:r w:rsidR="00C768AC" w:rsidRPr="00B31727">
        <w:rPr>
          <w:rStyle w:val="Znakapoznpodarou"/>
          <w:rFonts w:cstheme="minorHAnsi"/>
          <w:sz w:val="24"/>
          <w:szCs w:val="24"/>
        </w:rPr>
        <w:footnoteReference w:id="9"/>
      </w:r>
      <w:r w:rsidR="00C768AC" w:rsidRPr="00B31727">
        <w:rPr>
          <w:rFonts w:cstheme="minorHAnsi"/>
          <w:sz w:val="24"/>
          <w:szCs w:val="24"/>
        </w:rPr>
        <w:t xml:space="preserve"> při mimořádné události občanům ČR, kteří se nacházejí v zahraničí.</w:t>
      </w:r>
      <w:r w:rsidR="00DE1C04" w:rsidRPr="00B31727">
        <w:rPr>
          <w:rFonts w:cstheme="minorHAnsi"/>
          <w:sz w:val="24"/>
          <w:szCs w:val="24"/>
        </w:rPr>
        <w:t xml:space="preserve"> </w:t>
      </w:r>
      <w:r w:rsidR="001C75BF" w:rsidRPr="00B31727">
        <w:rPr>
          <w:rFonts w:cstheme="minorHAnsi"/>
          <w:color w:val="000000" w:themeColor="text1"/>
          <w:sz w:val="24"/>
          <w:szCs w:val="24"/>
        </w:rPr>
        <w:t>MZV repatriovalo celkem 6 416 o</w:t>
      </w:r>
      <w:r w:rsidR="00911900">
        <w:rPr>
          <w:rFonts w:cstheme="minorHAnsi"/>
          <w:color w:val="000000" w:themeColor="text1"/>
          <w:sz w:val="24"/>
          <w:szCs w:val="24"/>
        </w:rPr>
        <w:t>sob</w:t>
      </w:r>
      <w:r w:rsidR="001C75BF" w:rsidRPr="00B31727">
        <w:rPr>
          <w:rFonts w:cstheme="minorHAnsi"/>
          <w:color w:val="000000" w:themeColor="text1"/>
          <w:sz w:val="24"/>
          <w:szCs w:val="24"/>
        </w:rPr>
        <w:t>, z toho 5</w:t>
      </w:r>
      <w:r w:rsidR="00CE5C6D">
        <w:rPr>
          <w:rFonts w:cstheme="minorHAnsi"/>
          <w:color w:val="000000" w:themeColor="text1"/>
          <w:sz w:val="24"/>
          <w:szCs w:val="24"/>
        </w:rPr>
        <w:t> </w:t>
      </w:r>
      <w:r w:rsidR="001C75BF" w:rsidRPr="00B31727">
        <w:rPr>
          <w:rFonts w:cstheme="minorHAnsi"/>
          <w:color w:val="000000" w:themeColor="text1"/>
          <w:sz w:val="24"/>
          <w:szCs w:val="24"/>
        </w:rPr>
        <w:t>498</w:t>
      </w:r>
      <w:r w:rsidR="00CE5C6D">
        <w:rPr>
          <w:rFonts w:cstheme="minorHAnsi"/>
          <w:color w:val="000000" w:themeColor="text1"/>
          <w:sz w:val="24"/>
          <w:szCs w:val="24"/>
        </w:rPr>
        <w:t> </w:t>
      </w:r>
      <w:r w:rsidR="001C75BF" w:rsidRPr="00B31727">
        <w:rPr>
          <w:rFonts w:cstheme="minorHAnsi"/>
          <w:color w:val="000000" w:themeColor="text1"/>
          <w:sz w:val="24"/>
          <w:szCs w:val="24"/>
        </w:rPr>
        <w:t>občanů ČR</w:t>
      </w:r>
      <w:r w:rsidR="00B0646F">
        <w:rPr>
          <w:rFonts w:cstheme="minorHAnsi"/>
          <w:color w:val="000000" w:themeColor="text1"/>
          <w:sz w:val="24"/>
          <w:szCs w:val="24"/>
        </w:rPr>
        <w:t xml:space="preserve"> </w:t>
      </w:r>
      <w:r w:rsidR="001C75BF" w:rsidRPr="00B31727">
        <w:rPr>
          <w:rFonts w:cstheme="minorHAnsi"/>
          <w:color w:val="000000" w:themeColor="text1"/>
          <w:sz w:val="24"/>
          <w:szCs w:val="24"/>
        </w:rPr>
        <w:t>a 918</w:t>
      </w:r>
      <w:r w:rsidR="001D176A">
        <w:rPr>
          <w:rFonts w:cstheme="minorHAnsi"/>
          <w:color w:val="000000" w:themeColor="text1"/>
          <w:sz w:val="24"/>
          <w:szCs w:val="24"/>
        </w:rPr>
        <w:t xml:space="preserve"> </w:t>
      </w:r>
      <w:r w:rsidR="001C75BF" w:rsidRPr="00B31727">
        <w:rPr>
          <w:rFonts w:cstheme="minorHAnsi"/>
          <w:color w:val="000000" w:themeColor="text1"/>
          <w:sz w:val="24"/>
          <w:szCs w:val="24"/>
        </w:rPr>
        <w:t>občanů jiných států</w:t>
      </w:r>
      <w:r w:rsidR="003C20A7">
        <w:rPr>
          <w:rFonts w:cstheme="minorHAnsi"/>
          <w:color w:val="000000" w:themeColor="text1"/>
          <w:sz w:val="24"/>
          <w:szCs w:val="24"/>
        </w:rPr>
        <w:t xml:space="preserve"> (</w:t>
      </w:r>
      <w:r w:rsidR="00AE0FA1">
        <w:rPr>
          <w:rFonts w:cstheme="minorHAnsi"/>
          <w:color w:val="000000" w:themeColor="text1"/>
          <w:sz w:val="24"/>
          <w:szCs w:val="24"/>
        </w:rPr>
        <w:t xml:space="preserve">viz </w:t>
      </w:r>
      <w:r w:rsidR="003C20A7">
        <w:rPr>
          <w:rFonts w:cstheme="minorHAnsi"/>
          <w:color w:val="000000" w:themeColor="text1"/>
          <w:sz w:val="24"/>
          <w:szCs w:val="24"/>
        </w:rPr>
        <w:t xml:space="preserve">tabulka č. 2). </w:t>
      </w:r>
      <w:r w:rsidR="001C75BF" w:rsidRPr="00B31727">
        <w:rPr>
          <w:rFonts w:cstheme="minorHAnsi"/>
          <w:color w:val="000000" w:themeColor="text1"/>
          <w:sz w:val="24"/>
          <w:szCs w:val="24"/>
        </w:rPr>
        <w:t xml:space="preserve">Celkové náklady dosáhly výše </w:t>
      </w:r>
      <w:r w:rsidR="00F27C09">
        <w:rPr>
          <w:rFonts w:cstheme="minorHAnsi"/>
          <w:sz w:val="24"/>
          <w:szCs w:val="24"/>
        </w:rPr>
        <w:t>127</w:t>
      </w:r>
      <w:r w:rsidR="00CE5C6D">
        <w:rPr>
          <w:rFonts w:cstheme="minorHAnsi"/>
          <w:sz w:val="24"/>
          <w:szCs w:val="24"/>
        </w:rPr>
        <w:t> </w:t>
      </w:r>
      <w:r w:rsidR="00F27C09">
        <w:rPr>
          <w:rFonts w:cstheme="minorHAnsi"/>
          <w:sz w:val="24"/>
          <w:szCs w:val="24"/>
        </w:rPr>
        <w:t>172</w:t>
      </w:r>
      <w:r w:rsidR="00CE5C6D">
        <w:rPr>
          <w:rFonts w:cstheme="minorHAnsi"/>
          <w:sz w:val="24"/>
          <w:szCs w:val="24"/>
        </w:rPr>
        <w:t> </w:t>
      </w:r>
      <w:r w:rsidR="001C75BF" w:rsidRPr="00B31727">
        <w:rPr>
          <w:rFonts w:cstheme="minorHAnsi"/>
          <w:color w:val="000000" w:themeColor="text1"/>
          <w:sz w:val="24"/>
          <w:szCs w:val="24"/>
        </w:rPr>
        <w:t>tis.</w:t>
      </w:r>
      <w:r w:rsidR="00CE5C6D">
        <w:rPr>
          <w:rFonts w:cstheme="minorHAnsi"/>
          <w:color w:val="000000" w:themeColor="text1"/>
          <w:sz w:val="24"/>
          <w:szCs w:val="24"/>
        </w:rPr>
        <w:t> </w:t>
      </w:r>
      <w:r w:rsidR="001C75BF" w:rsidRPr="00B31727">
        <w:rPr>
          <w:rFonts w:cstheme="minorHAnsi"/>
          <w:color w:val="000000" w:themeColor="text1"/>
          <w:sz w:val="24"/>
          <w:szCs w:val="24"/>
        </w:rPr>
        <w:t>Kč.</w:t>
      </w:r>
    </w:p>
    <w:p w14:paraId="3C832D77" w14:textId="08DA0CAD" w:rsidR="003C20A7" w:rsidRPr="00902CB6" w:rsidRDefault="003C20A7" w:rsidP="007156F2">
      <w:pPr>
        <w:pStyle w:val="Nzevtabulka"/>
        <w:numPr>
          <w:ilvl w:val="0"/>
          <w:numId w:val="0"/>
        </w:numPr>
        <w:spacing w:after="40"/>
      </w:pPr>
      <w:r>
        <w:t>Tabulka č. 2: Počty o</w:t>
      </w:r>
      <w:r w:rsidR="00911900">
        <w:t>sob</w:t>
      </w:r>
      <w:r>
        <w:t>, které MZV repatriovalo</w:t>
      </w:r>
      <w:r w:rsidR="00023EC1">
        <w:t xml:space="preserve"> v březnu až dubnu 2020</w:t>
      </w:r>
    </w:p>
    <w:tbl>
      <w:tblPr>
        <w:tblW w:w="91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993"/>
        <w:gridCol w:w="1842"/>
        <w:gridCol w:w="1134"/>
        <w:gridCol w:w="1224"/>
      </w:tblGrid>
      <w:tr w:rsidR="003C20A7" w:rsidRPr="00505829" w14:paraId="54B6F8C6" w14:textId="77777777" w:rsidTr="007156F2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F73FA49" w14:textId="77777777" w:rsidR="003C20A7" w:rsidRPr="00505829" w:rsidRDefault="003C20A7" w:rsidP="00A07C0C">
            <w:pPr>
              <w:spacing w:after="0" w:line="240" w:lineRule="auto"/>
              <w:ind w:left="360" w:hanging="3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5829">
              <w:rPr>
                <w:rFonts w:cstheme="minorHAnsi"/>
                <w:b/>
                <w:sz w:val="20"/>
                <w:szCs w:val="20"/>
              </w:rPr>
              <w:t>Repatriace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F558401" w14:textId="77777777" w:rsidR="003C20A7" w:rsidRPr="00505829" w:rsidRDefault="003C20A7" w:rsidP="00A07C0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505829">
              <w:rPr>
                <w:rFonts w:cstheme="minorHAnsi"/>
                <w:b/>
                <w:sz w:val="20"/>
                <w:szCs w:val="20"/>
                <w:lang w:eastAsia="cs-CZ"/>
              </w:rPr>
              <w:t>Občané ČR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EB61120" w14:textId="77777777" w:rsidR="003C20A7" w:rsidRPr="00505829" w:rsidRDefault="003C20A7" w:rsidP="00A07C0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505829">
              <w:rPr>
                <w:rFonts w:cstheme="minorHAnsi"/>
                <w:b/>
                <w:sz w:val="20"/>
                <w:szCs w:val="20"/>
                <w:lang w:eastAsia="cs-CZ"/>
              </w:rPr>
              <w:t xml:space="preserve">Občané </w:t>
            </w:r>
            <w:r>
              <w:rPr>
                <w:rFonts w:cstheme="minorHAnsi"/>
                <w:b/>
                <w:sz w:val="20"/>
                <w:szCs w:val="20"/>
                <w:lang w:eastAsia="cs-CZ"/>
              </w:rPr>
              <w:t>jiných členských států</w:t>
            </w:r>
            <w:r w:rsidRPr="00505829">
              <w:rPr>
                <w:rFonts w:cstheme="minorHAnsi"/>
                <w:b/>
                <w:sz w:val="20"/>
                <w:szCs w:val="20"/>
                <w:lang w:eastAsia="cs-CZ"/>
              </w:rPr>
              <w:t xml:space="preserve"> EU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9BBCEB7" w14:textId="77777777" w:rsidR="003C20A7" w:rsidRPr="00505829" w:rsidRDefault="003C20A7" w:rsidP="00A07C0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sz w:val="20"/>
                <w:szCs w:val="20"/>
                <w:lang w:eastAsia="cs-CZ"/>
              </w:rPr>
              <w:t>Občané jiných států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4F6375E" w14:textId="77777777" w:rsidR="003C20A7" w:rsidRPr="00505829" w:rsidRDefault="003C20A7" w:rsidP="00A07C0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505829">
              <w:rPr>
                <w:rFonts w:cstheme="minorHAnsi"/>
                <w:b/>
                <w:sz w:val="20"/>
                <w:szCs w:val="20"/>
                <w:lang w:eastAsia="cs-CZ"/>
              </w:rPr>
              <w:t>Celkem repatriováno</w:t>
            </w:r>
          </w:p>
        </w:tc>
      </w:tr>
      <w:tr w:rsidR="003C20A7" w:rsidRPr="00505829" w14:paraId="38F8A760" w14:textId="77777777" w:rsidTr="00CE5C6D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A5CA" w14:textId="77777777" w:rsidR="003C20A7" w:rsidRPr="00505829" w:rsidRDefault="003C20A7" w:rsidP="00A07C0C">
            <w:pPr>
              <w:spacing w:after="0" w:line="240" w:lineRule="auto"/>
              <w:ind w:left="360" w:hanging="360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 w:val="20"/>
                <w:szCs w:val="20"/>
                <w:lang w:eastAsia="cs-CZ"/>
              </w:rPr>
              <w:t>Letecká doprava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EF266" w14:textId="57BBA29D" w:rsidR="003C20A7" w:rsidRPr="00AB367E" w:rsidRDefault="003C20A7" w:rsidP="00CE5C6D">
            <w:pPr>
              <w:spacing w:after="0" w:line="240" w:lineRule="auto"/>
              <w:ind w:right="57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AB367E">
              <w:rPr>
                <w:rFonts w:cstheme="minorHAnsi"/>
                <w:sz w:val="20"/>
                <w:szCs w:val="20"/>
                <w:lang w:eastAsia="cs-CZ"/>
              </w:rPr>
              <w:t>2 465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61FDA" w14:textId="31FD3C33" w:rsidR="003C20A7" w:rsidRPr="00AB367E" w:rsidRDefault="003C20A7" w:rsidP="00D7211A">
            <w:pPr>
              <w:spacing w:after="0" w:line="240" w:lineRule="auto"/>
              <w:ind w:right="493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AB367E">
              <w:rPr>
                <w:rFonts w:cstheme="minorHAnsi"/>
                <w:sz w:val="20"/>
                <w:szCs w:val="20"/>
                <w:lang w:eastAsia="cs-CZ"/>
              </w:rPr>
              <w:t>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0BE25" w14:textId="27592AC2" w:rsidR="003C20A7" w:rsidRPr="00AB367E" w:rsidRDefault="003C20A7" w:rsidP="00D7211A">
            <w:pPr>
              <w:spacing w:after="0" w:line="240" w:lineRule="auto"/>
              <w:ind w:right="209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B6404" w14:textId="77777777" w:rsidR="003C20A7" w:rsidRPr="00AB367E" w:rsidRDefault="003C20A7" w:rsidP="00D7211A">
            <w:pPr>
              <w:spacing w:after="0" w:line="240" w:lineRule="auto"/>
              <w:ind w:right="159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AB367E">
              <w:rPr>
                <w:rFonts w:cstheme="minorHAnsi"/>
                <w:sz w:val="20"/>
                <w:szCs w:val="20"/>
                <w:lang w:eastAsia="cs-CZ"/>
              </w:rPr>
              <w:t>3 343</w:t>
            </w:r>
          </w:p>
        </w:tc>
      </w:tr>
      <w:tr w:rsidR="003C20A7" w:rsidRPr="00505829" w14:paraId="5B7AACC5" w14:textId="77777777" w:rsidTr="00CE5C6D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9D103" w14:textId="77777777" w:rsidR="003C20A7" w:rsidRPr="00505829" w:rsidRDefault="003C20A7" w:rsidP="00A07C0C">
            <w:pPr>
              <w:spacing w:after="0" w:line="240" w:lineRule="auto"/>
              <w:ind w:left="360" w:hanging="360"/>
              <w:rPr>
                <w:rFonts w:cstheme="minorHAnsi"/>
                <w:sz w:val="20"/>
                <w:szCs w:val="20"/>
                <w:lang w:eastAsia="cs-CZ"/>
              </w:rPr>
            </w:pPr>
            <w:r w:rsidRPr="00505829">
              <w:rPr>
                <w:rFonts w:cstheme="minorHAnsi"/>
                <w:sz w:val="20"/>
                <w:szCs w:val="20"/>
                <w:lang w:eastAsia="cs-CZ"/>
              </w:rPr>
              <w:t>Autobusová doprava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43056" w14:textId="250C9E66" w:rsidR="003C20A7" w:rsidRPr="00AB367E" w:rsidRDefault="003C20A7" w:rsidP="00CE5C6D">
            <w:pPr>
              <w:spacing w:after="0" w:line="240" w:lineRule="auto"/>
              <w:ind w:right="57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AB367E">
              <w:rPr>
                <w:rFonts w:cstheme="minorHAnsi"/>
                <w:sz w:val="20"/>
                <w:szCs w:val="20"/>
                <w:lang w:eastAsia="cs-CZ"/>
              </w:rPr>
              <w:t>2 447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F41B0" w14:textId="2928A88D" w:rsidR="003C20A7" w:rsidRPr="00AB367E" w:rsidRDefault="003C20A7" w:rsidP="00D7211A">
            <w:pPr>
              <w:spacing w:after="0" w:line="240" w:lineRule="auto"/>
              <w:ind w:right="493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AB367E">
              <w:rPr>
                <w:rFonts w:cstheme="minorHAnsi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CCBC" w14:textId="77777777" w:rsidR="003C20A7" w:rsidRPr="00AB367E" w:rsidRDefault="003C20A7" w:rsidP="00D7211A">
            <w:pPr>
              <w:spacing w:after="0" w:line="240" w:lineRule="auto"/>
              <w:ind w:right="209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334B" w14:textId="77777777" w:rsidR="003C20A7" w:rsidRPr="00AB367E" w:rsidRDefault="003C20A7" w:rsidP="00D7211A">
            <w:pPr>
              <w:spacing w:after="0" w:line="240" w:lineRule="auto"/>
              <w:ind w:right="159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AB367E">
              <w:rPr>
                <w:rFonts w:cstheme="minorHAnsi"/>
                <w:sz w:val="20"/>
                <w:szCs w:val="20"/>
                <w:lang w:eastAsia="cs-CZ"/>
              </w:rPr>
              <w:t>2 487</w:t>
            </w:r>
          </w:p>
        </w:tc>
      </w:tr>
      <w:tr w:rsidR="003C20A7" w:rsidRPr="00505829" w14:paraId="208F76AB" w14:textId="77777777" w:rsidTr="00CE5C6D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2EA52" w14:textId="77777777" w:rsidR="003C20A7" w:rsidRPr="00505829" w:rsidRDefault="003C20A7" w:rsidP="00A07C0C">
            <w:pPr>
              <w:spacing w:after="0" w:line="240" w:lineRule="auto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 w:val="20"/>
                <w:szCs w:val="20"/>
                <w:lang w:eastAsia="cs-CZ"/>
              </w:rPr>
              <w:t>Prostřednictvím letů jiných členských států EU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3FCB7" w14:textId="77777777" w:rsidR="003C20A7" w:rsidRPr="00AB367E" w:rsidRDefault="003C20A7" w:rsidP="00CE5C6D">
            <w:pPr>
              <w:spacing w:after="0" w:line="240" w:lineRule="auto"/>
              <w:ind w:right="57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AB367E">
              <w:rPr>
                <w:rFonts w:cstheme="minorHAnsi"/>
                <w:sz w:val="20"/>
                <w:szCs w:val="20"/>
                <w:lang w:eastAsia="cs-CZ"/>
              </w:rPr>
              <w:t>586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2E9C6" w14:textId="77777777" w:rsidR="003C20A7" w:rsidRPr="00AB367E" w:rsidRDefault="003C20A7" w:rsidP="00D7211A">
            <w:pPr>
              <w:spacing w:after="0" w:line="240" w:lineRule="auto"/>
              <w:ind w:right="493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F1CFC" w14:textId="77777777" w:rsidR="003C20A7" w:rsidRPr="00AB367E" w:rsidRDefault="003C20A7" w:rsidP="00D7211A">
            <w:pPr>
              <w:spacing w:after="0" w:line="240" w:lineRule="auto"/>
              <w:ind w:right="209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7B10A" w14:textId="77777777" w:rsidR="003C20A7" w:rsidRPr="00AB367E" w:rsidRDefault="003C20A7" w:rsidP="00D7211A">
            <w:pPr>
              <w:spacing w:after="0" w:line="240" w:lineRule="auto"/>
              <w:ind w:right="159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AB367E">
              <w:rPr>
                <w:rFonts w:cstheme="minorHAnsi"/>
                <w:sz w:val="20"/>
                <w:szCs w:val="20"/>
                <w:lang w:eastAsia="cs-CZ"/>
              </w:rPr>
              <w:t>586</w:t>
            </w:r>
          </w:p>
        </w:tc>
      </w:tr>
      <w:tr w:rsidR="003C20A7" w:rsidRPr="00505829" w14:paraId="3C42B785" w14:textId="77777777" w:rsidTr="00CE5C6D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85424" w14:textId="77777777" w:rsidR="003C20A7" w:rsidRPr="00902CB6" w:rsidRDefault="003C20A7" w:rsidP="00A07C0C">
            <w:pPr>
              <w:spacing w:after="0" w:line="240" w:lineRule="auto"/>
              <w:ind w:left="360" w:hanging="360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902CB6">
              <w:rPr>
                <w:rFonts w:cstheme="minorHAnsi"/>
                <w:b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B0A3" w14:textId="70257D81" w:rsidR="003C20A7" w:rsidRPr="00902CB6" w:rsidRDefault="003C20A7" w:rsidP="00CE5C6D">
            <w:pPr>
              <w:spacing w:after="0" w:line="240" w:lineRule="auto"/>
              <w:ind w:right="57"/>
              <w:jc w:val="right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902CB6">
              <w:rPr>
                <w:rFonts w:cstheme="minorHAnsi"/>
                <w:b/>
                <w:sz w:val="20"/>
                <w:szCs w:val="20"/>
                <w:lang w:eastAsia="cs-CZ"/>
              </w:rPr>
              <w:t>5 498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52299" w14:textId="77777777" w:rsidR="003C20A7" w:rsidRPr="00902CB6" w:rsidRDefault="003C20A7" w:rsidP="00D7211A">
            <w:pPr>
              <w:spacing w:after="0" w:line="240" w:lineRule="auto"/>
              <w:ind w:right="493"/>
              <w:jc w:val="right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902CB6">
              <w:rPr>
                <w:rFonts w:cstheme="minorHAnsi"/>
                <w:b/>
                <w:sz w:val="20"/>
                <w:szCs w:val="20"/>
                <w:lang w:eastAsia="cs-CZ"/>
              </w:rPr>
              <w:t>822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2910" w14:textId="77777777" w:rsidR="003C20A7" w:rsidRPr="00902CB6" w:rsidRDefault="003C20A7" w:rsidP="00D7211A">
            <w:pPr>
              <w:spacing w:after="0" w:line="240" w:lineRule="auto"/>
              <w:ind w:right="209"/>
              <w:jc w:val="right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902CB6">
              <w:rPr>
                <w:rFonts w:cstheme="minorHAnsi"/>
                <w:b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D30B6" w14:textId="77777777" w:rsidR="003C20A7" w:rsidRPr="00902CB6" w:rsidRDefault="003C20A7" w:rsidP="00D7211A">
            <w:pPr>
              <w:spacing w:after="0" w:line="240" w:lineRule="auto"/>
              <w:ind w:right="159"/>
              <w:jc w:val="right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902CB6">
              <w:rPr>
                <w:rFonts w:cstheme="minorHAnsi"/>
                <w:b/>
                <w:sz w:val="20"/>
                <w:szCs w:val="20"/>
                <w:lang w:eastAsia="cs-CZ"/>
              </w:rPr>
              <w:t>6 416</w:t>
            </w:r>
          </w:p>
        </w:tc>
      </w:tr>
    </w:tbl>
    <w:p w14:paraId="66873777" w14:textId="29CD8220" w:rsidR="003C20A7" w:rsidRPr="003C20A7" w:rsidRDefault="003C20A7" w:rsidP="007156F2">
      <w:pPr>
        <w:spacing w:before="40" w:line="240" w:lineRule="auto"/>
        <w:rPr>
          <w:rFonts w:cstheme="minorHAnsi"/>
          <w:sz w:val="24"/>
          <w:szCs w:val="24"/>
        </w:rPr>
      </w:pPr>
      <w:r w:rsidRPr="003C20A7">
        <w:rPr>
          <w:b/>
          <w:sz w:val="20"/>
          <w:szCs w:val="20"/>
        </w:rPr>
        <w:t>Zdroj:</w:t>
      </w:r>
      <w:r w:rsidRPr="003C20A7">
        <w:rPr>
          <w:sz w:val="20"/>
          <w:szCs w:val="20"/>
        </w:rPr>
        <w:t xml:space="preserve"> </w:t>
      </w:r>
      <w:r w:rsidR="00023EC1">
        <w:rPr>
          <w:sz w:val="20"/>
          <w:szCs w:val="20"/>
        </w:rPr>
        <w:t>i</w:t>
      </w:r>
      <w:r w:rsidRPr="003C20A7">
        <w:rPr>
          <w:sz w:val="20"/>
          <w:szCs w:val="20"/>
        </w:rPr>
        <w:t>nformace MZV.</w:t>
      </w:r>
    </w:p>
    <w:p w14:paraId="22581123" w14:textId="77777777" w:rsidR="00655563" w:rsidRDefault="00655563" w:rsidP="00A07C0C">
      <w:pPr>
        <w:pStyle w:val="Nadpis1"/>
        <w:numPr>
          <w:ilvl w:val="0"/>
          <w:numId w:val="0"/>
        </w:numPr>
        <w:spacing w:before="0"/>
        <w:ind w:left="357" w:hanging="357"/>
        <w:rPr>
          <w:sz w:val="28"/>
          <w:szCs w:val="28"/>
        </w:rPr>
      </w:pPr>
    </w:p>
    <w:p w14:paraId="628C4856" w14:textId="7CE618F3" w:rsidR="007D3809" w:rsidRPr="00B31727" w:rsidRDefault="007D3809" w:rsidP="00A07C0C">
      <w:pPr>
        <w:pStyle w:val="Nadpis1"/>
        <w:numPr>
          <w:ilvl w:val="0"/>
          <w:numId w:val="0"/>
        </w:numPr>
        <w:spacing w:before="0"/>
        <w:ind w:left="357" w:hanging="357"/>
        <w:rPr>
          <w:sz w:val="28"/>
          <w:szCs w:val="28"/>
        </w:rPr>
      </w:pPr>
      <w:r w:rsidRPr="00B31727">
        <w:rPr>
          <w:sz w:val="28"/>
          <w:szCs w:val="28"/>
        </w:rPr>
        <w:t>III. Rozsah kontroly</w:t>
      </w:r>
    </w:p>
    <w:p w14:paraId="3ABFEBD3" w14:textId="4C05C876" w:rsidR="00514E54" w:rsidRPr="00B31727" w:rsidRDefault="001F1EB9" w:rsidP="00EE19BD">
      <w:pPr>
        <w:pStyle w:val="Odstavecseseznamem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contextualSpacing w:val="0"/>
        <w:jc w:val="both"/>
        <w:rPr>
          <w:rFonts w:eastAsia="TimesNewRomanPSMT" w:cstheme="minorHAnsi"/>
          <w:sz w:val="24"/>
          <w:szCs w:val="24"/>
        </w:rPr>
      </w:pPr>
      <w:r w:rsidRPr="00B31727">
        <w:rPr>
          <w:rFonts w:eastAsia="TimesNewRomanPSMT" w:cstheme="minorHAnsi"/>
          <w:sz w:val="24"/>
          <w:szCs w:val="24"/>
        </w:rPr>
        <w:t xml:space="preserve">Předmětem kontroly NKÚ </w:t>
      </w:r>
      <w:r w:rsidR="00CA13F3">
        <w:rPr>
          <w:rFonts w:eastAsia="TimesNewRomanPSMT" w:cstheme="minorHAnsi"/>
          <w:sz w:val="24"/>
          <w:szCs w:val="24"/>
        </w:rPr>
        <w:t>byl vybraný majetek a peněžní prostředky státu, se kterými je příslušné hospodařit Ministerstvo zahraničních věcí. Kontrola NKÚ se zaměřila zejména na</w:t>
      </w:r>
      <w:r w:rsidR="00264FFF" w:rsidRPr="00B31727">
        <w:rPr>
          <w:rFonts w:eastAsia="TimesNewRomanPSMT" w:cstheme="minorHAnsi"/>
          <w:sz w:val="24"/>
          <w:szCs w:val="24"/>
        </w:rPr>
        <w:t xml:space="preserve"> </w:t>
      </w:r>
      <w:r w:rsidR="00277A54" w:rsidRPr="00B31727">
        <w:rPr>
          <w:sz w:val="24"/>
          <w:szCs w:val="24"/>
        </w:rPr>
        <w:t xml:space="preserve">peněžní prostředky státu vynakládané </w:t>
      </w:r>
      <w:r w:rsidR="00F8033B" w:rsidRPr="00B31727">
        <w:rPr>
          <w:sz w:val="24"/>
          <w:szCs w:val="24"/>
        </w:rPr>
        <w:t xml:space="preserve">MZV </w:t>
      </w:r>
      <w:r w:rsidR="005E7F07" w:rsidRPr="00B31727">
        <w:rPr>
          <w:sz w:val="24"/>
          <w:szCs w:val="24"/>
        </w:rPr>
        <w:t xml:space="preserve">na </w:t>
      </w:r>
      <w:r w:rsidR="00277A54" w:rsidRPr="00B31727">
        <w:rPr>
          <w:sz w:val="24"/>
          <w:szCs w:val="24"/>
        </w:rPr>
        <w:t>realizaci vybraných investičních akcí</w:t>
      </w:r>
      <w:r w:rsidR="00CA13F3">
        <w:rPr>
          <w:sz w:val="24"/>
          <w:szCs w:val="24"/>
        </w:rPr>
        <w:t xml:space="preserve"> </w:t>
      </w:r>
      <w:r w:rsidR="00023EC1">
        <w:rPr>
          <w:sz w:val="24"/>
          <w:szCs w:val="24"/>
        </w:rPr>
        <w:t>týkajících se</w:t>
      </w:r>
      <w:r w:rsidR="00CA13F3">
        <w:rPr>
          <w:sz w:val="24"/>
          <w:szCs w:val="24"/>
        </w:rPr>
        <w:t xml:space="preserve"> nemovitého majetku včetně vyhodnocení naplnění cílů </w:t>
      </w:r>
      <w:r w:rsidR="00D15113" w:rsidRPr="00B31727">
        <w:rPr>
          <w:sz w:val="24"/>
          <w:szCs w:val="24"/>
        </w:rPr>
        <w:t>programů reprodukce majetku</w:t>
      </w:r>
      <w:r w:rsidR="00AE23AB">
        <w:rPr>
          <w:sz w:val="24"/>
          <w:szCs w:val="24"/>
        </w:rPr>
        <w:t>,</w:t>
      </w:r>
      <w:r w:rsidR="00353ABC">
        <w:rPr>
          <w:sz w:val="24"/>
          <w:szCs w:val="24"/>
        </w:rPr>
        <w:t xml:space="preserve"> </w:t>
      </w:r>
      <w:r w:rsidR="00AE23AB">
        <w:rPr>
          <w:sz w:val="24"/>
          <w:szCs w:val="24"/>
        </w:rPr>
        <w:t>pořízení</w:t>
      </w:r>
      <w:r w:rsidR="006D0FB0" w:rsidRPr="00B31727">
        <w:rPr>
          <w:sz w:val="24"/>
          <w:szCs w:val="24"/>
        </w:rPr>
        <w:t xml:space="preserve"> </w:t>
      </w:r>
      <w:r w:rsidR="00CA13F3">
        <w:rPr>
          <w:sz w:val="24"/>
          <w:szCs w:val="24"/>
        </w:rPr>
        <w:t xml:space="preserve">a vyřazování </w:t>
      </w:r>
      <w:r w:rsidR="006D0FB0" w:rsidRPr="00B31727">
        <w:rPr>
          <w:sz w:val="24"/>
          <w:szCs w:val="24"/>
        </w:rPr>
        <w:t>služebních vozidel</w:t>
      </w:r>
      <w:r w:rsidR="00CA13F3">
        <w:rPr>
          <w:sz w:val="24"/>
          <w:szCs w:val="24"/>
        </w:rPr>
        <w:t xml:space="preserve">, peněžní prostředky </w:t>
      </w:r>
      <w:r w:rsidR="00646135">
        <w:rPr>
          <w:sz w:val="24"/>
          <w:szCs w:val="24"/>
        </w:rPr>
        <w:t>vynaložené</w:t>
      </w:r>
      <w:r w:rsidR="00277A54" w:rsidRPr="00B31727">
        <w:rPr>
          <w:sz w:val="24"/>
          <w:szCs w:val="24"/>
        </w:rPr>
        <w:t xml:space="preserve"> na repatriace občanů</w:t>
      </w:r>
      <w:r w:rsidR="00A43B78">
        <w:rPr>
          <w:sz w:val="24"/>
          <w:szCs w:val="24"/>
        </w:rPr>
        <w:t xml:space="preserve"> ČR</w:t>
      </w:r>
      <w:r w:rsidR="00624F09">
        <w:rPr>
          <w:sz w:val="24"/>
          <w:szCs w:val="24"/>
        </w:rPr>
        <w:t xml:space="preserve"> </w:t>
      </w:r>
      <w:r w:rsidR="00646135">
        <w:rPr>
          <w:sz w:val="24"/>
          <w:szCs w:val="24"/>
        </w:rPr>
        <w:t xml:space="preserve">v době pandemie </w:t>
      </w:r>
      <w:r w:rsidR="00023EC1">
        <w:rPr>
          <w:sz w:val="24"/>
          <w:szCs w:val="24"/>
        </w:rPr>
        <w:t>covidu</w:t>
      </w:r>
      <w:r w:rsidR="00646135">
        <w:rPr>
          <w:sz w:val="24"/>
          <w:szCs w:val="24"/>
        </w:rPr>
        <w:t xml:space="preserve">-19 </w:t>
      </w:r>
      <w:r w:rsidR="00624F09">
        <w:rPr>
          <w:sz w:val="24"/>
          <w:szCs w:val="24"/>
        </w:rPr>
        <w:t>v březnu až dubnu 2020</w:t>
      </w:r>
      <w:r w:rsidR="00646135">
        <w:rPr>
          <w:sz w:val="24"/>
          <w:szCs w:val="24"/>
        </w:rPr>
        <w:t xml:space="preserve"> a plnění opatření k odstranění nedostatků zjištěných v kontrolní akci č. 15/25</w:t>
      </w:r>
      <w:r w:rsidR="00277A54" w:rsidRPr="00B31727">
        <w:rPr>
          <w:sz w:val="24"/>
          <w:szCs w:val="24"/>
        </w:rPr>
        <w:t>.</w:t>
      </w:r>
      <w:r w:rsidRPr="00B31727">
        <w:rPr>
          <w:rFonts w:eastAsia="TimesNewRomanPSMT" w:cstheme="minorHAnsi"/>
          <w:sz w:val="24"/>
          <w:szCs w:val="24"/>
        </w:rPr>
        <w:t xml:space="preserve"> </w:t>
      </w:r>
      <w:r w:rsidR="006F3E67" w:rsidRPr="00B31727">
        <w:rPr>
          <w:rFonts w:cstheme="minorHAnsi"/>
          <w:b/>
          <w:sz w:val="24"/>
          <w:szCs w:val="24"/>
        </w:rPr>
        <w:t>Cílem kontroly bylo prověřit, zda MZV hospodaří s vybraným majetkem a</w:t>
      </w:r>
      <w:r w:rsidR="00E876CB">
        <w:rPr>
          <w:rFonts w:cstheme="minorHAnsi"/>
          <w:b/>
          <w:sz w:val="24"/>
          <w:szCs w:val="24"/>
        </w:rPr>
        <w:t> </w:t>
      </w:r>
      <w:r w:rsidR="006F3E67" w:rsidRPr="00B31727">
        <w:rPr>
          <w:rFonts w:cstheme="minorHAnsi"/>
          <w:b/>
          <w:sz w:val="24"/>
          <w:szCs w:val="24"/>
        </w:rPr>
        <w:t>peněžními prostředky státu účelně, hospodárně, efektivně a v souladu s právními předpisy.</w:t>
      </w:r>
    </w:p>
    <w:p w14:paraId="6FC6DCA9" w14:textId="033DD8FF" w:rsidR="006F3E67" w:rsidRPr="003A43C1" w:rsidRDefault="001F5B0C" w:rsidP="00EE19BD">
      <w:pPr>
        <w:pStyle w:val="Odstavecseseznamem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contextualSpacing w:val="0"/>
        <w:jc w:val="both"/>
        <w:rPr>
          <w:rFonts w:ascii="Calibri" w:hAnsi="Calibri" w:cs="Calibri"/>
          <w:spacing w:val="4"/>
          <w:sz w:val="24"/>
          <w:szCs w:val="24"/>
        </w:rPr>
      </w:pPr>
      <w:r w:rsidRPr="003A43C1">
        <w:rPr>
          <w:rFonts w:ascii="Calibri" w:hAnsi="Calibri" w:cs="Calibri"/>
          <w:spacing w:val="4"/>
          <w:sz w:val="24"/>
          <w:szCs w:val="24"/>
        </w:rPr>
        <w:lastRenderedPageBreak/>
        <w:t xml:space="preserve">Právní předpisy vztahující se na </w:t>
      </w:r>
      <w:r w:rsidR="00CD297A" w:rsidRPr="003A43C1">
        <w:rPr>
          <w:rFonts w:ascii="Calibri" w:hAnsi="Calibri" w:cs="Calibri"/>
          <w:spacing w:val="4"/>
          <w:sz w:val="24"/>
          <w:szCs w:val="24"/>
        </w:rPr>
        <w:t xml:space="preserve">hospodaření s </w:t>
      </w:r>
      <w:r w:rsidRPr="003A43C1">
        <w:rPr>
          <w:rFonts w:ascii="Calibri" w:hAnsi="Calibri" w:cs="Calibri"/>
          <w:spacing w:val="4"/>
          <w:sz w:val="24"/>
          <w:szCs w:val="24"/>
        </w:rPr>
        <w:t>peněžní</w:t>
      </w:r>
      <w:r w:rsidR="00CD297A" w:rsidRPr="003A43C1">
        <w:rPr>
          <w:rFonts w:ascii="Calibri" w:hAnsi="Calibri" w:cs="Calibri"/>
          <w:spacing w:val="4"/>
          <w:sz w:val="24"/>
          <w:szCs w:val="24"/>
        </w:rPr>
        <w:t>mi</w:t>
      </w:r>
      <w:r w:rsidRPr="003A43C1">
        <w:rPr>
          <w:rFonts w:ascii="Calibri" w:hAnsi="Calibri" w:cs="Calibri"/>
          <w:spacing w:val="4"/>
          <w:sz w:val="24"/>
          <w:szCs w:val="24"/>
        </w:rPr>
        <w:t xml:space="preserve"> prostředky </w:t>
      </w:r>
      <w:r w:rsidR="00AE23AB" w:rsidRPr="003A43C1">
        <w:rPr>
          <w:rFonts w:ascii="Calibri" w:hAnsi="Calibri" w:cs="Calibri"/>
          <w:spacing w:val="4"/>
          <w:sz w:val="24"/>
          <w:szCs w:val="24"/>
        </w:rPr>
        <w:t xml:space="preserve">státu </w:t>
      </w:r>
      <w:r w:rsidRPr="003A43C1">
        <w:rPr>
          <w:rFonts w:ascii="Calibri" w:hAnsi="Calibri" w:cs="Calibri"/>
          <w:spacing w:val="4"/>
          <w:sz w:val="24"/>
          <w:szCs w:val="24"/>
        </w:rPr>
        <w:t xml:space="preserve">vynakládané na programy reprodukce majetku stanoví, že </w:t>
      </w:r>
      <w:r w:rsidR="00791AE0" w:rsidRPr="003A43C1">
        <w:rPr>
          <w:rFonts w:ascii="Calibri" w:hAnsi="Calibri" w:cs="Calibri"/>
          <w:spacing w:val="4"/>
          <w:sz w:val="24"/>
          <w:szCs w:val="24"/>
        </w:rPr>
        <w:t>za hospodaření s těmito prostředky je odpovědný správce kapitoly, který soustavně sleduje a vyhodnocuje hospodárnost, efektivnost a účelnost vynakládání výdajů ve své kapitole</w:t>
      </w:r>
      <w:r w:rsidRPr="003A43C1">
        <w:rPr>
          <w:rStyle w:val="Znakapoznpodarou"/>
          <w:rFonts w:ascii="Calibri" w:hAnsi="Calibri" w:cs="Calibri"/>
          <w:spacing w:val="4"/>
          <w:sz w:val="24"/>
          <w:szCs w:val="24"/>
        </w:rPr>
        <w:footnoteReference w:id="10"/>
      </w:r>
      <w:r w:rsidRPr="003A43C1">
        <w:rPr>
          <w:rFonts w:ascii="Calibri" w:hAnsi="Calibri" w:cs="Calibri"/>
          <w:spacing w:val="4"/>
          <w:sz w:val="24"/>
          <w:szCs w:val="24"/>
        </w:rPr>
        <w:t xml:space="preserve">. </w:t>
      </w:r>
      <w:r w:rsidR="001F1EB9" w:rsidRPr="003A43C1">
        <w:rPr>
          <w:rFonts w:ascii="Calibri" w:hAnsi="Calibri" w:cs="Calibri"/>
          <w:spacing w:val="4"/>
          <w:sz w:val="24"/>
          <w:szCs w:val="24"/>
        </w:rPr>
        <w:t>NKÚ provedl kontrolu u</w:t>
      </w:r>
      <w:r w:rsidR="00264FFF" w:rsidRPr="003A43C1">
        <w:rPr>
          <w:rFonts w:ascii="Calibri" w:hAnsi="Calibri" w:cs="Calibri"/>
          <w:spacing w:val="4"/>
          <w:sz w:val="24"/>
          <w:szCs w:val="24"/>
        </w:rPr>
        <w:t xml:space="preserve"> MZV</w:t>
      </w:r>
      <w:r w:rsidR="00476456" w:rsidRPr="003A43C1">
        <w:rPr>
          <w:rFonts w:ascii="Calibri" w:hAnsi="Calibri" w:cs="Calibri"/>
          <w:spacing w:val="4"/>
          <w:sz w:val="24"/>
          <w:szCs w:val="24"/>
        </w:rPr>
        <w:t>,</w:t>
      </w:r>
      <w:r w:rsidR="00264FFF" w:rsidRPr="003A43C1">
        <w:rPr>
          <w:rFonts w:ascii="Calibri" w:hAnsi="Calibri" w:cs="Calibri"/>
          <w:spacing w:val="4"/>
          <w:sz w:val="24"/>
          <w:szCs w:val="24"/>
        </w:rPr>
        <w:t xml:space="preserve"> jakožto správce a současně </w:t>
      </w:r>
      <w:r w:rsidR="00476456" w:rsidRPr="003A43C1">
        <w:rPr>
          <w:rFonts w:ascii="Calibri" w:hAnsi="Calibri" w:cs="Calibri"/>
          <w:spacing w:val="4"/>
          <w:sz w:val="24"/>
          <w:szCs w:val="24"/>
        </w:rPr>
        <w:t xml:space="preserve">i </w:t>
      </w:r>
      <w:r w:rsidR="00264FFF" w:rsidRPr="003A43C1">
        <w:rPr>
          <w:rFonts w:ascii="Calibri" w:hAnsi="Calibri" w:cs="Calibri"/>
          <w:spacing w:val="4"/>
          <w:sz w:val="24"/>
          <w:szCs w:val="24"/>
        </w:rPr>
        <w:t>účastníka programů</w:t>
      </w:r>
      <w:r w:rsidR="005E7F07" w:rsidRPr="003A43C1">
        <w:rPr>
          <w:rFonts w:ascii="Calibri" w:hAnsi="Calibri" w:cs="Calibri"/>
          <w:spacing w:val="4"/>
          <w:sz w:val="24"/>
          <w:szCs w:val="24"/>
        </w:rPr>
        <w:t xml:space="preserve"> reprodukce majetku</w:t>
      </w:r>
      <w:r w:rsidR="006F3E67" w:rsidRPr="003A43C1">
        <w:rPr>
          <w:rFonts w:ascii="Calibri" w:hAnsi="Calibri" w:cs="Calibri"/>
          <w:spacing w:val="4"/>
          <w:sz w:val="24"/>
          <w:szCs w:val="24"/>
        </w:rPr>
        <w:t xml:space="preserve">, aby prověřil, jak tyto principy naplňuje v případě </w:t>
      </w:r>
      <w:r w:rsidR="00AE23AB" w:rsidRPr="003A43C1">
        <w:rPr>
          <w:rFonts w:ascii="Calibri" w:hAnsi="Calibri" w:cs="Calibri"/>
          <w:spacing w:val="4"/>
          <w:sz w:val="24"/>
          <w:szCs w:val="24"/>
        </w:rPr>
        <w:t xml:space="preserve">výstavby </w:t>
      </w:r>
      <w:r w:rsidR="001811DF" w:rsidRPr="003A43C1">
        <w:rPr>
          <w:rFonts w:ascii="Calibri" w:hAnsi="Calibri" w:cs="Calibri"/>
          <w:spacing w:val="4"/>
          <w:sz w:val="24"/>
          <w:szCs w:val="24"/>
        </w:rPr>
        <w:t xml:space="preserve">a </w:t>
      </w:r>
      <w:r w:rsidR="00427837" w:rsidRPr="003A43C1">
        <w:rPr>
          <w:rFonts w:ascii="Calibri" w:hAnsi="Calibri" w:cs="Calibri"/>
          <w:spacing w:val="4"/>
          <w:sz w:val="24"/>
          <w:szCs w:val="24"/>
        </w:rPr>
        <w:t>rekonstrukc</w:t>
      </w:r>
      <w:r w:rsidR="00AE23AB" w:rsidRPr="003A43C1">
        <w:rPr>
          <w:rFonts w:ascii="Calibri" w:hAnsi="Calibri" w:cs="Calibri"/>
          <w:spacing w:val="4"/>
          <w:sz w:val="24"/>
          <w:szCs w:val="24"/>
        </w:rPr>
        <w:t>í</w:t>
      </w:r>
      <w:r w:rsidR="00427837" w:rsidRPr="003A43C1">
        <w:rPr>
          <w:rFonts w:ascii="Calibri" w:hAnsi="Calibri" w:cs="Calibri"/>
          <w:spacing w:val="4"/>
          <w:sz w:val="24"/>
          <w:szCs w:val="24"/>
        </w:rPr>
        <w:t xml:space="preserve"> </w:t>
      </w:r>
      <w:r w:rsidR="003A7525" w:rsidRPr="003A43C1">
        <w:rPr>
          <w:rFonts w:ascii="Calibri" w:hAnsi="Calibri" w:cs="Calibri"/>
          <w:spacing w:val="4"/>
          <w:sz w:val="24"/>
          <w:szCs w:val="24"/>
        </w:rPr>
        <w:t>ob</w:t>
      </w:r>
      <w:r w:rsidR="003242F4" w:rsidRPr="003A43C1">
        <w:rPr>
          <w:rFonts w:ascii="Calibri" w:hAnsi="Calibri" w:cs="Calibri"/>
          <w:spacing w:val="4"/>
          <w:sz w:val="24"/>
          <w:szCs w:val="24"/>
        </w:rPr>
        <w:t>je</w:t>
      </w:r>
      <w:r w:rsidR="003A7525" w:rsidRPr="003A43C1">
        <w:rPr>
          <w:rFonts w:ascii="Calibri" w:hAnsi="Calibri" w:cs="Calibri"/>
          <w:spacing w:val="4"/>
          <w:sz w:val="24"/>
          <w:szCs w:val="24"/>
        </w:rPr>
        <w:t>ktů</w:t>
      </w:r>
      <w:r w:rsidR="00427837" w:rsidRPr="003A43C1">
        <w:rPr>
          <w:rFonts w:ascii="Calibri" w:hAnsi="Calibri" w:cs="Calibri"/>
          <w:spacing w:val="4"/>
          <w:sz w:val="24"/>
          <w:szCs w:val="24"/>
        </w:rPr>
        <w:t xml:space="preserve"> ZÚ</w:t>
      </w:r>
      <w:r w:rsidR="00EB3C44" w:rsidRPr="003A43C1">
        <w:rPr>
          <w:rFonts w:ascii="Calibri" w:hAnsi="Calibri" w:cs="Calibri"/>
          <w:spacing w:val="4"/>
          <w:sz w:val="24"/>
          <w:szCs w:val="24"/>
        </w:rPr>
        <w:t xml:space="preserve"> a</w:t>
      </w:r>
      <w:r w:rsidR="003A43C1">
        <w:rPr>
          <w:rFonts w:ascii="Calibri" w:hAnsi="Calibri" w:cs="Calibri"/>
          <w:spacing w:val="4"/>
          <w:sz w:val="24"/>
          <w:szCs w:val="24"/>
        </w:rPr>
        <w:t> </w:t>
      </w:r>
      <w:r w:rsidR="00CC441E" w:rsidRPr="003A43C1">
        <w:rPr>
          <w:rFonts w:ascii="Calibri" w:hAnsi="Calibri" w:cs="Calibri"/>
          <w:spacing w:val="4"/>
          <w:sz w:val="24"/>
          <w:szCs w:val="24"/>
        </w:rPr>
        <w:t>v</w:t>
      </w:r>
      <w:r w:rsidR="00AE0FA1">
        <w:rPr>
          <w:rFonts w:ascii="Calibri" w:hAnsi="Calibri" w:cs="Calibri"/>
          <w:spacing w:val="4"/>
          <w:sz w:val="24"/>
          <w:szCs w:val="24"/>
        </w:rPr>
        <w:t> </w:t>
      </w:r>
      <w:r w:rsidR="00CC441E" w:rsidRPr="003A43C1">
        <w:rPr>
          <w:rFonts w:ascii="Calibri" w:hAnsi="Calibri" w:cs="Calibri"/>
          <w:spacing w:val="4"/>
          <w:sz w:val="24"/>
          <w:szCs w:val="24"/>
        </w:rPr>
        <w:t>případě</w:t>
      </w:r>
      <w:r w:rsidR="00AE0FA1">
        <w:rPr>
          <w:rFonts w:ascii="Calibri" w:hAnsi="Calibri" w:cs="Calibri"/>
          <w:spacing w:val="4"/>
          <w:sz w:val="24"/>
          <w:szCs w:val="24"/>
        </w:rPr>
        <w:t xml:space="preserve"> </w:t>
      </w:r>
      <w:r w:rsidR="00784676" w:rsidRPr="003A43C1">
        <w:rPr>
          <w:rFonts w:ascii="Calibri" w:hAnsi="Calibri" w:cs="Calibri"/>
          <w:spacing w:val="4"/>
          <w:sz w:val="24"/>
          <w:szCs w:val="24"/>
        </w:rPr>
        <w:t>hospodaření se</w:t>
      </w:r>
      <w:r w:rsidR="001811DF" w:rsidRPr="003A43C1">
        <w:rPr>
          <w:rFonts w:ascii="Calibri" w:hAnsi="Calibri" w:cs="Calibri"/>
          <w:spacing w:val="4"/>
          <w:sz w:val="24"/>
          <w:szCs w:val="24"/>
        </w:rPr>
        <w:t xml:space="preserve"> </w:t>
      </w:r>
      <w:r w:rsidR="006104CE" w:rsidRPr="003A43C1">
        <w:rPr>
          <w:rFonts w:ascii="Calibri" w:hAnsi="Calibri" w:cs="Calibri"/>
          <w:spacing w:val="4"/>
          <w:sz w:val="24"/>
          <w:szCs w:val="24"/>
        </w:rPr>
        <w:t>služební</w:t>
      </w:r>
      <w:r w:rsidR="00784676" w:rsidRPr="003A43C1">
        <w:rPr>
          <w:rFonts w:ascii="Calibri" w:hAnsi="Calibri" w:cs="Calibri"/>
          <w:spacing w:val="4"/>
          <w:sz w:val="24"/>
          <w:szCs w:val="24"/>
        </w:rPr>
        <w:t>mi</w:t>
      </w:r>
      <w:r w:rsidR="006104CE" w:rsidRPr="003A43C1">
        <w:rPr>
          <w:rFonts w:ascii="Calibri" w:hAnsi="Calibri" w:cs="Calibri"/>
          <w:spacing w:val="4"/>
          <w:sz w:val="24"/>
          <w:szCs w:val="24"/>
        </w:rPr>
        <w:t xml:space="preserve"> vozid</w:t>
      </w:r>
      <w:r w:rsidR="00784676" w:rsidRPr="003A43C1">
        <w:rPr>
          <w:rFonts w:ascii="Calibri" w:hAnsi="Calibri" w:cs="Calibri"/>
          <w:spacing w:val="4"/>
          <w:sz w:val="24"/>
          <w:szCs w:val="24"/>
        </w:rPr>
        <w:t>ly</w:t>
      </w:r>
      <w:r w:rsidR="00514E54" w:rsidRPr="003A43C1">
        <w:rPr>
          <w:rFonts w:ascii="Calibri" w:hAnsi="Calibri" w:cs="Calibri"/>
          <w:spacing w:val="4"/>
          <w:sz w:val="24"/>
          <w:szCs w:val="24"/>
        </w:rPr>
        <w:t xml:space="preserve">. </w:t>
      </w:r>
      <w:r w:rsidR="006F3E67" w:rsidRPr="003A43C1">
        <w:rPr>
          <w:rFonts w:ascii="Calibri" w:hAnsi="Calibri" w:cs="Calibri"/>
          <w:spacing w:val="4"/>
          <w:sz w:val="24"/>
          <w:szCs w:val="24"/>
        </w:rPr>
        <w:t>Za tím</w:t>
      </w:r>
      <w:r w:rsidR="009B24A2" w:rsidRPr="003A43C1">
        <w:rPr>
          <w:rFonts w:ascii="Calibri" w:hAnsi="Calibri" w:cs="Calibri"/>
          <w:spacing w:val="4"/>
          <w:sz w:val="24"/>
          <w:szCs w:val="24"/>
        </w:rPr>
        <w:t>to</w:t>
      </w:r>
      <w:r w:rsidR="006F3E67" w:rsidRPr="003A43C1">
        <w:rPr>
          <w:rFonts w:ascii="Calibri" w:hAnsi="Calibri" w:cs="Calibri"/>
          <w:spacing w:val="4"/>
          <w:sz w:val="24"/>
          <w:szCs w:val="24"/>
        </w:rPr>
        <w:t xml:space="preserve"> účelem posoudil</w:t>
      </w:r>
      <w:r w:rsidR="00264FFF" w:rsidRPr="003A43C1">
        <w:rPr>
          <w:rFonts w:ascii="Calibri" w:hAnsi="Calibri" w:cs="Calibri"/>
          <w:spacing w:val="4"/>
          <w:sz w:val="24"/>
          <w:szCs w:val="24"/>
        </w:rPr>
        <w:t xml:space="preserve"> zejména </w:t>
      </w:r>
      <w:r w:rsidR="000D59B6" w:rsidRPr="003A43C1">
        <w:rPr>
          <w:rFonts w:ascii="Calibri" w:hAnsi="Calibri" w:cs="Calibri"/>
          <w:spacing w:val="4"/>
          <w:sz w:val="24"/>
          <w:szCs w:val="24"/>
        </w:rPr>
        <w:t>koncepční</w:t>
      </w:r>
      <w:r w:rsidR="00427837" w:rsidRPr="003A43C1">
        <w:rPr>
          <w:rFonts w:ascii="Calibri" w:hAnsi="Calibri" w:cs="Calibri"/>
          <w:spacing w:val="4"/>
          <w:sz w:val="24"/>
          <w:szCs w:val="24"/>
        </w:rPr>
        <w:t xml:space="preserve"> a</w:t>
      </w:r>
      <w:r w:rsidR="00E876CB" w:rsidRPr="003A43C1">
        <w:rPr>
          <w:rFonts w:ascii="Calibri" w:hAnsi="Calibri" w:cs="Calibri"/>
          <w:spacing w:val="4"/>
          <w:sz w:val="24"/>
          <w:szCs w:val="24"/>
        </w:rPr>
        <w:t> </w:t>
      </w:r>
      <w:r w:rsidR="000D59B6" w:rsidRPr="003A43C1">
        <w:rPr>
          <w:rFonts w:ascii="Calibri" w:hAnsi="Calibri" w:cs="Calibri"/>
          <w:spacing w:val="4"/>
          <w:sz w:val="24"/>
          <w:szCs w:val="24"/>
        </w:rPr>
        <w:t>řídicí</w:t>
      </w:r>
      <w:r w:rsidR="00427837" w:rsidRPr="003A43C1">
        <w:rPr>
          <w:rFonts w:ascii="Calibri" w:hAnsi="Calibri" w:cs="Calibri"/>
          <w:spacing w:val="4"/>
          <w:sz w:val="24"/>
          <w:szCs w:val="24"/>
        </w:rPr>
        <w:t xml:space="preserve"> činnost MZV</w:t>
      </w:r>
      <w:r w:rsidR="000D59B6" w:rsidRPr="003A43C1">
        <w:rPr>
          <w:rFonts w:ascii="Calibri" w:hAnsi="Calibri" w:cs="Calibri"/>
          <w:spacing w:val="4"/>
          <w:sz w:val="24"/>
          <w:szCs w:val="24"/>
        </w:rPr>
        <w:t>,</w:t>
      </w:r>
      <w:r w:rsidR="00264FFF" w:rsidRPr="003A43C1">
        <w:rPr>
          <w:rFonts w:ascii="Calibri" w:hAnsi="Calibri" w:cs="Calibri"/>
          <w:spacing w:val="4"/>
          <w:sz w:val="24"/>
          <w:szCs w:val="24"/>
        </w:rPr>
        <w:t xml:space="preserve"> </w:t>
      </w:r>
      <w:r w:rsidR="000C10DB" w:rsidRPr="003A43C1">
        <w:rPr>
          <w:rFonts w:ascii="Calibri" w:hAnsi="Calibri" w:cs="Calibri"/>
          <w:spacing w:val="4"/>
          <w:sz w:val="24"/>
          <w:szCs w:val="24"/>
        </w:rPr>
        <w:t>obsah</w:t>
      </w:r>
      <w:r w:rsidR="00264FFF" w:rsidRPr="003A43C1">
        <w:rPr>
          <w:rFonts w:ascii="Calibri" w:hAnsi="Calibri" w:cs="Calibri"/>
          <w:spacing w:val="4"/>
          <w:sz w:val="24"/>
          <w:szCs w:val="24"/>
        </w:rPr>
        <w:t xml:space="preserve"> dokumentac</w:t>
      </w:r>
      <w:r w:rsidR="000C10DB" w:rsidRPr="003A43C1">
        <w:rPr>
          <w:rFonts w:ascii="Calibri" w:hAnsi="Calibri" w:cs="Calibri"/>
          <w:spacing w:val="4"/>
          <w:sz w:val="24"/>
          <w:szCs w:val="24"/>
        </w:rPr>
        <w:t>í</w:t>
      </w:r>
      <w:r w:rsidR="00264FFF" w:rsidRPr="003A43C1">
        <w:rPr>
          <w:rFonts w:ascii="Calibri" w:hAnsi="Calibri" w:cs="Calibri"/>
          <w:spacing w:val="4"/>
          <w:sz w:val="24"/>
          <w:szCs w:val="24"/>
        </w:rPr>
        <w:t xml:space="preserve"> programů </w:t>
      </w:r>
      <w:r w:rsidR="00A43B78" w:rsidRPr="003A43C1">
        <w:rPr>
          <w:rFonts w:ascii="Calibri" w:hAnsi="Calibri" w:cs="Calibri"/>
          <w:spacing w:val="4"/>
          <w:sz w:val="24"/>
          <w:szCs w:val="24"/>
        </w:rPr>
        <w:t xml:space="preserve">reprodukce majetku </w:t>
      </w:r>
      <w:r w:rsidR="00264FFF" w:rsidRPr="003A43C1">
        <w:rPr>
          <w:rFonts w:ascii="Calibri" w:hAnsi="Calibri" w:cs="Calibri"/>
          <w:spacing w:val="4"/>
          <w:sz w:val="24"/>
          <w:szCs w:val="24"/>
        </w:rPr>
        <w:t>a</w:t>
      </w:r>
      <w:r w:rsidR="003A43C1">
        <w:rPr>
          <w:rFonts w:ascii="Calibri" w:hAnsi="Calibri" w:cs="Calibri"/>
          <w:spacing w:val="4"/>
          <w:sz w:val="24"/>
          <w:szCs w:val="24"/>
        </w:rPr>
        <w:t> </w:t>
      </w:r>
      <w:r w:rsidR="00264FFF" w:rsidRPr="003A43C1">
        <w:rPr>
          <w:rFonts w:ascii="Calibri" w:hAnsi="Calibri" w:cs="Calibri"/>
          <w:spacing w:val="4"/>
          <w:sz w:val="24"/>
          <w:szCs w:val="24"/>
        </w:rPr>
        <w:t xml:space="preserve">vynakládání peněžních prostředků </w:t>
      </w:r>
      <w:r w:rsidR="00A43B78" w:rsidRPr="003A43C1">
        <w:rPr>
          <w:rFonts w:ascii="Calibri" w:hAnsi="Calibri" w:cs="Calibri"/>
          <w:spacing w:val="4"/>
          <w:sz w:val="24"/>
          <w:szCs w:val="24"/>
        </w:rPr>
        <w:t xml:space="preserve">státu </w:t>
      </w:r>
      <w:r w:rsidR="003F1FC9" w:rsidRPr="003A43C1">
        <w:rPr>
          <w:rFonts w:ascii="Calibri" w:hAnsi="Calibri" w:cs="Calibri"/>
          <w:spacing w:val="4"/>
          <w:sz w:val="24"/>
          <w:szCs w:val="24"/>
        </w:rPr>
        <w:t xml:space="preserve">na realizaci vybraných investičních akcí. </w:t>
      </w:r>
    </w:p>
    <w:p w14:paraId="3B0C2586" w14:textId="4BF41784" w:rsidR="003B0EE6" w:rsidRPr="003A43C1" w:rsidRDefault="00EB3C44" w:rsidP="00EE19BD">
      <w:pPr>
        <w:pStyle w:val="Odstavecseseznamem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contextualSpacing w:val="0"/>
        <w:jc w:val="both"/>
        <w:rPr>
          <w:rFonts w:ascii="Calibri" w:hAnsi="Calibri" w:cs="Calibri"/>
          <w:spacing w:val="4"/>
          <w:sz w:val="24"/>
          <w:szCs w:val="24"/>
        </w:rPr>
      </w:pPr>
      <w:r w:rsidRPr="003A43C1">
        <w:rPr>
          <w:rFonts w:ascii="Calibri" w:hAnsi="Calibri" w:cs="Calibri"/>
          <w:spacing w:val="4"/>
          <w:sz w:val="24"/>
          <w:szCs w:val="24"/>
        </w:rPr>
        <w:t xml:space="preserve">NKÚ prověřil </w:t>
      </w:r>
      <w:r w:rsidR="00CD297A" w:rsidRPr="003A43C1">
        <w:rPr>
          <w:rFonts w:ascii="Calibri" w:hAnsi="Calibri" w:cs="Calibri"/>
          <w:spacing w:val="4"/>
          <w:sz w:val="24"/>
          <w:szCs w:val="24"/>
        </w:rPr>
        <w:t>hospodaření</w:t>
      </w:r>
      <w:r w:rsidRPr="003A43C1">
        <w:rPr>
          <w:rFonts w:ascii="Calibri" w:hAnsi="Calibri" w:cs="Calibri"/>
          <w:spacing w:val="4"/>
          <w:sz w:val="24"/>
          <w:szCs w:val="24"/>
        </w:rPr>
        <w:t xml:space="preserve"> s majetkem státu u devíti ZÚ. </w:t>
      </w:r>
      <w:r w:rsidR="00EA7441" w:rsidRPr="003A43C1">
        <w:rPr>
          <w:rFonts w:ascii="Calibri" w:hAnsi="Calibri" w:cs="Calibri"/>
          <w:spacing w:val="4"/>
          <w:sz w:val="24"/>
          <w:szCs w:val="24"/>
        </w:rPr>
        <w:t>Dále</w:t>
      </w:r>
      <w:r w:rsidR="00D62C1F" w:rsidRPr="003A43C1">
        <w:rPr>
          <w:rFonts w:ascii="Calibri" w:hAnsi="Calibri" w:cs="Calibri"/>
          <w:spacing w:val="4"/>
          <w:sz w:val="24"/>
          <w:szCs w:val="24"/>
        </w:rPr>
        <w:t xml:space="preserve"> prověřil sedm</w:t>
      </w:r>
      <w:r w:rsidR="00DC50B7" w:rsidRPr="003A43C1">
        <w:rPr>
          <w:rFonts w:ascii="Calibri" w:hAnsi="Calibri" w:cs="Calibri"/>
          <w:spacing w:val="4"/>
          <w:sz w:val="24"/>
          <w:szCs w:val="24"/>
        </w:rPr>
        <w:t xml:space="preserve"> stavebních investičních akcí</w:t>
      </w:r>
      <w:r w:rsidRPr="003A43C1">
        <w:rPr>
          <w:rFonts w:ascii="Calibri" w:hAnsi="Calibri" w:cs="Calibri"/>
          <w:spacing w:val="4"/>
          <w:sz w:val="24"/>
          <w:szCs w:val="24"/>
        </w:rPr>
        <w:t>, které byly realizovány u ZÚ</w:t>
      </w:r>
      <w:r w:rsidR="003A7525" w:rsidRPr="003A43C1">
        <w:rPr>
          <w:rFonts w:ascii="Calibri" w:hAnsi="Calibri" w:cs="Calibri"/>
          <w:spacing w:val="4"/>
          <w:sz w:val="24"/>
          <w:szCs w:val="24"/>
        </w:rPr>
        <w:t xml:space="preserve">, vybraných </w:t>
      </w:r>
      <w:r w:rsidR="003B0EE6" w:rsidRPr="003A43C1">
        <w:rPr>
          <w:rFonts w:ascii="Calibri" w:hAnsi="Calibri" w:cs="Calibri"/>
          <w:spacing w:val="4"/>
          <w:sz w:val="24"/>
          <w:szCs w:val="24"/>
        </w:rPr>
        <w:t xml:space="preserve">na základě finanční významnosti. NKÚ </w:t>
      </w:r>
      <w:r w:rsidR="00CB0813" w:rsidRPr="003A43C1">
        <w:rPr>
          <w:rFonts w:ascii="Calibri" w:hAnsi="Calibri" w:cs="Calibri"/>
          <w:spacing w:val="4"/>
          <w:sz w:val="24"/>
          <w:szCs w:val="24"/>
        </w:rPr>
        <w:t xml:space="preserve">také </w:t>
      </w:r>
      <w:r w:rsidR="003B0EE6" w:rsidRPr="003A43C1">
        <w:rPr>
          <w:rFonts w:ascii="Calibri" w:hAnsi="Calibri" w:cs="Calibri"/>
          <w:spacing w:val="4"/>
          <w:sz w:val="24"/>
          <w:szCs w:val="24"/>
        </w:rPr>
        <w:t>prověřil čtyři investiční akce</w:t>
      </w:r>
      <w:r w:rsidR="000C10DB" w:rsidRPr="003A43C1">
        <w:rPr>
          <w:rFonts w:ascii="Calibri" w:hAnsi="Calibri" w:cs="Calibri"/>
          <w:spacing w:val="4"/>
          <w:sz w:val="24"/>
          <w:szCs w:val="24"/>
        </w:rPr>
        <w:t xml:space="preserve"> na </w:t>
      </w:r>
      <w:r w:rsidR="003B0EE6" w:rsidRPr="003A43C1">
        <w:rPr>
          <w:rFonts w:ascii="Calibri" w:hAnsi="Calibri" w:cs="Calibri"/>
          <w:spacing w:val="4"/>
          <w:sz w:val="24"/>
          <w:szCs w:val="24"/>
        </w:rPr>
        <w:t>poříz</w:t>
      </w:r>
      <w:r w:rsidR="000C10DB" w:rsidRPr="003A43C1">
        <w:rPr>
          <w:rFonts w:ascii="Calibri" w:hAnsi="Calibri" w:cs="Calibri"/>
          <w:spacing w:val="4"/>
          <w:sz w:val="24"/>
          <w:szCs w:val="24"/>
        </w:rPr>
        <w:t>ení</w:t>
      </w:r>
      <w:r w:rsidR="003B0EE6" w:rsidRPr="003A43C1">
        <w:rPr>
          <w:rFonts w:ascii="Calibri" w:hAnsi="Calibri" w:cs="Calibri"/>
          <w:spacing w:val="4"/>
          <w:sz w:val="24"/>
          <w:szCs w:val="24"/>
        </w:rPr>
        <w:t xml:space="preserve"> služební</w:t>
      </w:r>
      <w:r w:rsidR="000C10DB" w:rsidRPr="003A43C1">
        <w:rPr>
          <w:rFonts w:ascii="Calibri" w:hAnsi="Calibri" w:cs="Calibri"/>
          <w:spacing w:val="4"/>
          <w:sz w:val="24"/>
          <w:szCs w:val="24"/>
        </w:rPr>
        <w:t>ch</w:t>
      </w:r>
      <w:r w:rsidR="003B0EE6" w:rsidRPr="003A43C1">
        <w:rPr>
          <w:rFonts w:ascii="Calibri" w:hAnsi="Calibri" w:cs="Calibri"/>
          <w:spacing w:val="4"/>
          <w:sz w:val="24"/>
          <w:szCs w:val="24"/>
        </w:rPr>
        <w:t xml:space="preserve"> vozid</w:t>
      </w:r>
      <w:r w:rsidR="000C10DB" w:rsidRPr="003A43C1">
        <w:rPr>
          <w:rFonts w:ascii="Calibri" w:hAnsi="Calibri" w:cs="Calibri"/>
          <w:spacing w:val="4"/>
          <w:sz w:val="24"/>
          <w:szCs w:val="24"/>
        </w:rPr>
        <w:t>e</w:t>
      </w:r>
      <w:r w:rsidR="003B0EE6" w:rsidRPr="003A43C1">
        <w:rPr>
          <w:rFonts w:ascii="Calibri" w:hAnsi="Calibri" w:cs="Calibri"/>
          <w:spacing w:val="4"/>
          <w:sz w:val="24"/>
          <w:szCs w:val="24"/>
        </w:rPr>
        <w:t>l</w:t>
      </w:r>
      <w:r w:rsidR="000C10DB" w:rsidRPr="003A43C1">
        <w:rPr>
          <w:rFonts w:ascii="Calibri" w:hAnsi="Calibri" w:cs="Calibri"/>
          <w:spacing w:val="4"/>
          <w:sz w:val="24"/>
          <w:szCs w:val="24"/>
        </w:rPr>
        <w:t xml:space="preserve"> </w:t>
      </w:r>
      <w:r w:rsidR="003B0EE6" w:rsidRPr="003A43C1">
        <w:rPr>
          <w:rFonts w:ascii="Calibri" w:hAnsi="Calibri" w:cs="Calibri"/>
          <w:spacing w:val="4"/>
          <w:sz w:val="24"/>
          <w:szCs w:val="24"/>
        </w:rPr>
        <w:t>jak pro ústředí MZV, tak pro ZÚ.</w:t>
      </w:r>
    </w:p>
    <w:p w14:paraId="5C084F55" w14:textId="377062AD" w:rsidR="001F5B0C" w:rsidRPr="003A43C1" w:rsidRDefault="00272F54" w:rsidP="00EE19BD">
      <w:pPr>
        <w:pStyle w:val="Odstavecseseznamem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contextualSpacing w:val="0"/>
        <w:jc w:val="both"/>
        <w:rPr>
          <w:rFonts w:ascii="Calibri" w:hAnsi="Calibri" w:cs="Calibri"/>
          <w:spacing w:val="4"/>
          <w:sz w:val="24"/>
          <w:szCs w:val="24"/>
        </w:rPr>
      </w:pPr>
      <w:r w:rsidRPr="003A43C1">
        <w:rPr>
          <w:rFonts w:ascii="Calibri" w:hAnsi="Calibri" w:cs="Calibri"/>
          <w:spacing w:val="4"/>
          <w:sz w:val="24"/>
          <w:szCs w:val="24"/>
        </w:rPr>
        <w:t xml:space="preserve">Přehled </w:t>
      </w:r>
      <w:r w:rsidR="00896AF5" w:rsidRPr="003A43C1">
        <w:rPr>
          <w:rFonts w:ascii="Calibri" w:hAnsi="Calibri" w:cs="Calibri"/>
          <w:spacing w:val="4"/>
          <w:sz w:val="24"/>
          <w:szCs w:val="24"/>
        </w:rPr>
        <w:t>kontrolovaných</w:t>
      </w:r>
      <w:r w:rsidR="00B17296" w:rsidRPr="003A43C1">
        <w:rPr>
          <w:rFonts w:ascii="Calibri" w:hAnsi="Calibri" w:cs="Calibri"/>
          <w:spacing w:val="4"/>
          <w:sz w:val="24"/>
          <w:szCs w:val="24"/>
        </w:rPr>
        <w:t xml:space="preserve"> investičních akcí je uveden v p</w:t>
      </w:r>
      <w:r w:rsidRPr="003A43C1">
        <w:rPr>
          <w:rFonts w:ascii="Calibri" w:hAnsi="Calibri" w:cs="Calibri"/>
          <w:spacing w:val="4"/>
          <w:sz w:val="24"/>
          <w:szCs w:val="24"/>
        </w:rPr>
        <w:t>říloze č.</w:t>
      </w:r>
      <w:r w:rsidR="00A00FF2" w:rsidRPr="003A43C1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3A43C1">
        <w:rPr>
          <w:rFonts w:ascii="Calibri" w:hAnsi="Calibri" w:cs="Calibri"/>
          <w:spacing w:val="4"/>
          <w:sz w:val="24"/>
          <w:szCs w:val="24"/>
        </w:rPr>
        <w:t>1</w:t>
      </w:r>
      <w:r w:rsidR="00AE0FA1">
        <w:rPr>
          <w:rFonts w:ascii="Calibri" w:hAnsi="Calibri" w:cs="Calibri"/>
          <w:spacing w:val="4"/>
          <w:sz w:val="24"/>
          <w:szCs w:val="24"/>
        </w:rPr>
        <w:t xml:space="preserve"> tohoto kontrolního závěru</w:t>
      </w:r>
      <w:r w:rsidR="00CF502E" w:rsidRPr="003A43C1">
        <w:rPr>
          <w:rFonts w:ascii="Calibri" w:hAnsi="Calibri" w:cs="Calibri"/>
          <w:spacing w:val="4"/>
          <w:sz w:val="24"/>
          <w:szCs w:val="24"/>
        </w:rPr>
        <w:t xml:space="preserve">. </w:t>
      </w:r>
      <w:r w:rsidR="006104CE" w:rsidRPr="003A43C1">
        <w:rPr>
          <w:rFonts w:ascii="Calibri" w:hAnsi="Calibri" w:cs="Calibri"/>
          <w:spacing w:val="4"/>
          <w:sz w:val="24"/>
          <w:szCs w:val="24"/>
        </w:rPr>
        <w:t xml:space="preserve">NKÚ </w:t>
      </w:r>
      <w:r w:rsidR="004468E9" w:rsidRPr="003A43C1">
        <w:rPr>
          <w:rFonts w:ascii="Calibri" w:hAnsi="Calibri" w:cs="Calibri"/>
          <w:spacing w:val="4"/>
          <w:sz w:val="24"/>
          <w:szCs w:val="24"/>
        </w:rPr>
        <w:t xml:space="preserve">původně </w:t>
      </w:r>
      <w:r w:rsidR="00440A4D" w:rsidRPr="003A43C1">
        <w:rPr>
          <w:rFonts w:ascii="Calibri" w:hAnsi="Calibri" w:cs="Calibri"/>
          <w:spacing w:val="4"/>
          <w:sz w:val="24"/>
          <w:szCs w:val="24"/>
        </w:rPr>
        <w:t>plánoval</w:t>
      </w:r>
      <w:r w:rsidR="004468E9" w:rsidRPr="003A43C1">
        <w:rPr>
          <w:rFonts w:ascii="Calibri" w:hAnsi="Calibri" w:cs="Calibri"/>
          <w:spacing w:val="4"/>
          <w:sz w:val="24"/>
          <w:szCs w:val="24"/>
        </w:rPr>
        <w:t xml:space="preserve"> prověřit </w:t>
      </w:r>
      <w:r w:rsidR="000C10DB" w:rsidRPr="003A43C1">
        <w:rPr>
          <w:rFonts w:ascii="Calibri" w:hAnsi="Calibri" w:cs="Calibri"/>
          <w:spacing w:val="4"/>
          <w:sz w:val="24"/>
          <w:szCs w:val="24"/>
        </w:rPr>
        <w:t xml:space="preserve">i </w:t>
      </w:r>
      <w:r w:rsidR="006104CE" w:rsidRPr="003A43C1">
        <w:rPr>
          <w:rFonts w:ascii="Calibri" w:hAnsi="Calibri" w:cs="Calibri"/>
          <w:spacing w:val="4"/>
          <w:sz w:val="24"/>
          <w:szCs w:val="24"/>
        </w:rPr>
        <w:t>investiční akc</w:t>
      </w:r>
      <w:r w:rsidR="004468E9" w:rsidRPr="003A43C1">
        <w:rPr>
          <w:rFonts w:ascii="Calibri" w:hAnsi="Calibri" w:cs="Calibri"/>
          <w:spacing w:val="4"/>
          <w:sz w:val="24"/>
          <w:szCs w:val="24"/>
        </w:rPr>
        <w:t>i</w:t>
      </w:r>
      <w:r w:rsidR="006104CE" w:rsidRPr="003A43C1">
        <w:rPr>
          <w:rFonts w:ascii="Calibri" w:hAnsi="Calibri" w:cs="Calibri"/>
          <w:spacing w:val="4"/>
          <w:sz w:val="24"/>
          <w:szCs w:val="24"/>
        </w:rPr>
        <w:t xml:space="preserve"> </w:t>
      </w:r>
      <w:r w:rsidR="00440A4D" w:rsidRPr="003A43C1">
        <w:rPr>
          <w:rFonts w:ascii="Calibri" w:hAnsi="Calibri" w:cs="Calibri"/>
          <w:spacing w:val="4"/>
          <w:sz w:val="24"/>
          <w:szCs w:val="24"/>
        </w:rPr>
        <w:t>na</w:t>
      </w:r>
      <w:r w:rsidR="006104CE" w:rsidRPr="003A43C1">
        <w:rPr>
          <w:rFonts w:ascii="Calibri" w:hAnsi="Calibri" w:cs="Calibri"/>
          <w:spacing w:val="4"/>
          <w:sz w:val="24"/>
          <w:szCs w:val="24"/>
        </w:rPr>
        <w:t xml:space="preserve"> rekonstrukc</w:t>
      </w:r>
      <w:r w:rsidR="00440A4D" w:rsidRPr="003A43C1">
        <w:rPr>
          <w:rFonts w:ascii="Calibri" w:hAnsi="Calibri" w:cs="Calibri"/>
          <w:spacing w:val="4"/>
          <w:sz w:val="24"/>
          <w:szCs w:val="24"/>
        </w:rPr>
        <w:t>i</w:t>
      </w:r>
      <w:r w:rsidR="006104CE" w:rsidRPr="003A43C1">
        <w:rPr>
          <w:rFonts w:ascii="Calibri" w:hAnsi="Calibri" w:cs="Calibri"/>
          <w:spacing w:val="4"/>
          <w:sz w:val="24"/>
          <w:szCs w:val="24"/>
        </w:rPr>
        <w:t xml:space="preserve"> </w:t>
      </w:r>
      <w:proofErr w:type="spellStart"/>
      <w:r w:rsidR="006104CE" w:rsidRPr="003A43C1">
        <w:rPr>
          <w:rFonts w:ascii="Calibri" w:hAnsi="Calibri" w:cs="Calibri"/>
          <w:spacing w:val="4"/>
          <w:sz w:val="24"/>
          <w:szCs w:val="24"/>
        </w:rPr>
        <w:t>Trauttmannsdorfského</w:t>
      </w:r>
      <w:proofErr w:type="spellEnd"/>
      <w:r w:rsidR="006104CE" w:rsidRPr="003A43C1">
        <w:rPr>
          <w:rFonts w:ascii="Calibri" w:hAnsi="Calibri" w:cs="Calibri"/>
          <w:spacing w:val="4"/>
          <w:sz w:val="24"/>
          <w:szCs w:val="24"/>
        </w:rPr>
        <w:t xml:space="preserve"> paláce. </w:t>
      </w:r>
      <w:r w:rsidR="004468E9" w:rsidRPr="003A43C1">
        <w:rPr>
          <w:rFonts w:ascii="Calibri" w:hAnsi="Calibri" w:cs="Calibri"/>
          <w:spacing w:val="4"/>
          <w:sz w:val="24"/>
          <w:szCs w:val="24"/>
        </w:rPr>
        <w:t>Avšak v</w:t>
      </w:r>
      <w:r w:rsidR="006104CE" w:rsidRPr="003A43C1">
        <w:rPr>
          <w:rFonts w:ascii="Calibri" w:hAnsi="Calibri" w:cs="Calibri"/>
          <w:spacing w:val="4"/>
          <w:sz w:val="24"/>
          <w:szCs w:val="24"/>
        </w:rPr>
        <w:t>zhledem k</w:t>
      </w:r>
      <w:r w:rsidR="00E876CB" w:rsidRPr="003A43C1">
        <w:rPr>
          <w:rFonts w:ascii="Calibri" w:hAnsi="Calibri" w:cs="Calibri"/>
          <w:spacing w:val="4"/>
          <w:sz w:val="24"/>
          <w:szCs w:val="24"/>
        </w:rPr>
        <w:t> </w:t>
      </w:r>
      <w:r w:rsidR="006104CE" w:rsidRPr="003A43C1">
        <w:rPr>
          <w:rFonts w:ascii="Calibri" w:hAnsi="Calibri" w:cs="Calibri"/>
          <w:spacing w:val="4"/>
          <w:sz w:val="24"/>
          <w:szCs w:val="24"/>
        </w:rPr>
        <w:t xml:space="preserve">oznámení o zahájení kontroly </w:t>
      </w:r>
      <w:r w:rsidR="004468E9" w:rsidRPr="003A43C1">
        <w:rPr>
          <w:rFonts w:ascii="Calibri" w:hAnsi="Calibri" w:cs="Calibri"/>
          <w:spacing w:val="4"/>
          <w:sz w:val="24"/>
          <w:szCs w:val="24"/>
        </w:rPr>
        <w:t xml:space="preserve">této akce </w:t>
      </w:r>
      <w:r w:rsidR="006104CE" w:rsidRPr="003A43C1">
        <w:rPr>
          <w:rFonts w:ascii="Calibri" w:hAnsi="Calibri" w:cs="Calibri"/>
          <w:spacing w:val="4"/>
          <w:sz w:val="24"/>
          <w:szCs w:val="24"/>
        </w:rPr>
        <w:t>Finančním úřadem pro hlavní město Prahu</w:t>
      </w:r>
      <w:r w:rsidR="004468E9" w:rsidRPr="003A43C1">
        <w:rPr>
          <w:rFonts w:ascii="Calibri" w:hAnsi="Calibri" w:cs="Calibri"/>
          <w:spacing w:val="4"/>
          <w:sz w:val="24"/>
          <w:szCs w:val="24"/>
        </w:rPr>
        <w:t xml:space="preserve"> v souběžném období s</w:t>
      </w:r>
      <w:r w:rsidR="00896AF5" w:rsidRPr="003A43C1">
        <w:rPr>
          <w:rFonts w:ascii="Calibri" w:hAnsi="Calibri" w:cs="Calibri"/>
          <w:spacing w:val="4"/>
          <w:sz w:val="24"/>
          <w:szCs w:val="24"/>
        </w:rPr>
        <w:t xml:space="preserve"> realizací </w:t>
      </w:r>
      <w:r w:rsidR="004468E9" w:rsidRPr="003A43C1">
        <w:rPr>
          <w:rFonts w:ascii="Calibri" w:hAnsi="Calibri" w:cs="Calibri"/>
          <w:spacing w:val="4"/>
          <w:sz w:val="24"/>
          <w:szCs w:val="24"/>
        </w:rPr>
        <w:t>kontrol</w:t>
      </w:r>
      <w:r w:rsidR="00896AF5" w:rsidRPr="003A43C1">
        <w:rPr>
          <w:rFonts w:ascii="Calibri" w:hAnsi="Calibri" w:cs="Calibri"/>
          <w:spacing w:val="4"/>
          <w:sz w:val="24"/>
          <w:szCs w:val="24"/>
        </w:rPr>
        <w:t>y</w:t>
      </w:r>
      <w:r w:rsidR="004468E9" w:rsidRPr="003A43C1">
        <w:rPr>
          <w:rFonts w:ascii="Calibri" w:hAnsi="Calibri" w:cs="Calibri"/>
          <w:spacing w:val="4"/>
          <w:sz w:val="24"/>
          <w:szCs w:val="24"/>
        </w:rPr>
        <w:t xml:space="preserve"> NKÚ</w:t>
      </w:r>
      <w:r w:rsidR="006104CE" w:rsidRPr="003A43C1">
        <w:rPr>
          <w:rFonts w:ascii="Calibri" w:hAnsi="Calibri" w:cs="Calibri"/>
          <w:spacing w:val="4"/>
          <w:sz w:val="24"/>
          <w:szCs w:val="24"/>
        </w:rPr>
        <w:t xml:space="preserve"> bylo </w:t>
      </w:r>
      <w:r w:rsidR="004468E9" w:rsidRPr="003A43C1">
        <w:rPr>
          <w:rFonts w:ascii="Calibri" w:hAnsi="Calibri" w:cs="Calibri"/>
          <w:spacing w:val="4"/>
          <w:sz w:val="24"/>
          <w:szCs w:val="24"/>
        </w:rPr>
        <w:t>ze strany</w:t>
      </w:r>
      <w:r w:rsidR="006104CE" w:rsidRPr="003A43C1">
        <w:rPr>
          <w:rFonts w:ascii="Calibri" w:hAnsi="Calibri" w:cs="Calibri"/>
          <w:spacing w:val="4"/>
          <w:sz w:val="24"/>
          <w:szCs w:val="24"/>
        </w:rPr>
        <w:t xml:space="preserve"> NKÚ </w:t>
      </w:r>
      <w:r w:rsidR="004468E9" w:rsidRPr="003A43C1">
        <w:rPr>
          <w:rFonts w:ascii="Calibri" w:hAnsi="Calibri" w:cs="Calibri"/>
          <w:spacing w:val="4"/>
          <w:sz w:val="24"/>
          <w:szCs w:val="24"/>
        </w:rPr>
        <w:t xml:space="preserve">pouze </w:t>
      </w:r>
      <w:r w:rsidR="006104CE" w:rsidRPr="003A43C1">
        <w:rPr>
          <w:rFonts w:ascii="Calibri" w:hAnsi="Calibri" w:cs="Calibri"/>
          <w:spacing w:val="4"/>
          <w:sz w:val="24"/>
          <w:szCs w:val="24"/>
        </w:rPr>
        <w:t>prověřeno, zda MZV využívá palác v souladu se stanoveným cílem investiční akce.</w:t>
      </w:r>
      <w:r w:rsidR="00754184" w:rsidRPr="003A43C1">
        <w:rPr>
          <w:rFonts w:ascii="Calibri" w:hAnsi="Calibri" w:cs="Calibri"/>
          <w:spacing w:val="4"/>
          <w:sz w:val="24"/>
          <w:szCs w:val="24"/>
          <w:highlight w:val="yellow"/>
        </w:rPr>
        <w:t xml:space="preserve"> </w:t>
      </w:r>
    </w:p>
    <w:p w14:paraId="45D85EEC" w14:textId="5626FDE5" w:rsidR="00DC50B7" w:rsidRPr="003A43C1" w:rsidRDefault="00754184" w:rsidP="00EE19BD">
      <w:pPr>
        <w:pStyle w:val="Odstavecseseznamem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contextualSpacing w:val="0"/>
        <w:jc w:val="both"/>
        <w:rPr>
          <w:rFonts w:ascii="Calibri" w:hAnsi="Calibri" w:cs="Calibri"/>
          <w:spacing w:val="4"/>
          <w:sz w:val="24"/>
          <w:szCs w:val="24"/>
        </w:rPr>
      </w:pPr>
      <w:r w:rsidRPr="003A43C1">
        <w:rPr>
          <w:rFonts w:ascii="Calibri" w:hAnsi="Calibri" w:cs="Calibri"/>
          <w:spacing w:val="4"/>
          <w:sz w:val="24"/>
          <w:szCs w:val="24"/>
        </w:rPr>
        <w:t>Kontrolou bylo</w:t>
      </w:r>
      <w:r w:rsidR="00896AF5" w:rsidRPr="003A43C1">
        <w:rPr>
          <w:rFonts w:ascii="Calibri" w:hAnsi="Calibri" w:cs="Calibri"/>
          <w:spacing w:val="4"/>
          <w:sz w:val="24"/>
          <w:szCs w:val="24"/>
        </w:rPr>
        <w:t xml:space="preserve"> dále</w:t>
      </w:r>
      <w:r w:rsidRPr="003A43C1">
        <w:rPr>
          <w:rFonts w:ascii="Calibri" w:hAnsi="Calibri" w:cs="Calibri"/>
          <w:spacing w:val="4"/>
          <w:sz w:val="24"/>
          <w:szCs w:val="24"/>
        </w:rPr>
        <w:t xml:space="preserve"> prověřeno vyna</w:t>
      </w:r>
      <w:r w:rsidR="00B0646F" w:rsidRPr="003A43C1">
        <w:rPr>
          <w:rFonts w:ascii="Calibri" w:hAnsi="Calibri" w:cs="Calibri"/>
          <w:spacing w:val="4"/>
          <w:sz w:val="24"/>
          <w:szCs w:val="24"/>
        </w:rPr>
        <w:t>ložení</w:t>
      </w:r>
      <w:r w:rsidRPr="003A43C1">
        <w:rPr>
          <w:rFonts w:ascii="Calibri" w:hAnsi="Calibri" w:cs="Calibri"/>
          <w:spacing w:val="4"/>
          <w:sz w:val="24"/>
          <w:szCs w:val="24"/>
        </w:rPr>
        <w:t xml:space="preserve"> peněžních prostředků </w:t>
      </w:r>
      <w:r w:rsidR="00196B52" w:rsidRPr="003A43C1">
        <w:rPr>
          <w:rFonts w:ascii="Calibri" w:hAnsi="Calibri" w:cs="Calibri"/>
          <w:spacing w:val="4"/>
          <w:sz w:val="24"/>
          <w:szCs w:val="24"/>
        </w:rPr>
        <w:t xml:space="preserve">státu </w:t>
      </w:r>
      <w:r w:rsidRPr="003A43C1">
        <w:rPr>
          <w:rFonts w:ascii="Calibri" w:hAnsi="Calibri" w:cs="Calibri"/>
          <w:spacing w:val="4"/>
          <w:sz w:val="24"/>
          <w:szCs w:val="24"/>
        </w:rPr>
        <w:t xml:space="preserve">na repatriace </w:t>
      </w:r>
      <w:r w:rsidR="00214CEA" w:rsidRPr="003A43C1">
        <w:rPr>
          <w:rFonts w:ascii="Calibri" w:hAnsi="Calibri" w:cs="Calibri"/>
          <w:spacing w:val="4"/>
          <w:sz w:val="24"/>
          <w:szCs w:val="24"/>
        </w:rPr>
        <w:t xml:space="preserve">uskutečněné v souvislosti s pandemií </w:t>
      </w:r>
      <w:r w:rsidR="00AE0FA1" w:rsidRPr="003A43C1">
        <w:rPr>
          <w:rFonts w:ascii="Calibri" w:hAnsi="Calibri" w:cs="Calibri"/>
          <w:spacing w:val="4"/>
          <w:sz w:val="24"/>
          <w:szCs w:val="24"/>
        </w:rPr>
        <w:t>covid</w:t>
      </w:r>
      <w:r w:rsidR="00AE0FA1">
        <w:rPr>
          <w:rFonts w:ascii="Calibri" w:hAnsi="Calibri" w:cs="Calibri"/>
          <w:spacing w:val="4"/>
          <w:sz w:val="24"/>
          <w:szCs w:val="24"/>
        </w:rPr>
        <w:t>u</w:t>
      </w:r>
      <w:r w:rsidR="00214CEA" w:rsidRPr="003A43C1">
        <w:rPr>
          <w:rFonts w:ascii="Calibri" w:hAnsi="Calibri" w:cs="Calibri"/>
          <w:spacing w:val="4"/>
          <w:sz w:val="24"/>
          <w:szCs w:val="24"/>
        </w:rPr>
        <w:t>-19</w:t>
      </w:r>
      <w:r w:rsidR="00911900" w:rsidRPr="003A43C1">
        <w:rPr>
          <w:rFonts w:ascii="Calibri" w:hAnsi="Calibri" w:cs="Calibri"/>
          <w:spacing w:val="4"/>
          <w:sz w:val="24"/>
          <w:szCs w:val="24"/>
        </w:rPr>
        <w:t xml:space="preserve"> z hlediska účelnosti a efektivnosti</w:t>
      </w:r>
      <w:r w:rsidRPr="003A43C1">
        <w:rPr>
          <w:rFonts w:ascii="Calibri" w:hAnsi="Calibri" w:cs="Calibri"/>
          <w:spacing w:val="4"/>
          <w:sz w:val="24"/>
          <w:szCs w:val="24"/>
        </w:rPr>
        <w:t>.</w:t>
      </w:r>
      <w:r w:rsidR="0063146A" w:rsidRPr="003A43C1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3A43C1">
        <w:rPr>
          <w:rFonts w:ascii="Calibri" w:hAnsi="Calibri" w:cs="Calibri"/>
          <w:spacing w:val="4"/>
          <w:sz w:val="24"/>
          <w:szCs w:val="24"/>
        </w:rPr>
        <w:t>NKÚ takto prověřil všechny</w:t>
      </w:r>
      <w:r w:rsidR="0063146A" w:rsidRPr="003A43C1">
        <w:rPr>
          <w:rFonts w:ascii="Calibri" w:hAnsi="Calibri" w:cs="Calibri"/>
          <w:spacing w:val="4"/>
          <w:sz w:val="24"/>
          <w:szCs w:val="24"/>
        </w:rPr>
        <w:t xml:space="preserve"> </w:t>
      </w:r>
      <w:r w:rsidR="00B0646F" w:rsidRPr="003A43C1">
        <w:rPr>
          <w:rFonts w:ascii="Calibri" w:hAnsi="Calibri" w:cs="Calibri"/>
          <w:spacing w:val="4"/>
          <w:sz w:val="24"/>
          <w:szCs w:val="24"/>
        </w:rPr>
        <w:t xml:space="preserve">peněžní prostředky státu vynaložené na </w:t>
      </w:r>
      <w:r w:rsidR="0063146A" w:rsidRPr="003A43C1">
        <w:rPr>
          <w:rFonts w:ascii="Calibri" w:hAnsi="Calibri" w:cs="Calibri"/>
          <w:spacing w:val="4"/>
          <w:sz w:val="24"/>
          <w:szCs w:val="24"/>
        </w:rPr>
        <w:t>repatriac</w:t>
      </w:r>
      <w:r w:rsidRPr="003A43C1">
        <w:rPr>
          <w:rFonts w:ascii="Calibri" w:hAnsi="Calibri" w:cs="Calibri"/>
          <w:spacing w:val="4"/>
          <w:sz w:val="24"/>
          <w:szCs w:val="24"/>
        </w:rPr>
        <w:t>e občanů ČR uskutečněné v</w:t>
      </w:r>
      <w:r w:rsidR="00214CEA" w:rsidRPr="003A43C1">
        <w:rPr>
          <w:rFonts w:ascii="Calibri" w:hAnsi="Calibri" w:cs="Calibri"/>
          <w:spacing w:val="4"/>
          <w:sz w:val="24"/>
          <w:szCs w:val="24"/>
        </w:rPr>
        <w:t> </w:t>
      </w:r>
      <w:r w:rsidR="00272F54" w:rsidRPr="003A43C1">
        <w:rPr>
          <w:rFonts w:ascii="Calibri" w:hAnsi="Calibri" w:cs="Calibri"/>
          <w:spacing w:val="4"/>
          <w:sz w:val="24"/>
          <w:szCs w:val="24"/>
        </w:rPr>
        <w:t>období</w:t>
      </w:r>
      <w:r w:rsidR="00214CEA" w:rsidRPr="003A43C1">
        <w:rPr>
          <w:rFonts w:ascii="Calibri" w:hAnsi="Calibri" w:cs="Calibri"/>
          <w:spacing w:val="4"/>
          <w:sz w:val="24"/>
          <w:szCs w:val="24"/>
        </w:rPr>
        <w:t xml:space="preserve"> březen</w:t>
      </w:r>
      <w:r w:rsidR="00AE0FA1">
        <w:rPr>
          <w:rFonts w:ascii="Calibri" w:hAnsi="Calibri" w:cs="Calibri"/>
          <w:spacing w:val="4"/>
          <w:sz w:val="24"/>
          <w:szCs w:val="24"/>
        </w:rPr>
        <w:t>–</w:t>
      </w:r>
      <w:r w:rsidR="00214CEA" w:rsidRPr="003A43C1">
        <w:rPr>
          <w:rFonts w:ascii="Calibri" w:hAnsi="Calibri" w:cs="Calibri"/>
          <w:spacing w:val="4"/>
          <w:sz w:val="24"/>
          <w:szCs w:val="24"/>
        </w:rPr>
        <w:t>duben</w:t>
      </w:r>
      <w:r w:rsidR="00A00FF2" w:rsidRPr="003A43C1">
        <w:rPr>
          <w:rFonts w:ascii="Calibri" w:hAnsi="Calibri" w:cs="Calibri"/>
          <w:spacing w:val="4"/>
          <w:sz w:val="24"/>
          <w:szCs w:val="24"/>
        </w:rPr>
        <w:t xml:space="preserve"> </w:t>
      </w:r>
      <w:r w:rsidR="00214CEA" w:rsidRPr="003A43C1">
        <w:rPr>
          <w:rFonts w:ascii="Calibri" w:hAnsi="Calibri" w:cs="Calibri"/>
          <w:spacing w:val="4"/>
          <w:sz w:val="24"/>
          <w:szCs w:val="24"/>
        </w:rPr>
        <w:t>20</w:t>
      </w:r>
      <w:r w:rsidR="00253759" w:rsidRPr="003A43C1">
        <w:rPr>
          <w:rFonts w:ascii="Calibri" w:hAnsi="Calibri" w:cs="Calibri"/>
          <w:spacing w:val="4"/>
          <w:sz w:val="24"/>
          <w:szCs w:val="24"/>
        </w:rPr>
        <w:t>20</w:t>
      </w:r>
      <w:r w:rsidRPr="003A43C1">
        <w:rPr>
          <w:rFonts w:ascii="Calibri" w:hAnsi="Calibri" w:cs="Calibri"/>
          <w:spacing w:val="4"/>
          <w:sz w:val="24"/>
          <w:szCs w:val="24"/>
        </w:rPr>
        <w:t>.</w:t>
      </w:r>
      <w:r w:rsidR="0063146A" w:rsidRPr="003A43C1">
        <w:rPr>
          <w:rFonts w:ascii="Calibri" w:hAnsi="Calibri" w:cs="Calibri"/>
          <w:spacing w:val="4"/>
          <w:sz w:val="24"/>
          <w:szCs w:val="24"/>
          <w:shd w:val="clear" w:color="auto" w:fill="FBE4D5" w:themeFill="accent2" w:themeFillTint="33"/>
        </w:rPr>
        <w:t xml:space="preserve"> </w:t>
      </w:r>
      <w:r w:rsidR="00B373A3" w:rsidRPr="003A43C1">
        <w:rPr>
          <w:rFonts w:ascii="Calibri" w:hAnsi="Calibri" w:cs="Calibri"/>
          <w:spacing w:val="4"/>
          <w:sz w:val="24"/>
          <w:szCs w:val="24"/>
        </w:rPr>
        <w:t xml:space="preserve"> </w:t>
      </w:r>
    </w:p>
    <w:p w14:paraId="18BE64EB" w14:textId="30E71B86" w:rsidR="003242F4" w:rsidRPr="003A43C1" w:rsidRDefault="003242F4" w:rsidP="00EE19BD">
      <w:pPr>
        <w:pStyle w:val="Odstavecseseznamem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contextualSpacing w:val="0"/>
        <w:jc w:val="both"/>
        <w:rPr>
          <w:rFonts w:ascii="Calibri" w:hAnsi="Calibri" w:cs="Calibri"/>
          <w:spacing w:val="4"/>
          <w:sz w:val="24"/>
          <w:szCs w:val="24"/>
        </w:rPr>
      </w:pPr>
      <w:r w:rsidRPr="003A43C1">
        <w:rPr>
          <w:rFonts w:ascii="Calibri" w:hAnsi="Calibri" w:cs="Calibri"/>
          <w:spacing w:val="4"/>
          <w:sz w:val="24"/>
          <w:szCs w:val="24"/>
        </w:rPr>
        <w:t>NKÚ také ověřil, zda a jak MZV splnilo uložená opatření</w:t>
      </w:r>
      <w:r w:rsidRPr="003A43C1">
        <w:rPr>
          <w:rStyle w:val="Znakapoznpodarou"/>
          <w:rFonts w:ascii="Calibri" w:hAnsi="Calibri" w:cs="Calibri"/>
          <w:spacing w:val="4"/>
          <w:sz w:val="24"/>
          <w:szCs w:val="24"/>
        </w:rPr>
        <w:footnoteReference w:id="11"/>
      </w:r>
      <w:r w:rsidRPr="003A43C1">
        <w:rPr>
          <w:rFonts w:ascii="Calibri" w:hAnsi="Calibri" w:cs="Calibri"/>
          <w:spacing w:val="4"/>
          <w:sz w:val="24"/>
          <w:szCs w:val="24"/>
        </w:rPr>
        <w:t xml:space="preserve"> k</w:t>
      </w:r>
      <w:r w:rsidR="00905AFC" w:rsidRPr="003A43C1">
        <w:rPr>
          <w:rFonts w:ascii="Calibri" w:hAnsi="Calibri" w:cs="Calibri"/>
          <w:spacing w:val="4"/>
          <w:sz w:val="24"/>
          <w:szCs w:val="24"/>
        </w:rPr>
        <w:t> </w:t>
      </w:r>
      <w:r w:rsidR="00791AE0" w:rsidRPr="003A43C1">
        <w:rPr>
          <w:rFonts w:ascii="Calibri" w:hAnsi="Calibri" w:cs="Calibri"/>
          <w:spacing w:val="4"/>
          <w:sz w:val="24"/>
          <w:szCs w:val="24"/>
        </w:rPr>
        <w:t xml:space="preserve">odstranění </w:t>
      </w:r>
      <w:r w:rsidRPr="003A43C1">
        <w:rPr>
          <w:rFonts w:ascii="Calibri" w:hAnsi="Calibri" w:cs="Calibri"/>
          <w:spacing w:val="4"/>
          <w:sz w:val="24"/>
          <w:szCs w:val="24"/>
        </w:rPr>
        <w:t>nedostatků zjištěných v</w:t>
      </w:r>
      <w:r w:rsidR="00896AF5" w:rsidRPr="003A43C1">
        <w:rPr>
          <w:rFonts w:ascii="Calibri" w:hAnsi="Calibri" w:cs="Calibri"/>
          <w:spacing w:val="4"/>
          <w:sz w:val="24"/>
          <w:szCs w:val="24"/>
        </w:rPr>
        <w:t> kontrolní akci</w:t>
      </w:r>
      <w:r w:rsidRPr="003A43C1">
        <w:rPr>
          <w:rFonts w:ascii="Calibri" w:hAnsi="Calibri" w:cs="Calibri"/>
          <w:spacing w:val="4"/>
          <w:sz w:val="24"/>
          <w:szCs w:val="24"/>
        </w:rPr>
        <w:t xml:space="preserve"> č. 15/25 dle usnesení vlády ČR </w:t>
      </w:r>
      <w:r w:rsidR="00176BB1">
        <w:rPr>
          <w:rFonts w:ascii="Calibri" w:hAnsi="Calibri" w:cs="Calibri"/>
          <w:spacing w:val="4"/>
          <w:sz w:val="24"/>
          <w:szCs w:val="24"/>
        </w:rPr>
        <w:t xml:space="preserve">ze dne 5. prosince 2016 </w:t>
      </w:r>
      <w:r w:rsidRPr="003A43C1">
        <w:rPr>
          <w:rFonts w:ascii="Calibri" w:hAnsi="Calibri" w:cs="Calibri"/>
          <w:spacing w:val="4"/>
          <w:sz w:val="24"/>
          <w:szCs w:val="24"/>
        </w:rPr>
        <w:t>č.</w:t>
      </w:r>
      <w:r w:rsidR="00176BB1">
        <w:rPr>
          <w:rFonts w:ascii="Calibri" w:hAnsi="Calibri" w:cs="Calibri"/>
          <w:spacing w:val="4"/>
          <w:sz w:val="24"/>
          <w:szCs w:val="24"/>
        </w:rPr>
        <w:t> </w:t>
      </w:r>
      <w:r w:rsidRPr="003A43C1">
        <w:rPr>
          <w:rFonts w:ascii="Calibri" w:hAnsi="Calibri" w:cs="Calibri"/>
          <w:spacing w:val="4"/>
          <w:sz w:val="24"/>
          <w:szCs w:val="24"/>
        </w:rPr>
        <w:t>1094.</w:t>
      </w:r>
    </w:p>
    <w:p w14:paraId="5B325566" w14:textId="02868C3A" w:rsidR="00CF7FE3" w:rsidRPr="003A43C1" w:rsidRDefault="00754184" w:rsidP="00EE19BD">
      <w:pPr>
        <w:pStyle w:val="Odstavecseseznamem"/>
        <w:numPr>
          <w:ilvl w:val="1"/>
          <w:numId w:val="2"/>
        </w:numPr>
        <w:tabs>
          <w:tab w:val="left" w:pos="426"/>
        </w:tabs>
        <w:spacing w:after="240" w:line="240" w:lineRule="auto"/>
        <w:ind w:left="0" w:firstLine="0"/>
        <w:contextualSpacing w:val="0"/>
        <w:jc w:val="both"/>
        <w:rPr>
          <w:rFonts w:ascii="Calibri" w:hAnsi="Calibri" w:cs="Calibri"/>
          <w:spacing w:val="4"/>
          <w:sz w:val="24"/>
          <w:szCs w:val="24"/>
        </w:rPr>
      </w:pPr>
      <w:r w:rsidRPr="003A43C1">
        <w:rPr>
          <w:rFonts w:ascii="Calibri" w:eastAsia="TimesNewRomanPSMT" w:hAnsi="Calibri" w:cs="Calibri"/>
          <w:spacing w:val="4"/>
          <w:sz w:val="24"/>
          <w:szCs w:val="24"/>
        </w:rPr>
        <w:t>Kontrolovaným obdobím byly roky 2016 až 2020, v případě věcných souvislostí i</w:t>
      </w:r>
      <w:r w:rsidR="003A43C1">
        <w:rPr>
          <w:rFonts w:ascii="Calibri" w:eastAsia="TimesNewRomanPSMT" w:hAnsi="Calibri" w:cs="Calibri"/>
          <w:spacing w:val="4"/>
          <w:sz w:val="24"/>
          <w:szCs w:val="24"/>
        </w:rPr>
        <w:t> </w:t>
      </w:r>
      <w:r w:rsidRPr="003A43C1">
        <w:rPr>
          <w:rFonts w:ascii="Calibri" w:eastAsia="TimesNewRomanPSMT" w:hAnsi="Calibri" w:cs="Calibri"/>
          <w:spacing w:val="4"/>
          <w:sz w:val="24"/>
          <w:szCs w:val="24"/>
        </w:rPr>
        <w:t>období předcházející a následující.</w:t>
      </w:r>
      <w:r w:rsidR="006104CE" w:rsidRPr="003A43C1">
        <w:rPr>
          <w:rFonts w:ascii="Calibri" w:eastAsia="TimesNewRomanPSMT" w:hAnsi="Calibri" w:cs="Calibri"/>
          <w:spacing w:val="4"/>
          <w:sz w:val="24"/>
          <w:szCs w:val="24"/>
        </w:rPr>
        <w:t xml:space="preserve"> </w:t>
      </w:r>
      <w:r w:rsidR="00257FDE" w:rsidRPr="003A43C1">
        <w:rPr>
          <w:rFonts w:ascii="Calibri" w:hAnsi="Calibri" w:cs="Calibri"/>
          <w:spacing w:val="4"/>
          <w:sz w:val="24"/>
          <w:szCs w:val="24"/>
        </w:rPr>
        <w:t xml:space="preserve">Kontrolovaný objem peněžních prostředků </w:t>
      </w:r>
      <w:r w:rsidR="00BB0828" w:rsidRPr="003A43C1">
        <w:rPr>
          <w:rFonts w:ascii="Calibri" w:hAnsi="Calibri" w:cs="Calibri"/>
          <w:spacing w:val="4"/>
          <w:sz w:val="24"/>
          <w:szCs w:val="24"/>
        </w:rPr>
        <w:t xml:space="preserve">státu </w:t>
      </w:r>
      <w:r w:rsidR="00D52C17" w:rsidRPr="003A43C1">
        <w:rPr>
          <w:rFonts w:ascii="Calibri" w:hAnsi="Calibri" w:cs="Calibri"/>
          <w:spacing w:val="4"/>
          <w:sz w:val="24"/>
          <w:szCs w:val="24"/>
        </w:rPr>
        <w:t xml:space="preserve">na </w:t>
      </w:r>
      <w:r w:rsidR="00BB0828" w:rsidRPr="003A43C1">
        <w:rPr>
          <w:rFonts w:ascii="Calibri" w:hAnsi="Calibri" w:cs="Calibri"/>
          <w:spacing w:val="4"/>
          <w:sz w:val="24"/>
          <w:szCs w:val="24"/>
        </w:rPr>
        <w:t>1</w:t>
      </w:r>
      <w:r w:rsidR="00214CEA" w:rsidRPr="003A43C1">
        <w:rPr>
          <w:rFonts w:ascii="Calibri" w:hAnsi="Calibri" w:cs="Calibri"/>
          <w:spacing w:val="4"/>
          <w:sz w:val="24"/>
          <w:szCs w:val="24"/>
        </w:rPr>
        <w:t>1</w:t>
      </w:r>
      <w:r w:rsidR="00853820">
        <w:rPr>
          <w:rFonts w:ascii="Calibri" w:hAnsi="Calibri" w:cs="Calibri"/>
          <w:spacing w:val="4"/>
          <w:sz w:val="24"/>
          <w:szCs w:val="24"/>
        </w:rPr>
        <w:t> </w:t>
      </w:r>
      <w:r w:rsidR="00BB0828" w:rsidRPr="003A43C1">
        <w:rPr>
          <w:rFonts w:ascii="Calibri" w:hAnsi="Calibri" w:cs="Calibri"/>
          <w:spacing w:val="4"/>
          <w:sz w:val="24"/>
          <w:szCs w:val="24"/>
        </w:rPr>
        <w:t>investičních akcí</w:t>
      </w:r>
      <w:r w:rsidR="00257FDE" w:rsidRPr="003A43C1">
        <w:rPr>
          <w:rFonts w:ascii="Calibri" w:hAnsi="Calibri" w:cs="Calibri"/>
          <w:spacing w:val="4"/>
          <w:sz w:val="24"/>
          <w:szCs w:val="24"/>
        </w:rPr>
        <w:t xml:space="preserve"> vybraných ke kontrole činil</w:t>
      </w:r>
      <w:r w:rsidR="002246C2" w:rsidRPr="003A43C1">
        <w:rPr>
          <w:rFonts w:ascii="Calibri" w:hAnsi="Calibri" w:cs="Calibri"/>
          <w:spacing w:val="4"/>
          <w:sz w:val="24"/>
          <w:szCs w:val="24"/>
        </w:rPr>
        <w:t xml:space="preserve"> </w:t>
      </w:r>
      <w:r w:rsidR="00BB0828" w:rsidRPr="003A43C1">
        <w:rPr>
          <w:rFonts w:ascii="Calibri" w:hAnsi="Calibri" w:cs="Calibri"/>
          <w:spacing w:val="4"/>
          <w:sz w:val="24"/>
          <w:szCs w:val="24"/>
        </w:rPr>
        <w:t>524 195</w:t>
      </w:r>
      <w:r w:rsidR="0080090C" w:rsidRPr="003A43C1">
        <w:rPr>
          <w:rFonts w:ascii="Calibri" w:hAnsi="Calibri" w:cs="Calibri"/>
          <w:spacing w:val="4"/>
          <w:sz w:val="24"/>
          <w:szCs w:val="24"/>
        </w:rPr>
        <w:t xml:space="preserve"> </w:t>
      </w:r>
      <w:r w:rsidR="00BB0828" w:rsidRPr="003A43C1">
        <w:rPr>
          <w:rFonts w:ascii="Calibri" w:hAnsi="Calibri" w:cs="Calibri"/>
          <w:spacing w:val="4"/>
          <w:sz w:val="24"/>
          <w:szCs w:val="24"/>
        </w:rPr>
        <w:t>tis</w:t>
      </w:r>
      <w:r w:rsidR="00257FDE" w:rsidRPr="003A43C1">
        <w:rPr>
          <w:rFonts w:ascii="Calibri" w:hAnsi="Calibri" w:cs="Calibri"/>
          <w:spacing w:val="4"/>
          <w:sz w:val="24"/>
          <w:szCs w:val="24"/>
        </w:rPr>
        <w:t>.</w:t>
      </w:r>
      <w:r w:rsidR="0080090C" w:rsidRPr="003A43C1">
        <w:rPr>
          <w:rFonts w:ascii="Calibri" w:hAnsi="Calibri" w:cs="Calibri"/>
          <w:spacing w:val="4"/>
          <w:sz w:val="24"/>
          <w:szCs w:val="24"/>
        </w:rPr>
        <w:t xml:space="preserve"> </w:t>
      </w:r>
      <w:r w:rsidR="00257FDE" w:rsidRPr="003A43C1">
        <w:rPr>
          <w:rFonts w:ascii="Calibri" w:hAnsi="Calibri" w:cs="Calibri"/>
          <w:spacing w:val="4"/>
          <w:sz w:val="24"/>
          <w:szCs w:val="24"/>
        </w:rPr>
        <w:t>Kč</w:t>
      </w:r>
      <w:r w:rsidR="000C10DB" w:rsidRPr="003A43C1">
        <w:rPr>
          <w:rFonts w:ascii="Calibri" w:hAnsi="Calibri" w:cs="Calibri"/>
          <w:spacing w:val="4"/>
          <w:sz w:val="24"/>
          <w:szCs w:val="24"/>
        </w:rPr>
        <w:t xml:space="preserve">, </w:t>
      </w:r>
      <w:r w:rsidR="00EE0C07" w:rsidRPr="003A43C1">
        <w:rPr>
          <w:rFonts w:ascii="Calibri" w:hAnsi="Calibri" w:cs="Calibri"/>
          <w:spacing w:val="4"/>
          <w:sz w:val="24"/>
          <w:szCs w:val="24"/>
        </w:rPr>
        <w:t>přičemž souhrnný objem</w:t>
      </w:r>
      <w:r w:rsidR="00AE0FA1">
        <w:rPr>
          <w:rFonts w:ascii="Calibri" w:hAnsi="Calibri" w:cs="Calibri"/>
          <w:spacing w:val="4"/>
          <w:sz w:val="24"/>
          <w:szCs w:val="24"/>
        </w:rPr>
        <w:t xml:space="preserve"> p</w:t>
      </w:r>
      <w:r w:rsidRPr="003A43C1">
        <w:rPr>
          <w:rFonts w:ascii="Calibri" w:hAnsi="Calibri" w:cs="Calibri"/>
          <w:spacing w:val="4"/>
          <w:sz w:val="24"/>
          <w:szCs w:val="24"/>
        </w:rPr>
        <w:t>rogramu 106V01 a</w:t>
      </w:r>
      <w:r w:rsidR="00AE3047" w:rsidRPr="003A43C1">
        <w:rPr>
          <w:rFonts w:ascii="Calibri" w:hAnsi="Calibri" w:cs="Calibri"/>
          <w:spacing w:val="4"/>
          <w:sz w:val="24"/>
          <w:szCs w:val="24"/>
        </w:rPr>
        <w:t> </w:t>
      </w:r>
      <w:r w:rsidR="00AE0FA1">
        <w:rPr>
          <w:rFonts w:ascii="Calibri" w:hAnsi="Calibri" w:cs="Calibri"/>
          <w:spacing w:val="4"/>
          <w:sz w:val="24"/>
          <w:szCs w:val="24"/>
        </w:rPr>
        <w:t>p</w:t>
      </w:r>
      <w:r w:rsidRPr="003A43C1">
        <w:rPr>
          <w:rFonts w:ascii="Calibri" w:hAnsi="Calibri" w:cs="Calibri"/>
          <w:spacing w:val="4"/>
          <w:sz w:val="24"/>
          <w:szCs w:val="24"/>
        </w:rPr>
        <w:t xml:space="preserve">rogramu 006V01 </w:t>
      </w:r>
      <w:r w:rsidR="00EE0C07" w:rsidRPr="003A43C1">
        <w:rPr>
          <w:rFonts w:ascii="Calibri" w:hAnsi="Calibri" w:cs="Calibri"/>
          <w:spacing w:val="4"/>
          <w:sz w:val="24"/>
          <w:szCs w:val="24"/>
        </w:rPr>
        <w:t xml:space="preserve">činil </w:t>
      </w:r>
      <w:r w:rsidR="000C10DB" w:rsidRPr="003A43C1">
        <w:rPr>
          <w:rFonts w:ascii="Calibri" w:hAnsi="Calibri" w:cs="Calibri"/>
          <w:spacing w:val="4"/>
          <w:sz w:val="24"/>
          <w:szCs w:val="24"/>
        </w:rPr>
        <w:t xml:space="preserve">celkem </w:t>
      </w:r>
      <w:r w:rsidRPr="003A43C1">
        <w:rPr>
          <w:rFonts w:ascii="Calibri" w:hAnsi="Calibri" w:cs="Calibri"/>
          <w:spacing w:val="4"/>
          <w:sz w:val="24"/>
          <w:szCs w:val="24"/>
        </w:rPr>
        <w:t>8 498 840 tis. Kč</w:t>
      </w:r>
      <w:r w:rsidR="00FE3BAC" w:rsidRPr="003A43C1">
        <w:rPr>
          <w:rFonts w:ascii="Calibri" w:hAnsi="Calibri" w:cs="Calibri"/>
          <w:spacing w:val="4"/>
          <w:sz w:val="24"/>
          <w:szCs w:val="24"/>
        </w:rPr>
        <w:t>.</w:t>
      </w:r>
      <w:r w:rsidR="00BB0828" w:rsidRPr="003A43C1">
        <w:rPr>
          <w:rFonts w:ascii="Calibri" w:hAnsi="Calibri" w:cs="Calibri"/>
          <w:spacing w:val="4"/>
          <w:sz w:val="24"/>
          <w:szCs w:val="24"/>
        </w:rPr>
        <w:t xml:space="preserve"> </w:t>
      </w:r>
      <w:r w:rsidR="00FE3BAC" w:rsidRPr="003A43C1">
        <w:rPr>
          <w:rFonts w:ascii="Calibri" w:hAnsi="Calibri" w:cs="Calibri"/>
          <w:spacing w:val="4"/>
          <w:sz w:val="24"/>
          <w:szCs w:val="24"/>
        </w:rPr>
        <w:t>K</w:t>
      </w:r>
      <w:r w:rsidR="00257FDE" w:rsidRPr="003A43C1">
        <w:rPr>
          <w:rFonts w:ascii="Calibri" w:hAnsi="Calibri" w:cs="Calibri"/>
          <w:spacing w:val="4"/>
          <w:sz w:val="24"/>
          <w:szCs w:val="24"/>
        </w:rPr>
        <w:t xml:space="preserve">ontrolovaný objem peněžních prostředků </w:t>
      </w:r>
      <w:r w:rsidR="00253759" w:rsidRPr="003A43C1">
        <w:rPr>
          <w:rFonts w:ascii="Calibri" w:hAnsi="Calibri" w:cs="Calibri"/>
          <w:spacing w:val="4"/>
          <w:sz w:val="24"/>
          <w:szCs w:val="24"/>
        </w:rPr>
        <w:t xml:space="preserve">státu </w:t>
      </w:r>
      <w:r w:rsidR="00BB0828" w:rsidRPr="003A43C1">
        <w:rPr>
          <w:rFonts w:ascii="Calibri" w:hAnsi="Calibri" w:cs="Calibri"/>
          <w:spacing w:val="4"/>
          <w:sz w:val="24"/>
          <w:szCs w:val="24"/>
        </w:rPr>
        <w:t>vynaložených na repatriace</w:t>
      </w:r>
      <w:r w:rsidR="000C10DB" w:rsidRPr="003A43C1">
        <w:rPr>
          <w:rFonts w:ascii="Calibri" w:hAnsi="Calibri" w:cs="Calibri"/>
          <w:spacing w:val="4"/>
          <w:sz w:val="24"/>
          <w:szCs w:val="24"/>
        </w:rPr>
        <w:t xml:space="preserve"> </w:t>
      </w:r>
      <w:r w:rsidR="00257FDE" w:rsidRPr="003A43C1">
        <w:rPr>
          <w:rFonts w:ascii="Calibri" w:hAnsi="Calibri" w:cs="Calibri"/>
          <w:spacing w:val="4"/>
          <w:sz w:val="24"/>
          <w:szCs w:val="24"/>
        </w:rPr>
        <w:t xml:space="preserve">činil </w:t>
      </w:r>
      <w:r w:rsidR="00F27C09" w:rsidRPr="003A43C1">
        <w:rPr>
          <w:rFonts w:ascii="Calibri" w:hAnsi="Calibri" w:cs="Calibri"/>
          <w:spacing w:val="4"/>
          <w:sz w:val="24"/>
          <w:szCs w:val="24"/>
        </w:rPr>
        <w:t xml:space="preserve">127 172 </w:t>
      </w:r>
      <w:r w:rsidR="00BB0828" w:rsidRPr="003A43C1">
        <w:rPr>
          <w:rFonts w:ascii="Calibri" w:hAnsi="Calibri" w:cs="Calibri"/>
          <w:spacing w:val="4"/>
          <w:sz w:val="24"/>
          <w:szCs w:val="24"/>
        </w:rPr>
        <w:t>tis</w:t>
      </w:r>
      <w:r w:rsidR="002246C2" w:rsidRPr="003A43C1">
        <w:rPr>
          <w:rFonts w:ascii="Calibri" w:hAnsi="Calibri" w:cs="Calibri"/>
          <w:spacing w:val="4"/>
          <w:sz w:val="24"/>
          <w:szCs w:val="24"/>
        </w:rPr>
        <w:t>. Kč</w:t>
      </w:r>
      <w:r w:rsidR="00082DEE" w:rsidRPr="003A43C1">
        <w:rPr>
          <w:rFonts w:ascii="Calibri" w:hAnsi="Calibri" w:cs="Calibri"/>
          <w:spacing w:val="4"/>
          <w:sz w:val="24"/>
          <w:szCs w:val="24"/>
        </w:rPr>
        <w:t>.</w:t>
      </w:r>
      <w:r w:rsidR="00E00792" w:rsidRPr="003A43C1">
        <w:rPr>
          <w:rFonts w:ascii="Calibri" w:hAnsi="Calibri" w:cs="Calibri"/>
          <w:spacing w:val="4"/>
          <w:sz w:val="24"/>
          <w:szCs w:val="24"/>
        </w:rPr>
        <w:t xml:space="preserve"> </w:t>
      </w:r>
    </w:p>
    <w:p w14:paraId="35031594" w14:textId="77777777" w:rsidR="003764EA" w:rsidRDefault="003764EA" w:rsidP="00EE19BD">
      <w:pPr>
        <w:pStyle w:val="Odstavecseseznamem"/>
        <w:spacing w:line="240" w:lineRule="auto"/>
        <w:ind w:left="567" w:hanging="567"/>
        <w:contextualSpacing w:val="0"/>
        <w:jc w:val="both"/>
        <w:rPr>
          <w:sz w:val="20"/>
        </w:rPr>
      </w:pPr>
      <w:r w:rsidRPr="00B31727">
        <w:rPr>
          <w:b/>
          <w:sz w:val="20"/>
        </w:rPr>
        <w:t>Pozn.:</w:t>
      </w:r>
      <w:r w:rsidRPr="00B31727">
        <w:rPr>
          <w:sz w:val="20"/>
        </w:rPr>
        <w:t xml:space="preserve"> </w:t>
      </w:r>
      <w:r w:rsidRPr="00B31727">
        <w:rPr>
          <w:sz w:val="20"/>
        </w:rPr>
        <w:tab/>
        <w:t>Právní předpisy uvedené v tomto kontrolním závěru jsou aplikovány ve znění účinném pro kontrolované období.</w:t>
      </w:r>
    </w:p>
    <w:p w14:paraId="46961CB2" w14:textId="07FFF647" w:rsidR="006833EA" w:rsidRDefault="006833EA">
      <w:pPr>
        <w:rPr>
          <w:rFonts w:eastAsia="Times New Roman" w:cstheme="minorHAnsi"/>
          <w:b/>
          <w:color w:val="000000"/>
          <w:sz w:val="28"/>
          <w:szCs w:val="28"/>
          <w:lang w:eastAsia="cs-CZ"/>
        </w:rPr>
      </w:pPr>
      <w:r>
        <w:rPr>
          <w:sz w:val="28"/>
          <w:szCs w:val="28"/>
        </w:rPr>
        <w:br w:type="page"/>
      </w:r>
    </w:p>
    <w:p w14:paraId="38D74ADF" w14:textId="27962855" w:rsidR="007D3809" w:rsidRPr="00B31727" w:rsidRDefault="007D3809" w:rsidP="00A07C0C">
      <w:pPr>
        <w:pStyle w:val="Nadpis1"/>
        <w:numPr>
          <w:ilvl w:val="0"/>
          <w:numId w:val="0"/>
        </w:numPr>
        <w:spacing w:before="0" w:after="0"/>
        <w:ind w:left="357" w:hanging="357"/>
        <w:rPr>
          <w:sz w:val="28"/>
          <w:szCs w:val="28"/>
        </w:rPr>
      </w:pPr>
      <w:r w:rsidRPr="00B31727">
        <w:rPr>
          <w:sz w:val="28"/>
          <w:szCs w:val="28"/>
        </w:rPr>
        <w:lastRenderedPageBreak/>
        <w:t>IV. Podrobné skutečnosti zjištěné kontrolou</w:t>
      </w:r>
    </w:p>
    <w:p w14:paraId="366026ED" w14:textId="77777777" w:rsidR="00FA29EA" w:rsidRPr="00ED0FB8" w:rsidRDefault="00636B55" w:rsidP="003A43C1">
      <w:pPr>
        <w:pStyle w:val="BVIfnrCharChar"/>
        <w:numPr>
          <w:ilvl w:val="0"/>
          <w:numId w:val="6"/>
        </w:numPr>
        <w:tabs>
          <w:tab w:val="left" w:pos="426"/>
        </w:tabs>
        <w:spacing w:before="120" w:after="0" w:line="240" w:lineRule="auto"/>
        <w:ind w:left="0" w:firstLine="0"/>
        <w:jc w:val="both"/>
        <w:rPr>
          <w:rFonts w:cstheme="minorHAnsi"/>
          <w:color w:val="000000"/>
          <w:sz w:val="24"/>
          <w:szCs w:val="24"/>
          <w:vertAlign w:val="baseline"/>
        </w:rPr>
      </w:pPr>
      <w:r w:rsidRPr="00B31727">
        <w:rPr>
          <w:rFonts w:cstheme="minorHAnsi"/>
          <w:sz w:val="24"/>
          <w:szCs w:val="24"/>
          <w:vertAlign w:val="baseline"/>
        </w:rPr>
        <w:t xml:space="preserve">Podrobné skutečnosti jsou </w:t>
      </w:r>
      <w:r w:rsidR="00FA29EA">
        <w:rPr>
          <w:rFonts w:cstheme="minorHAnsi"/>
          <w:sz w:val="24"/>
          <w:szCs w:val="24"/>
          <w:vertAlign w:val="baseline"/>
        </w:rPr>
        <w:t xml:space="preserve">ve vazbě na cíl kontrolní akce </w:t>
      </w:r>
      <w:r w:rsidRPr="00B31727">
        <w:rPr>
          <w:rFonts w:cstheme="minorHAnsi"/>
          <w:sz w:val="24"/>
          <w:szCs w:val="24"/>
          <w:vertAlign w:val="baseline"/>
        </w:rPr>
        <w:t xml:space="preserve">rozděleny do čtyř </w:t>
      </w:r>
      <w:r w:rsidR="00FA29EA">
        <w:rPr>
          <w:rFonts w:cstheme="minorHAnsi"/>
          <w:sz w:val="24"/>
          <w:szCs w:val="24"/>
          <w:vertAlign w:val="baseline"/>
        </w:rPr>
        <w:t>kapitol</w:t>
      </w:r>
      <w:r w:rsidRPr="00B31727">
        <w:rPr>
          <w:rFonts w:cstheme="minorHAnsi"/>
          <w:sz w:val="24"/>
          <w:szCs w:val="24"/>
          <w:vertAlign w:val="baseline"/>
        </w:rPr>
        <w:t xml:space="preserve">: </w:t>
      </w:r>
    </w:p>
    <w:p w14:paraId="21C22ABD" w14:textId="77777777" w:rsidR="00FA29EA" w:rsidRDefault="00636B55" w:rsidP="00D7211A">
      <w:pPr>
        <w:pStyle w:val="BVIfnrCharChar"/>
        <w:spacing w:after="0" w:line="240" w:lineRule="auto"/>
        <w:ind w:left="567" w:hanging="283"/>
        <w:jc w:val="both"/>
        <w:rPr>
          <w:rFonts w:cstheme="minorHAnsi"/>
          <w:sz w:val="24"/>
          <w:szCs w:val="24"/>
          <w:vertAlign w:val="baseline"/>
        </w:rPr>
      </w:pPr>
      <w:r w:rsidRPr="00B31727">
        <w:rPr>
          <w:rFonts w:cstheme="minorHAnsi"/>
          <w:sz w:val="24"/>
          <w:szCs w:val="24"/>
          <w:vertAlign w:val="baseline"/>
        </w:rPr>
        <w:t>A. Výstavba a rekonstrukce objektů ZÚ</w:t>
      </w:r>
      <w:r w:rsidR="00C9780B">
        <w:rPr>
          <w:rFonts w:cstheme="minorHAnsi"/>
          <w:sz w:val="24"/>
          <w:szCs w:val="24"/>
          <w:vertAlign w:val="baseline"/>
        </w:rPr>
        <w:t>;</w:t>
      </w:r>
      <w:r w:rsidRPr="00B31727">
        <w:rPr>
          <w:rFonts w:cstheme="minorHAnsi"/>
          <w:sz w:val="24"/>
          <w:szCs w:val="24"/>
          <w:vertAlign w:val="baseline"/>
        </w:rPr>
        <w:t xml:space="preserve"> </w:t>
      </w:r>
    </w:p>
    <w:p w14:paraId="30EE69EE" w14:textId="0A6F4494" w:rsidR="00FA29EA" w:rsidRDefault="00636B55" w:rsidP="00D7211A">
      <w:pPr>
        <w:pStyle w:val="BVIfnrCharChar"/>
        <w:spacing w:after="0" w:line="240" w:lineRule="auto"/>
        <w:ind w:left="567" w:hanging="283"/>
        <w:jc w:val="both"/>
        <w:rPr>
          <w:rFonts w:cstheme="minorHAnsi"/>
          <w:sz w:val="24"/>
          <w:szCs w:val="24"/>
          <w:vertAlign w:val="baseline"/>
        </w:rPr>
      </w:pPr>
      <w:r w:rsidRPr="00B31727">
        <w:rPr>
          <w:rFonts w:cstheme="minorHAnsi"/>
          <w:sz w:val="24"/>
          <w:szCs w:val="24"/>
          <w:vertAlign w:val="baseline"/>
        </w:rPr>
        <w:t xml:space="preserve">B. </w:t>
      </w:r>
      <w:r w:rsidR="00D6587A">
        <w:rPr>
          <w:rFonts w:cstheme="minorHAnsi"/>
          <w:sz w:val="24"/>
          <w:szCs w:val="24"/>
          <w:vertAlign w:val="baseline"/>
        </w:rPr>
        <w:t>Hospodaření se</w:t>
      </w:r>
      <w:r w:rsidR="00EF6587">
        <w:rPr>
          <w:rFonts w:cstheme="minorHAnsi"/>
          <w:sz w:val="24"/>
          <w:szCs w:val="24"/>
          <w:vertAlign w:val="baseline"/>
        </w:rPr>
        <w:t xml:space="preserve"> </w:t>
      </w:r>
      <w:r w:rsidRPr="00B31727">
        <w:rPr>
          <w:rFonts w:cstheme="minorHAnsi"/>
          <w:sz w:val="24"/>
          <w:szCs w:val="24"/>
          <w:vertAlign w:val="baseline"/>
        </w:rPr>
        <w:t>služební</w:t>
      </w:r>
      <w:r w:rsidR="00D6587A">
        <w:rPr>
          <w:rFonts w:cstheme="minorHAnsi"/>
          <w:sz w:val="24"/>
          <w:szCs w:val="24"/>
          <w:vertAlign w:val="baseline"/>
        </w:rPr>
        <w:t>mi</w:t>
      </w:r>
      <w:r w:rsidRPr="00B31727">
        <w:rPr>
          <w:rFonts w:cstheme="minorHAnsi"/>
          <w:sz w:val="24"/>
          <w:szCs w:val="24"/>
          <w:vertAlign w:val="baseline"/>
        </w:rPr>
        <w:t xml:space="preserve"> vozidl</w:t>
      </w:r>
      <w:r w:rsidR="00D6587A">
        <w:rPr>
          <w:rFonts w:cstheme="minorHAnsi"/>
          <w:sz w:val="24"/>
          <w:szCs w:val="24"/>
          <w:vertAlign w:val="baseline"/>
        </w:rPr>
        <w:t>y</w:t>
      </w:r>
      <w:r w:rsidR="00C9780B">
        <w:rPr>
          <w:rFonts w:cstheme="minorHAnsi"/>
          <w:sz w:val="24"/>
          <w:szCs w:val="24"/>
          <w:vertAlign w:val="baseline"/>
        </w:rPr>
        <w:t>;</w:t>
      </w:r>
      <w:r w:rsidRPr="00B31727">
        <w:rPr>
          <w:rFonts w:cstheme="minorHAnsi"/>
          <w:sz w:val="24"/>
          <w:szCs w:val="24"/>
          <w:vertAlign w:val="baseline"/>
        </w:rPr>
        <w:t xml:space="preserve"> </w:t>
      </w:r>
    </w:p>
    <w:p w14:paraId="45629E10" w14:textId="17947455" w:rsidR="00FA29EA" w:rsidRDefault="00636B55" w:rsidP="00D7211A">
      <w:pPr>
        <w:pStyle w:val="BVIfnrCharChar"/>
        <w:spacing w:after="0" w:line="240" w:lineRule="auto"/>
        <w:ind w:left="567" w:hanging="283"/>
        <w:jc w:val="both"/>
        <w:rPr>
          <w:rFonts w:cstheme="minorHAnsi"/>
          <w:sz w:val="24"/>
          <w:szCs w:val="24"/>
          <w:vertAlign w:val="baseline"/>
        </w:rPr>
      </w:pPr>
      <w:r w:rsidRPr="00B31727">
        <w:rPr>
          <w:rFonts w:cstheme="minorHAnsi"/>
          <w:sz w:val="24"/>
          <w:szCs w:val="24"/>
          <w:vertAlign w:val="baseline"/>
        </w:rPr>
        <w:t>C. Repatriace občanů</w:t>
      </w:r>
      <w:r w:rsidR="00FA29EA">
        <w:rPr>
          <w:rFonts w:cstheme="minorHAnsi"/>
          <w:sz w:val="24"/>
          <w:szCs w:val="24"/>
          <w:vertAlign w:val="baseline"/>
        </w:rPr>
        <w:t xml:space="preserve"> v souvislosti s </w:t>
      </w:r>
      <w:r w:rsidR="00EF6587">
        <w:rPr>
          <w:rFonts w:cstheme="minorHAnsi"/>
          <w:sz w:val="24"/>
          <w:szCs w:val="24"/>
          <w:vertAlign w:val="baseline"/>
        </w:rPr>
        <w:t>pandemií</w:t>
      </w:r>
      <w:r w:rsidR="00FA29EA">
        <w:rPr>
          <w:rFonts w:cstheme="minorHAnsi"/>
          <w:sz w:val="24"/>
          <w:szCs w:val="24"/>
          <w:vertAlign w:val="baseline"/>
        </w:rPr>
        <w:t xml:space="preserve"> </w:t>
      </w:r>
      <w:r w:rsidR="00AE0FA1" w:rsidRPr="003242F4">
        <w:rPr>
          <w:rFonts w:cstheme="minorHAnsi"/>
          <w:sz w:val="24"/>
          <w:szCs w:val="24"/>
          <w:vertAlign w:val="baseline"/>
        </w:rPr>
        <w:t>covid</w:t>
      </w:r>
      <w:r w:rsidR="00AE0FA1">
        <w:rPr>
          <w:rFonts w:cstheme="minorHAnsi"/>
          <w:sz w:val="24"/>
          <w:szCs w:val="24"/>
          <w:vertAlign w:val="baseline"/>
        </w:rPr>
        <w:t>u</w:t>
      </w:r>
      <w:r w:rsidR="003242F4" w:rsidRPr="003242F4">
        <w:rPr>
          <w:rFonts w:cstheme="minorHAnsi"/>
          <w:sz w:val="24"/>
          <w:szCs w:val="24"/>
          <w:vertAlign w:val="baseline"/>
        </w:rPr>
        <w:t>-19;</w:t>
      </w:r>
    </w:p>
    <w:p w14:paraId="7356940A" w14:textId="69A692EB" w:rsidR="003242F4" w:rsidRDefault="00636B55" w:rsidP="00D7211A">
      <w:pPr>
        <w:pStyle w:val="BVIfnrCharChar"/>
        <w:spacing w:after="120" w:line="240" w:lineRule="auto"/>
        <w:ind w:left="567" w:hanging="283"/>
        <w:jc w:val="both"/>
        <w:rPr>
          <w:rFonts w:cstheme="minorHAnsi"/>
          <w:sz w:val="24"/>
          <w:szCs w:val="24"/>
          <w:vertAlign w:val="baseline"/>
        </w:rPr>
      </w:pPr>
      <w:r w:rsidRPr="00B31727">
        <w:rPr>
          <w:rFonts w:cstheme="minorHAnsi"/>
          <w:sz w:val="24"/>
          <w:szCs w:val="24"/>
          <w:vertAlign w:val="baseline"/>
        </w:rPr>
        <w:t xml:space="preserve">D. </w:t>
      </w:r>
      <w:r w:rsidR="003242F4">
        <w:rPr>
          <w:rFonts w:cstheme="minorHAnsi"/>
          <w:sz w:val="24"/>
          <w:szCs w:val="24"/>
          <w:vertAlign w:val="baseline"/>
        </w:rPr>
        <w:t>P</w:t>
      </w:r>
      <w:r w:rsidR="003242F4" w:rsidRPr="003242F4">
        <w:rPr>
          <w:rFonts w:cstheme="minorHAnsi"/>
          <w:sz w:val="24"/>
          <w:szCs w:val="24"/>
          <w:vertAlign w:val="baseline"/>
        </w:rPr>
        <w:t>lnění vybraných opatření k </w:t>
      </w:r>
      <w:r w:rsidR="00155CAE">
        <w:rPr>
          <w:rFonts w:cstheme="minorHAnsi"/>
          <w:sz w:val="24"/>
          <w:szCs w:val="24"/>
          <w:vertAlign w:val="baseline"/>
        </w:rPr>
        <w:t>odstranění</w:t>
      </w:r>
      <w:r w:rsidR="00155CAE" w:rsidRPr="003242F4">
        <w:rPr>
          <w:rFonts w:cstheme="minorHAnsi"/>
          <w:sz w:val="24"/>
          <w:szCs w:val="24"/>
          <w:vertAlign w:val="baseline"/>
        </w:rPr>
        <w:t xml:space="preserve"> </w:t>
      </w:r>
      <w:r w:rsidR="003242F4" w:rsidRPr="003242F4">
        <w:rPr>
          <w:rFonts w:cstheme="minorHAnsi"/>
          <w:sz w:val="24"/>
          <w:szCs w:val="24"/>
          <w:vertAlign w:val="baseline"/>
        </w:rPr>
        <w:t>nedostatků zjištěných v KA č. 15/25</w:t>
      </w:r>
      <w:r w:rsidR="003242F4">
        <w:rPr>
          <w:rFonts w:cstheme="minorHAnsi"/>
          <w:sz w:val="24"/>
          <w:szCs w:val="24"/>
          <w:vertAlign w:val="baseline"/>
        </w:rPr>
        <w:t>.</w:t>
      </w:r>
    </w:p>
    <w:p w14:paraId="5B7A47BB" w14:textId="126004C6" w:rsidR="008915CA" w:rsidRDefault="00FA29EA" w:rsidP="003A317C">
      <w:pPr>
        <w:pStyle w:val="BVIfnrCharChar"/>
        <w:spacing w:after="0" w:line="240" w:lineRule="auto"/>
        <w:jc w:val="both"/>
        <w:rPr>
          <w:rFonts w:cstheme="minorHAnsi"/>
          <w:sz w:val="24"/>
          <w:szCs w:val="24"/>
          <w:vertAlign w:val="baseline"/>
        </w:rPr>
      </w:pPr>
      <w:r>
        <w:rPr>
          <w:rFonts w:cstheme="minorHAnsi"/>
          <w:sz w:val="24"/>
          <w:szCs w:val="24"/>
          <w:vertAlign w:val="baseline"/>
        </w:rPr>
        <w:t>Skutečnosti uvedené v kapitolách</w:t>
      </w:r>
      <w:r w:rsidR="00636B55" w:rsidRPr="00B31727">
        <w:rPr>
          <w:rFonts w:cstheme="minorHAnsi"/>
          <w:sz w:val="24"/>
          <w:szCs w:val="24"/>
          <w:vertAlign w:val="baseline"/>
        </w:rPr>
        <w:t xml:space="preserve"> A., B. a C. </w:t>
      </w:r>
      <w:r>
        <w:rPr>
          <w:rFonts w:cstheme="minorHAnsi"/>
          <w:sz w:val="24"/>
          <w:szCs w:val="24"/>
          <w:vertAlign w:val="baseline"/>
        </w:rPr>
        <w:t xml:space="preserve">vycházejí z posouzení </w:t>
      </w:r>
      <w:r w:rsidR="00636B55" w:rsidRPr="00B31727">
        <w:rPr>
          <w:rFonts w:cstheme="minorHAnsi"/>
          <w:sz w:val="24"/>
          <w:szCs w:val="24"/>
          <w:vertAlign w:val="baseline"/>
        </w:rPr>
        <w:t>účelnost</w:t>
      </w:r>
      <w:r>
        <w:rPr>
          <w:rFonts w:cstheme="minorHAnsi"/>
          <w:sz w:val="24"/>
          <w:szCs w:val="24"/>
          <w:vertAlign w:val="baseline"/>
        </w:rPr>
        <w:t>i</w:t>
      </w:r>
      <w:r w:rsidR="00636B55" w:rsidRPr="00B31727">
        <w:rPr>
          <w:rStyle w:val="Znakapoznpodarou"/>
          <w:rFonts w:cstheme="minorHAnsi"/>
          <w:sz w:val="24"/>
          <w:szCs w:val="24"/>
        </w:rPr>
        <w:footnoteReference w:id="12"/>
      </w:r>
      <w:r w:rsidR="00636B55" w:rsidRPr="00B31727">
        <w:rPr>
          <w:rFonts w:cstheme="minorHAnsi"/>
          <w:sz w:val="24"/>
          <w:szCs w:val="24"/>
          <w:vertAlign w:val="baseline"/>
        </w:rPr>
        <w:t>, hospodárnost</w:t>
      </w:r>
      <w:r>
        <w:rPr>
          <w:rFonts w:cstheme="minorHAnsi"/>
          <w:sz w:val="24"/>
          <w:szCs w:val="24"/>
          <w:vertAlign w:val="baseline"/>
        </w:rPr>
        <w:t>i</w:t>
      </w:r>
      <w:r w:rsidR="00636B55" w:rsidRPr="00B31727">
        <w:rPr>
          <w:rStyle w:val="Znakapoznpodarou"/>
          <w:rFonts w:cstheme="minorHAnsi"/>
          <w:sz w:val="24"/>
          <w:szCs w:val="24"/>
        </w:rPr>
        <w:footnoteReference w:id="13"/>
      </w:r>
      <w:r w:rsidR="00636B55" w:rsidRPr="00B31727">
        <w:rPr>
          <w:rFonts w:cstheme="minorHAnsi"/>
          <w:sz w:val="24"/>
          <w:szCs w:val="24"/>
          <w:vertAlign w:val="baseline"/>
        </w:rPr>
        <w:t xml:space="preserve"> a efektivnost</w:t>
      </w:r>
      <w:r>
        <w:rPr>
          <w:rFonts w:cstheme="minorHAnsi"/>
          <w:sz w:val="24"/>
          <w:szCs w:val="24"/>
          <w:vertAlign w:val="baseline"/>
        </w:rPr>
        <w:t>i</w:t>
      </w:r>
      <w:r w:rsidR="00636B55" w:rsidRPr="00B31727">
        <w:rPr>
          <w:rStyle w:val="Znakapoznpodarou"/>
          <w:rFonts w:cstheme="minorHAnsi"/>
          <w:sz w:val="24"/>
          <w:szCs w:val="24"/>
        </w:rPr>
        <w:footnoteReference w:id="14"/>
      </w:r>
      <w:r w:rsidR="00636B55" w:rsidRPr="00B31727">
        <w:rPr>
          <w:rFonts w:cstheme="minorHAnsi"/>
          <w:sz w:val="24"/>
          <w:szCs w:val="24"/>
          <w:vertAlign w:val="baseline"/>
        </w:rPr>
        <w:t xml:space="preserve"> </w:t>
      </w:r>
      <w:r w:rsidR="00C8121C">
        <w:rPr>
          <w:rFonts w:cstheme="minorHAnsi"/>
          <w:sz w:val="24"/>
          <w:szCs w:val="24"/>
          <w:vertAlign w:val="baseline"/>
        </w:rPr>
        <w:t xml:space="preserve">vynaložených </w:t>
      </w:r>
      <w:r>
        <w:rPr>
          <w:rFonts w:cstheme="minorHAnsi"/>
          <w:sz w:val="24"/>
          <w:szCs w:val="24"/>
          <w:vertAlign w:val="baseline"/>
        </w:rPr>
        <w:t xml:space="preserve">peněžních prostředků </w:t>
      </w:r>
      <w:r w:rsidR="00ED0FB8">
        <w:rPr>
          <w:rFonts w:cstheme="minorHAnsi"/>
          <w:sz w:val="24"/>
          <w:szCs w:val="24"/>
          <w:vertAlign w:val="baseline"/>
        </w:rPr>
        <w:t xml:space="preserve">státu </w:t>
      </w:r>
      <w:r w:rsidR="00636B55" w:rsidRPr="00B31727">
        <w:rPr>
          <w:rFonts w:cstheme="minorHAnsi"/>
          <w:sz w:val="24"/>
          <w:szCs w:val="24"/>
          <w:vertAlign w:val="baseline"/>
        </w:rPr>
        <w:t xml:space="preserve">a dodržování příslušných právních předpisů. Hospodárnost byla posuzována jako součást </w:t>
      </w:r>
      <w:r w:rsidR="00B17296">
        <w:rPr>
          <w:rFonts w:cstheme="minorHAnsi"/>
          <w:sz w:val="24"/>
          <w:szCs w:val="24"/>
          <w:vertAlign w:val="baseline"/>
        </w:rPr>
        <w:t xml:space="preserve">kritéria </w:t>
      </w:r>
      <w:r w:rsidR="00636B55" w:rsidRPr="00B31727">
        <w:rPr>
          <w:rFonts w:cstheme="minorHAnsi"/>
          <w:sz w:val="24"/>
          <w:szCs w:val="24"/>
          <w:vertAlign w:val="baseline"/>
        </w:rPr>
        <w:t xml:space="preserve">efektivnosti. </w:t>
      </w:r>
      <w:r>
        <w:rPr>
          <w:rFonts w:cstheme="minorHAnsi"/>
          <w:sz w:val="24"/>
          <w:szCs w:val="24"/>
          <w:vertAlign w:val="baseline"/>
        </w:rPr>
        <w:t xml:space="preserve">Pro vyhodnocení skutečností </w:t>
      </w:r>
      <w:r w:rsidR="00CC441E">
        <w:rPr>
          <w:rFonts w:cstheme="minorHAnsi"/>
          <w:sz w:val="24"/>
          <w:szCs w:val="24"/>
          <w:vertAlign w:val="baseline"/>
        </w:rPr>
        <w:t xml:space="preserve">uvedených </w:t>
      </w:r>
      <w:r>
        <w:rPr>
          <w:rFonts w:cstheme="minorHAnsi"/>
          <w:sz w:val="24"/>
          <w:szCs w:val="24"/>
          <w:vertAlign w:val="baseline"/>
        </w:rPr>
        <w:t>v</w:t>
      </w:r>
      <w:r w:rsidR="00636B55" w:rsidRPr="00B31727">
        <w:rPr>
          <w:rFonts w:cstheme="minorHAnsi"/>
          <w:sz w:val="24"/>
          <w:szCs w:val="24"/>
          <w:vertAlign w:val="baseline"/>
        </w:rPr>
        <w:t xml:space="preserve"> </w:t>
      </w:r>
      <w:r w:rsidR="00CC441E">
        <w:rPr>
          <w:rFonts w:cstheme="minorHAnsi"/>
          <w:sz w:val="24"/>
          <w:szCs w:val="24"/>
          <w:vertAlign w:val="baseline"/>
        </w:rPr>
        <w:t>kapitole</w:t>
      </w:r>
      <w:r w:rsidR="00CC441E" w:rsidRPr="00B31727">
        <w:rPr>
          <w:rFonts w:cstheme="minorHAnsi"/>
          <w:sz w:val="24"/>
          <w:szCs w:val="24"/>
          <w:vertAlign w:val="baseline"/>
        </w:rPr>
        <w:t xml:space="preserve"> </w:t>
      </w:r>
      <w:r w:rsidR="00636B55" w:rsidRPr="00B31727">
        <w:rPr>
          <w:rFonts w:cstheme="minorHAnsi"/>
          <w:sz w:val="24"/>
          <w:szCs w:val="24"/>
          <w:vertAlign w:val="baseline"/>
        </w:rPr>
        <w:t xml:space="preserve">D. bylo </w:t>
      </w:r>
      <w:r w:rsidR="00CC441E">
        <w:rPr>
          <w:rFonts w:cstheme="minorHAnsi"/>
          <w:sz w:val="24"/>
          <w:szCs w:val="24"/>
          <w:vertAlign w:val="baseline"/>
        </w:rPr>
        <w:t xml:space="preserve">jako </w:t>
      </w:r>
      <w:r w:rsidR="00636B55" w:rsidRPr="00B31727">
        <w:rPr>
          <w:rFonts w:cstheme="minorHAnsi"/>
          <w:sz w:val="24"/>
          <w:szCs w:val="24"/>
          <w:vertAlign w:val="baseline"/>
        </w:rPr>
        <w:t>kritéri</w:t>
      </w:r>
      <w:r w:rsidR="00CC441E">
        <w:rPr>
          <w:rFonts w:cstheme="minorHAnsi"/>
          <w:sz w:val="24"/>
          <w:szCs w:val="24"/>
          <w:vertAlign w:val="baseline"/>
        </w:rPr>
        <w:t>u</w:t>
      </w:r>
      <w:r w:rsidR="00636B55" w:rsidRPr="00B31727">
        <w:rPr>
          <w:rFonts w:cstheme="minorHAnsi"/>
          <w:sz w:val="24"/>
          <w:szCs w:val="24"/>
          <w:vertAlign w:val="baseline"/>
        </w:rPr>
        <w:t xml:space="preserve">m </w:t>
      </w:r>
      <w:r w:rsidR="00CC441E">
        <w:rPr>
          <w:rFonts w:cstheme="minorHAnsi"/>
          <w:sz w:val="24"/>
          <w:szCs w:val="24"/>
          <w:vertAlign w:val="baseline"/>
        </w:rPr>
        <w:t xml:space="preserve">použito </w:t>
      </w:r>
      <w:r w:rsidR="000B37FD">
        <w:rPr>
          <w:rFonts w:cstheme="minorHAnsi"/>
          <w:sz w:val="24"/>
          <w:szCs w:val="24"/>
          <w:vertAlign w:val="baseline"/>
        </w:rPr>
        <w:t>ustanovení § 21 zákona č.</w:t>
      </w:r>
      <w:r w:rsidR="003A43C1">
        <w:rPr>
          <w:rFonts w:cstheme="minorHAnsi"/>
          <w:sz w:val="24"/>
          <w:szCs w:val="24"/>
          <w:vertAlign w:val="baseline"/>
        </w:rPr>
        <w:t> </w:t>
      </w:r>
      <w:r w:rsidR="000B37FD">
        <w:rPr>
          <w:rFonts w:cstheme="minorHAnsi"/>
          <w:sz w:val="24"/>
          <w:szCs w:val="24"/>
          <w:vertAlign w:val="baseline"/>
        </w:rPr>
        <w:t>2/1969 Sb.</w:t>
      </w:r>
      <w:r w:rsidR="000B37FD">
        <w:rPr>
          <w:rStyle w:val="Znakapoznpodarou"/>
          <w:rFonts w:cstheme="minorHAnsi"/>
          <w:sz w:val="24"/>
          <w:szCs w:val="24"/>
        </w:rPr>
        <w:footnoteReference w:id="15"/>
      </w:r>
      <w:r w:rsidR="000B37FD">
        <w:rPr>
          <w:rFonts w:cstheme="minorHAnsi"/>
          <w:sz w:val="24"/>
          <w:szCs w:val="24"/>
          <w:vertAlign w:val="baseline"/>
        </w:rPr>
        <w:t xml:space="preserve"> v návaznosti na </w:t>
      </w:r>
      <w:r w:rsidR="00636B55" w:rsidRPr="00B31727">
        <w:rPr>
          <w:rFonts w:cstheme="minorHAnsi"/>
          <w:sz w:val="24"/>
          <w:szCs w:val="24"/>
          <w:vertAlign w:val="baseline"/>
        </w:rPr>
        <w:t>usnesení vlády ČR</w:t>
      </w:r>
      <w:r w:rsidR="00C20756" w:rsidRPr="00B31727">
        <w:rPr>
          <w:rFonts w:cstheme="minorHAnsi"/>
          <w:sz w:val="24"/>
          <w:szCs w:val="24"/>
          <w:vertAlign w:val="baseline"/>
        </w:rPr>
        <w:t xml:space="preserve"> </w:t>
      </w:r>
      <w:r w:rsidR="00176BB1">
        <w:rPr>
          <w:rFonts w:cstheme="minorHAnsi"/>
          <w:sz w:val="24"/>
          <w:szCs w:val="24"/>
          <w:vertAlign w:val="baseline"/>
        </w:rPr>
        <w:t xml:space="preserve">ze dne 5. prosince 2016 </w:t>
      </w:r>
      <w:r w:rsidR="00C20756" w:rsidRPr="00B31727">
        <w:rPr>
          <w:rFonts w:cstheme="minorHAnsi"/>
          <w:sz w:val="24"/>
          <w:szCs w:val="24"/>
          <w:vertAlign w:val="baseline"/>
        </w:rPr>
        <w:t>č. 1094</w:t>
      </w:r>
      <w:r w:rsidR="000B37FD">
        <w:rPr>
          <w:rFonts w:cstheme="minorHAnsi"/>
          <w:sz w:val="24"/>
          <w:szCs w:val="24"/>
          <w:vertAlign w:val="baseline"/>
        </w:rPr>
        <w:t>.</w:t>
      </w:r>
    </w:p>
    <w:p w14:paraId="73D1354D" w14:textId="77777777" w:rsidR="00655563" w:rsidRDefault="00655563" w:rsidP="003A317C">
      <w:pPr>
        <w:pStyle w:val="BVIfnrCharChar"/>
        <w:spacing w:after="0" w:line="240" w:lineRule="auto"/>
        <w:jc w:val="both"/>
        <w:rPr>
          <w:rFonts w:cstheme="minorHAnsi"/>
          <w:sz w:val="24"/>
          <w:szCs w:val="24"/>
          <w:vertAlign w:val="baseli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36B55" w:rsidRPr="00B31727" w14:paraId="2FB8735E" w14:textId="77777777" w:rsidTr="00862B45">
        <w:trPr>
          <w:trHeight w:val="357"/>
        </w:trPr>
        <w:tc>
          <w:tcPr>
            <w:tcW w:w="9062" w:type="dxa"/>
            <w:shd w:val="clear" w:color="auto" w:fill="E5F1FF"/>
          </w:tcPr>
          <w:p w14:paraId="1DE33016" w14:textId="77777777" w:rsidR="00636B55" w:rsidRPr="00B31727" w:rsidRDefault="00636B55" w:rsidP="00A07C0C">
            <w:pPr>
              <w:shd w:val="clear" w:color="auto" w:fill="E5F1FF"/>
              <w:spacing w:before="60" w:after="60"/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</w:pPr>
            <w:r w:rsidRPr="00B31727">
              <w:rPr>
                <w:rFonts w:cstheme="minorHAnsi"/>
                <w:b/>
                <w:color w:val="2F5496" w:themeColor="accent5" w:themeShade="BF"/>
                <w:sz w:val="24"/>
                <w:szCs w:val="24"/>
                <w:shd w:val="clear" w:color="auto" w:fill="E5F1FF"/>
              </w:rPr>
              <w:t>A. Výstavba a rekonstrukce objektů ZÚ</w:t>
            </w:r>
          </w:p>
        </w:tc>
      </w:tr>
    </w:tbl>
    <w:p w14:paraId="522E998A" w14:textId="235BEAC1" w:rsidR="00636B55" w:rsidRPr="00B31727" w:rsidRDefault="00636B55" w:rsidP="003A43C1">
      <w:pPr>
        <w:pStyle w:val="BVIfnrCharChar"/>
        <w:numPr>
          <w:ilvl w:val="0"/>
          <w:numId w:val="6"/>
        </w:numPr>
        <w:tabs>
          <w:tab w:val="left" w:pos="426"/>
        </w:tabs>
        <w:spacing w:before="120" w:after="0" w:line="240" w:lineRule="auto"/>
        <w:ind w:left="0" w:firstLine="0"/>
        <w:jc w:val="both"/>
        <w:rPr>
          <w:rFonts w:cstheme="minorHAnsi"/>
          <w:color w:val="000000"/>
          <w:sz w:val="24"/>
          <w:szCs w:val="24"/>
          <w:vertAlign w:val="baseline"/>
        </w:rPr>
      </w:pPr>
      <w:r w:rsidRPr="00B31727">
        <w:rPr>
          <w:rFonts w:cstheme="minorHAnsi"/>
          <w:sz w:val="24"/>
          <w:szCs w:val="24"/>
          <w:vertAlign w:val="baseline"/>
        </w:rPr>
        <w:t xml:space="preserve">NKÚ posuzoval </w:t>
      </w:r>
      <w:r w:rsidR="001D1934">
        <w:rPr>
          <w:rFonts w:cstheme="minorHAnsi"/>
          <w:sz w:val="24"/>
          <w:szCs w:val="24"/>
          <w:vertAlign w:val="baseline"/>
        </w:rPr>
        <w:t xml:space="preserve">účelnost a </w:t>
      </w:r>
      <w:r w:rsidRPr="00B31727">
        <w:rPr>
          <w:rFonts w:cstheme="minorHAnsi"/>
          <w:sz w:val="24"/>
          <w:szCs w:val="24"/>
          <w:vertAlign w:val="baseline"/>
        </w:rPr>
        <w:t xml:space="preserve">efektivnost při </w:t>
      </w:r>
      <w:r w:rsidR="00CC441E">
        <w:rPr>
          <w:rFonts w:cstheme="minorHAnsi"/>
          <w:sz w:val="24"/>
          <w:szCs w:val="24"/>
          <w:vertAlign w:val="baseline"/>
        </w:rPr>
        <w:t>hospodaření</w:t>
      </w:r>
      <w:r w:rsidR="009A2414">
        <w:rPr>
          <w:rFonts w:cstheme="minorHAnsi"/>
          <w:sz w:val="24"/>
          <w:szCs w:val="24"/>
          <w:vertAlign w:val="baseline"/>
        </w:rPr>
        <w:t xml:space="preserve"> </w:t>
      </w:r>
      <w:r w:rsidRPr="00B31727">
        <w:rPr>
          <w:rFonts w:cstheme="minorHAnsi"/>
          <w:sz w:val="24"/>
          <w:szCs w:val="24"/>
          <w:vertAlign w:val="baseline"/>
        </w:rPr>
        <w:t>s majetkem státu podle následujících kritérií:</w:t>
      </w:r>
    </w:p>
    <w:p w14:paraId="60C52C68" w14:textId="25482CEB" w:rsidR="00636B55" w:rsidRPr="008915CA" w:rsidRDefault="001D1934" w:rsidP="00D7211A">
      <w:pPr>
        <w:pStyle w:val="BVIfnrCharChar"/>
        <w:numPr>
          <w:ilvl w:val="0"/>
          <w:numId w:val="8"/>
        </w:numPr>
        <w:spacing w:after="0" w:line="240" w:lineRule="auto"/>
        <w:ind w:left="567" w:hanging="284"/>
        <w:jc w:val="both"/>
        <w:rPr>
          <w:rFonts w:cstheme="minorHAnsi"/>
          <w:sz w:val="24"/>
          <w:szCs w:val="24"/>
          <w:vertAlign w:val="baseline"/>
        </w:rPr>
      </w:pPr>
      <w:r>
        <w:rPr>
          <w:rFonts w:cstheme="minorHAnsi"/>
          <w:sz w:val="24"/>
          <w:szCs w:val="24"/>
          <w:vertAlign w:val="baseline"/>
        </w:rPr>
        <w:t xml:space="preserve">existence </w:t>
      </w:r>
      <w:r w:rsidR="00636B55" w:rsidRPr="00B31727">
        <w:rPr>
          <w:rFonts w:cstheme="minorHAnsi"/>
          <w:sz w:val="24"/>
          <w:szCs w:val="24"/>
          <w:vertAlign w:val="baseline"/>
        </w:rPr>
        <w:t>koncepční</w:t>
      </w:r>
      <w:r w:rsidR="00382E92">
        <w:rPr>
          <w:rFonts w:cstheme="minorHAnsi"/>
          <w:sz w:val="24"/>
          <w:szCs w:val="24"/>
          <w:vertAlign w:val="baseline"/>
        </w:rPr>
        <w:t>ho</w:t>
      </w:r>
      <w:r w:rsidR="00636B55" w:rsidRPr="00B31727">
        <w:rPr>
          <w:rFonts w:cstheme="minorHAnsi"/>
          <w:sz w:val="24"/>
          <w:szCs w:val="24"/>
          <w:vertAlign w:val="baseline"/>
        </w:rPr>
        <w:t xml:space="preserve"> dokument</w:t>
      </w:r>
      <w:r w:rsidR="00382E92">
        <w:rPr>
          <w:rFonts w:cstheme="minorHAnsi"/>
          <w:sz w:val="24"/>
          <w:szCs w:val="24"/>
          <w:vertAlign w:val="baseline"/>
        </w:rPr>
        <w:t>u</w:t>
      </w:r>
      <w:r w:rsidR="00636B55" w:rsidRPr="00B31727">
        <w:rPr>
          <w:rFonts w:cstheme="minorHAnsi"/>
          <w:sz w:val="24"/>
          <w:szCs w:val="24"/>
          <w:vertAlign w:val="baseline"/>
        </w:rPr>
        <w:t xml:space="preserve"> v oblasti </w:t>
      </w:r>
      <w:r w:rsidR="00CC441E">
        <w:rPr>
          <w:rFonts w:cstheme="minorHAnsi"/>
          <w:sz w:val="24"/>
          <w:szCs w:val="24"/>
          <w:vertAlign w:val="baseline"/>
        </w:rPr>
        <w:t xml:space="preserve">hospodaření </w:t>
      </w:r>
      <w:r w:rsidR="00636B55" w:rsidRPr="00B31727">
        <w:rPr>
          <w:rFonts w:cstheme="minorHAnsi"/>
          <w:sz w:val="24"/>
          <w:szCs w:val="24"/>
          <w:vertAlign w:val="baseline"/>
        </w:rPr>
        <w:t>s majetkem státu na základě</w:t>
      </w:r>
      <w:r w:rsidR="008915CA">
        <w:rPr>
          <w:rFonts w:cstheme="minorHAnsi"/>
          <w:sz w:val="24"/>
          <w:szCs w:val="24"/>
          <w:vertAlign w:val="baseline"/>
        </w:rPr>
        <w:t xml:space="preserve"> </w:t>
      </w:r>
      <w:r w:rsidR="00636B55" w:rsidRPr="00B31727">
        <w:rPr>
          <w:rFonts w:cstheme="minorHAnsi"/>
          <w:sz w:val="24"/>
          <w:szCs w:val="24"/>
          <w:vertAlign w:val="baseline"/>
        </w:rPr>
        <w:t>kter</w:t>
      </w:r>
      <w:r w:rsidR="00CF502E">
        <w:rPr>
          <w:rFonts w:cstheme="minorHAnsi"/>
          <w:sz w:val="24"/>
          <w:szCs w:val="24"/>
          <w:vertAlign w:val="baseline"/>
        </w:rPr>
        <w:t>ého</w:t>
      </w:r>
      <w:r w:rsidR="00636B55" w:rsidRPr="00B31727">
        <w:rPr>
          <w:rFonts w:cstheme="minorHAnsi"/>
          <w:sz w:val="24"/>
          <w:szCs w:val="24"/>
          <w:vertAlign w:val="baseline"/>
        </w:rPr>
        <w:t xml:space="preserve"> by MZV </w:t>
      </w:r>
      <w:r>
        <w:rPr>
          <w:rFonts w:cstheme="minorHAnsi"/>
          <w:sz w:val="24"/>
          <w:szCs w:val="24"/>
          <w:vertAlign w:val="baseline"/>
        </w:rPr>
        <w:t xml:space="preserve">účelně a </w:t>
      </w:r>
      <w:r w:rsidR="00636B55" w:rsidRPr="00B31727">
        <w:rPr>
          <w:rFonts w:cstheme="minorHAnsi"/>
          <w:sz w:val="24"/>
          <w:szCs w:val="24"/>
          <w:vertAlign w:val="baseline"/>
        </w:rPr>
        <w:t xml:space="preserve">efektivně </w:t>
      </w:r>
      <w:r w:rsidR="00CC34E0">
        <w:rPr>
          <w:rFonts w:cstheme="minorHAnsi"/>
          <w:sz w:val="24"/>
          <w:szCs w:val="24"/>
          <w:vertAlign w:val="baseline"/>
        </w:rPr>
        <w:t>vyna</w:t>
      </w:r>
      <w:r w:rsidR="00C8121C">
        <w:rPr>
          <w:rFonts w:cstheme="minorHAnsi"/>
          <w:sz w:val="24"/>
          <w:szCs w:val="24"/>
          <w:vertAlign w:val="baseline"/>
        </w:rPr>
        <w:t>loži</w:t>
      </w:r>
      <w:r w:rsidR="00CC34E0">
        <w:rPr>
          <w:rFonts w:cstheme="minorHAnsi"/>
          <w:sz w:val="24"/>
          <w:szCs w:val="24"/>
          <w:vertAlign w:val="baseline"/>
        </w:rPr>
        <w:t xml:space="preserve">lo peněžní prostředky </w:t>
      </w:r>
      <w:r w:rsidR="00791AE0">
        <w:rPr>
          <w:rFonts w:cstheme="minorHAnsi"/>
          <w:sz w:val="24"/>
          <w:szCs w:val="24"/>
          <w:vertAlign w:val="baseline"/>
        </w:rPr>
        <w:t xml:space="preserve">státu </w:t>
      </w:r>
      <w:r w:rsidR="00636B55" w:rsidRPr="00B31727">
        <w:rPr>
          <w:rFonts w:cstheme="minorHAnsi"/>
          <w:sz w:val="24"/>
          <w:szCs w:val="24"/>
          <w:vertAlign w:val="baseline"/>
        </w:rPr>
        <w:t>ve vztahu k objektům ZÚ a cílům zahraniční politiky</w:t>
      </w:r>
      <w:r w:rsidR="0046080E">
        <w:rPr>
          <w:rFonts w:cstheme="minorHAnsi"/>
          <w:sz w:val="24"/>
          <w:szCs w:val="24"/>
          <w:vertAlign w:val="baseline"/>
        </w:rPr>
        <w:t xml:space="preserve">, </w:t>
      </w:r>
      <w:r w:rsidR="00476456">
        <w:rPr>
          <w:rFonts w:cstheme="minorHAnsi"/>
          <w:sz w:val="24"/>
          <w:szCs w:val="24"/>
          <w:vertAlign w:val="baseline"/>
        </w:rPr>
        <w:t>kdy by</w:t>
      </w:r>
      <w:r w:rsidR="00636B55" w:rsidRPr="00B31727">
        <w:rPr>
          <w:rFonts w:cstheme="minorHAnsi"/>
          <w:sz w:val="24"/>
          <w:szCs w:val="24"/>
          <w:vertAlign w:val="baseline"/>
        </w:rPr>
        <w:t xml:space="preserve"> </w:t>
      </w:r>
      <w:r w:rsidR="008915CA">
        <w:rPr>
          <w:rFonts w:cstheme="minorHAnsi"/>
          <w:sz w:val="24"/>
          <w:szCs w:val="24"/>
          <w:vertAlign w:val="baseline"/>
        </w:rPr>
        <w:t xml:space="preserve">nejprve </w:t>
      </w:r>
      <w:r w:rsidR="00636B55" w:rsidRPr="00B31727">
        <w:rPr>
          <w:rFonts w:cstheme="minorHAnsi"/>
          <w:sz w:val="24"/>
          <w:szCs w:val="24"/>
          <w:vertAlign w:val="baseline"/>
        </w:rPr>
        <w:t xml:space="preserve">vybralo vhodný právní </w:t>
      </w:r>
      <w:r w:rsidR="00CC441E">
        <w:rPr>
          <w:rFonts w:cstheme="minorHAnsi"/>
          <w:sz w:val="24"/>
          <w:szCs w:val="24"/>
          <w:vertAlign w:val="baseline"/>
        </w:rPr>
        <w:t>důvod</w:t>
      </w:r>
      <w:r w:rsidR="006174E0">
        <w:rPr>
          <w:rFonts w:cstheme="minorHAnsi"/>
          <w:sz w:val="24"/>
          <w:szCs w:val="24"/>
          <w:vertAlign w:val="baseline"/>
        </w:rPr>
        <w:t xml:space="preserve"> </w:t>
      </w:r>
      <w:r w:rsidR="00D52C17">
        <w:rPr>
          <w:rFonts w:cstheme="minorHAnsi"/>
          <w:sz w:val="24"/>
          <w:szCs w:val="24"/>
          <w:vertAlign w:val="baseline"/>
        </w:rPr>
        <w:t>užívání nemovitostí</w:t>
      </w:r>
      <w:r w:rsidR="00636B55" w:rsidRPr="00B31727">
        <w:rPr>
          <w:rFonts w:cstheme="minorHAnsi"/>
          <w:sz w:val="24"/>
          <w:szCs w:val="24"/>
          <w:vertAlign w:val="baseline"/>
        </w:rPr>
        <w:t xml:space="preserve">, </w:t>
      </w:r>
      <w:r w:rsidR="00CC441E">
        <w:rPr>
          <w:rFonts w:cstheme="minorHAnsi"/>
          <w:sz w:val="24"/>
          <w:szCs w:val="24"/>
          <w:vertAlign w:val="baseline"/>
        </w:rPr>
        <w:t xml:space="preserve">zejména </w:t>
      </w:r>
      <w:r w:rsidR="00636B55" w:rsidRPr="00B31727">
        <w:rPr>
          <w:rFonts w:cstheme="minorHAnsi"/>
          <w:sz w:val="24"/>
          <w:szCs w:val="24"/>
          <w:vertAlign w:val="baseline"/>
        </w:rPr>
        <w:t>vlastnictví</w:t>
      </w:r>
      <w:r w:rsidR="00D52C17">
        <w:rPr>
          <w:rFonts w:cstheme="minorHAnsi"/>
          <w:sz w:val="24"/>
          <w:szCs w:val="24"/>
          <w:vertAlign w:val="baseline"/>
        </w:rPr>
        <w:t xml:space="preserve"> či</w:t>
      </w:r>
      <w:r w:rsidR="00636B55" w:rsidRPr="00B31727">
        <w:rPr>
          <w:rFonts w:cstheme="minorHAnsi"/>
          <w:sz w:val="24"/>
          <w:szCs w:val="24"/>
          <w:vertAlign w:val="baseline"/>
        </w:rPr>
        <w:t xml:space="preserve"> nájem </w:t>
      </w:r>
      <w:r w:rsidR="008915CA" w:rsidRPr="008915CA">
        <w:rPr>
          <w:rFonts w:cstheme="minorHAnsi"/>
          <w:sz w:val="24"/>
          <w:szCs w:val="24"/>
          <w:vertAlign w:val="baseline"/>
        </w:rPr>
        <w:t xml:space="preserve">a poté v souladu s obsahem dokumentace programu </w:t>
      </w:r>
      <w:r w:rsidR="008915CA" w:rsidRPr="00B31727">
        <w:rPr>
          <w:rFonts w:cstheme="minorHAnsi"/>
          <w:sz w:val="24"/>
          <w:szCs w:val="24"/>
          <w:vertAlign w:val="baseline"/>
        </w:rPr>
        <w:t>reprodukce majetku</w:t>
      </w:r>
      <w:r w:rsidR="008915CA" w:rsidRPr="008915CA">
        <w:rPr>
          <w:rFonts w:cstheme="minorHAnsi"/>
          <w:sz w:val="24"/>
          <w:szCs w:val="24"/>
          <w:vertAlign w:val="baseline"/>
        </w:rPr>
        <w:t xml:space="preserve"> </w:t>
      </w:r>
      <w:r w:rsidR="00636B55" w:rsidRPr="008915CA">
        <w:rPr>
          <w:rFonts w:cstheme="minorHAnsi"/>
          <w:sz w:val="24"/>
          <w:szCs w:val="24"/>
          <w:vertAlign w:val="baseline"/>
        </w:rPr>
        <w:t xml:space="preserve">realizovalo </w:t>
      </w:r>
      <w:r w:rsidR="00B63E43">
        <w:rPr>
          <w:rFonts w:cstheme="minorHAnsi"/>
          <w:sz w:val="24"/>
          <w:szCs w:val="24"/>
          <w:vertAlign w:val="baseline"/>
        </w:rPr>
        <w:t xml:space="preserve">jemu odpovídající </w:t>
      </w:r>
      <w:r w:rsidR="00636B55" w:rsidRPr="008915CA">
        <w:rPr>
          <w:rFonts w:cstheme="minorHAnsi"/>
          <w:sz w:val="24"/>
          <w:szCs w:val="24"/>
          <w:vertAlign w:val="baseline"/>
        </w:rPr>
        <w:t xml:space="preserve">investiční akce; </w:t>
      </w:r>
    </w:p>
    <w:p w14:paraId="0745737E" w14:textId="1849B898" w:rsidR="00122BC0" w:rsidRDefault="00636B55" w:rsidP="00D7211A">
      <w:pPr>
        <w:pStyle w:val="BVIfnrCharChar"/>
        <w:numPr>
          <w:ilvl w:val="0"/>
          <w:numId w:val="8"/>
        </w:numPr>
        <w:spacing w:after="0" w:line="240" w:lineRule="auto"/>
        <w:ind w:left="567" w:hanging="284"/>
        <w:jc w:val="both"/>
        <w:rPr>
          <w:rFonts w:cstheme="minorHAnsi"/>
          <w:sz w:val="24"/>
          <w:szCs w:val="24"/>
          <w:vertAlign w:val="baseline"/>
        </w:rPr>
      </w:pPr>
      <w:r w:rsidRPr="00B362CE">
        <w:rPr>
          <w:rFonts w:cstheme="minorHAnsi"/>
          <w:sz w:val="24"/>
          <w:szCs w:val="24"/>
          <w:vertAlign w:val="baseline"/>
        </w:rPr>
        <w:t xml:space="preserve">nastavení a dodržování </w:t>
      </w:r>
      <w:r w:rsidR="0035075D" w:rsidRPr="00B362CE">
        <w:rPr>
          <w:rFonts w:cstheme="minorHAnsi"/>
          <w:sz w:val="24"/>
          <w:szCs w:val="24"/>
          <w:vertAlign w:val="baseline"/>
        </w:rPr>
        <w:t>postupů</w:t>
      </w:r>
      <w:r w:rsidRPr="00B362CE">
        <w:rPr>
          <w:rFonts w:cstheme="minorHAnsi"/>
          <w:sz w:val="24"/>
          <w:szCs w:val="24"/>
          <w:vertAlign w:val="baseline"/>
        </w:rPr>
        <w:t xml:space="preserve"> </w:t>
      </w:r>
      <w:r w:rsidR="00122BC0" w:rsidRPr="00B362CE">
        <w:rPr>
          <w:rFonts w:cstheme="minorHAnsi"/>
          <w:sz w:val="24"/>
          <w:szCs w:val="24"/>
          <w:vertAlign w:val="baseline"/>
        </w:rPr>
        <w:t>sledování a vyhodnocování stavu objektů ZÚ</w:t>
      </w:r>
      <w:r w:rsidR="00476456">
        <w:rPr>
          <w:rFonts w:cstheme="minorHAnsi"/>
          <w:sz w:val="24"/>
          <w:szCs w:val="24"/>
          <w:vertAlign w:val="baseline"/>
        </w:rPr>
        <w:t>, které by</w:t>
      </w:r>
      <w:r w:rsidRPr="00B362CE">
        <w:rPr>
          <w:rFonts w:cstheme="minorHAnsi"/>
          <w:sz w:val="24"/>
          <w:szCs w:val="24"/>
          <w:vertAlign w:val="baseline"/>
        </w:rPr>
        <w:t xml:space="preserve"> </w:t>
      </w:r>
      <w:r w:rsidR="008915CA" w:rsidRPr="00B362CE">
        <w:rPr>
          <w:rFonts w:cstheme="minorHAnsi"/>
          <w:sz w:val="24"/>
          <w:szCs w:val="24"/>
          <w:vertAlign w:val="baseline"/>
        </w:rPr>
        <w:t xml:space="preserve">byly </w:t>
      </w:r>
      <w:r w:rsidR="00230D0C" w:rsidRPr="00B362CE">
        <w:rPr>
          <w:rFonts w:cstheme="minorHAnsi"/>
          <w:sz w:val="24"/>
          <w:szCs w:val="24"/>
          <w:vertAlign w:val="baseline"/>
        </w:rPr>
        <w:t>podklad</w:t>
      </w:r>
      <w:r w:rsidR="008915CA" w:rsidRPr="00B362CE">
        <w:rPr>
          <w:rFonts w:cstheme="minorHAnsi"/>
          <w:sz w:val="24"/>
          <w:szCs w:val="24"/>
          <w:vertAlign w:val="baseline"/>
        </w:rPr>
        <w:t>em</w:t>
      </w:r>
      <w:r w:rsidR="00230D0C" w:rsidRPr="00B362CE">
        <w:rPr>
          <w:rFonts w:cstheme="minorHAnsi"/>
          <w:sz w:val="24"/>
          <w:szCs w:val="24"/>
          <w:vertAlign w:val="baseline"/>
        </w:rPr>
        <w:t xml:space="preserve"> pro efektivní </w:t>
      </w:r>
      <w:r w:rsidR="00CC34E0">
        <w:rPr>
          <w:rFonts w:cstheme="minorHAnsi"/>
          <w:sz w:val="24"/>
          <w:szCs w:val="24"/>
          <w:vertAlign w:val="baseline"/>
        </w:rPr>
        <w:t xml:space="preserve">vynakládání peněžních prostředků </w:t>
      </w:r>
      <w:r w:rsidR="00791AE0">
        <w:rPr>
          <w:rFonts w:cstheme="minorHAnsi"/>
          <w:sz w:val="24"/>
          <w:szCs w:val="24"/>
          <w:vertAlign w:val="baseline"/>
        </w:rPr>
        <w:t xml:space="preserve">státu </w:t>
      </w:r>
      <w:r w:rsidR="00CC34E0">
        <w:rPr>
          <w:rFonts w:cstheme="minorHAnsi"/>
          <w:sz w:val="24"/>
          <w:szCs w:val="24"/>
          <w:vertAlign w:val="baseline"/>
        </w:rPr>
        <w:t xml:space="preserve">na </w:t>
      </w:r>
      <w:r w:rsidRPr="00B362CE">
        <w:rPr>
          <w:rFonts w:cstheme="minorHAnsi"/>
          <w:sz w:val="24"/>
          <w:szCs w:val="24"/>
          <w:vertAlign w:val="baseline"/>
        </w:rPr>
        <w:t>realizaci investičních akcí z programů reprodukce majetku</w:t>
      </w:r>
      <w:r w:rsidR="00985A45" w:rsidRPr="00B362CE">
        <w:rPr>
          <w:rFonts w:cstheme="minorHAnsi"/>
          <w:sz w:val="24"/>
          <w:szCs w:val="24"/>
          <w:vertAlign w:val="baseline"/>
        </w:rPr>
        <w:t xml:space="preserve">; </w:t>
      </w:r>
    </w:p>
    <w:p w14:paraId="0E6C56DC" w14:textId="77777777" w:rsidR="00171C0B" w:rsidRPr="00795EC9" w:rsidRDefault="00171C0B" w:rsidP="00D7211A">
      <w:pPr>
        <w:pStyle w:val="Odstavecseseznamem"/>
        <w:numPr>
          <w:ilvl w:val="0"/>
          <w:numId w:val="8"/>
        </w:numPr>
        <w:spacing w:after="0" w:line="240" w:lineRule="auto"/>
        <w:ind w:left="567" w:hanging="284"/>
        <w:contextualSpacing w:val="0"/>
        <w:jc w:val="both"/>
        <w:rPr>
          <w:rFonts w:cstheme="minorHAnsi"/>
          <w:sz w:val="24"/>
          <w:szCs w:val="24"/>
        </w:rPr>
      </w:pPr>
      <w:r w:rsidRPr="003F75DC">
        <w:rPr>
          <w:rFonts w:cs="Calibri"/>
          <w:sz w:val="24"/>
          <w:szCs w:val="24"/>
        </w:rPr>
        <w:t>nastavení účelného systému výběru investičních akcí;</w:t>
      </w:r>
    </w:p>
    <w:p w14:paraId="6D4CDE3B" w14:textId="77777777" w:rsidR="00795EC9" w:rsidRPr="00091FA5" w:rsidRDefault="00795EC9" w:rsidP="00D7211A">
      <w:pPr>
        <w:pStyle w:val="BVIfnrCharChar"/>
        <w:numPr>
          <w:ilvl w:val="0"/>
          <w:numId w:val="8"/>
        </w:numPr>
        <w:spacing w:after="0" w:line="240" w:lineRule="auto"/>
        <w:ind w:left="567" w:hanging="284"/>
        <w:jc w:val="both"/>
        <w:rPr>
          <w:rFonts w:cs="Calibri"/>
          <w:sz w:val="24"/>
          <w:szCs w:val="24"/>
          <w:vertAlign w:val="baseline"/>
        </w:rPr>
      </w:pPr>
      <w:r w:rsidRPr="00091FA5">
        <w:rPr>
          <w:rFonts w:cs="Calibri"/>
          <w:sz w:val="24"/>
          <w:szCs w:val="24"/>
          <w:vertAlign w:val="baseline"/>
        </w:rPr>
        <w:t>plnění finančních, věcných a časových parametrů programů reprodukce majetku;</w:t>
      </w:r>
    </w:p>
    <w:p w14:paraId="38F672FF" w14:textId="77777777" w:rsidR="00636B55" w:rsidRDefault="00636B55" w:rsidP="00D7211A">
      <w:pPr>
        <w:pStyle w:val="Odstavecseseznamem"/>
        <w:numPr>
          <w:ilvl w:val="0"/>
          <w:numId w:val="8"/>
        </w:numPr>
        <w:spacing w:after="0" w:line="240" w:lineRule="auto"/>
        <w:ind w:left="567" w:hanging="284"/>
        <w:contextualSpacing w:val="0"/>
        <w:jc w:val="both"/>
        <w:rPr>
          <w:rFonts w:cstheme="minorHAnsi"/>
          <w:sz w:val="24"/>
          <w:szCs w:val="24"/>
        </w:rPr>
      </w:pPr>
      <w:r w:rsidRPr="00B31727">
        <w:rPr>
          <w:rFonts w:cstheme="minorHAnsi"/>
          <w:sz w:val="24"/>
          <w:szCs w:val="24"/>
        </w:rPr>
        <w:t>dodržení obsahu investičního záměru investičních akcí dle příslušných právních předpisů</w:t>
      </w:r>
      <w:r w:rsidR="008915CA">
        <w:rPr>
          <w:rFonts w:cstheme="minorHAnsi"/>
          <w:sz w:val="24"/>
          <w:szCs w:val="24"/>
        </w:rPr>
        <w:t>;</w:t>
      </w:r>
      <w:r w:rsidRPr="00B31727">
        <w:rPr>
          <w:rFonts w:cstheme="minorHAnsi"/>
          <w:sz w:val="24"/>
          <w:szCs w:val="24"/>
        </w:rPr>
        <w:t xml:space="preserve"> </w:t>
      </w:r>
    </w:p>
    <w:p w14:paraId="61A67A53" w14:textId="77777777" w:rsidR="00795D43" w:rsidRDefault="00795D43" w:rsidP="00D7211A">
      <w:pPr>
        <w:pStyle w:val="BVIfnrCharChar"/>
        <w:numPr>
          <w:ilvl w:val="0"/>
          <w:numId w:val="8"/>
        </w:numPr>
        <w:spacing w:after="0" w:line="240" w:lineRule="auto"/>
        <w:ind w:left="567" w:hanging="284"/>
        <w:jc w:val="both"/>
        <w:rPr>
          <w:rFonts w:cs="Calibri"/>
          <w:sz w:val="24"/>
          <w:szCs w:val="24"/>
          <w:vertAlign w:val="baseline"/>
        </w:rPr>
      </w:pPr>
      <w:r w:rsidRPr="00B31727">
        <w:rPr>
          <w:rFonts w:cs="Calibri"/>
          <w:sz w:val="24"/>
          <w:szCs w:val="24"/>
          <w:vertAlign w:val="baseline"/>
        </w:rPr>
        <w:t>dodržení postupu MZV uvedeného v DP 106V01 při schvalování změn finančních, věcných a časových parametrů v průběhu realizace investičních akcí</w:t>
      </w:r>
      <w:r w:rsidR="00451D18">
        <w:rPr>
          <w:rFonts w:cs="Calibri"/>
          <w:sz w:val="24"/>
          <w:szCs w:val="24"/>
          <w:vertAlign w:val="baseline"/>
        </w:rPr>
        <w:t>;</w:t>
      </w:r>
    </w:p>
    <w:p w14:paraId="4AAFAC40" w14:textId="08A3D2CF" w:rsidR="00002136" w:rsidRDefault="00002136" w:rsidP="00D7211A">
      <w:pPr>
        <w:pStyle w:val="BVIfnrCharChar"/>
        <w:numPr>
          <w:ilvl w:val="0"/>
          <w:numId w:val="8"/>
        </w:numPr>
        <w:spacing w:after="0" w:line="240" w:lineRule="auto"/>
        <w:ind w:left="567" w:hanging="284"/>
        <w:jc w:val="both"/>
        <w:rPr>
          <w:rFonts w:cs="Calibri"/>
          <w:sz w:val="24"/>
          <w:szCs w:val="24"/>
          <w:vertAlign w:val="baseline"/>
        </w:rPr>
      </w:pPr>
      <w:r>
        <w:rPr>
          <w:rFonts w:cs="Calibri"/>
          <w:sz w:val="24"/>
          <w:szCs w:val="24"/>
          <w:vertAlign w:val="baseline"/>
        </w:rPr>
        <w:t xml:space="preserve">dodržování </w:t>
      </w:r>
      <w:r w:rsidR="00451D18">
        <w:rPr>
          <w:rFonts w:cs="Calibri"/>
          <w:sz w:val="24"/>
          <w:szCs w:val="24"/>
          <w:vertAlign w:val="baseline"/>
        </w:rPr>
        <w:t xml:space="preserve">podmínek </w:t>
      </w:r>
      <w:r w:rsidR="00713398">
        <w:rPr>
          <w:rFonts w:cs="Calibri"/>
          <w:sz w:val="24"/>
          <w:szCs w:val="24"/>
          <w:vertAlign w:val="baseline"/>
        </w:rPr>
        <w:t xml:space="preserve">a parametrů </w:t>
      </w:r>
      <w:r w:rsidR="00451D18">
        <w:rPr>
          <w:rFonts w:cs="Calibri"/>
          <w:sz w:val="24"/>
          <w:szCs w:val="24"/>
          <w:vertAlign w:val="baseline"/>
        </w:rPr>
        <w:t>realizace akce stanovených v</w:t>
      </w:r>
      <w:r w:rsidR="005854CD">
        <w:rPr>
          <w:rFonts w:cs="Calibri"/>
          <w:sz w:val="24"/>
          <w:szCs w:val="24"/>
          <w:vertAlign w:val="baseline"/>
        </w:rPr>
        <w:t>e</w:t>
      </w:r>
      <w:r w:rsidR="00451D18">
        <w:rPr>
          <w:rFonts w:cs="Calibri"/>
          <w:sz w:val="24"/>
          <w:szCs w:val="24"/>
          <w:vertAlign w:val="baseline"/>
        </w:rPr>
        <w:t> </w:t>
      </w:r>
      <w:r w:rsidR="00B37F3D" w:rsidRPr="0082173D">
        <w:rPr>
          <w:rFonts w:cs="Calibri"/>
          <w:sz w:val="24"/>
          <w:szCs w:val="24"/>
          <w:vertAlign w:val="baseline"/>
        </w:rPr>
        <w:t>s</w:t>
      </w:r>
      <w:r w:rsidR="005854CD" w:rsidRPr="0082173D">
        <w:rPr>
          <w:rFonts w:cs="Calibri"/>
          <w:sz w:val="24"/>
          <w:szCs w:val="24"/>
          <w:vertAlign w:val="baseline"/>
        </w:rPr>
        <w:t>tanovení</w:t>
      </w:r>
      <w:r w:rsidR="00B37F3D" w:rsidRPr="0082173D">
        <w:rPr>
          <w:rFonts w:cs="Calibri"/>
          <w:sz w:val="24"/>
          <w:szCs w:val="24"/>
          <w:vertAlign w:val="baseline"/>
        </w:rPr>
        <w:t>ch</w:t>
      </w:r>
      <w:r w:rsidR="005854CD" w:rsidRPr="0082173D">
        <w:rPr>
          <w:rFonts w:cs="Calibri"/>
          <w:sz w:val="24"/>
          <w:szCs w:val="24"/>
          <w:vertAlign w:val="baseline"/>
        </w:rPr>
        <w:t xml:space="preserve"> výdajů na financování akce</w:t>
      </w:r>
      <w:r w:rsidR="005854CD" w:rsidRPr="00734609">
        <w:rPr>
          <w:rFonts w:cs="Calibri"/>
          <w:sz w:val="24"/>
          <w:szCs w:val="24"/>
          <w:vertAlign w:val="baseline"/>
        </w:rPr>
        <w:t xml:space="preserve"> </w:t>
      </w:r>
      <w:r w:rsidR="005854CD">
        <w:rPr>
          <w:rFonts w:cs="Calibri"/>
          <w:sz w:val="24"/>
          <w:szCs w:val="24"/>
          <w:vertAlign w:val="baseline"/>
        </w:rPr>
        <w:t>(dále jen SVFA“)</w:t>
      </w:r>
      <w:r w:rsidR="0044551C">
        <w:rPr>
          <w:rFonts w:cs="Calibri"/>
          <w:sz w:val="24"/>
          <w:szCs w:val="24"/>
          <w:vertAlign w:val="baseline"/>
        </w:rPr>
        <w:t>;</w:t>
      </w:r>
    </w:p>
    <w:p w14:paraId="506FF4E2" w14:textId="77777777" w:rsidR="0044551C" w:rsidRPr="00B31727" w:rsidRDefault="0044551C" w:rsidP="00D7211A">
      <w:pPr>
        <w:pStyle w:val="BVIfnrCharChar"/>
        <w:numPr>
          <w:ilvl w:val="0"/>
          <w:numId w:val="8"/>
        </w:numPr>
        <w:spacing w:after="120" w:line="240" w:lineRule="auto"/>
        <w:ind w:left="567" w:hanging="284"/>
        <w:jc w:val="both"/>
        <w:rPr>
          <w:rFonts w:cs="Calibri"/>
          <w:sz w:val="24"/>
          <w:szCs w:val="24"/>
          <w:vertAlign w:val="baseline"/>
        </w:rPr>
      </w:pPr>
      <w:r w:rsidRPr="00B31727">
        <w:rPr>
          <w:rFonts w:cs="Calibri"/>
          <w:sz w:val="24"/>
          <w:szCs w:val="24"/>
          <w:vertAlign w:val="baseline"/>
        </w:rPr>
        <w:t>plnění finančních, věcných a časových parametrů investičních akcí</w:t>
      </w:r>
      <w:r>
        <w:rPr>
          <w:rFonts w:cs="Calibri"/>
          <w:sz w:val="24"/>
          <w:szCs w:val="24"/>
          <w:vertAlign w:val="baseline"/>
        </w:rPr>
        <w:t>.</w:t>
      </w:r>
    </w:p>
    <w:p w14:paraId="72124F93" w14:textId="6845CC3B" w:rsidR="00B74D1D" w:rsidRDefault="00636B55" w:rsidP="003A43C1">
      <w:pPr>
        <w:pStyle w:val="BVIfnrCharChar"/>
        <w:numPr>
          <w:ilvl w:val="0"/>
          <w:numId w:val="6"/>
        </w:numPr>
        <w:tabs>
          <w:tab w:val="left" w:pos="426"/>
        </w:tabs>
        <w:spacing w:line="240" w:lineRule="auto"/>
        <w:ind w:left="0" w:firstLine="0"/>
        <w:jc w:val="both"/>
        <w:rPr>
          <w:rFonts w:cstheme="minorHAnsi"/>
          <w:color w:val="000000"/>
          <w:sz w:val="24"/>
          <w:szCs w:val="24"/>
          <w:vertAlign w:val="baseline"/>
        </w:rPr>
      </w:pPr>
      <w:r w:rsidRPr="00B31727">
        <w:rPr>
          <w:rFonts w:cstheme="minorHAnsi"/>
          <w:color w:val="000000"/>
          <w:sz w:val="24"/>
          <w:szCs w:val="24"/>
          <w:vertAlign w:val="baseline"/>
        </w:rPr>
        <w:t xml:space="preserve">Skutečnosti zjištěné NKÚ při hodnocení účelnosti a efektivnosti </w:t>
      </w:r>
      <w:r w:rsidR="002A1995" w:rsidRPr="00B31727">
        <w:rPr>
          <w:rFonts w:cstheme="minorHAnsi"/>
          <w:color w:val="000000"/>
          <w:sz w:val="24"/>
          <w:szCs w:val="24"/>
          <w:vertAlign w:val="baseline"/>
        </w:rPr>
        <w:t xml:space="preserve">peněžních </w:t>
      </w:r>
      <w:r w:rsidRPr="00B31727">
        <w:rPr>
          <w:rFonts w:cstheme="minorHAnsi"/>
          <w:color w:val="000000"/>
          <w:sz w:val="24"/>
          <w:szCs w:val="24"/>
          <w:vertAlign w:val="baseline"/>
        </w:rPr>
        <w:t xml:space="preserve">prostředků </w:t>
      </w:r>
      <w:r w:rsidR="002A1995" w:rsidRPr="00B31727">
        <w:rPr>
          <w:rFonts w:cstheme="minorHAnsi"/>
          <w:color w:val="000000"/>
          <w:sz w:val="24"/>
          <w:szCs w:val="24"/>
          <w:vertAlign w:val="baseline"/>
        </w:rPr>
        <w:t xml:space="preserve">státu </w:t>
      </w:r>
      <w:r w:rsidRPr="00B31727">
        <w:rPr>
          <w:rFonts w:cstheme="minorHAnsi"/>
          <w:color w:val="000000"/>
          <w:sz w:val="24"/>
          <w:szCs w:val="24"/>
          <w:vertAlign w:val="baseline"/>
        </w:rPr>
        <w:t>vynaložených na výstavbu a rekonstrukc</w:t>
      </w:r>
      <w:r w:rsidR="00476456">
        <w:rPr>
          <w:rFonts w:cstheme="minorHAnsi"/>
          <w:color w:val="000000"/>
          <w:sz w:val="24"/>
          <w:szCs w:val="24"/>
          <w:vertAlign w:val="baseline"/>
        </w:rPr>
        <w:t>i</w:t>
      </w:r>
      <w:r w:rsidRPr="00B31727">
        <w:rPr>
          <w:rFonts w:cstheme="minorHAnsi"/>
          <w:color w:val="000000"/>
          <w:sz w:val="24"/>
          <w:szCs w:val="24"/>
          <w:vertAlign w:val="baseline"/>
        </w:rPr>
        <w:t xml:space="preserve"> objektů ZÚ </w:t>
      </w:r>
      <w:r w:rsidR="00B74D1D">
        <w:rPr>
          <w:rFonts w:cstheme="minorHAnsi"/>
          <w:color w:val="000000"/>
          <w:sz w:val="24"/>
          <w:szCs w:val="24"/>
          <w:vertAlign w:val="baseline"/>
        </w:rPr>
        <w:t>uvedených v příloze č. 1</w:t>
      </w:r>
      <w:r w:rsidR="00734609">
        <w:rPr>
          <w:rFonts w:cstheme="minorHAnsi"/>
          <w:color w:val="000000"/>
          <w:sz w:val="24"/>
          <w:szCs w:val="24"/>
          <w:vertAlign w:val="baseline"/>
        </w:rPr>
        <w:t xml:space="preserve"> tohoto </w:t>
      </w:r>
      <w:r w:rsidR="00734609">
        <w:rPr>
          <w:rFonts w:cstheme="minorHAnsi"/>
          <w:color w:val="000000"/>
          <w:sz w:val="24"/>
          <w:szCs w:val="24"/>
          <w:vertAlign w:val="baseline"/>
        </w:rPr>
        <w:lastRenderedPageBreak/>
        <w:t>kontrolního závěru</w:t>
      </w:r>
      <w:r w:rsidR="00B74D1D">
        <w:rPr>
          <w:rFonts w:cstheme="minorHAnsi"/>
          <w:color w:val="000000"/>
          <w:sz w:val="24"/>
          <w:szCs w:val="24"/>
          <w:vertAlign w:val="baseline"/>
        </w:rPr>
        <w:t xml:space="preserve"> </w:t>
      </w:r>
      <w:r w:rsidRPr="00B31727">
        <w:rPr>
          <w:rFonts w:cstheme="minorHAnsi"/>
          <w:color w:val="000000"/>
          <w:sz w:val="24"/>
          <w:szCs w:val="24"/>
          <w:vertAlign w:val="baseline"/>
        </w:rPr>
        <w:t xml:space="preserve">uvádí </w:t>
      </w:r>
      <w:r w:rsidR="002A1995" w:rsidRPr="00B31727">
        <w:rPr>
          <w:rFonts w:cstheme="minorHAnsi"/>
          <w:color w:val="000000"/>
          <w:sz w:val="24"/>
          <w:szCs w:val="24"/>
          <w:vertAlign w:val="baseline"/>
        </w:rPr>
        <w:t>odst.</w:t>
      </w:r>
      <w:r w:rsidR="003A43C1">
        <w:rPr>
          <w:rFonts w:cstheme="minorHAnsi"/>
          <w:color w:val="000000"/>
          <w:sz w:val="24"/>
          <w:szCs w:val="24"/>
          <w:vertAlign w:val="baseline"/>
        </w:rPr>
        <w:t> </w:t>
      </w:r>
      <w:r w:rsidR="00B31727" w:rsidRPr="00164188">
        <w:rPr>
          <w:rFonts w:cstheme="minorHAnsi"/>
          <w:color w:val="000000"/>
          <w:sz w:val="24"/>
          <w:szCs w:val="24"/>
          <w:vertAlign w:val="baseline"/>
        </w:rPr>
        <w:t>4.</w:t>
      </w:r>
      <w:r w:rsidR="00164188" w:rsidRPr="00164188">
        <w:rPr>
          <w:rFonts w:cstheme="minorHAnsi"/>
          <w:color w:val="000000"/>
          <w:sz w:val="24"/>
          <w:szCs w:val="24"/>
          <w:vertAlign w:val="baseline"/>
        </w:rPr>
        <w:t>4</w:t>
      </w:r>
      <w:r w:rsidRPr="00B31727">
        <w:rPr>
          <w:rFonts w:cstheme="minorHAnsi"/>
          <w:color w:val="000000"/>
          <w:sz w:val="24"/>
          <w:szCs w:val="24"/>
          <w:vertAlign w:val="baseline"/>
        </w:rPr>
        <w:t xml:space="preserve"> až </w:t>
      </w:r>
      <w:r w:rsidR="00B31727" w:rsidRPr="00001818">
        <w:rPr>
          <w:rFonts w:cstheme="minorHAnsi"/>
          <w:color w:val="000000"/>
          <w:sz w:val="24"/>
          <w:szCs w:val="24"/>
          <w:vertAlign w:val="baseline"/>
        </w:rPr>
        <w:t>4.</w:t>
      </w:r>
      <w:r w:rsidR="00602A20">
        <w:rPr>
          <w:rFonts w:cstheme="minorHAnsi"/>
          <w:color w:val="000000"/>
          <w:sz w:val="24"/>
          <w:szCs w:val="24"/>
          <w:vertAlign w:val="baseline"/>
        </w:rPr>
        <w:t>29</w:t>
      </w:r>
      <w:r w:rsidR="00B74D1D" w:rsidRPr="00001818">
        <w:rPr>
          <w:rFonts w:cstheme="minorHAnsi"/>
          <w:color w:val="000000"/>
          <w:sz w:val="24"/>
          <w:szCs w:val="24"/>
          <w:vertAlign w:val="baseline"/>
        </w:rPr>
        <w:t xml:space="preserve">. </w:t>
      </w:r>
      <w:r w:rsidRPr="00B31727">
        <w:rPr>
          <w:rFonts w:cstheme="minorHAnsi"/>
          <w:color w:val="000000"/>
          <w:sz w:val="24"/>
          <w:szCs w:val="24"/>
          <w:vertAlign w:val="baseline"/>
        </w:rPr>
        <w:t>Na realizaci těchto investičních akcí vynaložilo MZV částku 225 mil. Kč.</w:t>
      </w:r>
    </w:p>
    <w:p w14:paraId="2E8C6A37" w14:textId="7D238D88" w:rsidR="00B74D1D" w:rsidRDefault="00B74D1D" w:rsidP="0019417C">
      <w:pPr>
        <w:pStyle w:val="BVIfnrCharChar"/>
        <w:spacing w:before="480" w:line="240" w:lineRule="auto"/>
        <w:jc w:val="both"/>
        <w:rPr>
          <w:rFonts w:cstheme="minorHAnsi"/>
          <w:b/>
          <w:color w:val="C00000"/>
          <w:sz w:val="24"/>
          <w:szCs w:val="24"/>
          <w:vertAlign w:val="baseline"/>
        </w:rPr>
      </w:pPr>
      <w:r w:rsidRPr="00B74D1D">
        <w:rPr>
          <w:rFonts w:cstheme="minorHAnsi"/>
          <w:b/>
          <w:color w:val="C00000"/>
          <w:sz w:val="24"/>
          <w:szCs w:val="24"/>
          <w:vertAlign w:val="baseline"/>
        </w:rPr>
        <w:t xml:space="preserve">→ MZV </w:t>
      </w:r>
      <w:r w:rsidR="000D31D1">
        <w:rPr>
          <w:rFonts w:cstheme="minorHAnsi"/>
          <w:b/>
          <w:color w:val="C00000"/>
          <w:sz w:val="24"/>
          <w:szCs w:val="24"/>
          <w:vertAlign w:val="baseline"/>
        </w:rPr>
        <w:t>nevypracovalo</w:t>
      </w:r>
      <w:r w:rsidRPr="00B74D1D">
        <w:rPr>
          <w:rFonts w:cstheme="minorHAnsi"/>
          <w:b/>
          <w:color w:val="C00000"/>
          <w:sz w:val="24"/>
          <w:szCs w:val="24"/>
          <w:vertAlign w:val="baseline"/>
        </w:rPr>
        <w:t xml:space="preserve"> koncepční dokument, který by </w:t>
      </w:r>
      <w:r w:rsidR="001D726B">
        <w:rPr>
          <w:rFonts w:cstheme="minorHAnsi"/>
          <w:b/>
          <w:color w:val="C00000"/>
          <w:sz w:val="24"/>
          <w:szCs w:val="24"/>
          <w:vertAlign w:val="baseline"/>
        </w:rPr>
        <w:t xml:space="preserve">pro </w:t>
      </w:r>
      <w:r w:rsidR="008915CA">
        <w:rPr>
          <w:rFonts w:cstheme="minorHAnsi"/>
          <w:b/>
          <w:color w:val="C00000"/>
          <w:sz w:val="24"/>
          <w:szCs w:val="24"/>
          <w:vertAlign w:val="baseline"/>
        </w:rPr>
        <w:t>oblast</w:t>
      </w:r>
      <w:r w:rsidRPr="00B74D1D">
        <w:rPr>
          <w:rFonts w:cstheme="minorHAnsi"/>
          <w:b/>
          <w:color w:val="C00000"/>
          <w:sz w:val="24"/>
          <w:szCs w:val="24"/>
          <w:vertAlign w:val="baseline"/>
        </w:rPr>
        <w:t xml:space="preserve"> </w:t>
      </w:r>
      <w:r w:rsidR="00B63E43">
        <w:rPr>
          <w:rFonts w:cstheme="minorHAnsi"/>
          <w:b/>
          <w:color w:val="C00000"/>
          <w:sz w:val="24"/>
          <w:szCs w:val="24"/>
          <w:vertAlign w:val="baseline"/>
        </w:rPr>
        <w:t xml:space="preserve">hospodaření </w:t>
      </w:r>
      <w:r w:rsidRPr="00B74D1D">
        <w:rPr>
          <w:rFonts w:cstheme="minorHAnsi"/>
          <w:b/>
          <w:color w:val="C00000"/>
          <w:sz w:val="24"/>
          <w:szCs w:val="24"/>
          <w:vertAlign w:val="baseline"/>
        </w:rPr>
        <w:t xml:space="preserve">s nemovitým majetkem </w:t>
      </w:r>
      <w:r w:rsidR="001D726B" w:rsidRPr="00B74D1D">
        <w:rPr>
          <w:rFonts w:cstheme="minorHAnsi"/>
          <w:b/>
          <w:color w:val="C00000"/>
          <w:sz w:val="24"/>
          <w:szCs w:val="24"/>
          <w:vertAlign w:val="baseline"/>
        </w:rPr>
        <w:t xml:space="preserve">stanovil cíle a postupy </w:t>
      </w:r>
      <w:r w:rsidR="00F14A69">
        <w:rPr>
          <w:rFonts w:cstheme="minorHAnsi"/>
          <w:b/>
          <w:color w:val="C00000"/>
          <w:sz w:val="24"/>
          <w:szCs w:val="24"/>
          <w:vertAlign w:val="baseline"/>
        </w:rPr>
        <w:t>a určil</w:t>
      </w:r>
      <w:r w:rsidR="001D1934">
        <w:rPr>
          <w:rFonts w:cstheme="minorHAnsi"/>
          <w:b/>
          <w:color w:val="C00000"/>
          <w:sz w:val="24"/>
          <w:szCs w:val="24"/>
          <w:vertAlign w:val="baseline"/>
        </w:rPr>
        <w:t xml:space="preserve"> </w:t>
      </w:r>
      <w:r w:rsidR="000D31D1">
        <w:rPr>
          <w:rFonts w:cstheme="minorHAnsi"/>
          <w:b/>
          <w:color w:val="C00000"/>
          <w:sz w:val="24"/>
          <w:szCs w:val="24"/>
          <w:vertAlign w:val="baseline"/>
        </w:rPr>
        <w:t xml:space="preserve">tak </w:t>
      </w:r>
      <w:r w:rsidRPr="00B74D1D">
        <w:rPr>
          <w:rFonts w:cstheme="minorHAnsi"/>
          <w:b/>
          <w:color w:val="C00000"/>
          <w:sz w:val="24"/>
          <w:szCs w:val="24"/>
          <w:vertAlign w:val="baseline"/>
        </w:rPr>
        <w:t xml:space="preserve">kritéria pro volbu </w:t>
      </w:r>
      <w:r w:rsidR="00D6341A">
        <w:rPr>
          <w:rFonts w:cstheme="minorHAnsi"/>
          <w:b/>
          <w:color w:val="C00000"/>
          <w:sz w:val="24"/>
          <w:szCs w:val="24"/>
          <w:vertAlign w:val="baseline"/>
        </w:rPr>
        <w:t>vhodného</w:t>
      </w:r>
      <w:r w:rsidRPr="00B74D1D">
        <w:rPr>
          <w:rFonts w:cstheme="minorHAnsi"/>
          <w:b/>
          <w:color w:val="C00000"/>
          <w:sz w:val="24"/>
          <w:szCs w:val="24"/>
          <w:vertAlign w:val="baseline"/>
        </w:rPr>
        <w:t xml:space="preserve"> právního </w:t>
      </w:r>
      <w:r w:rsidR="00B63E43">
        <w:rPr>
          <w:rFonts w:cstheme="minorHAnsi"/>
          <w:b/>
          <w:color w:val="C00000"/>
          <w:sz w:val="24"/>
          <w:szCs w:val="24"/>
          <w:vertAlign w:val="baseline"/>
        </w:rPr>
        <w:t>důvodu</w:t>
      </w:r>
      <w:r w:rsidR="00B63E43" w:rsidRPr="00B74D1D">
        <w:rPr>
          <w:rFonts w:cstheme="minorHAnsi"/>
          <w:b/>
          <w:color w:val="C00000"/>
          <w:sz w:val="24"/>
          <w:szCs w:val="24"/>
          <w:vertAlign w:val="baseline"/>
        </w:rPr>
        <w:t xml:space="preserve"> </w:t>
      </w:r>
      <w:r w:rsidRPr="00B74D1D">
        <w:rPr>
          <w:rFonts w:cstheme="minorHAnsi"/>
          <w:b/>
          <w:color w:val="C00000"/>
          <w:sz w:val="24"/>
          <w:szCs w:val="24"/>
          <w:vertAlign w:val="baseline"/>
        </w:rPr>
        <w:t>užívání objekt</w:t>
      </w:r>
      <w:r w:rsidR="00F14A69">
        <w:rPr>
          <w:rFonts w:cstheme="minorHAnsi"/>
          <w:b/>
          <w:color w:val="C00000"/>
          <w:sz w:val="24"/>
          <w:szCs w:val="24"/>
          <w:vertAlign w:val="baseline"/>
        </w:rPr>
        <w:t>ů</w:t>
      </w:r>
      <w:r w:rsidRPr="00B74D1D">
        <w:rPr>
          <w:rFonts w:cstheme="minorHAnsi"/>
          <w:b/>
          <w:color w:val="C00000"/>
          <w:sz w:val="24"/>
          <w:szCs w:val="24"/>
          <w:vertAlign w:val="baseline"/>
        </w:rPr>
        <w:t xml:space="preserve"> ZÚ. </w:t>
      </w:r>
    </w:p>
    <w:p w14:paraId="5BD37DB8" w14:textId="7676F9B7" w:rsidR="00636B55" w:rsidRDefault="00B74D1D" w:rsidP="003A43C1">
      <w:pPr>
        <w:pStyle w:val="BVIfnrCharChar"/>
        <w:numPr>
          <w:ilvl w:val="0"/>
          <w:numId w:val="6"/>
        </w:numPr>
        <w:tabs>
          <w:tab w:val="left" w:pos="426"/>
        </w:tabs>
        <w:spacing w:line="240" w:lineRule="auto"/>
        <w:ind w:left="0" w:firstLine="0"/>
        <w:jc w:val="both"/>
        <w:rPr>
          <w:rFonts w:cstheme="minorHAnsi"/>
          <w:color w:val="000000"/>
          <w:sz w:val="24"/>
          <w:szCs w:val="24"/>
          <w:vertAlign w:val="baseline"/>
        </w:rPr>
      </w:pPr>
      <w:r w:rsidRPr="00B74D1D">
        <w:rPr>
          <w:rFonts w:cstheme="minorHAnsi"/>
          <w:color w:val="000000"/>
          <w:sz w:val="24"/>
          <w:szCs w:val="24"/>
          <w:vertAlign w:val="baseline"/>
        </w:rPr>
        <w:t xml:space="preserve">Předpokladem pro účelné a efektivní vynakládání peněžních prostředků </w:t>
      </w:r>
      <w:r w:rsidR="00F14A69">
        <w:rPr>
          <w:rFonts w:cstheme="minorHAnsi"/>
          <w:color w:val="000000"/>
          <w:sz w:val="24"/>
          <w:szCs w:val="24"/>
          <w:vertAlign w:val="baseline"/>
        </w:rPr>
        <w:t xml:space="preserve">státu </w:t>
      </w:r>
      <w:r w:rsidR="00F14A69" w:rsidRPr="00F14A69">
        <w:rPr>
          <w:rFonts w:cstheme="minorHAnsi"/>
          <w:color w:val="000000"/>
          <w:sz w:val="24"/>
          <w:szCs w:val="24"/>
          <w:vertAlign w:val="baseline"/>
        </w:rPr>
        <w:t xml:space="preserve">v oblasti </w:t>
      </w:r>
      <w:r w:rsidR="00B63E43">
        <w:rPr>
          <w:rFonts w:cstheme="minorHAnsi"/>
          <w:color w:val="000000"/>
          <w:sz w:val="24"/>
          <w:szCs w:val="24"/>
          <w:vertAlign w:val="baseline"/>
        </w:rPr>
        <w:t xml:space="preserve">hospodaření </w:t>
      </w:r>
      <w:r w:rsidR="00F14A69" w:rsidRPr="00F14A69">
        <w:rPr>
          <w:rFonts w:cstheme="minorHAnsi"/>
          <w:color w:val="000000"/>
          <w:sz w:val="24"/>
          <w:szCs w:val="24"/>
          <w:vertAlign w:val="baseline"/>
        </w:rPr>
        <w:t>s nemovitým majetkem</w:t>
      </w:r>
      <w:r w:rsidR="00F14A69">
        <w:rPr>
          <w:rFonts w:cstheme="minorHAnsi"/>
          <w:color w:val="000000"/>
          <w:sz w:val="24"/>
          <w:szCs w:val="24"/>
          <w:vertAlign w:val="baseline"/>
        </w:rPr>
        <w:t xml:space="preserve"> je existence </w:t>
      </w:r>
      <w:r w:rsidR="00C40B28">
        <w:rPr>
          <w:rFonts w:cstheme="minorHAnsi"/>
          <w:color w:val="000000"/>
          <w:sz w:val="24"/>
          <w:szCs w:val="24"/>
          <w:vertAlign w:val="baseline"/>
        </w:rPr>
        <w:t xml:space="preserve">koncepčního </w:t>
      </w:r>
      <w:r w:rsidR="00F14A69">
        <w:rPr>
          <w:rFonts w:cstheme="minorHAnsi"/>
          <w:color w:val="000000"/>
          <w:sz w:val="24"/>
          <w:szCs w:val="24"/>
          <w:vertAlign w:val="baseline"/>
        </w:rPr>
        <w:t>dokumentu</w:t>
      </w:r>
      <w:r w:rsidR="00E61049">
        <w:rPr>
          <w:rFonts w:cstheme="minorHAnsi"/>
          <w:color w:val="000000"/>
          <w:sz w:val="24"/>
          <w:szCs w:val="24"/>
          <w:vertAlign w:val="baseline"/>
        </w:rPr>
        <w:t xml:space="preserve">, který by ve vazbě na </w:t>
      </w:r>
      <w:r w:rsidR="00E61049" w:rsidRPr="00B74D1D">
        <w:rPr>
          <w:rFonts w:cstheme="minorHAnsi"/>
          <w:color w:val="000000"/>
          <w:sz w:val="24"/>
          <w:szCs w:val="24"/>
          <w:vertAlign w:val="baseline"/>
        </w:rPr>
        <w:t xml:space="preserve">strategické cíle zahraniční politiky </w:t>
      </w:r>
      <w:r w:rsidR="00E61049">
        <w:rPr>
          <w:rFonts w:cstheme="minorHAnsi"/>
          <w:color w:val="000000"/>
          <w:sz w:val="24"/>
          <w:szCs w:val="24"/>
          <w:vertAlign w:val="baseline"/>
        </w:rPr>
        <w:t>určil</w:t>
      </w:r>
      <w:r w:rsidR="00E61049" w:rsidRPr="00B74D1D">
        <w:rPr>
          <w:rFonts w:cstheme="minorHAnsi"/>
          <w:color w:val="000000"/>
          <w:sz w:val="24"/>
          <w:szCs w:val="24"/>
          <w:vertAlign w:val="baseline"/>
        </w:rPr>
        <w:t xml:space="preserve"> pravidla pro pořizování, nájem či další formy zajištění prostor pro výkon </w:t>
      </w:r>
      <w:r w:rsidR="00E61049">
        <w:rPr>
          <w:rFonts w:cstheme="minorHAnsi"/>
          <w:color w:val="000000"/>
          <w:sz w:val="24"/>
          <w:szCs w:val="24"/>
          <w:vertAlign w:val="baseline"/>
        </w:rPr>
        <w:t xml:space="preserve">činnosti </w:t>
      </w:r>
      <w:r w:rsidR="00DE4458">
        <w:rPr>
          <w:rFonts w:cstheme="minorHAnsi"/>
          <w:color w:val="000000"/>
          <w:sz w:val="24"/>
          <w:szCs w:val="24"/>
          <w:vertAlign w:val="baseline"/>
        </w:rPr>
        <w:t xml:space="preserve">a </w:t>
      </w:r>
      <w:r w:rsidR="003B6376">
        <w:rPr>
          <w:rFonts w:cstheme="minorHAnsi"/>
          <w:color w:val="000000"/>
          <w:sz w:val="24"/>
          <w:szCs w:val="24"/>
          <w:vertAlign w:val="baseline"/>
        </w:rPr>
        <w:t xml:space="preserve">plnění </w:t>
      </w:r>
      <w:r w:rsidR="00DE4458">
        <w:rPr>
          <w:rFonts w:cstheme="minorHAnsi"/>
          <w:color w:val="000000"/>
          <w:sz w:val="24"/>
          <w:szCs w:val="24"/>
          <w:vertAlign w:val="baseline"/>
        </w:rPr>
        <w:t xml:space="preserve">úkolů </w:t>
      </w:r>
      <w:r w:rsidR="00E61049">
        <w:rPr>
          <w:rFonts w:cstheme="minorHAnsi"/>
          <w:color w:val="000000"/>
          <w:sz w:val="24"/>
          <w:szCs w:val="24"/>
          <w:vertAlign w:val="baseline"/>
        </w:rPr>
        <w:t xml:space="preserve">MZV v zahraničí. </w:t>
      </w:r>
      <w:r w:rsidR="00E61049" w:rsidRPr="00E61049">
        <w:rPr>
          <w:rFonts w:cstheme="minorHAnsi"/>
          <w:color w:val="000000"/>
          <w:sz w:val="24"/>
          <w:szCs w:val="24"/>
          <w:vertAlign w:val="baseline"/>
        </w:rPr>
        <w:t xml:space="preserve">Dokument, který </w:t>
      </w:r>
      <w:r w:rsidR="008918FD">
        <w:rPr>
          <w:rFonts w:cstheme="minorHAnsi"/>
          <w:color w:val="000000"/>
          <w:sz w:val="24"/>
          <w:szCs w:val="24"/>
          <w:vertAlign w:val="baseline"/>
        </w:rPr>
        <w:t>určí</w:t>
      </w:r>
      <w:r w:rsidR="00E61049" w:rsidRPr="00E61049">
        <w:rPr>
          <w:rFonts w:cstheme="minorHAnsi"/>
          <w:color w:val="000000"/>
          <w:sz w:val="24"/>
          <w:szCs w:val="24"/>
          <w:vertAlign w:val="baseline"/>
        </w:rPr>
        <w:t xml:space="preserve"> </w:t>
      </w:r>
      <w:r w:rsidR="008918FD">
        <w:rPr>
          <w:rFonts w:cstheme="minorHAnsi"/>
          <w:color w:val="000000"/>
          <w:sz w:val="24"/>
          <w:szCs w:val="24"/>
          <w:vertAlign w:val="baseline"/>
        </w:rPr>
        <w:t>i</w:t>
      </w:r>
      <w:r w:rsidR="003A43C1">
        <w:rPr>
          <w:rFonts w:cstheme="minorHAnsi"/>
          <w:color w:val="000000"/>
          <w:sz w:val="24"/>
          <w:szCs w:val="24"/>
          <w:vertAlign w:val="baseline"/>
        </w:rPr>
        <w:t> </w:t>
      </w:r>
      <w:r w:rsidR="00B63E43">
        <w:rPr>
          <w:rFonts w:cstheme="minorHAnsi"/>
          <w:color w:val="000000"/>
          <w:sz w:val="24"/>
          <w:szCs w:val="24"/>
          <w:vertAlign w:val="baseline"/>
        </w:rPr>
        <w:t>parametry</w:t>
      </w:r>
      <w:r w:rsidR="00B63E43" w:rsidRPr="00E61049">
        <w:rPr>
          <w:rFonts w:cstheme="minorHAnsi"/>
          <w:color w:val="000000"/>
          <w:sz w:val="24"/>
          <w:szCs w:val="24"/>
          <w:vertAlign w:val="baseline"/>
        </w:rPr>
        <w:t xml:space="preserve"> </w:t>
      </w:r>
      <w:r w:rsidR="00E61049" w:rsidRPr="00E61049">
        <w:rPr>
          <w:rFonts w:cstheme="minorHAnsi"/>
          <w:color w:val="000000"/>
          <w:sz w:val="24"/>
          <w:szCs w:val="24"/>
          <w:vertAlign w:val="baseline"/>
        </w:rPr>
        <w:t xml:space="preserve">odpovídajících prostor </w:t>
      </w:r>
      <w:r w:rsidR="00B63E43">
        <w:rPr>
          <w:rFonts w:cstheme="minorHAnsi"/>
          <w:color w:val="000000"/>
          <w:sz w:val="24"/>
          <w:szCs w:val="24"/>
          <w:vertAlign w:val="baseline"/>
        </w:rPr>
        <w:t>a</w:t>
      </w:r>
      <w:r w:rsidR="00B63E43" w:rsidRPr="00E61049">
        <w:rPr>
          <w:rFonts w:cstheme="minorHAnsi"/>
          <w:color w:val="000000"/>
          <w:sz w:val="24"/>
          <w:szCs w:val="24"/>
          <w:vertAlign w:val="baseline"/>
        </w:rPr>
        <w:t xml:space="preserve"> </w:t>
      </w:r>
      <w:r w:rsidR="0039661F">
        <w:rPr>
          <w:rFonts w:cstheme="minorHAnsi"/>
          <w:color w:val="000000"/>
          <w:sz w:val="24"/>
          <w:szCs w:val="24"/>
          <w:vertAlign w:val="baseline"/>
        </w:rPr>
        <w:t xml:space="preserve">výši </w:t>
      </w:r>
      <w:r w:rsidR="00E61049" w:rsidRPr="00E61049">
        <w:rPr>
          <w:rFonts w:cstheme="minorHAnsi"/>
          <w:color w:val="000000"/>
          <w:sz w:val="24"/>
          <w:szCs w:val="24"/>
          <w:vertAlign w:val="baseline"/>
        </w:rPr>
        <w:t>přiměřen</w:t>
      </w:r>
      <w:r w:rsidR="0039661F">
        <w:rPr>
          <w:rFonts w:cstheme="minorHAnsi"/>
          <w:color w:val="000000"/>
          <w:sz w:val="24"/>
          <w:szCs w:val="24"/>
          <w:vertAlign w:val="baseline"/>
        </w:rPr>
        <w:t>ých</w:t>
      </w:r>
      <w:r w:rsidR="00E61049" w:rsidRPr="00E61049">
        <w:rPr>
          <w:rFonts w:cstheme="minorHAnsi"/>
          <w:color w:val="000000"/>
          <w:sz w:val="24"/>
          <w:szCs w:val="24"/>
          <w:vertAlign w:val="baseline"/>
        </w:rPr>
        <w:t xml:space="preserve"> náklad</w:t>
      </w:r>
      <w:r w:rsidR="0039661F">
        <w:rPr>
          <w:rFonts w:cstheme="minorHAnsi"/>
          <w:color w:val="000000"/>
          <w:sz w:val="24"/>
          <w:szCs w:val="24"/>
          <w:vertAlign w:val="baseline"/>
        </w:rPr>
        <w:t>ů</w:t>
      </w:r>
      <w:r w:rsidR="00B63E43">
        <w:rPr>
          <w:rFonts w:cstheme="minorHAnsi"/>
          <w:color w:val="000000"/>
          <w:sz w:val="24"/>
          <w:szCs w:val="24"/>
          <w:vertAlign w:val="baseline"/>
        </w:rPr>
        <w:t xml:space="preserve"> na jejich pořízení a užívání</w:t>
      </w:r>
      <w:r w:rsidR="00211EB3">
        <w:rPr>
          <w:rFonts w:cstheme="minorHAnsi"/>
          <w:color w:val="000000"/>
          <w:sz w:val="24"/>
          <w:szCs w:val="24"/>
          <w:vertAlign w:val="baseline"/>
        </w:rPr>
        <w:t>,</w:t>
      </w:r>
      <w:r w:rsidR="00E61049" w:rsidRPr="00E61049">
        <w:rPr>
          <w:rFonts w:cstheme="minorHAnsi"/>
          <w:color w:val="000000"/>
          <w:sz w:val="24"/>
          <w:szCs w:val="24"/>
          <w:vertAlign w:val="baseline"/>
        </w:rPr>
        <w:t xml:space="preserve"> </w:t>
      </w:r>
      <w:r w:rsidR="007208AB">
        <w:rPr>
          <w:rFonts w:cstheme="minorHAnsi"/>
          <w:color w:val="000000"/>
          <w:sz w:val="24"/>
          <w:szCs w:val="24"/>
          <w:vertAlign w:val="baseline"/>
        </w:rPr>
        <w:t>by měl být</w:t>
      </w:r>
      <w:r w:rsidR="00E61049" w:rsidRPr="00E61049">
        <w:rPr>
          <w:rFonts w:cstheme="minorHAnsi"/>
          <w:color w:val="000000"/>
          <w:sz w:val="24"/>
          <w:szCs w:val="24"/>
          <w:vertAlign w:val="baseline"/>
        </w:rPr>
        <w:t xml:space="preserve"> následně podkladem pro </w:t>
      </w:r>
      <w:r w:rsidR="00211EB3">
        <w:rPr>
          <w:rFonts w:cstheme="minorHAnsi"/>
          <w:color w:val="000000"/>
          <w:sz w:val="24"/>
          <w:szCs w:val="24"/>
          <w:vertAlign w:val="baseline"/>
        </w:rPr>
        <w:t>pořizování</w:t>
      </w:r>
      <w:r w:rsidR="00373009">
        <w:rPr>
          <w:rFonts w:cstheme="minorHAnsi"/>
          <w:color w:val="000000"/>
          <w:sz w:val="24"/>
          <w:szCs w:val="24"/>
          <w:vertAlign w:val="baseline"/>
        </w:rPr>
        <w:t>, resp</w:t>
      </w:r>
      <w:r w:rsidR="000D31D1">
        <w:rPr>
          <w:rFonts w:cstheme="minorHAnsi"/>
          <w:color w:val="000000"/>
          <w:sz w:val="24"/>
          <w:szCs w:val="24"/>
          <w:vertAlign w:val="baseline"/>
        </w:rPr>
        <w:t>.</w:t>
      </w:r>
      <w:r w:rsidR="00373009">
        <w:rPr>
          <w:rFonts w:cstheme="minorHAnsi"/>
          <w:color w:val="000000"/>
          <w:sz w:val="24"/>
          <w:szCs w:val="24"/>
          <w:vertAlign w:val="baseline"/>
        </w:rPr>
        <w:t xml:space="preserve"> rekonstrukc</w:t>
      </w:r>
      <w:r w:rsidR="000D31D1">
        <w:rPr>
          <w:rFonts w:cstheme="minorHAnsi"/>
          <w:color w:val="000000"/>
          <w:sz w:val="24"/>
          <w:szCs w:val="24"/>
          <w:vertAlign w:val="baseline"/>
        </w:rPr>
        <w:t>i</w:t>
      </w:r>
      <w:r w:rsidR="00E61049" w:rsidRPr="00E61049">
        <w:rPr>
          <w:rFonts w:cstheme="minorHAnsi"/>
          <w:color w:val="000000"/>
          <w:sz w:val="24"/>
          <w:szCs w:val="24"/>
          <w:vertAlign w:val="baseline"/>
        </w:rPr>
        <w:t xml:space="preserve"> objektů ZÚ</w:t>
      </w:r>
      <w:r w:rsidR="00DE4458">
        <w:rPr>
          <w:rFonts w:cstheme="minorHAnsi"/>
          <w:color w:val="000000"/>
          <w:sz w:val="24"/>
          <w:szCs w:val="24"/>
          <w:vertAlign w:val="baseline"/>
        </w:rPr>
        <w:t xml:space="preserve">, zpracování dokumentace programů reprodukce majetku a poté </w:t>
      </w:r>
      <w:r w:rsidR="00DE4458" w:rsidRPr="00E61049">
        <w:rPr>
          <w:rFonts w:cstheme="minorHAnsi"/>
          <w:color w:val="000000"/>
          <w:sz w:val="24"/>
          <w:szCs w:val="24"/>
          <w:vertAlign w:val="baseline"/>
        </w:rPr>
        <w:t>realizaci investičních akcí</w:t>
      </w:r>
      <w:r w:rsidR="00DE4458">
        <w:rPr>
          <w:rFonts w:cstheme="minorHAnsi"/>
          <w:color w:val="000000"/>
          <w:sz w:val="24"/>
          <w:szCs w:val="24"/>
          <w:vertAlign w:val="baseline"/>
        </w:rPr>
        <w:t xml:space="preserve">. </w:t>
      </w:r>
      <w:r w:rsidRPr="00DE4458">
        <w:rPr>
          <w:rFonts w:cstheme="minorHAnsi"/>
          <w:color w:val="000000"/>
          <w:sz w:val="24"/>
          <w:szCs w:val="24"/>
          <w:vertAlign w:val="baseline"/>
        </w:rPr>
        <w:t>NKÚ proto ověřoval, zda MZV zpracovalo takový koncepční dokument a</w:t>
      </w:r>
      <w:r w:rsidR="00827322">
        <w:rPr>
          <w:rFonts w:cstheme="minorHAnsi"/>
          <w:color w:val="000000"/>
          <w:sz w:val="24"/>
          <w:szCs w:val="24"/>
          <w:vertAlign w:val="baseline"/>
        </w:rPr>
        <w:t> </w:t>
      </w:r>
      <w:r w:rsidRPr="00DE4458">
        <w:rPr>
          <w:rFonts w:cstheme="minorHAnsi"/>
          <w:color w:val="000000"/>
          <w:sz w:val="24"/>
          <w:szCs w:val="24"/>
          <w:vertAlign w:val="baseline"/>
        </w:rPr>
        <w:t>postup</w:t>
      </w:r>
      <w:r w:rsidR="000D31D1">
        <w:rPr>
          <w:rFonts w:cstheme="minorHAnsi"/>
          <w:color w:val="000000"/>
          <w:sz w:val="24"/>
          <w:szCs w:val="24"/>
          <w:vertAlign w:val="baseline"/>
        </w:rPr>
        <w:t>ovalo</w:t>
      </w:r>
      <w:r w:rsidRPr="00DE4458">
        <w:rPr>
          <w:rFonts w:cstheme="minorHAnsi"/>
          <w:color w:val="000000"/>
          <w:sz w:val="24"/>
          <w:szCs w:val="24"/>
          <w:vertAlign w:val="baseline"/>
        </w:rPr>
        <w:t xml:space="preserve"> podle něj</w:t>
      </w:r>
      <w:r w:rsidR="001D1934" w:rsidRPr="00DE4458">
        <w:rPr>
          <w:rFonts w:cstheme="minorHAnsi"/>
          <w:color w:val="000000"/>
          <w:sz w:val="24"/>
          <w:szCs w:val="24"/>
          <w:vertAlign w:val="baseline"/>
        </w:rPr>
        <w:t>.</w:t>
      </w:r>
    </w:p>
    <w:p w14:paraId="5B8AEF75" w14:textId="61EE0267" w:rsidR="00AB34E8" w:rsidRPr="00AB34E8" w:rsidRDefault="00636B55" w:rsidP="003A43C1">
      <w:pPr>
        <w:pStyle w:val="BVIfnrCharChar"/>
        <w:numPr>
          <w:ilvl w:val="0"/>
          <w:numId w:val="6"/>
        </w:numPr>
        <w:tabs>
          <w:tab w:val="left" w:pos="426"/>
        </w:tabs>
        <w:spacing w:line="240" w:lineRule="auto"/>
        <w:ind w:left="0" w:firstLine="0"/>
        <w:jc w:val="both"/>
        <w:rPr>
          <w:rFonts w:cstheme="minorHAnsi"/>
          <w:color w:val="000000"/>
          <w:sz w:val="24"/>
          <w:szCs w:val="24"/>
          <w:vertAlign w:val="baseline"/>
        </w:rPr>
      </w:pPr>
      <w:r w:rsidRPr="00B31727">
        <w:rPr>
          <w:rFonts w:cstheme="minorHAnsi"/>
          <w:color w:val="000000"/>
          <w:sz w:val="24"/>
          <w:szCs w:val="24"/>
          <w:vertAlign w:val="baseline"/>
        </w:rPr>
        <w:t xml:space="preserve">MZV se v kontrolovaném období řídilo </w:t>
      </w:r>
      <w:r w:rsidRPr="00B31727">
        <w:rPr>
          <w:rFonts w:cstheme="minorHAnsi"/>
          <w:i/>
          <w:color w:val="000000"/>
          <w:sz w:val="24"/>
          <w:szCs w:val="24"/>
          <w:vertAlign w:val="baseline"/>
        </w:rPr>
        <w:t>Koncepcí zahraniční politiky České republiky</w:t>
      </w:r>
      <w:r w:rsidRPr="00B31727">
        <w:rPr>
          <w:rFonts w:cstheme="minorHAnsi"/>
          <w:color w:val="000000"/>
          <w:sz w:val="24"/>
          <w:szCs w:val="24"/>
          <w:vertAlign w:val="baseline"/>
        </w:rPr>
        <w:t>, která stanovovala teritoriální zaměření této politiky. Koncepc</w:t>
      </w:r>
      <w:r w:rsidR="0094269F">
        <w:rPr>
          <w:rFonts w:cstheme="minorHAnsi"/>
          <w:color w:val="000000"/>
          <w:sz w:val="24"/>
          <w:szCs w:val="24"/>
          <w:vertAlign w:val="baseline"/>
        </w:rPr>
        <w:t>e je politický dokument, který</w:t>
      </w:r>
      <w:r w:rsidRPr="00B31727">
        <w:rPr>
          <w:rFonts w:cstheme="minorHAnsi"/>
          <w:color w:val="000000"/>
          <w:sz w:val="24"/>
          <w:szCs w:val="24"/>
          <w:vertAlign w:val="baseline"/>
        </w:rPr>
        <w:t xml:space="preserve"> naplňovalo MZV prostřednictvím strategií pro příslušné regiony, které blíže specifikovaly charakter jednotlivých regionů a </w:t>
      </w:r>
      <w:r w:rsidR="00C40B28">
        <w:rPr>
          <w:rFonts w:cstheme="minorHAnsi"/>
          <w:color w:val="000000"/>
          <w:sz w:val="24"/>
          <w:szCs w:val="24"/>
          <w:vertAlign w:val="baseline"/>
        </w:rPr>
        <w:t>zahraniční politiku</w:t>
      </w:r>
      <w:r w:rsidRPr="00B31727">
        <w:rPr>
          <w:rFonts w:cstheme="minorHAnsi"/>
          <w:color w:val="000000"/>
          <w:sz w:val="24"/>
          <w:szCs w:val="24"/>
          <w:vertAlign w:val="baseline"/>
        </w:rPr>
        <w:t xml:space="preserve"> ČR. </w:t>
      </w:r>
      <w:r w:rsidR="00734609">
        <w:rPr>
          <w:rFonts w:cstheme="minorHAnsi"/>
          <w:color w:val="000000"/>
          <w:sz w:val="24"/>
          <w:szCs w:val="24"/>
          <w:vertAlign w:val="baseline"/>
        </w:rPr>
        <w:t>Ani t</w:t>
      </w:r>
      <w:r w:rsidR="00404845">
        <w:rPr>
          <w:rFonts w:cstheme="minorHAnsi"/>
          <w:color w:val="000000"/>
          <w:sz w:val="24"/>
          <w:szCs w:val="24"/>
          <w:vertAlign w:val="baseline"/>
        </w:rPr>
        <w:t>a</w:t>
      </w:r>
      <w:r w:rsidR="00C40B28">
        <w:rPr>
          <w:rFonts w:cstheme="minorHAnsi"/>
          <w:color w:val="000000"/>
          <w:sz w:val="24"/>
          <w:szCs w:val="24"/>
          <w:vertAlign w:val="baseline"/>
        </w:rPr>
        <w:t>to koncepce ani regionální s</w:t>
      </w:r>
      <w:r w:rsidRPr="00B31727">
        <w:rPr>
          <w:rFonts w:cstheme="minorHAnsi"/>
          <w:color w:val="000000"/>
          <w:sz w:val="24"/>
          <w:szCs w:val="24"/>
          <w:vertAlign w:val="baseline"/>
        </w:rPr>
        <w:t xml:space="preserve">trategie však neřešily </w:t>
      </w:r>
      <w:r w:rsidR="00DE4458">
        <w:rPr>
          <w:rFonts w:cstheme="minorHAnsi"/>
          <w:color w:val="000000"/>
          <w:sz w:val="24"/>
          <w:szCs w:val="24"/>
          <w:vertAlign w:val="baseline"/>
        </w:rPr>
        <w:t xml:space="preserve">oblast </w:t>
      </w:r>
      <w:r w:rsidR="00B63E43">
        <w:rPr>
          <w:rFonts w:cstheme="minorHAnsi"/>
          <w:color w:val="000000"/>
          <w:sz w:val="24"/>
          <w:szCs w:val="24"/>
          <w:vertAlign w:val="baseline"/>
        </w:rPr>
        <w:t>hospodaření</w:t>
      </w:r>
      <w:r w:rsidR="00B63E43" w:rsidRPr="00B31727">
        <w:rPr>
          <w:rFonts w:cstheme="minorHAnsi"/>
          <w:color w:val="000000"/>
          <w:sz w:val="24"/>
          <w:szCs w:val="24"/>
          <w:vertAlign w:val="baseline"/>
        </w:rPr>
        <w:t xml:space="preserve"> </w:t>
      </w:r>
      <w:r w:rsidRPr="00B31727">
        <w:rPr>
          <w:rFonts w:cstheme="minorHAnsi"/>
          <w:color w:val="000000"/>
          <w:sz w:val="24"/>
          <w:szCs w:val="24"/>
          <w:vertAlign w:val="baseline"/>
        </w:rPr>
        <w:t xml:space="preserve">s nemovitým majetkem ZÚ. MZV </w:t>
      </w:r>
      <w:r w:rsidR="00A7084F">
        <w:rPr>
          <w:rFonts w:cstheme="minorHAnsi"/>
          <w:color w:val="000000"/>
          <w:sz w:val="24"/>
          <w:szCs w:val="24"/>
          <w:vertAlign w:val="baseline"/>
        </w:rPr>
        <w:t>určilo</w:t>
      </w:r>
      <w:r w:rsidRPr="00B31727">
        <w:rPr>
          <w:rFonts w:cstheme="minorHAnsi"/>
          <w:color w:val="000000"/>
          <w:sz w:val="24"/>
          <w:szCs w:val="24"/>
          <w:vertAlign w:val="baseline"/>
        </w:rPr>
        <w:t xml:space="preserve"> vnitřním předpisem ZÚ nejvyšší politické důležitosti (např. ZÚ Washington, ZÚ Berlín nebo SM New Yor</w:t>
      </w:r>
      <w:r w:rsidR="00FD306B">
        <w:rPr>
          <w:rFonts w:cstheme="minorHAnsi"/>
          <w:color w:val="000000"/>
          <w:sz w:val="24"/>
          <w:szCs w:val="24"/>
          <w:vertAlign w:val="baseline"/>
        </w:rPr>
        <w:t>k</w:t>
      </w:r>
      <w:r w:rsidRPr="00B31727">
        <w:rPr>
          <w:rFonts w:cstheme="minorHAnsi"/>
          <w:color w:val="000000"/>
          <w:sz w:val="24"/>
          <w:szCs w:val="24"/>
          <w:vertAlign w:val="baseline"/>
        </w:rPr>
        <w:t>)</w:t>
      </w:r>
      <w:r w:rsidR="00DE4458">
        <w:rPr>
          <w:rFonts w:cstheme="minorHAnsi"/>
          <w:color w:val="000000"/>
          <w:sz w:val="24"/>
          <w:szCs w:val="24"/>
          <w:vertAlign w:val="baseline"/>
        </w:rPr>
        <w:t xml:space="preserve">, nespecifikovalo však, </w:t>
      </w:r>
      <w:r w:rsidRPr="00DE4458">
        <w:rPr>
          <w:rFonts w:cstheme="minorHAnsi"/>
          <w:color w:val="000000"/>
          <w:sz w:val="24"/>
          <w:szCs w:val="24"/>
          <w:vertAlign w:val="baseline"/>
        </w:rPr>
        <w:t>co z </w:t>
      </w:r>
      <w:r w:rsidR="003B6376">
        <w:rPr>
          <w:rFonts w:cstheme="minorHAnsi"/>
          <w:color w:val="000000"/>
          <w:sz w:val="24"/>
          <w:szCs w:val="24"/>
          <w:vertAlign w:val="baseline"/>
        </w:rPr>
        <w:t>daného</w:t>
      </w:r>
      <w:r w:rsidRPr="00DE4458">
        <w:rPr>
          <w:rFonts w:cstheme="minorHAnsi"/>
          <w:color w:val="000000"/>
          <w:sz w:val="24"/>
          <w:szCs w:val="24"/>
          <w:vertAlign w:val="baseline"/>
        </w:rPr>
        <w:t xml:space="preserve"> postavení ZÚ konkrétně vyplývá</w:t>
      </w:r>
      <w:r w:rsidR="003B6376">
        <w:rPr>
          <w:rFonts w:cstheme="minorHAnsi"/>
          <w:color w:val="000000"/>
          <w:sz w:val="24"/>
          <w:szCs w:val="24"/>
          <w:vertAlign w:val="baseline"/>
        </w:rPr>
        <w:t xml:space="preserve"> </w:t>
      </w:r>
      <w:r w:rsidR="003B6376" w:rsidRPr="00DE4458">
        <w:rPr>
          <w:rFonts w:cstheme="minorHAnsi"/>
          <w:color w:val="000000"/>
          <w:sz w:val="24"/>
          <w:szCs w:val="24"/>
          <w:vertAlign w:val="baseline"/>
        </w:rPr>
        <w:t xml:space="preserve">pro oblast </w:t>
      </w:r>
      <w:r w:rsidR="00B63E43">
        <w:rPr>
          <w:rFonts w:cstheme="minorHAnsi"/>
          <w:color w:val="000000"/>
          <w:sz w:val="24"/>
          <w:szCs w:val="24"/>
          <w:vertAlign w:val="baseline"/>
        </w:rPr>
        <w:t xml:space="preserve">hospodaření </w:t>
      </w:r>
      <w:r w:rsidR="003B6376" w:rsidRPr="00DE4458">
        <w:rPr>
          <w:rFonts w:cstheme="minorHAnsi"/>
          <w:color w:val="000000"/>
          <w:sz w:val="24"/>
          <w:szCs w:val="24"/>
          <w:vertAlign w:val="baseline"/>
        </w:rPr>
        <w:t>s nemovitým majetkem</w:t>
      </w:r>
      <w:r w:rsidR="003B6376">
        <w:rPr>
          <w:rFonts w:cstheme="minorHAnsi"/>
          <w:color w:val="000000"/>
          <w:sz w:val="24"/>
          <w:szCs w:val="24"/>
          <w:vertAlign w:val="baseline"/>
        </w:rPr>
        <w:t>.</w:t>
      </w:r>
      <w:r w:rsidR="00AB34E8">
        <w:rPr>
          <w:rFonts w:cstheme="minorHAnsi"/>
          <w:color w:val="000000"/>
          <w:sz w:val="24"/>
          <w:szCs w:val="24"/>
          <w:vertAlign w:val="baseline"/>
        </w:rPr>
        <w:t xml:space="preserve"> </w:t>
      </w:r>
      <w:r w:rsidR="00AB34E8" w:rsidRPr="00AB34E8">
        <w:rPr>
          <w:rFonts w:cstheme="minorHAnsi"/>
          <w:color w:val="000000"/>
          <w:sz w:val="24"/>
          <w:szCs w:val="24"/>
          <w:vertAlign w:val="baseline"/>
        </w:rPr>
        <w:t xml:space="preserve">Žádný další koncepční dokument navazující na tyto politické dokumenty, který by řešil účelné a efektivní </w:t>
      </w:r>
      <w:r w:rsidR="00B63E43">
        <w:rPr>
          <w:rFonts w:cstheme="minorHAnsi"/>
          <w:color w:val="000000"/>
          <w:sz w:val="24"/>
          <w:szCs w:val="24"/>
          <w:vertAlign w:val="baseline"/>
        </w:rPr>
        <w:t>hospodaření</w:t>
      </w:r>
      <w:r w:rsidR="00B63E43" w:rsidRPr="00AB34E8">
        <w:rPr>
          <w:rFonts w:cstheme="minorHAnsi"/>
          <w:color w:val="000000"/>
          <w:sz w:val="24"/>
          <w:szCs w:val="24"/>
          <w:vertAlign w:val="baseline"/>
        </w:rPr>
        <w:t xml:space="preserve"> </w:t>
      </w:r>
      <w:r w:rsidR="00AB34E8" w:rsidRPr="00AB34E8">
        <w:rPr>
          <w:rFonts w:cstheme="minorHAnsi"/>
          <w:color w:val="000000"/>
          <w:sz w:val="24"/>
          <w:szCs w:val="24"/>
          <w:vertAlign w:val="baseline"/>
        </w:rPr>
        <w:t xml:space="preserve">s nemovitým majetkem, MZV </w:t>
      </w:r>
      <w:r w:rsidR="00211EB3">
        <w:rPr>
          <w:rFonts w:cstheme="minorHAnsi"/>
          <w:color w:val="000000"/>
          <w:sz w:val="24"/>
          <w:szCs w:val="24"/>
          <w:vertAlign w:val="baseline"/>
        </w:rPr>
        <w:t>nezpracovalo</w:t>
      </w:r>
      <w:r w:rsidR="00734609">
        <w:rPr>
          <w:rFonts w:cstheme="minorHAnsi"/>
          <w:color w:val="000000"/>
          <w:sz w:val="24"/>
          <w:szCs w:val="24"/>
          <w:vertAlign w:val="baseline"/>
        </w:rPr>
        <w:t>,</w:t>
      </w:r>
      <w:r w:rsidR="00AB34E8" w:rsidRPr="00AB34E8">
        <w:rPr>
          <w:rFonts w:cstheme="minorHAnsi"/>
          <w:color w:val="000000"/>
          <w:sz w:val="24"/>
          <w:szCs w:val="24"/>
          <w:vertAlign w:val="baseline"/>
        </w:rPr>
        <w:t xml:space="preserve"> a nemohlo se jím tedy </w:t>
      </w:r>
      <w:r w:rsidR="000D31D1">
        <w:rPr>
          <w:rFonts w:cstheme="minorHAnsi"/>
          <w:color w:val="000000"/>
          <w:sz w:val="24"/>
          <w:szCs w:val="24"/>
          <w:vertAlign w:val="baseline"/>
        </w:rPr>
        <w:t xml:space="preserve">ani </w:t>
      </w:r>
      <w:r w:rsidR="00AB34E8" w:rsidRPr="00AB34E8">
        <w:rPr>
          <w:rFonts w:cstheme="minorHAnsi"/>
          <w:color w:val="000000"/>
          <w:sz w:val="24"/>
          <w:szCs w:val="24"/>
          <w:vertAlign w:val="baseline"/>
        </w:rPr>
        <w:t xml:space="preserve">řídit </w:t>
      </w:r>
      <w:r w:rsidR="000D31D1">
        <w:rPr>
          <w:rFonts w:cstheme="minorHAnsi"/>
          <w:color w:val="000000"/>
          <w:sz w:val="24"/>
          <w:szCs w:val="24"/>
          <w:vertAlign w:val="baseline"/>
        </w:rPr>
        <w:t xml:space="preserve">a </w:t>
      </w:r>
      <w:r w:rsidR="00AB34E8" w:rsidRPr="00AB34E8">
        <w:rPr>
          <w:rFonts w:cstheme="minorHAnsi"/>
          <w:color w:val="000000"/>
          <w:sz w:val="24"/>
          <w:szCs w:val="24"/>
          <w:vertAlign w:val="baseline"/>
        </w:rPr>
        <w:t>a</w:t>
      </w:r>
      <w:r w:rsidR="00211EB3">
        <w:rPr>
          <w:rFonts w:cstheme="minorHAnsi"/>
          <w:color w:val="000000"/>
          <w:sz w:val="24"/>
          <w:szCs w:val="24"/>
          <w:vertAlign w:val="baseline"/>
        </w:rPr>
        <w:t>ni</w:t>
      </w:r>
      <w:r w:rsidR="00AB34E8" w:rsidRPr="00AB34E8">
        <w:rPr>
          <w:rFonts w:cstheme="minorHAnsi"/>
          <w:color w:val="000000"/>
          <w:sz w:val="24"/>
          <w:szCs w:val="24"/>
          <w:vertAlign w:val="baseline"/>
        </w:rPr>
        <w:t xml:space="preserve"> postupovat podle něj při zpracování dokumentac</w:t>
      </w:r>
      <w:r w:rsidR="00EB7EE7">
        <w:rPr>
          <w:rFonts w:cstheme="minorHAnsi"/>
          <w:color w:val="000000"/>
          <w:sz w:val="24"/>
          <w:szCs w:val="24"/>
          <w:vertAlign w:val="baseline"/>
        </w:rPr>
        <w:t>í</w:t>
      </w:r>
      <w:r w:rsidR="00AB34E8" w:rsidRPr="00AB34E8">
        <w:rPr>
          <w:rFonts w:cstheme="minorHAnsi"/>
          <w:color w:val="000000"/>
          <w:sz w:val="24"/>
          <w:szCs w:val="24"/>
          <w:vertAlign w:val="baseline"/>
        </w:rPr>
        <w:t xml:space="preserve"> programů reprodukce majetku.</w:t>
      </w:r>
    </w:p>
    <w:p w14:paraId="7C113FC1" w14:textId="649888A2" w:rsidR="00EB13D1" w:rsidRPr="00BF5C3B" w:rsidRDefault="00656727" w:rsidP="003A43C1">
      <w:pPr>
        <w:pStyle w:val="BVIfnrCharChar"/>
        <w:numPr>
          <w:ilvl w:val="0"/>
          <w:numId w:val="6"/>
        </w:numPr>
        <w:tabs>
          <w:tab w:val="left" w:pos="426"/>
        </w:tabs>
        <w:spacing w:after="120" w:line="240" w:lineRule="auto"/>
        <w:ind w:left="0" w:firstLine="0"/>
        <w:jc w:val="both"/>
        <w:rPr>
          <w:rFonts w:cstheme="minorHAnsi"/>
          <w:color w:val="000000"/>
          <w:sz w:val="24"/>
          <w:szCs w:val="24"/>
          <w:vertAlign w:val="baseline"/>
        </w:rPr>
      </w:pPr>
      <w:bookmarkStart w:id="6" w:name="_Hlk84325000"/>
      <w:r w:rsidRPr="003B6376">
        <w:rPr>
          <w:rFonts w:cstheme="minorHAnsi"/>
          <w:sz w:val="24"/>
          <w:szCs w:val="24"/>
          <w:vertAlign w:val="baseline"/>
          <w:lang w:eastAsia="cs-CZ"/>
        </w:rPr>
        <w:t xml:space="preserve">MZV také nedisponovalo dokumentem, </w:t>
      </w:r>
      <w:r w:rsidR="003B6376">
        <w:rPr>
          <w:rFonts w:cstheme="minorHAnsi"/>
          <w:sz w:val="24"/>
          <w:szCs w:val="24"/>
          <w:vertAlign w:val="baseline"/>
          <w:lang w:eastAsia="cs-CZ"/>
        </w:rPr>
        <w:t xml:space="preserve">který by určil kritéria pro volbu vhodného právního </w:t>
      </w:r>
      <w:r w:rsidR="00B63E43">
        <w:rPr>
          <w:rFonts w:cstheme="minorHAnsi"/>
          <w:sz w:val="24"/>
          <w:szCs w:val="24"/>
          <w:vertAlign w:val="baseline"/>
          <w:lang w:eastAsia="cs-CZ"/>
        </w:rPr>
        <w:t>důvodu</w:t>
      </w:r>
      <w:r w:rsidR="000D1125">
        <w:rPr>
          <w:rFonts w:cstheme="minorHAnsi"/>
          <w:sz w:val="24"/>
          <w:szCs w:val="24"/>
          <w:vertAlign w:val="baseline"/>
          <w:lang w:eastAsia="cs-CZ"/>
        </w:rPr>
        <w:t xml:space="preserve"> </w:t>
      </w:r>
      <w:r w:rsidR="00D52C17">
        <w:rPr>
          <w:rFonts w:cstheme="minorHAnsi"/>
          <w:sz w:val="24"/>
          <w:szCs w:val="24"/>
          <w:vertAlign w:val="baseline"/>
          <w:lang w:eastAsia="cs-CZ"/>
        </w:rPr>
        <w:t xml:space="preserve">užívání </w:t>
      </w:r>
      <w:r w:rsidR="003B6376">
        <w:rPr>
          <w:rFonts w:cstheme="minorHAnsi"/>
          <w:sz w:val="24"/>
          <w:szCs w:val="24"/>
          <w:vertAlign w:val="baseline"/>
          <w:lang w:eastAsia="cs-CZ"/>
        </w:rPr>
        <w:t xml:space="preserve">objektu ZÚ, </w:t>
      </w:r>
      <w:r w:rsidR="00EB13D1">
        <w:rPr>
          <w:rFonts w:cstheme="minorHAnsi"/>
          <w:sz w:val="24"/>
          <w:szCs w:val="24"/>
          <w:vertAlign w:val="baseline"/>
          <w:lang w:eastAsia="cs-CZ"/>
        </w:rPr>
        <w:t xml:space="preserve">zejména </w:t>
      </w:r>
      <w:r w:rsidR="003B6376">
        <w:rPr>
          <w:rFonts w:cstheme="minorHAnsi"/>
          <w:sz w:val="24"/>
          <w:szCs w:val="24"/>
          <w:vertAlign w:val="baseline"/>
          <w:lang w:eastAsia="cs-CZ"/>
        </w:rPr>
        <w:t xml:space="preserve">vlastnictví nebo nájem. </w:t>
      </w:r>
      <w:r w:rsidR="003B6376" w:rsidRPr="00EB13D1">
        <w:rPr>
          <w:rFonts w:cstheme="minorHAnsi"/>
          <w:color w:val="000000"/>
          <w:sz w:val="24"/>
          <w:szCs w:val="24"/>
          <w:vertAlign w:val="baseline"/>
        </w:rPr>
        <w:t xml:space="preserve">Na tento nedostatek </w:t>
      </w:r>
      <w:r w:rsidR="00EB13D1" w:rsidRPr="00EB13D1">
        <w:rPr>
          <w:rFonts w:cstheme="minorHAnsi"/>
          <w:color w:val="000000"/>
          <w:sz w:val="24"/>
          <w:szCs w:val="24"/>
          <w:vertAlign w:val="baseline"/>
        </w:rPr>
        <w:t xml:space="preserve">poukázal </w:t>
      </w:r>
      <w:r w:rsidR="00EB13D1">
        <w:rPr>
          <w:rFonts w:cstheme="minorHAnsi"/>
          <w:color w:val="000000"/>
          <w:sz w:val="24"/>
          <w:szCs w:val="24"/>
          <w:vertAlign w:val="baseline"/>
        </w:rPr>
        <w:t>i</w:t>
      </w:r>
      <w:r w:rsidR="00EB13D1" w:rsidRPr="00EB13D1">
        <w:rPr>
          <w:rFonts w:cstheme="minorHAnsi"/>
          <w:sz w:val="24"/>
          <w:szCs w:val="24"/>
          <w:vertAlign w:val="baseline"/>
          <w:lang w:eastAsia="cs-CZ"/>
        </w:rPr>
        <w:t xml:space="preserve"> interní audit MZV</w:t>
      </w:r>
      <w:r w:rsidR="00EB13D1" w:rsidRPr="00B31727">
        <w:rPr>
          <w:rFonts w:cstheme="minorHAnsi"/>
          <w:sz w:val="24"/>
          <w:szCs w:val="24"/>
          <w:lang w:eastAsia="cs-CZ"/>
        </w:rPr>
        <w:footnoteReference w:id="16"/>
      </w:r>
      <w:r w:rsidR="00EB13D1">
        <w:rPr>
          <w:rFonts w:cstheme="minorHAnsi"/>
          <w:sz w:val="24"/>
          <w:szCs w:val="24"/>
          <w:vertAlign w:val="baseline"/>
          <w:lang w:eastAsia="cs-CZ"/>
        </w:rPr>
        <w:t>.</w:t>
      </w:r>
      <w:r w:rsidR="001D726B">
        <w:rPr>
          <w:rFonts w:cstheme="minorHAnsi"/>
          <w:sz w:val="24"/>
          <w:szCs w:val="24"/>
          <w:vertAlign w:val="baseline"/>
          <w:lang w:eastAsia="cs-CZ"/>
        </w:rPr>
        <w:t xml:space="preserve"> </w:t>
      </w:r>
      <w:r w:rsidR="001955B1" w:rsidRPr="00EB13D1">
        <w:rPr>
          <w:rFonts w:cstheme="minorHAnsi"/>
          <w:sz w:val="24"/>
          <w:szCs w:val="24"/>
          <w:vertAlign w:val="baseline"/>
          <w:lang w:eastAsia="cs-CZ"/>
        </w:rPr>
        <w:t xml:space="preserve">Auditní zpráva </w:t>
      </w:r>
      <w:r w:rsidR="00A7084F">
        <w:rPr>
          <w:rFonts w:cstheme="minorHAnsi"/>
          <w:sz w:val="24"/>
          <w:szCs w:val="24"/>
          <w:vertAlign w:val="baseline"/>
          <w:lang w:eastAsia="cs-CZ"/>
        </w:rPr>
        <w:t xml:space="preserve">z roku 2018 </w:t>
      </w:r>
      <w:r w:rsidR="00EB13D1" w:rsidRPr="00EB13D1">
        <w:rPr>
          <w:rFonts w:cstheme="minorHAnsi"/>
          <w:sz w:val="24"/>
          <w:szCs w:val="24"/>
          <w:vertAlign w:val="baseline"/>
          <w:lang w:eastAsia="cs-CZ"/>
        </w:rPr>
        <w:t xml:space="preserve">mj. zmínila absenci celkové koncepce či strategie, ve kterých teritoriích </w:t>
      </w:r>
      <w:r w:rsidR="00AB34E8">
        <w:rPr>
          <w:rFonts w:cstheme="minorHAnsi"/>
          <w:sz w:val="24"/>
          <w:szCs w:val="24"/>
          <w:vertAlign w:val="baseline"/>
          <w:lang w:eastAsia="cs-CZ"/>
        </w:rPr>
        <w:t xml:space="preserve">a státech </w:t>
      </w:r>
      <w:r w:rsidR="00EB13D1" w:rsidRPr="00EB13D1">
        <w:rPr>
          <w:rFonts w:cstheme="minorHAnsi"/>
          <w:sz w:val="24"/>
          <w:szCs w:val="24"/>
          <w:vertAlign w:val="baseline"/>
          <w:lang w:eastAsia="cs-CZ"/>
        </w:rPr>
        <w:t>bude MZV vlastnit budovu</w:t>
      </w:r>
      <w:r w:rsidR="00C40B28">
        <w:rPr>
          <w:rFonts w:cstheme="minorHAnsi"/>
          <w:sz w:val="24"/>
          <w:szCs w:val="24"/>
          <w:vertAlign w:val="baseline"/>
          <w:lang w:eastAsia="cs-CZ"/>
        </w:rPr>
        <w:t>,</w:t>
      </w:r>
      <w:r w:rsidR="00EB13D1" w:rsidRPr="00EB13D1">
        <w:rPr>
          <w:rFonts w:cstheme="minorHAnsi"/>
          <w:sz w:val="24"/>
          <w:szCs w:val="24"/>
          <w:vertAlign w:val="baseline"/>
          <w:lang w:eastAsia="cs-CZ"/>
        </w:rPr>
        <w:t xml:space="preserve"> a</w:t>
      </w:r>
      <w:r w:rsidR="00827322">
        <w:rPr>
          <w:rFonts w:cstheme="minorHAnsi"/>
          <w:sz w:val="24"/>
          <w:szCs w:val="24"/>
          <w:vertAlign w:val="baseline"/>
          <w:lang w:eastAsia="cs-CZ"/>
        </w:rPr>
        <w:t> </w:t>
      </w:r>
      <w:r w:rsidR="00EB13D1" w:rsidRPr="00EB13D1">
        <w:rPr>
          <w:rFonts w:cstheme="minorHAnsi"/>
          <w:sz w:val="24"/>
          <w:szCs w:val="24"/>
          <w:vertAlign w:val="baseline"/>
          <w:lang w:eastAsia="cs-CZ"/>
        </w:rPr>
        <w:t>neexistenci priorit</w:t>
      </w:r>
      <w:r w:rsidR="00EB13D1">
        <w:rPr>
          <w:rFonts w:cstheme="minorHAnsi"/>
          <w:sz w:val="24"/>
          <w:szCs w:val="24"/>
          <w:vertAlign w:val="baseline"/>
          <w:lang w:eastAsia="cs-CZ"/>
        </w:rPr>
        <w:t xml:space="preserve"> a </w:t>
      </w:r>
      <w:r w:rsidR="00EB13D1" w:rsidRPr="00EB13D1">
        <w:rPr>
          <w:rFonts w:cstheme="minorHAnsi"/>
          <w:sz w:val="24"/>
          <w:szCs w:val="24"/>
          <w:vertAlign w:val="baseline"/>
          <w:lang w:eastAsia="cs-CZ"/>
        </w:rPr>
        <w:t>plánů pro přechod z vlastnictví do nájmu nemovitostí ZÚ a doporučil</w:t>
      </w:r>
      <w:r w:rsidR="00EB13D1">
        <w:rPr>
          <w:rFonts w:cstheme="minorHAnsi"/>
          <w:sz w:val="24"/>
          <w:szCs w:val="24"/>
          <w:vertAlign w:val="baseline"/>
          <w:lang w:eastAsia="cs-CZ"/>
        </w:rPr>
        <w:t xml:space="preserve">a nedostatek odstranit </w:t>
      </w:r>
      <w:r w:rsidR="00EB13D1" w:rsidRPr="00EB13D1">
        <w:rPr>
          <w:rFonts w:cstheme="minorHAnsi"/>
          <w:sz w:val="24"/>
          <w:szCs w:val="24"/>
          <w:vertAlign w:val="baseline"/>
          <w:lang w:eastAsia="cs-CZ"/>
        </w:rPr>
        <w:t xml:space="preserve">do konce května 2019. </w:t>
      </w:r>
      <w:r w:rsidR="00EB0BFC" w:rsidRPr="00EB13D1">
        <w:rPr>
          <w:rFonts w:cstheme="minorHAnsi"/>
          <w:sz w:val="24"/>
          <w:szCs w:val="24"/>
          <w:vertAlign w:val="baseline"/>
          <w:lang w:eastAsia="cs-CZ"/>
        </w:rPr>
        <w:t xml:space="preserve">Do doby ukončení kontroly </w:t>
      </w:r>
      <w:r w:rsidR="00EB13D1" w:rsidRPr="00EB13D1">
        <w:rPr>
          <w:rFonts w:cstheme="minorHAnsi"/>
          <w:sz w:val="24"/>
          <w:szCs w:val="24"/>
          <w:vertAlign w:val="baseline"/>
          <w:lang w:eastAsia="cs-CZ"/>
        </w:rPr>
        <w:t xml:space="preserve">NKÚ </w:t>
      </w:r>
      <w:r w:rsidR="00EB0BFC" w:rsidRPr="00EB13D1">
        <w:rPr>
          <w:rFonts w:cstheme="minorHAnsi"/>
          <w:sz w:val="24"/>
          <w:szCs w:val="24"/>
          <w:vertAlign w:val="baseline"/>
          <w:lang w:eastAsia="cs-CZ"/>
        </w:rPr>
        <w:t xml:space="preserve">(srpen 2021) však MZV nápravu neučinilo a takový dokument nevydalo. </w:t>
      </w:r>
      <w:r w:rsidR="00EB0BFC" w:rsidRPr="00BF5C3B">
        <w:rPr>
          <w:rFonts w:cstheme="minorHAnsi"/>
          <w:sz w:val="24"/>
          <w:szCs w:val="24"/>
          <w:vertAlign w:val="baseline"/>
          <w:lang w:eastAsia="cs-CZ"/>
        </w:rPr>
        <w:t xml:space="preserve">Důsledkem je, že </w:t>
      </w:r>
      <w:r w:rsidRPr="00BF5C3B">
        <w:rPr>
          <w:rFonts w:cstheme="minorHAnsi"/>
          <w:sz w:val="24"/>
          <w:szCs w:val="24"/>
          <w:vertAlign w:val="baseline"/>
          <w:lang w:eastAsia="cs-CZ"/>
        </w:rPr>
        <w:t xml:space="preserve">MZV </w:t>
      </w:r>
      <w:r w:rsidR="00EB0BFC" w:rsidRPr="00BF5C3B">
        <w:rPr>
          <w:rFonts w:cstheme="minorHAnsi"/>
          <w:sz w:val="24"/>
          <w:szCs w:val="24"/>
          <w:vertAlign w:val="baseline"/>
          <w:lang w:eastAsia="cs-CZ"/>
        </w:rPr>
        <w:t>ne</w:t>
      </w:r>
      <w:r w:rsidR="00636B55" w:rsidRPr="00BF5C3B">
        <w:rPr>
          <w:rFonts w:cstheme="minorHAnsi"/>
          <w:sz w:val="24"/>
          <w:szCs w:val="24"/>
          <w:vertAlign w:val="baseline"/>
          <w:lang w:eastAsia="cs-CZ"/>
        </w:rPr>
        <w:t>rozhoduje o</w:t>
      </w:r>
      <w:r w:rsidR="00827322">
        <w:rPr>
          <w:rFonts w:cstheme="minorHAnsi"/>
          <w:sz w:val="24"/>
          <w:szCs w:val="24"/>
          <w:vertAlign w:val="baseline"/>
          <w:lang w:eastAsia="cs-CZ"/>
        </w:rPr>
        <w:t> </w:t>
      </w:r>
      <w:r w:rsidR="00636B55" w:rsidRPr="00BF5C3B">
        <w:rPr>
          <w:rFonts w:cstheme="minorHAnsi"/>
          <w:sz w:val="24"/>
          <w:szCs w:val="24"/>
          <w:vertAlign w:val="baseline"/>
          <w:lang w:eastAsia="cs-CZ"/>
        </w:rPr>
        <w:t xml:space="preserve">volbě vhodného právního </w:t>
      </w:r>
      <w:r w:rsidR="001C4DF9">
        <w:rPr>
          <w:rFonts w:cstheme="minorHAnsi"/>
          <w:sz w:val="24"/>
          <w:szCs w:val="24"/>
          <w:vertAlign w:val="baseline"/>
          <w:lang w:eastAsia="cs-CZ"/>
        </w:rPr>
        <w:t>důvodu</w:t>
      </w:r>
      <w:r w:rsidR="00636B55" w:rsidRPr="00BF5C3B">
        <w:rPr>
          <w:rFonts w:cstheme="minorHAnsi"/>
          <w:sz w:val="24"/>
          <w:szCs w:val="24"/>
          <w:vertAlign w:val="baseline"/>
          <w:lang w:eastAsia="cs-CZ"/>
        </w:rPr>
        <w:t xml:space="preserve"> </w:t>
      </w:r>
      <w:r w:rsidR="00EB0BFC" w:rsidRPr="00BF5C3B">
        <w:rPr>
          <w:rFonts w:cstheme="minorHAnsi"/>
          <w:sz w:val="24"/>
          <w:szCs w:val="24"/>
          <w:vertAlign w:val="baseline"/>
          <w:lang w:eastAsia="cs-CZ"/>
        </w:rPr>
        <w:t>koncepčně</w:t>
      </w:r>
      <w:r w:rsidR="00EB13D1" w:rsidRPr="00BF5C3B">
        <w:rPr>
          <w:rFonts w:cstheme="minorHAnsi"/>
          <w:sz w:val="24"/>
          <w:szCs w:val="24"/>
          <w:vertAlign w:val="baseline"/>
          <w:lang w:eastAsia="cs-CZ"/>
        </w:rPr>
        <w:t>, nýbrž ad hoc, což považuje NKÚ za riziko pro účelné a</w:t>
      </w:r>
      <w:r w:rsidR="003A43C1">
        <w:rPr>
          <w:rFonts w:cstheme="minorHAnsi"/>
          <w:sz w:val="24"/>
          <w:szCs w:val="24"/>
          <w:vertAlign w:val="baseline"/>
          <w:lang w:eastAsia="cs-CZ"/>
        </w:rPr>
        <w:t> </w:t>
      </w:r>
      <w:r w:rsidR="00BF5C3B" w:rsidRPr="00BF5C3B">
        <w:rPr>
          <w:rFonts w:cstheme="minorHAnsi"/>
          <w:sz w:val="24"/>
          <w:szCs w:val="24"/>
          <w:vertAlign w:val="baseline"/>
          <w:lang w:eastAsia="cs-CZ"/>
        </w:rPr>
        <w:t xml:space="preserve">efektivní </w:t>
      </w:r>
      <w:r w:rsidR="00CD297A">
        <w:rPr>
          <w:rFonts w:cstheme="minorHAnsi"/>
          <w:sz w:val="24"/>
          <w:szCs w:val="24"/>
          <w:vertAlign w:val="baseline"/>
          <w:lang w:eastAsia="cs-CZ"/>
        </w:rPr>
        <w:t>hospodaření</w:t>
      </w:r>
      <w:r w:rsidR="00CD297A" w:rsidRPr="00BF5C3B">
        <w:rPr>
          <w:rFonts w:cstheme="minorHAnsi"/>
          <w:sz w:val="24"/>
          <w:szCs w:val="24"/>
          <w:vertAlign w:val="baseline"/>
          <w:lang w:eastAsia="cs-CZ"/>
        </w:rPr>
        <w:t xml:space="preserve"> </w:t>
      </w:r>
      <w:r w:rsidR="00BF5C3B" w:rsidRPr="00BF5C3B">
        <w:rPr>
          <w:rFonts w:cstheme="minorHAnsi"/>
          <w:sz w:val="24"/>
          <w:szCs w:val="24"/>
          <w:vertAlign w:val="baseline"/>
          <w:lang w:eastAsia="cs-CZ"/>
        </w:rPr>
        <w:t xml:space="preserve">s nemovitým majetkem. </w:t>
      </w:r>
    </w:p>
    <w:bookmarkEnd w:id="6"/>
    <w:p w14:paraId="3CC7D0AA" w14:textId="52D076D1" w:rsidR="00636B55" w:rsidRPr="00B31727" w:rsidRDefault="00636B55" w:rsidP="003A43C1">
      <w:pPr>
        <w:pStyle w:val="BVIfnrCharChar"/>
        <w:numPr>
          <w:ilvl w:val="0"/>
          <w:numId w:val="6"/>
        </w:numPr>
        <w:tabs>
          <w:tab w:val="left" w:pos="426"/>
        </w:tabs>
        <w:spacing w:line="240" w:lineRule="auto"/>
        <w:ind w:left="0" w:firstLine="0"/>
        <w:jc w:val="both"/>
        <w:rPr>
          <w:rFonts w:cstheme="minorHAnsi"/>
          <w:sz w:val="24"/>
          <w:szCs w:val="24"/>
          <w:vertAlign w:val="baseline"/>
        </w:rPr>
      </w:pPr>
      <w:r w:rsidRPr="00B31727">
        <w:rPr>
          <w:rFonts w:cstheme="minorHAnsi"/>
          <w:sz w:val="24"/>
          <w:szCs w:val="24"/>
          <w:vertAlign w:val="baseline"/>
        </w:rPr>
        <w:t xml:space="preserve">MZV také koncepčně nevymezilo </w:t>
      </w:r>
      <w:r w:rsidR="000D31D1">
        <w:rPr>
          <w:rFonts w:cstheme="minorHAnsi"/>
          <w:sz w:val="24"/>
          <w:szCs w:val="24"/>
          <w:vertAlign w:val="baseline"/>
        </w:rPr>
        <w:t xml:space="preserve">a </w:t>
      </w:r>
      <w:r w:rsidRPr="00B31727">
        <w:rPr>
          <w:rFonts w:cstheme="minorHAnsi"/>
          <w:sz w:val="24"/>
          <w:szCs w:val="24"/>
          <w:vertAlign w:val="baseline"/>
        </w:rPr>
        <w:t>ani v praxi nevyužívalo alternativních forem diplomatického zastoupení</w:t>
      </w:r>
      <w:r w:rsidRPr="00B31727">
        <w:rPr>
          <w:rStyle w:val="Znakapoznpodarou"/>
          <w:rFonts w:cstheme="minorHAnsi"/>
          <w:sz w:val="24"/>
          <w:szCs w:val="24"/>
        </w:rPr>
        <w:footnoteReference w:id="17"/>
      </w:r>
      <w:r w:rsidRPr="00B31727">
        <w:rPr>
          <w:rFonts w:cstheme="minorHAnsi"/>
          <w:sz w:val="24"/>
          <w:szCs w:val="24"/>
          <w:vertAlign w:val="baseline"/>
        </w:rPr>
        <w:t>, kter</w:t>
      </w:r>
      <w:r w:rsidR="00D52C17">
        <w:rPr>
          <w:rFonts w:cstheme="minorHAnsi"/>
          <w:sz w:val="24"/>
          <w:szCs w:val="24"/>
          <w:vertAlign w:val="baseline"/>
        </w:rPr>
        <w:t>é</w:t>
      </w:r>
      <w:r w:rsidRPr="00B31727">
        <w:rPr>
          <w:rFonts w:cstheme="minorHAnsi"/>
          <w:sz w:val="24"/>
          <w:szCs w:val="24"/>
          <w:vertAlign w:val="baseline"/>
        </w:rPr>
        <w:t xml:space="preserve"> zejména s cílem úspory peněžních prostředků</w:t>
      </w:r>
      <w:r w:rsidR="00323304">
        <w:rPr>
          <w:rFonts w:cstheme="minorHAnsi"/>
          <w:sz w:val="24"/>
          <w:szCs w:val="24"/>
          <w:vertAlign w:val="baseline"/>
        </w:rPr>
        <w:t xml:space="preserve"> státu</w:t>
      </w:r>
      <w:r w:rsidRPr="00B31727">
        <w:rPr>
          <w:rFonts w:cstheme="minorHAnsi"/>
          <w:sz w:val="24"/>
          <w:szCs w:val="24"/>
          <w:vertAlign w:val="baseline"/>
        </w:rPr>
        <w:t xml:space="preserve"> a</w:t>
      </w:r>
      <w:r w:rsidR="003A43C1">
        <w:rPr>
          <w:rFonts w:cstheme="minorHAnsi"/>
          <w:sz w:val="24"/>
          <w:szCs w:val="24"/>
          <w:vertAlign w:val="baseline"/>
        </w:rPr>
        <w:t> </w:t>
      </w:r>
      <w:r w:rsidRPr="00B31727">
        <w:rPr>
          <w:rFonts w:cstheme="minorHAnsi"/>
          <w:sz w:val="24"/>
          <w:szCs w:val="24"/>
          <w:vertAlign w:val="baseline"/>
        </w:rPr>
        <w:t xml:space="preserve">zvýšení </w:t>
      </w:r>
      <w:r w:rsidR="00211EB3">
        <w:rPr>
          <w:rFonts w:cstheme="minorHAnsi"/>
          <w:sz w:val="24"/>
          <w:szCs w:val="24"/>
          <w:vertAlign w:val="baseline"/>
        </w:rPr>
        <w:t xml:space="preserve">jejich </w:t>
      </w:r>
      <w:r w:rsidRPr="00B31727">
        <w:rPr>
          <w:rFonts w:cstheme="minorHAnsi"/>
          <w:sz w:val="24"/>
          <w:szCs w:val="24"/>
          <w:vertAlign w:val="baseline"/>
        </w:rPr>
        <w:t xml:space="preserve">efektivnosti využívají především evropské státy. MZV jejich využívání neplánuje ani do budoucna, což představuje </w:t>
      </w:r>
      <w:r w:rsidR="00EB0BFC">
        <w:rPr>
          <w:rFonts w:cstheme="minorHAnsi"/>
          <w:sz w:val="24"/>
          <w:szCs w:val="24"/>
          <w:vertAlign w:val="baseline"/>
        </w:rPr>
        <w:t xml:space="preserve">další </w:t>
      </w:r>
      <w:r w:rsidRPr="00B31727">
        <w:rPr>
          <w:rFonts w:cstheme="minorHAnsi"/>
          <w:sz w:val="24"/>
          <w:szCs w:val="24"/>
          <w:vertAlign w:val="baseline"/>
        </w:rPr>
        <w:t xml:space="preserve">riziko pro efektivní </w:t>
      </w:r>
      <w:r w:rsidR="00EB0BFC">
        <w:rPr>
          <w:rFonts w:cstheme="minorHAnsi"/>
          <w:sz w:val="24"/>
          <w:szCs w:val="24"/>
          <w:vertAlign w:val="baseline"/>
        </w:rPr>
        <w:t>vynakládání peněžních prostředků</w:t>
      </w:r>
      <w:r w:rsidR="005A1C9F">
        <w:rPr>
          <w:rFonts w:cstheme="minorHAnsi"/>
          <w:sz w:val="24"/>
          <w:szCs w:val="24"/>
          <w:vertAlign w:val="baseline"/>
        </w:rPr>
        <w:t xml:space="preserve"> státu</w:t>
      </w:r>
      <w:r w:rsidR="00656727">
        <w:rPr>
          <w:rFonts w:cstheme="minorHAnsi"/>
          <w:sz w:val="24"/>
          <w:szCs w:val="24"/>
          <w:vertAlign w:val="baseline"/>
        </w:rPr>
        <w:t>.</w:t>
      </w:r>
    </w:p>
    <w:p w14:paraId="589CE5D8" w14:textId="02DF1B03" w:rsidR="00636B55" w:rsidRPr="00B31727" w:rsidRDefault="003C3D98" w:rsidP="003A43C1">
      <w:pPr>
        <w:pStyle w:val="BVIfnrCharChar"/>
        <w:numPr>
          <w:ilvl w:val="0"/>
          <w:numId w:val="6"/>
        </w:numPr>
        <w:tabs>
          <w:tab w:val="left" w:pos="426"/>
        </w:tabs>
        <w:spacing w:line="240" w:lineRule="auto"/>
        <w:ind w:left="0" w:firstLine="0"/>
        <w:jc w:val="both"/>
        <w:rPr>
          <w:rFonts w:cstheme="minorHAnsi"/>
          <w:sz w:val="24"/>
          <w:szCs w:val="24"/>
          <w:vertAlign w:val="baseline"/>
        </w:rPr>
      </w:pPr>
      <w:r>
        <w:rPr>
          <w:rFonts w:cstheme="minorHAnsi"/>
          <w:sz w:val="24"/>
          <w:szCs w:val="24"/>
          <w:vertAlign w:val="baseline"/>
          <w:lang w:eastAsia="cs-CZ"/>
        </w:rPr>
        <w:lastRenderedPageBreak/>
        <w:t xml:space="preserve">Na druhé straně </w:t>
      </w:r>
      <w:r w:rsidR="00636B55" w:rsidRPr="00B31727">
        <w:rPr>
          <w:rFonts w:cstheme="minorHAnsi"/>
          <w:sz w:val="24"/>
          <w:szCs w:val="24"/>
          <w:vertAlign w:val="baseline"/>
          <w:lang w:eastAsia="cs-CZ"/>
        </w:rPr>
        <w:t xml:space="preserve">MZV </w:t>
      </w:r>
      <w:r>
        <w:rPr>
          <w:rFonts w:cstheme="minorHAnsi"/>
          <w:sz w:val="24"/>
          <w:szCs w:val="24"/>
          <w:vertAlign w:val="baseline"/>
          <w:lang w:eastAsia="cs-CZ"/>
        </w:rPr>
        <w:t xml:space="preserve">reagovalo na zjištění interního auditu kritizující </w:t>
      </w:r>
      <w:r w:rsidRPr="00B31727">
        <w:rPr>
          <w:rFonts w:cstheme="minorHAnsi"/>
          <w:sz w:val="24"/>
          <w:szCs w:val="24"/>
          <w:vertAlign w:val="baseline"/>
        </w:rPr>
        <w:t>nepřesné určení potřebné plochy nemovitosti a standardy a normy pro využití plochy</w:t>
      </w:r>
      <w:r w:rsidR="009744B3">
        <w:rPr>
          <w:rFonts w:cstheme="minorHAnsi"/>
          <w:sz w:val="24"/>
          <w:szCs w:val="24"/>
          <w:vertAlign w:val="baseline"/>
        </w:rPr>
        <w:t>.</w:t>
      </w:r>
      <w:r w:rsidR="00D564C4">
        <w:rPr>
          <w:rFonts w:cstheme="minorHAnsi"/>
          <w:sz w:val="24"/>
          <w:szCs w:val="24"/>
          <w:vertAlign w:val="baseline"/>
          <w:lang w:eastAsia="cs-CZ"/>
        </w:rPr>
        <w:t xml:space="preserve"> V</w:t>
      </w:r>
      <w:r w:rsidR="00636B55" w:rsidRPr="00B31727">
        <w:rPr>
          <w:rFonts w:cstheme="minorHAnsi"/>
          <w:sz w:val="24"/>
          <w:szCs w:val="24"/>
          <w:vertAlign w:val="baseline"/>
          <w:lang w:eastAsia="cs-CZ"/>
        </w:rPr>
        <w:t>ydalo s účinností od roku 2019 metodický pokyn</w:t>
      </w:r>
      <w:r w:rsidR="00636B55" w:rsidRPr="00B31727">
        <w:rPr>
          <w:rStyle w:val="Znakapoznpodarou"/>
          <w:rFonts w:cstheme="minorHAnsi"/>
          <w:sz w:val="24"/>
          <w:szCs w:val="24"/>
        </w:rPr>
        <w:footnoteReference w:id="18"/>
      </w:r>
      <w:r w:rsidR="00636B55" w:rsidRPr="00B31727">
        <w:rPr>
          <w:rFonts w:cstheme="minorHAnsi"/>
          <w:sz w:val="24"/>
          <w:szCs w:val="24"/>
          <w:vertAlign w:val="baseline"/>
          <w:lang w:eastAsia="cs-CZ"/>
        </w:rPr>
        <w:t xml:space="preserve">, který stanovuje </w:t>
      </w:r>
      <w:r>
        <w:rPr>
          <w:rFonts w:cstheme="minorHAnsi"/>
          <w:sz w:val="24"/>
          <w:szCs w:val="24"/>
          <w:vertAlign w:val="baseline"/>
          <w:lang w:eastAsia="cs-CZ"/>
        </w:rPr>
        <w:t xml:space="preserve">výměru </w:t>
      </w:r>
      <w:r w:rsidR="00636B55" w:rsidRPr="00B31727">
        <w:rPr>
          <w:rFonts w:cstheme="minorHAnsi"/>
          <w:sz w:val="24"/>
          <w:szCs w:val="24"/>
          <w:vertAlign w:val="baseline"/>
          <w:lang w:eastAsia="cs-CZ"/>
        </w:rPr>
        <w:t xml:space="preserve">podlahové plochy pro každou nemovitost ZÚ dle jejího druhu a účelu využití a dle systemizace pracovních míst. </w:t>
      </w:r>
      <w:r w:rsidR="00636B55" w:rsidRPr="00B31727">
        <w:rPr>
          <w:rFonts w:cstheme="minorHAnsi"/>
          <w:sz w:val="24"/>
          <w:szCs w:val="24"/>
          <w:vertAlign w:val="baseline"/>
        </w:rPr>
        <w:t>P</w:t>
      </w:r>
      <w:r w:rsidR="00636B55" w:rsidRPr="00B31727">
        <w:rPr>
          <w:rFonts w:cstheme="minorHAnsi"/>
          <w:sz w:val="24"/>
          <w:szCs w:val="24"/>
          <w:vertAlign w:val="baseline"/>
          <w:lang w:eastAsia="cs-CZ"/>
        </w:rPr>
        <w:t>okyn slouží pro rozhodování o optimální výměře najím</w:t>
      </w:r>
      <w:r w:rsidR="00827830">
        <w:rPr>
          <w:rFonts w:cstheme="minorHAnsi"/>
          <w:sz w:val="24"/>
          <w:szCs w:val="24"/>
          <w:vertAlign w:val="baseline"/>
          <w:lang w:eastAsia="cs-CZ"/>
        </w:rPr>
        <w:t>aných</w:t>
      </w:r>
      <w:r w:rsidR="00636B55" w:rsidRPr="00B31727">
        <w:rPr>
          <w:rFonts w:cstheme="minorHAnsi"/>
          <w:sz w:val="24"/>
          <w:szCs w:val="24"/>
          <w:vertAlign w:val="baseline"/>
          <w:lang w:eastAsia="cs-CZ"/>
        </w:rPr>
        <w:t xml:space="preserve"> prostor, rezidencí a bytů v zahraničí nebo </w:t>
      </w:r>
      <w:r w:rsidR="005A7DFE">
        <w:rPr>
          <w:rFonts w:cstheme="minorHAnsi"/>
          <w:sz w:val="24"/>
          <w:szCs w:val="24"/>
          <w:vertAlign w:val="baseline"/>
          <w:lang w:eastAsia="cs-CZ"/>
        </w:rPr>
        <w:t xml:space="preserve">pro rozhodování </w:t>
      </w:r>
      <w:r w:rsidR="00636B55" w:rsidRPr="00B31727">
        <w:rPr>
          <w:rFonts w:cstheme="minorHAnsi"/>
          <w:sz w:val="24"/>
          <w:szCs w:val="24"/>
          <w:vertAlign w:val="baseline"/>
          <w:lang w:eastAsia="cs-CZ"/>
        </w:rPr>
        <w:t>o</w:t>
      </w:r>
      <w:r w:rsidR="00827322">
        <w:rPr>
          <w:rFonts w:cstheme="minorHAnsi"/>
          <w:sz w:val="24"/>
          <w:szCs w:val="24"/>
          <w:vertAlign w:val="baseline"/>
          <w:lang w:eastAsia="cs-CZ"/>
        </w:rPr>
        <w:t> </w:t>
      </w:r>
      <w:r w:rsidR="00636B55" w:rsidRPr="00B31727">
        <w:rPr>
          <w:rFonts w:cstheme="minorHAnsi"/>
          <w:sz w:val="24"/>
          <w:szCs w:val="24"/>
          <w:vertAlign w:val="baseline"/>
          <w:lang w:eastAsia="cs-CZ"/>
        </w:rPr>
        <w:t>nákupu a prodeji nemovitostí.</w:t>
      </w:r>
      <w:r w:rsidR="00636B55" w:rsidRPr="00B31727">
        <w:rPr>
          <w:rFonts w:cstheme="minorHAnsi"/>
          <w:sz w:val="24"/>
          <w:szCs w:val="24"/>
          <w:vertAlign w:val="baseline"/>
        </w:rPr>
        <w:t xml:space="preserve"> </w:t>
      </w:r>
      <w:r w:rsidR="00636B55" w:rsidRPr="00B31727">
        <w:rPr>
          <w:rFonts w:cstheme="minorHAnsi"/>
          <w:sz w:val="24"/>
          <w:szCs w:val="24"/>
          <w:vertAlign w:val="baseline"/>
          <w:lang w:eastAsia="cs-CZ"/>
        </w:rPr>
        <w:t xml:space="preserve">Teprve od roku 2019 tak </w:t>
      </w:r>
      <w:r w:rsidR="00053ABE">
        <w:rPr>
          <w:rFonts w:cstheme="minorHAnsi"/>
          <w:sz w:val="24"/>
          <w:szCs w:val="24"/>
          <w:vertAlign w:val="baseline"/>
          <w:lang w:eastAsia="cs-CZ"/>
        </w:rPr>
        <w:t xml:space="preserve">MZV </w:t>
      </w:r>
      <w:r w:rsidR="00636B55" w:rsidRPr="00B31727">
        <w:rPr>
          <w:rFonts w:cstheme="minorHAnsi"/>
          <w:sz w:val="24"/>
          <w:szCs w:val="24"/>
          <w:vertAlign w:val="baseline"/>
          <w:lang w:eastAsia="cs-CZ"/>
        </w:rPr>
        <w:t xml:space="preserve">ve vnitřních předpisech </w:t>
      </w:r>
      <w:r w:rsidR="00053ABE">
        <w:rPr>
          <w:rFonts w:cstheme="minorHAnsi"/>
          <w:sz w:val="24"/>
          <w:szCs w:val="24"/>
          <w:vertAlign w:val="baseline"/>
          <w:lang w:eastAsia="cs-CZ"/>
        </w:rPr>
        <w:t>vytvořilo</w:t>
      </w:r>
      <w:r w:rsidR="00636B55" w:rsidRPr="00B31727">
        <w:rPr>
          <w:rFonts w:cstheme="minorHAnsi"/>
          <w:sz w:val="24"/>
          <w:szCs w:val="24"/>
          <w:vertAlign w:val="baseline"/>
          <w:lang w:eastAsia="cs-CZ"/>
        </w:rPr>
        <w:t xml:space="preserve"> předpoklad pro efektivní vynakládání peněžních prostředků</w:t>
      </w:r>
      <w:r w:rsidR="00C40B28">
        <w:rPr>
          <w:rFonts w:cstheme="minorHAnsi"/>
          <w:sz w:val="24"/>
          <w:szCs w:val="24"/>
          <w:vertAlign w:val="baseline"/>
          <w:lang w:eastAsia="cs-CZ"/>
        </w:rPr>
        <w:t xml:space="preserve"> </w:t>
      </w:r>
      <w:r w:rsidR="005A1C9F">
        <w:rPr>
          <w:rFonts w:cstheme="minorHAnsi"/>
          <w:sz w:val="24"/>
          <w:szCs w:val="24"/>
          <w:vertAlign w:val="baseline"/>
          <w:lang w:eastAsia="cs-CZ"/>
        </w:rPr>
        <w:t xml:space="preserve">státu </w:t>
      </w:r>
      <w:r w:rsidR="00C40B28">
        <w:rPr>
          <w:rFonts w:cstheme="minorHAnsi"/>
          <w:sz w:val="24"/>
          <w:szCs w:val="24"/>
          <w:vertAlign w:val="baseline"/>
          <w:lang w:eastAsia="cs-CZ"/>
        </w:rPr>
        <w:t>ve smyslu přiměřenosti podlahové plochy nemovitostí</w:t>
      </w:r>
      <w:r w:rsidR="00636B55" w:rsidRPr="00B31727">
        <w:rPr>
          <w:rFonts w:cstheme="minorHAnsi"/>
          <w:sz w:val="24"/>
          <w:szCs w:val="24"/>
          <w:vertAlign w:val="baseline"/>
          <w:lang w:eastAsia="cs-CZ"/>
        </w:rPr>
        <w:t>.</w:t>
      </w:r>
      <w:r w:rsidR="009A37D2">
        <w:rPr>
          <w:rFonts w:cstheme="minorHAnsi"/>
          <w:sz w:val="24"/>
          <w:szCs w:val="24"/>
          <w:vertAlign w:val="baseline"/>
          <w:lang w:eastAsia="cs-CZ"/>
        </w:rPr>
        <w:t xml:space="preserve"> </w:t>
      </w:r>
      <w:r>
        <w:rPr>
          <w:rFonts w:cstheme="minorHAnsi"/>
          <w:sz w:val="24"/>
          <w:szCs w:val="24"/>
          <w:vertAlign w:val="baseline"/>
          <w:lang w:eastAsia="cs-CZ"/>
        </w:rPr>
        <w:t>NKÚ ověřil, že</w:t>
      </w:r>
      <w:r w:rsidR="00636B55" w:rsidRPr="00B31727">
        <w:rPr>
          <w:rFonts w:cstheme="minorHAnsi"/>
          <w:sz w:val="24"/>
          <w:szCs w:val="24"/>
          <w:vertAlign w:val="baseline"/>
        </w:rPr>
        <w:t xml:space="preserve"> </w:t>
      </w:r>
      <w:r w:rsidR="00656727">
        <w:rPr>
          <w:rFonts w:cstheme="minorHAnsi"/>
          <w:sz w:val="24"/>
          <w:szCs w:val="24"/>
          <w:vertAlign w:val="baseline"/>
        </w:rPr>
        <w:t xml:space="preserve">u </w:t>
      </w:r>
      <w:r w:rsidR="00917159" w:rsidRPr="00B31727">
        <w:rPr>
          <w:rFonts w:cstheme="minorHAnsi"/>
          <w:sz w:val="24"/>
          <w:szCs w:val="24"/>
          <w:vertAlign w:val="baseline"/>
        </w:rPr>
        <w:t>osmi</w:t>
      </w:r>
      <w:r w:rsidR="00636B55" w:rsidRPr="00B31727">
        <w:rPr>
          <w:rFonts w:cstheme="minorHAnsi"/>
          <w:sz w:val="24"/>
          <w:szCs w:val="24"/>
          <w:vertAlign w:val="baseline"/>
        </w:rPr>
        <w:t xml:space="preserve"> kontrolovaných ZÚ</w:t>
      </w:r>
      <w:r w:rsidR="00917159" w:rsidRPr="00B31727">
        <w:rPr>
          <w:rStyle w:val="Znakapoznpodarou"/>
          <w:rFonts w:cstheme="minorHAnsi"/>
          <w:sz w:val="24"/>
          <w:szCs w:val="24"/>
        </w:rPr>
        <w:footnoteReference w:id="19"/>
      </w:r>
      <w:r w:rsidR="00917159" w:rsidRPr="00B31727">
        <w:rPr>
          <w:rFonts w:cstheme="minorHAnsi"/>
          <w:sz w:val="24"/>
          <w:szCs w:val="24"/>
          <w:vertAlign w:val="baseline"/>
        </w:rPr>
        <w:t xml:space="preserve"> </w:t>
      </w:r>
      <w:r w:rsidR="00636B55" w:rsidRPr="00B31727">
        <w:rPr>
          <w:rFonts w:cstheme="minorHAnsi"/>
          <w:sz w:val="24"/>
          <w:szCs w:val="24"/>
          <w:vertAlign w:val="baseline"/>
        </w:rPr>
        <w:t>byl</w:t>
      </w:r>
      <w:r w:rsidR="001D726B">
        <w:rPr>
          <w:rFonts w:cstheme="minorHAnsi"/>
          <w:sz w:val="24"/>
          <w:szCs w:val="24"/>
          <w:vertAlign w:val="baseline"/>
        </w:rPr>
        <w:t xml:space="preserve"> </w:t>
      </w:r>
      <w:r w:rsidR="009A37D2">
        <w:rPr>
          <w:rFonts w:cstheme="minorHAnsi"/>
          <w:sz w:val="24"/>
          <w:szCs w:val="24"/>
          <w:vertAlign w:val="baseline"/>
        </w:rPr>
        <w:t>doporučený</w:t>
      </w:r>
      <w:r w:rsidR="00636B55" w:rsidRPr="00B31727">
        <w:rPr>
          <w:rFonts w:cstheme="minorHAnsi"/>
          <w:sz w:val="24"/>
          <w:szCs w:val="24"/>
          <w:vertAlign w:val="baseline"/>
        </w:rPr>
        <w:t xml:space="preserve"> standard podlahové plochy</w:t>
      </w:r>
      <w:r w:rsidR="00636B55" w:rsidRPr="00B31727">
        <w:rPr>
          <w:rStyle w:val="Znakapoznpodarou"/>
          <w:rFonts w:cstheme="minorHAnsi"/>
          <w:sz w:val="24"/>
          <w:szCs w:val="24"/>
        </w:rPr>
        <w:footnoteReference w:id="20"/>
      </w:r>
      <w:r w:rsidR="009A37D2">
        <w:rPr>
          <w:rFonts w:cstheme="minorHAnsi"/>
          <w:sz w:val="24"/>
          <w:szCs w:val="24"/>
          <w:vertAlign w:val="baseline"/>
        </w:rPr>
        <w:t xml:space="preserve"> </w:t>
      </w:r>
      <w:r w:rsidR="00636B55" w:rsidRPr="00B31727">
        <w:rPr>
          <w:rFonts w:cstheme="minorHAnsi"/>
          <w:sz w:val="24"/>
          <w:szCs w:val="24"/>
          <w:vertAlign w:val="baseline"/>
        </w:rPr>
        <w:t xml:space="preserve">dodržen. </w:t>
      </w:r>
      <w:r>
        <w:rPr>
          <w:rFonts w:cstheme="minorHAnsi"/>
          <w:sz w:val="24"/>
          <w:szCs w:val="24"/>
          <w:vertAlign w:val="baseline"/>
        </w:rPr>
        <w:t xml:space="preserve">Jako neefektivní </w:t>
      </w:r>
      <w:r w:rsidR="00C86CAD">
        <w:rPr>
          <w:rFonts w:cstheme="minorHAnsi"/>
          <w:sz w:val="24"/>
          <w:szCs w:val="24"/>
          <w:vertAlign w:val="baseline"/>
        </w:rPr>
        <w:t>vyna</w:t>
      </w:r>
      <w:r w:rsidR="00C8121C">
        <w:rPr>
          <w:rFonts w:cstheme="minorHAnsi"/>
          <w:sz w:val="24"/>
          <w:szCs w:val="24"/>
          <w:vertAlign w:val="baseline"/>
        </w:rPr>
        <w:t>lože</w:t>
      </w:r>
      <w:r w:rsidR="00C86CAD">
        <w:rPr>
          <w:rFonts w:cstheme="minorHAnsi"/>
          <w:sz w:val="24"/>
          <w:szCs w:val="24"/>
          <w:vertAlign w:val="baseline"/>
        </w:rPr>
        <w:t xml:space="preserve">ní peněžních prostředků </w:t>
      </w:r>
      <w:r w:rsidR="00323304">
        <w:rPr>
          <w:rFonts w:cstheme="minorHAnsi"/>
          <w:sz w:val="24"/>
          <w:szCs w:val="24"/>
          <w:vertAlign w:val="baseline"/>
        </w:rPr>
        <w:t xml:space="preserve">státu </w:t>
      </w:r>
      <w:r>
        <w:rPr>
          <w:rFonts w:cstheme="minorHAnsi"/>
          <w:sz w:val="24"/>
          <w:szCs w:val="24"/>
          <w:vertAlign w:val="baseline"/>
        </w:rPr>
        <w:t xml:space="preserve">naopak vyhodnotil </w:t>
      </w:r>
      <w:r w:rsidR="005A1C9F">
        <w:rPr>
          <w:rFonts w:cstheme="minorHAnsi"/>
          <w:sz w:val="24"/>
          <w:szCs w:val="24"/>
          <w:vertAlign w:val="baseline"/>
        </w:rPr>
        <w:t xml:space="preserve">dlouhodobé </w:t>
      </w:r>
      <w:r>
        <w:rPr>
          <w:rFonts w:cstheme="minorHAnsi"/>
          <w:sz w:val="24"/>
          <w:szCs w:val="24"/>
          <w:vertAlign w:val="baseline"/>
        </w:rPr>
        <w:t>v</w:t>
      </w:r>
      <w:r w:rsidR="00636B55" w:rsidRPr="00B31727">
        <w:rPr>
          <w:rFonts w:cstheme="minorHAnsi"/>
          <w:sz w:val="24"/>
          <w:szCs w:val="24"/>
          <w:vertAlign w:val="baseline"/>
        </w:rPr>
        <w:t>yužívání kapacity budovy</w:t>
      </w:r>
      <w:r w:rsidR="00122BC0">
        <w:rPr>
          <w:rFonts w:cstheme="minorHAnsi"/>
          <w:sz w:val="24"/>
          <w:szCs w:val="24"/>
          <w:vertAlign w:val="baseline"/>
        </w:rPr>
        <w:t xml:space="preserve"> </w:t>
      </w:r>
      <w:r w:rsidR="00636B55" w:rsidRPr="00B31727">
        <w:rPr>
          <w:rFonts w:cstheme="minorHAnsi"/>
          <w:sz w:val="24"/>
          <w:szCs w:val="24"/>
          <w:vertAlign w:val="baseline"/>
        </w:rPr>
        <w:t>ZÚ Berlín</w:t>
      </w:r>
      <w:r>
        <w:rPr>
          <w:rFonts w:cstheme="minorHAnsi"/>
          <w:sz w:val="24"/>
          <w:szCs w:val="24"/>
          <w:vertAlign w:val="baseline"/>
        </w:rPr>
        <w:t xml:space="preserve"> </w:t>
      </w:r>
      <w:r w:rsidR="00B17296">
        <w:rPr>
          <w:rFonts w:cstheme="minorHAnsi"/>
          <w:sz w:val="24"/>
          <w:szCs w:val="24"/>
          <w:vertAlign w:val="baseline"/>
        </w:rPr>
        <w:t>pouze z</w:t>
      </w:r>
      <w:r w:rsidR="00636B55" w:rsidRPr="00B31727">
        <w:rPr>
          <w:rFonts w:cstheme="minorHAnsi"/>
          <w:sz w:val="24"/>
          <w:szCs w:val="24"/>
          <w:vertAlign w:val="baseline"/>
        </w:rPr>
        <w:t xml:space="preserve"> </w:t>
      </w:r>
      <w:r w:rsidR="00636B55" w:rsidRPr="003666BA">
        <w:rPr>
          <w:rFonts w:cstheme="minorHAnsi"/>
          <w:sz w:val="24"/>
          <w:szCs w:val="24"/>
          <w:vertAlign w:val="baseline"/>
        </w:rPr>
        <w:t>30 % (</w:t>
      </w:r>
      <w:r w:rsidR="00337629">
        <w:rPr>
          <w:rFonts w:cstheme="minorHAnsi"/>
          <w:sz w:val="24"/>
          <w:szCs w:val="24"/>
          <w:vertAlign w:val="baseline"/>
        </w:rPr>
        <w:t>p</w:t>
      </w:r>
      <w:r w:rsidR="00636B55" w:rsidRPr="003666BA">
        <w:rPr>
          <w:rFonts w:cstheme="minorHAnsi"/>
          <w:sz w:val="24"/>
          <w:szCs w:val="24"/>
          <w:vertAlign w:val="baseline"/>
        </w:rPr>
        <w:t>říklad č</w:t>
      </w:r>
      <w:r w:rsidR="00917159" w:rsidRPr="003666BA">
        <w:rPr>
          <w:rFonts w:cstheme="minorHAnsi"/>
          <w:sz w:val="24"/>
          <w:szCs w:val="24"/>
          <w:vertAlign w:val="baseline"/>
        </w:rPr>
        <w:t>. 1</w:t>
      </w:r>
      <w:r w:rsidR="00636B55" w:rsidRPr="003666BA">
        <w:rPr>
          <w:rFonts w:cstheme="minorHAnsi"/>
          <w:sz w:val="24"/>
          <w:szCs w:val="24"/>
          <w:vertAlign w:val="baseline"/>
        </w:rPr>
        <w:t>).</w:t>
      </w:r>
      <w:r w:rsidR="00636B55" w:rsidRPr="00B31727">
        <w:rPr>
          <w:rFonts w:cstheme="minorHAnsi"/>
          <w:sz w:val="24"/>
          <w:szCs w:val="24"/>
          <w:vertAlign w:val="baseline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36B55" w:rsidRPr="00B31727" w14:paraId="7675EAD3" w14:textId="77777777" w:rsidTr="009A37D2">
        <w:trPr>
          <w:trHeight w:val="558"/>
        </w:trPr>
        <w:tc>
          <w:tcPr>
            <w:tcW w:w="9062" w:type="dxa"/>
          </w:tcPr>
          <w:p w14:paraId="162A7261" w14:textId="77777777" w:rsidR="00636B55" w:rsidRPr="003666BA" w:rsidRDefault="00636B55" w:rsidP="00A07C0C">
            <w:pPr>
              <w:jc w:val="both"/>
              <w:rPr>
                <w:rFonts w:cstheme="minorHAnsi"/>
                <w:b/>
                <w:color w:val="004595"/>
                <w:sz w:val="24"/>
                <w:szCs w:val="24"/>
                <w:highlight w:val="yellow"/>
              </w:rPr>
            </w:pPr>
            <w:r w:rsidRPr="003666BA">
              <w:rPr>
                <w:rFonts w:cstheme="minorHAnsi"/>
                <w:b/>
                <w:color w:val="004595"/>
                <w:sz w:val="24"/>
                <w:szCs w:val="24"/>
              </w:rPr>
              <w:t>Příklad č. </w:t>
            </w:r>
            <w:r w:rsidR="00917159" w:rsidRPr="003666BA">
              <w:rPr>
                <w:rFonts w:cstheme="minorHAnsi"/>
                <w:b/>
                <w:color w:val="004595"/>
                <w:sz w:val="24"/>
                <w:szCs w:val="24"/>
              </w:rPr>
              <w:t>1</w:t>
            </w:r>
          </w:p>
          <w:p w14:paraId="75729DB8" w14:textId="281CC307" w:rsidR="00E75F73" w:rsidRDefault="00636B55" w:rsidP="00784676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  <w:r w:rsidRPr="00B31727">
              <w:rPr>
                <w:rFonts w:cstheme="minorHAnsi"/>
                <w:i/>
                <w:sz w:val="24"/>
                <w:szCs w:val="24"/>
              </w:rPr>
              <w:t xml:space="preserve">Budova velvyslanectví </w:t>
            </w:r>
            <w:r w:rsidR="00917159" w:rsidRPr="00B31727">
              <w:rPr>
                <w:rFonts w:cstheme="minorHAnsi"/>
                <w:i/>
                <w:sz w:val="24"/>
                <w:szCs w:val="24"/>
              </w:rPr>
              <w:t>ČR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 v Berlíně byla postavena v roce 1978 jako velvyslanectví ČSSR v</w:t>
            </w:r>
            <w:r w:rsidR="00827322">
              <w:rPr>
                <w:rFonts w:cstheme="minorHAnsi"/>
                <w:i/>
                <w:sz w:val="24"/>
                <w:szCs w:val="24"/>
              </w:rPr>
              <w:t> </w:t>
            </w:r>
            <w:r w:rsidRPr="00B31727">
              <w:rPr>
                <w:rFonts w:cstheme="minorHAnsi"/>
                <w:i/>
                <w:sz w:val="24"/>
                <w:szCs w:val="24"/>
              </w:rPr>
              <w:t>tehdejší NDR</w:t>
            </w:r>
            <w:r w:rsidR="005A1C9F">
              <w:rPr>
                <w:rFonts w:cstheme="minorHAnsi"/>
                <w:i/>
                <w:sz w:val="24"/>
                <w:szCs w:val="24"/>
              </w:rPr>
              <w:t xml:space="preserve">. 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Od počátku roku 2006, kdy skončil pronájem nevyužitých ploch, představuje zajištění provozu </w:t>
            </w:r>
            <w:r w:rsidR="00053ABE">
              <w:rPr>
                <w:rFonts w:cstheme="minorHAnsi"/>
                <w:i/>
                <w:sz w:val="24"/>
                <w:szCs w:val="24"/>
              </w:rPr>
              <w:t>vysokou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 ekonomickou zátěž. </w:t>
            </w:r>
            <w:r w:rsidR="001D726B">
              <w:rPr>
                <w:rFonts w:cstheme="minorHAnsi"/>
                <w:i/>
                <w:sz w:val="24"/>
                <w:szCs w:val="24"/>
              </w:rPr>
              <w:t>ZÚ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="00784676">
              <w:rPr>
                <w:rFonts w:cstheme="minorHAnsi"/>
                <w:i/>
                <w:sz w:val="24"/>
                <w:szCs w:val="24"/>
              </w:rPr>
              <w:t xml:space="preserve">dlouhodobě 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využívá </w:t>
            </w:r>
            <w:r w:rsidR="003C3D98">
              <w:rPr>
                <w:rFonts w:cstheme="minorHAnsi"/>
                <w:i/>
                <w:sz w:val="24"/>
                <w:szCs w:val="24"/>
              </w:rPr>
              <w:t>pouhých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 cca 30 % celkových prostor objektu. Vešker</w:t>
            </w:r>
            <w:r w:rsidR="0035075D">
              <w:rPr>
                <w:rFonts w:cstheme="minorHAnsi"/>
                <w:i/>
                <w:sz w:val="24"/>
                <w:szCs w:val="24"/>
              </w:rPr>
              <w:t>á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 technická zařízení </w:t>
            </w:r>
            <w:r w:rsidR="003C3D98">
              <w:rPr>
                <w:rFonts w:cstheme="minorHAnsi"/>
                <w:i/>
                <w:sz w:val="24"/>
                <w:szCs w:val="24"/>
              </w:rPr>
              <w:t>j</w:t>
            </w:r>
            <w:r w:rsidR="0035075D">
              <w:rPr>
                <w:rFonts w:cstheme="minorHAnsi"/>
                <w:i/>
                <w:sz w:val="24"/>
                <w:szCs w:val="24"/>
              </w:rPr>
              <w:t>sou</w:t>
            </w:r>
            <w:r w:rsidR="003C3D98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="00472C2E">
              <w:rPr>
                <w:rFonts w:cstheme="minorHAnsi"/>
                <w:i/>
                <w:sz w:val="24"/>
                <w:szCs w:val="24"/>
              </w:rPr>
              <w:t xml:space="preserve">navíc </w:t>
            </w:r>
            <w:r w:rsidR="003C3D98">
              <w:rPr>
                <w:rFonts w:cstheme="minorHAnsi"/>
                <w:i/>
                <w:sz w:val="24"/>
                <w:szCs w:val="24"/>
              </w:rPr>
              <w:t>zastaral</w:t>
            </w:r>
            <w:r w:rsidR="0035075D">
              <w:rPr>
                <w:rFonts w:cstheme="minorHAnsi"/>
                <w:i/>
                <w:sz w:val="24"/>
                <w:szCs w:val="24"/>
              </w:rPr>
              <w:t>á</w:t>
            </w:r>
            <w:r w:rsidR="003C3D98">
              <w:rPr>
                <w:rFonts w:cstheme="minorHAnsi"/>
                <w:i/>
                <w:sz w:val="24"/>
                <w:szCs w:val="24"/>
              </w:rPr>
              <w:t>, což má za následek vysoké provozní náklady.</w:t>
            </w:r>
            <w:r w:rsidR="004B5330">
              <w:rPr>
                <w:rFonts w:cstheme="minorHAnsi"/>
                <w:i/>
                <w:sz w:val="24"/>
                <w:szCs w:val="24"/>
              </w:rPr>
              <w:t xml:space="preserve"> </w:t>
            </w:r>
          </w:p>
          <w:p w14:paraId="49199BAC" w14:textId="441C03A7" w:rsidR="00636B55" w:rsidRPr="00B31727" w:rsidRDefault="00E75F73" w:rsidP="00784676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  <w:r w:rsidRPr="00196395">
              <w:rPr>
                <w:rFonts w:cstheme="minorHAnsi"/>
                <w:i/>
                <w:sz w:val="24"/>
                <w:szCs w:val="24"/>
              </w:rPr>
              <w:t xml:space="preserve">MZV začalo řešit situaci </w:t>
            </w:r>
            <w:r w:rsidR="004409A5">
              <w:rPr>
                <w:rFonts w:cstheme="minorHAnsi"/>
                <w:i/>
                <w:sz w:val="24"/>
                <w:szCs w:val="24"/>
              </w:rPr>
              <w:t xml:space="preserve">velvyslanectví </w:t>
            </w:r>
            <w:r w:rsidRPr="00196395">
              <w:rPr>
                <w:rFonts w:cstheme="minorHAnsi"/>
                <w:i/>
                <w:sz w:val="24"/>
                <w:szCs w:val="24"/>
              </w:rPr>
              <w:t>v roce 2000, kdy byl usnesením vlády ČR</w:t>
            </w:r>
            <w:r w:rsidRPr="00196395">
              <w:rPr>
                <w:rStyle w:val="Znakapoznpodarou"/>
                <w:rFonts w:cstheme="minorHAnsi"/>
                <w:i/>
                <w:sz w:val="24"/>
                <w:szCs w:val="24"/>
              </w:rPr>
              <w:footnoteReference w:id="21"/>
            </w:r>
            <w:r w:rsidRPr="00196395">
              <w:rPr>
                <w:rFonts w:cstheme="minorHAnsi"/>
                <w:i/>
                <w:sz w:val="24"/>
                <w:szCs w:val="24"/>
              </w:rPr>
              <w:t xml:space="preserve"> schválen prodej </w:t>
            </w:r>
            <w:r>
              <w:rPr>
                <w:rFonts w:cstheme="minorHAnsi"/>
                <w:i/>
                <w:sz w:val="24"/>
                <w:szCs w:val="24"/>
              </w:rPr>
              <w:t xml:space="preserve">bytového </w:t>
            </w:r>
            <w:r w:rsidRPr="00196395">
              <w:rPr>
                <w:rFonts w:cstheme="minorHAnsi"/>
                <w:i/>
                <w:sz w:val="24"/>
                <w:szCs w:val="24"/>
              </w:rPr>
              <w:t>objektu</w:t>
            </w:r>
            <w:r>
              <w:rPr>
                <w:rFonts w:cstheme="minorHAnsi"/>
                <w:i/>
                <w:sz w:val="24"/>
                <w:szCs w:val="24"/>
              </w:rPr>
              <w:t xml:space="preserve"> ZÚ</w:t>
            </w:r>
            <w:r w:rsidRPr="00196395">
              <w:rPr>
                <w:rFonts w:cstheme="minorHAnsi"/>
                <w:i/>
                <w:sz w:val="24"/>
                <w:szCs w:val="24"/>
              </w:rPr>
              <w:t>.</w:t>
            </w:r>
            <w:r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E75F73">
              <w:rPr>
                <w:rFonts w:cstheme="minorHAnsi"/>
                <w:i/>
                <w:sz w:val="24"/>
                <w:szCs w:val="24"/>
              </w:rPr>
              <w:t>V roce 2011 mělo MZV dle usnesení vlády</w:t>
            </w:r>
            <w:r>
              <w:rPr>
                <w:rFonts w:cstheme="minorHAnsi"/>
                <w:i/>
                <w:sz w:val="24"/>
                <w:szCs w:val="24"/>
              </w:rPr>
              <w:t xml:space="preserve"> ČR</w:t>
            </w:r>
            <w:r>
              <w:rPr>
                <w:rStyle w:val="Znakapoznpodarou"/>
                <w:rFonts w:cstheme="minorHAnsi"/>
                <w:i/>
                <w:sz w:val="24"/>
                <w:szCs w:val="24"/>
              </w:rPr>
              <w:footnoteReference w:id="22"/>
            </w:r>
            <w:r w:rsidRPr="00E75F73">
              <w:rPr>
                <w:rFonts w:cstheme="minorHAnsi"/>
                <w:i/>
                <w:sz w:val="24"/>
                <w:szCs w:val="24"/>
              </w:rPr>
              <w:t xml:space="preserve"> zájem prodat stávající nemovitost a pořídit nové sídlo ZÚ. Celkové náklady na výstavbu nové budovy včetně nákupu pozemku předpokládalo ve výši 407,5 mil. Kč. V roce 2017 navrhlo MZV rekonstrukci </w:t>
            </w:r>
            <w:r w:rsidR="0093201B">
              <w:rPr>
                <w:rFonts w:cstheme="minorHAnsi"/>
                <w:i/>
                <w:sz w:val="24"/>
                <w:szCs w:val="24"/>
              </w:rPr>
              <w:t xml:space="preserve">stávajícího </w:t>
            </w:r>
            <w:r w:rsidRPr="00E75F73">
              <w:rPr>
                <w:rFonts w:cstheme="minorHAnsi"/>
                <w:i/>
                <w:sz w:val="24"/>
                <w:szCs w:val="24"/>
              </w:rPr>
              <w:t>objektu ZÚ v letech 2018</w:t>
            </w:r>
            <w:r w:rsidR="000C3880">
              <w:rPr>
                <w:rFonts w:cstheme="minorHAnsi"/>
                <w:i/>
                <w:sz w:val="24"/>
                <w:szCs w:val="24"/>
              </w:rPr>
              <w:t>–</w:t>
            </w:r>
            <w:r w:rsidRPr="00E75F73">
              <w:rPr>
                <w:rFonts w:cstheme="minorHAnsi"/>
                <w:i/>
                <w:sz w:val="24"/>
                <w:szCs w:val="24"/>
              </w:rPr>
              <w:t>2023 s náklady ve výši 864,8 mil. Kč, což bylo schváleno usnesením vlády</w:t>
            </w:r>
            <w:r>
              <w:rPr>
                <w:rFonts w:cstheme="minorHAnsi"/>
                <w:i/>
                <w:sz w:val="24"/>
                <w:szCs w:val="24"/>
              </w:rPr>
              <w:t xml:space="preserve"> ČR</w:t>
            </w:r>
            <w:r>
              <w:rPr>
                <w:rStyle w:val="Znakapoznpodarou"/>
                <w:rFonts w:cstheme="minorHAnsi"/>
                <w:i/>
                <w:sz w:val="24"/>
                <w:szCs w:val="24"/>
              </w:rPr>
              <w:footnoteReference w:id="23"/>
            </w:r>
            <w:r>
              <w:rPr>
                <w:rFonts w:cstheme="minorHAnsi"/>
                <w:i/>
                <w:sz w:val="24"/>
                <w:szCs w:val="24"/>
              </w:rPr>
              <w:t>.</w:t>
            </w:r>
            <w:r w:rsidRPr="00E75F73">
              <w:rPr>
                <w:rFonts w:cstheme="minorHAnsi"/>
                <w:i/>
                <w:sz w:val="24"/>
                <w:szCs w:val="24"/>
              </w:rPr>
              <w:t xml:space="preserve"> </w:t>
            </w:r>
          </w:p>
        </w:tc>
      </w:tr>
    </w:tbl>
    <w:p w14:paraId="3F89EAC1" w14:textId="219601A5" w:rsidR="00636B55" w:rsidRPr="00B31727" w:rsidRDefault="00636B55" w:rsidP="0019417C">
      <w:pPr>
        <w:spacing w:before="480" w:line="240" w:lineRule="auto"/>
        <w:jc w:val="both"/>
        <w:rPr>
          <w:rFonts w:cstheme="minorHAnsi"/>
          <w:b/>
          <w:iCs/>
          <w:color w:val="C00000"/>
          <w:sz w:val="24"/>
          <w:szCs w:val="24"/>
        </w:rPr>
      </w:pPr>
      <w:r w:rsidRPr="00B31727">
        <w:rPr>
          <w:rFonts w:cstheme="minorHAnsi"/>
          <w:b/>
          <w:color w:val="C00000"/>
          <w:sz w:val="24"/>
          <w:szCs w:val="24"/>
        </w:rPr>
        <w:t>→</w:t>
      </w:r>
      <w:r w:rsidRPr="00B31727">
        <w:rPr>
          <w:rFonts w:cstheme="minorHAnsi"/>
          <w:b/>
          <w:i/>
          <w:color w:val="C00000"/>
          <w:sz w:val="24"/>
          <w:szCs w:val="24"/>
        </w:rPr>
        <w:t xml:space="preserve"> </w:t>
      </w:r>
      <w:r w:rsidRPr="00B31727">
        <w:rPr>
          <w:rFonts w:cstheme="minorHAnsi"/>
          <w:b/>
          <w:iCs/>
          <w:color w:val="C00000"/>
          <w:sz w:val="24"/>
          <w:szCs w:val="24"/>
        </w:rPr>
        <w:t xml:space="preserve">MZV nastavilo postupy pro sledování a vyhodnocování stavu objektů ZÚ, </w:t>
      </w:r>
      <w:r w:rsidR="00784676">
        <w:rPr>
          <w:rFonts w:cstheme="minorHAnsi"/>
          <w:b/>
          <w:iCs/>
          <w:color w:val="C00000"/>
          <w:sz w:val="24"/>
          <w:szCs w:val="24"/>
        </w:rPr>
        <w:t xml:space="preserve">ty </w:t>
      </w:r>
      <w:r w:rsidRPr="00B31727">
        <w:rPr>
          <w:rFonts w:cstheme="minorHAnsi"/>
          <w:b/>
          <w:iCs/>
          <w:color w:val="C00000"/>
          <w:sz w:val="24"/>
          <w:szCs w:val="24"/>
        </w:rPr>
        <w:t>však</w:t>
      </w:r>
      <w:r w:rsidR="002C028E">
        <w:rPr>
          <w:rFonts w:cstheme="minorHAnsi"/>
          <w:b/>
          <w:iCs/>
          <w:color w:val="C00000"/>
          <w:sz w:val="24"/>
          <w:szCs w:val="24"/>
        </w:rPr>
        <w:t xml:space="preserve"> </w:t>
      </w:r>
      <w:r w:rsidRPr="00B31727">
        <w:rPr>
          <w:rFonts w:cstheme="minorHAnsi"/>
          <w:b/>
          <w:iCs/>
          <w:color w:val="C00000"/>
          <w:sz w:val="24"/>
          <w:szCs w:val="24"/>
        </w:rPr>
        <w:t>nevedly k</w:t>
      </w:r>
      <w:r w:rsidR="00C86CAD">
        <w:rPr>
          <w:rFonts w:cstheme="minorHAnsi"/>
          <w:b/>
          <w:iCs/>
          <w:color w:val="C00000"/>
          <w:sz w:val="24"/>
          <w:szCs w:val="24"/>
        </w:rPr>
        <w:t> </w:t>
      </w:r>
      <w:r w:rsidRPr="00B31727">
        <w:rPr>
          <w:rFonts w:cstheme="minorHAnsi"/>
          <w:b/>
          <w:iCs/>
          <w:color w:val="C00000"/>
          <w:sz w:val="24"/>
          <w:szCs w:val="24"/>
        </w:rPr>
        <w:t>efektivní</w:t>
      </w:r>
      <w:r w:rsidR="00C8121C">
        <w:rPr>
          <w:rFonts w:cstheme="minorHAnsi"/>
          <w:b/>
          <w:iCs/>
          <w:color w:val="C00000"/>
          <w:sz w:val="24"/>
          <w:szCs w:val="24"/>
        </w:rPr>
        <w:t>mu</w:t>
      </w:r>
      <w:r w:rsidR="00C86CAD">
        <w:rPr>
          <w:rFonts w:cstheme="minorHAnsi"/>
          <w:b/>
          <w:iCs/>
          <w:color w:val="C00000"/>
          <w:sz w:val="24"/>
          <w:szCs w:val="24"/>
        </w:rPr>
        <w:t xml:space="preserve"> vyna</w:t>
      </w:r>
      <w:r w:rsidR="00C8121C">
        <w:rPr>
          <w:rFonts w:cstheme="minorHAnsi"/>
          <w:b/>
          <w:iCs/>
          <w:color w:val="C00000"/>
          <w:sz w:val="24"/>
          <w:szCs w:val="24"/>
        </w:rPr>
        <w:t>lože</w:t>
      </w:r>
      <w:r w:rsidR="00C86CAD">
        <w:rPr>
          <w:rFonts w:cstheme="minorHAnsi"/>
          <w:b/>
          <w:iCs/>
          <w:color w:val="C00000"/>
          <w:sz w:val="24"/>
          <w:szCs w:val="24"/>
        </w:rPr>
        <w:t xml:space="preserve">ní peněžních prostředků </w:t>
      </w:r>
      <w:r w:rsidR="00323304">
        <w:rPr>
          <w:rFonts w:cstheme="minorHAnsi"/>
          <w:b/>
          <w:iCs/>
          <w:color w:val="C00000"/>
          <w:sz w:val="24"/>
          <w:szCs w:val="24"/>
        </w:rPr>
        <w:t xml:space="preserve">státu </w:t>
      </w:r>
      <w:r w:rsidR="00C86CAD">
        <w:rPr>
          <w:rFonts w:cstheme="minorHAnsi"/>
          <w:b/>
          <w:iCs/>
          <w:color w:val="C00000"/>
          <w:sz w:val="24"/>
          <w:szCs w:val="24"/>
        </w:rPr>
        <w:t>na</w:t>
      </w:r>
      <w:r w:rsidRPr="00B31727">
        <w:rPr>
          <w:rFonts w:cstheme="minorHAnsi"/>
          <w:b/>
          <w:iCs/>
          <w:color w:val="C00000"/>
          <w:sz w:val="24"/>
          <w:szCs w:val="24"/>
        </w:rPr>
        <w:t xml:space="preserve"> realizaci investičních akcí. </w:t>
      </w:r>
    </w:p>
    <w:p w14:paraId="28FFB3CC" w14:textId="6BFBCF13" w:rsidR="003361FD" w:rsidRPr="00250386" w:rsidRDefault="003361FD" w:rsidP="00853820">
      <w:pPr>
        <w:pStyle w:val="BVIfnrCharChar"/>
        <w:numPr>
          <w:ilvl w:val="0"/>
          <w:numId w:val="6"/>
        </w:numPr>
        <w:tabs>
          <w:tab w:val="left" w:pos="426"/>
        </w:tabs>
        <w:spacing w:line="240" w:lineRule="auto"/>
        <w:ind w:left="0" w:firstLine="0"/>
        <w:jc w:val="both"/>
        <w:rPr>
          <w:rFonts w:cstheme="minorHAnsi"/>
          <w:sz w:val="24"/>
          <w:szCs w:val="24"/>
          <w:vertAlign w:val="baseline"/>
        </w:rPr>
      </w:pPr>
      <w:r w:rsidRPr="008B0443">
        <w:rPr>
          <w:rFonts w:cstheme="minorHAnsi"/>
          <w:sz w:val="24"/>
          <w:szCs w:val="24"/>
          <w:vertAlign w:val="baseline"/>
        </w:rPr>
        <w:t xml:space="preserve">Předpokladem pro účelné a efektivní </w:t>
      </w:r>
      <w:r w:rsidR="009A37D2" w:rsidRPr="00B74D1D">
        <w:rPr>
          <w:rFonts w:cstheme="minorHAnsi"/>
          <w:color w:val="000000"/>
          <w:sz w:val="24"/>
          <w:szCs w:val="24"/>
          <w:vertAlign w:val="baseline"/>
        </w:rPr>
        <w:t>vynakládání</w:t>
      </w:r>
      <w:r w:rsidRPr="008B0443">
        <w:rPr>
          <w:rFonts w:cstheme="minorHAnsi"/>
          <w:sz w:val="24"/>
          <w:szCs w:val="24"/>
          <w:vertAlign w:val="baseline"/>
        </w:rPr>
        <w:t xml:space="preserve"> peněžních prostředků státu </w:t>
      </w:r>
      <w:r w:rsidR="009A37D2">
        <w:rPr>
          <w:rFonts w:cstheme="minorHAnsi"/>
          <w:sz w:val="24"/>
          <w:szCs w:val="24"/>
          <w:vertAlign w:val="baseline"/>
        </w:rPr>
        <w:t>na realizac</w:t>
      </w:r>
      <w:r w:rsidR="00250386">
        <w:rPr>
          <w:rFonts w:cstheme="minorHAnsi"/>
          <w:sz w:val="24"/>
          <w:szCs w:val="24"/>
          <w:vertAlign w:val="baseline"/>
        </w:rPr>
        <w:t>i</w:t>
      </w:r>
      <w:r w:rsidR="009A37D2">
        <w:rPr>
          <w:rFonts w:cstheme="minorHAnsi"/>
          <w:sz w:val="24"/>
          <w:szCs w:val="24"/>
          <w:vertAlign w:val="baseline"/>
        </w:rPr>
        <w:t xml:space="preserve"> stavebních investičních akcí </w:t>
      </w:r>
      <w:r w:rsidRPr="009A37D2">
        <w:rPr>
          <w:rFonts w:cstheme="minorHAnsi"/>
          <w:sz w:val="24"/>
          <w:szCs w:val="24"/>
          <w:vertAlign w:val="baseline"/>
        </w:rPr>
        <w:t>je</w:t>
      </w:r>
      <w:r w:rsidR="001C4DF9">
        <w:rPr>
          <w:rFonts w:cstheme="minorHAnsi"/>
          <w:sz w:val="24"/>
          <w:szCs w:val="24"/>
          <w:vertAlign w:val="baseline"/>
        </w:rPr>
        <w:t xml:space="preserve"> mj.</w:t>
      </w:r>
      <w:r w:rsidRPr="009A37D2">
        <w:rPr>
          <w:rFonts w:cstheme="minorHAnsi"/>
          <w:sz w:val="24"/>
          <w:szCs w:val="24"/>
          <w:vertAlign w:val="baseline"/>
        </w:rPr>
        <w:t xml:space="preserve"> nastavení a dodržování postupů pro sledování </w:t>
      </w:r>
      <w:r w:rsidR="00862B91" w:rsidRPr="009A37D2">
        <w:rPr>
          <w:rFonts w:cstheme="minorHAnsi"/>
          <w:sz w:val="24"/>
          <w:szCs w:val="24"/>
          <w:vertAlign w:val="baseline"/>
        </w:rPr>
        <w:t>stavu nemovitostí</w:t>
      </w:r>
      <w:r w:rsidR="009A37D2">
        <w:rPr>
          <w:rFonts w:cstheme="minorHAnsi"/>
          <w:sz w:val="24"/>
          <w:szCs w:val="24"/>
          <w:vertAlign w:val="baseline"/>
        </w:rPr>
        <w:t xml:space="preserve">. </w:t>
      </w:r>
      <w:r w:rsidR="009A37D2" w:rsidRPr="00250386">
        <w:rPr>
          <w:rFonts w:cstheme="minorHAnsi"/>
          <w:sz w:val="24"/>
          <w:szCs w:val="24"/>
          <w:vertAlign w:val="baseline"/>
        </w:rPr>
        <w:t xml:space="preserve">Zjištěný stav objektu </w:t>
      </w:r>
      <w:r w:rsidR="00250386">
        <w:rPr>
          <w:rFonts w:cstheme="minorHAnsi"/>
          <w:sz w:val="24"/>
          <w:szCs w:val="24"/>
          <w:vertAlign w:val="baseline"/>
        </w:rPr>
        <w:t>by měl být poté</w:t>
      </w:r>
      <w:r w:rsidR="009A37D2" w:rsidRPr="00250386">
        <w:rPr>
          <w:rFonts w:cstheme="minorHAnsi"/>
          <w:sz w:val="24"/>
          <w:szCs w:val="24"/>
          <w:vertAlign w:val="baseline"/>
        </w:rPr>
        <w:t xml:space="preserve"> promítnut do plánů </w:t>
      </w:r>
      <w:r w:rsidR="00250386">
        <w:rPr>
          <w:rFonts w:cstheme="minorHAnsi"/>
          <w:sz w:val="24"/>
          <w:szCs w:val="24"/>
          <w:vertAlign w:val="baseline"/>
        </w:rPr>
        <w:t xml:space="preserve">oprav a </w:t>
      </w:r>
      <w:r w:rsidR="009A37D2" w:rsidRPr="00250386">
        <w:rPr>
          <w:rFonts w:cstheme="minorHAnsi"/>
          <w:sz w:val="24"/>
          <w:szCs w:val="24"/>
          <w:vertAlign w:val="baseline"/>
        </w:rPr>
        <w:t>údržby</w:t>
      </w:r>
      <w:r w:rsidR="00250386" w:rsidRPr="00250386">
        <w:rPr>
          <w:rFonts w:cstheme="minorHAnsi"/>
          <w:sz w:val="24"/>
          <w:szCs w:val="24"/>
          <w:vertAlign w:val="baseline"/>
        </w:rPr>
        <w:t xml:space="preserve">, resp. </w:t>
      </w:r>
      <w:r w:rsidR="00E93455">
        <w:rPr>
          <w:rFonts w:cstheme="minorHAnsi"/>
          <w:sz w:val="24"/>
          <w:szCs w:val="24"/>
          <w:vertAlign w:val="baseline"/>
        </w:rPr>
        <w:t xml:space="preserve">do </w:t>
      </w:r>
      <w:r w:rsidR="00250386" w:rsidRPr="00250386">
        <w:rPr>
          <w:rFonts w:cstheme="minorHAnsi"/>
          <w:sz w:val="24"/>
          <w:szCs w:val="24"/>
          <w:vertAlign w:val="baseline"/>
        </w:rPr>
        <w:t xml:space="preserve">přípravy a realizace investičních akcí </w:t>
      </w:r>
      <w:r w:rsidR="00250386">
        <w:rPr>
          <w:rFonts w:cstheme="minorHAnsi"/>
          <w:sz w:val="24"/>
          <w:szCs w:val="24"/>
          <w:vertAlign w:val="baseline"/>
        </w:rPr>
        <w:t xml:space="preserve">financovaných z </w:t>
      </w:r>
      <w:r w:rsidR="00250386" w:rsidRPr="00250386">
        <w:rPr>
          <w:rFonts w:cstheme="minorHAnsi"/>
          <w:sz w:val="24"/>
          <w:szCs w:val="24"/>
          <w:vertAlign w:val="baseline"/>
        </w:rPr>
        <w:t>programů reprodukce majetku.</w:t>
      </w:r>
      <w:r w:rsidR="00250386">
        <w:rPr>
          <w:rFonts w:cstheme="minorHAnsi"/>
          <w:sz w:val="24"/>
          <w:szCs w:val="24"/>
          <w:vertAlign w:val="baseline"/>
        </w:rPr>
        <w:t xml:space="preserve"> </w:t>
      </w:r>
      <w:r w:rsidR="00985DC8" w:rsidRPr="00250386">
        <w:rPr>
          <w:rFonts w:cstheme="minorHAnsi"/>
          <w:sz w:val="24"/>
          <w:szCs w:val="24"/>
          <w:vertAlign w:val="baseline"/>
        </w:rPr>
        <w:t xml:space="preserve">NKÚ proto ověřoval, zda MZV </w:t>
      </w:r>
      <w:r w:rsidR="00250386">
        <w:rPr>
          <w:rFonts w:cstheme="minorHAnsi"/>
          <w:sz w:val="24"/>
          <w:szCs w:val="24"/>
          <w:vertAlign w:val="baseline"/>
        </w:rPr>
        <w:t>tyto postupy nastavilo a</w:t>
      </w:r>
      <w:r w:rsidR="006116EF">
        <w:rPr>
          <w:rFonts w:cstheme="minorHAnsi"/>
          <w:sz w:val="24"/>
          <w:szCs w:val="24"/>
          <w:vertAlign w:val="baseline"/>
        </w:rPr>
        <w:t xml:space="preserve"> u vybraných ZÚ</w:t>
      </w:r>
      <w:r w:rsidR="00250386">
        <w:rPr>
          <w:rFonts w:cstheme="minorHAnsi"/>
          <w:sz w:val="24"/>
          <w:szCs w:val="24"/>
          <w:vertAlign w:val="baseline"/>
        </w:rPr>
        <w:t xml:space="preserve"> dodržovalo </w:t>
      </w:r>
      <w:r w:rsidR="00985DC8" w:rsidRPr="00250386">
        <w:rPr>
          <w:rFonts w:cstheme="minorHAnsi"/>
          <w:sz w:val="24"/>
          <w:szCs w:val="24"/>
          <w:vertAlign w:val="baseline"/>
        </w:rPr>
        <w:t xml:space="preserve">a zda na zjištěný stav </w:t>
      </w:r>
      <w:r w:rsidR="00250386" w:rsidRPr="00250386">
        <w:rPr>
          <w:rFonts w:cstheme="minorHAnsi"/>
          <w:sz w:val="24"/>
          <w:szCs w:val="24"/>
          <w:vertAlign w:val="baseline"/>
        </w:rPr>
        <w:t xml:space="preserve">poté </w:t>
      </w:r>
      <w:r w:rsidR="00985DC8" w:rsidRPr="00250386">
        <w:rPr>
          <w:rFonts w:cstheme="minorHAnsi"/>
          <w:sz w:val="24"/>
          <w:szCs w:val="24"/>
          <w:vertAlign w:val="baseline"/>
        </w:rPr>
        <w:t>navazoval</w:t>
      </w:r>
      <w:r w:rsidR="00250386" w:rsidRPr="00250386">
        <w:rPr>
          <w:rFonts w:cstheme="minorHAnsi"/>
          <w:sz w:val="24"/>
          <w:szCs w:val="24"/>
          <w:vertAlign w:val="baseline"/>
        </w:rPr>
        <w:t xml:space="preserve">a realizace konkrétních investičních akcí. </w:t>
      </w:r>
    </w:p>
    <w:p w14:paraId="74A17019" w14:textId="01C4F50A" w:rsidR="00122BC0" w:rsidRPr="00122BC0" w:rsidRDefault="00636B55" w:rsidP="000C3880">
      <w:pPr>
        <w:pStyle w:val="BVIfnrCharChar"/>
        <w:numPr>
          <w:ilvl w:val="0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cstheme="minorHAnsi"/>
          <w:sz w:val="24"/>
          <w:szCs w:val="24"/>
          <w:vertAlign w:val="baseline"/>
        </w:rPr>
      </w:pPr>
      <w:r w:rsidRPr="00B31727">
        <w:rPr>
          <w:rFonts w:cstheme="minorHAnsi"/>
          <w:sz w:val="24"/>
          <w:szCs w:val="24"/>
          <w:vertAlign w:val="baseline"/>
        </w:rPr>
        <w:lastRenderedPageBreak/>
        <w:t>MZV nastavilo postupy pro sledování a vyhodnocování stavu objektů ZÚ</w:t>
      </w:r>
      <w:r w:rsidR="00211EB3">
        <w:rPr>
          <w:rFonts w:cstheme="minorHAnsi"/>
          <w:sz w:val="24"/>
          <w:szCs w:val="24"/>
          <w:vertAlign w:val="baseline"/>
        </w:rPr>
        <w:t>.</w:t>
      </w:r>
      <w:r w:rsidRPr="00B31727">
        <w:rPr>
          <w:rFonts w:cstheme="minorHAnsi"/>
          <w:sz w:val="24"/>
          <w:szCs w:val="24"/>
          <w:vertAlign w:val="baseline"/>
        </w:rPr>
        <w:t xml:space="preserve"> Každý objekt ZÚ měl být </w:t>
      </w:r>
      <w:r w:rsidR="00211EB3">
        <w:rPr>
          <w:rFonts w:cstheme="minorHAnsi"/>
          <w:sz w:val="24"/>
          <w:szCs w:val="24"/>
          <w:vertAlign w:val="baseline"/>
        </w:rPr>
        <w:t xml:space="preserve">dle </w:t>
      </w:r>
      <w:r w:rsidR="00211EB3" w:rsidRPr="00B31727">
        <w:rPr>
          <w:rFonts w:cstheme="minorHAnsi"/>
          <w:sz w:val="24"/>
          <w:szCs w:val="24"/>
          <w:vertAlign w:val="baseline"/>
        </w:rPr>
        <w:t>vnitřní</w:t>
      </w:r>
      <w:r w:rsidR="00211EB3">
        <w:rPr>
          <w:rFonts w:cstheme="minorHAnsi"/>
          <w:sz w:val="24"/>
          <w:szCs w:val="24"/>
          <w:vertAlign w:val="baseline"/>
        </w:rPr>
        <w:t xml:space="preserve">ho </w:t>
      </w:r>
      <w:r w:rsidR="00211EB3" w:rsidRPr="00B31727">
        <w:rPr>
          <w:rFonts w:cstheme="minorHAnsi"/>
          <w:sz w:val="24"/>
          <w:szCs w:val="24"/>
          <w:vertAlign w:val="baseline"/>
        </w:rPr>
        <w:t>předpisu</w:t>
      </w:r>
      <w:r w:rsidR="00211EB3" w:rsidRPr="00B31727">
        <w:rPr>
          <w:rStyle w:val="Znakapoznpodarou"/>
          <w:rFonts w:cstheme="minorHAnsi"/>
          <w:sz w:val="24"/>
          <w:szCs w:val="24"/>
        </w:rPr>
        <w:footnoteReference w:id="24"/>
      </w:r>
      <w:r w:rsidR="00211EB3">
        <w:rPr>
          <w:rFonts w:cstheme="minorHAnsi"/>
          <w:sz w:val="24"/>
          <w:szCs w:val="24"/>
          <w:vertAlign w:val="baseline"/>
        </w:rPr>
        <w:t xml:space="preserve"> </w:t>
      </w:r>
      <w:r w:rsidRPr="00B31727">
        <w:rPr>
          <w:rFonts w:cstheme="minorHAnsi"/>
          <w:sz w:val="24"/>
          <w:szCs w:val="24"/>
          <w:vertAlign w:val="baseline"/>
        </w:rPr>
        <w:t xml:space="preserve">podroben roční prohlídce, která </w:t>
      </w:r>
      <w:r w:rsidR="005A1C9F">
        <w:rPr>
          <w:rFonts w:cstheme="minorHAnsi"/>
          <w:sz w:val="24"/>
          <w:szCs w:val="24"/>
          <w:vertAlign w:val="baseline"/>
        </w:rPr>
        <w:t>měla být</w:t>
      </w:r>
      <w:r w:rsidRPr="00B31727">
        <w:rPr>
          <w:rFonts w:cstheme="minorHAnsi"/>
          <w:sz w:val="24"/>
          <w:szCs w:val="24"/>
          <w:vertAlign w:val="baseline"/>
        </w:rPr>
        <w:t xml:space="preserve"> podkladem pro plánování </w:t>
      </w:r>
      <w:r w:rsidR="00323304">
        <w:rPr>
          <w:rFonts w:cstheme="minorHAnsi"/>
          <w:sz w:val="24"/>
          <w:szCs w:val="24"/>
          <w:vertAlign w:val="baseline"/>
        </w:rPr>
        <w:t xml:space="preserve">peněžních </w:t>
      </w:r>
      <w:r w:rsidRPr="00B31727">
        <w:rPr>
          <w:rFonts w:cstheme="minorHAnsi"/>
          <w:sz w:val="24"/>
          <w:szCs w:val="24"/>
          <w:vertAlign w:val="baseline"/>
        </w:rPr>
        <w:t>prostředků na jeho údržbu</w:t>
      </w:r>
      <w:r w:rsidR="00122BC0">
        <w:rPr>
          <w:rFonts w:cstheme="minorHAnsi"/>
          <w:sz w:val="24"/>
          <w:szCs w:val="24"/>
          <w:vertAlign w:val="baseline"/>
        </w:rPr>
        <w:t xml:space="preserve"> (tzv. </w:t>
      </w:r>
      <w:r w:rsidR="000C3880">
        <w:rPr>
          <w:rFonts w:cstheme="minorHAnsi"/>
          <w:i/>
          <w:sz w:val="24"/>
          <w:szCs w:val="24"/>
          <w:vertAlign w:val="baseline"/>
        </w:rPr>
        <w:t>p</w:t>
      </w:r>
      <w:r w:rsidR="00122BC0" w:rsidRPr="00B31727">
        <w:rPr>
          <w:rFonts w:cstheme="minorHAnsi"/>
          <w:i/>
          <w:sz w:val="24"/>
          <w:szCs w:val="24"/>
          <w:vertAlign w:val="baseline"/>
        </w:rPr>
        <w:t>lány oprav a údržby</w:t>
      </w:r>
      <w:r w:rsidR="00122BC0">
        <w:rPr>
          <w:rFonts w:cstheme="minorHAnsi"/>
          <w:i/>
          <w:sz w:val="24"/>
          <w:szCs w:val="24"/>
          <w:vertAlign w:val="baseline"/>
        </w:rPr>
        <w:t>)</w:t>
      </w:r>
      <w:r w:rsidRPr="00B31727">
        <w:rPr>
          <w:rFonts w:cstheme="minorHAnsi"/>
          <w:sz w:val="24"/>
          <w:szCs w:val="24"/>
          <w:vertAlign w:val="baseline"/>
        </w:rPr>
        <w:t xml:space="preserve">, případně rekonstrukci. </w:t>
      </w:r>
      <w:r w:rsidR="00122BC0" w:rsidRPr="00122BC0">
        <w:rPr>
          <w:rFonts w:cstheme="minorHAnsi"/>
          <w:sz w:val="24"/>
          <w:szCs w:val="24"/>
          <w:vertAlign w:val="baseline"/>
        </w:rPr>
        <w:t xml:space="preserve">NKÚ zjistil, že MZV u osmi z devíti kontrolovaných ZÚ </w:t>
      </w:r>
      <w:r w:rsidR="005A1C9F">
        <w:rPr>
          <w:rFonts w:cstheme="minorHAnsi"/>
          <w:sz w:val="24"/>
          <w:szCs w:val="24"/>
          <w:vertAlign w:val="baseline"/>
        </w:rPr>
        <w:t xml:space="preserve">roční </w:t>
      </w:r>
      <w:r w:rsidR="00122BC0" w:rsidRPr="00122BC0">
        <w:rPr>
          <w:rFonts w:cstheme="minorHAnsi"/>
          <w:sz w:val="24"/>
          <w:szCs w:val="24"/>
          <w:vertAlign w:val="baseline"/>
        </w:rPr>
        <w:t xml:space="preserve">prohlídky provádělo a dodrželo nastavené postupy. Pouze u ZÚ v Berlíně </w:t>
      </w:r>
      <w:r w:rsidR="005A1C9F">
        <w:rPr>
          <w:rFonts w:cstheme="minorHAnsi"/>
          <w:sz w:val="24"/>
          <w:szCs w:val="24"/>
          <w:vertAlign w:val="baseline"/>
        </w:rPr>
        <w:t xml:space="preserve">roční </w:t>
      </w:r>
      <w:r w:rsidR="00122BC0" w:rsidRPr="00122BC0">
        <w:rPr>
          <w:rFonts w:cstheme="minorHAnsi"/>
          <w:sz w:val="24"/>
          <w:szCs w:val="24"/>
          <w:vertAlign w:val="baseline"/>
        </w:rPr>
        <w:t>prohlídky z důvodu technologicky a</w:t>
      </w:r>
      <w:r w:rsidR="00827322">
        <w:rPr>
          <w:rFonts w:cstheme="minorHAnsi"/>
          <w:sz w:val="24"/>
          <w:szCs w:val="24"/>
          <w:vertAlign w:val="baseline"/>
        </w:rPr>
        <w:t> </w:t>
      </w:r>
      <w:r w:rsidR="00122BC0" w:rsidRPr="00122BC0">
        <w:rPr>
          <w:rFonts w:cstheme="minorHAnsi"/>
          <w:sz w:val="24"/>
          <w:szCs w:val="24"/>
          <w:vertAlign w:val="baseline"/>
        </w:rPr>
        <w:t>konstrukčně zastaralého stavu objektu neprovádělo</w:t>
      </w:r>
      <w:r w:rsidR="00122BC0">
        <w:rPr>
          <w:rFonts w:cstheme="minorHAnsi"/>
          <w:sz w:val="24"/>
          <w:szCs w:val="24"/>
          <w:vertAlign w:val="baseline"/>
        </w:rPr>
        <w:t xml:space="preserve">, </w:t>
      </w:r>
      <w:r w:rsidR="00122BC0" w:rsidRPr="00122BC0">
        <w:rPr>
          <w:rFonts w:cstheme="minorHAnsi"/>
          <w:sz w:val="24"/>
          <w:szCs w:val="24"/>
          <w:vertAlign w:val="baseline"/>
        </w:rPr>
        <w:t xml:space="preserve">na </w:t>
      </w:r>
      <w:r w:rsidR="005A1C9F">
        <w:rPr>
          <w:rFonts w:cstheme="minorHAnsi"/>
          <w:sz w:val="24"/>
          <w:szCs w:val="24"/>
          <w:vertAlign w:val="baseline"/>
        </w:rPr>
        <w:t xml:space="preserve">jeho </w:t>
      </w:r>
      <w:r w:rsidR="00122BC0" w:rsidRPr="00122BC0">
        <w:rPr>
          <w:rFonts w:cstheme="minorHAnsi"/>
          <w:sz w:val="24"/>
          <w:szCs w:val="24"/>
          <w:vertAlign w:val="baseline"/>
        </w:rPr>
        <w:t xml:space="preserve">údržbu a opravy poskytlo </w:t>
      </w:r>
      <w:r w:rsidR="00634D49">
        <w:rPr>
          <w:rFonts w:cstheme="minorHAnsi"/>
          <w:sz w:val="24"/>
          <w:szCs w:val="24"/>
          <w:vertAlign w:val="baseline"/>
        </w:rPr>
        <w:t xml:space="preserve">přitom </w:t>
      </w:r>
      <w:r w:rsidR="00122BC0" w:rsidRPr="00122BC0">
        <w:rPr>
          <w:rFonts w:cstheme="minorHAnsi"/>
          <w:sz w:val="24"/>
          <w:szCs w:val="24"/>
          <w:vertAlign w:val="baseline"/>
        </w:rPr>
        <w:t>v letech 2016</w:t>
      </w:r>
      <w:r w:rsidR="00827322">
        <w:rPr>
          <w:rFonts w:cstheme="minorHAnsi"/>
          <w:sz w:val="24"/>
          <w:szCs w:val="24"/>
          <w:vertAlign w:val="baseline"/>
        </w:rPr>
        <w:t>–</w:t>
      </w:r>
      <w:r w:rsidR="00122BC0" w:rsidRPr="00122BC0">
        <w:rPr>
          <w:rFonts w:cstheme="minorHAnsi"/>
          <w:sz w:val="24"/>
          <w:szCs w:val="24"/>
          <w:vertAlign w:val="baseline"/>
        </w:rPr>
        <w:t xml:space="preserve">2020 </w:t>
      </w:r>
      <w:r w:rsidR="00EB7EE7">
        <w:rPr>
          <w:rFonts w:cstheme="minorHAnsi"/>
          <w:sz w:val="24"/>
          <w:szCs w:val="24"/>
          <w:vertAlign w:val="baseline"/>
        </w:rPr>
        <w:t>celkem</w:t>
      </w:r>
      <w:r w:rsidR="00122BC0" w:rsidRPr="00122BC0">
        <w:rPr>
          <w:rFonts w:cstheme="minorHAnsi"/>
          <w:sz w:val="24"/>
          <w:szCs w:val="24"/>
          <w:vertAlign w:val="baseline"/>
        </w:rPr>
        <w:t xml:space="preserve"> 11 mil. Kč.</w:t>
      </w:r>
    </w:p>
    <w:p w14:paraId="70566ADC" w14:textId="6CCBAE6D" w:rsidR="00636B55" w:rsidRPr="00BA3BEA" w:rsidRDefault="00122BC0" w:rsidP="00853820">
      <w:pPr>
        <w:pStyle w:val="BVIfnrCharChar"/>
        <w:numPr>
          <w:ilvl w:val="0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cstheme="minorHAnsi"/>
          <w:sz w:val="24"/>
          <w:szCs w:val="24"/>
          <w:vertAlign w:val="baseline"/>
        </w:rPr>
      </w:pPr>
      <w:r w:rsidRPr="00122BC0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 xml:space="preserve">Hlavním kritériem pro plánování </w:t>
      </w:r>
      <w:r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>investičních akcí</w:t>
      </w:r>
      <w:r w:rsidR="00392F9A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 xml:space="preserve"> (tzv. </w:t>
      </w:r>
      <w:r w:rsidR="000C3880">
        <w:rPr>
          <w:rFonts w:cstheme="minorHAnsi"/>
          <w:i/>
          <w:iCs/>
          <w:sz w:val="24"/>
          <w:szCs w:val="24"/>
          <w:shd w:val="clear" w:color="auto" w:fill="FFFFFF" w:themeFill="background1"/>
          <w:vertAlign w:val="baseline"/>
          <w:lang w:eastAsia="cs-CZ"/>
        </w:rPr>
        <w:t>i</w:t>
      </w:r>
      <w:r w:rsidR="00392F9A" w:rsidRPr="00392F9A">
        <w:rPr>
          <w:rFonts w:cstheme="minorHAnsi"/>
          <w:i/>
          <w:iCs/>
          <w:sz w:val="24"/>
          <w:szCs w:val="24"/>
          <w:shd w:val="clear" w:color="auto" w:fill="FFFFFF" w:themeFill="background1"/>
          <w:vertAlign w:val="baseline"/>
          <w:lang w:eastAsia="cs-CZ"/>
        </w:rPr>
        <w:t>nvestiční plány</w:t>
      </w:r>
      <w:r w:rsidR="00404845">
        <w:rPr>
          <w:rFonts w:cstheme="minorHAnsi"/>
          <w:i/>
          <w:iCs/>
          <w:sz w:val="24"/>
          <w:szCs w:val="24"/>
          <w:shd w:val="clear" w:color="auto" w:fill="FFFFFF" w:themeFill="background1"/>
          <w:vertAlign w:val="baseline"/>
          <w:lang w:eastAsia="cs-CZ"/>
        </w:rPr>
        <w:t xml:space="preserve"> </w:t>
      </w:r>
      <w:r w:rsidR="00130374">
        <w:rPr>
          <w:rFonts w:cstheme="minorHAnsi"/>
          <w:iCs/>
          <w:sz w:val="24"/>
          <w:szCs w:val="24"/>
          <w:shd w:val="clear" w:color="auto" w:fill="FFFFFF" w:themeFill="background1"/>
          <w:vertAlign w:val="baseline"/>
          <w:lang w:eastAsia="cs-CZ"/>
        </w:rPr>
        <w:t xml:space="preserve">– </w:t>
      </w:r>
      <w:r w:rsidR="00404845">
        <w:rPr>
          <w:rFonts w:cstheme="minorHAnsi"/>
          <w:iCs/>
          <w:sz w:val="24"/>
          <w:szCs w:val="24"/>
          <w:shd w:val="clear" w:color="auto" w:fill="FFFFFF" w:themeFill="background1"/>
          <w:vertAlign w:val="baseline"/>
          <w:lang w:eastAsia="cs-CZ"/>
        </w:rPr>
        <w:t>dále také „IP“</w:t>
      </w:r>
      <w:r w:rsidR="00404845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>)</w:t>
      </w:r>
      <w:r w:rsidRPr="00122BC0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 xml:space="preserve"> měl být dle MZV aktuální stav jednotlivých nemovitostí, kdy </w:t>
      </w:r>
      <w:r w:rsidR="009C5CB6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>měly být</w:t>
      </w:r>
      <w:r w:rsidR="00392F9A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 xml:space="preserve"> </w:t>
      </w:r>
      <w:r w:rsidR="00EB7EE7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 xml:space="preserve">logicky </w:t>
      </w:r>
      <w:r w:rsidRPr="00122BC0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>upřednostňov</w:t>
      </w:r>
      <w:r w:rsidR="009C5CB6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>ány</w:t>
      </w:r>
      <w:r w:rsidRPr="00122BC0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 xml:space="preserve"> </w:t>
      </w:r>
      <w:r w:rsidR="00392F9A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>ty</w:t>
      </w:r>
      <w:r w:rsidRPr="00122BC0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 xml:space="preserve"> ve špatném technickém stavu.</w:t>
      </w:r>
      <w:r>
        <w:rPr>
          <w:rFonts w:cstheme="minorHAnsi"/>
          <w:sz w:val="24"/>
          <w:szCs w:val="24"/>
          <w:vertAlign w:val="baseline"/>
        </w:rPr>
        <w:t xml:space="preserve"> </w:t>
      </w:r>
      <w:r w:rsidR="00636B55" w:rsidRPr="00122BC0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 xml:space="preserve">MZV však při určování priorit investic do majetku </w:t>
      </w:r>
      <w:r w:rsidR="00C86CAD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>nevyna</w:t>
      </w:r>
      <w:r w:rsidR="00C8121C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>loži</w:t>
      </w:r>
      <w:r w:rsidR="00C86CAD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>lo peněžní prostředky</w:t>
      </w:r>
      <w:r w:rsidR="00C86CAD" w:rsidRPr="00122BC0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 xml:space="preserve"> </w:t>
      </w:r>
      <w:r w:rsidR="00323304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 xml:space="preserve">státu </w:t>
      </w:r>
      <w:r w:rsidR="00636B55" w:rsidRPr="00122BC0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 xml:space="preserve">efektivně, neboť investiční akce vycházející z posouzení neuspokojivého stavu nemovitostí nerealizovalo nebo jejich realizaci </w:t>
      </w:r>
      <w:r w:rsidR="00636B55" w:rsidRPr="003666BA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>oddalovalo</w:t>
      </w:r>
      <w:r w:rsidR="00337629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 xml:space="preserve"> (p</w:t>
      </w:r>
      <w:r w:rsidR="00402A3C" w:rsidRPr="003666BA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>říklad</w:t>
      </w:r>
      <w:r w:rsidR="00337629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>y</w:t>
      </w:r>
      <w:r w:rsidR="00B17296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 xml:space="preserve"> č. 2 a </w:t>
      </w:r>
      <w:r w:rsidR="00402A3C" w:rsidRPr="003666BA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>3)</w:t>
      </w:r>
      <w:r w:rsidR="00636B55" w:rsidRPr="003666BA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 xml:space="preserve">, což </w:t>
      </w:r>
      <w:r w:rsidR="00CE5C51" w:rsidRPr="003666BA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>vedlo</w:t>
      </w:r>
      <w:r w:rsidR="00CE5C51" w:rsidRPr="00122BC0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 xml:space="preserve"> k</w:t>
      </w:r>
      <w:r w:rsidR="000A30E1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 xml:space="preserve"> dalším </w:t>
      </w:r>
      <w:r w:rsidR="00636B55" w:rsidRPr="00122BC0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>výdajů</w:t>
      </w:r>
      <w:r w:rsidR="005A1C9F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>m</w:t>
      </w:r>
      <w:r w:rsidR="00636B55" w:rsidRPr="00122BC0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 xml:space="preserve"> na odstranění nevyhovujícího stavu nemovitost</w:t>
      </w:r>
      <w:r w:rsidR="00AF0918" w:rsidRPr="00122BC0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>i</w:t>
      </w:r>
      <w:r w:rsidR="00402A3C" w:rsidRPr="00122BC0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>.</w:t>
      </w:r>
      <w:r w:rsidR="001E7150" w:rsidRPr="00122BC0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36B55" w:rsidRPr="00B31727" w14:paraId="7165D3EE" w14:textId="77777777" w:rsidTr="00862B45">
        <w:tc>
          <w:tcPr>
            <w:tcW w:w="9062" w:type="dxa"/>
          </w:tcPr>
          <w:p w14:paraId="3E4E7CD2" w14:textId="77777777" w:rsidR="00636B55" w:rsidRPr="003666BA" w:rsidRDefault="00636B55" w:rsidP="00A07C0C">
            <w:pPr>
              <w:jc w:val="both"/>
              <w:rPr>
                <w:rFonts w:cstheme="minorHAnsi"/>
                <w:b/>
                <w:color w:val="004595"/>
                <w:sz w:val="24"/>
                <w:szCs w:val="24"/>
              </w:rPr>
            </w:pPr>
            <w:r w:rsidRPr="003666BA">
              <w:rPr>
                <w:rFonts w:cstheme="minorHAnsi"/>
                <w:b/>
                <w:color w:val="004595"/>
                <w:sz w:val="24"/>
                <w:szCs w:val="24"/>
              </w:rPr>
              <w:t>Příklad č. </w:t>
            </w:r>
            <w:r w:rsidR="00402A3C" w:rsidRPr="003666BA">
              <w:rPr>
                <w:rFonts w:cstheme="minorHAnsi"/>
                <w:b/>
                <w:color w:val="004595"/>
                <w:sz w:val="24"/>
                <w:szCs w:val="24"/>
              </w:rPr>
              <w:t>2</w:t>
            </w:r>
          </w:p>
          <w:p w14:paraId="64176AB7" w14:textId="7CC66D9D" w:rsidR="00636B55" w:rsidRPr="00B31727" w:rsidRDefault="00636B55" w:rsidP="00A07C0C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  <w:r w:rsidRPr="00B31727">
              <w:rPr>
                <w:rFonts w:cstheme="minorHAnsi"/>
                <w:i/>
                <w:sz w:val="24"/>
                <w:szCs w:val="24"/>
              </w:rPr>
              <w:t xml:space="preserve">MZV </w:t>
            </w:r>
            <w:r w:rsidR="001F795E">
              <w:rPr>
                <w:rFonts w:cstheme="minorHAnsi"/>
                <w:i/>
                <w:sz w:val="24"/>
                <w:szCs w:val="24"/>
              </w:rPr>
              <w:t>rozhodlo</w:t>
            </w:r>
            <w:r w:rsidR="001F795E" w:rsidRPr="00B31727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v návaznosti na nevyhovující technický stav budovy ZÚ ve Washingtonu </w:t>
            </w:r>
            <w:r w:rsidR="001F795E">
              <w:rPr>
                <w:rFonts w:cstheme="minorHAnsi"/>
                <w:i/>
                <w:sz w:val="24"/>
                <w:szCs w:val="24"/>
              </w:rPr>
              <w:t>o</w:t>
            </w:r>
            <w:r w:rsidR="00853820">
              <w:rPr>
                <w:rFonts w:cstheme="minorHAnsi"/>
                <w:i/>
                <w:sz w:val="24"/>
                <w:szCs w:val="24"/>
              </w:rPr>
              <w:t> </w:t>
            </w:r>
            <w:r w:rsidRPr="00B31727">
              <w:rPr>
                <w:rFonts w:cstheme="minorHAnsi"/>
                <w:i/>
                <w:sz w:val="24"/>
                <w:szCs w:val="24"/>
              </w:rPr>
              <w:t>výstavb</w:t>
            </w:r>
            <w:r w:rsidR="001F795E">
              <w:rPr>
                <w:rFonts w:cstheme="minorHAnsi"/>
                <w:i/>
                <w:sz w:val="24"/>
                <w:szCs w:val="24"/>
              </w:rPr>
              <w:t>ě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 nového sídla již </w:t>
            </w:r>
            <w:r w:rsidR="00155CAE">
              <w:rPr>
                <w:rFonts w:cstheme="minorHAnsi"/>
                <w:i/>
                <w:sz w:val="24"/>
                <w:szCs w:val="24"/>
              </w:rPr>
              <w:t>v roce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 2007. Akci poté </w:t>
            </w:r>
            <w:r w:rsidR="00C56C77">
              <w:rPr>
                <w:rFonts w:cstheme="minorHAnsi"/>
                <w:i/>
                <w:sz w:val="24"/>
                <w:szCs w:val="24"/>
              </w:rPr>
              <w:t xml:space="preserve">opět </w:t>
            </w:r>
            <w:r w:rsidR="00392F9A">
              <w:rPr>
                <w:rFonts w:cstheme="minorHAnsi"/>
                <w:i/>
                <w:sz w:val="24"/>
                <w:szCs w:val="24"/>
              </w:rPr>
              <w:t xml:space="preserve">s ohledem na špatný stav budovy 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uvedlo v </w:t>
            </w:r>
            <w:r w:rsidR="00D33903" w:rsidRPr="00B31727">
              <w:rPr>
                <w:rFonts w:cstheme="minorHAnsi"/>
                <w:i/>
                <w:sz w:val="24"/>
                <w:szCs w:val="24"/>
              </w:rPr>
              <w:t>DP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 106V01 při </w:t>
            </w:r>
            <w:r w:rsidR="00402A3C" w:rsidRPr="00B31727">
              <w:rPr>
                <w:rFonts w:cstheme="minorHAnsi"/>
                <w:i/>
                <w:sz w:val="24"/>
                <w:szCs w:val="24"/>
              </w:rPr>
              <w:t>její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 aktualizaci v roce 2011 a </w:t>
            </w:r>
            <w:r w:rsidR="00402A3C" w:rsidRPr="00B31727">
              <w:rPr>
                <w:rFonts w:cstheme="minorHAnsi"/>
                <w:i/>
                <w:sz w:val="24"/>
                <w:szCs w:val="24"/>
              </w:rPr>
              <w:t xml:space="preserve">také 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v </w:t>
            </w:r>
            <w:r w:rsidR="000C3880">
              <w:rPr>
                <w:rFonts w:cstheme="minorHAnsi"/>
                <w:i/>
                <w:sz w:val="24"/>
                <w:szCs w:val="24"/>
              </w:rPr>
              <w:t>i</w:t>
            </w:r>
            <w:r w:rsidRPr="00B31727">
              <w:rPr>
                <w:rFonts w:cstheme="minorHAnsi"/>
                <w:i/>
                <w:sz w:val="24"/>
                <w:szCs w:val="24"/>
              </w:rPr>
              <w:t>nvestičním plánu na rok 2011</w:t>
            </w:r>
            <w:r w:rsidR="00392F9A">
              <w:rPr>
                <w:rFonts w:cstheme="minorHAnsi"/>
                <w:i/>
                <w:sz w:val="24"/>
                <w:szCs w:val="24"/>
              </w:rPr>
              <w:t xml:space="preserve">. 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Záměr výstavby však </w:t>
            </w:r>
            <w:r w:rsidR="00BA1CF4">
              <w:rPr>
                <w:rFonts w:cstheme="minorHAnsi"/>
                <w:i/>
                <w:sz w:val="24"/>
                <w:szCs w:val="24"/>
              </w:rPr>
              <w:t xml:space="preserve">z důvodu změny ve vedení resortu </w:t>
            </w:r>
            <w:r w:rsidRPr="00B31727">
              <w:rPr>
                <w:rFonts w:cstheme="minorHAnsi"/>
                <w:i/>
                <w:sz w:val="24"/>
                <w:szCs w:val="24"/>
              </w:rPr>
              <w:t>následně</w:t>
            </w:r>
            <w:r w:rsidR="00402A3C" w:rsidRPr="00B31727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B31727">
              <w:rPr>
                <w:rFonts w:cstheme="minorHAnsi"/>
                <w:i/>
                <w:sz w:val="24"/>
                <w:szCs w:val="24"/>
              </w:rPr>
              <w:t>zrušilo v roce 2014</w:t>
            </w:r>
            <w:r w:rsidR="00C56C77">
              <w:rPr>
                <w:rFonts w:cstheme="minorHAnsi"/>
                <w:i/>
                <w:sz w:val="24"/>
                <w:szCs w:val="24"/>
              </w:rPr>
              <w:t xml:space="preserve">. </w:t>
            </w:r>
            <w:r w:rsidR="00CF5D4E">
              <w:rPr>
                <w:rFonts w:cstheme="minorHAnsi"/>
                <w:i/>
                <w:sz w:val="24"/>
                <w:szCs w:val="24"/>
              </w:rPr>
              <w:t xml:space="preserve">MZV </w:t>
            </w:r>
            <w:r w:rsidR="005C4862">
              <w:rPr>
                <w:rFonts w:cstheme="minorHAnsi"/>
                <w:i/>
                <w:sz w:val="24"/>
                <w:szCs w:val="24"/>
              </w:rPr>
              <w:t>od roku 2020</w:t>
            </w:r>
            <w:r w:rsidR="00B66BE8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="00CF5D4E">
              <w:rPr>
                <w:rFonts w:cstheme="minorHAnsi"/>
                <w:i/>
                <w:sz w:val="24"/>
                <w:szCs w:val="24"/>
              </w:rPr>
              <w:t xml:space="preserve">plánuje </w:t>
            </w:r>
            <w:r w:rsidRPr="00B31727">
              <w:rPr>
                <w:rFonts w:cstheme="minorHAnsi"/>
                <w:i/>
                <w:sz w:val="24"/>
                <w:szCs w:val="24"/>
              </w:rPr>
              <w:t>rekonstrukci stávajícího objektu</w:t>
            </w:r>
            <w:r w:rsidR="00B66BE8">
              <w:rPr>
                <w:rFonts w:cstheme="minorHAnsi"/>
                <w:i/>
                <w:sz w:val="24"/>
                <w:szCs w:val="24"/>
              </w:rPr>
              <w:t xml:space="preserve"> s náklady ve výši 281 mil. Kč</w:t>
            </w:r>
            <w:r w:rsidR="00C56C77">
              <w:rPr>
                <w:rFonts w:cstheme="minorHAnsi"/>
                <w:i/>
                <w:sz w:val="24"/>
                <w:szCs w:val="24"/>
              </w:rPr>
              <w:t xml:space="preserve">, přestože </w:t>
            </w:r>
            <w:r w:rsidR="00C56C77" w:rsidRPr="006A60EB">
              <w:rPr>
                <w:rFonts w:cstheme="minorHAnsi"/>
                <w:i/>
                <w:sz w:val="24"/>
                <w:szCs w:val="24"/>
              </w:rPr>
              <w:t>v materiálu do vlády v roce 2011 uvedlo, že výstavba nového objektu</w:t>
            </w:r>
            <w:r w:rsidR="00C56C77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="00CF6823">
              <w:rPr>
                <w:rFonts w:cstheme="minorHAnsi"/>
                <w:i/>
                <w:sz w:val="24"/>
                <w:szCs w:val="24"/>
              </w:rPr>
              <w:t xml:space="preserve">je </w:t>
            </w:r>
            <w:r w:rsidR="00C56C77">
              <w:rPr>
                <w:rFonts w:cstheme="minorHAnsi"/>
                <w:i/>
                <w:sz w:val="24"/>
                <w:szCs w:val="24"/>
              </w:rPr>
              <w:t>oproti rekonstrukci</w:t>
            </w:r>
            <w:r w:rsidR="00C56C77" w:rsidRPr="006A60EB">
              <w:rPr>
                <w:rFonts w:cstheme="minorHAnsi"/>
                <w:i/>
                <w:sz w:val="24"/>
                <w:szCs w:val="24"/>
              </w:rPr>
              <w:t xml:space="preserve"> stávající budovy</w:t>
            </w:r>
            <w:r w:rsidR="00C56C77">
              <w:rPr>
                <w:rFonts w:cstheme="minorHAnsi"/>
                <w:i/>
                <w:sz w:val="24"/>
                <w:szCs w:val="24"/>
              </w:rPr>
              <w:t xml:space="preserve"> výrazně efektivnějším </w:t>
            </w:r>
            <w:r w:rsidR="00C56C77" w:rsidRPr="006A60EB">
              <w:rPr>
                <w:rFonts w:cstheme="minorHAnsi"/>
                <w:i/>
                <w:sz w:val="24"/>
                <w:szCs w:val="24"/>
              </w:rPr>
              <w:t>vynaložení</w:t>
            </w:r>
            <w:r w:rsidR="00C56C77">
              <w:rPr>
                <w:rFonts w:cstheme="minorHAnsi"/>
                <w:i/>
                <w:sz w:val="24"/>
                <w:szCs w:val="24"/>
              </w:rPr>
              <w:t>m</w:t>
            </w:r>
            <w:r w:rsidR="00C56C77" w:rsidRPr="006A60EB">
              <w:rPr>
                <w:rFonts w:cstheme="minorHAnsi"/>
                <w:i/>
                <w:sz w:val="24"/>
                <w:szCs w:val="24"/>
              </w:rPr>
              <w:t xml:space="preserve"> prostředků</w:t>
            </w:r>
            <w:r w:rsidR="00323304">
              <w:rPr>
                <w:rFonts w:cstheme="minorHAnsi"/>
                <w:i/>
                <w:sz w:val="24"/>
                <w:szCs w:val="24"/>
              </w:rPr>
              <w:t xml:space="preserve"> státu</w:t>
            </w:r>
            <w:r w:rsidR="00C56C77">
              <w:rPr>
                <w:rFonts w:cstheme="minorHAnsi"/>
                <w:i/>
                <w:sz w:val="24"/>
                <w:szCs w:val="24"/>
              </w:rPr>
              <w:t xml:space="preserve">, neboť </w:t>
            </w:r>
            <w:r w:rsidR="00C56C77" w:rsidRPr="006A60EB">
              <w:rPr>
                <w:rFonts w:cstheme="minorHAnsi"/>
                <w:i/>
                <w:sz w:val="24"/>
                <w:szCs w:val="24"/>
              </w:rPr>
              <w:t>ani investicí v</w:t>
            </w:r>
            <w:r w:rsidR="003D0032">
              <w:rPr>
                <w:rFonts w:cstheme="minorHAnsi"/>
                <w:i/>
                <w:sz w:val="24"/>
                <w:szCs w:val="24"/>
              </w:rPr>
              <w:t> </w:t>
            </w:r>
            <w:r w:rsidR="00C56C77" w:rsidRPr="006A60EB">
              <w:rPr>
                <w:rFonts w:cstheme="minorHAnsi"/>
                <w:i/>
                <w:sz w:val="24"/>
                <w:szCs w:val="24"/>
              </w:rPr>
              <w:t>řádu stovek milionů Kč do její komplexní rekonstrukce není možné odstranit všechny existující technick</w:t>
            </w:r>
            <w:r w:rsidR="00C56C77">
              <w:rPr>
                <w:rFonts w:cstheme="minorHAnsi"/>
                <w:i/>
                <w:sz w:val="24"/>
                <w:szCs w:val="24"/>
              </w:rPr>
              <w:t>é</w:t>
            </w:r>
            <w:r w:rsidR="00C56C77" w:rsidRPr="006A60EB">
              <w:rPr>
                <w:rFonts w:cstheme="minorHAnsi"/>
                <w:i/>
                <w:sz w:val="24"/>
                <w:szCs w:val="24"/>
              </w:rPr>
              <w:t>, bezpečnostní a další problém</w:t>
            </w:r>
            <w:r w:rsidR="00C56C77">
              <w:rPr>
                <w:rFonts w:cstheme="minorHAnsi"/>
                <w:i/>
                <w:sz w:val="24"/>
                <w:szCs w:val="24"/>
              </w:rPr>
              <w:t>y</w:t>
            </w:r>
            <w:r w:rsidR="00C56C77" w:rsidRPr="006A60EB">
              <w:rPr>
                <w:rFonts w:cstheme="minorHAnsi"/>
                <w:i/>
                <w:sz w:val="24"/>
                <w:szCs w:val="24"/>
              </w:rPr>
              <w:t xml:space="preserve"> stávající budovy</w:t>
            </w:r>
            <w:r w:rsidR="00C56C77">
              <w:rPr>
                <w:rFonts w:cstheme="minorHAnsi"/>
                <w:i/>
                <w:sz w:val="24"/>
                <w:szCs w:val="24"/>
              </w:rPr>
              <w:t xml:space="preserve">. </w:t>
            </w:r>
            <w:r w:rsidRPr="00B31727">
              <w:rPr>
                <w:rFonts w:cstheme="minorHAnsi"/>
                <w:i/>
                <w:sz w:val="24"/>
                <w:szCs w:val="24"/>
              </w:rPr>
              <w:t>Z povinných ročních prohlídek provedených v letech 2016–2020 mj. vyplývá, že skelet budovy vykazuje vážnější poškození vlhkem, hliníková okna v mnoha případech nejdou zajistit proti otevření, sociální zařízení, rozvody topení, odpadů a vody jsou v havarijním stavu, dochází k plesnivění stěn, na mnoha místech je poškozena izolace rozvodů topení</w:t>
            </w:r>
            <w:r w:rsidR="005A1C9F">
              <w:rPr>
                <w:rFonts w:cstheme="minorHAnsi"/>
                <w:i/>
                <w:sz w:val="24"/>
                <w:szCs w:val="24"/>
              </w:rPr>
              <w:t xml:space="preserve"> a</w:t>
            </w:r>
            <w:r w:rsidR="001474E3">
              <w:rPr>
                <w:rFonts w:cstheme="minorHAnsi"/>
                <w:i/>
                <w:sz w:val="24"/>
                <w:szCs w:val="24"/>
              </w:rPr>
              <w:t> 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chlazení apod. </w:t>
            </w:r>
            <w:r w:rsidR="00392F9A" w:rsidRPr="00B31727">
              <w:rPr>
                <w:rFonts w:cstheme="minorHAnsi"/>
                <w:i/>
                <w:sz w:val="24"/>
                <w:szCs w:val="24"/>
              </w:rPr>
              <w:t>Do doby ukončení kontroly NKÚ nebyla plánovaná investice realizována</w:t>
            </w:r>
            <w:r w:rsidR="00C56C77">
              <w:rPr>
                <w:rFonts w:cstheme="minorHAnsi"/>
                <w:i/>
                <w:sz w:val="24"/>
                <w:szCs w:val="24"/>
              </w:rPr>
              <w:t xml:space="preserve">. </w:t>
            </w:r>
          </w:p>
        </w:tc>
      </w:tr>
    </w:tbl>
    <w:p w14:paraId="6A804F6A" w14:textId="77777777" w:rsidR="00636B55" w:rsidRDefault="00636B55" w:rsidP="00A07C0C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36B55" w:rsidRPr="00B31727" w14:paraId="7CEEA7BA" w14:textId="77777777" w:rsidTr="00862B45">
        <w:tc>
          <w:tcPr>
            <w:tcW w:w="9062" w:type="dxa"/>
          </w:tcPr>
          <w:p w14:paraId="57737C62" w14:textId="77777777" w:rsidR="00636B55" w:rsidRPr="00B31727" w:rsidRDefault="00636B55" w:rsidP="00A07C0C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  <w:r w:rsidRPr="003666BA">
              <w:rPr>
                <w:rFonts w:cstheme="minorHAnsi"/>
                <w:b/>
                <w:color w:val="004595"/>
                <w:sz w:val="24"/>
                <w:szCs w:val="24"/>
              </w:rPr>
              <w:t>Příklad č. </w:t>
            </w:r>
            <w:r w:rsidR="00402A3C" w:rsidRPr="003666BA">
              <w:rPr>
                <w:rFonts w:cstheme="minorHAnsi"/>
                <w:b/>
                <w:color w:val="004595"/>
                <w:sz w:val="24"/>
                <w:szCs w:val="24"/>
              </w:rPr>
              <w:t>3</w:t>
            </w:r>
          </w:p>
          <w:p w14:paraId="0477A481" w14:textId="5597BB30" w:rsidR="00636B55" w:rsidRPr="00B31727" w:rsidRDefault="00636B55" w:rsidP="00911900">
            <w:pPr>
              <w:pStyle w:val="BVIfnrCharChar"/>
              <w:spacing w:line="240" w:lineRule="auto"/>
              <w:jc w:val="both"/>
              <w:rPr>
                <w:rFonts w:cstheme="minorHAnsi"/>
                <w:i/>
                <w:sz w:val="24"/>
                <w:szCs w:val="24"/>
                <w:vertAlign w:val="baseline"/>
              </w:rPr>
            </w:pPr>
            <w:r w:rsidRPr="00B31727">
              <w:rPr>
                <w:rFonts w:cstheme="minorHAnsi"/>
                <w:i/>
                <w:sz w:val="24"/>
                <w:szCs w:val="24"/>
                <w:vertAlign w:val="baseline"/>
              </w:rPr>
              <w:t xml:space="preserve">MZV uvedlo realizaci akce SM New York v </w:t>
            </w:r>
            <w:r w:rsidR="00CF6823">
              <w:rPr>
                <w:rFonts w:cstheme="minorHAnsi"/>
                <w:i/>
                <w:sz w:val="24"/>
                <w:szCs w:val="24"/>
                <w:vertAlign w:val="baseline"/>
              </w:rPr>
              <w:t>i</w:t>
            </w:r>
            <w:r w:rsidRPr="00B31727">
              <w:rPr>
                <w:rFonts w:cstheme="minorHAnsi"/>
                <w:i/>
                <w:sz w:val="24"/>
                <w:szCs w:val="24"/>
                <w:vertAlign w:val="baseline"/>
              </w:rPr>
              <w:t xml:space="preserve">nvestičním plánu na rok 2011 a poté v aktualizaci </w:t>
            </w:r>
            <w:r w:rsidR="00D33903" w:rsidRPr="00B31727">
              <w:rPr>
                <w:rFonts w:cstheme="minorHAnsi"/>
                <w:i/>
                <w:sz w:val="24"/>
                <w:szCs w:val="24"/>
                <w:vertAlign w:val="baseline"/>
              </w:rPr>
              <w:t>DP</w:t>
            </w:r>
            <w:r w:rsidRPr="00B31727">
              <w:rPr>
                <w:rFonts w:cstheme="minorHAnsi"/>
                <w:i/>
                <w:sz w:val="24"/>
                <w:szCs w:val="24"/>
                <w:vertAlign w:val="baseline"/>
              </w:rPr>
              <w:t xml:space="preserve"> 106V01 v roce 2013 s termínem zahájení </w:t>
            </w:r>
            <w:r w:rsidR="00402A3C" w:rsidRPr="00B31727">
              <w:rPr>
                <w:rFonts w:cstheme="minorHAnsi"/>
                <w:i/>
                <w:sz w:val="24"/>
                <w:szCs w:val="24"/>
                <w:vertAlign w:val="baseline"/>
              </w:rPr>
              <w:t xml:space="preserve">realizace akce </w:t>
            </w:r>
            <w:r w:rsidRPr="00B31727">
              <w:rPr>
                <w:rFonts w:cstheme="minorHAnsi"/>
                <w:i/>
                <w:sz w:val="24"/>
                <w:szCs w:val="24"/>
                <w:vertAlign w:val="baseline"/>
              </w:rPr>
              <w:t>v roce 2013.</w:t>
            </w:r>
            <w:r w:rsidR="00122D29" w:rsidRPr="00B31727">
              <w:rPr>
                <w:rFonts w:cstheme="minorHAnsi"/>
                <w:i/>
                <w:sz w:val="24"/>
                <w:szCs w:val="24"/>
                <w:vertAlign w:val="baseline"/>
              </w:rPr>
              <w:t xml:space="preserve"> Do doby ukončení kontroly NKÚ nebyla plánovaná investice realizována.</w:t>
            </w:r>
            <w:r w:rsidRPr="00B31727">
              <w:rPr>
                <w:rFonts w:cstheme="minorHAnsi"/>
                <w:i/>
                <w:sz w:val="24"/>
                <w:szCs w:val="24"/>
                <w:vertAlign w:val="baseline"/>
              </w:rPr>
              <w:t xml:space="preserve"> Z povinných ročních prohlídek provedených v letech 2016–2020 mj. vyplývá, že</w:t>
            </w:r>
            <w:r w:rsidR="009E4CAF">
              <w:rPr>
                <w:rFonts w:cstheme="minorHAnsi"/>
                <w:i/>
                <w:sz w:val="24"/>
                <w:szCs w:val="24"/>
                <w:vertAlign w:val="baseline"/>
              </w:rPr>
              <w:t xml:space="preserve"> v</w:t>
            </w:r>
            <w:r w:rsidRPr="00B31727">
              <w:rPr>
                <w:rFonts w:cstheme="minorHAnsi"/>
                <w:i/>
                <w:sz w:val="24"/>
                <w:szCs w:val="24"/>
                <w:vertAlign w:val="baseline"/>
              </w:rPr>
              <w:t xml:space="preserve"> úřední</w:t>
            </w:r>
            <w:r w:rsidR="009E4CAF">
              <w:rPr>
                <w:rFonts w:cstheme="minorHAnsi"/>
                <w:i/>
                <w:sz w:val="24"/>
                <w:szCs w:val="24"/>
                <w:vertAlign w:val="baseline"/>
              </w:rPr>
              <w:t>ch</w:t>
            </w:r>
            <w:r w:rsidRPr="00B31727">
              <w:rPr>
                <w:rFonts w:cstheme="minorHAnsi"/>
                <w:i/>
                <w:sz w:val="24"/>
                <w:szCs w:val="24"/>
                <w:vertAlign w:val="baseline"/>
              </w:rPr>
              <w:t xml:space="preserve"> prostor</w:t>
            </w:r>
            <w:r w:rsidR="009E4CAF">
              <w:rPr>
                <w:rFonts w:cstheme="minorHAnsi"/>
                <w:i/>
                <w:sz w:val="24"/>
                <w:szCs w:val="24"/>
                <w:vertAlign w:val="baseline"/>
              </w:rPr>
              <w:t>ech byly zjištěny</w:t>
            </w:r>
            <w:r w:rsidRPr="00B31727">
              <w:rPr>
                <w:rFonts w:cstheme="minorHAnsi"/>
                <w:i/>
                <w:sz w:val="24"/>
                <w:szCs w:val="24"/>
                <w:vertAlign w:val="baseline"/>
              </w:rPr>
              <w:t xml:space="preserve"> problémy se zastaralými </w:t>
            </w:r>
            <w:r w:rsidR="009042DA" w:rsidRPr="00B31727">
              <w:rPr>
                <w:rFonts w:cstheme="minorHAnsi"/>
                <w:i/>
                <w:sz w:val="24"/>
                <w:szCs w:val="24"/>
                <w:vertAlign w:val="baseline"/>
              </w:rPr>
              <w:t>topnými</w:t>
            </w:r>
            <w:r w:rsidR="009042DA">
              <w:rPr>
                <w:rFonts w:cstheme="minorHAnsi"/>
                <w:i/>
                <w:sz w:val="24"/>
                <w:szCs w:val="24"/>
                <w:vertAlign w:val="baseline"/>
              </w:rPr>
              <w:t xml:space="preserve"> a </w:t>
            </w:r>
            <w:r w:rsidR="009042DA" w:rsidRPr="00B31727">
              <w:rPr>
                <w:rFonts w:cstheme="minorHAnsi"/>
                <w:i/>
                <w:sz w:val="24"/>
                <w:szCs w:val="24"/>
                <w:vertAlign w:val="baseline"/>
              </w:rPr>
              <w:t>klimatizačními</w:t>
            </w:r>
            <w:r w:rsidRPr="00B31727">
              <w:rPr>
                <w:rFonts w:cstheme="minorHAnsi"/>
                <w:i/>
                <w:sz w:val="24"/>
                <w:szCs w:val="24"/>
                <w:vertAlign w:val="baseline"/>
              </w:rPr>
              <w:t xml:space="preserve"> jednotkami, padající okna, výskyt myší a</w:t>
            </w:r>
            <w:r w:rsidR="00853820">
              <w:rPr>
                <w:rFonts w:cstheme="minorHAnsi"/>
                <w:i/>
                <w:sz w:val="24"/>
                <w:szCs w:val="24"/>
                <w:vertAlign w:val="baseline"/>
              </w:rPr>
              <w:t> </w:t>
            </w:r>
            <w:r w:rsidRPr="00B31727">
              <w:rPr>
                <w:rFonts w:cstheme="minorHAnsi"/>
                <w:i/>
                <w:sz w:val="24"/>
                <w:szCs w:val="24"/>
                <w:vertAlign w:val="baseline"/>
              </w:rPr>
              <w:t>švábů, značně opotřebované podlahové krytiny, poruchy elektroinstalace</w:t>
            </w:r>
            <w:r w:rsidR="009042DA">
              <w:rPr>
                <w:rFonts w:cstheme="minorHAnsi"/>
                <w:i/>
                <w:sz w:val="24"/>
                <w:szCs w:val="24"/>
                <w:vertAlign w:val="baseline"/>
              </w:rPr>
              <w:t xml:space="preserve"> </w:t>
            </w:r>
            <w:r w:rsidRPr="00B31727">
              <w:rPr>
                <w:rFonts w:cstheme="minorHAnsi"/>
                <w:i/>
                <w:sz w:val="24"/>
                <w:szCs w:val="24"/>
                <w:vertAlign w:val="baseline"/>
              </w:rPr>
              <w:t>(vyhoření zásuvek od přídavných topných radiátorů)</w:t>
            </w:r>
            <w:r w:rsidR="00402A3C" w:rsidRPr="00B31727">
              <w:rPr>
                <w:rFonts w:cstheme="minorHAnsi"/>
                <w:i/>
                <w:sz w:val="24"/>
                <w:szCs w:val="24"/>
                <w:vertAlign w:val="baseline"/>
              </w:rPr>
              <w:t xml:space="preserve"> </w:t>
            </w:r>
            <w:r w:rsidRPr="00B31727">
              <w:rPr>
                <w:rFonts w:cstheme="minorHAnsi"/>
                <w:i/>
                <w:sz w:val="24"/>
                <w:szCs w:val="24"/>
                <w:vertAlign w:val="baseline"/>
              </w:rPr>
              <w:t xml:space="preserve">apod. MZV v rámci projednání návrhu rozpočtu resortu na rok 2019 </w:t>
            </w:r>
            <w:r w:rsidR="00911900">
              <w:rPr>
                <w:rFonts w:cstheme="minorHAnsi"/>
                <w:i/>
                <w:sz w:val="24"/>
                <w:szCs w:val="24"/>
                <w:vertAlign w:val="baseline"/>
              </w:rPr>
              <w:t>potvrdilo havarijní stav budovy</w:t>
            </w:r>
            <w:r w:rsidRPr="00B31727">
              <w:rPr>
                <w:rFonts w:cstheme="minorHAnsi"/>
                <w:i/>
                <w:sz w:val="24"/>
                <w:szCs w:val="24"/>
                <w:vertAlign w:val="baseline"/>
              </w:rPr>
              <w:t xml:space="preserve">. </w:t>
            </w:r>
            <w:r w:rsidR="00402A3C" w:rsidRPr="00B31727">
              <w:rPr>
                <w:rFonts w:cstheme="minorHAnsi"/>
                <w:i/>
                <w:sz w:val="24"/>
                <w:szCs w:val="24"/>
                <w:vertAlign w:val="baseline"/>
              </w:rPr>
              <w:t>Výdaje na údržbu a opravy v letech 2016</w:t>
            </w:r>
            <w:r w:rsidR="00CF6823">
              <w:rPr>
                <w:rFonts w:cstheme="minorHAnsi"/>
                <w:i/>
                <w:sz w:val="24"/>
                <w:szCs w:val="24"/>
                <w:vertAlign w:val="baseline"/>
              </w:rPr>
              <w:t>–</w:t>
            </w:r>
            <w:r w:rsidR="00402A3C" w:rsidRPr="00B31727">
              <w:rPr>
                <w:rFonts w:cstheme="minorHAnsi"/>
                <w:i/>
                <w:sz w:val="24"/>
                <w:szCs w:val="24"/>
                <w:vertAlign w:val="baseline"/>
              </w:rPr>
              <w:t xml:space="preserve">2020 činily celkem 32 mil. Kč. </w:t>
            </w:r>
          </w:p>
        </w:tc>
      </w:tr>
    </w:tbl>
    <w:p w14:paraId="685167B6" w14:textId="74C760CD" w:rsidR="00A327DE" w:rsidRPr="00B31727" w:rsidRDefault="00A327DE" w:rsidP="0019417C">
      <w:pPr>
        <w:pStyle w:val="BVIfnrCharChar"/>
        <w:keepNext/>
        <w:spacing w:before="480" w:line="240" w:lineRule="auto"/>
        <w:jc w:val="both"/>
        <w:rPr>
          <w:b/>
          <w:iCs/>
          <w:color w:val="C00000"/>
          <w:sz w:val="24"/>
          <w:szCs w:val="24"/>
          <w:vertAlign w:val="baseline"/>
        </w:rPr>
      </w:pPr>
      <w:r w:rsidRPr="00B31727">
        <w:rPr>
          <w:rFonts w:cstheme="minorHAnsi"/>
          <w:b/>
          <w:color w:val="C00000"/>
          <w:sz w:val="24"/>
          <w:szCs w:val="24"/>
          <w:vertAlign w:val="baseline"/>
        </w:rPr>
        <w:lastRenderedPageBreak/>
        <w:t>→</w:t>
      </w:r>
      <w:r w:rsidRPr="00B31727">
        <w:rPr>
          <w:b/>
          <w:i/>
          <w:color w:val="C00000"/>
          <w:sz w:val="24"/>
          <w:szCs w:val="24"/>
          <w:vertAlign w:val="baseline"/>
        </w:rPr>
        <w:t xml:space="preserve"> </w:t>
      </w:r>
      <w:r w:rsidRPr="00B31727">
        <w:rPr>
          <w:b/>
          <w:iCs/>
          <w:color w:val="C00000"/>
          <w:sz w:val="24"/>
          <w:szCs w:val="24"/>
          <w:vertAlign w:val="baseline"/>
        </w:rPr>
        <w:t>MZV nenastavilo systém výběru investičních akcí účelně.</w:t>
      </w:r>
    </w:p>
    <w:p w14:paraId="16049FDD" w14:textId="3237D091" w:rsidR="00A327DE" w:rsidRDefault="00A327DE" w:rsidP="00853820">
      <w:pPr>
        <w:pStyle w:val="BVIfnrCharChar"/>
        <w:numPr>
          <w:ilvl w:val="0"/>
          <w:numId w:val="6"/>
        </w:numPr>
        <w:tabs>
          <w:tab w:val="left" w:pos="567"/>
        </w:tabs>
        <w:spacing w:before="120" w:after="120" w:line="240" w:lineRule="auto"/>
        <w:ind w:left="0" w:firstLine="0"/>
        <w:jc w:val="both"/>
        <w:rPr>
          <w:rFonts w:cstheme="minorHAnsi"/>
          <w:sz w:val="24"/>
          <w:szCs w:val="24"/>
          <w:vertAlign w:val="baseline"/>
          <w:lang w:eastAsia="cs-CZ"/>
        </w:rPr>
      </w:pPr>
      <w:r w:rsidRPr="002E465A">
        <w:rPr>
          <w:rFonts w:cstheme="minorHAnsi"/>
          <w:sz w:val="24"/>
          <w:szCs w:val="24"/>
          <w:vertAlign w:val="baseline"/>
          <w:lang w:eastAsia="cs-CZ"/>
        </w:rPr>
        <w:t xml:space="preserve">Konkrétní investiční akce mají být dle ustanovení § 12 odst. 1 zákona č. 218/2000 Sb. uvedeny v DP. Pokud DP obsahuje rezervní položku, která není blíže </w:t>
      </w:r>
      <w:r>
        <w:rPr>
          <w:rFonts w:cstheme="minorHAnsi"/>
          <w:sz w:val="24"/>
          <w:szCs w:val="24"/>
          <w:vertAlign w:val="baseline"/>
          <w:lang w:eastAsia="cs-CZ"/>
        </w:rPr>
        <w:t xml:space="preserve">z hlediska investičních akcí </w:t>
      </w:r>
      <w:r w:rsidRPr="002E465A">
        <w:rPr>
          <w:rFonts w:cstheme="minorHAnsi"/>
          <w:sz w:val="24"/>
          <w:szCs w:val="24"/>
          <w:vertAlign w:val="baseline"/>
          <w:lang w:eastAsia="cs-CZ"/>
        </w:rPr>
        <w:t xml:space="preserve">specifikována jako v případě </w:t>
      </w:r>
      <w:r w:rsidRPr="002E465A">
        <w:rPr>
          <w:sz w:val="24"/>
          <w:szCs w:val="24"/>
          <w:vertAlign w:val="baseline"/>
        </w:rPr>
        <w:t>DP 106V01, resp. DP 006V01</w:t>
      </w:r>
      <w:r w:rsidRPr="002E465A">
        <w:rPr>
          <w:rFonts w:cstheme="minorHAnsi"/>
          <w:sz w:val="24"/>
          <w:szCs w:val="24"/>
          <w:vertAlign w:val="baseline"/>
          <w:lang w:eastAsia="cs-CZ"/>
        </w:rPr>
        <w:t xml:space="preserve">, pak předpokladem pro účelný systém </w:t>
      </w:r>
      <w:r>
        <w:rPr>
          <w:rFonts w:cstheme="minorHAnsi"/>
          <w:sz w:val="24"/>
          <w:szCs w:val="24"/>
          <w:vertAlign w:val="baseline"/>
          <w:lang w:eastAsia="cs-CZ"/>
        </w:rPr>
        <w:t xml:space="preserve">realizace </w:t>
      </w:r>
      <w:r w:rsidRPr="002E465A">
        <w:rPr>
          <w:rFonts w:cstheme="minorHAnsi"/>
          <w:sz w:val="24"/>
          <w:szCs w:val="24"/>
          <w:vertAlign w:val="baseline"/>
          <w:lang w:eastAsia="cs-CZ"/>
        </w:rPr>
        <w:t>investičních akcí je s ohledem na cíle programu nastavení kritérií pro jejich výběr na základě posouzení stavu nemovitostí.</w:t>
      </w:r>
      <w:r>
        <w:rPr>
          <w:rFonts w:cstheme="minorHAnsi"/>
          <w:sz w:val="24"/>
          <w:szCs w:val="24"/>
          <w:vertAlign w:val="baseline"/>
          <w:lang w:eastAsia="cs-CZ"/>
        </w:rPr>
        <w:t xml:space="preserve"> </w:t>
      </w:r>
      <w:r w:rsidRPr="00DC01C1">
        <w:rPr>
          <w:rFonts w:cstheme="minorHAnsi"/>
          <w:sz w:val="24"/>
          <w:szCs w:val="24"/>
          <w:vertAlign w:val="baseline"/>
          <w:lang w:eastAsia="cs-CZ"/>
        </w:rPr>
        <w:t xml:space="preserve">NKÚ proto ověřoval, zda MZV </w:t>
      </w:r>
      <w:r>
        <w:rPr>
          <w:rFonts w:cstheme="minorHAnsi"/>
          <w:sz w:val="24"/>
          <w:szCs w:val="24"/>
          <w:vertAlign w:val="baseline"/>
          <w:lang w:eastAsia="cs-CZ"/>
        </w:rPr>
        <w:t xml:space="preserve">takto </w:t>
      </w:r>
      <w:r w:rsidRPr="00DC01C1">
        <w:rPr>
          <w:rFonts w:cstheme="minorHAnsi"/>
          <w:sz w:val="24"/>
          <w:szCs w:val="24"/>
          <w:vertAlign w:val="baseline"/>
          <w:lang w:eastAsia="cs-CZ"/>
        </w:rPr>
        <w:t xml:space="preserve">nastavilo systém výběru investičních akcí a zda </w:t>
      </w:r>
      <w:r w:rsidR="00E73400">
        <w:rPr>
          <w:rFonts w:cstheme="minorHAnsi"/>
          <w:sz w:val="24"/>
          <w:szCs w:val="24"/>
          <w:vertAlign w:val="baseline"/>
          <w:lang w:eastAsia="cs-CZ"/>
        </w:rPr>
        <w:t>v souladu s tímto systémem postupovalo</w:t>
      </w:r>
      <w:r w:rsidRPr="00DC01C1">
        <w:rPr>
          <w:rFonts w:cstheme="minorHAnsi"/>
          <w:sz w:val="24"/>
          <w:szCs w:val="24"/>
          <w:vertAlign w:val="baseline"/>
          <w:lang w:eastAsia="cs-CZ"/>
        </w:rPr>
        <w:t xml:space="preserve">. </w:t>
      </w:r>
    </w:p>
    <w:p w14:paraId="4A75A698" w14:textId="6927F86B" w:rsidR="00A327DE" w:rsidRPr="00FA5462" w:rsidRDefault="00A327DE" w:rsidP="00853820">
      <w:pPr>
        <w:pStyle w:val="BVIfnrCharChar"/>
        <w:numPr>
          <w:ilvl w:val="0"/>
          <w:numId w:val="6"/>
        </w:numPr>
        <w:tabs>
          <w:tab w:val="left" w:pos="567"/>
        </w:tabs>
        <w:spacing w:before="120" w:after="120" w:line="240" w:lineRule="auto"/>
        <w:ind w:left="0" w:firstLine="0"/>
        <w:jc w:val="both"/>
        <w:rPr>
          <w:rFonts w:cstheme="minorHAnsi"/>
          <w:sz w:val="24"/>
          <w:szCs w:val="24"/>
          <w:vertAlign w:val="baseline"/>
          <w:lang w:eastAsia="cs-CZ"/>
        </w:rPr>
      </w:pPr>
      <w:r w:rsidRPr="00DC01C1">
        <w:rPr>
          <w:sz w:val="24"/>
          <w:szCs w:val="24"/>
          <w:vertAlign w:val="baseline"/>
        </w:rPr>
        <w:t xml:space="preserve">MZV provádělo výběr všech akcí určených k realizaci prostřednictvím </w:t>
      </w:r>
      <w:r w:rsidR="00CF6823">
        <w:rPr>
          <w:i/>
          <w:sz w:val="24"/>
          <w:szCs w:val="24"/>
          <w:vertAlign w:val="baseline"/>
        </w:rPr>
        <w:t>i</w:t>
      </w:r>
      <w:r w:rsidRPr="00DC01C1">
        <w:rPr>
          <w:i/>
          <w:sz w:val="24"/>
          <w:szCs w:val="24"/>
          <w:vertAlign w:val="baseline"/>
        </w:rPr>
        <w:t>nvestiční komise</w:t>
      </w:r>
      <w:r w:rsidRPr="00DC01C1">
        <w:rPr>
          <w:sz w:val="24"/>
          <w:szCs w:val="24"/>
          <w:vertAlign w:val="baseline"/>
        </w:rPr>
        <w:t>.</w:t>
      </w:r>
      <w:r w:rsidRPr="00DC01C1">
        <w:rPr>
          <w:rFonts w:cstheme="minorHAnsi"/>
          <w:sz w:val="24"/>
          <w:szCs w:val="24"/>
          <w:vertAlign w:val="baseline"/>
          <w:lang w:eastAsia="cs-CZ"/>
        </w:rPr>
        <w:t xml:space="preserve"> Ta </w:t>
      </w:r>
      <w:r w:rsidR="00ED28F0">
        <w:rPr>
          <w:rFonts w:cstheme="minorHAnsi"/>
          <w:sz w:val="24"/>
          <w:szCs w:val="24"/>
          <w:vertAlign w:val="baseline"/>
          <w:lang w:eastAsia="cs-CZ"/>
        </w:rPr>
        <w:t>doporučovala</w:t>
      </w:r>
      <w:r w:rsidR="00ED28F0" w:rsidRPr="00DC01C1">
        <w:rPr>
          <w:rFonts w:cstheme="minorHAnsi"/>
          <w:sz w:val="24"/>
          <w:szCs w:val="24"/>
          <w:vertAlign w:val="baseline"/>
          <w:lang w:eastAsia="cs-CZ"/>
        </w:rPr>
        <w:t xml:space="preserve"> </w:t>
      </w:r>
      <w:r w:rsidR="003756C3">
        <w:rPr>
          <w:rFonts w:cstheme="minorHAnsi"/>
          <w:sz w:val="24"/>
          <w:szCs w:val="24"/>
          <w:vertAlign w:val="baseline"/>
          <w:lang w:eastAsia="cs-CZ"/>
        </w:rPr>
        <w:t>IP</w:t>
      </w:r>
      <w:r w:rsidRPr="00DC01C1">
        <w:rPr>
          <w:rFonts w:cstheme="minorHAnsi"/>
          <w:sz w:val="24"/>
          <w:szCs w:val="24"/>
          <w:vertAlign w:val="baseline"/>
          <w:lang w:eastAsia="cs-CZ"/>
        </w:rPr>
        <w:t xml:space="preserve"> zpracované na základě požadavků jednotlivých ZÚ na následující rok s výhledem na tři roky. </w:t>
      </w:r>
      <w:r w:rsidRPr="00DC01C1">
        <w:rPr>
          <w:sz w:val="24"/>
          <w:szCs w:val="24"/>
          <w:vertAlign w:val="baseline"/>
        </w:rPr>
        <w:t xml:space="preserve">Ze 33 investičních akcí, které </w:t>
      </w:r>
      <w:r w:rsidR="00ED28F0">
        <w:rPr>
          <w:sz w:val="24"/>
          <w:szCs w:val="24"/>
          <w:vertAlign w:val="baseline"/>
        </w:rPr>
        <w:t>doporučila</w:t>
      </w:r>
      <w:r w:rsidR="00ED28F0" w:rsidRPr="00DC01C1">
        <w:rPr>
          <w:sz w:val="24"/>
          <w:szCs w:val="24"/>
          <w:vertAlign w:val="baseline"/>
        </w:rPr>
        <w:t xml:space="preserve"> </w:t>
      </w:r>
      <w:r w:rsidR="00CF6823">
        <w:rPr>
          <w:i/>
          <w:sz w:val="24"/>
          <w:szCs w:val="24"/>
          <w:vertAlign w:val="baseline"/>
        </w:rPr>
        <w:t>i</w:t>
      </w:r>
      <w:r w:rsidRPr="00DC01C1">
        <w:rPr>
          <w:i/>
          <w:sz w:val="24"/>
          <w:szCs w:val="24"/>
          <w:vertAlign w:val="baseline"/>
        </w:rPr>
        <w:t>nvestiční komise</w:t>
      </w:r>
      <w:r w:rsidRPr="00DC01C1">
        <w:rPr>
          <w:sz w:val="24"/>
          <w:szCs w:val="24"/>
          <w:vertAlign w:val="baseline"/>
        </w:rPr>
        <w:t xml:space="preserve"> k realizaci v</w:t>
      </w:r>
      <w:r w:rsidR="001474E3">
        <w:rPr>
          <w:sz w:val="24"/>
          <w:szCs w:val="24"/>
          <w:vertAlign w:val="baseline"/>
        </w:rPr>
        <w:t> </w:t>
      </w:r>
      <w:r w:rsidRPr="00DC01C1">
        <w:rPr>
          <w:sz w:val="24"/>
          <w:szCs w:val="24"/>
          <w:vertAlign w:val="baseline"/>
        </w:rPr>
        <w:t>období 2016</w:t>
      </w:r>
      <w:r w:rsidR="001474E3">
        <w:rPr>
          <w:sz w:val="24"/>
          <w:szCs w:val="24"/>
          <w:vertAlign w:val="baseline"/>
        </w:rPr>
        <w:t>–</w:t>
      </w:r>
      <w:r w:rsidRPr="00DC01C1">
        <w:rPr>
          <w:sz w:val="24"/>
          <w:szCs w:val="24"/>
          <w:vertAlign w:val="baseline"/>
        </w:rPr>
        <w:t>2020, bylo v DP 106V01, resp. DP 006V01</w:t>
      </w:r>
      <w:r w:rsidR="00CF6823">
        <w:rPr>
          <w:sz w:val="24"/>
          <w:szCs w:val="24"/>
          <w:vertAlign w:val="baseline"/>
        </w:rPr>
        <w:t>,</w:t>
      </w:r>
      <w:r w:rsidRPr="00DC01C1">
        <w:rPr>
          <w:sz w:val="24"/>
          <w:szCs w:val="24"/>
          <w:vertAlign w:val="baseline"/>
        </w:rPr>
        <w:t xml:space="preserve"> uvedeno 19 z nich, tj. 58 %. Ani účel </w:t>
      </w:r>
      <w:r w:rsidR="00BA3BEA">
        <w:rPr>
          <w:sz w:val="24"/>
          <w:szCs w:val="24"/>
          <w:vertAlign w:val="baseline"/>
        </w:rPr>
        <w:t>IP</w:t>
      </w:r>
      <w:r w:rsidRPr="00DC01C1">
        <w:rPr>
          <w:sz w:val="24"/>
          <w:szCs w:val="24"/>
          <w:vertAlign w:val="baseline"/>
        </w:rPr>
        <w:t>, kterými byly dány priority na roky 2016</w:t>
      </w:r>
      <w:r w:rsidR="001474E3">
        <w:rPr>
          <w:sz w:val="24"/>
          <w:szCs w:val="24"/>
          <w:vertAlign w:val="baseline"/>
        </w:rPr>
        <w:t>–</w:t>
      </w:r>
      <w:r w:rsidRPr="00DC01C1">
        <w:rPr>
          <w:sz w:val="24"/>
          <w:szCs w:val="24"/>
          <w:vertAlign w:val="baseline"/>
        </w:rPr>
        <w:t xml:space="preserve">2020 nebyl splněn, neboť je MZV </w:t>
      </w:r>
      <w:r>
        <w:rPr>
          <w:sz w:val="24"/>
          <w:szCs w:val="24"/>
          <w:vertAlign w:val="baseline"/>
        </w:rPr>
        <w:t xml:space="preserve">plnilo </w:t>
      </w:r>
      <w:r w:rsidRPr="00DC01C1">
        <w:rPr>
          <w:sz w:val="24"/>
          <w:szCs w:val="24"/>
          <w:vertAlign w:val="baseline"/>
        </w:rPr>
        <w:t xml:space="preserve">z 61 </w:t>
      </w:r>
      <w:r w:rsidRPr="003666BA">
        <w:rPr>
          <w:sz w:val="24"/>
          <w:szCs w:val="24"/>
          <w:vertAlign w:val="baseline"/>
        </w:rPr>
        <w:t xml:space="preserve">% </w:t>
      </w:r>
      <w:r w:rsidR="00337629">
        <w:rPr>
          <w:sz w:val="24"/>
          <w:szCs w:val="24"/>
          <w:vertAlign w:val="baseline"/>
        </w:rPr>
        <w:t>až 71 %, v roce 2020 pouze z 21 % (</w:t>
      </w:r>
      <w:r w:rsidR="00CF6823">
        <w:rPr>
          <w:sz w:val="24"/>
          <w:szCs w:val="24"/>
          <w:vertAlign w:val="baseline"/>
        </w:rPr>
        <w:t xml:space="preserve">viz </w:t>
      </w:r>
      <w:r w:rsidR="00337629">
        <w:rPr>
          <w:sz w:val="24"/>
          <w:szCs w:val="24"/>
          <w:vertAlign w:val="baseline"/>
        </w:rPr>
        <w:t>p</w:t>
      </w:r>
      <w:r w:rsidRPr="003666BA">
        <w:rPr>
          <w:sz w:val="24"/>
          <w:szCs w:val="24"/>
          <w:vertAlign w:val="baseline"/>
        </w:rPr>
        <w:t xml:space="preserve">říloha č. </w:t>
      </w:r>
      <w:r w:rsidR="005A1C9F">
        <w:rPr>
          <w:sz w:val="24"/>
          <w:szCs w:val="24"/>
          <w:vertAlign w:val="baseline"/>
        </w:rPr>
        <w:t>4</w:t>
      </w:r>
      <w:r w:rsidR="00CF6823">
        <w:rPr>
          <w:sz w:val="24"/>
          <w:szCs w:val="24"/>
          <w:vertAlign w:val="baseline"/>
        </w:rPr>
        <w:t xml:space="preserve"> tohoto kontrolního závěru</w:t>
      </w:r>
      <w:r w:rsidRPr="003666BA">
        <w:rPr>
          <w:sz w:val="24"/>
          <w:szCs w:val="24"/>
          <w:vertAlign w:val="baseline"/>
        </w:rPr>
        <w:t>).</w:t>
      </w:r>
      <w:r w:rsidRPr="003666BA">
        <w:rPr>
          <w:rFonts w:cstheme="minorHAnsi"/>
          <w:sz w:val="24"/>
          <w:szCs w:val="24"/>
          <w:vertAlign w:val="baseline"/>
          <w:lang w:eastAsia="cs-CZ"/>
        </w:rPr>
        <w:t xml:space="preserve"> </w:t>
      </w:r>
      <w:r w:rsidRPr="003666BA">
        <w:rPr>
          <w:sz w:val="24"/>
          <w:szCs w:val="24"/>
          <w:vertAlign w:val="baseline"/>
        </w:rPr>
        <w:t>Nastavený</w:t>
      </w:r>
      <w:r w:rsidRPr="00DC01C1">
        <w:rPr>
          <w:sz w:val="24"/>
          <w:szCs w:val="24"/>
          <w:vertAlign w:val="baseline"/>
        </w:rPr>
        <w:t xml:space="preserve"> systém výběru investičních akcí tak nebyl účelný, protože MZV v uvedených letech </w:t>
      </w:r>
      <w:r w:rsidR="00ED28F0">
        <w:rPr>
          <w:sz w:val="24"/>
          <w:szCs w:val="24"/>
          <w:vertAlign w:val="baseline"/>
        </w:rPr>
        <w:t>doporučovalo</w:t>
      </w:r>
      <w:r w:rsidR="00ED28F0" w:rsidRPr="00DC01C1">
        <w:rPr>
          <w:sz w:val="24"/>
          <w:szCs w:val="24"/>
          <w:vertAlign w:val="baseline"/>
        </w:rPr>
        <w:t xml:space="preserve"> </w:t>
      </w:r>
      <w:r w:rsidRPr="00DC01C1">
        <w:rPr>
          <w:sz w:val="24"/>
          <w:szCs w:val="24"/>
          <w:vertAlign w:val="baseline"/>
        </w:rPr>
        <w:t xml:space="preserve">prostřednictvím </w:t>
      </w:r>
      <w:r w:rsidR="00CF6823">
        <w:rPr>
          <w:i/>
          <w:sz w:val="24"/>
          <w:szCs w:val="24"/>
          <w:vertAlign w:val="baseline"/>
        </w:rPr>
        <w:t>i</w:t>
      </w:r>
      <w:r w:rsidRPr="00DC01C1">
        <w:rPr>
          <w:i/>
          <w:sz w:val="24"/>
          <w:szCs w:val="24"/>
          <w:vertAlign w:val="baseline"/>
        </w:rPr>
        <w:t>nvestiční komise</w:t>
      </w:r>
      <w:r w:rsidRPr="00DC01C1">
        <w:rPr>
          <w:sz w:val="24"/>
          <w:szCs w:val="24"/>
          <w:vertAlign w:val="baseline"/>
        </w:rPr>
        <w:t xml:space="preserve"> jiné akce než ty, které byly uvedeny </w:t>
      </w:r>
      <w:r>
        <w:rPr>
          <w:sz w:val="24"/>
          <w:szCs w:val="24"/>
          <w:vertAlign w:val="baseline"/>
        </w:rPr>
        <w:t xml:space="preserve">v dokumentacích programů </w:t>
      </w:r>
      <w:r w:rsidR="005A1C9F">
        <w:rPr>
          <w:sz w:val="24"/>
          <w:szCs w:val="24"/>
          <w:vertAlign w:val="baseline"/>
        </w:rPr>
        <w:t xml:space="preserve">reprodukce majetku </w:t>
      </w:r>
      <w:r w:rsidRPr="00DC01C1">
        <w:rPr>
          <w:sz w:val="24"/>
          <w:szCs w:val="24"/>
          <w:vertAlign w:val="baseline"/>
        </w:rPr>
        <w:t xml:space="preserve">a zároveň neplnilo ani </w:t>
      </w:r>
      <w:r w:rsidR="003756C3" w:rsidRPr="003756C3">
        <w:rPr>
          <w:iCs/>
          <w:sz w:val="24"/>
          <w:szCs w:val="24"/>
          <w:vertAlign w:val="baseline"/>
        </w:rPr>
        <w:t>IP</w:t>
      </w:r>
      <w:r w:rsidRPr="00DC01C1">
        <w:rPr>
          <w:sz w:val="24"/>
          <w:szCs w:val="24"/>
          <w:vertAlign w:val="baseline"/>
        </w:rPr>
        <w:t xml:space="preserve">. </w:t>
      </w:r>
    </w:p>
    <w:p w14:paraId="6CEDC2F4" w14:textId="3D72232C" w:rsidR="00171C0B" w:rsidRDefault="00171C0B" w:rsidP="0019417C">
      <w:pPr>
        <w:pStyle w:val="BVIfnrCharChar"/>
        <w:spacing w:before="480" w:line="240" w:lineRule="auto"/>
        <w:jc w:val="both"/>
        <w:rPr>
          <w:b/>
          <w:iCs/>
          <w:color w:val="C00000"/>
          <w:sz w:val="24"/>
          <w:szCs w:val="24"/>
          <w:vertAlign w:val="baseline"/>
        </w:rPr>
      </w:pPr>
      <w:r w:rsidRPr="00B31727">
        <w:rPr>
          <w:rFonts w:cstheme="minorHAnsi"/>
          <w:b/>
          <w:color w:val="C00000"/>
          <w:sz w:val="24"/>
          <w:szCs w:val="24"/>
          <w:vertAlign w:val="baseline"/>
        </w:rPr>
        <w:t>→</w:t>
      </w:r>
      <w:r w:rsidRPr="00B31727">
        <w:rPr>
          <w:rFonts w:cstheme="minorHAnsi"/>
          <w:b/>
          <w:i/>
          <w:color w:val="C00000"/>
          <w:sz w:val="24"/>
          <w:szCs w:val="24"/>
          <w:vertAlign w:val="baseline"/>
        </w:rPr>
        <w:t xml:space="preserve"> </w:t>
      </w:r>
      <w:r w:rsidRPr="00B31727">
        <w:rPr>
          <w:b/>
          <w:iCs/>
          <w:color w:val="C00000"/>
          <w:sz w:val="24"/>
          <w:szCs w:val="24"/>
          <w:vertAlign w:val="baseline"/>
        </w:rPr>
        <w:t xml:space="preserve">MZV </w:t>
      </w:r>
      <w:r>
        <w:rPr>
          <w:b/>
          <w:iCs/>
          <w:color w:val="C00000"/>
          <w:sz w:val="24"/>
          <w:szCs w:val="24"/>
          <w:vertAlign w:val="baseline"/>
        </w:rPr>
        <w:t xml:space="preserve">neplnilo věcné, finanční a časové parametry zejména </w:t>
      </w:r>
      <w:r w:rsidR="00CF6823">
        <w:rPr>
          <w:b/>
          <w:iCs/>
          <w:color w:val="C00000"/>
          <w:sz w:val="24"/>
          <w:szCs w:val="24"/>
          <w:vertAlign w:val="baseline"/>
        </w:rPr>
        <w:t>p</w:t>
      </w:r>
      <w:r>
        <w:rPr>
          <w:b/>
          <w:iCs/>
          <w:color w:val="C00000"/>
          <w:sz w:val="24"/>
          <w:szCs w:val="24"/>
          <w:vertAlign w:val="baseline"/>
        </w:rPr>
        <w:t xml:space="preserve">rogramu 106V01. </w:t>
      </w:r>
    </w:p>
    <w:p w14:paraId="785D0BAA" w14:textId="1FE09624" w:rsidR="00171C0B" w:rsidRPr="00D34ADC" w:rsidRDefault="00171C0B" w:rsidP="00FC49B3">
      <w:pPr>
        <w:pStyle w:val="BVIfnrCharChar"/>
        <w:numPr>
          <w:ilvl w:val="0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cstheme="minorHAnsi"/>
          <w:color w:val="000000"/>
          <w:sz w:val="24"/>
          <w:szCs w:val="24"/>
          <w:vertAlign w:val="baseline"/>
        </w:rPr>
      </w:pPr>
      <w:r w:rsidRPr="00D34ADC">
        <w:rPr>
          <w:rFonts w:cstheme="minorHAnsi"/>
          <w:sz w:val="24"/>
          <w:szCs w:val="24"/>
          <w:vertAlign w:val="baseline"/>
          <w:lang w:eastAsia="cs-CZ"/>
        </w:rPr>
        <w:t>Programem se dle ustanovení § 12 odst. 1 zákona č. 218/2000 Sb. rozumí soubor věcných, časových a finančních podmínek konkrétních akcí</w:t>
      </w:r>
      <w:r w:rsidR="00021E79">
        <w:rPr>
          <w:rFonts w:cstheme="minorHAnsi"/>
          <w:sz w:val="24"/>
          <w:szCs w:val="24"/>
          <w:vertAlign w:val="baseline"/>
          <w:lang w:eastAsia="cs-CZ"/>
        </w:rPr>
        <w:t xml:space="preserve"> na pořízení nebo technické zhodnocení hmotného a nehmotného dlouhodobého majetku</w:t>
      </w:r>
      <w:r w:rsidRPr="00D34ADC">
        <w:rPr>
          <w:rFonts w:cstheme="minorHAnsi"/>
          <w:sz w:val="24"/>
          <w:szCs w:val="24"/>
          <w:vertAlign w:val="baseline"/>
          <w:lang w:eastAsia="cs-CZ"/>
        </w:rPr>
        <w:t xml:space="preserve">. </w:t>
      </w:r>
      <w:r>
        <w:rPr>
          <w:rFonts w:cstheme="minorHAnsi"/>
          <w:sz w:val="24"/>
          <w:szCs w:val="24"/>
          <w:vertAlign w:val="baseline"/>
          <w:lang w:eastAsia="cs-CZ"/>
        </w:rPr>
        <w:t>A</w:t>
      </w:r>
      <w:r w:rsidRPr="00D34ADC">
        <w:rPr>
          <w:rFonts w:cstheme="minorHAnsi"/>
          <w:sz w:val="24"/>
          <w:szCs w:val="24"/>
          <w:vertAlign w:val="baseline"/>
          <w:lang w:eastAsia="cs-CZ"/>
        </w:rPr>
        <w:t xml:space="preserve">kce by měly být </w:t>
      </w:r>
      <w:r w:rsidR="00C628AB">
        <w:rPr>
          <w:rFonts w:cstheme="minorHAnsi"/>
          <w:sz w:val="24"/>
          <w:szCs w:val="24"/>
          <w:vertAlign w:val="baseline"/>
          <w:lang w:eastAsia="cs-CZ"/>
        </w:rPr>
        <w:t>do programu zařazeny</w:t>
      </w:r>
      <w:r w:rsidR="00C628AB" w:rsidRPr="00D34ADC">
        <w:rPr>
          <w:rFonts w:cstheme="minorHAnsi"/>
          <w:sz w:val="24"/>
          <w:szCs w:val="24"/>
          <w:vertAlign w:val="baseline"/>
          <w:lang w:eastAsia="cs-CZ"/>
        </w:rPr>
        <w:t xml:space="preserve"> </w:t>
      </w:r>
      <w:r w:rsidRPr="00D34ADC">
        <w:rPr>
          <w:rFonts w:cstheme="minorHAnsi"/>
          <w:sz w:val="24"/>
          <w:szCs w:val="24"/>
          <w:vertAlign w:val="baseline"/>
          <w:lang w:eastAsia="cs-CZ"/>
        </w:rPr>
        <w:t xml:space="preserve">na základě analýzy potřeb a priorit MZV a </w:t>
      </w:r>
      <w:r w:rsidR="00C628AB">
        <w:rPr>
          <w:rFonts w:cstheme="minorHAnsi"/>
          <w:sz w:val="24"/>
          <w:szCs w:val="24"/>
          <w:vertAlign w:val="baseline"/>
          <w:lang w:eastAsia="cs-CZ"/>
        </w:rPr>
        <w:t>jejich realizací by mělo dojít k naplnění cílů programu</w:t>
      </w:r>
      <w:r>
        <w:rPr>
          <w:rFonts w:cstheme="minorHAnsi"/>
          <w:sz w:val="24"/>
          <w:szCs w:val="24"/>
          <w:vertAlign w:val="baseline"/>
          <w:lang w:eastAsia="cs-CZ"/>
        </w:rPr>
        <w:t xml:space="preserve">. </w:t>
      </w:r>
      <w:r w:rsidRPr="00D34ADC">
        <w:rPr>
          <w:rFonts w:cstheme="minorHAnsi"/>
          <w:color w:val="000000"/>
          <w:sz w:val="24"/>
          <w:szCs w:val="24"/>
          <w:vertAlign w:val="baseline"/>
        </w:rPr>
        <w:t>V případě neplnění</w:t>
      </w:r>
      <w:r w:rsidR="00425DB6">
        <w:rPr>
          <w:rFonts w:cstheme="minorHAnsi"/>
          <w:color w:val="000000"/>
          <w:sz w:val="24"/>
          <w:szCs w:val="24"/>
          <w:vertAlign w:val="baseline"/>
        </w:rPr>
        <w:t xml:space="preserve"> cílů programů</w:t>
      </w:r>
      <w:r w:rsidRPr="00D34ADC">
        <w:rPr>
          <w:rFonts w:cstheme="minorHAnsi"/>
          <w:color w:val="000000"/>
          <w:sz w:val="24"/>
          <w:szCs w:val="24"/>
          <w:vertAlign w:val="baseline"/>
        </w:rPr>
        <w:t xml:space="preserve"> vzniká riziko neúčelného vynakládání peněžních prostředků státu. NKÚ prověřoval, zda </w:t>
      </w:r>
      <w:r w:rsidR="005A1C9F">
        <w:rPr>
          <w:rFonts w:cstheme="minorHAnsi"/>
          <w:color w:val="000000"/>
          <w:sz w:val="24"/>
          <w:szCs w:val="24"/>
          <w:vertAlign w:val="baseline"/>
        </w:rPr>
        <w:t>byly</w:t>
      </w:r>
      <w:r w:rsidRPr="00D34ADC">
        <w:rPr>
          <w:rFonts w:cstheme="minorHAnsi"/>
          <w:color w:val="000000"/>
          <w:sz w:val="24"/>
          <w:szCs w:val="24"/>
          <w:vertAlign w:val="baseline"/>
        </w:rPr>
        <w:t xml:space="preserve"> </w:t>
      </w:r>
      <w:r>
        <w:rPr>
          <w:rFonts w:cstheme="minorHAnsi"/>
          <w:color w:val="000000"/>
          <w:sz w:val="24"/>
          <w:szCs w:val="24"/>
          <w:vertAlign w:val="baseline"/>
        </w:rPr>
        <w:t xml:space="preserve">akce </w:t>
      </w:r>
      <w:r w:rsidR="00C628AB">
        <w:rPr>
          <w:rFonts w:cstheme="minorHAnsi"/>
          <w:color w:val="000000"/>
          <w:sz w:val="24"/>
          <w:szCs w:val="24"/>
          <w:vertAlign w:val="baseline"/>
        </w:rPr>
        <w:t xml:space="preserve">do programu zařazeny </w:t>
      </w:r>
      <w:r>
        <w:rPr>
          <w:rFonts w:cstheme="minorHAnsi"/>
          <w:color w:val="000000"/>
          <w:sz w:val="24"/>
          <w:szCs w:val="24"/>
          <w:vertAlign w:val="baseline"/>
        </w:rPr>
        <w:t xml:space="preserve">na </w:t>
      </w:r>
      <w:r w:rsidRPr="00D34ADC">
        <w:rPr>
          <w:rFonts w:cstheme="minorHAnsi"/>
          <w:sz w:val="24"/>
          <w:szCs w:val="24"/>
          <w:vertAlign w:val="baseline"/>
          <w:lang w:eastAsia="cs-CZ"/>
        </w:rPr>
        <w:t xml:space="preserve">základě analýzy potřeb a priorit MZV </w:t>
      </w:r>
      <w:r>
        <w:rPr>
          <w:rFonts w:cstheme="minorHAnsi"/>
          <w:sz w:val="24"/>
          <w:szCs w:val="24"/>
          <w:vertAlign w:val="baseline"/>
          <w:lang w:eastAsia="cs-CZ"/>
        </w:rPr>
        <w:t xml:space="preserve">a zda </w:t>
      </w:r>
      <w:r w:rsidR="005A1C9F">
        <w:rPr>
          <w:rFonts w:cstheme="minorHAnsi"/>
          <w:sz w:val="24"/>
          <w:szCs w:val="24"/>
          <w:vertAlign w:val="baseline"/>
          <w:lang w:eastAsia="cs-CZ"/>
        </w:rPr>
        <w:t>byly</w:t>
      </w:r>
      <w:r>
        <w:rPr>
          <w:rFonts w:cstheme="minorHAnsi"/>
          <w:sz w:val="24"/>
          <w:szCs w:val="24"/>
          <w:vertAlign w:val="baseline"/>
          <w:lang w:eastAsia="cs-CZ"/>
        </w:rPr>
        <w:t xml:space="preserve"> </w:t>
      </w:r>
      <w:r w:rsidR="00C628AB">
        <w:rPr>
          <w:rFonts w:cstheme="minorHAnsi"/>
          <w:sz w:val="24"/>
          <w:szCs w:val="24"/>
          <w:vertAlign w:val="baseline"/>
          <w:lang w:eastAsia="cs-CZ"/>
        </w:rPr>
        <w:t xml:space="preserve">nastavené </w:t>
      </w:r>
      <w:r w:rsidRPr="00D34ADC">
        <w:rPr>
          <w:rFonts w:cstheme="minorHAnsi"/>
          <w:color w:val="000000"/>
          <w:sz w:val="24"/>
          <w:szCs w:val="24"/>
          <w:vertAlign w:val="baseline"/>
        </w:rPr>
        <w:t>parametry programů plněny.</w:t>
      </w:r>
    </w:p>
    <w:p w14:paraId="249570DF" w14:textId="183D029F" w:rsidR="00171C0B" w:rsidRDefault="00171C0B" w:rsidP="00FC49B3">
      <w:pPr>
        <w:pStyle w:val="BVIfnrCharChar"/>
        <w:numPr>
          <w:ilvl w:val="0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sz w:val="24"/>
          <w:szCs w:val="24"/>
          <w:vertAlign w:val="baseline"/>
        </w:rPr>
      </w:pPr>
      <w:r w:rsidRPr="00B31727">
        <w:rPr>
          <w:rFonts w:cstheme="minorHAnsi"/>
          <w:sz w:val="24"/>
          <w:szCs w:val="24"/>
          <w:vertAlign w:val="baseline"/>
          <w:lang w:eastAsia="cs-CZ"/>
        </w:rPr>
        <w:t xml:space="preserve">Program </w:t>
      </w:r>
      <w:r w:rsidRPr="00B31727">
        <w:rPr>
          <w:rFonts w:cstheme="minorHAnsi"/>
          <w:sz w:val="24"/>
          <w:szCs w:val="24"/>
          <w:vertAlign w:val="baseline"/>
        </w:rPr>
        <w:t xml:space="preserve">106V01 byl </w:t>
      </w:r>
      <w:r w:rsidRPr="00B31727">
        <w:rPr>
          <w:rFonts w:cstheme="minorHAnsi"/>
          <w:sz w:val="24"/>
          <w:szCs w:val="24"/>
          <w:vertAlign w:val="baseline"/>
          <w:lang w:eastAsia="cs-CZ"/>
        </w:rPr>
        <w:t xml:space="preserve">schválen </w:t>
      </w:r>
      <w:r>
        <w:rPr>
          <w:rFonts w:cstheme="minorHAnsi"/>
          <w:sz w:val="24"/>
          <w:szCs w:val="24"/>
          <w:vertAlign w:val="baseline"/>
          <w:lang w:eastAsia="cs-CZ"/>
        </w:rPr>
        <w:t>v roce</w:t>
      </w:r>
      <w:r w:rsidRPr="00B31727">
        <w:rPr>
          <w:rFonts w:cstheme="minorHAnsi"/>
          <w:sz w:val="24"/>
          <w:szCs w:val="24"/>
          <w:shd w:val="clear" w:color="auto" w:fill="FFFFFF" w:themeFill="background1"/>
          <w:vertAlign w:val="baseline"/>
        </w:rPr>
        <w:t xml:space="preserve"> 2007 na období let 2008–2010.</w:t>
      </w:r>
      <w:r w:rsidRPr="00B31727">
        <w:rPr>
          <w:sz w:val="24"/>
          <w:szCs w:val="24"/>
          <w:vertAlign w:val="baseline"/>
        </w:rPr>
        <w:t xml:space="preserve"> MZV ukončení realizace </w:t>
      </w:r>
      <w:r w:rsidR="00D8704A">
        <w:rPr>
          <w:sz w:val="24"/>
          <w:szCs w:val="24"/>
          <w:vertAlign w:val="baseline"/>
        </w:rPr>
        <w:t xml:space="preserve">investičních akcí </w:t>
      </w:r>
      <w:r w:rsidRPr="00B31727">
        <w:rPr>
          <w:sz w:val="24"/>
          <w:szCs w:val="24"/>
          <w:vertAlign w:val="baseline"/>
        </w:rPr>
        <w:t>postupně prodloužilo do 31. prosince 2025, tj. o 15 let</w:t>
      </w:r>
      <w:r w:rsidR="0046080E">
        <w:rPr>
          <w:sz w:val="24"/>
          <w:szCs w:val="24"/>
          <w:vertAlign w:val="baseline"/>
        </w:rPr>
        <w:t>.</w:t>
      </w:r>
      <w:r>
        <w:rPr>
          <w:sz w:val="24"/>
          <w:szCs w:val="24"/>
          <w:vertAlign w:val="baseline"/>
        </w:rPr>
        <w:t xml:space="preserve"> </w:t>
      </w:r>
      <w:r w:rsidR="0046080E">
        <w:rPr>
          <w:sz w:val="24"/>
          <w:szCs w:val="24"/>
          <w:vertAlign w:val="baseline"/>
        </w:rPr>
        <w:t>MZV</w:t>
      </w:r>
      <w:r>
        <w:rPr>
          <w:sz w:val="24"/>
          <w:szCs w:val="24"/>
          <w:vertAlign w:val="baseline"/>
        </w:rPr>
        <w:t xml:space="preserve"> nenastavilo parametry tak, </w:t>
      </w:r>
      <w:r w:rsidRPr="003666BA">
        <w:rPr>
          <w:sz w:val="24"/>
          <w:szCs w:val="24"/>
          <w:vertAlign w:val="baseline"/>
        </w:rPr>
        <w:t>aby je bylo schopno splnit</w:t>
      </w:r>
      <w:r w:rsidR="00425DB6">
        <w:rPr>
          <w:sz w:val="24"/>
          <w:szCs w:val="24"/>
          <w:vertAlign w:val="baseline"/>
        </w:rPr>
        <w:t xml:space="preserve"> v původním termínu</w:t>
      </w:r>
      <w:r w:rsidRPr="003666BA">
        <w:rPr>
          <w:sz w:val="24"/>
          <w:szCs w:val="24"/>
          <w:vertAlign w:val="baseline"/>
        </w:rPr>
        <w:t xml:space="preserve">. Příčinou prodlužování je </w:t>
      </w:r>
      <w:r w:rsidR="00021E79" w:rsidRPr="003666BA">
        <w:rPr>
          <w:sz w:val="24"/>
          <w:szCs w:val="24"/>
          <w:vertAlign w:val="baseline"/>
        </w:rPr>
        <w:t>přehodnocování záměrů a priorit investičních akcí (</w:t>
      </w:r>
      <w:r w:rsidR="002C7C64">
        <w:rPr>
          <w:sz w:val="24"/>
          <w:szCs w:val="24"/>
          <w:vertAlign w:val="baseline"/>
        </w:rPr>
        <w:t xml:space="preserve">viz </w:t>
      </w:r>
      <w:r w:rsidR="00021E79">
        <w:rPr>
          <w:sz w:val="24"/>
          <w:szCs w:val="24"/>
          <w:vertAlign w:val="baseline"/>
        </w:rPr>
        <w:t>p</w:t>
      </w:r>
      <w:r w:rsidR="00021E79" w:rsidRPr="003666BA">
        <w:rPr>
          <w:sz w:val="24"/>
          <w:szCs w:val="24"/>
          <w:vertAlign w:val="baseline"/>
        </w:rPr>
        <w:t xml:space="preserve">říklad č. </w:t>
      </w:r>
      <w:r w:rsidR="00D564C4">
        <w:rPr>
          <w:sz w:val="24"/>
          <w:szCs w:val="24"/>
          <w:vertAlign w:val="baseline"/>
        </w:rPr>
        <w:t xml:space="preserve">1 a č. </w:t>
      </w:r>
      <w:r w:rsidR="00021E79" w:rsidRPr="003666BA">
        <w:rPr>
          <w:sz w:val="24"/>
          <w:szCs w:val="24"/>
          <w:vertAlign w:val="baseline"/>
        </w:rPr>
        <w:t>2)</w:t>
      </w:r>
      <w:r w:rsidR="00021E79">
        <w:rPr>
          <w:sz w:val="24"/>
          <w:szCs w:val="24"/>
          <w:vertAlign w:val="baseline"/>
        </w:rPr>
        <w:t xml:space="preserve">, čímž MZV nebylo </w:t>
      </w:r>
      <w:r w:rsidRPr="003666BA">
        <w:rPr>
          <w:sz w:val="24"/>
          <w:szCs w:val="24"/>
          <w:vertAlign w:val="baseline"/>
        </w:rPr>
        <w:t xml:space="preserve">schopno peněžní prostředky </w:t>
      </w:r>
      <w:r w:rsidR="00196B52">
        <w:rPr>
          <w:sz w:val="24"/>
          <w:szCs w:val="24"/>
          <w:vertAlign w:val="baseline"/>
        </w:rPr>
        <w:t xml:space="preserve">státu </w:t>
      </w:r>
      <w:r w:rsidRPr="003666BA">
        <w:rPr>
          <w:sz w:val="24"/>
          <w:szCs w:val="24"/>
          <w:vertAlign w:val="baseline"/>
        </w:rPr>
        <w:t>vyčerpat (viz odst. 4.1</w:t>
      </w:r>
      <w:r w:rsidR="005A1C9F">
        <w:rPr>
          <w:sz w:val="24"/>
          <w:szCs w:val="24"/>
          <w:vertAlign w:val="baseline"/>
        </w:rPr>
        <w:t>6</w:t>
      </w:r>
      <w:r w:rsidRPr="003666BA">
        <w:rPr>
          <w:sz w:val="24"/>
          <w:szCs w:val="24"/>
          <w:vertAlign w:val="baseline"/>
        </w:rPr>
        <w:t>).</w:t>
      </w:r>
      <w:r w:rsidRPr="00AF663C">
        <w:rPr>
          <w:sz w:val="24"/>
          <w:szCs w:val="24"/>
          <w:vertAlign w:val="baseline"/>
        </w:rPr>
        <w:t xml:space="preserve"> </w:t>
      </w:r>
    </w:p>
    <w:p w14:paraId="1417D516" w14:textId="6347828A" w:rsidR="00171C0B" w:rsidRDefault="00171C0B" w:rsidP="00FC49B3">
      <w:pPr>
        <w:pStyle w:val="BVIfnrCharChar"/>
        <w:numPr>
          <w:ilvl w:val="0"/>
          <w:numId w:val="6"/>
        </w:numPr>
        <w:tabs>
          <w:tab w:val="left" w:pos="567"/>
        </w:tabs>
        <w:spacing w:after="120" w:line="240" w:lineRule="auto"/>
        <w:ind w:left="0" w:firstLine="0"/>
        <w:jc w:val="both"/>
        <w:rPr>
          <w:rFonts w:cstheme="minorHAnsi"/>
          <w:sz w:val="24"/>
          <w:szCs w:val="24"/>
          <w:vertAlign w:val="baseline"/>
          <w:lang w:eastAsia="cs-CZ"/>
        </w:rPr>
      </w:pPr>
      <w:r w:rsidRPr="00B31727">
        <w:rPr>
          <w:rFonts w:cstheme="minorHAnsi"/>
          <w:sz w:val="24"/>
          <w:szCs w:val="24"/>
          <w:vertAlign w:val="baseline"/>
          <w:lang w:eastAsia="cs-CZ"/>
        </w:rPr>
        <w:t>MZV vyčerpalo z </w:t>
      </w:r>
      <w:r w:rsidR="006C7F36">
        <w:rPr>
          <w:rFonts w:cstheme="minorHAnsi"/>
          <w:sz w:val="24"/>
          <w:szCs w:val="24"/>
          <w:vertAlign w:val="baseline"/>
          <w:lang w:eastAsia="cs-CZ"/>
        </w:rPr>
        <w:t>p</w:t>
      </w:r>
      <w:r w:rsidRPr="00B31727">
        <w:rPr>
          <w:rFonts w:cstheme="minorHAnsi"/>
          <w:sz w:val="24"/>
          <w:szCs w:val="24"/>
          <w:vertAlign w:val="baseline"/>
          <w:lang w:eastAsia="cs-CZ"/>
        </w:rPr>
        <w:t>rogramu 106V01 v letech 2008</w:t>
      </w:r>
      <w:r w:rsidR="001474E3">
        <w:rPr>
          <w:rFonts w:cstheme="minorHAnsi"/>
          <w:sz w:val="24"/>
          <w:szCs w:val="24"/>
          <w:vertAlign w:val="baseline"/>
          <w:lang w:eastAsia="cs-CZ"/>
        </w:rPr>
        <w:t>–</w:t>
      </w:r>
      <w:r w:rsidRPr="00B31727">
        <w:rPr>
          <w:rFonts w:cstheme="minorHAnsi"/>
          <w:sz w:val="24"/>
          <w:szCs w:val="24"/>
          <w:vertAlign w:val="baseline"/>
          <w:lang w:eastAsia="cs-CZ"/>
        </w:rPr>
        <w:t>2020 celkem 3 870,9 mil. Kč, z </w:t>
      </w:r>
      <w:r w:rsidR="006C7F36">
        <w:rPr>
          <w:rFonts w:cstheme="minorHAnsi"/>
          <w:sz w:val="24"/>
          <w:szCs w:val="24"/>
          <w:vertAlign w:val="baseline"/>
          <w:lang w:eastAsia="cs-CZ"/>
        </w:rPr>
        <w:t>p</w:t>
      </w:r>
      <w:r w:rsidRPr="00B31727">
        <w:rPr>
          <w:rFonts w:cstheme="minorHAnsi"/>
          <w:sz w:val="24"/>
          <w:szCs w:val="24"/>
          <w:vertAlign w:val="baseline"/>
          <w:lang w:eastAsia="cs-CZ"/>
        </w:rPr>
        <w:t>rogramu 006V01 v letech 2019</w:t>
      </w:r>
      <w:r w:rsidR="001474E3">
        <w:rPr>
          <w:rFonts w:cstheme="minorHAnsi"/>
          <w:sz w:val="24"/>
          <w:szCs w:val="24"/>
          <w:vertAlign w:val="baseline"/>
          <w:lang w:eastAsia="cs-CZ"/>
        </w:rPr>
        <w:t>–</w:t>
      </w:r>
      <w:r w:rsidRPr="00B31727">
        <w:rPr>
          <w:rFonts w:cstheme="minorHAnsi"/>
          <w:sz w:val="24"/>
          <w:szCs w:val="24"/>
          <w:vertAlign w:val="baseline"/>
          <w:lang w:eastAsia="cs-CZ"/>
        </w:rPr>
        <w:t>2020 celkem 138,7 mil. Kč.</w:t>
      </w:r>
      <w:r>
        <w:rPr>
          <w:rFonts w:cstheme="minorHAnsi"/>
          <w:sz w:val="24"/>
          <w:szCs w:val="24"/>
          <w:vertAlign w:val="baseline"/>
          <w:lang w:eastAsia="cs-CZ"/>
        </w:rPr>
        <w:t xml:space="preserve"> </w:t>
      </w:r>
      <w:r w:rsidR="00BF0B0A">
        <w:rPr>
          <w:rFonts w:cstheme="minorHAnsi"/>
          <w:sz w:val="24"/>
          <w:szCs w:val="24"/>
          <w:vertAlign w:val="baseline"/>
          <w:lang w:eastAsia="cs-CZ"/>
        </w:rPr>
        <w:t xml:space="preserve">Finanční i věcné </w:t>
      </w:r>
      <w:r w:rsidR="00BF0B0A" w:rsidRPr="00D34ADC">
        <w:rPr>
          <w:rFonts w:cstheme="minorHAnsi"/>
          <w:sz w:val="24"/>
          <w:szCs w:val="24"/>
          <w:vertAlign w:val="baseline"/>
          <w:lang w:eastAsia="cs-CZ"/>
        </w:rPr>
        <w:t>cíle programů reprodukce majetku nebyly v jednotlivých letech plněny.</w:t>
      </w:r>
      <w:r w:rsidR="00BF0B0A">
        <w:rPr>
          <w:rFonts w:cstheme="minorHAnsi"/>
          <w:sz w:val="24"/>
          <w:szCs w:val="24"/>
          <w:vertAlign w:val="baseline"/>
          <w:lang w:eastAsia="cs-CZ"/>
        </w:rPr>
        <w:t xml:space="preserve"> </w:t>
      </w:r>
      <w:r w:rsidRPr="00D34ADC">
        <w:rPr>
          <w:rFonts w:cstheme="minorHAnsi"/>
          <w:sz w:val="24"/>
          <w:szCs w:val="24"/>
          <w:vertAlign w:val="baseline"/>
          <w:lang w:eastAsia="cs-CZ"/>
        </w:rPr>
        <w:t>MZV nebylo schopno vyčerpat plánovanou výši peněžních prostředků</w:t>
      </w:r>
      <w:r w:rsidR="00196B52">
        <w:rPr>
          <w:rFonts w:cstheme="minorHAnsi"/>
          <w:sz w:val="24"/>
          <w:szCs w:val="24"/>
          <w:vertAlign w:val="baseline"/>
          <w:lang w:eastAsia="cs-CZ"/>
        </w:rPr>
        <w:t xml:space="preserve"> státu</w:t>
      </w:r>
      <w:r w:rsidRPr="00D34ADC">
        <w:rPr>
          <w:rFonts w:cstheme="minorHAnsi"/>
          <w:sz w:val="24"/>
          <w:szCs w:val="24"/>
          <w:vertAlign w:val="baseline"/>
          <w:lang w:eastAsia="cs-CZ"/>
        </w:rPr>
        <w:t xml:space="preserve"> na daný rok</w:t>
      </w:r>
      <w:r w:rsidR="00BF0B0A">
        <w:rPr>
          <w:rFonts w:cstheme="minorHAnsi"/>
          <w:sz w:val="24"/>
          <w:szCs w:val="24"/>
          <w:vertAlign w:val="baseline"/>
          <w:lang w:eastAsia="cs-CZ"/>
        </w:rPr>
        <w:t>;</w:t>
      </w:r>
      <w:r w:rsidRPr="00D34ADC">
        <w:rPr>
          <w:rFonts w:cstheme="minorHAnsi"/>
          <w:sz w:val="24"/>
          <w:szCs w:val="24"/>
          <w:vertAlign w:val="baseline"/>
          <w:lang w:eastAsia="cs-CZ"/>
        </w:rPr>
        <w:t xml:space="preserve"> v období 2016</w:t>
      </w:r>
      <w:r w:rsidR="001474E3">
        <w:rPr>
          <w:rFonts w:cstheme="minorHAnsi"/>
          <w:sz w:val="24"/>
          <w:szCs w:val="24"/>
          <w:vertAlign w:val="baseline"/>
          <w:lang w:eastAsia="cs-CZ"/>
        </w:rPr>
        <w:t>–</w:t>
      </w:r>
      <w:r w:rsidRPr="00D34ADC">
        <w:rPr>
          <w:rFonts w:cstheme="minorHAnsi"/>
          <w:sz w:val="24"/>
          <w:szCs w:val="24"/>
          <w:vertAlign w:val="baseline"/>
          <w:lang w:eastAsia="cs-CZ"/>
        </w:rPr>
        <w:t xml:space="preserve">2020 vyčerpalo </w:t>
      </w:r>
      <w:r w:rsidR="002A5F33">
        <w:rPr>
          <w:rFonts w:cstheme="minorHAnsi"/>
          <w:sz w:val="24"/>
          <w:szCs w:val="24"/>
          <w:vertAlign w:val="baseline"/>
          <w:lang w:eastAsia="cs-CZ"/>
        </w:rPr>
        <w:t>plánovan</w:t>
      </w:r>
      <w:r w:rsidR="00850C6F">
        <w:rPr>
          <w:rFonts w:cstheme="minorHAnsi"/>
          <w:sz w:val="24"/>
          <w:szCs w:val="24"/>
          <w:vertAlign w:val="baseline"/>
          <w:lang w:eastAsia="cs-CZ"/>
        </w:rPr>
        <w:t>é</w:t>
      </w:r>
      <w:r w:rsidR="002A5F33">
        <w:rPr>
          <w:rFonts w:cstheme="minorHAnsi"/>
          <w:sz w:val="24"/>
          <w:szCs w:val="24"/>
          <w:vertAlign w:val="baseline"/>
          <w:lang w:eastAsia="cs-CZ"/>
        </w:rPr>
        <w:t xml:space="preserve"> výdaj</w:t>
      </w:r>
      <w:r w:rsidR="00850C6F">
        <w:rPr>
          <w:rFonts w:cstheme="minorHAnsi"/>
          <w:sz w:val="24"/>
          <w:szCs w:val="24"/>
          <w:vertAlign w:val="baseline"/>
          <w:lang w:eastAsia="cs-CZ"/>
        </w:rPr>
        <w:t>e</w:t>
      </w:r>
      <w:r w:rsidRPr="00D34ADC">
        <w:rPr>
          <w:rFonts w:cstheme="minorHAnsi"/>
          <w:sz w:val="24"/>
          <w:szCs w:val="24"/>
          <w:vertAlign w:val="baseline"/>
          <w:lang w:eastAsia="cs-CZ"/>
        </w:rPr>
        <w:t xml:space="preserve"> </w:t>
      </w:r>
      <w:r w:rsidR="002338D7">
        <w:rPr>
          <w:rFonts w:cstheme="minorHAnsi"/>
          <w:sz w:val="24"/>
          <w:szCs w:val="24"/>
          <w:vertAlign w:val="baseline"/>
          <w:lang w:eastAsia="cs-CZ"/>
        </w:rPr>
        <w:t>p</w:t>
      </w:r>
      <w:r w:rsidRPr="00D34ADC">
        <w:rPr>
          <w:rFonts w:cstheme="minorHAnsi"/>
          <w:sz w:val="24"/>
          <w:szCs w:val="24"/>
          <w:vertAlign w:val="baseline"/>
          <w:lang w:eastAsia="cs-CZ"/>
        </w:rPr>
        <w:t>rogramu 106V01 v průměrné výši 50 %</w:t>
      </w:r>
      <w:r w:rsidR="00045241">
        <w:rPr>
          <w:rStyle w:val="Znakapoznpodarou"/>
          <w:rFonts w:cstheme="minorHAnsi"/>
          <w:sz w:val="24"/>
          <w:szCs w:val="24"/>
          <w:lang w:eastAsia="cs-CZ"/>
        </w:rPr>
        <w:footnoteReference w:id="25"/>
      </w:r>
      <w:r w:rsidRPr="00D34ADC">
        <w:rPr>
          <w:rFonts w:cstheme="minorHAnsi"/>
          <w:sz w:val="24"/>
          <w:szCs w:val="24"/>
          <w:vertAlign w:val="baseline"/>
          <w:lang w:eastAsia="cs-CZ"/>
        </w:rPr>
        <w:t xml:space="preserve">, resp. </w:t>
      </w:r>
      <w:r w:rsidR="002A5F33">
        <w:rPr>
          <w:rFonts w:cstheme="minorHAnsi"/>
          <w:sz w:val="24"/>
          <w:szCs w:val="24"/>
          <w:vertAlign w:val="baseline"/>
          <w:lang w:eastAsia="cs-CZ"/>
        </w:rPr>
        <w:t>plánovan</w:t>
      </w:r>
      <w:r w:rsidR="00850C6F">
        <w:rPr>
          <w:rFonts w:cstheme="minorHAnsi"/>
          <w:sz w:val="24"/>
          <w:szCs w:val="24"/>
          <w:vertAlign w:val="baseline"/>
          <w:lang w:eastAsia="cs-CZ"/>
        </w:rPr>
        <w:t>é</w:t>
      </w:r>
      <w:r w:rsidR="00775AD9">
        <w:rPr>
          <w:rFonts w:cstheme="minorHAnsi"/>
          <w:sz w:val="24"/>
          <w:szCs w:val="24"/>
          <w:vertAlign w:val="baseline"/>
          <w:lang w:eastAsia="cs-CZ"/>
        </w:rPr>
        <w:t xml:space="preserve"> </w:t>
      </w:r>
      <w:r w:rsidR="002A5F33">
        <w:rPr>
          <w:rFonts w:cstheme="minorHAnsi"/>
          <w:sz w:val="24"/>
          <w:szCs w:val="24"/>
          <w:vertAlign w:val="baseline"/>
          <w:lang w:eastAsia="cs-CZ"/>
        </w:rPr>
        <w:t>výdaj</w:t>
      </w:r>
      <w:r w:rsidR="00850C6F">
        <w:rPr>
          <w:rFonts w:cstheme="minorHAnsi"/>
          <w:sz w:val="24"/>
          <w:szCs w:val="24"/>
          <w:vertAlign w:val="baseline"/>
          <w:lang w:eastAsia="cs-CZ"/>
        </w:rPr>
        <w:t>e</w:t>
      </w:r>
      <w:r w:rsidRPr="00D34ADC">
        <w:rPr>
          <w:rFonts w:cstheme="minorHAnsi"/>
          <w:sz w:val="24"/>
          <w:szCs w:val="24"/>
          <w:vertAlign w:val="baseline"/>
          <w:lang w:eastAsia="cs-CZ"/>
        </w:rPr>
        <w:t xml:space="preserve"> </w:t>
      </w:r>
      <w:r w:rsidR="002338D7">
        <w:rPr>
          <w:rFonts w:cstheme="minorHAnsi"/>
          <w:sz w:val="24"/>
          <w:szCs w:val="24"/>
          <w:vertAlign w:val="baseline"/>
          <w:lang w:eastAsia="cs-CZ"/>
        </w:rPr>
        <w:t>p</w:t>
      </w:r>
      <w:r w:rsidRPr="00D34ADC">
        <w:rPr>
          <w:rFonts w:cstheme="minorHAnsi"/>
          <w:sz w:val="24"/>
          <w:szCs w:val="24"/>
          <w:vertAlign w:val="baseline"/>
          <w:lang w:eastAsia="cs-CZ"/>
        </w:rPr>
        <w:t>rogramu 006V01 v období 2019</w:t>
      </w:r>
      <w:r w:rsidR="001474E3">
        <w:rPr>
          <w:rFonts w:cstheme="minorHAnsi"/>
          <w:sz w:val="24"/>
          <w:szCs w:val="24"/>
          <w:vertAlign w:val="baseline"/>
          <w:lang w:eastAsia="cs-CZ"/>
        </w:rPr>
        <w:t>–</w:t>
      </w:r>
      <w:r w:rsidRPr="003666BA">
        <w:rPr>
          <w:rFonts w:cstheme="minorHAnsi"/>
          <w:sz w:val="24"/>
          <w:szCs w:val="24"/>
          <w:vertAlign w:val="baseline"/>
          <w:lang w:eastAsia="cs-CZ"/>
        </w:rPr>
        <w:t xml:space="preserve">2020 v průměrné výši </w:t>
      </w:r>
      <w:r w:rsidR="001F7079">
        <w:rPr>
          <w:rFonts w:cstheme="minorHAnsi"/>
          <w:sz w:val="24"/>
          <w:szCs w:val="24"/>
          <w:vertAlign w:val="baseline"/>
          <w:lang w:eastAsia="cs-CZ"/>
        </w:rPr>
        <w:t xml:space="preserve">necelých </w:t>
      </w:r>
      <w:r w:rsidRPr="003666BA">
        <w:rPr>
          <w:rFonts w:cstheme="minorHAnsi"/>
          <w:sz w:val="24"/>
          <w:szCs w:val="24"/>
          <w:vertAlign w:val="baseline"/>
          <w:lang w:eastAsia="cs-CZ"/>
        </w:rPr>
        <w:t>18 %</w:t>
      </w:r>
      <w:r w:rsidR="001F7079">
        <w:rPr>
          <w:rStyle w:val="Znakapoznpodarou"/>
          <w:rFonts w:cstheme="minorHAnsi"/>
          <w:sz w:val="24"/>
          <w:szCs w:val="24"/>
          <w:lang w:eastAsia="cs-CZ"/>
        </w:rPr>
        <w:footnoteReference w:id="26"/>
      </w:r>
      <w:r w:rsidRPr="003666BA">
        <w:rPr>
          <w:rFonts w:cstheme="minorHAnsi"/>
          <w:sz w:val="24"/>
          <w:szCs w:val="24"/>
          <w:vertAlign w:val="baseline"/>
          <w:lang w:eastAsia="cs-CZ"/>
        </w:rPr>
        <w:t xml:space="preserve"> (</w:t>
      </w:r>
      <w:r w:rsidR="00CB3FF8">
        <w:rPr>
          <w:rFonts w:cstheme="minorHAnsi"/>
          <w:sz w:val="24"/>
          <w:szCs w:val="24"/>
          <w:vertAlign w:val="baseline"/>
          <w:lang w:eastAsia="cs-CZ"/>
        </w:rPr>
        <w:t xml:space="preserve">viz </w:t>
      </w:r>
      <w:r w:rsidRPr="003666BA">
        <w:rPr>
          <w:rFonts w:cstheme="minorHAnsi"/>
          <w:sz w:val="24"/>
          <w:szCs w:val="24"/>
          <w:vertAlign w:val="baseline"/>
          <w:lang w:eastAsia="cs-CZ"/>
        </w:rPr>
        <w:t xml:space="preserve">tabulka č. 3). </w:t>
      </w:r>
    </w:p>
    <w:p w14:paraId="06DA5275" w14:textId="77777777" w:rsidR="00056B3A" w:rsidRDefault="00056B3A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br w:type="page"/>
      </w:r>
    </w:p>
    <w:p w14:paraId="715657B3" w14:textId="42F33237" w:rsidR="00171C0B" w:rsidRPr="00FC49B3" w:rsidRDefault="00171C0B" w:rsidP="00FC49B3">
      <w:pPr>
        <w:pStyle w:val="BVIfnrCharChar"/>
        <w:tabs>
          <w:tab w:val="right" w:pos="9070"/>
        </w:tabs>
        <w:spacing w:after="40" w:line="240" w:lineRule="auto"/>
        <w:jc w:val="both"/>
        <w:rPr>
          <w:rFonts w:ascii="Calibri" w:hAnsi="Calibri" w:cs="Calibri"/>
          <w:b/>
          <w:bCs/>
          <w:sz w:val="24"/>
          <w:szCs w:val="24"/>
          <w:vertAlign w:val="baseline"/>
        </w:rPr>
      </w:pPr>
      <w:r w:rsidRPr="00FC49B3">
        <w:rPr>
          <w:rFonts w:ascii="Calibri" w:hAnsi="Calibri" w:cs="Calibri"/>
          <w:b/>
          <w:color w:val="000000" w:themeColor="text1"/>
          <w:sz w:val="24"/>
          <w:szCs w:val="24"/>
          <w:vertAlign w:val="baseline"/>
        </w:rPr>
        <w:lastRenderedPageBreak/>
        <w:t>Tabulka č</w:t>
      </w:r>
      <w:bookmarkStart w:id="7" w:name="_Toc29287808"/>
      <w:r w:rsidRPr="00FC49B3">
        <w:rPr>
          <w:rFonts w:ascii="Calibri" w:hAnsi="Calibri" w:cs="Calibri"/>
          <w:b/>
          <w:color w:val="000000" w:themeColor="text1"/>
          <w:sz w:val="24"/>
          <w:szCs w:val="24"/>
          <w:vertAlign w:val="baseline"/>
        </w:rPr>
        <w:t xml:space="preserve">. 3: </w:t>
      </w:r>
      <w:bookmarkEnd w:id="7"/>
      <w:r w:rsidRPr="00FC49B3">
        <w:rPr>
          <w:rFonts w:ascii="Calibri" w:hAnsi="Calibri" w:cs="Calibri"/>
          <w:b/>
          <w:color w:val="000000" w:themeColor="text1"/>
          <w:sz w:val="24"/>
          <w:szCs w:val="24"/>
          <w:vertAlign w:val="baseline"/>
        </w:rPr>
        <w:t xml:space="preserve">Čerpání </w:t>
      </w:r>
      <w:r w:rsidR="00CB3FF8">
        <w:rPr>
          <w:rFonts w:ascii="Calibri" w:hAnsi="Calibri" w:cs="Calibri"/>
          <w:b/>
          <w:color w:val="000000" w:themeColor="text1"/>
          <w:sz w:val="24"/>
          <w:szCs w:val="24"/>
          <w:vertAlign w:val="baseline"/>
        </w:rPr>
        <w:t>p</w:t>
      </w:r>
      <w:r w:rsidRPr="00FC49B3">
        <w:rPr>
          <w:rFonts w:ascii="Calibri" w:hAnsi="Calibri" w:cs="Calibri"/>
          <w:b/>
          <w:color w:val="000000" w:themeColor="text1"/>
          <w:sz w:val="24"/>
          <w:szCs w:val="24"/>
          <w:vertAlign w:val="baseline"/>
        </w:rPr>
        <w:t xml:space="preserve">rogramu 106V01, resp. </w:t>
      </w:r>
      <w:r w:rsidR="00CB3FF8">
        <w:rPr>
          <w:rFonts w:ascii="Calibri" w:hAnsi="Calibri" w:cs="Calibri"/>
          <w:b/>
          <w:color w:val="000000" w:themeColor="text1"/>
          <w:sz w:val="24"/>
          <w:szCs w:val="24"/>
          <w:vertAlign w:val="baseline"/>
        </w:rPr>
        <w:t>p</w:t>
      </w:r>
      <w:r w:rsidRPr="00FC49B3">
        <w:rPr>
          <w:rFonts w:ascii="Calibri" w:hAnsi="Calibri" w:cs="Calibri"/>
          <w:b/>
          <w:color w:val="000000" w:themeColor="text1"/>
          <w:sz w:val="24"/>
          <w:szCs w:val="24"/>
          <w:vertAlign w:val="baseline"/>
        </w:rPr>
        <w:t>rogramu 006V01</w:t>
      </w:r>
      <w:r w:rsidRPr="00FC49B3">
        <w:rPr>
          <w:rFonts w:ascii="Calibri" w:hAnsi="Calibri" w:cs="Calibri"/>
          <w:b/>
          <w:sz w:val="24"/>
          <w:szCs w:val="24"/>
          <w:vertAlign w:val="baseline"/>
          <w:lang w:eastAsia="cs-CZ"/>
        </w:rPr>
        <w:t xml:space="preserve"> </w:t>
      </w:r>
      <w:r w:rsidR="008211D0">
        <w:rPr>
          <w:rFonts w:ascii="Calibri" w:hAnsi="Calibri" w:cs="Calibri"/>
          <w:b/>
          <w:sz w:val="24"/>
          <w:szCs w:val="24"/>
          <w:vertAlign w:val="baseline"/>
          <w:lang w:eastAsia="cs-CZ"/>
        </w:rPr>
        <w:tab/>
      </w:r>
      <w:r w:rsidR="00CB3FF8">
        <w:rPr>
          <w:rFonts w:ascii="Calibri" w:hAnsi="Calibri" w:cs="Calibri"/>
          <w:b/>
          <w:sz w:val="24"/>
          <w:szCs w:val="24"/>
          <w:vertAlign w:val="baseline"/>
          <w:lang w:eastAsia="cs-CZ"/>
        </w:rPr>
        <w:t>(</w:t>
      </w:r>
      <w:r w:rsidRPr="00FC49B3">
        <w:rPr>
          <w:rFonts w:ascii="Calibri" w:hAnsi="Calibri" w:cs="Calibri"/>
          <w:b/>
          <w:sz w:val="24"/>
          <w:szCs w:val="24"/>
          <w:vertAlign w:val="baseline"/>
        </w:rPr>
        <w:t>v mil. Kč</w:t>
      </w:r>
      <w:r w:rsidR="00CB3FF8">
        <w:rPr>
          <w:rFonts w:ascii="Calibri" w:hAnsi="Calibri" w:cs="Calibri"/>
          <w:b/>
          <w:sz w:val="24"/>
          <w:szCs w:val="24"/>
          <w:vertAlign w:val="baseline"/>
        </w:rPr>
        <w:t>)</w:t>
      </w:r>
    </w:p>
    <w:tbl>
      <w:tblPr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"/>
        <w:gridCol w:w="856"/>
        <w:gridCol w:w="3116"/>
        <w:gridCol w:w="3053"/>
        <w:gridCol w:w="1117"/>
      </w:tblGrid>
      <w:tr w:rsidR="008211D0" w:rsidRPr="00B31727" w14:paraId="7393718E" w14:textId="77777777" w:rsidTr="00CB3FF8">
        <w:trPr>
          <w:trHeight w:val="283"/>
          <w:jc w:val="center"/>
        </w:trPr>
        <w:tc>
          <w:tcPr>
            <w:tcW w:w="508" w:type="pct"/>
            <w:shd w:val="clear" w:color="auto" w:fill="DEEAF6" w:themeFill="accent1" w:themeFillTint="33"/>
            <w:vAlign w:val="center"/>
          </w:tcPr>
          <w:p w14:paraId="186F5C66" w14:textId="77777777" w:rsidR="00171C0B" w:rsidRPr="00B31727" w:rsidRDefault="00171C0B" w:rsidP="00CB3FF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1727">
              <w:rPr>
                <w:rFonts w:cstheme="minorHAnsi"/>
                <w:b/>
                <w:sz w:val="20"/>
                <w:szCs w:val="20"/>
              </w:rPr>
              <w:t>Program</w:t>
            </w:r>
          </w:p>
        </w:tc>
        <w:tc>
          <w:tcPr>
            <w:tcW w:w="472" w:type="pct"/>
            <w:shd w:val="clear" w:color="auto" w:fill="DEEAF6" w:themeFill="accent1" w:themeFillTint="33"/>
            <w:vAlign w:val="center"/>
          </w:tcPr>
          <w:p w14:paraId="03387DF7" w14:textId="77777777" w:rsidR="00171C0B" w:rsidRPr="00B31727" w:rsidRDefault="00171C0B" w:rsidP="00CB3FF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1727">
              <w:rPr>
                <w:rFonts w:cstheme="minorHAnsi"/>
                <w:b/>
                <w:sz w:val="20"/>
                <w:szCs w:val="20"/>
              </w:rPr>
              <w:t>Rok</w:t>
            </w:r>
          </w:p>
        </w:tc>
        <w:tc>
          <w:tcPr>
            <w:tcW w:w="1719" w:type="pct"/>
            <w:shd w:val="clear" w:color="auto" w:fill="DEEAF6" w:themeFill="accent1" w:themeFillTint="33"/>
            <w:noWrap/>
            <w:vAlign w:val="center"/>
          </w:tcPr>
          <w:p w14:paraId="29451618" w14:textId="42CA29A6" w:rsidR="00171C0B" w:rsidRPr="00B31727" w:rsidRDefault="002A5F33" w:rsidP="008211D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Plánovan</w:t>
            </w:r>
            <w:r w:rsidR="00850C6F">
              <w:rPr>
                <w:rFonts w:cstheme="minorHAnsi"/>
                <w:b/>
                <w:sz w:val="20"/>
                <w:szCs w:val="20"/>
              </w:rPr>
              <w:t>é</w:t>
            </w:r>
            <w:r w:rsidR="00775AD9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výdaj</w:t>
            </w:r>
            <w:r w:rsidR="00850C6F">
              <w:rPr>
                <w:rFonts w:cstheme="minorHAnsi"/>
                <w:b/>
                <w:sz w:val="20"/>
                <w:szCs w:val="20"/>
              </w:rPr>
              <w:t>e</w:t>
            </w:r>
            <w:r w:rsidR="001F7079">
              <w:rPr>
                <w:rFonts w:cstheme="minorHAnsi"/>
                <w:b/>
                <w:sz w:val="20"/>
                <w:szCs w:val="20"/>
              </w:rPr>
              <w:t xml:space="preserve"> na příslušný rok</w:t>
            </w:r>
          </w:p>
        </w:tc>
        <w:tc>
          <w:tcPr>
            <w:tcW w:w="1684" w:type="pct"/>
            <w:shd w:val="clear" w:color="auto" w:fill="DEEAF6" w:themeFill="accent1" w:themeFillTint="33"/>
            <w:noWrap/>
            <w:vAlign w:val="center"/>
          </w:tcPr>
          <w:p w14:paraId="5A6D5463" w14:textId="0FFB7B06" w:rsidR="00171C0B" w:rsidRPr="00B31727" w:rsidRDefault="00850C6F" w:rsidP="008211D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Skutečné výdaje na příslušný rok</w:t>
            </w:r>
          </w:p>
        </w:tc>
        <w:tc>
          <w:tcPr>
            <w:tcW w:w="616" w:type="pct"/>
            <w:shd w:val="clear" w:color="auto" w:fill="DEEAF6" w:themeFill="accent1" w:themeFillTint="33"/>
            <w:vAlign w:val="center"/>
          </w:tcPr>
          <w:p w14:paraId="2F4B3740" w14:textId="60AC9FBE" w:rsidR="00171C0B" w:rsidRPr="00B31727" w:rsidRDefault="00522481" w:rsidP="008211D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Podíl</w:t>
            </w:r>
            <w:r w:rsidR="0039202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E7C51">
              <w:rPr>
                <w:rFonts w:cstheme="minorHAnsi"/>
                <w:b/>
                <w:sz w:val="20"/>
                <w:szCs w:val="20"/>
              </w:rPr>
              <w:t>v %</w:t>
            </w:r>
          </w:p>
        </w:tc>
      </w:tr>
      <w:tr w:rsidR="008211D0" w:rsidRPr="00B31727" w14:paraId="4A1CA33B" w14:textId="77777777" w:rsidTr="00CB3FF8">
        <w:trPr>
          <w:trHeight w:val="283"/>
          <w:jc w:val="center"/>
        </w:trPr>
        <w:tc>
          <w:tcPr>
            <w:tcW w:w="508" w:type="pct"/>
            <w:shd w:val="clear" w:color="auto" w:fill="FFFFFF" w:themeFill="background1"/>
            <w:vAlign w:val="center"/>
          </w:tcPr>
          <w:p w14:paraId="7A785695" w14:textId="77777777" w:rsidR="00171C0B" w:rsidRPr="00B31727" w:rsidRDefault="00171C0B" w:rsidP="00CB3FF8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color w:val="000000" w:themeColor="text1"/>
                <w:sz w:val="20"/>
                <w:szCs w:val="20"/>
              </w:rPr>
              <w:t>106V01</w:t>
            </w:r>
          </w:p>
        </w:tc>
        <w:tc>
          <w:tcPr>
            <w:tcW w:w="472" w:type="pct"/>
            <w:shd w:val="clear" w:color="auto" w:fill="FFFFFF" w:themeFill="background1"/>
            <w:vAlign w:val="center"/>
            <w:hideMark/>
          </w:tcPr>
          <w:p w14:paraId="759E9806" w14:textId="77777777" w:rsidR="00171C0B" w:rsidRPr="00B31727" w:rsidRDefault="00171C0B" w:rsidP="00CB3FF8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2016</w:t>
            </w:r>
          </w:p>
        </w:tc>
        <w:tc>
          <w:tcPr>
            <w:tcW w:w="1719" w:type="pct"/>
            <w:shd w:val="clear" w:color="auto" w:fill="FFFFFF" w:themeFill="background1"/>
            <w:noWrap/>
            <w:vAlign w:val="center"/>
            <w:hideMark/>
          </w:tcPr>
          <w:p w14:paraId="603B0ECC" w14:textId="77777777" w:rsidR="00171C0B" w:rsidRPr="00B31727" w:rsidRDefault="00171C0B" w:rsidP="008211D0">
            <w:pPr>
              <w:shd w:val="clear" w:color="auto" w:fill="FFFFFF" w:themeFill="background1"/>
              <w:spacing w:after="0" w:line="240" w:lineRule="auto"/>
              <w:ind w:right="720"/>
              <w:jc w:val="right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466,442</w:t>
            </w:r>
          </w:p>
        </w:tc>
        <w:tc>
          <w:tcPr>
            <w:tcW w:w="1684" w:type="pct"/>
            <w:shd w:val="clear" w:color="auto" w:fill="FFFFFF" w:themeFill="background1"/>
            <w:noWrap/>
            <w:vAlign w:val="center"/>
            <w:hideMark/>
          </w:tcPr>
          <w:p w14:paraId="54B3823F" w14:textId="77777777" w:rsidR="00171C0B" w:rsidRPr="00B31727" w:rsidRDefault="00171C0B" w:rsidP="008211D0">
            <w:pPr>
              <w:shd w:val="clear" w:color="auto" w:fill="FFFFFF" w:themeFill="background1"/>
              <w:spacing w:after="0" w:line="240" w:lineRule="auto"/>
              <w:ind w:right="720"/>
              <w:jc w:val="right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271,549</w:t>
            </w:r>
          </w:p>
        </w:tc>
        <w:tc>
          <w:tcPr>
            <w:tcW w:w="616" w:type="pct"/>
            <w:shd w:val="clear" w:color="auto" w:fill="FFFFFF" w:themeFill="background1"/>
            <w:vAlign w:val="center"/>
          </w:tcPr>
          <w:p w14:paraId="05989870" w14:textId="77777777" w:rsidR="00171C0B" w:rsidRPr="00B31727" w:rsidRDefault="00171C0B" w:rsidP="008211D0">
            <w:pPr>
              <w:shd w:val="clear" w:color="auto" w:fill="FFFFFF" w:themeFill="background1"/>
              <w:spacing w:after="0" w:line="240" w:lineRule="auto"/>
              <w:ind w:right="57"/>
              <w:jc w:val="right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58,2 %</w:t>
            </w:r>
          </w:p>
        </w:tc>
      </w:tr>
      <w:tr w:rsidR="008211D0" w:rsidRPr="00B31727" w14:paraId="24831D71" w14:textId="77777777" w:rsidTr="00CB3FF8">
        <w:trPr>
          <w:trHeight w:val="283"/>
          <w:jc w:val="center"/>
        </w:trPr>
        <w:tc>
          <w:tcPr>
            <w:tcW w:w="508" w:type="pct"/>
            <w:shd w:val="clear" w:color="auto" w:fill="FFFFFF" w:themeFill="background1"/>
            <w:vAlign w:val="center"/>
          </w:tcPr>
          <w:p w14:paraId="47AEDE28" w14:textId="77777777" w:rsidR="00171C0B" w:rsidRPr="00B31727" w:rsidRDefault="00171C0B" w:rsidP="00CB3FF8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color w:val="000000" w:themeColor="text1"/>
                <w:sz w:val="20"/>
                <w:szCs w:val="20"/>
              </w:rPr>
              <w:t>106V01</w:t>
            </w:r>
          </w:p>
        </w:tc>
        <w:tc>
          <w:tcPr>
            <w:tcW w:w="472" w:type="pct"/>
            <w:shd w:val="clear" w:color="auto" w:fill="FFFFFF" w:themeFill="background1"/>
            <w:vAlign w:val="center"/>
            <w:hideMark/>
          </w:tcPr>
          <w:p w14:paraId="1A8D8890" w14:textId="77777777" w:rsidR="00171C0B" w:rsidRPr="00B31727" w:rsidRDefault="00171C0B" w:rsidP="00CB3FF8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2017</w:t>
            </w:r>
          </w:p>
        </w:tc>
        <w:tc>
          <w:tcPr>
            <w:tcW w:w="1719" w:type="pct"/>
            <w:shd w:val="clear" w:color="auto" w:fill="FFFFFF" w:themeFill="background1"/>
            <w:noWrap/>
            <w:vAlign w:val="center"/>
            <w:hideMark/>
          </w:tcPr>
          <w:p w14:paraId="42BCC298" w14:textId="77777777" w:rsidR="00171C0B" w:rsidRPr="00B31727" w:rsidRDefault="00171C0B" w:rsidP="008211D0">
            <w:pPr>
              <w:shd w:val="clear" w:color="auto" w:fill="FFFFFF" w:themeFill="background1"/>
              <w:spacing w:after="0" w:line="240" w:lineRule="auto"/>
              <w:ind w:right="720"/>
              <w:jc w:val="right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566,358</w:t>
            </w:r>
          </w:p>
        </w:tc>
        <w:tc>
          <w:tcPr>
            <w:tcW w:w="1684" w:type="pct"/>
            <w:shd w:val="clear" w:color="auto" w:fill="FFFFFF" w:themeFill="background1"/>
            <w:noWrap/>
            <w:vAlign w:val="center"/>
            <w:hideMark/>
          </w:tcPr>
          <w:p w14:paraId="5E822998" w14:textId="77777777" w:rsidR="00171C0B" w:rsidRPr="00B31727" w:rsidRDefault="00171C0B" w:rsidP="008211D0">
            <w:pPr>
              <w:shd w:val="clear" w:color="auto" w:fill="FFFFFF" w:themeFill="background1"/>
              <w:spacing w:after="0" w:line="240" w:lineRule="auto"/>
              <w:ind w:right="720"/>
              <w:jc w:val="right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263,766</w:t>
            </w:r>
          </w:p>
        </w:tc>
        <w:tc>
          <w:tcPr>
            <w:tcW w:w="616" w:type="pct"/>
            <w:shd w:val="clear" w:color="auto" w:fill="FFFFFF" w:themeFill="background1"/>
            <w:vAlign w:val="center"/>
          </w:tcPr>
          <w:p w14:paraId="42828708" w14:textId="77777777" w:rsidR="00171C0B" w:rsidRPr="00B31727" w:rsidRDefault="00171C0B" w:rsidP="008211D0">
            <w:pPr>
              <w:shd w:val="clear" w:color="auto" w:fill="FFFFFF" w:themeFill="background1"/>
              <w:spacing w:after="0" w:line="240" w:lineRule="auto"/>
              <w:ind w:right="57"/>
              <w:jc w:val="right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46,6 %</w:t>
            </w:r>
          </w:p>
        </w:tc>
      </w:tr>
      <w:tr w:rsidR="008211D0" w:rsidRPr="00B31727" w14:paraId="54527582" w14:textId="77777777" w:rsidTr="00CB3FF8">
        <w:trPr>
          <w:trHeight w:val="283"/>
          <w:jc w:val="center"/>
        </w:trPr>
        <w:tc>
          <w:tcPr>
            <w:tcW w:w="508" w:type="pct"/>
            <w:shd w:val="clear" w:color="auto" w:fill="FFFFFF" w:themeFill="background1"/>
            <w:vAlign w:val="center"/>
          </w:tcPr>
          <w:p w14:paraId="550D423B" w14:textId="77777777" w:rsidR="00171C0B" w:rsidRPr="00B31727" w:rsidRDefault="00171C0B" w:rsidP="00CB3FF8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color w:val="000000" w:themeColor="text1"/>
                <w:sz w:val="20"/>
                <w:szCs w:val="20"/>
              </w:rPr>
              <w:t>106V01</w:t>
            </w:r>
          </w:p>
        </w:tc>
        <w:tc>
          <w:tcPr>
            <w:tcW w:w="472" w:type="pct"/>
            <w:shd w:val="clear" w:color="auto" w:fill="FFFFFF" w:themeFill="background1"/>
            <w:vAlign w:val="center"/>
            <w:hideMark/>
          </w:tcPr>
          <w:p w14:paraId="78B2A487" w14:textId="77777777" w:rsidR="00171C0B" w:rsidRPr="00B31727" w:rsidRDefault="00171C0B" w:rsidP="00CB3FF8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2018</w:t>
            </w:r>
          </w:p>
        </w:tc>
        <w:tc>
          <w:tcPr>
            <w:tcW w:w="1719" w:type="pct"/>
            <w:shd w:val="clear" w:color="auto" w:fill="FFFFFF" w:themeFill="background1"/>
            <w:noWrap/>
            <w:vAlign w:val="center"/>
            <w:hideMark/>
          </w:tcPr>
          <w:p w14:paraId="785EB9BD" w14:textId="77777777" w:rsidR="00171C0B" w:rsidRPr="00B31727" w:rsidRDefault="00171C0B" w:rsidP="008211D0">
            <w:pPr>
              <w:shd w:val="clear" w:color="auto" w:fill="FFFFFF" w:themeFill="background1"/>
              <w:spacing w:after="0" w:line="240" w:lineRule="auto"/>
              <w:ind w:right="720"/>
              <w:jc w:val="right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649,694</w:t>
            </w:r>
          </w:p>
        </w:tc>
        <w:tc>
          <w:tcPr>
            <w:tcW w:w="1684" w:type="pct"/>
            <w:shd w:val="clear" w:color="auto" w:fill="FFFFFF" w:themeFill="background1"/>
            <w:noWrap/>
            <w:vAlign w:val="center"/>
            <w:hideMark/>
          </w:tcPr>
          <w:p w14:paraId="65087AAC" w14:textId="77777777" w:rsidR="00171C0B" w:rsidRPr="00B31727" w:rsidRDefault="00171C0B" w:rsidP="008211D0">
            <w:pPr>
              <w:shd w:val="clear" w:color="auto" w:fill="FFFFFF" w:themeFill="background1"/>
              <w:spacing w:after="0" w:line="240" w:lineRule="auto"/>
              <w:ind w:right="720"/>
              <w:jc w:val="right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377,182</w:t>
            </w:r>
          </w:p>
        </w:tc>
        <w:tc>
          <w:tcPr>
            <w:tcW w:w="616" w:type="pct"/>
            <w:shd w:val="clear" w:color="auto" w:fill="FFFFFF" w:themeFill="background1"/>
            <w:vAlign w:val="center"/>
          </w:tcPr>
          <w:p w14:paraId="115711CC" w14:textId="77777777" w:rsidR="00171C0B" w:rsidRPr="00B31727" w:rsidRDefault="00171C0B" w:rsidP="008211D0">
            <w:pPr>
              <w:shd w:val="clear" w:color="auto" w:fill="FFFFFF" w:themeFill="background1"/>
              <w:spacing w:after="0" w:line="240" w:lineRule="auto"/>
              <w:ind w:right="57"/>
              <w:jc w:val="right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58,1 %</w:t>
            </w:r>
          </w:p>
        </w:tc>
      </w:tr>
      <w:tr w:rsidR="008211D0" w:rsidRPr="00B31727" w14:paraId="35115EEB" w14:textId="77777777" w:rsidTr="00CB3FF8">
        <w:trPr>
          <w:trHeight w:val="283"/>
          <w:jc w:val="center"/>
        </w:trPr>
        <w:tc>
          <w:tcPr>
            <w:tcW w:w="508" w:type="pct"/>
            <w:shd w:val="clear" w:color="auto" w:fill="FFFFFF" w:themeFill="background1"/>
            <w:vAlign w:val="center"/>
          </w:tcPr>
          <w:p w14:paraId="7A72D11E" w14:textId="77777777" w:rsidR="00171C0B" w:rsidRPr="00B31727" w:rsidRDefault="00171C0B" w:rsidP="00CB3FF8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color w:val="000000" w:themeColor="text1"/>
                <w:sz w:val="20"/>
                <w:szCs w:val="20"/>
              </w:rPr>
              <w:t>106V01</w:t>
            </w:r>
          </w:p>
        </w:tc>
        <w:tc>
          <w:tcPr>
            <w:tcW w:w="472" w:type="pct"/>
            <w:vMerge w:val="restart"/>
            <w:shd w:val="clear" w:color="auto" w:fill="FFFFFF" w:themeFill="background1"/>
            <w:vAlign w:val="center"/>
            <w:hideMark/>
          </w:tcPr>
          <w:p w14:paraId="21CD6463" w14:textId="77777777" w:rsidR="00171C0B" w:rsidRPr="00B31727" w:rsidRDefault="00171C0B" w:rsidP="00CB3FF8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2019</w:t>
            </w:r>
          </w:p>
        </w:tc>
        <w:tc>
          <w:tcPr>
            <w:tcW w:w="1719" w:type="pct"/>
            <w:shd w:val="clear" w:color="auto" w:fill="FFFFFF" w:themeFill="background1"/>
            <w:noWrap/>
            <w:vAlign w:val="center"/>
            <w:hideMark/>
          </w:tcPr>
          <w:p w14:paraId="5F90E070" w14:textId="77777777" w:rsidR="00171C0B" w:rsidRPr="00B31727" w:rsidRDefault="00171C0B" w:rsidP="008211D0">
            <w:pPr>
              <w:shd w:val="clear" w:color="auto" w:fill="FFFFFF" w:themeFill="background1"/>
              <w:spacing w:after="0" w:line="240" w:lineRule="auto"/>
              <w:ind w:right="720"/>
              <w:jc w:val="right"/>
              <w:rPr>
                <w:rFonts w:cstheme="minorHAnsi"/>
                <w:sz w:val="20"/>
                <w:szCs w:val="20"/>
                <w:highlight w:val="red"/>
              </w:rPr>
            </w:pPr>
            <w:r w:rsidRPr="00B31727">
              <w:rPr>
                <w:rFonts w:cstheme="minorHAnsi"/>
                <w:sz w:val="20"/>
                <w:szCs w:val="20"/>
              </w:rPr>
              <w:t>461,062</w:t>
            </w:r>
          </w:p>
        </w:tc>
        <w:tc>
          <w:tcPr>
            <w:tcW w:w="1684" w:type="pct"/>
            <w:shd w:val="clear" w:color="auto" w:fill="FFFFFF" w:themeFill="background1"/>
            <w:noWrap/>
            <w:vAlign w:val="center"/>
            <w:hideMark/>
          </w:tcPr>
          <w:p w14:paraId="53FF048C" w14:textId="77777777" w:rsidR="00171C0B" w:rsidRPr="00B31727" w:rsidRDefault="00171C0B" w:rsidP="008211D0">
            <w:pPr>
              <w:shd w:val="clear" w:color="auto" w:fill="FFFFFF" w:themeFill="background1"/>
              <w:spacing w:after="0" w:line="240" w:lineRule="auto"/>
              <w:ind w:right="720"/>
              <w:jc w:val="right"/>
              <w:rPr>
                <w:rFonts w:cstheme="minorHAnsi"/>
                <w:sz w:val="20"/>
                <w:szCs w:val="20"/>
                <w:highlight w:val="red"/>
              </w:rPr>
            </w:pPr>
            <w:r w:rsidRPr="00B31727">
              <w:rPr>
                <w:rFonts w:cstheme="minorHAnsi"/>
                <w:sz w:val="20"/>
                <w:szCs w:val="20"/>
              </w:rPr>
              <w:t>280,616</w:t>
            </w:r>
          </w:p>
        </w:tc>
        <w:tc>
          <w:tcPr>
            <w:tcW w:w="616" w:type="pct"/>
            <w:shd w:val="clear" w:color="auto" w:fill="FFFFFF" w:themeFill="background1"/>
            <w:vAlign w:val="center"/>
          </w:tcPr>
          <w:p w14:paraId="795E6338" w14:textId="77777777" w:rsidR="00171C0B" w:rsidRPr="00B31727" w:rsidRDefault="00171C0B" w:rsidP="008211D0">
            <w:pPr>
              <w:shd w:val="clear" w:color="auto" w:fill="FFFFFF" w:themeFill="background1"/>
              <w:spacing w:after="0" w:line="240" w:lineRule="auto"/>
              <w:ind w:right="57"/>
              <w:jc w:val="right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60,9 %</w:t>
            </w:r>
          </w:p>
        </w:tc>
      </w:tr>
      <w:tr w:rsidR="008211D0" w:rsidRPr="00B31727" w14:paraId="3DE12059" w14:textId="77777777" w:rsidTr="00CB3FF8">
        <w:trPr>
          <w:trHeight w:val="283"/>
          <w:jc w:val="center"/>
        </w:trPr>
        <w:tc>
          <w:tcPr>
            <w:tcW w:w="508" w:type="pct"/>
            <w:shd w:val="clear" w:color="auto" w:fill="FFFFFF" w:themeFill="background1"/>
            <w:vAlign w:val="center"/>
          </w:tcPr>
          <w:p w14:paraId="767335B5" w14:textId="77777777" w:rsidR="00171C0B" w:rsidRPr="00B31727" w:rsidRDefault="00171C0B" w:rsidP="00CB3FF8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color w:val="000000" w:themeColor="text1"/>
                <w:sz w:val="20"/>
                <w:szCs w:val="20"/>
              </w:rPr>
              <w:t>006V01</w:t>
            </w:r>
          </w:p>
        </w:tc>
        <w:tc>
          <w:tcPr>
            <w:tcW w:w="472" w:type="pct"/>
            <w:vMerge/>
            <w:shd w:val="clear" w:color="auto" w:fill="FFFFFF" w:themeFill="background1"/>
            <w:vAlign w:val="center"/>
          </w:tcPr>
          <w:p w14:paraId="3CE066E0" w14:textId="77777777" w:rsidR="00171C0B" w:rsidRPr="00B31727" w:rsidRDefault="00171C0B" w:rsidP="00CB3FF8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9" w:type="pct"/>
            <w:shd w:val="clear" w:color="auto" w:fill="FFFFFF" w:themeFill="background1"/>
            <w:noWrap/>
            <w:vAlign w:val="center"/>
          </w:tcPr>
          <w:p w14:paraId="07D77E9D" w14:textId="77777777" w:rsidR="00171C0B" w:rsidRPr="00B31727" w:rsidRDefault="00171C0B" w:rsidP="008211D0">
            <w:pPr>
              <w:shd w:val="clear" w:color="auto" w:fill="FFFFFF" w:themeFill="background1"/>
              <w:spacing w:after="0" w:line="240" w:lineRule="auto"/>
              <w:ind w:right="720"/>
              <w:jc w:val="right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270,277</w:t>
            </w:r>
          </w:p>
        </w:tc>
        <w:tc>
          <w:tcPr>
            <w:tcW w:w="1684" w:type="pct"/>
            <w:shd w:val="clear" w:color="auto" w:fill="FFFFFF" w:themeFill="background1"/>
            <w:noWrap/>
            <w:vAlign w:val="center"/>
          </w:tcPr>
          <w:p w14:paraId="7120FB57" w14:textId="77777777" w:rsidR="00171C0B" w:rsidRPr="00B31727" w:rsidRDefault="00171C0B" w:rsidP="008211D0">
            <w:pPr>
              <w:shd w:val="clear" w:color="auto" w:fill="FFFFFF" w:themeFill="background1"/>
              <w:spacing w:after="0" w:line="240" w:lineRule="auto"/>
              <w:ind w:right="720"/>
              <w:jc w:val="right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0,576</w:t>
            </w:r>
          </w:p>
        </w:tc>
        <w:tc>
          <w:tcPr>
            <w:tcW w:w="616" w:type="pct"/>
            <w:shd w:val="clear" w:color="auto" w:fill="FFFFFF" w:themeFill="background1"/>
            <w:vAlign w:val="center"/>
          </w:tcPr>
          <w:p w14:paraId="19571C30" w14:textId="77777777" w:rsidR="00171C0B" w:rsidRPr="00B31727" w:rsidRDefault="00171C0B" w:rsidP="008211D0">
            <w:pPr>
              <w:shd w:val="clear" w:color="auto" w:fill="FFFFFF" w:themeFill="background1"/>
              <w:spacing w:after="0" w:line="240" w:lineRule="auto"/>
              <w:ind w:right="57"/>
              <w:jc w:val="right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0,2 %</w:t>
            </w:r>
          </w:p>
        </w:tc>
      </w:tr>
      <w:tr w:rsidR="008211D0" w:rsidRPr="00B31727" w14:paraId="7C97E4C4" w14:textId="77777777" w:rsidTr="00CB3FF8">
        <w:trPr>
          <w:trHeight w:val="283"/>
          <w:jc w:val="center"/>
        </w:trPr>
        <w:tc>
          <w:tcPr>
            <w:tcW w:w="508" w:type="pct"/>
            <w:shd w:val="clear" w:color="auto" w:fill="FFFFFF" w:themeFill="background1"/>
            <w:vAlign w:val="center"/>
          </w:tcPr>
          <w:p w14:paraId="00A2D80B" w14:textId="77777777" w:rsidR="00171C0B" w:rsidRPr="00B31727" w:rsidRDefault="00171C0B" w:rsidP="00CB3FF8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color w:val="000000" w:themeColor="text1"/>
                <w:sz w:val="20"/>
                <w:szCs w:val="20"/>
              </w:rPr>
              <w:t>106V01</w:t>
            </w:r>
          </w:p>
        </w:tc>
        <w:tc>
          <w:tcPr>
            <w:tcW w:w="472" w:type="pct"/>
            <w:vMerge w:val="restart"/>
            <w:shd w:val="clear" w:color="auto" w:fill="FFFFFF" w:themeFill="background1"/>
            <w:vAlign w:val="center"/>
          </w:tcPr>
          <w:p w14:paraId="0246CC15" w14:textId="77777777" w:rsidR="00171C0B" w:rsidRPr="00B31727" w:rsidRDefault="00171C0B" w:rsidP="00CB3FF8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2020</w:t>
            </w:r>
          </w:p>
        </w:tc>
        <w:tc>
          <w:tcPr>
            <w:tcW w:w="1719" w:type="pct"/>
            <w:shd w:val="clear" w:color="auto" w:fill="FFFFFF" w:themeFill="background1"/>
            <w:noWrap/>
            <w:vAlign w:val="center"/>
          </w:tcPr>
          <w:p w14:paraId="710FE9F0" w14:textId="77777777" w:rsidR="00171C0B" w:rsidRPr="00B31727" w:rsidRDefault="00171C0B" w:rsidP="008211D0">
            <w:pPr>
              <w:shd w:val="clear" w:color="auto" w:fill="FFFFFF" w:themeFill="background1"/>
              <w:spacing w:after="0" w:line="240" w:lineRule="auto"/>
              <w:ind w:right="720"/>
              <w:jc w:val="right"/>
              <w:rPr>
                <w:rFonts w:cstheme="minorHAnsi"/>
                <w:sz w:val="20"/>
                <w:szCs w:val="20"/>
                <w:highlight w:val="red"/>
              </w:rPr>
            </w:pPr>
            <w:r w:rsidRPr="00B31727">
              <w:rPr>
                <w:rFonts w:cstheme="minorHAnsi"/>
                <w:sz w:val="20"/>
                <w:szCs w:val="20"/>
              </w:rPr>
              <w:t>315,570</w:t>
            </w:r>
          </w:p>
        </w:tc>
        <w:tc>
          <w:tcPr>
            <w:tcW w:w="1684" w:type="pct"/>
            <w:shd w:val="clear" w:color="auto" w:fill="FFFFFF" w:themeFill="background1"/>
            <w:noWrap/>
            <w:vAlign w:val="center"/>
          </w:tcPr>
          <w:p w14:paraId="0A8E9D41" w14:textId="77777777" w:rsidR="00171C0B" w:rsidRPr="00B31727" w:rsidRDefault="00171C0B" w:rsidP="008211D0">
            <w:pPr>
              <w:shd w:val="clear" w:color="auto" w:fill="FFFFFF" w:themeFill="background1"/>
              <w:spacing w:after="0" w:line="240" w:lineRule="auto"/>
              <w:ind w:right="720"/>
              <w:jc w:val="right"/>
              <w:rPr>
                <w:rFonts w:cstheme="minorHAnsi"/>
                <w:sz w:val="20"/>
                <w:szCs w:val="20"/>
                <w:highlight w:val="red"/>
              </w:rPr>
            </w:pPr>
            <w:r w:rsidRPr="00B31727">
              <w:rPr>
                <w:rFonts w:cstheme="minorHAnsi"/>
                <w:sz w:val="20"/>
                <w:szCs w:val="20"/>
              </w:rPr>
              <w:t>85,948</w:t>
            </w:r>
          </w:p>
        </w:tc>
        <w:tc>
          <w:tcPr>
            <w:tcW w:w="616" w:type="pct"/>
            <w:shd w:val="clear" w:color="auto" w:fill="FFFFFF" w:themeFill="background1"/>
            <w:vAlign w:val="center"/>
          </w:tcPr>
          <w:p w14:paraId="1C33718D" w14:textId="77777777" w:rsidR="00171C0B" w:rsidRPr="00B31727" w:rsidRDefault="00171C0B" w:rsidP="008211D0">
            <w:pPr>
              <w:shd w:val="clear" w:color="auto" w:fill="FFFFFF" w:themeFill="background1"/>
              <w:spacing w:after="0" w:line="240" w:lineRule="auto"/>
              <w:ind w:right="57"/>
              <w:jc w:val="right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27,2 %</w:t>
            </w:r>
          </w:p>
        </w:tc>
      </w:tr>
      <w:tr w:rsidR="008211D0" w:rsidRPr="00B31727" w14:paraId="60FC206D" w14:textId="77777777" w:rsidTr="00CB3FF8">
        <w:trPr>
          <w:trHeight w:val="283"/>
          <w:jc w:val="center"/>
        </w:trPr>
        <w:tc>
          <w:tcPr>
            <w:tcW w:w="508" w:type="pct"/>
            <w:shd w:val="clear" w:color="auto" w:fill="FFFFFF" w:themeFill="background1"/>
            <w:vAlign w:val="center"/>
          </w:tcPr>
          <w:p w14:paraId="6A303C65" w14:textId="77777777" w:rsidR="00171C0B" w:rsidRPr="00B31727" w:rsidRDefault="00171C0B" w:rsidP="00CB3FF8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color w:val="000000" w:themeColor="text1"/>
                <w:sz w:val="20"/>
                <w:szCs w:val="20"/>
              </w:rPr>
              <w:t>006V01</w:t>
            </w:r>
          </w:p>
        </w:tc>
        <w:tc>
          <w:tcPr>
            <w:tcW w:w="472" w:type="pct"/>
            <w:vMerge/>
            <w:shd w:val="clear" w:color="auto" w:fill="FFFFFF" w:themeFill="background1"/>
            <w:vAlign w:val="center"/>
          </w:tcPr>
          <w:p w14:paraId="5789DF02" w14:textId="77777777" w:rsidR="00171C0B" w:rsidRPr="00B31727" w:rsidRDefault="00171C0B" w:rsidP="00CB3FF8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9" w:type="pct"/>
            <w:shd w:val="clear" w:color="auto" w:fill="FFFFFF" w:themeFill="background1"/>
            <w:noWrap/>
            <w:vAlign w:val="center"/>
          </w:tcPr>
          <w:p w14:paraId="5F3D3447" w14:textId="77777777" w:rsidR="00171C0B" w:rsidRPr="00B31727" w:rsidRDefault="00171C0B" w:rsidP="008211D0">
            <w:pPr>
              <w:shd w:val="clear" w:color="auto" w:fill="FFFFFF" w:themeFill="background1"/>
              <w:spacing w:after="0" w:line="240" w:lineRule="auto"/>
              <w:ind w:right="720"/>
              <w:jc w:val="right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394,228</w:t>
            </w:r>
          </w:p>
        </w:tc>
        <w:tc>
          <w:tcPr>
            <w:tcW w:w="1684" w:type="pct"/>
            <w:shd w:val="clear" w:color="auto" w:fill="FFFFFF" w:themeFill="background1"/>
            <w:noWrap/>
            <w:vAlign w:val="center"/>
          </w:tcPr>
          <w:p w14:paraId="4A0B7EDB" w14:textId="77777777" w:rsidR="00171C0B" w:rsidRPr="00B31727" w:rsidRDefault="00171C0B" w:rsidP="008211D0">
            <w:pPr>
              <w:shd w:val="clear" w:color="auto" w:fill="FFFFFF" w:themeFill="background1"/>
              <w:spacing w:after="0" w:line="240" w:lineRule="auto"/>
              <w:ind w:right="720"/>
              <w:jc w:val="right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138,113</w:t>
            </w:r>
          </w:p>
        </w:tc>
        <w:tc>
          <w:tcPr>
            <w:tcW w:w="616" w:type="pct"/>
            <w:shd w:val="clear" w:color="auto" w:fill="FFFFFF" w:themeFill="background1"/>
            <w:vAlign w:val="center"/>
          </w:tcPr>
          <w:p w14:paraId="360E6316" w14:textId="77777777" w:rsidR="00171C0B" w:rsidRPr="00B31727" w:rsidRDefault="00171C0B" w:rsidP="008211D0">
            <w:pPr>
              <w:shd w:val="clear" w:color="auto" w:fill="FFFFFF" w:themeFill="background1"/>
              <w:spacing w:after="0" w:line="240" w:lineRule="auto"/>
              <w:ind w:right="57"/>
              <w:jc w:val="right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35,0 %</w:t>
            </w:r>
          </w:p>
        </w:tc>
      </w:tr>
    </w:tbl>
    <w:p w14:paraId="4374E2D8" w14:textId="53972044" w:rsidR="00171C0B" w:rsidRPr="00B31727" w:rsidRDefault="00171C0B" w:rsidP="008211D0">
      <w:pPr>
        <w:pStyle w:val="BVIfnrCharChar"/>
        <w:spacing w:before="40" w:line="240" w:lineRule="auto"/>
        <w:jc w:val="both"/>
        <w:rPr>
          <w:rFonts w:cstheme="minorHAnsi"/>
          <w:sz w:val="20"/>
          <w:szCs w:val="20"/>
          <w:vertAlign w:val="baseline"/>
        </w:rPr>
      </w:pPr>
      <w:r w:rsidRPr="00B31727">
        <w:rPr>
          <w:rFonts w:cstheme="minorHAnsi"/>
          <w:b/>
          <w:sz w:val="20"/>
          <w:szCs w:val="20"/>
          <w:vertAlign w:val="baseline"/>
        </w:rPr>
        <w:t>Zdroj:</w:t>
      </w:r>
      <w:r w:rsidRPr="00B31727">
        <w:rPr>
          <w:rFonts w:cstheme="minorHAnsi"/>
          <w:sz w:val="20"/>
          <w:szCs w:val="20"/>
          <w:vertAlign w:val="baseline"/>
        </w:rPr>
        <w:t xml:space="preserve"> </w:t>
      </w:r>
      <w:r w:rsidR="00CB3FF8">
        <w:rPr>
          <w:rFonts w:cstheme="minorHAnsi"/>
          <w:sz w:val="20"/>
          <w:szCs w:val="20"/>
          <w:vertAlign w:val="baseline"/>
        </w:rPr>
        <w:t>s</w:t>
      </w:r>
      <w:r w:rsidRPr="00B31727">
        <w:rPr>
          <w:rFonts w:cstheme="minorHAnsi"/>
          <w:sz w:val="20"/>
          <w:szCs w:val="20"/>
          <w:vertAlign w:val="baseline"/>
        </w:rPr>
        <w:t>tátní závěrečn</w:t>
      </w:r>
      <w:r w:rsidR="00CB3FF8">
        <w:rPr>
          <w:rFonts w:cstheme="minorHAnsi"/>
          <w:sz w:val="20"/>
          <w:szCs w:val="20"/>
          <w:vertAlign w:val="baseline"/>
        </w:rPr>
        <w:t>é</w:t>
      </w:r>
      <w:r w:rsidRPr="00B31727">
        <w:rPr>
          <w:rFonts w:cstheme="minorHAnsi"/>
          <w:sz w:val="20"/>
          <w:szCs w:val="20"/>
          <w:vertAlign w:val="baseline"/>
        </w:rPr>
        <w:t xml:space="preserve"> účt</w:t>
      </w:r>
      <w:r w:rsidR="00CB3FF8">
        <w:rPr>
          <w:rFonts w:cstheme="minorHAnsi"/>
          <w:sz w:val="20"/>
          <w:szCs w:val="20"/>
          <w:vertAlign w:val="baseline"/>
        </w:rPr>
        <w:t>y</w:t>
      </w:r>
      <w:r w:rsidRPr="00B31727">
        <w:rPr>
          <w:rFonts w:cstheme="minorHAnsi"/>
          <w:sz w:val="20"/>
          <w:szCs w:val="20"/>
          <w:vertAlign w:val="baseline"/>
        </w:rPr>
        <w:t xml:space="preserve"> za roky 2016–2020.</w:t>
      </w:r>
    </w:p>
    <w:p w14:paraId="762F4BDC" w14:textId="34FA10AE" w:rsidR="00171C0B" w:rsidRDefault="00171C0B" w:rsidP="008211D0">
      <w:pPr>
        <w:pStyle w:val="BVIfnrCharChar"/>
        <w:numPr>
          <w:ilvl w:val="0"/>
          <w:numId w:val="6"/>
        </w:numPr>
        <w:shd w:val="clear" w:color="auto" w:fill="FFFFFF" w:themeFill="background1"/>
        <w:tabs>
          <w:tab w:val="left" w:pos="567"/>
        </w:tabs>
        <w:spacing w:after="120" w:line="240" w:lineRule="auto"/>
        <w:ind w:left="0" w:firstLine="0"/>
        <w:jc w:val="both"/>
        <w:rPr>
          <w:rFonts w:cstheme="minorHAnsi"/>
          <w:sz w:val="24"/>
          <w:szCs w:val="24"/>
          <w:vertAlign w:val="baseline"/>
          <w:lang w:eastAsia="cs-CZ"/>
        </w:rPr>
      </w:pPr>
      <w:r w:rsidRPr="00B31727">
        <w:rPr>
          <w:rFonts w:cstheme="minorHAnsi"/>
          <w:sz w:val="24"/>
          <w:szCs w:val="24"/>
          <w:vertAlign w:val="baseline"/>
          <w:lang w:eastAsia="cs-CZ"/>
        </w:rPr>
        <w:t xml:space="preserve">NKÚ porovnal celkovou výši </w:t>
      </w:r>
      <w:r>
        <w:rPr>
          <w:rFonts w:cstheme="minorHAnsi"/>
          <w:sz w:val="24"/>
          <w:szCs w:val="24"/>
          <w:vertAlign w:val="baseline"/>
          <w:lang w:eastAsia="cs-CZ"/>
        </w:rPr>
        <w:t xml:space="preserve">plánovaných </w:t>
      </w:r>
      <w:r w:rsidRPr="00B31727">
        <w:rPr>
          <w:rFonts w:cstheme="minorHAnsi"/>
          <w:sz w:val="24"/>
          <w:szCs w:val="24"/>
          <w:vertAlign w:val="baseline"/>
          <w:lang w:eastAsia="cs-CZ"/>
        </w:rPr>
        <w:t xml:space="preserve">peněžních prostředků státu </w:t>
      </w:r>
      <w:r>
        <w:rPr>
          <w:rFonts w:cstheme="minorHAnsi"/>
          <w:sz w:val="24"/>
          <w:szCs w:val="24"/>
          <w:vertAlign w:val="baseline"/>
          <w:lang w:eastAsia="cs-CZ"/>
        </w:rPr>
        <w:t xml:space="preserve">u </w:t>
      </w:r>
      <w:r w:rsidR="00E03742">
        <w:rPr>
          <w:rFonts w:cstheme="minorHAnsi"/>
          <w:sz w:val="24"/>
          <w:szCs w:val="24"/>
          <w:vertAlign w:val="baseline"/>
          <w:lang w:eastAsia="cs-CZ"/>
        </w:rPr>
        <w:t xml:space="preserve">souboru </w:t>
      </w:r>
      <w:r w:rsidR="002C0EE9">
        <w:rPr>
          <w:rFonts w:cstheme="minorHAnsi"/>
          <w:sz w:val="24"/>
          <w:szCs w:val="24"/>
          <w:vertAlign w:val="baseline"/>
          <w:lang w:eastAsia="cs-CZ"/>
        </w:rPr>
        <w:t xml:space="preserve">konkrétních </w:t>
      </w:r>
      <w:r w:rsidRPr="00B31727">
        <w:rPr>
          <w:rFonts w:cstheme="minorHAnsi"/>
          <w:sz w:val="24"/>
          <w:szCs w:val="24"/>
          <w:vertAlign w:val="baseline"/>
          <w:lang w:eastAsia="cs-CZ"/>
        </w:rPr>
        <w:t xml:space="preserve">akcí uvedených v DP 106V01 (z roku 2011, 2013, 2015 a 2019) a DP 006V01 s celkovou výší skutečně </w:t>
      </w:r>
      <w:r w:rsidR="00E03742">
        <w:rPr>
          <w:rFonts w:cstheme="minorHAnsi"/>
          <w:sz w:val="24"/>
          <w:szCs w:val="24"/>
          <w:vertAlign w:val="baseline"/>
          <w:lang w:eastAsia="cs-CZ"/>
        </w:rPr>
        <w:t>čerpa</w:t>
      </w:r>
      <w:r w:rsidR="00E03742" w:rsidRPr="00B31727">
        <w:rPr>
          <w:rFonts w:cstheme="minorHAnsi"/>
          <w:sz w:val="24"/>
          <w:szCs w:val="24"/>
          <w:vertAlign w:val="baseline"/>
          <w:lang w:eastAsia="cs-CZ"/>
        </w:rPr>
        <w:t xml:space="preserve">ných </w:t>
      </w:r>
      <w:r w:rsidRPr="00B31727">
        <w:rPr>
          <w:rFonts w:cstheme="minorHAnsi"/>
          <w:sz w:val="24"/>
          <w:szCs w:val="24"/>
          <w:vertAlign w:val="baseline"/>
          <w:lang w:eastAsia="cs-CZ"/>
        </w:rPr>
        <w:t xml:space="preserve">peněžních prostředků </w:t>
      </w:r>
      <w:r w:rsidR="00337629">
        <w:rPr>
          <w:rFonts w:cstheme="minorHAnsi"/>
          <w:sz w:val="24"/>
          <w:szCs w:val="24"/>
          <w:vertAlign w:val="baseline"/>
          <w:lang w:eastAsia="cs-CZ"/>
        </w:rPr>
        <w:t>státu na jejich realizaci (</w:t>
      </w:r>
      <w:r w:rsidR="00CB3FF8">
        <w:rPr>
          <w:rFonts w:cstheme="minorHAnsi"/>
          <w:sz w:val="24"/>
          <w:szCs w:val="24"/>
          <w:vertAlign w:val="baseline"/>
          <w:lang w:eastAsia="cs-CZ"/>
        </w:rPr>
        <w:t xml:space="preserve">viz </w:t>
      </w:r>
      <w:r w:rsidR="00337629">
        <w:rPr>
          <w:rFonts w:cstheme="minorHAnsi"/>
          <w:sz w:val="24"/>
          <w:szCs w:val="24"/>
          <w:vertAlign w:val="baseline"/>
          <w:lang w:eastAsia="cs-CZ"/>
        </w:rPr>
        <w:t>p</w:t>
      </w:r>
      <w:r w:rsidR="00B17296">
        <w:rPr>
          <w:rFonts w:cstheme="minorHAnsi"/>
          <w:sz w:val="24"/>
          <w:szCs w:val="24"/>
          <w:vertAlign w:val="baseline"/>
          <w:lang w:eastAsia="cs-CZ"/>
        </w:rPr>
        <w:t>řílohy</w:t>
      </w:r>
      <w:r w:rsidRPr="003666BA">
        <w:rPr>
          <w:rFonts w:cstheme="minorHAnsi"/>
          <w:sz w:val="24"/>
          <w:szCs w:val="24"/>
          <w:vertAlign w:val="baseline"/>
          <w:lang w:eastAsia="cs-CZ"/>
        </w:rPr>
        <w:t xml:space="preserve"> č. 2</w:t>
      </w:r>
      <w:r w:rsidR="00B17296">
        <w:rPr>
          <w:rFonts w:cstheme="minorHAnsi"/>
          <w:sz w:val="24"/>
          <w:szCs w:val="24"/>
          <w:vertAlign w:val="baseline"/>
          <w:lang w:eastAsia="cs-CZ"/>
        </w:rPr>
        <w:t xml:space="preserve"> a </w:t>
      </w:r>
      <w:r w:rsidRPr="003666BA">
        <w:rPr>
          <w:rFonts w:cstheme="minorHAnsi"/>
          <w:sz w:val="24"/>
          <w:szCs w:val="24"/>
          <w:vertAlign w:val="baseline"/>
          <w:lang w:eastAsia="cs-CZ"/>
        </w:rPr>
        <w:t>3). Zjistil</w:t>
      </w:r>
      <w:r w:rsidRPr="00B31727">
        <w:rPr>
          <w:rFonts w:cstheme="minorHAnsi"/>
          <w:sz w:val="24"/>
          <w:szCs w:val="24"/>
          <w:vertAlign w:val="baseline"/>
          <w:lang w:eastAsia="cs-CZ"/>
        </w:rPr>
        <w:t xml:space="preserve">, že z celkové výše </w:t>
      </w:r>
      <w:r>
        <w:rPr>
          <w:rFonts w:cstheme="minorHAnsi"/>
          <w:sz w:val="24"/>
          <w:szCs w:val="24"/>
          <w:vertAlign w:val="baseline"/>
          <w:lang w:eastAsia="cs-CZ"/>
        </w:rPr>
        <w:t xml:space="preserve">uvedené </w:t>
      </w:r>
      <w:r w:rsidRPr="00B31727">
        <w:rPr>
          <w:rFonts w:cstheme="minorHAnsi"/>
          <w:sz w:val="24"/>
          <w:szCs w:val="24"/>
          <w:vertAlign w:val="baseline"/>
          <w:lang w:eastAsia="cs-CZ"/>
        </w:rPr>
        <w:t xml:space="preserve">v DP 106V01 – z roku 2011 skutečně </w:t>
      </w:r>
      <w:r w:rsidR="00E03742">
        <w:rPr>
          <w:rFonts w:cstheme="minorHAnsi"/>
          <w:sz w:val="24"/>
          <w:szCs w:val="24"/>
          <w:vertAlign w:val="baseline"/>
          <w:lang w:eastAsia="cs-CZ"/>
        </w:rPr>
        <w:t>čerpa</w:t>
      </w:r>
      <w:r w:rsidR="00E03742" w:rsidRPr="00B31727">
        <w:rPr>
          <w:rFonts w:cstheme="minorHAnsi"/>
          <w:sz w:val="24"/>
          <w:szCs w:val="24"/>
          <w:vertAlign w:val="baseline"/>
          <w:lang w:eastAsia="cs-CZ"/>
        </w:rPr>
        <w:t xml:space="preserve">lo </w:t>
      </w:r>
      <w:r w:rsidRPr="00B31727">
        <w:rPr>
          <w:rFonts w:cstheme="minorHAnsi"/>
          <w:sz w:val="24"/>
          <w:szCs w:val="24"/>
          <w:vertAlign w:val="baseline"/>
          <w:lang w:eastAsia="cs-CZ"/>
        </w:rPr>
        <w:t>MZV</w:t>
      </w:r>
      <w:r>
        <w:rPr>
          <w:rFonts w:cstheme="minorHAnsi"/>
          <w:sz w:val="24"/>
          <w:szCs w:val="24"/>
          <w:vertAlign w:val="baseline"/>
          <w:lang w:eastAsia="cs-CZ"/>
        </w:rPr>
        <w:t xml:space="preserve"> jen přes </w:t>
      </w:r>
      <w:r w:rsidRPr="00B31727">
        <w:rPr>
          <w:rFonts w:cstheme="minorHAnsi"/>
          <w:sz w:val="24"/>
          <w:szCs w:val="24"/>
          <w:vertAlign w:val="baseline"/>
          <w:lang w:eastAsia="cs-CZ"/>
        </w:rPr>
        <w:t xml:space="preserve">7 %, z roku 2013 </w:t>
      </w:r>
      <w:r>
        <w:rPr>
          <w:rFonts w:cstheme="minorHAnsi"/>
          <w:sz w:val="24"/>
          <w:szCs w:val="24"/>
          <w:vertAlign w:val="baseline"/>
          <w:lang w:eastAsia="cs-CZ"/>
        </w:rPr>
        <w:t>necelé</w:t>
      </w:r>
      <w:r w:rsidRPr="00B31727">
        <w:rPr>
          <w:rFonts w:cstheme="minorHAnsi"/>
          <w:sz w:val="24"/>
          <w:szCs w:val="24"/>
          <w:vertAlign w:val="baseline"/>
          <w:lang w:eastAsia="cs-CZ"/>
        </w:rPr>
        <w:t xml:space="preserve"> 1 %, z roku 2015</w:t>
      </w:r>
      <w:r>
        <w:rPr>
          <w:rFonts w:cstheme="minorHAnsi"/>
          <w:sz w:val="24"/>
          <w:szCs w:val="24"/>
          <w:vertAlign w:val="baseline"/>
          <w:lang w:eastAsia="cs-CZ"/>
        </w:rPr>
        <w:t xml:space="preserve"> cca</w:t>
      </w:r>
      <w:r w:rsidRPr="00B31727">
        <w:rPr>
          <w:rFonts w:cstheme="minorHAnsi"/>
          <w:sz w:val="24"/>
          <w:szCs w:val="24"/>
          <w:vertAlign w:val="baseline"/>
          <w:lang w:eastAsia="cs-CZ"/>
        </w:rPr>
        <w:t xml:space="preserve"> 41 </w:t>
      </w:r>
      <w:r w:rsidRPr="003666BA">
        <w:rPr>
          <w:rFonts w:cstheme="minorHAnsi"/>
          <w:sz w:val="24"/>
          <w:szCs w:val="24"/>
          <w:vertAlign w:val="baseline"/>
          <w:lang w:eastAsia="cs-CZ"/>
        </w:rPr>
        <w:t>% a z roku 2019 necelých 14 % (</w:t>
      </w:r>
      <w:r w:rsidR="00CB3FF8">
        <w:rPr>
          <w:rFonts w:cstheme="minorHAnsi"/>
          <w:sz w:val="24"/>
          <w:szCs w:val="24"/>
          <w:vertAlign w:val="baseline"/>
          <w:lang w:eastAsia="cs-CZ"/>
        </w:rPr>
        <w:t xml:space="preserve">viz </w:t>
      </w:r>
      <w:r w:rsidRPr="003666BA">
        <w:rPr>
          <w:rFonts w:cstheme="minorHAnsi"/>
          <w:sz w:val="24"/>
          <w:szCs w:val="24"/>
          <w:vertAlign w:val="baseline"/>
          <w:lang w:eastAsia="cs-CZ"/>
        </w:rPr>
        <w:t>tabulka č. 4). Z toho</w:t>
      </w:r>
      <w:r w:rsidRPr="00B31727">
        <w:rPr>
          <w:rFonts w:cstheme="minorHAnsi"/>
          <w:sz w:val="24"/>
          <w:szCs w:val="24"/>
          <w:vertAlign w:val="baseline"/>
          <w:lang w:eastAsia="cs-CZ"/>
        </w:rPr>
        <w:t xml:space="preserve"> vyplývá, že MZV dlouhodobě nerealizuje </w:t>
      </w:r>
      <w:r w:rsidR="002C0EE9">
        <w:rPr>
          <w:rFonts w:cstheme="minorHAnsi"/>
          <w:sz w:val="24"/>
          <w:szCs w:val="24"/>
          <w:vertAlign w:val="baseline"/>
          <w:lang w:eastAsia="cs-CZ"/>
        </w:rPr>
        <w:t xml:space="preserve">konkrétní </w:t>
      </w:r>
      <w:r w:rsidRPr="00B31727">
        <w:rPr>
          <w:rFonts w:cstheme="minorHAnsi"/>
          <w:sz w:val="24"/>
          <w:szCs w:val="24"/>
          <w:vertAlign w:val="baseline"/>
          <w:lang w:eastAsia="cs-CZ"/>
        </w:rPr>
        <w:t>investiční akce, které si samo stanovilo v DP 106V01.</w:t>
      </w:r>
      <w:r>
        <w:rPr>
          <w:rFonts w:cstheme="minorHAnsi"/>
          <w:sz w:val="24"/>
          <w:szCs w:val="24"/>
          <w:vertAlign w:val="baseline"/>
          <w:lang w:eastAsia="cs-CZ"/>
        </w:rPr>
        <w:t xml:space="preserve"> </w:t>
      </w:r>
      <w:r w:rsidRPr="00CC1D01">
        <w:rPr>
          <w:rFonts w:cstheme="minorHAnsi"/>
          <w:sz w:val="24"/>
          <w:szCs w:val="24"/>
          <w:vertAlign w:val="baseline"/>
          <w:lang w:eastAsia="cs-CZ"/>
        </w:rPr>
        <w:t>MZV v období 2019</w:t>
      </w:r>
      <w:r w:rsidR="001474E3">
        <w:rPr>
          <w:rFonts w:cstheme="minorHAnsi"/>
          <w:sz w:val="24"/>
          <w:szCs w:val="24"/>
          <w:vertAlign w:val="baseline"/>
          <w:lang w:eastAsia="cs-CZ"/>
        </w:rPr>
        <w:t>–</w:t>
      </w:r>
      <w:r w:rsidRPr="00CC1D01">
        <w:rPr>
          <w:rFonts w:cstheme="minorHAnsi"/>
          <w:sz w:val="24"/>
          <w:szCs w:val="24"/>
          <w:vertAlign w:val="baseline"/>
          <w:lang w:eastAsia="cs-CZ"/>
        </w:rPr>
        <w:t xml:space="preserve">2020 nezahájilo žádnou akci uvedenou </w:t>
      </w:r>
      <w:r w:rsidR="002E5F18">
        <w:rPr>
          <w:rFonts w:cstheme="minorHAnsi"/>
          <w:sz w:val="24"/>
          <w:szCs w:val="24"/>
          <w:vertAlign w:val="baseline"/>
          <w:lang w:eastAsia="cs-CZ"/>
        </w:rPr>
        <w:t>v</w:t>
      </w:r>
      <w:r w:rsidR="00CB3FF8">
        <w:rPr>
          <w:rFonts w:cstheme="minorHAnsi"/>
          <w:sz w:val="24"/>
          <w:szCs w:val="24"/>
          <w:vertAlign w:val="baseline"/>
          <w:lang w:eastAsia="cs-CZ"/>
        </w:rPr>
        <w:t> </w:t>
      </w:r>
      <w:r w:rsidRPr="00CC1D01">
        <w:rPr>
          <w:rFonts w:cstheme="minorHAnsi"/>
          <w:sz w:val="24"/>
          <w:szCs w:val="24"/>
          <w:vertAlign w:val="baseline"/>
          <w:lang w:eastAsia="cs-CZ"/>
        </w:rPr>
        <w:t>DP 006V01.</w:t>
      </w:r>
    </w:p>
    <w:p w14:paraId="0F7E3D7F" w14:textId="619C3A87" w:rsidR="00171C0B" w:rsidRPr="00D750DA" w:rsidRDefault="00171C0B" w:rsidP="003248CB">
      <w:pPr>
        <w:tabs>
          <w:tab w:val="right" w:pos="9070"/>
        </w:tabs>
        <w:spacing w:after="40" w:line="240" w:lineRule="auto"/>
        <w:ind w:left="1304" w:hanging="1304"/>
        <w:jc w:val="both"/>
        <w:rPr>
          <w:rFonts w:ascii="Calibri" w:hAnsi="Calibri" w:cs="Calibri"/>
          <w:b/>
          <w:bCs/>
          <w:sz w:val="24"/>
          <w:szCs w:val="24"/>
        </w:rPr>
      </w:pPr>
      <w:r w:rsidRPr="00D750DA">
        <w:rPr>
          <w:rFonts w:ascii="Calibri" w:hAnsi="Calibri" w:cs="Calibri"/>
          <w:b/>
          <w:color w:val="000000" w:themeColor="text1"/>
          <w:sz w:val="24"/>
          <w:szCs w:val="24"/>
        </w:rPr>
        <w:t xml:space="preserve">Tabulka č. 4: </w:t>
      </w:r>
      <w:r w:rsidR="003248CB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7526B1" w:rsidRPr="003248CB">
        <w:rPr>
          <w:rFonts w:ascii="Calibri" w:hAnsi="Calibri" w:cs="Calibri"/>
          <w:b/>
          <w:color w:val="000000" w:themeColor="text1"/>
          <w:spacing w:val="-2"/>
          <w:sz w:val="24"/>
          <w:szCs w:val="24"/>
        </w:rPr>
        <w:t>Plánovaná výše a s</w:t>
      </w:r>
      <w:r w:rsidR="000D06E8" w:rsidRPr="003248CB">
        <w:rPr>
          <w:rFonts w:ascii="Calibri" w:hAnsi="Calibri" w:cs="Calibri"/>
          <w:b/>
          <w:color w:val="000000" w:themeColor="text1"/>
          <w:spacing w:val="-2"/>
          <w:sz w:val="24"/>
          <w:szCs w:val="24"/>
        </w:rPr>
        <w:t xml:space="preserve">kutečné </w:t>
      </w:r>
      <w:r w:rsidR="00DC179A" w:rsidRPr="003248CB">
        <w:rPr>
          <w:rFonts w:ascii="Calibri" w:hAnsi="Calibri" w:cs="Calibri"/>
          <w:b/>
          <w:color w:val="000000" w:themeColor="text1"/>
          <w:spacing w:val="-2"/>
          <w:sz w:val="24"/>
          <w:szCs w:val="24"/>
        </w:rPr>
        <w:t xml:space="preserve">čerpání peněžních prostředků </w:t>
      </w:r>
      <w:r w:rsidR="00323304" w:rsidRPr="003248CB">
        <w:rPr>
          <w:rFonts w:ascii="Calibri" w:hAnsi="Calibri" w:cs="Calibri"/>
          <w:b/>
          <w:color w:val="000000" w:themeColor="text1"/>
          <w:spacing w:val="-2"/>
          <w:sz w:val="24"/>
          <w:szCs w:val="24"/>
        </w:rPr>
        <w:t xml:space="preserve">státu </w:t>
      </w:r>
      <w:r w:rsidR="00DC179A" w:rsidRPr="003248CB">
        <w:rPr>
          <w:rFonts w:ascii="Calibri" w:hAnsi="Calibri" w:cs="Calibri"/>
          <w:b/>
          <w:color w:val="000000" w:themeColor="text1"/>
          <w:spacing w:val="-2"/>
          <w:sz w:val="24"/>
          <w:szCs w:val="24"/>
        </w:rPr>
        <w:t xml:space="preserve">na </w:t>
      </w:r>
      <w:r w:rsidR="007526B1" w:rsidRPr="003248CB">
        <w:rPr>
          <w:rFonts w:ascii="Calibri" w:hAnsi="Calibri" w:cs="Calibri"/>
          <w:b/>
          <w:color w:val="000000" w:themeColor="text1"/>
          <w:spacing w:val="-2"/>
          <w:sz w:val="24"/>
          <w:szCs w:val="24"/>
        </w:rPr>
        <w:t xml:space="preserve">soubor </w:t>
      </w:r>
      <w:r w:rsidR="00DC179A" w:rsidRPr="003248CB">
        <w:rPr>
          <w:rFonts w:ascii="Calibri" w:hAnsi="Calibri" w:cs="Calibri"/>
          <w:b/>
          <w:color w:val="000000" w:themeColor="text1"/>
          <w:spacing w:val="-2"/>
          <w:sz w:val="24"/>
          <w:szCs w:val="24"/>
        </w:rPr>
        <w:t>konkrétní</w:t>
      </w:r>
      <w:r w:rsidR="007526B1" w:rsidRPr="003248CB">
        <w:rPr>
          <w:rFonts w:ascii="Calibri" w:hAnsi="Calibri" w:cs="Calibri"/>
          <w:b/>
          <w:color w:val="000000" w:themeColor="text1"/>
          <w:spacing w:val="-2"/>
          <w:sz w:val="24"/>
          <w:szCs w:val="24"/>
        </w:rPr>
        <w:t>ch</w:t>
      </w:r>
      <w:r w:rsidR="00DC179A" w:rsidRPr="003248CB">
        <w:rPr>
          <w:rFonts w:ascii="Calibri" w:hAnsi="Calibri" w:cs="Calibri"/>
          <w:b/>
          <w:color w:val="000000" w:themeColor="text1"/>
          <w:spacing w:val="-2"/>
          <w:sz w:val="24"/>
          <w:szCs w:val="24"/>
        </w:rPr>
        <w:t xml:space="preserve"> </w:t>
      </w:r>
      <w:r w:rsidRPr="003248CB">
        <w:rPr>
          <w:rFonts w:ascii="Calibri" w:hAnsi="Calibri" w:cs="Calibri"/>
          <w:b/>
          <w:color w:val="000000" w:themeColor="text1"/>
          <w:spacing w:val="-2"/>
          <w:sz w:val="24"/>
          <w:szCs w:val="24"/>
        </w:rPr>
        <w:t xml:space="preserve">investičních akcí </w:t>
      </w:r>
      <w:r w:rsidR="00DC179A" w:rsidRPr="003248CB">
        <w:rPr>
          <w:rStyle w:val="Odkaznakoment"/>
          <w:rFonts w:ascii="Calibri" w:hAnsi="Calibri" w:cs="Calibri"/>
          <w:b/>
          <w:spacing w:val="-2"/>
          <w:sz w:val="24"/>
          <w:szCs w:val="24"/>
        </w:rPr>
        <w:t>uveden</w:t>
      </w:r>
      <w:r w:rsidR="007526B1" w:rsidRPr="003248CB">
        <w:rPr>
          <w:rStyle w:val="Odkaznakoment"/>
          <w:rFonts w:ascii="Calibri" w:hAnsi="Calibri" w:cs="Calibri"/>
          <w:b/>
          <w:spacing w:val="-2"/>
          <w:sz w:val="24"/>
          <w:szCs w:val="24"/>
        </w:rPr>
        <w:t>ý</w:t>
      </w:r>
      <w:r w:rsidR="00DC179A" w:rsidRPr="003248CB">
        <w:rPr>
          <w:rStyle w:val="Odkaznakoment"/>
          <w:rFonts w:ascii="Calibri" w:hAnsi="Calibri" w:cs="Calibri"/>
          <w:b/>
          <w:spacing w:val="-2"/>
          <w:sz w:val="24"/>
          <w:szCs w:val="24"/>
        </w:rPr>
        <w:t xml:space="preserve"> v</w:t>
      </w:r>
      <w:r w:rsidR="00DC179A" w:rsidRPr="003248CB">
        <w:rPr>
          <w:rFonts w:ascii="Calibri" w:hAnsi="Calibri" w:cs="Calibri"/>
          <w:b/>
          <w:color w:val="000000" w:themeColor="text1"/>
          <w:spacing w:val="-2"/>
          <w:sz w:val="24"/>
          <w:szCs w:val="24"/>
        </w:rPr>
        <w:t> </w:t>
      </w:r>
      <w:r w:rsidRPr="003248CB">
        <w:rPr>
          <w:rFonts w:ascii="Calibri" w:hAnsi="Calibri" w:cs="Calibri"/>
          <w:b/>
          <w:color w:val="000000" w:themeColor="text1"/>
          <w:spacing w:val="-2"/>
          <w:sz w:val="24"/>
          <w:szCs w:val="24"/>
        </w:rPr>
        <w:t>DP</w:t>
      </w:r>
      <w:r w:rsidRPr="003248CB">
        <w:rPr>
          <w:rFonts w:ascii="Calibri" w:hAnsi="Calibri" w:cs="Calibri"/>
          <w:b/>
          <w:spacing w:val="-2"/>
          <w:sz w:val="24"/>
          <w:szCs w:val="24"/>
        </w:rPr>
        <w:t xml:space="preserve"> 106V01, resp. </w:t>
      </w:r>
      <w:r w:rsidRPr="003248CB">
        <w:rPr>
          <w:rFonts w:ascii="Calibri" w:hAnsi="Calibri" w:cs="Calibri"/>
          <w:b/>
          <w:spacing w:val="-2"/>
          <w:sz w:val="24"/>
          <w:szCs w:val="24"/>
          <w:lang w:eastAsia="cs-CZ"/>
        </w:rPr>
        <w:t xml:space="preserve">DP </w:t>
      </w:r>
      <w:r w:rsidRPr="003248CB">
        <w:rPr>
          <w:rFonts w:ascii="Calibri" w:hAnsi="Calibri" w:cs="Calibri"/>
          <w:b/>
          <w:spacing w:val="-2"/>
          <w:sz w:val="24"/>
          <w:szCs w:val="24"/>
        </w:rPr>
        <w:t>006V01</w:t>
      </w:r>
      <w:r w:rsidR="00D750DA">
        <w:rPr>
          <w:rFonts w:ascii="Calibri" w:hAnsi="Calibri" w:cs="Calibri"/>
          <w:b/>
          <w:sz w:val="24"/>
          <w:szCs w:val="24"/>
        </w:rPr>
        <w:tab/>
      </w:r>
      <w:r w:rsidR="00CB3FF8">
        <w:rPr>
          <w:rFonts w:ascii="Calibri" w:hAnsi="Calibri" w:cs="Calibri"/>
          <w:b/>
          <w:sz w:val="24"/>
          <w:szCs w:val="24"/>
        </w:rPr>
        <w:t>(</w:t>
      </w:r>
      <w:r w:rsidRPr="00D750DA">
        <w:rPr>
          <w:rFonts w:ascii="Calibri" w:hAnsi="Calibri" w:cs="Calibri"/>
          <w:b/>
          <w:sz w:val="24"/>
          <w:szCs w:val="24"/>
        </w:rPr>
        <w:t>v mil. Kč</w:t>
      </w:r>
      <w:r w:rsidR="00CB3FF8">
        <w:rPr>
          <w:rFonts w:ascii="Calibri" w:hAnsi="Calibri" w:cs="Calibri"/>
          <w:b/>
          <w:sz w:val="24"/>
          <w:szCs w:val="24"/>
        </w:rPr>
        <w:t>)</w:t>
      </w:r>
    </w:p>
    <w:tbl>
      <w:tblPr>
        <w:tblW w:w="499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"/>
        <w:gridCol w:w="1139"/>
        <w:gridCol w:w="2835"/>
        <w:gridCol w:w="2835"/>
        <w:gridCol w:w="1114"/>
      </w:tblGrid>
      <w:tr w:rsidR="00976BDC" w:rsidRPr="00B31727" w14:paraId="440CD7E8" w14:textId="77777777" w:rsidTr="00CB3FF8">
        <w:trPr>
          <w:trHeight w:val="31"/>
          <w:jc w:val="center"/>
        </w:trPr>
        <w:tc>
          <w:tcPr>
            <w:tcW w:w="626" w:type="pct"/>
            <w:shd w:val="clear" w:color="auto" w:fill="DEEAF6" w:themeFill="accent1" w:themeFillTint="33"/>
            <w:vAlign w:val="center"/>
          </w:tcPr>
          <w:p w14:paraId="7909ED4D" w14:textId="0724D8E8" w:rsidR="00171C0B" w:rsidRPr="00B31727" w:rsidRDefault="00171C0B" w:rsidP="00A1319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1727">
              <w:rPr>
                <w:rFonts w:cstheme="minorHAnsi"/>
                <w:b/>
                <w:sz w:val="20"/>
                <w:szCs w:val="20"/>
              </w:rPr>
              <w:t>Program</w:t>
            </w:r>
          </w:p>
        </w:tc>
        <w:tc>
          <w:tcPr>
            <w:tcW w:w="629" w:type="pct"/>
            <w:shd w:val="clear" w:color="auto" w:fill="DEEAF6" w:themeFill="accent1" w:themeFillTint="33"/>
            <w:vAlign w:val="center"/>
          </w:tcPr>
          <w:p w14:paraId="0CE19DB5" w14:textId="77777777" w:rsidR="00171C0B" w:rsidRPr="00B31727" w:rsidRDefault="00171C0B" w:rsidP="00A1319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1727">
              <w:rPr>
                <w:rFonts w:cstheme="minorHAnsi"/>
                <w:b/>
                <w:sz w:val="20"/>
                <w:szCs w:val="20"/>
              </w:rPr>
              <w:t>DP z roku</w:t>
            </w:r>
          </w:p>
        </w:tc>
        <w:tc>
          <w:tcPr>
            <w:tcW w:w="1565" w:type="pct"/>
            <w:shd w:val="clear" w:color="auto" w:fill="DEEAF6" w:themeFill="accent1" w:themeFillTint="33"/>
            <w:noWrap/>
            <w:vAlign w:val="center"/>
          </w:tcPr>
          <w:p w14:paraId="466BF09C" w14:textId="2D3A1A1C" w:rsidR="00171C0B" w:rsidRPr="00B31727" w:rsidRDefault="00171C0B" w:rsidP="00A1319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1727">
              <w:rPr>
                <w:rFonts w:cstheme="minorHAnsi"/>
                <w:b/>
                <w:sz w:val="20"/>
                <w:szCs w:val="20"/>
              </w:rPr>
              <w:t xml:space="preserve">Plánovaná výše </w:t>
            </w:r>
            <w:r w:rsidR="00976BDC">
              <w:rPr>
                <w:rFonts w:cstheme="minorHAnsi"/>
                <w:b/>
                <w:sz w:val="20"/>
                <w:szCs w:val="20"/>
              </w:rPr>
              <w:br/>
            </w:r>
            <w:r w:rsidRPr="00B31727">
              <w:rPr>
                <w:rFonts w:cstheme="minorHAnsi"/>
                <w:b/>
                <w:sz w:val="20"/>
                <w:szCs w:val="20"/>
              </w:rPr>
              <w:t>peněžních prostředků</w:t>
            </w:r>
            <w:r>
              <w:rPr>
                <w:rFonts w:cstheme="minorHAnsi"/>
                <w:b/>
                <w:sz w:val="20"/>
                <w:szCs w:val="20"/>
              </w:rPr>
              <w:t xml:space="preserve"> státu</w:t>
            </w:r>
            <w:r w:rsidR="00DC179A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5" w:type="pct"/>
            <w:shd w:val="clear" w:color="auto" w:fill="DEEAF6" w:themeFill="accent1" w:themeFillTint="33"/>
            <w:noWrap/>
            <w:vAlign w:val="center"/>
          </w:tcPr>
          <w:p w14:paraId="35FA71EE" w14:textId="29087399" w:rsidR="00171C0B" w:rsidRPr="00B31727" w:rsidRDefault="00171C0B" w:rsidP="00A1319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1727">
              <w:rPr>
                <w:rFonts w:cstheme="minorHAnsi"/>
                <w:b/>
                <w:sz w:val="20"/>
                <w:szCs w:val="20"/>
              </w:rPr>
              <w:t>Skutečn</w:t>
            </w:r>
            <w:r w:rsidR="000D06E8">
              <w:rPr>
                <w:rFonts w:cstheme="minorHAnsi"/>
                <w:b/>
                <w:sz w:val="20"/>
                <w:szCs w:val="20"/>
              </w:rPr>
              <w:t>é</w:t>
            </w:r>
            <w:r w:rsidRPr="00B3172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D06E8">
              <w:rPr>
                <w:rFonts w:cstheme="minorHAnsi"/>
                <w:b/>
                <w:sz w:val="20"/>
                <w:szCs w:val="20"/>
              </w:rPr>
              <w:t>čerpání</w:t>
            </w:r>
            <w:r w:rsidRPr="00B3172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976BDC">
              <w:rPr>
                <w:rFonts w:cstheme="minorHAnsi"/>
                <w:b/>
                <w:sz w:val="20"/>
                <w:szCs w:val="20"/>
              </w:rPr>
              <w:br/>
            </w:r>
            <w:r w:rsidRPr="00B31727">
              <w:rPr>
                <w:rFonts w:cstheme="minorHAnsi"/>
                <w:b/>
                <w:sz w:val="20"/>
                <w:szCs w:val="20"/>
              </w:rPr>
              <w:t>peněžních prostředků</w:t>
            </w:r>
            <w:r>
              <w:rPr>
                <w:rFonts w:cstheme="minorHAnsi"/>
                <w:b/>
                <w:sz w:val="20"/>
                <w:szCs w:val="20"/>
              </w:rPr>
              <w:t xml:space="preserve"> státu</w:t>
            </w:r>
            <w:r w:rsidR="00DC179A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5" w:type="pct"/>
            <w:shd w:val="clear" w:color="auto" w:fill="DEEAF6" w:themeFill="accent1" w:themeFillTint="33"/>
            <w:vAlign w:val="center"/>
          </w:tcPr>
          <w:p w14:paraId="63F18875" w14:textId="1B160897" w:rsidR="00171C0B" w:rsidRPr="00B31727" w:rsidRDefault="000D06E8" w:rsidP="00A1319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Podíl</w:t>
            </w:r>
            <w:r w:rsidRPr="00B3172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71C0B" w:rsidRPr="00B31727">
              <w:rPr>
                <w:rFonts w:cstheme="minorHAnsi"/>
                <w:b/>
                <w:sz w:val="20"/>
                <w:szCs w:val="20"/>
              </w:rPr>
              <w:t>v %</w:t>
            </w:r>
          </w:p>
        </w:tc>
      </w:tr>
      <w:tr w:rsidR="00976BDC" w:rsidRPr="00B31727" w14:paraId="378331B5" w14:textId="77777777" w:rsidTr="00CB3FF8">
        <w:trPr>
          <w:trHeight w:val="31"/>
          <w:jc w:val="center"/>
        </w:trPr>
        <w:tc>
          <w:tcPr>
            <w:tcW w:w="626" w:type="pct"/>
            <w:vMerge w:val="restart"/>
            <w:shd w:val="clear" w:color="auto" w:fill="FFFFFF" w:themeFill="background1"/>
            <w:vAlign w:val="center"/>
          </w:tcPr>
          <w:p w14:paraId="5CB3422D" w14:textId="230EBAE6" w:rsidR="00171C0B" w:rsidRPr="00B31727" w:rsidRDefault="00171C0B" w:rsidP="00976BDC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color w:val="000000" w:themeColor="text1"/>
                <w:sz w:val="20"/>
                <w:szCs w:val="20"/>
              </w:rPr>
              <w:t>106V01</w:t>
            </w:r>
          </w:p>
        </w:tc>
        <w:tc>
          <w:tcPr>
            <w:tcW w:w="629" w:type="pct"/>
            <w:shd w:val="clear" w:color="auto" w:fill="FFFFFF" w:themeFill="background1"/>
            <w:vAlign w:val="center"/>
            <w:hideMark/>
          </w:tcPr>
          <w:p w14:paraId="63FEA405" w14:textId="77777777" w:rsidR="00171C0B" w:rsidRPr="00B31727" w:rsidRDefault="00171C0B" w:rsidP="00A13197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2011</w:t>
            </w:r>
          </w:p>
        </w:tc>
        <w:tc>
          <w:tcPr>
            <w:tcW w:w="1565" w:type="pct"/>
            <w:shd w:val="clear" w:color="auto" w:fill="FFFFFF" w:themeFill="background1"/>
            <w:noWrap/>
            <w:vAlign w:val="center"/>
          </w:tcPr>
          <w:p w14:paraId="3AE72E55" w14:textId="77777777" w:rsidR="00171C0B" w:rsidRPr="00B31727" w:rsidRDefault="00171C0B" w:rsidP="00976BDC">
            <w:pPr>
              <w:shd w:val="clear" w:color="auto" w:fill="FFFFFF" w:themeFill="background1"/>
              <w:spacing w:after="0" w:line="240" w:lineRule="auto"/>
              <w:ind w:right="792"/>
              <w:jc w:val="right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635,114</w:t>
            </w:r>
          </w:p>
        </w:tc>
        <w:tc>
          <w:tcPr>
            <w:tcW w:w="1565" w:type="pct"/>
            <w:shd w:val="clear" w:color="auto" w:fill="FFFFFF" w:themeFill="background1"/>
            <w:noWrap/>
            <w:vAlign w:val="center"/>
          </w:tcPr>
          <w:p w14:paraId="51E9368A" w14:textId="77777777" w:rsidR="00171C0B" w:rsidRPr="00B31727" w:rsidRDefault="00171C0B" w:rsidP="00976BDC">
            <w:pPr>
              <w:shd w:val="clear" w:color="auto" w:fill="FFFFFF" w:themeFill="background1"/>
              <w:spacing w:after="0" w:line="240" w:lineRule="auto"/>
              <w:ind w:right="792"/>
              <w:jc w:val="right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47,135</w:t>
            </w:r>
          </w:p>
        </w:tc>
        <w:tc>
          <w:tcPr>
            <w:tcW w:w="615" w:type="pct"/>
            <w:shd w:val="clear" w:color="auto" w:fill="FFFFFF" w:themeFill="background1"/>
            <w:vAlign w:val="center"/>
          </w:tcPr>
          <w:p w14:paraId="7ADE26CB" w14:textId="77777777" w:rsidR="00171C0B" w:rsidRPr="00B31727" w:rsidRDefault="00171C0B" w:rsidP="00976BDC">
            <w:pPr>
              <w:shd w:val="clear" w:color="auto" w:fill="FFFFFF" w:themeFill="background1"/>
              <w:spacing w:after="0" w:line="240" w:lineRule="auto"/>
              <w:ind w:right="57"/>
              <w:jc w:val="right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7,4 %</w:t>
            </w:r>
          </w:p>
        </w:tc>
      </w:tr>
      <w:tr w:rsidR="00976BDC" w:rsidRPr="00B31727" w14:paraId="5B73D2E4" w14:textId="77777777" w:rsidTr="00CB3FF8">
        <w:trPr>
          <w:trHeight w:val="205"/>
          <w:jc w:val="center"/>
        </w:trPr>
        <w:tc>
          <w:tcPr>
            <w:tcW w:w="626" w:type="pct"/>
            <w:vMerge/>
            <w:shd w:val="clear" w:color="auto" w:fill="FFFFFF" w:themeFill="background1"/>
            <w:vAlign w:val="center"/>
          </w:tcPr>
          <w:p w14:paraId="3F16BF40" w14:textId="77777777" w:rsidR="00171C0B" w:rsidRPr="00B31727" w:rsidRDefault="00171C0B" w:rsidP="00A13197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9" w:type="pct"/>
            <w:shd w:val="clear" w:color="auto" w:fill="FFFFFF" w:themeFill="background1"/>
            <w:vAlign w:val="center"/>
            <w:hideMark/>
          </w:tcPr>
          <w:p w14:paraId="66B3D390" w14:textId="77777777" w:rsidR="00171C0B" w:rsidRPr="00B31727" w:rsidRDefault="00171C0B" w:rsidP="00A13197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2013</w:t>
            </w:r>
          </w:p>
        </w:tc>
        <w:tc>
          <w:tcPr>
            <w:tcW w:w="1565" w:type="pct"/>
            <w:shd w:val="clear" w:color="auto" w:fill="FFFFFF" w:themeFill="background1"/>
            <w:noWrap/>
            <w:vAlign w:val="center"/>
          </w:tcPr>
          <w:p w14:paraId="1BC828EF" w14:textId="77777777" w:rsidR="00171C0B" w:rsidRPr="00B31727" w:rsidRDefault="00171C0B" w:rsidP="00976BDC">
            <w:pPr>
              <w:shd w:val="clear" w:color="auto" w:fill="FFFFFF" w:themeFill="background1"/>
              <w:spacing w:after="0" w:line="240" w:lineRule="auto"/>
              <w:ind w:right="792"/>
              <w:jc w:val="right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1 221,900</w:t>
            </w:r>
          </w:p>
        </w:tc>
        <w:tc>
          <w:tcPr>
            <w:tcW w:w="1565" w:type="pct"/>
            <w:shd w:val="clear" w:color="auto" w:fill="FFFFFF" w:themeFill="background1"/>
            <w:noWrap/>
            <w:vAlign w:val="center"/>
          </w:tcPr>
          <w:p w14:paraId="68D728B2" w14:textId="77777777" w:rsidR="00171C0B" w:rsidRPr="00B31727" w:rsidRDefault="00171C0B" w:rsidP="00976BDC">
            <w:pPr>
              <w:shd w:val="clear" w:color="auto" w:fill="FFFFFF" w:themeFill="background1"/>
              <w:spacing w:after="0" w:line="240" w:lineRule="auto"/>
              <w:ind w:right="792"/>
              <w:jc w:val="right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11,093</w:t>
            </w:r>
          </w:p>
        </w:tc>
        <w:tc>
          <w:tcPr>
            <w:tcW w:w="615" w:type="pct"/>
            <w:shd w:val="clear" w:color="auto" w:fill="FFFFFF" w:themeFill="background1"/>
            <w:vAlign w:val="center"/>
          </w:tcPr>
          <w:p w14:paraId="214126A2" w14:textId="77777777" w:rsidR="00171C0B" w:rsidRPr="00B31727" w:rsidRDefault="00171C0B" w:rsidP="00976BDC">
            <w:pPr>
              <w:shd w:val="clear" w:color="auto" w:fill="FFFFFF" w:themeFill="background1"/>
              <w:spacing w:after="0" w:line="240" w:lineRule="auto"/>
              <w:ind w:right="57"/>
              <w:jc w:val="right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0,9 %</w:t>
            </w:r>
          </w:p>
        </w:tc>
      </w:tr>
      <w:tr w:rsidR="00976BDC" w:rsidRPr="00B31727" w14:paraId="6940F7FC" w14:textId="77777777" w:rsidTr="00CB3FF8">
        <w:trPr>
          <w:trHeight w:val="31"/>
          <w:jc w:val="center"/>
        </w:trPr>
        <w:tc>
          <w:tcPr>
            <w:tcW w:w="626" w:type="pct"/>
            <w:vMerge/>
            <w:shd w:val="clear" w:color="auto" w:fill="FFFFFF" w:themeFill="background1"/>
            <w:vAlign w:val="center"/>
          </w:tcPr>
          <w:p w14:paraId="056E5DF5" w14:textId="77777777" w:rsidR="00171C0B" w:rsidRPr="00B31727" w:rsidRDefault="00171C0B" w:rsidP="00A13197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9" w:type="pct"/>
            <w:shd w:val="clear" w:color="auto" w:fill="FFFFFF" w:themeFill="background1"/>
            <w:vAlign w:val="center"/>
            <w:hideMark/>
          </w:tcPr>
          <w:p w14:paraId="76172D68" w14:textId="77777777" w:rsidR="00171C0B" w:rsidRPr="00B31727" w:rsidRDefault="00171C0B" w:rsidP="00A13197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2015</w:t>
            </w:r>
          </w:p>
        </w:tc>
        <w:tc>
          <w:tcPr>
            <w:tcW w:w="1565" w:type="pct"/>
            <w:shd w:val="clear" w:color="auto" w:fill="FFFFFF" w:themeFill="background1"/>
            <w:noWrap/>
            <w:vAlign w:val="center"/>
          </w:tcPr>
          <w:p w14:paraId="7235F1D4" w14:textId="77777777" w:rsidR="00171C0B" w:rsidRPr="00B31727" w:rsidRDefault="00171C0B" w:rsidP="00976BDC">
            <w:pPr>
              <w:shd w:val="clear" w:color="auto" w:fill="FFFFFF" w:themeFill="background1"/>
              <w:spacing w:after="0" w:line="240" w:lineRule="auto"/>
              <w:ind w:right="792"/>
              <w:jc w:val="right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1 174,861</w:t>
            </w:r>
          </w:p>
        </w:tc>
        <w:tc>
          <w:tcPr>
            <w:tcW w:w="1565" w:type="pct"/>
            <w:shd w:val="clear" w:color="auto" w:fill="FFFFFF" w:themeFill="background1"/>
            <w:noWrap/>
            <w:vAlign w:val="center"/>
          </w:tcPr>
          <w:p w14:paraId="1A8B4662" w14:textId="77777777" w:rsidR="00171C0B" w:rsidRPr="00B31727" w:rsidRDefault="00171C0B" w:rsidP="00976BDC">
            <w:pPr>
              <w:shd w:val="clear" w:color="auto" w:fill="FFFFFF" w:themeFill="background1"/>
              <w:spacing w:after="0" w:line="240" w:lineRule="auto"/>
              <w:ind w:right="792"/>
              <w:jc w:val="right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486,569</w:t>
            </w:r>
          </w:p>
        </w:tc>
        <w:tc>
          <w:tcPr>
            <w:tcW w:w="615" w:type="pct"/>
            <w:shd w:val="clear" w:color="auto" w:fill="FFFFFF" w:themeFill="background1"/>
            <w:vAlign w:val="center"/>
          </w:tcPr>
          <w:p w14:paraId="6C17D486" w14:textId="77777777" w:rsidR="00171C0B" w:rsidRPr="00B31727" w:rsidRDefault="00171C0B" w:rsidP="00976BDC">
            <w:pPr>
              <w:shd w:val="clear" w:color="auto" w:fill="FFFFFF" w:themeFill="background1"/>
              <w:spacing w:after="0" w:line="240" w:lineRule="auto"/>
              <w:ind w:right="57"/>
              <w:jc w:val="right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41,4 %</w:t>
            </w:r>
          </w:p>
        </w:tc>
      </w:tr>
      <w:tr w:rsidR="00976BDC" w:rsidRPr="00B31727" w14:paraId="52D332EA" w14:textId="77777777" w:rsidTr="00CB3FF8">
        <w:trPr>
          <w:trHeight w:val="31"/>
          <w:jc w:val="center"/>
        </w:trPr>
        <w:tc>
          <w:tcPr>
            <w:tcW w:w="626" w:type="pct"/>
            <w:vMerge/>
            <w:shd w:val="clear" w:color="auto" w:fill="FFFFFF" w:themeFill="background1"/>
            <w:vAlign w:val="center"/>
          </w:tcPr>
          <w:p w14:paraId="7C76808B" w14:textId="77777777" w:rsidR="00171C0B" w:rsidRPr="00B31727" w:rsidRDefault="00171C0B" w:rsidP="00A13197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14:paraId="692E5A51" w14:textId="77777777" w:rsidR="00171C0B" w:rsidRPr="00B31727" w:rsidRDefault="00171C0B" w:rsidP="00A13197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2019</w:t>
            </w:r>
          </w:p>
        </w:tc>
        <w:tc>
          <w:tcPr>
            <w:tcW w:w="1565" w:type="pct"/>
            <w:shd w:val="clear" w:color="auto" w:fill="FFFFFF" w:themeFill="background1"/>
            <w:noWrap/>
            <w:vAlign w:val="center"/>
          </w:tcPr>
          <w:p w14:paraId="324BBF27" w14:textId="77777777" w:rsidR="00171C0B" w:rsidRPr="00B31727" w:rsidRDefault="00171C0B" w:rsidP="00976BDC">
            <w:pPr>
              <w:shd w:val="clear" w:color="auto" w:fill="FFFFFF" w:themeFill="background1"/>
              <w:spacing w:after="0" w:line="240" w:lineRule="auto"/>
              <w:ind w:right="792"/>
              <w:jc w:val="right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632,868</w:t>
            </w:r>
          </w:p>
        </w:tc>
        <w:tc>
          <w:tcPr>
            <w:tcW w:w="1565" w:type="pct"/>
            <w:shd w:val="clear" w:color="auto" w:fill="FFFFFF" w:themeFill="background1"/>
            <w:noWrap/>
            <w:vAlign w:val="center"/>
          </w:tcPr>
          <w:p w14:paraId="1EF0F9F6" w14:textId="77777777" w:rsidR="00171C0B" w:rsidRPr="00B31727" w:rsidRDefault="00171C0B" w:rsidP="00976BDC">
            <w:pPr>
              <w:shd w:val="clear" w:color="auto" w:fill="FFFFFF" w:themeFill="background1"/>
              <w:spacing w:after="0" w:line="240" w:lineRule="auto"/>
              <w:ind w:right="792"/>
              <w:jc w:val="right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85,645</w:t>
            </w:r>
          </w:p>
        </w:tc>
        <w:tc>
          <w:tcPr>
            <w:tcW w:w="615" w:type="pct"/>
            <w:shd w:val="clear" w:color="auto" w:fill="FFFFFF" w:themeFill="background1"/>
            <w:vAlign w:val="center"/>
          </w:tcPr>
          <w:p w14:paraId="1DB20E16" w14:textId="77777777" w:rsidR="00171C0B" w:rsidRPr="00B31727" w:rsidRDefault="00171C0B" w:rsidP="00976BDC">
            <w:pPr>
              <w:shd w:val="clear" w:color="auto" w:fill="FFFFFF" w:themeFill="background1"/>
              <w:spacing w:after="0" w:line="240" w:lineRule="auto"/>
              <w:ind w:right="57"/>
              <w:jc w:val="right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13,5 %</w:t>
            </w:r>
          </w:p>
        </w:tc>
      </w:tr>
      <w:tr w:rsidR="00976BDC" w:rsidRPr="00B31727" w14:paraId="7E149DAA" w14:textId="77777777" w:rsidTr="00CB3FF8">
        <w:trPr>
          <w:trHeight w:val="31"/>
          <w:jc w:val="center"/>
        </w:trPr>
        <w:tc>
          <w:tcPr>
            <w:tcW w:w="626" w:type="pct"/>
            <w:shd w:val="clear" w:color="auto" w:fill="FFFFFF" w:themeFill="background1"/>
            <w:vAlign w:val="center"/>
          </w:tcPr>
          <w:p w14:paraId="0B551B72" w14:textId="77777777" w:rsidR="00171C0B" w:rsidRPr="00B31727" w:rsidRDefault="00171C0B" w:rsidP="00A13197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31727">
              <w:rPr>
                <w:sz w:val="20"/>
                <w:szCs w:val="20"/>
              </w:rPr>
              <w:t>006V01</w:t>
            </w: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14:paraId="5B0A8F1F" w14:textId="77777777" w:rsidR="00171C0B" w:rsidRPr="00B31727" w:rsidRDefault="00171C0B" w:rsidP="00A13197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2019</w:t>
            </w:r>
          </w:p>
        </w:tc>
        <w:tc>
          <w:tcPr>
            <w:tcW w:w="1565" w:type="pct"/>
            <w:shd w:val="clear" w:color="auto" w:fill="FFFFFF" w:themeFill="background1"/>
            <w:noWrap/>
            <w:vAlign w:val="center"/>
          </w:tcPr>
          <w:p w14:paraId="3F2186A2" w14:textId="77777777" w:rsidR="00171C0B" w:rsidRPr="00B31727" w:rsidRDefault="00171C0B" w:rsidP="00976BDC">
            <w:pPr>
              <w:shd w:val="clear" w:color="auto" w:fill="FFFFFF" w:themeFill="background1"/>
              <w:spacing w:after="0" w:line="240" w:lineRule="auto"/>
              <w:ind w:right="792"/>
              <w:jc w:val="right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1 160,000</w:t>
            </w:r>
          </w:p>
        </w:tc>
        <w:tc>
          <w:tcPr>
            <w:tcW w:w="1565" w:type="pct"/>
            <w:shd w:val="clear" w:color="auto" w:fill="FFFFFF" w:themeFill="background1"/>
            <w:noWrap/>
            <w:vAlign w:val="center"/>
          </w:tcPr>
          <w:p w14:paraId="0436BDB0" w14:textId="77777777" w:rsidR="00171C0B" w:rsidRPr="00B31727" w:rsidRDefault="00171C0B" w:rsidP="00976BDC">
            <w:pPr>
              <w:shd w:val="clear" w:color="auto" w:fill="FFFFFF" w:themeFill="background1"/>
              <w:spacing w:after="0" w:line="240" w:lineRule="auto"/>
              <w:ind w:right="792"/>
              <w:jc w:val="right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0,000</w:t>
            </w:r>
          </w:p>
        </w:tc>
        <w:tc>
          <w:tcPr>
            <w:tcW w:w="615" w:type="pct"/>
            <w:shd w:val="clear" w:color="auto" w:fill="FFFFFF" w:themeFill="background1"/>
            <w:vAlign w:val="center"/>
          </w:tcPr>
          <w:p w14:paraId="4317AB54" w14:textId="77777777" w:rsidR="00171C0B" w:rsidRPr="00B31727" w:rsidRDefault="00171C0B" w:rsidP="00976BDC">
            <w:pPr>
              <w:shd w:val="clear" w:color="auto" w:fill="FFFFFF" w:themeFill="background1"/>
              <w:spacing w:after="0" w:line="240" w:lineRule="auto"/>
              <w:ind w:right="57"/>
              <w:jc w:val="right"/>
              <w:rPr>
                <w:rFonts w:cstheme="minorHAnsi"/>
                <w:sz w:val="20"/>
                <w:szCs w:val="20"/>
              </w:rPr>
            </w:pPr>
            <w:r w:rsidRPr="00B31727">
              <w:rPr>
                <w:rFonts w:cstheme="minorHAnsi"/>
                <w:sz w:val="20"/>
                <w:szCs w:val="20"/>
              </w:rPr>
              <w:t>0,0 %</w:t>
            </w:r>
          </w:p>
        </w:tc>
      </w:tr>
    </w:tbl>
    <w:p w14:paraId="77F16F07" w14:textId="77777777" w:rsidR="00171C0B" w:rsidRPr="00B31727" w:rsidRDefault="00171C0B" w:rsidP="00976BDC">
      <w:pPr>
        <w:pStyle w:val="BVIfnrCharChar"/>
        <w:spacing w:before="40" w:line="240" w:lineRule="auto"/>
        <w:ind w:left="567" w:hanging="567"/>
        <w:jc w:val="both"/>
        <w:rPr>
          <w:rFonts w:cstheme="minorHAnsi"/>
          <w:sz w:val="20"/>
          <w:szCs w:val="20"/>
          <w:vertAlign w:val="baseline"/>
        </w:rPr>
      </w:pPr>
      <w:r w:rsidRPr="00B31727">
        <w:rPr>
          <w:rFonts w:cstheme="minorHAnsi"/>
          <w:b/>
          <w:sz w:val="20"/>
          <w:szCs w:val="20"/>
          <w:vertAlign w:val="baseline"/>
        </w:rPr>
        <w:t xml:space="preserve">Zdroj: </w:t>
      </w:r>
      <w:r w:rsidRPr="00B31727">
        <w:rPr>
          <w:rFonts w:cstheme="minorHAnsi"/>
          <w:sz w:val="20"/>
          <w:szCs w:val="20"/>
          <w:vertAlign w:val="baseline"/>
        </w:rPr>
        <w:t>DP 106V01, DP 006V01 a v</w:t>
      </w:r>
      <w:r w:rsidRPr="00B31727">
        <w:rPr>
          <w:sz w:val="20"/>
          <w:szCs w:val="20"/>
          <w:shd w:val="clear" w:color="auto" w:fill="FFFFFF" w:themeFill="background1"/>
          <w:vertAlign w:val="baseline"/>
        </w:rPr>
        <w:t>ýdaje státního rozpočtu na financování akcí.</w:t>
      </w:r>
    </w:p>
    <w:p w14:paraId="043D4B85" w14:textId="189A21D2" w:rsidR="00171C0B" w:rsidRPr="00976BDC" w:rsidRDefault="00171C0B" w:rsidP="00976BDC">
      <w:pPr>
        <w:pStyle w:val="BVIfnrCharChar"/>
        <w:numPr>
          <w:ilvl w:val="0"/>
          <w:numId w:val="6"/>
        </w:numPr>
        <w:tabs>
          <w:tab w:val="left" w:pos="567"/>
        </w:tabs>
        <w:spacing w:before="120" w:after="120" w:line="240" w:lineRule="auto"/>
        <w:ind w:left="0" w:firstLine="0"/>
        <w:jc w:val="both"/>
        <w:rPr>
          <w:spacing w:val="4"/>
          <w:sz w:val="24"/>
          <w:szCs w:val="24"/>
          <w:vertAlign w:val="baseline"/>
        </w:rPr>
      </w:pPr>
      <w:r w:rsidRPr="00976BDC">
        <w:rPr>
          <w:spacing w:val="4"/>
          <w:sz w:val="24"/>
          <w:szCs w:val="24"/>
          <w:vertAlign w:val="baseline"/>
        </w:rPr>
        <w:t xml:space="preserve">Plánovaná výše </w:t>
      </w:r>
      <w:r w:rsidR="00953A30" w:rsidRPr="00976BDC">
        <w:rPr>
          <w:spacing w:val="4"/>
          <w:sz w:val="24"/>
          <w:szCs w:val="24"/>
          <w:vertAlign w:val="baseline"/>
        </w:rPr>
        <w:t xml:space="preserve">peněžních </w:t>
      </w:r>
      <w:r w:rsidRPr="00976BDC">
        <w:rPr>
          <w:spacing w:val="4"/>
          <w:sz w:val="24"/>
          <w:szCs w:val="24"/>
          <w:vertAlign w:val="baseline"/>
        </w:rPr>
        <w:t>prostředků</w:t>
      </w:r>
      <w:r w:rsidR="00953A30" w:rsidRPr="00976BDC">
        <w:rPr>
          <w:spacing w:val="4"/>
          <w:sz w:val="24"/>
          <w:szCs w:val="24"/>
          <w:vertAlign w:val="baseline"/>
        </w:rPr>
        <w:t xml:space="preserve"> státu</w:t>
      </w:r>
      <w:r w:rsidRPr="00976BDC">
        <w:rPr>
          <w:spacing w:val="4"/>
          <w:sz w:val="24"/>
          <w:szCs w:val="24"/>
          <w:vertAlign w:val="baseline"/>
        </w:rPr>
        <w:t xml:space="preserve"> dle DP 106V01 se dále u některých investičních akcí výrazně lišila od skutečnosti</w:t>
      </w:r>
      <w:r w:rsidR="003756C3" w:rsidRPr="00976BDC">
        <w:rPr>
          <w:spacing w:val="4"/>
          <w:sz w:val="24"/>
          <w:szCs w:val="24"/>
          <w:vertAlign w:val="baseline"/>
        </w:rPr>
        <w:t xml:space="preserve"> </w:t>
      </w:r>
      <w:r w:rsidRPr="00976BDC">
        <w:rPr>
          <w:spacing w:val="4"/>
          <w:sz w:val="24"/>
          <w:szCs w:val="24"/>
          <w:vertAlign w:val="baseline"/>
        </w:rPr>
        <w:t xml:space="preserve">– např. v aktualizaci DP 106V01 z roku 2015 MZV na akci </w:t>
      </w:r>
      <w:r w:rsidRPr="00976BDC">
        <w:rPr>
          <w:i/>
          <w:spacing w:val="4"/>
          <w:sz w:val="24"/>
          <w:szCs w:val="24"/>
          <w:vertAlign w:val="baseline"/>
        </w:rPr>
        <w:t>Jiviny – Rekonstrukce objektu B</w:t>
      </w:r>
      <w:r w:rsidRPr="00976BDC">
        <w:rPr>
          <w:spacing w:val="4"/>
          <w:sz w:val="24"/>
          <w:szCs w:val="24"/>
          <w:vertAlign w:val="baseline"/>
        </w:rPr>
        <w:t xml:space="preserve"> plánovalo 18,0 mil. Kč, ale skutečně vynaložilo 0,2</w:t>
      </w:r>
      <w:r w:rsidR="00976BDC" w:rsidRPr="00976BDC">
        <w:rPr>
          <w:spacing w:val="4"/>
          <w:sz w:val="24"/>
          <w:szCs w:val="24"/>
          <w:vertAlign w:val="baseline"/>
        </w:rPr>
        <w:t> </w:t>
      </w:r>
      <w:r w:rsidRPr="00976BDC">
        <w:rPr>
          <w:spacing w:val="4"/>
          <w:sz w:val="24"/>
          <w:szCs w:val="24"/>
          <w:vertAlign w:val="baseline"/>
        </w:rPr>
        <w:t>mil.</w:t>
      </w:r>
      <w:r w:rsidR="00976BDC" w:rsidRPr="00976BDC">
        <w:rPr>
          <w:spacing w:val="4"/>
          <w:sz w:val="24"/>
          <w:szCs w:val="24"/>
          <w:vertAlign w:val="baseline"/>
        </w:rPr>
        <w:t> </w:t>
      </w:r>
      <w:r w:rsidRPr="00976BDC">
        <w:rPr>
          <w:spacing w:val="4"/>
          <w:sz w:val="24"/>
          <w:szCs w:val="24"/>
          <w:vertAlign w:val="baseline"/>
        </w:rPr>
        <w:t>Kč (akce č.</w:t>
      </w:r>
      <w:r w:rsidR="001474E3" w:rsidRPr="00976BDC">
        <w:rPr>
          <w:spacing w:val="4"/>
          <w:sz w:val="24"/>
          <w:szCs w:val="24"/>
          <w:vertAlign w:val="baseline"/>
        </w:rPr>
        <w:t> </w:t>
      </w:r>
      <w:r w:rsidRPr="00976BDC">
        <w:rPr>
          <w:spacing w:val="4"/>
          <w:sz w:val="24"/>
          <w:szCs w:val="24"/>
          <w:vertAlign w:val="baseline"/>
        </w:rPr>
        <w:t xml:space="preserve">106V012001115 </w:t>
      </w:r>
      <w:r w:rsidRPr="00976BDC">
        <w:rPr>
          <w:i/>
          <w:spacing w:val="4"/>
          <w:sz w:val="24"/>
          <w:szCs w:val="24"/>
          <w:vertAlign w:val="baseline"/>
        </w:rPr>
        <w:t>Jiviny – Rekonstrukce objektu B)</w:t>
      </w:r>
      <w:r w:rsidRPr="00C627D7">
        <w:rPr>
          <w:spacing w:val="4"/>
          <w:sz w:val="24"/>
          <w:szCs w:val="24"/>
          <w:vertAlign w:val="baseline"/>
        </w:rPr>
        <w:t>,</w:t>
      </w:r>
      <w:r w:rsidRPr="00976BDC">
        <w:rPr>
          <w:spacing w:val="4"/>
          <w:sz w:val="24"/>
          <w:szCs w:val="24"/>
          <w:vertAlign w:val="baseline"/>
        </w:rPr>
        <w:t xml:space="preserve"> tj. 1 % předpokladu, nebo na akci </w:t>
      </w:r>
      <w:r w:rsidRPr="00976BDC">
        <w:rPr>
          <w:i/>
          <w:spacing w:val="4"/>
          <w:sz w:val="24"/>
          <w:szCs w:val="24"/>
          <w:vertAlign w:val="baseline"/>
        </w:rPr>
        <w:t>Bělehrad – úprava systému ÚT</w:t>
      </w:r>
      <w:r w:rsidRPr="00976BDC">
        <w:rPr>
          <w:spacing w:val="4"/>
          <w:sz w:val="24"/>
          <w:szCs w:val="24"/>
          <w:vertAlign w:val="baseline"/>
        </w:rPr>
        <w:t xml:space="preserve"> plánovalo 4 mil. Kč, ale skutečně vynaložilo 0,2</w:t>
      </w:r>
      <w:r w:rsidR="00976BDC">
        <w:rPr>
          <w:spacing w:val="4"/>
          <w:sz w:val="24"/>
          <w:szCs w:val="24"/>
          <w:vertAlign w:val="baseline"/>
        </w:rPr>
        <w:t> </w:t>
      </w:r>
      <w:r w:rsidRPr="00976BDC">
        <w:rPr>
          <w:spacing w:val="4"/>
          <w:sz w:val="24"/>
          <w:szCs w:val="24"/>
          <w:vertAlign w:val="baseline"/>
        </w:rPr>
        <w:t>mil. Kč (akce č.</w:t>
      </w:r>
      <w:r w:rsidR="001474E3" w:rsidRPr="00976BDC">
        <w:rPr>
          <w:spacing w:val="4"/>
          <w:sz w:val="24"/>
          <w:szCs w:val="24"/>
          <w:vertAlign w:val="baseline"/>
        </w:rPr>
        <w:t> </w:t>
      </w:r>
      <w:r w:rsidRPr="00976BDC">
        <w:rPr>
          <w:spacing w:val="4"/>
          <w:sz w:val="24"/>
          <w:szCs w:val="24"/>
          <w:vertAlign w:val="baseline"/>
        </w:rPr>
        <w:t xml:space="preserve">106V012000078 </w:t>
      </w:r>
      <w:r w:rsidRPr="00976BDC">
        <w:rPr>
          <w:i/>
          <w:spacing w:val="4"/>
          <w:sz w:val="24"/>
          <w:szCs w:val="24"/>
          <w:vertAlign w:val="baseline"/>
        </w:rPr>
        <w:t>Bělehrad – úprava systému ÚT</w:t>
      </w:r>
      <w:r w:rsidRPr="00976BDC">
        <w:rPr>
          <w:iCs/>
          <w:spacing w:val="4"/>
          <w:sz w:val="24"/>
          <w:szCs w:val="24"/>
          <w:vertAlign w:val="baseline"/>
        </w:rPr>
        <w:t>)</w:t>
      </w:r>
      <w:r w:rsidRPr="00976BDC">
        <w:rPr>
          <w:spacing w:val="4"/>
          <w:sz w:val="24"/>
          <w:szCs w:val="24"/>
          <w:vertAlign w:val="baseline"/>
        </w:rPr>
        <w:t xml:space="preserve">, tj. 6 % předpokladu. </w:t>
      </w:r>
      <w:r w:rsidR="009C5CB6" w:rsidRPr="00976BDC">
        <w:rPr>
          <w:spacing w:val="4"/>
          <w:sz w:val="24"/>
          <w:szCs w:val="24"/>
          <w:vertAlign w:val="baseline"/>
        </w:rPr>
        <w:t>Tato zjištění poukazují</w:t>
      </w:r>
      <w:r w:rsidRPr="00976BDC">
        <w:rPr>
          <w:spacing w:val="4"/>
          <w:sz w:val="24"/>
          <w:szCs w:val="24"/>
          <w:vertAlign w:val="baseline"/>
        </w:rPr>
        <w:t xml:space="preserve"> na nedostatečnou přípravu investičních akcí včetně podkladů pro zpracování aktualizace DP. Z přehledu akcí uvedených v DP 106V01, resp. DP 006V01 dále NKÚ zjistil, že plánovaná výše nákladů u některých investičních akcí v čase </w:t>
      </w:r>
      <w:r w:rsidR="00B17296" w:rsidRPr="00976BDC">
        <w:rPr>
          <w:spacing w:val="4"/>
          <w:sz w:val="24"/>
          <w:szCs w:val="24"/>
          <w:vertAlign w:val="baseline"/>
        </w:rPr>
        <w:t>významně roste (</w:t>
      </w:r>
      <w:r w:rsidR="00717EB6">
        <w:rPr>
          <w:spacing w:val="4"/>
          <w:sz w:val="24"/>
          <w:szCs w:val="24"/>
          <w:vertAlign w:val="baseline"/>
        </w:rPr>
        <w:t xml:space="preserve">viz </w:t>
      </w:r>
      <w:r w:rsidR="00B17296" w:rsidRPr="00976BDC">
        <w:rPr>
          <w:spacing w:val="4"/>
          <w:sz w:val="24"/>
          <w:szCs w:val="24"/>
          <w:vertAlign w:val="baseline"/>
        </w:rPr>
        <w:t>p</w:t>
      </w:r>
      <w:r w:rsidRPr="00976BDC">
        <w:rPr>
          <w:spacing w:val="4"/>
          <w:sz w:val="24"/>
          <w:szCs w:val="24"/>
          <w:vertAlign w:val="baseline"/>
        </w:rPr>
        <w:t>říklad č. 4).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71C0B" w:rsidRPr="00B31727" w14:paraId="3064257A" w14:textId="77777777" w:rsidTr="00A13197">
        <w:tc>
          <w:tcPr>
            <w:tcW w:w="9062" w:type="dxa"/>
          </w:tcPr>
          <w:p w14:paraId="3E86D70D" w14:textId="77777777" w:rsidR="00171C0B" w:rsidRPr="003666BA" w:rsidRDefault="00171C0B" w:rsidP="00A13197">
            <w:pPr>
              <w:pStyle w:val="BVIfnrCharChar"/>
              <w:spacing w:line="240" w:lineRule="auto"/>
              <w:jc w:val="both"/>
              <w:rPr>
                <w:b/>
                <w:color w:val="004595"/>
                <w:sz w:val="24"/>
                <w:szCs w:val="24"/>
                <w:vertAlign w:val="baseline"/>
              </w:rPr>
            </w:pPr>
            <w:r w:rsidRPr="003666BA">
              <w:rPr>
                <w:b/>
                <w:color w:val="004595"/>
                <w:sz w:val="24"/>
                <w:szCs w:val="24"/>
                <w:vertAlign w:val="baseline"/>
              </w:rPr>
              <w:t>Příklad č. </w:t>
            </w:r>
            <w:r>
              <w:rPr>
                <w:b/>
                <w:color w:val="004595"/>
                <w:sz w:val="24"/>
                <w:szCs w:val="24"/>
                <w:vertAlign w:val="baseline"/>
              </w:rPr>
              <w:t>4</w:t>
            </w:r>
          </w:p>
          <w:p w14:paraId="55F4EE3B" w14:textId="500E23E5" w:rsidR="00171C0B" w:rsidRPr="00B31727" w:rsidRDefault="00171C0B" w:rsidP="00A13197">
            <w:pPr>
              <w:pStyle w:val="BVIfnrCharChar"/>
              <w:spacing w:line="240" w:lineRule="auto"/>
              <w:jc w:val="both"/>
              <w:rPr>
                <w:sz w:val="24"/>
                <w:szCs w:val="24"/>
                <w:vertAlign w:val="baseline"/>
              </w:rPr>
            </w:pPr>
            <w:r w:rsidRPr="00B31727">
              <w:rPr>
                <w:i/>
                <w:sz w:val="24"/>
                <w:szCs w:val="24"/>
                <w:vertAlign w:val="baseline"/>
              </w:rPr>
              <w:t>V aktualizaci DP</w:t>
            </w:r>
            <w:r w:rsidRPr="00B31727">
              <w:rPr>
                <w:rFonts w:cstheme="minorHAnsi"/>
                <w:i/>
                <w:sz w:val="24"/>
                <w:szCs w:val="24"/>
                <w:vertAlign w:val="baseline"/>
                <w:lang w:eastAsia="cs-CZ"/>
              </w:rPr>
              <w:t xml:space="preserve"> 106V01 z roku 2011 uvedlo MZV také investiční akci </w:t>
            </w:r>
            <w:r w:rsidRPr="00B31727">
              <w:rPr>
                <w:i/>
                <w:sz w:val="24"/>
                <w:szCs w:val="24"/>
                <w:vertAlign w:val="baseline"/>
              </w:rPr>
              <w:t xml:space="preserve">Addis Abeba – výstavba areálu ZÚ s plánovanými náklady ve výši 90 mil. Kč. </w:t>
            </w:r>
            <w:r>
              <w:rPr>
                <w:i/>
                <w:sz w:val="24"/>
                <w:szCs w:val="24"/>
                <w:vertAlign w:val="baseline"/>
              </w:rPr>
              <w:t xml:space="preserve">Aktualizace dokumentace programu </w:t>
            </w:r>
            <w:r w:rsidRPr="00B31727">
              <w:rPr>
                <w:rFonts w:cstheme="minorHAnsi"/>
                <w:i/>
                <w:sz w:val="24"/>
                <w:szCs w:val="24"/>
                <w:vertAlign w:val="baseline"/>
                <w:lang w:eastAsia="cs-CZ"/>
              </w:rPr>
              <w:t xml:space="preserve">z roku 2013 </w:t>
            </w:r>
            <w:r>
              <w:rPr>
                <w:rFonts w:cstheme="minorHAnsi"/>
                <w:i/>
                <w:sz w:val="24"/>
                <w:szCs w:val="24"/>
                <w:vertAlign w:val="baseline"/>
                <w:lang w:eastAsia="cs-CZ"/>
              </w:rPr>
              <w:t xml:space="preserve">uvádí </w:t>
            </w:r>
            <w:r w:rsidRPr="00B31727">
              <w:rPr>
                <w:i/>
                <w:sz w:val="24"/>
                <w:szCs w:val="24"/>
                <w:vertAlign w:val="baseline"/>
              </w:rPr>
              <w:t>plánovan</w:t>
            </w:r>
            <w:r>
              <w:rPr>
                <w:i/>
                <w:sz w:val="24"/>
                <w:szCs w:val="24"/>
                <w:vertAlign w:val="baseline"/>
              </w:rPr>
              <w:t>é</w:t>
            </w:r>
            <w:r w:rsidRPr="00B31727">
              <w:rPr>
                <w:i/>
                <w:sz w:val="24"/>
                <w:szCs w:val="24"/>
                <w:vertAlign w:val="baseline"/>
              </w:rPr>
              <w:t xml:space="preserve"> náklady </w:t>
            </w:r>
            <w:r w:rsidR="00E96FC0">
              <w:rPr>
                <w:i/>
                <w:sz w:val="24"/>
                <w:szCs w:val="24"/>
                <w:vertAlign w:val="baseline"/>
              </w:rPr>
              <w:t>již ve</w:t>
            </w:r>
            <w:r>
              <w:rPr>
                <w:i/>
                <w:sz w:val="24"/>
                <w:szCs w:val="24"/>
                <w:vertAlign w:val="baseline"/>
              </w:rPr>
              <w:t xml:space="preserve"> </w:t>
            </w:r>
            <w:r w:rsidRPr="00B31727">
              <w:rPr>
                <w:i/>
                <w:sz w:val="24"/>
                <w:szCs w:val="24"/>
                <w:vertAlign w:val="baseline"/>
              </w:rPr>
              <w:t>výši 169 mil. Kč.</w:t>
            </w:r>
            <w:r>
              <w:rPr>
                <w:i/>
                <w:sz w:val="24"/>
                <w:szCs w:val="24"/>
                <w:vertAlign w:val="baseline"/>
              </w:rPr>
              <w:t xml:space="preserve"> Do </w:t>
            </w:r>
            <w:r w:rsidRPr="00B31727">
              <w:rPr>
                <w:i/>
                <w:sz w:val="24"/>
                <w:szCs w:val="24"/>
                <w:vertAlign w:val="baseline"/>
              </w:rPr>
              <w:t>DP 006V01 z roku 2019 zařadilo MZV akci s plánovanými náklady ve výši 220 mil. Kč.</w:t>
            </w:r>
          </w:p>
        </w:tc>
      </w:tr>
    </w:tbl>
    <w:p w14:paraId="47488737" w14:textId="77777777" w:rsidR="00C627D7" w:rsidRDefault="00C627D7" w:rsidP="0019417C">
      <w:pPr>
        <w:spacing w:before="480" w:line="240" w:lineRule="auto"/>
        <w:jc w:val="both"/>
        <w:rPr>
          <w:rFonts w:cstheme="minorHAnsi"/>
          <w:b/>
          <w:color w:val="C00000"/>
          <w:sz w:val="24"/>
          <w:szCs w:val="24"/>
        </w:rPr>
      </w:pPr>
    </w:p>
    <w:p w14:paraId="1A162376" w14:textId="447818EE" w:rsidR="00636B55" w:rsidRPr="00B31727" w:rsidRDefault="00636B55" w:rsidP="0019417C">
      <w:pPr>
        <w:spacing w:before="480" w:line="240" w:lineRule="auto"/>
        <w:jc w:val="both"/>
        <w:rPr>
          <w:rFonts w:cstheme="minorHAnsi"/>
          <w:b/>
          <w:iCs/>
          <w:color w:val="C00000"/>
          <w:sz w:val="24"/>
          <w:szCs w:val="24"/>
        </w:rPr>
      </w:pPr>
      <w:r w:rsidRPr="00B31727">
        <w:rPr>
          <w:rFonts w:cstheme="minorHAnsi"/>
          <w:b/>
          <w:color w:val="C00000"/>
          <w:sz w:val="24"/>
          <w:szCs w:val="24"/>
        </w:rPr>
        <w:lastRenderedPageBreak/>
        <w:t>→</w:t>
      </w:r>
      <w:r w:rsidRPr="00B31727">
        <w:rPr>
          <w:rFonts w:cstheme="minorHAnsi"/>
          <w:b/>
          <w:i/>
          <w:color w:val="C00000"/>
          <w:sz w:val="24"/>
          <w:szCs w:val="24"/>
        </w:rPr>
        <w:t xml:space="preserve"> </w:t>
      </w:r>
      <w:r w:rsidRPr="00B31727">
        <w:rPr>
          <w:rFonts w:cstheme="minorHAnsi"/>
          <w:b/>
          <w:iCs/>
          <w:color w:val="C00000"/>
          <w:sz w:val="24"/>
          <w:szCs w:val="24"/>
        </w:rPr>
        <w:t xml:space="preserve">MZV </w:t>
      </w:r>
      <w:r w:rsidR="00B415FE">
        <w:rPr>
          <w:rFonts w:cstheme="minorHAnsi"/>
          <w:b/>
          <w:iCs/>
          <w:color w:val="C00000"/>
          <w:sz w:val="24"/>
          <w:szCs w:val="24"/>
        </w:rPr>
        <w:t>při přípravě výstavby</w:t>
      </w:r>
      <w:r w:rsidRPr="00B31727">
        <w:rPr>
          <w:rFonts w:cstheme="minorHAnsi"/>
          <w:b/>
          <w:iCs/>
          <w:color w:val="C00000"/>
          <w:sz w:val="24"/>
          <w:szCs w:val="24"/>
        </w:rPr>
        <w:t xml:space="preserve"> ZÚ Washington a ZÚ </w:t>
      </w:r>
      <w:r w:rsidR="00DE0D1E">
        <w:rPr>
          <w:rFonts w:cstheme="minorHAnsi"/>
          <w:b/>
          <w:iCs/>
          <w:color w:val="C00000"/>
          <w:sz w:val="24"/>
          <w:szCs w:val="24"/>
        </w:rPr>
        <w:t>C</w:t>
      </w:r>
      <w:r w:rsidRPr="00B31727">
        <w:rPr>
          <w:rFonts w:cstheme="minorHAnsi"/>
          <w:b/>
          <w:iCs/>
          <w:color w:val="C00000"/>
          <w:sz w:val="24"/>
          <w:szCs w:val="24"/>
        </w:rPr>
        <w:t>anber</w:t>
      </w:r>
      <w:r w:rsidR="00DE0D1E">
        <w:rPr>
          <w:rFonts w:cstheme="minorHAnsi"/>
          <w:b/>
          <w:iCs/>
          <w:color w:val="C00000"/>
          <w:sz w:val="24"/>
          <w:szCs w:val="24"/>
        </w:rPr>
        <w:t xml:space="preserve">ra </w:t>
      </w:r>
      <w:r w:rsidR="00CC2A8F">
        <w:rPr>
          <w:rFonts w:cstheme="minorHAnsi"/>
          <w:b/>
          <w:iCs/>
          <w:color w:val="C00000"/>
          <w:sz w:val="24"/>
          <w:szCs w:val="24"/>
        </w:rPr>
        <w:t>vyna</w:t>
      </w:r>
      <w:r w:rsidR="00F104C6">
        <w:rPr>
          <w:rFonts w:cstheme="minorHAnsi"/>
          <w:b/>
          <w:iCs/>
          <w:color w:val="C00000"/>
          <w:sz w:val="24"/>
          <w:szCs w:val="24"/>
        </w:rPr>
        <w:t>loži</w:t>
      </w:r>
      <w:r w:rsidR="00CC2A8F">
        <w:rPr>
          <w:rFonts w:cstheme="minorHAnsi"/>
          <w:b/>
          <w:iCs/>
          <w:color w:val="C00000"/>
          <w:sz w:val="24"/>
          <w:szCs w:val="24"/>
        </w:rPr>
        <w:t>lo peněžní prostředky</w:t>
      </w:r>
      <w:r w:rsidR="00CC2A8F" w:rsidRPr="00B31727">
        <w:rPr>
          <w:rFonts w:cstheme="minorHAnsi"/>
          <w:b/>
          <w:iCs/>
          <w:color w:val="C00000"/>
          <w:sz w:val="24"/>
          <w:szCs w:val="24"/>
        </w:rPr>
        <w:t xml:space="preserve"> </w:t>
      </w:r>
      <w:r w:rsidR="00953A30">
        <w:rPr>
          <w:rFonts w:cstheme="minorHAnsi"/>
          <w:b/>
          <w:iCs/>
          <w:color w:val="C00000"/>
          <w:sz w:val="24"/>
          <w:szCs w:val="24"/>
        </w:rPr>
        <w:t xml:space="preserve">státu </w:t>
      </w:r>
      <w:r w:rsidRPr="00B31727">
        <w:rPr>
          <w:rFonts w:cstheme="minorHAnsi"/>
          <w:b/>
          <w:iCs/>
          <w:color w:val="C00000"/>
          <w:sz w:val="24"/>
          <w:szCs w:val="24"/>
        </w:rPr>
        <w:t>neefektivně a</w:t>
      </w:r>
      <w:r w:rsidR="001474E3">
        <w:rPr>
          <w:rFonts w:cstheme="minorHAnsi"/>
          <w:b/>
          <w:iCs/>
          <w:color w:val="C00000"/>
          <w:sz w:val="24"/>
          <w:szCs w:val="24"/>
        </w:rPr>
        <w:t> </w:t>
      </w:r>
      <w:r w:rsidRPr="00B31727">
        <w:rPr>
          <w:rFonts w:cstheme="minorHAnsi"/>
          <w:b/>
          <w:iCs/>
          <w:color w:val="C00000"/>
          <w:sz w:val="24"/>
          <w:szCs w:val="24"/>
        </w:rPr>
        <w:t>neúčelně.</w:t>
      </w:r>
    </w:p>
    <w:p w14:paraId="5E5B2B19" w14:textId="269F48EE" w:rsidR="00B415FE" w:rsidRPr="00B415FE" w:rsidRDefault="00B415FE" w:rsidP="00976BDC">
      <w:pPr>
        <w:pStyle w:val="BVIfnrCharChar"/>
        <w:numPr>
          <w:ilvl w:val="0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cstheme="minorHAnsi"/>
          <w:sz w:val="24"/>
          <w:szCs w:val="24"/>
          <w:vertAlign w:val="baseline"/>
        </w:rPr>
      </w:pPr>
      <w:r>
        <w:rPr>
          <w:rFonts w:cstheme="minorHAnsi"/>
          <w:sz w:val="24"/>
          <w:szCs w:val="24"/>
          <w:vertAlign w:val="baseline"/>
        </w:rPr>
        <w:t xml:space="preserve">MZV </w:t>
      </w:r>
      <w:r w:rsidR="00D8704A">
        <w:rPr>
          <w:rFonts w:cstheme="minorHAnsi"/>
          <w:sz w:val="24"/>
          <w:szCs w:val="24"/>
          <w:vertAlign w:val="baseline"/>
        </w:rPr>
        <w:t xml:space="preserve">je </w:t>
      </w:r>
      <w:r>
        <w:rPr>
          <w:rFonts w:cstheme="minorHAnsi"/>
          <w:sz w:val="24"/>
          <w:szCs w:val="24"/>
          <w:vertAlign w:val="baseline"/>
        </w:rPr>
        <w:t>povinno postupovat v souladu s právními předpisy a kritérii účelnosti, hospodárnosti a efektivnosti</w:t>
      </w:r>
      <w:r w:rsidR="00D8704A">
        <w:rPr>
          <w:rFonts w:cstheme="minorHAnsi"/>
          <w:sz w:val="24"/>
          <w:szCs w:val="24"/>
          <w:vertAlign w:val="baseline"/>
        </w:rPr>
        <w:t xml:space="preserve"> také v rámci </w:t>
      </w:r>
      <w:r w:rsidR="00CC2A8F">
        <w:rPr>
          <w:rFonts w:cstheme="minorHAnsi"/>
          <w:sz w:val="24"/>
          <w:szCs w:val="24"/>
          <w:vertAlign w:val="baseline"/>
        </w:rPr>
        <w:t xml:space="preserve">vynakládání peněžních prostředků </w:t>
      </w:r>
      <w:r w:rsidR="00953A30">
        <w:rPr>
          <w:rFonts w:cstheme="minorHAnsi"/>
          <w:sz w:val="24"/>
          <w:szCs w:val="24"/>
          <w:vertAlign w:val="baseline"/>
        </w:rPr>
        <w:t xml:space="preserve">státu </w:t>
      </w:r>
      <w:r w:rsidR="00CC2A8F">
        <w:rPr>
          <w:rFonts w:cstheme="minorHAnsi"/>
          <w:sz w:val="24"/>
          <w:szCs w:val="24"/>
          <w:vertAlign w:val="baseline"/>
        </w:rPr>
        <w:t xml:space="preserve">na </w:t>
      </w:r>
      <w:r w:rsidR="00D8704A" w:rsidRPr="00B415FE">
        <w:rPr>
          <w:rFonts w:cstheme="minorHAnsi"/>
          <w:sz w:val="24"/>
          <w:szCs w:val="24"/>
          <w:vertAlign w:val="baseline"/>
        </w:rPr>
        <w:t>příprav</w:t>
      </w:r>
      <w:r w:rsidR="00CC2A8F">
        <w:rPr>
          <w:rFonts w:cstheme="minorHAnsi"/>
          <w:sz w:val="24"/>
          <w:szCs w:val="24"/>
          <w:vertAlign w:val="baseline"/>
        </w:rPr>
        <w:t>u</w:t>
      </w:r>
      <w:r w:rsidR="00D8704A" w:rsidRPr="00B415FE">
        <w:rPr>
          <w:rFonts w:cstheme="minorHAnsi"/>
          <w:sz w:val="24"/>
          <w:szCs w:val="24"/>
          <w:vertAlign w:val="baseline"/>
        </w:rPr>
        <w:t xml:space="preserve"> </w:t>
      </w:r>
      <w:r w:rsidR="00D8704A">
        <w:rPr>
          <w:rFonts w:cstheme="minorHAnsi"/>
          <w:sz w:val="24"/>
          <w:szCs w:val="24"/>
          <w:vertAlign w:val="baseline"/>
        </w:rPr>
        <w:t>jednotlivých investičních akcí</w:t>
      </w:r>
      <w:r>
        <w:rPr>
          <w:rFonts w:cstheme="minorHAnsi"/>
          <w:sz w:val="24"/>
          <w:szCs w:val="24"/>
          <w:vertAlign w:val="baseline"/>
        </w:rPr>
        <w:t xml:space="preserve">. </w:t>
      </w:r>
    </w:p>
    <w:p w14:paraId="6A9157FD" w14:textId="77E996A2" w:rsidR="00636B55" w:rsidRDefault="00636B55" w:rsidP="00976BDC">
      <w:pPr>
        <w:pStyle w:val="BVIfnrCharChar"/>
        <w:numPr>
          <w:ilvl w:val="0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cstheme="minorHAnsi"/>
          <w:sz w:val="24"/>
          <w:szCs w:val="24"/>
          <w:vertAlign w:val="baseline"/>
        </w:rPr>
      </w:pPr>
      <w:r w:rsidRPr="00B31727">
        <w:rPr>
          <w:rFonts w:cstheme="minorHAnsi"/>
          <w:sz w:val="24"/>
          <w:szCs w:val="24"/>
          <w:vertAlign w:val="baseline"/>
        </w:rPr>
        <w:t xml:space="preserve">Z důvodu přehodnocování způsobu řešení </w:t>
      </w:r>
      <w:r w:rsidR="003756C3">
        <w:rPr>
          <w:rFonts w:cstheme="minorHAnsi"/>
          <w:sz w:val="24"/>
          <w:szCs w:val="24"/>
          <w:vertAlign w:val="baseline"/>
        </w:rPr>
        <w:t xml:space="preserve">stavu </w:t>
      </w:r>
      <w:r w:rsidR="00B415FE">
        <w:rPr>
          <w:rFonts w:cstheme="minorHAnsi"/>
          <w:sz w:val="24"/>
          <w:szCs w:val="24"/>
          <w:vertAlign w:val="baseline"/>
        </w:rPr>
        <w:t xml:space="preserve">některých </w:t>
      </w:r>
      <w:r w:rsidR="00882E46">
        <w:rPr>
          <w:rFonts w:cstheme="minorHAnsi"/>
          <w:sz w:val="24"/>
          <w:szCs w:val="24"/>
          <w:vertAlign w:val="baseline"/>
        </w:rPr>
        <w:t xml:space="preserve">objektů </w:t>
      </w:r>
      <w:r w:rsidRPr="00B31727">
        <w:rPr>
          <w:rFonts w:cstheme="minorHAnsi"/>
          <w:sz w:val="24"/>
          <w:szCs w:val="24"/>
          <w:vertAlign w:val="baseline"/>
        </w:rPr>
        <w:t>ZÚ ze strany MZV a</w:t>
      </w:r>
      <w:r w:rsidR="00094FD3">
        <w:rPr>
          <w:rFonts w:cstheme="minorHAnsi"/>
          <w:sz w:val="24"/>
          <w:szCs w:val="24"/>
          <w:vertAlign w:val="baseline"/>
        </w:rPr>
        <w:t> </w:t>
      </w:r>
      <w:r w:rsidRPr="00B31727">
        <w:rPr>
          <w:rFonts w:cstheme="minorHAnsi"/>
          <w:sz w:val="24"/>
          <w:szCs w:val="24"/>
          <w:vertAlign w:val="baseline"/>
        </w:rPr>
        <w:t xml:space="preserve">posouvání realizace </w:t>
      </w:r>
      <w:r w:rsidR="00B415FE" w:rsidRPr="003666BA">
        <w:rPr>
          <w:rFonts w:cstheme="minorHAnsi"/>
          <w:sz w:val="24"/>
          <w:szCs w:val="24"/>
          <w:vertAlign w:val="baseline"/>
        </w:rPr>
        <w:t>významných</w:t>
      </w:r>
      <w:r w:rsidR="002E330E">
        <w:rPr>
          <w:rFonts w:cstheme="minorHAnsi"/>
          <w:sz w:val="24"/>
          <w:szCs w:val="24"/>
          <w:vertAlign w:val="baseline"/>
        </w:rPr>
        <w:t xml:space="preserve"> investičních akcí (</w:t>
      </w:r>
      <w:r w:rsidR="00717EB6">
        <w:rPr>
          <w:rFonts w:cstheme="minorHAnsi"/>
          <w:sz w:val="24"/>
          <w:szCs w:val="24"/>
          <w:vertAlign w:val="baseline"/>
        </w:rPr>
        <w:t xml:space="preserve">viz </w:t>
      </w:r>
      <w:r w:rsidR="002E330E">
        <w:rPr>
          <w:rFonts w:cstheme="minorHAnsi"/>
          <w:sz w:val="24"/>
          <w:szCs w:val="24"/>
          <w:vertAlign w:val="baseline"/>
        </w:rPr>
        <w:t>p</w:t>
      </w:r>
      <w:r w:rsidRPr="003666BA">
        <w:rPr>
          <w:rFonts w:cstheme="minorHAnsi"/>
          <w:sz w:val="24"/>
          <w:szCs w:val="24"/>
          <w:vertAlign w:val="baseline"/>
        </w:rPr>
        <w:t xml:space="preserve">říklad </w:t>
      </w:r>
      <w:r w:rsidR="00402A3C" w:rsidRPr="003666BA">
        <w:rPr>
          <w:rFonts w:cstheme="minorHAnsi"/>
          <w:sz w:val="24"/>
          <w:szCs w:val="24"/>
          <w:vertAlign w:val="baseline"/>
        </w:rPr>
        <w:t>č. 2</w:t>
      </w:r>
      <w:r w:rsidRPr="003666BA">
        <w:rPr>
          <w:rFonts w:cstheme="minorHAnsi"/>
          <w:sz w:val="24"/>
          <w:szCs w:val="24"/>
          <w:vertAlign w:val="baseline"/>
        </w:rPr>
        <w:t>) prověřil</w:t>
      </w:r>
      <w:r w:rsidRPr="00B31727">
        <w:rPr>
          <w:rFonts w:cstheme="minorHAnsi"/>
          <w:sz w:val="24"/>
          <w:szCs w:val="24"/>
          <w:vertAlign w:val="baseline"/>
        </w:rPr>
        <w:t xml:space="preserve"> NKÚ</w:t>
      </w:r>
      <w:r w:rsidR="00343BBF">
        <w:rPr>
          <w:rFonts w:cstheme="minorHAnsi"/>
          <w:sz w:val="24"/>
          <w:szCs w:val="24"/>
          <w:vertAlign w:val="baseline"/>
        </w:rPr>
        <w:t xml:space="preserve"> </w:t>
      </w:r>
      <w:r w:rsidRPr="00B31727">
        <w:rPr>
          <w:rFonts w:cstheme="minorHAnsi"/>
          <w:sz w:val="24"/>
          <w:szCs w:val="24"/>
          <w:vertAlign w:val="baseline"/>
        </w:rPr>
        <w:t xml:space="preserve">peněžní prostředky státu, které byly poskytnuty </w:t>
      </w:r>
      <w:r w:rsidR="00882E46">
        <w:rPr>
          <w:rFonts w:cstheme="minorHAnsi"/>
          <w:sz w:val="24"/>
          <w:szCs w:val="24"/>
          <w:vertAlign w:val="baseline"/>
        </w:rPr>
        <w:t xml:space="preserve">z programů reprodukce majetku na jejich </w:t>
      </w:r>
      <w:r w:rsidR="00882E46" w:rsidRPr="00882E46">
        <w:rPr>
          <w:rFonts w:cstheme="minorHAnsi"/>
          <w:sz w:val="24"/>
          <w:szCs w:val="24"/>
          <w:vertAlign w:val="baseline"/>
        </w:rPr>
        <w:t>předprojektovou a projektovou přípravu</w:t>
      </w:r>
      <w:r w:rsidR="00882E46">
        <w:rPr>
          <w:rFonts w:cstheme="minorHAnsi"/>
          <w:sz w:val="24"/>
          <w:szCs w:val="24"/>
          <w:vertAlign w:val="baseline"/>
        </w:rPr>
        <w:t xml:space="preserve"> </w:t>
      </w:r>
      <w:r w:rsidRPr="00882E46">
        <w:rPr>
          <w:rFonts w:cstheme="minorHAnsi"/>
          <w:sz w:val="24"/>
          <w:szCs w:val="24"/>
          <w:vertAlign w:val="baseline"/>
        </w:rPr>
        <w:t xml:space="preserve">(ZÚ Washington, SM New York, ZÚ Canberra a ZÚ Berlín). NKÚ vyhodnotil postup MZV při </w:t>
      </w:r>
      <w:r w:rsidR="00882E46">
        <w:rPr>
          <w:rFonts w:cstheme="minorHAnsi"/>
          <w:sz w:val="24"/>
          <w:szCs w:val="24"/>
          <w:vertAlign w:val="baseline"/>
        </w:rPr>
        <w:t>přípravě</w:t>
      </w:r>
      <w:r w:rsidRPr="00882E46">
        <w:rPr>
          <w:rFonts w:cstheme="minorHAnsi"/>
          <w:sz w:val="24"/>
          <w:szCs w:val="24"/>
          <w:vertAlign w:val="baseline"/>
        </w:rPr>
        <w:t xml:space="preserve"> dvou z nich</w:t>
      </w:r>
      <w:r w:rsidR="00D8704A" w:rsidRPr="00D8704A">
        <w:rPr>
          <w:rFonts w:cstheme="minorHAnsi"/>
          <w:sz w:val="24"/>
          <w:szCs w:val="24"/>
          <w:vertAlign w:val="baseline"/>
        </w:rPr>
        <w:t xml:space="preserve"> </w:t>
      </w:r>
      <w:r w:rsidR="00D8704A">
        <w:rPr>
          <w:rFonts w:cstheme="minorHAnsi"/>
          <w:sz w:val="24"/>
          <w:szCs w:val="24"/>
          <w:vertAlign w:val="baseline"/>
        </w:rPr>
        <w:t>(</w:t>
      </w:r>
      <w:r w:rsidR="00D8704A" w:rsidRPr="00882E46">
        <w:rPr>
          <w:rFonts w:cstheme="minorHAnsi"/>
          <w:sz w:val="24"/>
          <w:szCs w:val="24"/>
          <w:vertAlign w:val="baseline"/>
        </w:rPr>
        <w:t>ZÚ Washington</w:t>
      </w:r>
      <w:r w:rsidR="00D8704A">
        <w:rPr>
          <w:rFonts w:cstheme="minorHAnsi"/>
          <w:sz w:val="24"/>
          <w:szCs w:val="24"/>
          <w:vertAlign w:val="baseline"/>
        </w:rPr>
        <w:t>,</w:t>
      </w:r>
      <w:r w:rsidR="00D8704A" w:rsidRPr="00D8704A">
        <w:rPr>
          <w:rFonts w:cstheme="minorHAnsi"/>
          <w:sz w:val="24"/>
          <w:szCs w:val="24"/>
          <w:vertAlign w:val="baseline"/>
        </w:rPr>
        <w:t xml:space="preserve"> </w:t>
      </w:r>
      <w:r w:rsidR="00D8704A" w:rsidRPr="00882E46">
        <w:rPr>
          <w:rFonts w:cstheme="minorHAnsi"/>
          <w:sz w:val="24"/>
          <w:szCs w:val="24"/>
          <w:vertAlign w:val="baseline"/>
        </w:rPr>
        <w:t>ZÚ Canberra</w:t>
      </w:r>
      <w:r w:rsidR="00D8704A">
        <w:rPr>
          <w:rFonts w:cstheme="minorHAnsi"/>
          <w:sz w:val="24"/>
          <w:szCs w:val="24"/>
          <w:vertAlign w:val="baseline"/>
        </w:rPr>
        <w:t>)</w:t>
      </w:r>
      <w:r w:rsidRPr="00882E46">
        <w:rPr>
          <w:rFonts w:cstheme="minorHAnsi"/>
          <w:sz w:val="24"/>
          <w:szCs w:val="24"/>
          <w:vertAlign w:val="baseline"/>
        </w:rPr>
        <w:t xml:space="preserve"> jako neefektivní </w:t>
      </w:r>
      <w:r w:rsidR="00CC2A8F">
        <w:rPr>
          <w:rFonts w:cstheme="minorHAnsi"/>
          <w:sz w:val="24"/>
          <w:szCs w:val="24"/>
          <w:vertAlign w:val="baseline"/>
        </w:rPr>
        <w:t>vynaložení peněžních prostředků</w:t>
      </w:r>
      <w:r w:rsidR="00953A30">
        <w:rPr>
          <w:rFonts w:cstheme="minorHAnsi"/>
          <w:sz w:val="24"/>
          <w:szCs w:val="24"/>
          <w:vertAlign w:val="baseline"/>
        </w:rPr>
        <w:t xml:space="preserve"> státu</w:t>
      </w:r>
      <w:r w:rsidR="00CC2A8F">
        <w:rPr>
          <w:rFonts w:cstheme="minorHAnsi"/>
          <w:sz w:val="24"/>
          <w:szCs w:val="24"/>
          <w:vertAlign w:val="baseline"/>
        </w:rPr>
        <w:t xml:space="preserve"> </w:t>
      </w:r>
      <w:r w:rsidRPr="00882E46">
        <w:rPr>
          <w:rFonts w:cstheme="minorHAnsi"/>
          <w:sz w:val="24"/>
          <w:szCs w:val="24"/>
          <w:vertAlign w:val="baseline"/>
        </w:rPr>
        <w:t>a současně zjistil neúčelné vynaložení peněžních prostředků státu v celkové výši 21,</w:t>
      </w:r>
      <w:r w:rsidRPr="003666BA">
        <w:rPr>
          <w:rFonts w:cstheme="minorHAnsi"/>
          <w:sz w:val="24"/>
          <w:szCs w:val="24"/>
          <w:vertAlign w:val="baseline"/>
        </w:rPr>
        <w:t xml:space="preserve">8 mil. Kč </w:t>
      </w:r>
      <w:r w:rsidR="00FF6165" w:rsidRPr="003666BA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>(</w:t>
      </w:r>
      <w:r w:rsidR="00717EB6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 xml:space="preserve">viz </w:t>
      </w:r>
      <w:r w:rsidR="002E330E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>p</w:t>
      </w:r>
      <w:r w:rsidR="00FF6165" w:rsidRPr="003666BA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>říklad</w:t>
      </w:r>
      <w:r w:rsidR="002E330E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>y</w:t>
      </w:r>
      <w:r w:rsidR="00FF6165" w:rsidRPr="003666BA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 xml:space="preserve"> č. </w:t>
      </w:r>
      <w:r w:rsidR="00171C0B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>5</w:t>
      </w:r>
      <w:r w:rsidR="00FF6165" w:rsidRPr="003666BA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 xml:space="preserve"> a </w:t>
      </w:r>
      <w:r w:rsidR="0048281C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 xml:space="preserve">č. </w:t>
      </w:r>
      <w:r w:rsidR="00171C0B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>6</w:t>
      </w:r>
      <w:r w:rsidR="00FF6165" w:rsidRPr="003666BA">
        <w:rPr>
          <w:rFonts w:cstheme="minorHAnsi"/>
          <w:sz w:val="24"/>
          <w:szCs w:val="24"/>
          <w:shd w:val="clear" w:color="auto" w:fill="FFFFFF" w:themeFill="background1"/>
          <w:vertAlign w:val="baseline"/>
          <w:lang w:eastAsia="cs-CZ"/>
        </w:rPr>
        <w:t>)</w:t>
      </w:r>
      <w:r w:rsidRPr="003666BA">
        <w:rPr>
          <w:rFonts w:cstheme="minorHAnsi"/>
          <w:sz w:val="24"/>
          <w:szCs w:val="24"/>
          <w:vertAlign w:val="baseline"/>
        </w:rPr>
        <w:t>.</w:t>
      </w:r>
      <w:r w:rsidRPr="00882E46">
        <w:rPr>
          <w:rFonts w:cstheme="minorHAnsi"/>
          <w:sz w:val="24"/>
          <w:szCs w:val="24"/>
          <w:vertAlign w:val="baseline"/>
        </w:rPr>
        <w:t xml:space="preserve"> </w:t>
      </w:r>
      <w:r w:rsidR="00D8704A">
        <w:rPr>
          <w:rFonts w:cstheme="minorHAnsi"/>
          <w:sz w:val="24"/>
          <w:szCs w:val="24"/>
          <w:vertAlign w:val="baseline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36B55" w:rsidRPr="00B31727" w14:paraId="2850B2DB" w14:textId="77777777" w:rsidTr="00862B4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E673" w14:textId="77777777" w:rsidR="00636B55" w:rsidRPr="00B31727" w:rsidRDefault="00636B55" w:rsidP="00A07C0C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  <w:r w:rsidRPr="003666BA">
              <w:rPr>
                <w:rFonts w:cstheme="minorHAnsi"/>
                <w:b/>
                <w:color w:val="004595"/>
                <w:sz w:val="24"/>
                <w:szCs w:val="24"/>
              </w:rPr>
              <w:t>Příklad č. </w:t>
            </w:r>
            <w:r w:rsidR="00171C0B">
              <w:rPr>
                <w:rFonts w:cstheme="minorHAnsi"/>
                <w:b/>
                <w:color w:val="004595"/>
                <w:sz w:val="24"/>
                <w:szCs w:val="24"/>
              </w:rPr>
              <w:t>5</w:t>
            </w:r>
          </w:p>
          <w:p w14:paraId="75BE8066" w14:textId="7A9424CC" w:rsidR="00636B55" w:rsidRPr="00B66BE8" w:rsidRDefault="00636B55" w:rsidP="00A07C0C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  <w:r w:rsidRPr="00B31727">
              <w:rPr>
                <w:rFonts w:cstheme="minorHAnsi"/>
                <w:i/>
                <w:sz w:val="24"/>
                <w:szCs w:val="24"/>
              </w:rPr>
              <w:t xml:space="preserve">MZV </w:t>
            </w:r>
            <w:r w:rsidR="00CC2A8F">
              <w:rPr>
                <w:rFonts w:cstheme="minorHAnsi"/>
                <w:i/>
                <w:sz w:val="24"/>
                <w:szCs w:val="24"/>
              </w:rPr>
              <w:t>nevynaložilo peněžní prostředky</w:t>
            </w:r>
            <w:r w:rsidR="00CC2A8F" w:rsidRPr="00B31727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="00953A30">
              <w:rPr>
                <w:rFonts w:cstheme="minorHAnsi"/>
                <w:i/>
                <w:sz w:val="24"/>
                <w:szCs w:val="24"/>
              </w:rPr>
              <w:t xml:space="preserve">státu 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efektivně při </w:t>
            </w:r>
            <w:r w:rsidR="00882E46">
              <w:rPr>
                <w:rFonts w:cstheme="minorHAnsi"/>
                <w:i/>
                <w:sz w:val="24"/>
                <w:szCs w:val="24"/>
              </w:rPr>
              <w:t>příprav</w:t>
            </w:r>
            <w:r w:rsidR="00CC2A8F">
              <w:rPr>
                <w:rFonts w:cstheme="minorHAnsi"/>
                <w:i/>
                <w:sz w:val="24"/>
                <w:szCs w:val="24"/>
              </w:rPr>
              <w:t>ě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 výstavb</w:t>
            </w:r>
            <w:r w:rsidR="00882E46">
              <w:rPr>
                <w:rFonts w:cstheme="minorHAnsi"/>
                <w:i/>
                <w:sz w:val="24"/>
                <w:szCs w:val="24"/>
              </w:rPr>
              <w:t>y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 nového sídla ZÚ ve Washingtonu. Odhad nákladů výstavby nového objektu </w:t>
            </w:r>
            <w:r w:rsidR="00882E46">
              <w:rPr>
                <w:rFonts w:cstheme="minorHAnsi"/>
                <w:i/>
                <w:sz w:val="24"/>
                <w:szCs w:val="24"/>
              </w:rPr>
              <w:t xml:space="preserve">stanovilo 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v roce 2011 na 579 mil. Kč. Po schválení </w:t>
            </w:r>
            <w:r w:rsidR="00B66BE8">
              <w:rPr>
                <w:rFonts w:cstheme="minorHAnsi"/>
                <w:i/>
                <w:sz w:val="24"/>
                <w:szCs w:val="24"/>
              </w:rPr>
              <w:t xml:space="preserve">výstavby nového objektu </w:t>
            </w:r>
            <w:r w:rsidRPr="00B31727">
              <w:rPr>
                <w:rFonts w:cstheme="minorHAnsi"/>
                <w:i/>
                <w:sz w:val="24"/>
                <w:szCs w:val="24"/>
              </w:rPr>
              <w:t>vládou v roce 2012</w:t>
            </w:r>
            <w:r w:rsidRPr="00B31727">
              <w:rPr>
                <w:rStyle w:val="Znakapoznpodarou"/>
                <w:rFonts w:cstheme="minorHAnsi"/>
                <w:i/>
                <w:sz w:val="24"/>
                <w:szCs w:val="24"/>
              </w:rPr>
              <w:footnoteReference w:id="27"/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="00B66BE8" w:rsidRPr="00B66BE8">
              <w:rPr>
                <w:rFonts w:cstheme="minorHAnsi"/>
                <w:i/>
                <w:sz w:val="24"/>
                <w:szCs w:val="24"/>
              </w:rPr>
              <w:t xml:space="preserve">realizovalo MZV investiční akci </w:t>
            </w:r>
            <w:r w:rsidR="00B66BE8" w:rsidRPr="00B31727">
              <w:rPr>
                <w:rFonts w:cstheme="minorHAnsi"/>
                <w:i/>
                <w:sz w:val="24"/>
                <w:szCs w:val="24"/>
              </w:rPr>
              <w:t>č. 106V012000014 ZÚ Washington – výstavba ZÚ – předprojektová</w:t>
            </w:r>
            <w:r w:rsidR="001E7C51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="00B66BE8" w:rsidRPr="00B31727">
              <w:rPr>
                <w:rFonts w:cstheme="minorHAnsi"/>
                <w:i/>
                <w:sz w:val="24"/>
                <w:szCs w:val="24"/>
              </w:rPr>
              <w:t>a</w:t>
            </w:r>
            <w:r w:rsidR="00976BDC">
              <w:rPr>
                <w:rFonts w:cstheme="minorHAnsi"/>
                <w:i/>
                <w:sz w:val="24"/>
                <w:szCs w:val="24"/>
              </w:rPr>
              <w:t> </w:t>
            </w:r>
            <w:r w:rsidR="00B66BE8" w:rsidRPr="00B31727">
              <w:rPr>
                <w:rFonts w:cstheme="minorHAnsi"/>
                <w:i/>
                <w:sz w:val="24"/>
                <w:szCs w:val="24"/>
              </w:rPr>
              <w:t xml:space="preserve">projektová příprava </w:t>
            </w:r>
            <w:r w:rsidR="00B66BE8" w:rsidRPr="00B66BE8">
              <w:rPr>
                <w:rFonts w:cstheme="minorHAnsi"/>
                <w:i/>
                <w:sz w:val="24"/>
                <w:szCs w:val="24"/>
              </w:rPr>
              <w:t>s cílem</w:t>
            </w:r>
            <w:r w:rsidR="00B66BE8"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Pr="00B31727">
              <w:rPr>
                <w:rFonts w:cstheme="minorHAnsi"/>
                <w:i/>
                <w:sz w:val="24"/>
                <w:szCs w:val="24"/>
              </w:rPr>
              <w:t>dopracování projektu</w:t>
            </w:r>
            <w:r w:rsidR="00A90D7F">
              <w:rPr>
                <w:rFonts w:cstheme="minorHAnsi"/>
                <w:i/>
                <w:sz w:val="24"/>
                <w:szCs w:val="24"/>
              </w:rPr>
              <w:t xml:space="preserve"> (odhad nákladů vzrostl na </w:t>
            </w:r>
            <w:r w:rsidR="00A90D7F" w:rsidRPr="00B31727">
              <w:rPr>
                <w:rFonts w:cstheme="minorHAnsi"/>
                <w:i/>
                <w:sz w:val="24"/>
                <w:szCs w:val="24"/>
              </w:rPr>
              <w:t>cca 1</w:t>
            </w:r>
            <w:r w:rsidR="00976BDC">
              <w:rPr>
                <w:rFonts w:cstheme="minorHAnsi"/>
                <w:i/>
                <w:sz w:val="24"/>
                <w:szCs w:val="24"/>
              </w:rPr>
              <w:t> </w:t>
            </w:r>
            <w:r w:rsidR="00A90D7F" w:rsidRPr="00B31727">
              <w:rPr>
                <w:rFonts w:cstheme="minorHAnsi"/>
                <w:i/>
                <w:sz w:val="24"/>
                <w:szCs w:val="24"/>
              </w:rPr>
              <w:t>000</w:t>
            </w:r>
            <w:r w:rsidR="00976BDC">
              <w:rPr>
                <w:rFonts w:cstheme="minorHAnsi"/>
                <w:i/>
                <w:sz w:val="24"/>
                <w:szCs w:val="24"/>
              </w:rPr>
              <w:t> </w:t>
            </w:r>
            <w:r w:rsidR="00A90D7F" w:rsidRPr="00B31727">
              <w:rPr>
                <w:rFonts w:cstheme="minorHAnsi"/>
                <w:i/>
                <w:sz w:val="24"/>
                <w:szCs w:val="24"/>
              </w:rPr>
              <w:t>mil.</w:t>
            </w:r>
            <w:r w:rsidR="00976BDC">
              <w:rPr>
                <w:rFonts w:cstheme="minorHAnsi"/>
                <w:i/>
                <w:sz w:val="24"/>
                <w:szCs w:val="24"/>
              </w:rPr>
              <w:t> </w:t>
            </w:r>
            <w:r w:rsidR="00A90D7F" w:rsidRPr="00B31727">
              <w:rPr>
                <w:rFonts w:cstheme="minorHAnsi"/>
                <w:i/>
                <w:sz w:val="24"/>
                <w:szCs w:val="24"/>
              </w:rPr>
              <w:t>Kč</w:t>
            </w:r>
            <w:r w:rsidR="00A90D7F">
              <w:rPr>
                <w:rFonts w:cstheme="minorHAnsi"/>
                <w:i/>
                <w:sz w:val="24"/>
                <w:szCs w:val="24"/>
              </w:rPr>
              <w:t xml:space="preserve">). </w:t>
            </w:r>
            <w:r w:rsidRPr="00B31727">
              <w:rPr>
                <w:rFonts w:cstheme="minorHAnsi"/>
                <w:i/>
                <w:sz w:val="24"/>
                <w:szCs w:val="24"/>
              </w:rPr>
              <w:t>Vláda následně v roce 2014</w:t>
            </w:r>
            <w:r w:rsidRPr="00B31727">
              <w:rPr>
                <w:rStyle w:val="Znakapoznpodarou"/>
                <w:rFonts w:cstheme="minorHAnsi"/>
                <w:i/>
                <w:sz w:val="24"/>
                <w:szCs w:val="24"/>
              </w:rPr>
              <w:footnoteReference w:id="28"/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 rozhodla na žádost MZV o ukončení </w:t>
            </w:r>
            <w:r w:rsidR="00A90D7F">
              <w:rPr>
                <w:rFonts w:cstheme="minorHAnsi"/>
                <w:i/>
                <w:sz w:val="24"/>
                <w:szCs w:val="24"/>
              </w:rPr>
              <w:t>projektu výstavby</w:t>
            </w:r>
            <w:r w:rsidRPr="00B31727">
              <w:rPr>
                <w:rFonts w:cstheme="minorHAnsi"/>
                <w:i/>
                <w:sz w:val="24"/>
                <w:szCs w:val="24"/>
              </w:rPr>
              <w:t>.</w:t>
            </w:r>
            <w:r w:rsidR="00B66BE8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MZV tak v rámci </w:t>
            </w:r>
            <w:r w:rsidR="00B66BE8">
              <w:rPr>
                <w:rFonts w:cstheme="minorHAnsi"/>
                <w:i/>
                <w:sz w:val="24"/>
                <w:szCs w:val="24"/>
              </w:rPr>
              <w:t xml:space="preserve">výše uvedené akce </w:t>
            </w:r>
            <w:r w:rsidRPr="00B31727">
              <w:rPr>
                <w:rFonts w:cstheme="minorHAnsi"/>
                <w:i/>
                <w:sz w:val="24"/>
                <w:szCs w:val="24"/>
              </w:rPr>
              <w:t>vynaložilo neúčelně peněžní prostředky státu ve výši 20,5 mil. Kč na studii stavby, projektového manažera, vypracování rozpočtu, odborná stanoviska, průzkumy a zaměření pozemku a</w:t>
            </w:r>
            <w:r w:rsidR="00094FD3">
              <w:rPr>
                <w:rFonts w:cstheme="minorHAnsi"/>
                <w:i/>
                <w:sz w:val="24"/>
                <w:szCs w:val="24"/>
              </w:rPr>
              <w:t> </w:t>
            </w:r>
            <w:r w:rsidRPr="00B31727">
              <w:rPr>
                <w:rFonts w:cstheme="minorHAnsi"/>
                <w:i/>
                <w:sz w:val="24"/>
                <w:szCs w:val="24"/>
              </w:rPr>
              <w:t>architektonickou soutěž</w:t>
            </w:r>
            <w:r w:rsidR="00B66BE8">
              <w:rPr>
                <w:rFonts w:cstheme="minorHAnsi"/>
                <w:i/>
                <w:sz w:val="24"/>
                <w:szCs w:val="24"/>
              </w:rPr>
              <w:t>, neboť</w:t>
            </w:r>
            <w:r w:rsidR="00A90D7F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místo </w:t>
            </w:r>
            <w:r w:rsidR="00A90D7F">
              <w:rPr>
                <w:rFonts w:cstheme="minorHAnsi"/>
                <w:i/>
                <w:sz w:val="24"/>
                <w:szCs w:val="24"/>
              </w:rPr>
              <w:t xml:space="preserve">plánované 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výstavby nového objektu </w:t>
            </w:r>
            <w:r w:rsidR="003756C3">
              <w:rPr>
                <w:rFonts w:cstheme="minorHAnsi"/>
                <w:i/>
                <w:sz w:val="24"/>
                <w:szCs w:val="24"/>
              </w:rPr>
              <w:t>rozhodlo o</w:t>
            </w:r>
            <w:r w:rsidR="00094FD3">
              <w:rPr>
                <w:rFonts w:cstheme="minorHAnsi"/>
                <w:i/>
                <w:sz w:val="24"/>
                <w:szCs w:val="24"/>
              </w:rPr>
              <w:t> 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rekonstrukci toho stávajícího. </w:t>
            </w:r>
          </w:p>
        </w:tc>
      </w:tr>
    </w:tbl>
    <w:p w14:paraId="3AEA4151" w14:textId="77777777" w:rsidR="00636B55" w:rsidRPr="00B31727" w:rsidRDefault="00636B55" w:rsidP="00A07C0C">
      <w:pPr>
        <w:pStyle w:val="BVIfnrCharChar"/>
        <w:spacing w:after="0" w:line="240" w:lineRule="auto"/>
        <w:jc w:val="both"/>
        <w:rPr>
          <w:rFonts w:cstheme="minorHAnsi"/>
          <w:sz w:val="24"/>
          <w:szCs w:val="24"/>
          <w:highlight w:val="yellow"/>
          <w:vertAlign w:val="baseli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36B55" w:rsidRPr="00B31727" w14:paraId="46A6A040" w14:textId="77777777" w:rsidTr="00862B45">
        <w:tc>
          <w:tcPr>
            <w:tcW w:w="9062" w:type="dxa"/>
          </w:tcPr>
          <w:p w14:paraId="47D89E63" w14:textId="77777777" w:rsidR="00636B55" w:rsidRPr="003666BA" w:rsidRDefault="00636B55" w:rsidP="00A07C0C">
            <w:pPr>
              <w:jc w:val="both"/>
              <w:rPr>
                <w:rFonts w:cstheme="minorHAnsi"/>
                <w:b/>
                <w:color w:val="004595"/>
                <w:sz w:val="24"/>
                <w:szCs w:val="24"/>
              </w:rPr>
            </w:pPr>
            <w:r w:rsidRPr="003666BA">
              <w:rPr>
                <w:rFonts w:cstheme="minorHAnsi"/>
                <w:b/>
                <w:color w:val="004595"/>
                <w:sz w:val="24"/>
                <w:szCs w:val="24"/>
              </w:rPr>
              <w:t>Příklad č. </w:t>
            </w:r>
            <w:r w:rsidR="00171C0B">
              <w:rPr>
                <w:rFonts w:cstheme="minorHAnsi"/>
                <w:b/>
                <w:color w:val="004595"/>
                <w:sz w:val="24"/>
                <w:szCs w:val="24"/>
              </w:rPr>
              <w:t>6</w:t>
            </w:r>
          </w:p>
          <w:p w14:paraId="5C410D43" w14:textId="6A941BC6" w:rsidR="00636B55" w:rsidRPr="00B31727" w:rsidRDefault="00636B55" w:rsidP="00045241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  <w:r w:rsidRPr="00B31727">
              <w:rPr>
                <w:rFonts w:cstheme="minorHAnsi"/>
                <w:i/>
                <w:sz w:val="24"/>
                <w:szCs w:val="24"/>
              </w:rPr>
              <w:t>MZV má od roku 2005 v nájmu na 99 let pozemek v</w:t>
            </w:r>
            <w:r w:rsidR="00D42CA6">
              <w:rPr>
                <w:rFonts w:cstheme="minorHAnsi"/>
                <w:i/>
                <w:sz w:val="24"/>
                <w:szCs w:val="24"/>
              </w:rPr>
              <w:t xml:space="preserve"> hlavním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 městě </w:t>
            </w:r>
            <w:r w:rsidR="00717EB6">
              <w:rPr>
                <w:rFonts w:cstheme="minorHAnsi"/>
                <w:i/>
                <w:sz w:val="24"/>
                <w:szCs w:val="24"/>
              </w:rPr>
              <w:t>Australského společenství</w:t>
            </w:r>
            <w:r w:rsidR="00D42CA6">
              <w:rPr>
                <w:rFonts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="00001818" w:rsidRPr="00B31727">
              <w:rPr>
                <w:rFonts w:cstheme="minorHAnsi"/>
                <w:i/>
                <w:sz w:val="24"/>
                <w:szCs w:val="24"/>
              </w:rPr>
              <w:t>Canbe</w:t>
            </w:r>
            <w:r w:rsidR="00001818">
              <w:rPr>
                <w:rFonts w:cstheme="minorHAnsi"/>
                <w:i/>
                <w:sz w:val="24"/>
                <w:szCs w:val="24"/>
              </w:rPr>
              <w:t>ře</w:t>
            </w:r>
            <w:proofErr w:type="spellEnd"/>
            <w:r w:rsidR="00A90D7F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B31727">
              <w:rPr>
                <w:rFonts w:cstheme="minorHAnsi"/>
                <w:i/>
                <w:sz w:val="24"/>
                <w:szCs w:val="24"/>
              </w:rPr>
              <w:t>pro výstavbu nového ZÚ. Pozemek získalo výměnou za jiný pozemek najatý již od roku 1994 určen</w:t>
            </w:r>
            <w:r w:rsidR="00A90D7F">
              <w:rPr>
                <w:rFonts w:cstheme="minorHAnsi"/>
                <w:i/>
                <w:sz w:val="24"/>
                <w:szCs w:val="24"/>
              </w:rPr>
              <w:t>ý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 v té době pro výstavbu celého areálu ZÚ. Důvodem </w:t>
            </w:r>
            <w:r w:rsidR="00A90D7F">
              <w:rPr>
                <w:rFonts w:cstheme="minorHAnsi"/>
                <w:i/>
                <w:sz w:val="24"/>
                <w:szCs w:val="24"/>
              </w:rPr>
              <w:t xml:space="preserve">změny </w:t>
            </w:r>
            <w:r w:rsidRPr="00B31727">
              <w:rPr>
                <w:rFonts w:cstheme="minorHAnsi"/>
                <w:i/>
                <w:sz w:val="24"/>
                <w:szCs w:val="24"/>
              </w:rPr>
              <w:t>byl</w:t>
            </w:r>
            <w:r w:rsidR="005D1053" w:rsidRPr="00B31727">
              <w:rPr>
                <w:rFonts w:cstheme="minorHAnsi"/>
                <w:i/>
                <w:sz w:val="24"/>
                <w:szCs w:val="24"/>
              </w:rPr>
              <w:t>a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 jak změna záměru výstavby (výstavba pouze budovy ZÚ), tak jeho lepší umístění a</w:t>
            </w:r>
            <w:r w:rsidR="00717EB6">
              <w:rPr>
                <w:rFonts w:cstheme="minorHAnsi"/>
                <w:i/>
                <w:sz w:val="24"/>
                <w:szCs w:val="24"/>
              </w:rPr>
              <w:t> 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sousedství s dalšími zastupitelskými úřady. Lhůta 99 let počala běžet s podmínkou zahájení výstavby do dvou let a tato </w:t>
            </w:r>
            <w:r w:rsidR="00285941">
              <w:rPr>
                <w:rFonts w:cstheme="minorHAnsi"/>
                <w:i/>
                <w:sz w:val="24"/>
                <w:szCs w:val="24"/>
              </w:rPr>
              <w:t xml:space="preserve">lhůta </w:t>
            </w:r>
            <w:r w:rsidRPr="00B31727">
              <w:rPr>
                <w:rFonts w:cstheme="minorHAnsi"/>
                <w:i/>
                <w:sz w:val="24"/>
                <w:szCs w:val="24"/>
              </w:rPr>
              <w:t>byla poté na žádost MZV pronajímatelem opakovaně prodlužována. Minimálně 15 let tak nesloužil pozemek potřebám ZÚ, neboť výstavba nového ZÚ započala až v roce 2020. Za tuto dobu uhradilo MZV za nájem pozemku částku ve výši 1</w:t>
            </w:r>
            <w:r w:rsidR="00692660">
              <w:rPr>
                <w:rFonts w:cstheme="minorHAnsi"/>
                <w:i/>
                <w:sz w:val="24"/>
                <w:szCs w:val="24"/>
              </w:rPr>
              <w:t>,</w:t>
            </w:r>
            <w:r w:rsidRPr="00B31727">
              <w:rPr>
                <w:rFonts w:cstheme="minorHAnsi"/>
                <w:i/>
                <w:sz w:val="24"/>
                <w:szCs w:val="24"/>
              </w:rPr>
              <w:t>3</w:t>
            </w:r>
            <w:r w:rsidR="00692660">
              <w:rPr>
                <w:rFonts w:cstheme="minorHAnsi"/>
                <w:i/>
                <w:sz w:val="24"/>
                <w:szCs w:val="24"/>
              </w:rPr>
              <w:t xml:space="preserve"> mil. Kč</w:t>
            </w:r>
            <w:r w:rsidRPr="00B31727">
              <w:rPr>
                <w:rFonts w:cstheme="minorHAnsi"/>
                <w:i/>
                <w:sz w:val="24"/>
                <w:szCs w:val="24"/>
              </w:rPr>
              <w:t>. Postup MZV vyhodnotil NKÚ jako neefektivní a neúčeln</w:t>
            </w:r>
            <w:r w:rsidR="00CC2A8F">
              <w:rPr>
                <w:rFonts w:cstheme="minorHAnsi"/>
                <w:i/>
                <w:sz w:val="24"/>
                <w:szCs w:val="24"/>
              </w:rPr>
              <w:t>é vynaložení peněžních prostředků</w:t>
            </w:r>
            <w:r w:rsidR="00953A30">
              <w:rPr>
                <w:rFonts w:cstheme="minorHAnsi"/>
                <w:i/>
                <w:sz w:val="24"/>
                <w:szCs w:val="24"/>
              </w:rPr>
              <w:t xml:space="preserve"> státu</w:t>
            </w:r>
            <w:r w:rsidRPr="00B31727">
              <w:rPr>
                <w:rFonts w:cstheme="minorHAnsi"/>
                <w:i/>
                <w:sz w:val="24"/>
                <w:szCs w:val="24"/>
              </w:rPr>
              <w:t>.</w:t>
            </w:r>
          </w:p>
        </w:tc>
      </w:tr>
    </w:tbl>
    <w:p w14:paraId="2549E183" w14:textId="42AF8213" w:rsidR="00636B55" w:rsidRPr="00B31727" w:rsidRDefault="00636B55" w:rsidP="0019417C">
      <w:pPr>
        <w:pStyle w:val="BVIfnrCharChar"/>
        <w:spacing w:before="480" w:line="240" w:lineRule="auto"/>
        <w:jc w:val="both"/>
        <w:rPr>
          <w:rFonts w:cstheme="minorHAnsi"/>
          <w:sz w:val="24"/>
          <w:szCs w:val="24"/>
          <w:vertAlign w:val="baseline"/>
        </w:rPr>
      </w:pPr>
      <w:r w:rsidRPr="00B31727">
        <w:rPr>
          <w:rFonts w:cstheme="minorHAnsi"/>
          <w:b/>
          <w:color w:val="C00000"/>
          <w:sz w:val="24"/>
          <w:szCs w:val="24"/>
          <w:vertAlign w:val="baseline"/>
        </w:rPr>
        <w:t>→</w:t>
      </w:r>
      <w:r w:rsidRPr="00B31727">
        <w:rPr>
          <w:rFonts w:cstheme="minorHAnsi"/>
          <w:b/>
          <w:i/>
          <w:color w:val="C00000"/>
          <w:sz w:val="24"/>
          <w:szCs w:val="24"/>
          <w:vertAlign w:val="baseline"/>
        </w:rPr>
        <w:t xml:space="preserve"> </w:t>
      </w:r>
      <w:r w:rsidRPr="00B31727">
        <w:rPr>
          <w:rFonts w:cstheme="minorHAnsi"/>
          <w:b/>
          <w:color w:val="C00000"/>
          <w:sz w:val="24"/>
          <w:szCs w:val="24"/>
          <w:vertAlign w:val="baseline"/>
        </w:rPr>
        <w:t xml:space="preserve">MZV v investičních záměrech </w:t>
      </w:r>
      <w:r w:rsidR="00C537D5">
        <w:rPr>
          <w:rFonts w:cstheme="minorHAnsi"/>
          <w:b/>
          <w:color w:val="C00000"/>
          <w:sz w:val="24"/>
          <w:szCs w:val="24"/>
          <w:vertAlign w:val="baseline"/>
        </w:rPr>
        <w:t xml:space="preserve">nedostatečně vyjádřilo </w:t>
      </w:r>
      <w:r w:rsidRPr="00B31727">
        <w:rPr>
          <w:rFonts w:cstheme="minorHAnsi"/>
          <w:b/>
          <w:color w:val="C00000"/>
          <w:sz w:val="24"/>
          <w:szCs w:val="24"/>
          <w:vertAlign w:val="baseline"/>
        </w:rPr>
        <w:t>efektivnost vložených prostředků.</w:t>
      </w:r>
    </w:p>
    <w:p w14:paraId="1E5D15D1" w14:textId="206ED5D8" w:rsidR="00683C6D" w:rsidRDefault="00B362CE" w:rsidP="00A471EC">
      <w:pPr>
        <w:pStyle w:val="BVIfnrCharChar"/>
        <w:numPr>
          <w:ilvl w:val="0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cstheme="minorHAnsi"/>
          <w:sz w:val="24"/>
          <w:szCs w:val="24"/>
          <w:vertAlign w:val="baseline"/>
        </w:rPr>
      </w:pPr>
      <w:r w:rsidRPr="00B31727">
        <w:rPr>
          <w:rFonts w:cstheme="minorHAnsi"/>
          <w:bCs/>
          <w:iCs/>
          <w:sz w:val="24"/>
          <w:szCs w:val="24"/>
          <w:vertAlign w:val="baseline"/>
        </w:rPr>
        <w:t xml:space="preserve">Součástí investičního záměru </w:t>
      </w:r>
      <w:r w:rsidR="00E42952">
        <w:rPr>
          <w:rFonts w:cstheme="minorHAnsi"/>
          <w:bCs/>
          <w:iCs/>
          <w:sz w:val="24"/>
          <w:szCs w:val="24"/>
          <w:vertAlign w:val="baseline"/>
        </w:rPr>
        <w:t>bylo</w:t>
      </w:r>
      <w:r w:rsidRPr="00B31727">
        <w:rPr>
          <w:rFonts w:cstheme="minorHAnsi"/>
          <w:bCs/>
          <w:iCs/>
          <w:sz w:val="24"/>
          <w:szCs w:val="24"/>
          <w:vertAlign w:val="baseline"/>
        </w:rPr>
        <w:t xml:space="preserve"> dle ustanovení § 12 odst. 6 zákona č. 218/2000 Sb. </w:t>
      </w:r>
      <w:r>
        <w:rPr>
          <w:rFonts w:cstheme="minorHAnsi"/>
          <w:bCs/>
          <w:iCs/>
          <w:sz w:val="24"/>
          <w:szCs w:val="24"/>
          <w:vertAlign w:val="baseline"/>
        </w:rPr>
        <w:t>mj.</w:t>
      </w:r>
      <w:r w:rsidR="00976BDC">
        <w:rPr>
          <w:rFonts w:cstheme="minorHAnsi"/>
          <w:bCs/>
          <w:iCs/>
          <w:sz w:val="24"/>
          <w:szCs w:val="24"/>
          <w:vertAlign w:val="baseline"/>
        </w:rPr>
        <w:t> </w:t>
      </w:r>
      <w:r w:rsidRPr="00B31727">
        <w:rPr>
          <w:rFonts w:cstheme="minorHAnsi"/>
          <w:bCs/>
          <w:iCs/>
          <w:sz w:val="24"/>
          <w:szCs w:val="24"/>
          <w:vertAlign w:val="baseline"/>
        </w:rPr>
        <w:t xml:space="preserve">vyjádření efektivnosti vložených prostředků. </w:t>
      </w:r>
      <w:r w:rsidR="00C537D5">
        <w:rPr>
          <w:rFonts w:cstheme="minorHAnsi"/>
          <w:bCs/>
          <w:iCs/>
          <w:sz w:val="24"/>
          <w:szCs w:val="24"/>
          <w:vertAlign w:val="baseline"/>
        </w:rPr>
        <w:t>Toto vyjádření</w:t>
      </w:r>
      <w:r w:rsidRPr="00B31727">
        <w:rPr>
          <w:rFonts w:cstheme="minorHAnsi"/>
          <w:bCs/>
          <w:iCs/>
          <w:sz w:val="24"/>
          <w:szCs w:val="24"/>
          <w:vertAlign w:val="baseline"/>
        </w:rPr>
        <w:t xml:space="preserve"> </w:t>
      </w:r>
      <w:r w:rsidR="00E42952">
        <w:rPr>
          <w:rFonts w:cstheme="minorHAnsi"/>
          <w:bCs/>
          <w:iCs/>
          <w:sz w:val="24"/>
          <w:szCs w:val="24"/>
          <w:vertAlign w:val="baseline"/>
        </w:rPr>
        <w:t>bylo</w:t>
      </w:r>
      <w:r w:rsidRPr="00B31727">
        <w:rPr>
          <w:rFonts w:cstheme="minorHAnsi"/>
          <w:bCs/>
          <w:iCs/>
          <w:sz w:val="24"/>
          <w:szCs w:val="24"/>
          <w:vertAlign w:val="baseline"/>
        </w:rPr>
        <w:t xml:space="preserve"> jednou z podmínek pro registraci akce v informačním systému programového financování a poté účasti SR na </w:t>
      </w:r>
      <w:r w:rsidR="00692660">
        <w:rPr>
          <w:rFonts w:cstheme="minorHAnsi"/>
          <w:bCs/>
          <w:iCs/>
          <w:sz w:val="24"/>
          <w:szCs w:val="24"/>
          <w:vertAlign w:val="baseline"/>
        </w:rPr>
        <w:t xml:space="preserve">jejím </w:t>
      </w:r>
      <w:r w:rsidRPr="00B31727">
        <w:rPr>
          <w:rFonts w:cstheme="minorHAnsi"/>
          <w:bCs/>
          <w:iCs/>
          <w:sz w:val="24"/>
          <w:szCs w:val="24"/>
          <w:vertAlign w:val="baseline"/>
        </w:rPr>
        <w:t xml:space="preserve">financování </w:t>
      </w:r>
      <w:r>
        <w:rPr>
          <w:rFonts w:cstheme="minorHAnsi"/>
          <w:bCs/>
          <w:iCs/>
          <w:sz w:val="24"/>
          <w:szCs w:val="24"/>
          <w:vertAlign w:val="baseline"/>
        </w:rPr>
        <w:t xml:space="preserve">a je předpokladem i pro pozdější vyhodnocení efektivnosti </w:t>
      </w:r>
      <w:r w:rsidR="00AE7784">
        <w:rPr>
          <w:rFonts w:cstheme="minorHAnsi"/>
          <w:bCs/>
          <w:iCs/>
          <w:sz w:val="24"/>
          <w:szCs w:val="24"/>
          <w:vertAlign w:val="baseline"/>
        </w:rPr>
        <w:t xml:space="preserve">vložených prostředků </w:t>
      </w:r>
      <w:r>
        <w:rPr>
          <w:rFonts w:cstheme="minorHAnsi"/>
          <w:bCs/>
          <w:iCs/>
          <w:sz w:val="24"/>
          <w:szCs w:val="24"/>
          <w:vertAlign w:val="baseline"/>
        </w:rPr>
        <w:lastRenderedPageBreak/>
        <w:t xml:space="preserve">po ukončení </w:t>
      </w:r>
      <w:r w:rsidR="002E4658">
        <w:rPr>
          <w:rFonts w:cstheme="minorHAnsi"/>
          <w:bCs/>
          <w:iCs/>
          <w:sz w:val="24"/>
          <w:szCs w:val="24"/>
          <w:vertAlign w:val="baseline"/>
        </w:rPr>
        <w:t xml:space="preserve">realizace </w:t>
      </w:r>
      <w:r>
        <w:rPr>
          <w:rFonts w:cstheme="minorHAnsi"/>
          <w:bCs/>
          <w:iCs/>
          <w:sz w:val="24"/>
          <w:szCs w:val="24"/>
          <w:vertAlign w:val="baseline"/>
        </w:rPr>
        <w:t>investiční akce.</w:t>
      </w:r>
      <w:r>
        <w:rPr>
          <w:rFonts w:cstheme="minorHAnsi"/>
          <w:sz w:val="24"/>
          <w:szCs w:val="24"/>
          <w:vertAlign w:val="baseline"/>
        </w:rPr>
        <w:t xml:space="preserve"> </w:t>
      </w:r>
      <w:r w:rsidR="001918DD" w:rsidRPr="00B362CE">
        <w:rPr>
          <w:rFonts w:cstheme="minorHAnsi"/>
          <w:sz w:val="24"/>
          <w:szCs w:val="24"/>
          <w:vertAlign w:val="baseline"/>
        </w:rPr>
        <w:t xml:space="preserve">NKÚ proto ověřoval, zda MZV </w:t>
      </w:r>
      <w:r w:rsidR="00EB7EE7">
        <w:rPr>
          <w:rFonts w:cstheme="minorHAnsi"/>
          <w:sz w:val="24"/>
          <w:szCs w:val="24"/>
          <w:vertAlign w:val="baseline"/>
        </w:rPr>
        <w:t>v</w:t>
      </w:r>
      <w:r>
        <w:rPr>
          <w:rFonts w:cstheme="minorHAnsi"/>
          <w:sz w:val="24"/>
          <w:szCs w:val="24"/>
          <w:vertAlign w:val="baseline"/>
        </w:rPr>
        <w:t xml:space="preserve"> </w:t>
      </w:r>
      <w:r w:rsidR="001918DD" w:rsidRPr="00B362CE">
        <w:rPr>
          <w:rFonts w:cstheme="minorHAnsi"/>
          <w:sz w:val="24"/>
          <w:szCs w:val="24"/>
          <w:vertAlign w:val="baseline"/>
        </w:rPr>
        <w:t>investičních záměrech vyjádřilo efektivnost vložených prostředků tak, aby jí bylo možné vyhodnotit.</w:t>
      </w:r>
    </w:p>
    <w:p w14:paraId="183F0667" w14:textId="1341F80B" w:rsidR="00094FD3" w:rsidRPr="00A471EC" w:rsidRDefault="002948E3" w:rsidP="00A471EC">
      <w:pPr>
        <w:pStyle w:val="BVIfnrCharChar"/>
        <w:numPr>
          <w:ilvl w:val="0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  <w:vertAlign w:val="baseline"/>
        </w:rPr>
      </w:pPr>
      <w:bookmarkStart w:id="8" w:name="_Hlk85206459"/>
      <w:r w:rsidRPr="00A471EC">
        <w:rPr>
          <w:rFonts w:ascii="Calibri" w:hAnsi="Calibri" w:cs="Calibri"/>
          <w:sz w:val="24"/>
          <w:szCs w:val="24"/>
          <w:vertAlign w:val="baseline"/>
        </w:rPr>
        <w:t xml:space="preserve">MZV investiční záměry dvou ze tří </w:t>
      </w:r>
      <w:r w:rsidR="00692660" w:rsidRPr="00A471EC">
        <w:rPr>
          <w:rFonts w:ascii="Calibri" w:hAnsi="Calibri" w:cs="Calibri"/>
          <w:sz w:val="24"/>
          <w:szCs w:val="24"/>
          <w:vertAlign w:val="baseline"/>
        </w:rPr>
        <w:t>kontrolovaných</w:t>
      </w:r>
      <w:r w:rsidRPr="00A471EC">
        <w:rPr>
          <w:rFonts w:ascii="Calibri" w:hAnsi="Calibri" w:cs="Calibri"/>
          <w:sz w:val="24"/>
          <w:szCs w:val="24"/>
          <w:vertAlign w:val="baseline"/>
        </w:rPr>
        <w:t xml:space="preserve"> investičních akcí (ZÚ Londýn, ZÚ Bagdád a ZÚ Kodaň) nezpracovalo odpovídajícím způsobem.</w:t>
      </w:r>
      <w:bookmarkEnd w:id="8"/>
      <w:r w:rsidRPr="00A471EC">
        <w:rPr>
          <w:rFonts w:ascii="Calibri" w:hAnsi="Calibri" w:cs="Calibri"/>
          <w:sz w:val="24"/>
          <w:szCs w:val="24"/>
          <w:vertAlign w:val="baseline"/>
        </w:rPr>
        <w:t xml:space="preserve"> U jedné akce </w:t>
      </w:r>
      <w:r w:rsidR="00F97286" w:rsidRPr="00A471EC">
        <w:rPr>
          <w:rFonts w:ascii="Calibri" w:hAnsi="Calibri" w:cs="Calibri"/>
          <w:sz w:val="24"/>
          <w:szCs w:val="24"/>
          <w:vertAlign w:val="baseline"/>
        </w:rPr>
        <w:t xml:space="preserve">(ZÚ Londýn) </w:t>
      </w:r>
      <w:r w:rsidRPr="00A471EC">
        <w:rPr>
          <w:rFonts w:ascii="Calibri" w:hAnsi="Calibri" w:cs="Calibri"/>
          <w:sz w:val="24"/>
          <w:szCs w:val="24"/>
          <w:vertAlign w:val="baseline"/>
        </w:rPr>
        <w:t xml:space="preserve">uvedlo pouze </w:t>
      </w:r>
      <w:r w:rsidRPr="00A471EC">
        <w:rPr>
          <w:rFonts w:ascii="Calibri" w:hAnsi="Calibri" w:cs="Calibri"/>
          <w:bCs/>
          <w:iCs/>
          <w:sz w:val="24"/>
          <w:szCs w:val="24"/>
          <w:vertAlign w:val="baseline"/>
        </w:rPr>
        <w:t xml:space="preserve">jedinou konkrétní vyčíslitelnou variantu řešení, čímž </w:t>
      </w:r>
      <w:r w:rsidR="00ED28F0" w:rsidRPr="00A471EC">
        <w:rPr>
          <w:rFonts w:ascii="Calibri" w:hAnsi="Calibri" w:cs="Calibri"/>
          <w:bCs/>
          <w:iCs/>
          <w:sz w:val="24"/>
          <w:szCs w:val="24"/>
          <w:vertAlign w:val="baseline"/>
        </w:rPr>
        <w:t>dostatečně nevyjádřilo efektivnost vložených prostředků</w:t>
      </w:r>
      <w:r w:rsidR="00717EB6">
        <w:rPr>
          <w:rFonts w:ascii="Calibri" w:hAnsi="Calibri" w:cs="Calibri"/>
          <w:bCs/>
          <w:iCs/>
          <w:sz w:val="24"/>
          <w:szCs w:val="24"/>
          <w:vertAlign w:val="baseline"/>
        </w:rPr>
        <w:t>,</w:t>
      </w:r>
      <w:r w:rsidRPr="00A471EC">
        <w:rPr>
          <w:rFonts w:ascii="Calibri" w:hAnsi="Calibri" w:cs="Calibri"/>
          <w:bCs/>
          <w:iCs/>
          <w:sz w:val="24"/>
          <w:szCs w:val="24"/>
          <w:vertAlign w:val="baseline"/>
        </w:rPr>
        <w:t xml:space="preserve"> a porušilo tak výše uvedené ustanovení zákona č. 218/2000 Sb.</w:t>
      </w:r>
      <w:r w:rsidR="00FD5827" w:rsidRPr="00A471EC">
        <w:rPr>
          <w:rFonts w:ascii="Calibri" w:hAnsi="Calibri" w:cs="Calibri"/>
          <w:sz w:val="24"/>
          <w:szCs w:val="24"/>
          <w:vertAlign w:val="baseline"/>
        </w:rPr>
        <w:t xml:space="preserve"> (</w:t>
      </w:r>
      <w:r w:rsidR="00717EB6">
        <w:rPr>
          <w:rFonts w:ascii="Calibri" w:hAnsi="Calibri" w:cs="Calibri"/>
          <w:sz w:val="24"/>
          <w:szCs w:val="24"/>
          <w:vertAlign w:val="baseline"/>
        </w:rPr>
        <w:t xml:space="preserve">viz </w:t>
      </w:r>
      <w:r w:rsidR="00FD5827" w:rsidRPr="00A471EC">
        <w:rPr>
          <w:rFonts w:ascii="Calibri" w:hAnsi="Calibri" w:cs="Calibri"/>
          <w:sz w:val="24"/>
          <w:szCs w:val="24"/>
          <w:vertAlign w:val="baseline"/>
        </w:rPr>
        <w:t>p</w:t>
      </w:r>
      <w:r w:rsidRPr="00A471EC">
        <w:rPr>
          <w:rFonts w:ascii="Calibri" w:hAnsi="Calibri" w:cs="Calibri"/>
          <w:sz w:val="24"/>
          <w:szCs w:val="24"/>
          <w:vertAlign w:val="baseline"/>
        </w:rPr>
        <w:t xml:space="preserve">říklad č. </w:t>
      </w:r>
      <w:r w:rsidR="00534F0A" w:rsidRPr="00A471EC">
        <w:rPr>
          <w:rFonts w:ascii="Calibri" w:hAnsi="Calibri" w:cs="Calibri"/>
          <w:sz w:val="24"/>
          <w:szCs w:val="24"/>
          <w:vertAlign w:val="baseline"/>
        </w:rPr>
        <w:t>7</w:t>
      </w:r>
      <w:r w:rsidRPr="00A471EC">
        <w:rPr>
          <w:rFonts w:ascii="Calibri" w:hAnsi="Calibri" w:cs="Calibri"/>
          <w:sz w:val="24"/>
          <w:szCs w:val="24"/>
          <w:vertAlign w:val="baseline"/>
        </w:rPr>
        <w:t>)</w:t>
      </w:r>
      <w:r w:rsidR="003756C3" w:rsidRPr="00A471EC">
        <w:rPr>
          <w:rFonts w:ascii="Calibri" w:hAnsi="Calibri" w:cs="Calibri"/>
          <w:sz w:val="24"/>
          <w:szCs w:val="24"/>
          <w:vertAlign w:val="baseline"/>
        </w:rPr>
        <w:t>.</w:t>
      </w:r>
      <w:r w:rsidRPr="00A471EC">
        <w:rPr>
          <w:rFonts w:ascii="Calibri" w:hAnsi="Calibri" w:cs="Calibri"/>
          <w:sz w:val="24"/>
          <w:szCs w:val="24"/>
          <w:vertAlign w:val="baseline"/>
        </w:rPr>
        <w:t xml:space="preserve"> Ve druhém případě </w:t>
      </w:r>
      <w:r w:rsidR="00F97286" w:rsidRPr="00A471EC">
        <w:rPr>
          <w:rFonts w:ascii="Calibri" w:hAnsi="Calibri" w:cs="Calibri"/>
          <w:sz w:val="24"/>
          <w:szCs w:val="24"/>
          <w:vertAlign w:val="baseline"/>
        </w:rPr>
        <w:t xml:space="preserve">(ZÚ Kodaň) </w:t>
      </w:r>
      <w:r w:rsidRPr="00A471EC">
        <w:rPr>
          <w:rFonts w:ascii="Calibri" w:hAnsi="Calibri" w:cs="Calibri"/>
          <w:sz w:val="24"/>
          <w:szCs w:val="24"/>
          <w:vertAlign w:val="baseline"/>
        </w:rPr>
        <w:t xml:space="preserve">nevyjádřilo efektivnost </w:t>
      </w:r>
      <w:r w:rsidR="00AE7784" w:rsidRPr="00A471EC">
        <w:rPr>
          <w:rFonts w:ascii="Calibri" w:hAnsi="Calibri" w:cs="Calibri"/>
          <w:sz w:val="24"/>
          <w:szCs w:val="24"/>
          <w:vertAlign w:val="baseline"/>
        </w:rPr>
        <w:t xml:space="preserve">vložených prostředků </w:t>
      </w:r>
      <w:r w:rsidRPr="00A471EC">
        <w:rPr>
          <w:rFonts w:ascii="Calibri" w:hAnsi="Calibri" w:cs="Calibri"/>
          <w:sz w:val="24"/>
          <w:szCs w:val="24"/>
          <w:vertAlign w:val="baseline"/>
        </w:rPr>
        <w:t>takovým způsobem, aby bylo schopné dosažení cíle investiční akce, kterým je mj. snížení nákladů za vytápění</w:t>
      </w:r>
      <w:r w:rsidR="00EB7EE7" w:rsidRPr="00A471EC">
        <w:rPr>
          <w:rFonts w:ascii="Calibri" w:hAnsi="Calibri" w:cs="Calibri"/>
          <w:sz w:val="24"/>
          <w:szCs w:val="24"/>
          <w:vertAlign w:val="baseline"/>
        </w:rPr>
        <w:t>,</w:t>
      </w:r>
      <w:r w:rsidRPr="00A471EC">
        <w:rPr>
          <w:rFonts w:ascii="Calibri" w:hAnsi="Calibri" w:cs="Calibri"/>
          <w:sz w:val="24"/>
          <w:szCs w:val="24"/>
          <w:vertAlign w:val="baseline"/>
        </w:rPr>
        <w:t xml:space="preserve"> </w:t>
      </w:r>
      <w:r w:rsidR="00692660" w:rsidRPr="00A471EC">
        <w:rPr>
          <w:rFonts w:ascii="Calibri" w:hAnsi="Calibri" w:cs="Calibri"/>
          <w:sz w:val="24"/>
          <w:szCs w:val="24"/>
          <w:vertAlign w:val="baseline"/>
        </w:rPr>
        <w:t xml:space="preserve">následně </w:t>
      </w:r>
      <w:r w:rsidR="00FD5827" w:rsidRPr="00A471EC">
        <w:rPr>
          <w:rFonts w:ascii="Calibri" w:hAnsi="Calibri" w:cs="Calibri"/>
          <w:sz w:val="24"/>
          <w:szCs w:val="24"/>
          <w:vertAlign w:val="baseline"/>
        </w:rPr>
        <w:t>vyhodnotit (</w:t>
      </w:r>
      <w:r w:rsidR="00717EB6">
        <w:rPr>
          <w:rFonts w:ascii="Calibri" w:hAnsi="Calibri" w:cs="Calibri"/>
          <w:sz w:val="24"/>
          <w:szCs w:val="24"/>
          <w:vertAlign w:val="baseline"/>
        </w:rPr>
        <w:t xml:space="preserve">viz </w:t>
      </w:r>
      <w:r w:rsidR="00FD5827" w:rsidRPr="00A471EC">
        <w:rPr>
          <w:rFonts w:ascii="Calibri" w:hAnsi="Calibri" w:cs="Calibri"/>
          <w:sz w:val="24"/>
          <w:szCs w:val="24"/>
          <w:vertAlign w:val="baseline"/>
        </w:rPr>
        <w:t>p</w:t>
      </w:r>
      <w:r w:rsidRPr="00A471EC">
        <w:rPr>
          <w:rFonts w:ascii="Calibri" w:hAnsi="Calibri" w:cs="Calibri"/>
          <w:sz w:val="24"/>
          <w:szCs w:val="24"/>
          <w:vertAlign w:val="baseline"/>
        </w:rPr>
        <w:t xml:space="preserve">říklad č. </w:t>
      </w:r>
      <w:r w:rsidR="00534F0A" w:rsidRPr="00A471EC">
        <w:rPr>
          <w:rFonts w:ascii="Calibri" w:hAnsi="Calibri" w:cs="Calibri"/>
          <w:sz w:val="24"/>
          <w:szCs w:val="24"/>
          <w:vertAlign w:val="baseline"/>
        </w:rPr>
        <w:t>8</w:t>
      </w:r>
      <w:r w:rsidRPr="00A471EC">
        <w:rPr>
          <w:rFonts w:ascii="Calibri" w:hAnsi="Calibri" w:cs="Calibri"/>
          <w:sz w:val="24"/>
          <w:szCs w:val="24"/>
          <w:vertAlign w:val="baseline"/>
        </w:rPr>
        <w:t>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36B55" w:rsidRPr="00B31727" w14:paraId="68BDBA12" w14:textId="77777777" w:rsidTr="00862B45">
        <w:tc>
          <w:tcPr>
            <w:tcW w:w="9062" w:type="dxa"/>
          </w:tcPr>
          <w:p w14:paraId="44E55CF5" w14:textId="77777777" w:rsidR="00636B55" w:rsidRPr="003666BA" w:rsidRDefault="00636B55" w:rsidP="00A07C0C">
            <w:pPr>
              <w:jc w:val="both"/>
              <w:rPr>
                <w:rFonts w:cstheme="minorHAnsi"/>
                <w:b/>
                <w:color w:val="004595"/>
                <w:sz w:val="24"/>
                <w:szCs w:val="24"/>
              </w:rPr>
            </w:pPr>
            <w:r w:rsidRPr="003666BA">
              <w:rPr>
                <w:rFonts w:cstheme="minorHAnsi"/>
                <w:b/>
                <w:color w:val="004595"/>
                <w:sz w:val="24"/>
                <w:szCs w:val="24"/>
              </w:rPr>
              <w:t>Příklad č. </w:t>
            </w:r>
            <w:r w:rsidR="00171C0B">
              <w:rPr>
                <w:rFonts w:cstheme="minorHAnsi"/>
                <w:b/>
                <w:color w:val="004595"/>
                <w:sz w:val="24"/>
                <w:szCs w:val="24"/>
              </w:rPr>
              <w:t>7</w:t>
            </w:r>
          </w:p>
          <w:p w14:paraId="2E2BFE0B" w14:textId="48991061" w:rsidR="00636B55" w:rsidRPr="00B31727" w:rsidRDefault="00636B55" w:rsidP="00A07C0C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  <w:r w:rsidRPr="00B31727">
              <w:rPr>
                <w:rFonts w:cstheme="minorHAnsi"/>
                <w:i/>
                <w:sz w:val="24"/>
                <w:szCs w:val="24"/>
              </w:rPr>
              <w:t xml:space="preserve">MZV v investičním záměru investiční akce č. 106V012000092 </w:t>
            </w:r>
            <w:r w:rsidRPr="00B31727">
              <w:rPr>
                <w:rFonts w:cstheme="minorHAnsi"/>
                <w:i/>
                <w:color w:val="000000"/>
                <w:sz w:val="24"/>
                <w:szCs w:val="24"/>
              </w:rPr>
              <w:t>Londýn – Rekonstrukce ZÚ</w:t>
            </w:r>
            <w:r w:rsidRPr="00B31727">
              <w:rPr>
                <w:rFonts w:cstheme="minorHAnsi"/>
                <w:sz w:val="24"/>
                <w:szCs w:val="24"/>
              </w:rPr>
              <w:t xml:space="preserve"> 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uvedlo </w:t>
            </w:r>
            <w:r w:rsidR="002E4658">
              <w:rPr>
                <w:rFonts w:cstheme="minorHAnsi"/>
                <w:i/>
                <w:sz w:val="24"/>
                <w:szCs w:val="24"/>
              </w:rPr>
              <w:t>v </w:t>
            </w:r>
            <w:r w:rsidR="002E4658" w:rsidRPr="002E4658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rámci vyjádření efektivnosti </w:t>
            </w:r>
            <w:r w:rsidR="00AE7784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vložených prostředků </w:t>
            </w:r>
            <w:r w:rsidRPr="00B31727">
              <w:rPr>
                <w:rFonts w:cstheme="minorHAnsi"/>
                <w:bCs/>
                <w:i/>
                <w:iCs/>
                <w:sz w:val="24"/>
                <w:szCs w:val="24"/>
              </w:rPr>
              <w:t>pouze jedinou konkrétní vyčíslitelnou variantu řešení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 – sanaci objektu. Mezi další zvažované varianty patřilo zbourání stávajícího objektu a</w:t>
            </w:r>
            <w:r w:rsidR="00913A66">
              <w:rPr>
                <w:rFonts w:cstheme="minorHAnsi"/>
                <w:i/>
                <w:sz w:val="24"/>
                <w:szCs w:val="24"/>
              </w:rPr>
              <w:t> </w:t>
            </w:r>
            <w:r w:rsidRPr="00B31727">
              <w:rPr>
                <w:rFonts w:cstheme="minorHAnsi"/>
                <w:i/>
                <w:sz w:val="24"/>
                <w:szCs w:val="24"/>
              </w:rPr>
              <w:t>postavení nového, přístavba nového konzulárního objektu</w:t>
            </w:r>
            <w:r w:rsidR="001E7C51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B31727">
              <w:rPr>
                <w:rFonts w:cstheme="minorHAnsi"/>
                <w:i/>
                <w:sz w:val="24"/>
                <w:szCs w:val="24"/>
              </w:rPr>
              <w:t>a</w:t>
            </w:r>
            <w:r w:rsidR="00A471EC">
              <w:rPr>
                <w:rFonts w:cstheme="minorHAnsi"/>
                <w:i/>
                <w:sz w:val="24"/>
                <w:szCs w:val="24"/>
              </w:rPr>
              <w:t> 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rekonstrukce stávajícího objektu se zásadními dispozičními změnami nebo možnost přemístění ZÚ na jinou adresu. Tyto další zvažované varianty MZV </w:t>
            </w:r>
            <w:r w:rsidR="00C537D5">
              <w:rPr>
                <w:rFonts w:cstheme="minorHAnsi"/>
                <w:i/>
                <w:sz w:val="24"/>
                <w:szCs w:val="24"/>
              </w:rPr>
              <w:t xml:space="preserve">v investičním záměru 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nevyčíslilo, čímž nebylo možné výběr nejefektivnější varianty řešení </w:t>
            </w:r>
            <w:r w:rsidR="00045241">
              <w:rPr>
                <w:rFonts w:cstheme="minorHAnsi"/>
                <w:i/>
                <w:sz w:val="24"/>
                <w:szCs w:val="24"/>
              </w:rPr>
              <w:t>na jeho základě posoudit</w:t>
            </w:r>
            <w:r w:rsidR="00355715" w:rsidRPr="00B31727">
              <w:rPr>
                <w:rFonts w:cstheme="minorHAnsi"/>
                <w:i/>
                <w:sz w:val="24"/>
                <w:szCs w:val="24"/>
              </w:rPr>
              <w:t xml:space="preserve">. </w:t>
            </w:r>
          </w:p>
        </w:tc>
      </w:tr>
    </w:tbl>
    <w:p w14:paraId="519828B8" w14:textId="77777777" w:rsidR="00636B55" w:rsidRPr="00B31727" w:rsidRDefault="00636B55" w:rsidP="00A07C0C">
      <w:pPr>
        <w:pStyle w:val="BVIfnrCharChar"/>
        <w:spacing w:after="0" w:line="240" w:lineRule="auto"/>
        <w:jc w:val="both"/>
        <w:rPr>
          <w:rFonts w:cstheme="minorHAnsi"/>
          <w:sz w:val="24"/>
          <w:szCs w:val="24"/>
          <w:highlight w:val="yellow"/>
          <w:vertAlign w:val="baseli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36B55" w:rsidRPr="00B31727" w14:paraId="22F7D77B" w14:textId="77777777" w:rsidTr="00862B45">
        <w:tc>
          <w:tcPr>
            <w:tcW w:w="9062" w:type="dxa"/>
          </w:tcPr>
          <w:p w14:paraId="555EEF10" w14:textId="77777777" w:rsidR="00636B55" w:rsidRPr="003666BA" w:rsidRDefault="00636B55" w:rsidP="00A07C0C">
            <w:pPr>
              <w:jc w:val="both"/>
              <w:rPr>
                <w:rFonts w:cstheme="minorHAnsi"/>
                <w:b/>
                <w:color w:val="004595"/>
                <w:sz w:val="24"/>
                <w:szCs w:val="24"/>
              </w:rPr>
            </w:pPr>
            <w:r w:rsidRPr="003666BA">
              <w:rPr>
                <w:rFonts w:cstheme="minorHAnsi"/>
                <w:b/>
                <w:color w:val="004595"/>
                <w:sz w:val="24"/>
                <w:szCs w:val="24"/>
              </w:rPr>
              <w:t>Příklad č. </w:t>
            </w:r>
            <w:r w:rsidR="00171C0B">
              <w:rPr>
                <w:rFonts w:cstheme="minorHAnsi"/>
                <w:b/>
                <w:color w:val="004595"/>
                <w:sz w:val="24"/>
                <w:szCs w:val="24"/>
              </w:rPr>
              <w:t>8</w:t>
            </w:r>
          </w:p>
          <w:p w14:paraId="360618F2" w14:textId="3EAD512A" w:rsidR="00127C37" w:rsidRPr="00B31727" w:rsidRDefault="00636B55" w:rsidP="00A07C0C">
            <w:pPr>
              <w:jc w:val="both"/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B31727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MZV </w:t>
            </w:r>
            <w:r w:rsidRPr="00B31727">
              <w:rPr>
                <w:rFonts w:cstheme="minorHAnsi"/>
                <w:i/>
                <w:color w:val="000000" w:themeColor="text1"/>
                <w:sz w:val="24"/>
                <w:szCs w:val="24"/>
              </w:rPr>
              <w:t xml:space="preserve">v investičním záměru </w:t>
            </w:r>
            <w:r w:rsidRPr="00B31727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investiční akce č. 106V012000098 </w:t>
            </w:r>
            <w:r w:rsidRPr="00B31727">
              <w:rPr>
                <w:rFonts w:cstheme="minorHAnsi"/>
                <w:i/>
                <w:color w:val="000000" w:themeColor="text1"/>
                <w:sz w:val="24"/>
                <w:szCs w:val="24"/>
              </w:rPr>
              <w:t>ZÚ Kodaň – Stavební úpravy bytového objektu</w:t>
            </w:r>
            <w:r w:rsidRPr="00B31727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B31727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uvedlo </w:t>
            </w:r>
            <w:r w:rsidR="002E4658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ve</w:t>
            </w:r>
            <w:r w:rsidRPr="00B31727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 vyjádření efektivnosti snížení nákladů na vytápění, které </w:t>
            </w:r>
            <w:r w:rsidR="002E4658" w:rsidRPr="00B31727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odůvodnilo</w:t>
            </w:r>
            <w:r w:rsidRPr="00B31727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 údaji o nákladech za vytápění v předcházejícím období. V investičním záměru nicméně nevyčíslilo předpokládanou úsporu za vytápění, </w:t>
            </w:r>
            <w:r w:rsidR="00911900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ke které</w:t>
            </w:r>
            <w:r w:rsidRPr="00B31727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197380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pak </w:t>
            </w:r>
            <w:r w:rsidR="00127C37" w:rsidRPr="00B31727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nebude schopné po realizaci akce </w:t>
            </w:r>
            <w:r w:rsidR="008B73EA" w:rsidRPr="00B31727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vyhodnotit </w:t>
            </w:r>
            <w:r w:rsidR="00127C37" w:rsidRPr="00B31727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efektivnost </w:t>
            </w:r>
            <w:r w:rsidR="002E4658" w:rsidRPr="00B31727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vložených prostředků </w:t>
            </w:r>
            <w:r w:rsidR="002E4658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v podobě </w:t>
            </w:r>
            <w:r w:rsidR="00127C37" w:rsidRPr="00B31727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snížení nákladů. </w:t>
            </w:r>
          </w:p>
        </w:tc>
      </w:tr>
    </w:tbl>
    <w:p w14:paraId="6B8D61E4" w14:textId="62DDC133" w:rsidR="00636B55" w:rsidRPr="00B31727" w:rsidRDefault="00636B55" w:rsidP="0019417C">
      <w:pPr>
        <w:pStyle w:val="BVIfnrCharChar"/>
        <w:spacing w:before="480" w:after="120" w:line="240" w:lineRule="auto"/>
        <w:jc w:val="both"/>
        <w:rPr>
          <w:b/>
          <w:color w:val="C00000"/>
          <w:sz w:val="24"/>
          <w:szCs w:val="24"/>
          <w:vertAlign w:val="baseline"/>
        </w:rPr>
      </w:pPr>
      <w:r w:rsidRPr="00B31727">
        <w:rPr>
          <w:rFonts w:cstheme="minorHAnsi"/>
          <w:b/>
          <w:color w:val="C00000"/>
          <w:sz w:val="24"/>
          <w:szCs w:val="24"/>
          <w:vertAlign w:val="baseline"/>
        </w:rPr>
        <w:t>→</w:t>
      </w:r>
      <w:r w:rsidRPr="00B31727">
        <w:rPr>
          <w:b/>
          <w:color w:val="C00000"/>
          <w:sz w:val="24"/>
          <w:szCs w:val="24"/>
          <w:vertAlign w:val="baseline"/>
        </w:rPr>
        <w:t xml:space="preserve"> MZV předem neschválilo změny průběhu realizace investiční akce, čímž nepostupovalo v souladu s </w:t>
      </w:r>
      <w:r w:rsidR="00D33903" w:rsidRPr="00B31727">
        <w:rPr>
          <w:b/>
          <w:color w:val="C00000"/>
          <w:sz w:val="24"/>
          <w:szCs w:val="24"/>
          <w:vertAlign w:val="baseline"/>
        </w:rPr>
        <w:t>DP</w:t>
      </w:r>
      <w:r w:rsidRPr="00B31727">
        <w:rPr>
          <w:b/>
          <w:color w:val="C00000"/>
          <w:sz w:val="24"/>
          <w:szCs w:val="24"/>
          <w:vertAlign w:val="baseline"/>
        </w:rPr>
        <w:t xml:space="preserve"> 106V01.</w:t>
      </w:r>
    </w:p>
    <w:p w14:paraId="29F16509" w14:textId="0CFFB30F" w:rsidR="00F30A9D" w:rsidRPr="00451D18" w:rsidRDefault="00F30A9D" w:rsidP="00A471EC">
      <w:pPr>
        <w:pStyle w:val="BVIfnrCharChar"/>
        <w:numPr>
          <w:ilvl w:val="0"/>
          <w:numId w:val="6"/>
        </w:numPr>
        <w:tabs>
          <w:tab w:val="left" w:pos="567"/>
        </w:tabs>
        <w:spacing w:before="120" w:after="120" w:line="240" w:lineRule="auto"/>
        <w:ind w:left="0" w:firstLine="0"/>
        <w:jc w:val="both"/>
        <w:rPr>
          <w:sz w:val="24"/>
          <w:szCs w:val="24"/>
          <w:vertAlign w:val="baseline"/>
        </w:rPr>
      </w:pPr>
      <w:r w:rsidRPr="00B31727">
        <w:rPr>
          <w:sz w:val="24"/>
          <w:szCs w:val="24"/>
          <w:vertAlign w:val="baseline"/>
        </w:rPr>
        <w:t xml:space="preserve">MZV v DP 106V01 stanovilo, že odůvodněné změny </w:t>
      </w:r>
      <w:r w:rsidR="00791AE0">
        <w:rPr>
          <w:sz w:val="24"/>
          <w:szCs w:val="24"/>
          <w:vertAlign w:val="baseline"/>
        </w:rPr>
        <w:t>již</w:t>
      </w:r>
      <w:r w:rsidR="00791AE0" w:rsidRPr="00B31727">
        <w:rPr>
          <w:sz w:val="24"/>
          <w:szCs w:val="24"/>
          <w:vertAlign w:val="baseline"/>
        </w:rPr>
        <w:t xml:space="preserve"> </w:t>
      </w:r>
      <w:r w:rsidRPr="00B31727">
        <w:rPr>
          <w:sz w:val="24"/>
          <w:szCs w:val="24"/>
          <w:vertAlign w:val="baseline"/>
        </w:rPr>
        <w:t xml:space="preserve">schválené </w:t>
      </w:r>
      <w:r w:rsidR="00ED28F0">
        <w:rPr>
          <w:sz w:val="24"/>
          <w:szCs w:val="24"/>
          <w:vertAlign w:val="baseline"/>
        </w:rPr>
        <w:t>akc</w:t>
      </w:r>
      <w:r w:rsidR="00791AE0">
        <w:rPr>
          <w:sz w:val="24"/>
          <w:szCs w:val="24"/>
          <w:vertAlign w:val="baseline"/>
        </w:rPr>
        <w:t>e</w:t>
      </w:r>
      <w:r w:rsidR="00ED28F0" w:rsidRPr="00B31727">
        <w:rPr>
          <w:sz w:val="24"/>
          <w:szCs w:val="24"/>
          <w:vertAlign w:val="baseline"/>
        </w:rPr>
        <w:t xml:space="preserve"> </w:t>
      </w:r>
      <w:r w:rsidRPr="00B31727">
        <w:rPr>
          <w:sz w:val="24"/>
          <w:szCs w:val="24"/>
          <w:vertAlign w:val="baseline"/>
        </w:rPr>
        <w:t xml:space="preserve">musí být nejdříve předloženy </w:t>
      </w:r>
      <w:r>
        <w:rPr>
          <w:sz w:val="24"/>
          <w:szCs w:val="24"/>
          <w:vertAlign w:val="baseline"/>
        </w:rPr>
        <w:t>správci programu</w:t>
      </w:r>
      <w:r w:rsidR="007A42D2">
        <w:rPr>
          <w:sz w:val="24"/>
          <w:szCs w:val="24"/>
          <w:vertAlign w:val="baseline"/>
        </w:rPr>
        <w:t xml:space="preserve"> </w:t>
      </w:r>
      <w:r w:rsidRPr="00B31727">
        <w:rPr>
          <w:sz w:val="24"/>
          <w:szCs w:val="24"/>
          <w:vertAlign w:val="baseline"/>
        </w:rPr>
        <w:t>ke schválení</w:t>
      </w:r>
      <w:r w:rsidR="00791AE0">
        <w:rPr>
          <w:sz w:val="24"/>
          <w:szCs w:val="24"/>
          <w:vertAlign w:val="baseline"/>
        </w:rPr>
        <w:t>, poté mohou být realizovány</w:t>
      </w:r>
      <w:r w:rsidRPr="00B31727">
        <w:rPr>
          <w:sz w:val="24"/>
          <w:szCs w:val="24"/>
          <w:vertAlign w:val="baseline"/>
        </w:rPr>
        <w:t xml:space="preserve">. </w:t>
      </w:r>
      <w:r w:rsidRPr="00451D18">
        <w:rPr>
          <w:sz w:val="24"/>
          <w:szCs w:val="24"/>
          <w:vertAlign w:val="baseline"/>
        </w:rPr>
        <w:t xml:space="preserve">NKÚ proto ověřoval, zda případné změny nastavených parametrů investičních akcí MZV předem schválilo, neboť </w:t>
      </w:r>
      <w:r w:rsidR="00692660">
        <w:rPr>
          <w:sz w:val="24"/>
          <w:szCs w:val="24"/>
          <w:vertAlign w:val="baseline"/>
        </w:rPr>
        <w:t>ty</w:t>
      </w:r>
      <w:r w:rsidRPr="00451D18">
        <w:rPr>
          <w:sz w:val="24"/>
          <w:szCs w:val="24"/>
          <w:vertAlign w:val="baseline"/>
        </w:rPr>
        <w:t xml:space="preserve"> mohou ovlivnit </w:t>
      </w:r>
      <w:r w:rsidR="00451D18" w:rsidRPr="00451D18">
        <w:rPr>
          <w:sz w:val="24"/>
          <w:szCs w:val="24"/>
          <w:vertAlign w:val="baseline"/>
        </w:rPr>
        <w:t>zejména</w:t>
      </w:r>
      <w:r w:rsidRPr="00451D18">
        <w:rPr>
          <w:sz w:val="24"/>
          <w:szCs w:val="24"/>
          <w:vertAlign w:val="baseline"/>
        </w:rPr>
        <w:t xml:space="preserve"> účelnost</w:t>
      </w:r>
      <w:r w:rsidR="00451D18" w:rsidRPr="00451D18">
        <w:rPr>
          <w:sz w:val="24"/>
          <w:szCs w:val="24"/>
          <w:vertAlign w:val="baseline"/>
        </w:rPr>
        <w:t xml:space="preserve"> a</w:t>
      </w:r>
      <w:r w:rsidRPr="00451D18">
        <w:rPr>
          <w:sz w:val="24"/>
          <w:szCs w:val="24"/>
          <w:vertAlign w:val="baseline"/>
        </w:rPr>
        <w:t xml:space="preserve"> efektivnost vynaložených peněžních prostředků státu.</w:t>
      </w:r>
    </w:p>
    <w:p w14:paraId="2CBDD1D4" w14:textId="05656B83" w:rsidR="00636B55" w:rsidRDefault="00636B55" w:rsidP="00A471EC">
      <w:pPr>
        <w:pStyle w:val="BVIfnrCharChar"/>
        <w:numPr>
          <w:ilvl w:val="0"/>
          <w:numId w:val="6"/>
        </w:numPr>
        <w:tabs>
          <w:tab w:val="left" w:pos="567"/>
        </w:tabs>
        <w:spacing w:before="120" w:after="120" w:line="240" w:lineRule="auto"/>
        <w:ind w:left="0" w:firstLine="0"/>
        <w:jc w:val="both"/>
        <w:rPr>
          <w:sz w:val="24"/>
          <w:szCs w:val="24"/>
          <w:vertAlign w:val="baseline"/>
        </w:rPr>
      </w:pPr>
      <w:r w:rsidRPr="006F5A8E">
        <w:rPr>
          <w:sz w:val="24"/>
          <w:szCs w:val="24"/>
          <w:vertAlign w:val="baseline"/>
        </w:rPr>
        <w:t xml:space="preserve">MZV u </w:t>
      </w:r>
      <w:r w:rsidR="009906DE">
        <w:rPr>
          <w:sz w:val="24"/>
          <w:szCs w:val="24"/>
          <w:vertAlign w:val="baseline"/>
        </w:rPr>
        <w:t xml:space="preserve">jedné ze tří kontrolovaných </w:t>
      </w:r>
      <w:r w:rsidRPr="006F5A8E">
        <w:rPr>
          <w:sz w:val="24"/>
          <w:szCs w:val="24"/>
          <w:vertAlign w:val="baseline"/>
        </w:rPr>
        <w:t xml:space="preserve">investičních akcí </w:t>
      </w:r>
      <w:r w:rsidR="006F5A8E" w:rsidRPr="006F5A8E">
        <w:rPr>
          <w:sz w:val="24"/>
          <w:szCs w:val="24"/>
          <w:vertAlign w:val="baseline"/>
        </w:rPr>
        <w:t>(</w:t>
      </w:r>
      <w:r w:rsidR="006F5A8E" w:rsidRPr="006F5A8E">
        <w:rPr>
          <w:rFonts w:cstheme="minorHAnsi"/>
          <w:color w:val="000000"/>
          <w:sz w:val="24"/>
          <w:szCs w:val="24"/>
          <w:vertAlign w:val="baseline"/>
        </w:rPr>
        <w:t xml:space="preserve">106V012000092 </w:t>
      </w:r>
      <w:r w:rsidR="006F5A8E" w:rsidRPr="006F5A8E">
        <w:rPr>
          <w:rFonts w:cstheme="minorHAnsi"/>
          <w:i/>
          <w:color w:val="000000"/>
          <w:sz w:val="24"/>
          <w:szCs w:val="24"/>
          <w:vertAlign w:val="baseline"/>
        </w:rPr>
        <w:t>Londýn – Rekonstrukce ZÚ</w:t>
      </w:r>
      <w:r w:rsidR="009906DE">
        <w:rPr>
          <w:rFonts w:cstheme="minorHAnsi"/>
          <w:color w:val="000000"/>
          <w:sz w:val="24"/>
          <w:szCs w:val="24"/>
          <w:vertAlign w:val="baseline"/>
        </w:rPr>
        <w:t xml:space="preserve">) </w:t>
      </w:r>
      <w:r w:rsidR="002F1D64" w:rsidRPr="006F5A8E">
        <w:rPr>
          <w:sz w:val="24"/>
          <w:szCs w:val="24"/>
          <w:vertAlign w:val="baseline"/>
        </w:rPr>
        <w:t xml:space="preserve">v souladu s pravidly uvedenými v DP </w:t>
      </w:r>
      <w:r w:rsidR="00FD5827">
        <w:rPr>
          <w:sz w:val="24"/>
          <w:szCs w:val="24"/>
          <w:vertAlign w:val="baseline"/>
        </w:rPr>
        <w:t>106V01 nepostupovalo (</w:t>
      </w:r>
      <w:r w:rsidR="008B73EA">
        <w:rPr>
          <w:sz w:val="24"/>
          <w:szCs w:val="24"/>
          <w:vertAlign w:val="baseline"/>
        </w:rPr>
        <w:t xml:space="preserve">viz </w:t>
      </w:r>
      <w:r w:rsidR="00FD5827">
        <w:rPr>
          <w:sz w:val="24"/>
          <w:szCs w:val="24"/>
          <w:vertAlign w:val="baseline"/>
        </w:rPr>
        <w:t>p</w:t>
      </w:r>
      <w:r w:rsidR="002F1D64" w:rsidRPr="003666BA">
        <w:rPr>
          <w:sz w:val="24"/>
          <w:szCs w:val="24"/>
          <w:vertAlign w:val="baseline"/>
        </w:rPr>
        <w:t>říklad č.</w:t>
      </w:r>
      <w:r w:rsidR="008B73EA">
        <w:rPr>
          <w:sz w:val="24"/>
          <w:szCs w:val="24"/>
          <w:vertAlign w:val="baseline"/>
        </w:rPr>
        <w:t> </w:t>
      </w:r>
      <w:r w:rsidR="00795EC9">
        <w:rPr>
          <w:sz w:val="24"/>
          <w:szCs w:val="24"/>
          <w:vertAlign w:val="baseline"/>
        </w:rPr>
        <w:t>9</w:t>
      </w:r>
      <w:r w:rsidR="002F1D64" w:rsidRPr="003666BA">
        <w:rPr>
          <w:sz w:val="24"/>
          <w:szCs w:val="24"/>
          <w:vertAlign w:val="baseline"/>
        </w:rPr>
        <w:t>).</w:t>
      </w:r>
      <w:r w:rsidR="002F1D64" w:rsidRPr="006F5A8E">
        <w:rPr>
          <w:sz w:val="24"/>
          <w:szCs w:val="24"/>
          <w:vertAlign w:val="baseline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36B55" w:rsidRPr="00B31727" w14:paraId="3E701EAC" w14:textId="77777777" w:rsidTr="00862B45">
        <w:tc>
          <w:tcPr>
            <w:tcW w:w="9062" w:type="dxa"/>
          </w:tcPr>
          <w:p w14:paraId="09277767" w14:textId="77777777" w:rsidR="00636B55" w:rsidRPr="00B31727" w:rsidRDefault="00636B55" w:rsidP="00A07C0C">
            <w:pPr>
              <w:jc w:val="both"/>
              <w:rPr>
                <w:i/>
                <w:sz w:val="24"/>
                <w:szCs w:val="24"/>
              </w:rPr>
            </w:pPr>
            <w:r w:rsidRPr="003666BA">
              <w:rPr>
                <w:b/>
                <w:color w:val="004595"/>
                <w:sz w:val="24"/>
                <w:szCs w:val="24"/>
              </w:rPr>
              <w:t>Příklad č. </w:t>
            </w:r>
            <w:r w:rsidR="00795EC9">
              <w:rPr>
                <w:b/>
                <w:color w:val="004595"/>
                <w:sz w:val="24"/>
                <w:szCs w:val="24"/>
              </w:rPr>
              <w:t>9</w:t>
            </w:r>
          </w:p>
          <w:p w14:paraId="4A1C6589" w14:textId="6BC6A981" w:rsidR="00636B55" w:rsidRPr="00451D18" w:rsidRDefault="00D34471" w:rsidP="00A07C0C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  <w:r w:rsidRPr="00A6477B">
              <w:rPr>
                <w:rFonts w:cstheme="minorHAnsi"/>
                <w:bCs/>
                <w:i/>
                <w:sz w:val="24"/>
                <w:szCs w:val="24"/>
              </w:rPr>
              <w:t xml:space="preserve">MZV provedlo registraci akce </w:t>
            </w:r>
            <w:r w:rsidRPr="00B31727">
              <w:rPr>
                <w:i/>
                <w:sz w:val="24"/>
                <w:szCs w:val="24"/>
              </w:rPr>
              <w:t xml:space="preserve">č. 106V012000092 </w:t>
            </w:r>
            <w:r w:rsidRPr="00B31727">
              <w:rPr>
                <w:rFonts w:cstheme="minorHAnsi"/>
                <w:i/>
                <w:color w:val="000000"/>
                <w:sz w:val="24"/>
                <w:szCs w:val="24"/>
              </w:rPr>
              <w:t>Londýn – Rekonstrukce ZÚ</w:t>
            </w:r>
            <w:r w:rsidRPr="00B31727">
              <w:rPr>
                <w:i/>
                <w:sz w:val="24"/>
                <w:szCs w:val="24"/>
              </w:rPr>
              <w:t xml:space="preserve"> </w:t>
            </w:r>
            <w:r w:rsidRPr="00A6477B">
              <w:rPr>
                <w:rFonts w:cstheme="minorHAnsi"/>
                <w:bCs/>
                <w:i/>
                <w:sz w:val="24"/>
                <w:szCs w:val="24"/>
              </w:rPr>
              <w:t>a vydalo první SVFA dne 19. února 2014 s finančními a časovými parametry</w:t>
            </w:r>
            <w:r w:rsidR="008B73EA">
              <w:rPr>
                <w:rFonts w:cstheme="minorHAnsi"/>
                <w:bCs/>
                <w:i/>
                <w:sz w:val="24"/>
                <w:szCs w:val="24"/>
              </w:rPr>
              <w:t>:</w:t>
            </w:r>
            <w:r w:rsidRPr="00A6477B">
              <w:rPr>
                <w:rFonts w:cstheme="minorHAnsi"/>
                <w:bCs/>
                <w:i/>
                <w:sz w:val="24"/>
                <w:szCs w:val="24"/>
              </w:rPr>
              <w:t xml:space="preserve"> účast SR ve výši 1 mil. Kč, realizace akce do 31. března 2016. Jelikož </w:t>
            </w:r>
            <w:r w:rsidR="00F30A9D">
              <w:rPr>
                <w:rFonts w:cstheme="minorHAnsi"/>
                <w:bCs/>
                <w:i/>
                <w:sz w:val="24"/>
                <w:szCs w:val="24"/>
              </w:rPr>
              <w:t>finanční parametr</w:t>
            </w:r>
            <w:r w:rsidRPr="00A6477B">
              <w:rPr>
                <w:rFonts w:cstheme="minorHAnsi"/>
                <w:bCs/>
                <w:i/>
                <w:sz w:val="24"/>
                <w:szCs w:val="24"/>
              </w:rPr>
              <w:t xml:space="preserve"> nebyl v souladu s investičním záměrem</w:t>
            </w:r>
            <w:r w:rsidR="00F80531">
              <w:rPr>
                <w:rFonts w:cstheme="minorHAnsi"/>
                <w:bCs/>
                <w:i/>
                <w:sz w:val="24"/>
                <w:szCs w:val="24"/>
              </w:rPr>
              <w:t>,</w:t>
            </w:r>
            <w:r w:rsidRPr="00A6477B">
              <w:rPr>
                <w:rFonts w:cstheme="minorHAnsi"/>
                <w:bCs/>
                <w:i/>
                <w:sz w:val="24"/>
                <w:szCs w:val="24"/>
              </w:rPr>
              <w:t xml:space="preserve"> vydalo MZV dne 27. února 2014 změnu SVFA a změnilo účast SR na 95 mil. Kč, časový parametr zůstal nezměněn. </w:t>
            </w:r>
            <w:r w:rsidRPr="00A6477B">
              <w:rPr>
                <w:rFonts w:cstheme="minorHAnsi"/>
                <w:i/>
                <w:color w:val="000000" w:themeColor="text1"/>
                <w:sz w:val="24"/>
                <w:szCs w:val="24"/>
                <w:lang w:eastAsia="cs-CZ"/>
              </w:rPr>
              <w:t>Dne 9. listopadu 2015 uzavřelo MZV smlouvu o dílo se zhotovitelem na částku 105,96 mil. Kč bez DPH, s dobou plnění do 12. července 2017. MZV nevydalo změnu SVFA, která by vycházela z</w:t>
            </w:r>
            <w:r w:rsidR="00692660">
              <w:rPr>
                <w:rFonts w:cstheme="minorHAnsi"/>
                <w:i/>
                <w:color w:val="000000" w:themeColor="text1"/>
                <w:sz w:val="24"/>
                <w:szCs w:val="24"/>
                <w:lang w:eastAsia="cs-CZ"/>
              </w:rPr>
              <w:t>e změny</w:t>
            </w:r>
            <w:r w:rsidR="008B73EA">
              <w:rPr>
                <w:rFonts w:cstheme="minorHAnsi"/>
                <w:i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 w:rsidRPr="00A6477B">
              <w:rPr>
                <w:rFonts w:cstheme="minorHAnsi"/>
                <w:i/>
                <w:color w:val="000000" w:themeColor="text1"/>
                <w:sz w:val="24"/>
                <w:szCs w:val="24"/>
                <w:lang w:eastAsia="cs-CZ"/>
              </w:rPr>
              <w:t xml:space="preserve">údajů uzavřené smlouvy o dílo (navýšení ceny a prodloužení realizace akce). Dne 1. listopadu 2016 uzavřelo MZV se zhotovitelem </w:t>
            </w:r>
            <w:r w:rsidRPr="00A6477B">
              <w:rPr>
                <w:rFonts w:cstheme="minorHAnsi"/>
                <w:i/>
                <w:color w:val="000000" w:themeColor="text1"/>
                <w:sz w:val="24"/>
                <w:szCs w:val="24"/>
                <w:lang w:eastAsia="cs-CZ"/>
              </w:rPr>
              <w:lastRenderedPageBreak/>
              <w:t xml:space="preserve">dodatek č. 1 ke smlouvě o dílo, který navýšil cenu díla na 113,74 mil. Kč bez DPH. MZV opět nevydalo změnu SVFA, která by vycházela z údajů uzavřené smlouvy o dílo. Změnu SVFA vydalo MZV až dne 1. února 2017, kdy účast SR navýšilo na 130 mil. Kč a dobu realizace prodloužilo do 31. prosince 2018. Z předložené dokumentace nebylo zřejmé, na </w:t>
            </w:r>
            <w:r w:rsidR="00FA5462" w:rsidRPr="00A6477B">
              <w:rPr>
                <w:rFonts w:cstheme="minorHAnsi"/>
                <w:i/>
                <w:color w:val="000000" w:themeColor="text1"/>
                <w:sz w:val="24"/>
                <w:szCs w:val="24"/>
                <w:lang w:eastAsia="cs-CZ"/>
              </w:rPr>
              <w:t>základě</w:t>
            </w:r>
            <w:r w:rsidR="00FA5462">
              <w:rPr>
                <w:rFonts w:cstheme="minorHAnsi"/>
                <w:i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 w:rsidRPr="00A6477B">
              <w:rPr>
                <w:rFonts w:cstheme="minorHAnsi"/>
                <w:i/>
                <w:color w:val="000000" w:themeColor="text1"/>
                <w:sz w:val="24"/>
                <w:szCs w:val="24"/>
                <w:lang w:eastAsia="cs-CZ"/>
              </w:rPr>
              <w:t xml:space="preserve">jakých </w:t>
            </w:r>
            <w:r w:rsidR="00A44497">
              <w:rPr>
                <w:rFonts w:cstheme="minorHAnsi"/>
                <w:i/>
                <w:color w:val="000000" w:themeColor="text1"/>
                <w:sz w:val="24"/>
                <w:szCs w:val="24"/>
                <w:lang w:eastAsia="cs-CZ"/>
              </w:rPr>
              <w:t>písemných podkladů</w:t>
            </w:r>
            <w:r w:rsidR="00A44497" w:rsidRPr="00A6477B">
              <w:rPr>
                <w:rFonts w:cstheme="minorHAnsi"/>
                <w:i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 w:rsidRPr="00A6477B">
              <w:rPr>
                <w:rFonts w:cstheme="minorHAnsi"/>
                <w:i/>
                <w:color w:val="000000" w:themeColor="text1"/>
                <w:sz w:val="24"/>
                <w:szCs w:val="24"/>
                <w:lang w:eastAsia="cs-CZ"/>
              </w:rPr>
              <w:t xml:space="preserve">MZV časové a finanční parametry změnilo. Dne 24. května 2017 předložil zhotovitel MZV k podpisu dodatek č. 2 ke smlouvě o dílo, který navýšil cenu díla na 118,63 mil. Kč bez DPH a doba plnění byla prodloužena do 5. října 2017. </w:t>
            </w:r>
            <w:r w:rsidRPr="00A6477B">
              <w:rPr>
                <w:rFonts w:cstheme="minorHAnsi"/>
                <w:bCs/>
                <w:i/>
                <w:sz w:val="24"/>
                <w:szCs w:val="24"/>
              </w:rPr>
              <w:t xml:space="preserve">MZV nezajistilo podpis předloženého dodatku č. 2 a tím nezajistilo jeho </w:t>
            </w:r>
            <w:r w:rsidRPr="00F30A9D">
              <w:rPr>
                <w:rFonts w:cstheme="minorHAnsi"/>
                <w:bCs/>
                <w:i/>
                <w:sz w:val="24"/>
                <w:szCs w:val="24"/>
              </w:rPr>
              <w:t>schválení (správcem programu).</w:t>
            </w:r>
            <w:r w:rsidR="001E7C51">
              <w:rPr>
                <w:rFonts w:cstheme="minorHAnsi"/>
                <w:bCs/>
                <w:i/>
                <w:sz w:val="24"/>
                <w:szCs w:val="24"/>
              </w:rPr>
              <w:t xml:space="preserve"> </w:t>
            </w:r>
            <w:r w:rsidRPr="00F30A9D">
              <w:rPr>
                <w:rFonts w:cstheme="minorHAnsi"/>
                <w:bCs/>
                <w:i/>
                <w:sz w:val="24"/>
                <w:szCs w:val="24"/>
              </w:rPr>
              <w:t>I</w:t>
            </w:r>
            <w:r w:rsidR="00A471EC">
              <w:rPr>
                <w:rFonts w:cstheme="minorHAnsi"/>
                <w:bCs/>
                <w:i/>
                <w:sz w:val="24"/>
                <w:szCs w:val="24"/>
              </w:rPr>
              <w:t> </w:t>
            </w:r>
            <w:r w:rsidRPr="00A6477B">
              <w:rPr>
                <w:rFonts w:cstheme="minorHAnsi"/>
                <w:bCs/>
                <w:i/>
                <w:sz w:val="24"/>
                <w:szCs w:val="24"/>
              </w:rPr>
              <w:t>přesto zhotovitel na žádost MZV pokračoval v realizaci stavebních prací. Další návrh změny předložil zhotovitel MZV dne 30. října 2017, cena díla měla být navýšena na 119,13 mil. Kč a doba plnění prodloužena do 5. listopadu 2017. Jelikož však byla tato změna předkládána MZV k odsouhlasení v</w:t>
            </w:r>
            <w:r w:rsidR="00FA5462">
              <w:rPr>
                <w:rFonts w:cstheme="minorHAnsi"/>
                <w:bCs/>
                <w:i/>
                <w:sz w:val="24"/>
                <w:szCs w:val="24"/>
              </w:rPr>
              <w:t> </w:t>
            </w:r>
            <w:r w:rsidRPr="00A6477B">
              <w:rPr>
                <w:rFonts w:cstheme="minorHAnsi"/>
                <w:bCs/>
                <w:i/>
                <w:sz w:val="24"/>
                <w:szCs w:val="24"/>
              </w:rPr>
              <w:t>době</w:t>
            </w:r>
            <w:r w:rsidR="00FA5462">
              <w:rPr>
                <w:rFonts w:cstheme="minorHAnsi"/>
                <w:bCs/>
                <w:i/>
                <w:sz w:val="24"/>
                <w:szCs w:val="24"/>
              </w:rPr>
              <w:t xml:space="preserve">, </w:t>
            </w:r>
            <w:r w:rsidR="00D564C4" w:rsidRPr="00A6477B">
              <w:rPr>
                <w:rFonts w:cstheme="minorHAnsi"/>
                <w:bCs/>
                <w:i/>
                <w:sz w:val="24"/>
                <w:szCs w:val="24"/>
              </w:rPr>
              <w:t>kdy</w:t>
            </w:r>
            <w:r w:rsidR="00FA5462">
              <w:rPr>
                <w:rFonts w:cstheme="minorHAnsi"/>
                <w:bCs/>
                <w:i/>
                <w:sz w:val="24"/>
                <w:szCs w:val="24"/>
              </w:rPr>
              <w:t xml:space="preserve"> </w:t>
            </w:r>
            <w:r w:rsidRPr="00A6477B">
              <w:rPr>
                <w:rFonts w:cstheme="minorHAnsi"/>
                <w:bCs/>
                <w:i/>
                <w:sz w:val="24"/>
                <w:szCs w:val="24"/>
              </w:rPr>
              <w:t>již byly práce provedeny</w:t>
            </w:r>
            <w:r w:rsidR="00FA5462">
              <w:rPr>
                <w:rFonts w:cstheme="minorHAnsi"/>
                <w:bCs/>
                <w:i/>
                <w:sz w:val="24"/>
                <w:szCs w:val="24"/>
              </w:rPr>
              <w:t xml:space="preserve"> </w:t>
            </w:r>
            <w:r w:rsidRPr="00A6477B">
              <w:rPr>
                <w:rFonts w:cstheme="minorHAnsi"/>
                <w:bCs/>
                <w:i/>
                <w:sz w:val="24"/>
                <w:szCs w:val="24"/>
              </w:rPr>
              <w:t xml:space="preserve">a </w:t>
            </w:r>
            <w:r w:rsidR="00707F79">
              <w:rPr>
                <w:rFonts w:cstheme="minorHAnsi"/>
                <w:bCs/>
                <w:i/>
                <w:sz w:val="24"/>
                <w:szCs w:val="24"/>
              </w:rPr>
              <w:t xml:space="preserve">kdy </w:t>
            </w:r>
            <w:r w:rsidR="00AB34E8" w:rsidRPr="00AB34E8">
              <w:rPr>
                <w:rFonts w:cstheme="minorHAnsi"/>
                <w:bCs/>
                <w:i/>
                <w:color w:val="000000" w:themeColor="text1"/>
                <w:sz w:val="24"/>
                <w:szCs w:val="24"/>
              </w:rPr>
              <w:t>doba pro realizaci díla uplynula</w:t>
            </w:r>
            <w:r w:rsidRPr="00A6477B">
              <w:rPr>
                <w:rFonts w:cstheme="minorHAnsi"/>
                <w:bCs/>
                <w:i/>
                <w:sz w:val="24"/>
                <w:szCs w:val="24"/>
              </w:rPr>
              <w:t xml:space="preserve">, nebylo možno uzavřít dodatek </w:t>
            </w:r>
            <w:r w:rsidRPr="00A6477B">
              <w:rPr>
                <w:rFonts w:cstheme="minorHAnsi"/>
                <w:i/>
                <w:sz w:val="24"/>
                <w:szCs w:val="24"/>
              </w:rPr>
              <w:t xml:space="preserve">k původní smlouvě. MZV vyřešilo tento problém uzavřením dohody o narovnání. </w:t>
            </w:r>
            <w:r w:rsidRPr="00A6477B">
              <w:rPr>
                <w:rFonts w:cstheme="minorHAnsi"/>
                <w:bCs/>
                <w:i/>
                <w:sz w:val="24"/>
                <w:szCs w:val="24"/>
              </w:rPr>
              <w:t>MZV při realizaci akce nepostupovalo v souladu s DP 106V01 a se smlouvou o dílo, neboť nedošlo ze strany MZV k potvrzení a schválení dodatku č. 2. MZV na akci ze SR celkem vynaložilo 129</w:t>
            </w:r>
            <w:r w:rsidR="00451D18">
              <w:rPr>
                <w:rFonts w:cstheme="minorHAnsi"/>
                <w:bCs/>
                <w:i/>
                <w:sz w:val="24"/>
                <w:szCs w:val="24"/>
              </w:rPr>
              <w:t>,4 mil. Kč.</w:t>
            </w:r>
          </w:p>
        </w:tc>
      </w:tr>
    </w:tbl>
    <w:p w14:paraId="623CEDC1" w14:textId="387057D4" w:rsidR="00636B55" w:rsidRPr="00B31727" w:rsidRDefault="00636B55" w:rsidP="0019417C">
      <w:pPr>
        <w:pStyle w:val="BVIfnrCharChar"/>
        <w:spacing w:before="480" w:line="240" w:lineRule="auto"/>
        <w:jc w:val="both"/>
        <w:rPr>
          <w:sz w:val="24"/>
          <w:szCs w:val="24"/>
          <w:vertAlign w:val="baseline"/>
        </w:rPr>
      </w:pPr>
      <w:r w:rsidRPr="00B31727">
        <w:rPr>
          <w:rFonts w:cstheme="minorHAnsi"/>
          <w:b/>
          <w:color w:val="C00000"/>
          <w:sz w:val="24"/>
          <w:szCs w:val="24"/>
          <w:vertAlign w:val="baseline"/>
        </w:rPr>
        <w:lastRenderedPageBreak/>
        <w:t>→</w:t>
      </w:r>
      <w:r w:rsidRPr="00B31727">
        <w:rPr>
          <w:b/>
          <w:color w:val="C00000"/>
          <w:sz w:val="24"/>
          <w:szCs w:val="24"/>
          <w:vertAlign w:val="baseline"/>
        </w:rPr>
        <w:t xml:space="preserve"> MZV </w:t>
      </w:r>
      <w:r w:rsidR="00ED533B" w:rsidRPr="00B31727">
        <w:rPr>
          <w:b/>
          <w:color w:val="C00000"/>
          <w:sz w:val="24"/>
          <w:szCs w:val="24"/>
          <w:vertAlign w:val="baseline"/>
        </w:rPr>
        <w:t xml:space="preserve">nepředložilo správci programu </w:t>
      </w:r>
      <w:r w:rsidRPr="00B31727">
        <w:rPr>
          <w:b/>
          <w:color w:val="C00000"/>
          <w:sz w:val="24"/>
          <w:szCs w:val="24"/>
          <w:vertAlign w:val="baseline"/>
        </w:rPr>
        <w:t>podklady pro závěrečné vyhodnocení akce včas</w:t>
      </w:r>
      <w:r w:rsidR="003C65A3">
        <w:rPr>
          <w:b/>
          <w:color w:val="C00000"/>
          <w:sz w:val="24"/>
          <w:szCs w:val="24"/>
          <w:vertAlign w:val="baseline"/>
        </w:rPr>
        <w:t xml:space="preserve">, což </w:t>
      </w:r>
      <w:r w:rsidR="00F80531">
        <w:rPr>
          <w:b/>
          <w:color w:val="C00000"/>
          <w:sz w:val="24"/>
          <w:szCs w:val="24"/>
          <w:vertAlign w:val="baseline"/>
        </w:rPr>
        <w:t>je skutečnost nasvědčující</w:t>
      </w:r>
      <w:r w:rsidR="00FD3C1D">
        <w:rPr>
          <w:b/>
          <w:color w:val="C00000"/>
          <w:sz w:val="24"/>
          <w:szCs w:val="24"/>
          <w:vertAlign w:val="baseline"/>
        </w:rPr>
        <w:t xml:space="preserve"> </w:t>
      </w:r>
      <w:r w:rsidR="003C65A3">
        <w:rPr>
          <w:b/>
          <w:color w:val="C00000"/>
          <w:sz w:val="24"/>
          <w:szCs w:val="24"/>
          <w:vertAlign w:val="baseline"/>
        </w:rPr>
        <w:t>porušení</w:t>
      </w:r>
      <w:r w:rsidR="00FD3C1D">
        <w:rPr>
          <w:b/>
          <w:color w:val="C00000"/>
          <w:sz w:val="24"/>
          <w:szCs w:val="24"/>
          <w:vertAlign w:val="baseline"/>
        </w:rPr>
        <w:t xml:space="preserve"> </w:t>
      </w:r>
      <w:r w:rsidR="003C65A3">
        <w:rPr>
          <w:b/>
          <w:color w:val="C00000"/>
          <w:sz w:val="24"/>
          <w:szCs w:val="24"/>
          <w:vertAlign w:val="baseline"/>
        </w:rPr>
        <w:t>rozpočtové kázně</w:t>
      </w:r>
      <w:r w:rsidR="00ED533B" w:rsidRPr="00B31727">
        <w:rPr>
          <w:b/>
          <w:color w:val="C00000"/>
          <w:sz w:val="24"/>
          <w:szCs w:val="24"/>
          <w:vertAlign w:val="baseline"/>
        </w:rPr>
        <w:t xml:space="preserve"> </w:t>
      </w:r>
      <w:r w:rsidR="00ED533B" w:rsidRPr="00B31727">
        <w:rPr>
          <w:rFonts w:cstheme="minorHAnsi"/>
          <w:b/>
          <w:color w:val="C00000"/>
          <w:sz w:val="24"/>
          <w:szCs w:val="24"/>
          <w:vertAlign w:val="baseline"/>
        </w:rPr>
        <w:t>dle rozpočtových pravidel.</w:t>
      </w:r>
    </w:p>
    <w:p w14:paraId="5679E971" w14:textId="24E4C21A" w:rsidR="00EE1BB3" w:rsidRPr="00EE1BB3" w:rsidRDefault="00EE1BB3" w:rsidP="00A471EC">
      <w:pPr>
        <w:pStyle w:val="BVIfnrCharChar"/>
        <w:numPr>
          <w:ilvl w:val="0"/>
          <w:numId w:val="6"/>
        </w:numPr>
        <w:tabs>
          <w:tab w:val="left" w:pos="567"/>
        </w:tabs>
        <w:spacing w:before="120" w:after="120" w:line="240" w:lineRule="auto"/>
        <w:ind w:left="0" w:firstLine="0"/>
        <w:jc w:val="both"/>
        <w:rPr>
          <w:sz w:val="24"/>
          <w:szCs w:val="24"/>
          <w:vertAlign w:val="baseline"/>
        </w:rPr>
      </w:pPr>
      <w:r>
        <w:rPr>
          <w:sz w:val="24"/>
          <w:szCs w:val="24"/>
          <w:vertAlign w:val="baseline"/>
        </w:rPr>
        <w:t xml:space="preserve">V rámci realizace investičních akcí z programů reprodukce majetku vydává MZV dokument SVFA, ve kterém </w:t>
      </w:r>
      <w:r w:rsidRPr="00EE1BB3">
        <w:rPr>
          <w:sz w:val="24"/>
          <w:szCs w:val="24"/>
          <w:vertAlign w:val="baseline"/>
        </w:rPr>
        <w:t xml:space="preserve">stanoví výdaje na financování akce a podmínky účasti státního rozpočtu pro realizaci akce. </w:t>
      </w:r>
      <w:r>
        <w:rPr>
          <w:sz w:val="24"/>
          <w:szCs w:val="24"/>
          <w:vertAlign w:val="baseline"/>
        </w:rPr>
        <w:t>Kromě finančních parametrů urč</w:t>
      </w:r>
      <w:r w:rsidR="00FA5462">
        <w:rPr>
          <w:sz w:val="24"/>
          <w:szCs w:val="24"/>
          <w:vertAlign w:val="baseline"/>
        </w:rPr>
        <w:t>í</w:t>
      </w:r>
      <w:r>
        <w:rPr>
          <w:sz w:val="24"/>
          <w:szCs w:val="24"/>
          <w:vertAlign w:val="baseline"/>
        </w:rPr>
        <w:t xml:space="preserve"> také parametry věcné a časové, které je nutné ze strany účastníka programu dodržet. NKÚ ověřoval dodržení všech parametrů a podmínek SVFA.</w:t>
      </w:r>
    </w:p>
    <w:p w14:paraId="1DFD7636" w14:textId="3F61B80B" w:rsidR="00636B55" w:rsidRDefault="00636B55" w:rsidP="00A471EC">
      <w:pPr>
        <w:pStyle w:val="BVIfnrCharChar"/>
        <w:numPr>
          <w:ilvl w:val="0"/>
          <w:numId w:val="6"/>
        </w:numPr>
        <w:tabs>
          <w:tab w:val="left" w:pos="567"/>
        </w:tabs>
        <w:spacing w:before="120" w:after="120" w:line="240" w:lineRule="auto"/>
        <w:ind w:left="0" w:firstLine="0"/>
        <w:jc w:val="both"/>
        <w:rPr>
          <w:sz w:val="24"/>
          <w:szCs w:val="24"/>
          <w:vertAlign w:val="baseline"/>
        </w:rPr>
      </w:pPr>
      <w:r w:rsidRPr="00B31727">
        <w:rPr>
          <w:sz w:val="24"/>
          <w:szCs w:val="24"/>
          <w:vertAlign w:val="baseline"/>
        </w:rPr>
        <w:t xml:space="preserve">V poslední změně SVFA investiční akce č. 106V012000099 </w:t>
      </w:r>
      <w:r w:rsidR="00ED533B" w:rsidRPr="00B31727">
        <w:rPr>
          <w:rFonts w:cstheme="minorHAnsi"/>
          <w:i/>
          <w:color w:val="000000"/>
          <w:sz w:val="24"/>
          <w:szCs w:val="24"/>
          <w:vertAlign w:val="baseline"/>
        </w:rPr>
        <w:t>Stavební úpravy objektu ZÚ Bagdád</w:t>
      </w:r>
      <w:r w:rsidR="00ED533B" w:rsidRPr="00B31727">
        <w:rPr>
          <w:sz w:val="24"/>
          <w:szCs w:val="24"/>
          <w:vertAlign w:val="baseline"/>
        </w:rPr>
        <w:t xml:space="preserve"> </w:t>
      </w:r>
      <w:r w:rsidRPr="00B31727">
        <w:rPr>
          <w:sz w:val="24"/>
          <w:szCs w:val="24"/>
          <w:vertAlign w:val="baseline"/>
        </w:rPr>
        <w:t xml:space="preserve">stanovil správce programu maximální závazný ukazatel </w:t>
      </w:r>
      <w:r w:rsidR="00C126E5" w:rsidRPr="00B31727">
        <w:rPr>
          <w:sz w:val="24"/>
          <w:szCs w:val="24"/>
          <w:vertAlign w:val="baseline"/>
        </w:rPr>
        <w:t>p</w:t>
      </w:r>
      <w:r w:rsidRPr="00B31727">
        <w:rPr>
          <w:sz w:val="24"/>
          <w:szCs w:val="24"/>
          <w:vertAlign w:val="baseline"/>
        </w:rPr>
        <w:t>ředložení dokumentace k</w:t>
      </w:r>
      <w:r w:rsidR="00C126E5" w:rsidRPr="00B31727">
        <w:rPr>
          <w:sz w:val="24"/>
          <w:szCs w:val="24"/>
          <w:vertAlign w:val="baseline"/>
        </w:rPr>
        <w:t> závěrečnému vyhodnocení akce</w:t>
      </w:r>
      <w:r w:rsidR="000C2C1E" w:rsidRPr="00B31727">
        <w:rPr>
          <w:sz w:val="24"/>
          <w:szCs w:val="24"/>
          <w:vertAlign w:val="baseline"/>
        </w:rPr>
        <w:t xml:space="preserve"> (dále jen „ZVA“)</w:t>
      </w:r>
      <w:r w:rsidR="00C126E5" w:rsidRPr="00B31727">
        <w:rPr>
          <w:sz w:val="24"/>
          <w:szCs w:val="24"/>
          <w:vertAlign w:val="baseline"/>
        </w:rPr>
        <w:t xml:space="preserve"> </w:t>
      </w:r>
      <w:r w:rsidRPr="00B31727">
        <w:rPr>
          <w:sz w:val="24"/>
          <w:szCs w:val="24"/>
          <w:vertAlign w:val="baseline"/>
        </w:rPr>
        <w:t xml:space="preserve">na 31. </w:t>
      </w:r>
      <w:r w:rsidR="00C126E5" w:rsidRPr="00B31727">
        <w:rPr>
          <w:sz w:val="24"/>
          <w:szCs w:val="24"/>
          <w:vertAlign w:val="baseline"/>
        </w:rPr>
        <w:t>prosince</w:t>
      </w:r>
      <w:r w:rsidRPr="00B31727">
        <w:rPr>
          <w:sz w:val="24"/>
          <w:szCs w:val="24"/>
          <w:vertAlign w:val="baseline"/>
        </w:rPr>
        <w:t xml:space="preserve"> 2019.</w:t>
      </w:r>
      <w:r w:rsidR="00C126E5" w:rsidRPr="00B31727">
        <w:rPr>
          <w:sz w:val="24"/>
          <w:szCs w:val="24"/>
          <w:vertAlign w:val="baseline"/>
        </w:rPr>
        <w:t xml:space="preserve"> </w:t>
      </w:r>
      <w:r w:rsidRPr="00B31727">
        <w:rPr>
          <w:sz w:val="24"/>
          <w:szCs w:val="24"/>
          <w:vertAlign w:val="baseline"/>
        </w:rPr>
        <w:t xml:space="preserve">MZV požadovanou dokumentaci předložilo </w:t>
      </w:r>
      <w:r w:rsidR="00C126E5" w:rsidRPr="00B31727">
        <w:rPr>
          <w:sz w:val="24"/>
          <w:szCs w:val="24"/>
          <w:vertAlign w:val="baseline"/>
        </w:rPr>
        <w:t xml:space="preserve">až dne </w:t>
      </w:r>
      <w:r w:rsidRPr="00B31727">
        <w:rPr>
          <w:sz w:val="24"/>
          <w:szCs w:val="24"/>
          <w:vertAlign w:val="baseline"/>
        </w:rPr>
        <w:t xml:space="preserve">2. </w:t>
      </w:r>
      <w:r w:rsidR="00C126E5" w:rsidRPr="00B31727">
        <w:rPr>
          <w:sz w:val="24"/>
          <w:szCs w:val="24"/>
          <w:vertAlign w:val="baseline"/>
        </w:rPr>
        <w:t>července</w:t>
      </w:r>
      <w:r w:rsidRPr="00B31727">
        <w:rPr>
          <w:sz w:val="24"/>
          <w:szCs w:val="24"/>
          <w:vertAlign w:val="baseline"/>
        </w:rPr>
        <w:t xml:space="preserve"> 2020, tj. šest měsíců po stanoveném termínu. Nedodržením termínu předložení dokumentace k ZVA </w:t>
      </w:r>
      <w:r w:rsidR="00AB2B03">
        <w:rPr>
          <w:sz w:val="24"/>
          <w:szCs w:val="24"/>
          <w:vertAlign w:val="baseline"/>
        </w:rPr>
        <w:t xml:space="preserve">tak </w:t>
      </w:r>
      <w:r w:rsidRPr="00B31727">
        <w:rPr>
          <w:sz w:val="24"/>
          <w:szCs w:val="24"/>
          <w:vertAlign w:val="baseline"/>
        </w:rPr>
        <w:t>došlo k porušení podmínek, za kterýc</w:t>
      </w:r>
      <w:r w:rsidR="00FD5827">
        <w:rPr>
          <w:sz w:val="24"/>
          <w:szCs w:val="24"/>
          <w:vertAlign w:val="baseline"/>
        </w:rPr>
        <w:t xml:space="preserve">h byly </w:t>
      </w:r>
      <w:r w:rsidR="00953A30">
        <w:rPr>
          <w:sz w:val="24"/>
          <w:szCs w:val="24"/>
          <w:vertAlign w:val="baseline"/>
        </w:rPr>
        <w:t xml:space="preserve">peněžní </w:t>
      </w:r>
      <w:r w:rsidR="00FD5827">
        <w:rPr>
          <w:sz w:val="24"/>
          <w:szCs w:val="24"/>
          <w:vertAlign w:val="baseline"/>
        </w:rPr>
        <w:t>prostředky zařazeny do státního rozpočtu</w:t>
      </w:r>
      <w:r w:rsidR="00AB2B03">
        <w:rPr>
          <w:sz w:val="24"/>
          <w:szCs w:val="24"/>
          <w:vertAlign w:val="baseline"/>
        </w:rPr>
        <w:t xml:space="preserve">, </w:t>
      </w:r>
      <w:r w:rsidR="008B73EA">
        <w:rPr>
          <w:sz w:val="24"/>
          <w:szCs w:val="24"/>
          <w:vertAlign w:val="baseline"/>
        </w:rPr>
        <w:t>což</w:t>
      </w:r>
      <w:r w:rsidR="00AB2B03">
        <w:rPr>
          <w:sz w:val="24"/>
          <w:szCs w:val="24"/>
          <w:vertAlign w:val="baseline"/>
        </w:rPr>
        <w:t xml:space="preserve"> NKÚ vyhodnotil jako skutečnost nasvědčující</w:t>
      </w:r>
      <w:r w:rsidRPr="00B31727">
        <w:rPr>
          <w:sz w:val="24"/>
          <w:szCs w:val="24"/>
          <w:vertAlign w:val="baseline"/>
        </w:rPr>
        <w:t xml:space="preserve"> porušení rozpočtové kázně </w:t>
      </w:r>
      <w:r w:rsidR="00ED28F0">
        <w:rPr>
          <w:sz w:val="24"/>
          <w:szCs w:val="24"/>
          <w:vertAlign w:val="baseline"/>
        </w:rPr>
        <w:t xml:space="preserve">ve vztahu k peněžním prostředkům </w:t>
      </w:r>
      <w:r w:rsidR="00D60A17">
        <w:rPr>
          <w:sz w:val="24"/>
          <w:szCs w:val="24"/>
          <w:vertAlign w:val="baseline"/>
        </w:rPr>
        <w:t>SR</w:t>
      </w:r>
      <w:r w:rsidR="00ED28F0">
        <w:rPr>
          <w:sz w:val="24"/>
          <w:szCs w:val="24"/>
          <w:vertAlign w:val="baseline"/>
        </w:rPr>
        <w:t xml:space="preserve"> ve</w:t>
      </w:r>
      <w:r w:rsidRPr="00B31727">
        <w:rPr>
          <w:sz w:val="24"/>
          <w:szCs w:val="24"/>
          <w:vertAlign w:val="baseline"/>
        </w:rPr>
        <w:t xml:space="preserve"> výš</w:t>
      </w:r>
      <w:r w:rsidR="00ED28F0">
        <w:rPr>
          <w:sz w:val="24"/>
          <w:szCs w:val="24"/>
          <w:vertAlign w:val="baseline"/>
        </w:rPr>
        <w:t>i</w:t>
      </w:r>
      <w:r w:rsidRPr="00B31727">
        <w:rPr>
          <w:sz w:val="24"/>
          <w:szCs w:val="24"/>
          <w:vertAlign w:val="baseline"/>
        </w:rPr>
        <w:t xml:space="preserve"> 21 121 208 Kč ve smyslu ustanovení § 44 odst. 1 písmeno a) zákona č. 218/2000 Sb.</w:t>
      </w:r>
    </w:p>
    <w:p w14:paraId="1FACA726" w14:textId="4DDA739D" w:rsidR="00B15FAD" w:rsidRPr="00B31727" w:rsidRDefault="00B15FAD" w:rsidP="0019417C">
      <w:pPr>
        <w:pStyle w:val="BVIfnrCharChar"/>
        <w:spacing w:before="480" w:after="120" w:line="240" w:lineRule="auto"/>
        <w:jc w:val="both"/>
        <w:rPr>
          <w:rFonts w:cstheme="minorHAnsi"/>
          <w:b/>
          <w:color w:val="C00000"/>
          <w:sz w:val="24"/>
          <w:szCs w:val="24"/>
          <w:vertAlign w:val="baseline"/>
        </w:rPr>
      </w:pPr>
      <w:r w:rsidRPr="00B31727">
        <w:rPr>
          <w:rFonts w:cstheme="minorHAnsi"/>
          <w:b/>
          <w:color w:val="C00000"/>
          <w:sz w:val="24"/>
          <w:szCs w:val="24"/>
          <w:vertAlign w:val="baseline"/>
        </w:rPr>
        <w:t>→ MZV neplnilo finanční, časové i věcné parametry investičních akcí.</w:t>
      </w:r>
    </w:p>
    <w:p w14:paraId="3D9512C1" w14:textId="449D502C" w:rsidR="00B15FAD" w:rsidRDefault="00B15FAD" w:rsidP="00A471EC">
      <w:pPr>
        <w:pStyle w:val="BVIfnrCharChar"/>
        <w:numPr>
          <w:ilvl w:val="0"/>
          <w:numId w:val="6"/>
        </w:numPr>
        <w:tabs>
          <w:tab w:val="left" w:pos="567"/>
        </w:tabs>
        <w:spacing w:before="120" w:after="120" w:line="240" w:lineRule="auto"/>
        <w:ind w:left="0" w:firstLine="0"/>
        <w:jc w:val="both"/>
        <w:rPr>
          <w:sz w:val="24"/>
          <w:szCs w:val="24"/>
          <w:vertAlign w:val="baseline"/>
        </w:rPr>
      </w:pPr>
      <w:r w:rsidRPr="009C0081">
        <w:rPr>
          <w:sz w:val="24"/>
          <w:szCs w:val="24"/>
          <w:vertAlign w:val="baseline"/>
        </w:rPr>
        <w:t>MZV v DP 106V01 stanovilo, že zpracování investičního záměru má být prováděno důsledně tak, aby</w:t>
      </w:r>
      <w:r w:rsidR="008B73EA">
        <w:rPr>
          <w:sz w:val="24"/>
          <w:szCs w:val="24"/>
          <w:vertAlign w:val="baseline"/>
        </w:rPr>
        <w:t xml:space="preserve"> </w:t>
      </w:r>
      <w:r w:rsidRPr="009C0081">
        <w:rPr>
          <w:sz w:val="24"/>
          <w:szCs w:val="24"/>
          <w:vertAlign w:val="baseline"/>
        </w:rPr>
        <w:t>po registraci a v průběhu akce nedocházelo k jeho zásadním obsahovým změnám. Důvodem je skutečnost, že na základě investičního záměru stanoví správce programu po registraci akce účast SR na jejím financování a parametry akce, jejichž dodržení je předpokladem pro účelné a efektivní vynaložení peněžních prostředků státu. NKÚ proto ověřoval, zda MZV dodrželo stanovené věcné, časové a finanční parametry investičních akcí.</w:t>
      </w:r>
    </w:p>
    <w:p w14:paraId="1AFD4790" w14:textId="5BBCB9D8" w:rsidR="004409A5" w:rsidRPr="009C0081" w:rsidRDefault="00223A41" w:rsidP="00A471EC">
      <w:pPr>
        <w:pStyle w:val="BVIfnrCharChar"/>
        <w:numPr>
          <w:ilvl w:val="0"/>
          <w:numId w:val="6"/>
        </w:numPr>
        <w:tabs>
          <w:tab w:val="left" w:pos="567"/>
        </w:tabs>
        <w:spacing w:before="120" w:after="120" w:line="240" w:lineRule="auto"/>
        <w:ind w:left="0" w:firstLine="0"/>
        <w:jc w:val="both"/>
        <w:rPr>
          <w:sz w:val="24"/>
          <w:szCs w:val="24"/>
          <w:vertAlign w:val="baseline"/>
        </w:rPr>
      </w:pPr>
      <w:r w:rsidRPr="00B775D2">
        <w:rPr>
          <w:sz w:val="24"/>
          <w:szCs w:val="24"/>
          <w:vertAlign w:val="baseline"/>
        </w:rPr>
        <w:t>Jak vyplývá z tabulky č. 5, docházelo zejména u dvou ze tří kontrolovaných investičních akcí z důvodu jejich nedostatečné přípravy k významným změnám finančních a časových parametrů (</w:t>
      </w:r>
      <w:r w:rsidR="008B73EA">
        <w:rPr>
          <w:sz w:val="24"/>
          <w:szCs w:val="24"/>
          <w:vertAlign w:val="baseline"/>
        </w:rPr>
        <w:t xml:space="preserve">viz </w:t>
      </w:r>
      <w:r w:rsidRPr="00B775D2">
        <w:rPr>
          <w:sz w:val="24"/>
          <w:szCs w:val="24"/>
          <w:vertAlign w:val="baseline"/>
        </w:rPr>
        <w:t xml:space="preserve">příklad č. 10). Aktualizace investičních záměrů, které provádělo MZV až po realizaci investičních akcí, pokládá NKÚ za neúčelné vynaložení peněžních prostředků státu. </w:t>
      </w:r>
      <w:r w:rsidRPr="00B775D2">
        <w:rPr>
          <w:sz w:val="24"/>
          <w:szCs w:val="24"/>
          <w:vertAlign w:val="baseline"/>
        </w:rPr>
        <w:lastRenderedPageBreak/>
        <w:t>MZV v rámci veřejných zakázek kontrolovaných akcí postupovalo v souladu s ustanoveními zákona č. 134/2016 Sb.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4551C" w:rsidRPr="00B31727" w14:paraId="051037BA" w14:textId="77777777" w:rsidTr="00A471EC">
        <w:tc>
          <w:tcPr>
            <w:tcW w:w="9060" w:type="dxa"/>
          </w:tcPr>
          <w:p w14:paraId="23AE7E26" w14:textId="77777777" w:rsidR="0044551C" w:rsidRPr="003666BA" w:rsidRDefault="0044551C" w:rsidP="00A13197">
            <w:pPr>
              <w:pStyle w:val="BVIfnrCharChar"/>
              <w:spacing w:line="240" w:lineRule="auto"/>
              <w:jc w:val="both"/>
              <w:rPr>
                <w:b/>
                <w:color w:val="004595"/>
                <w:sz w:val="24"/>
                <w:szCs w:val="24"/>
                <w:vertAlign w:val="baseline"/>
              </w:rPr>
            </w:pPr>
            <w:r w:rsidRPr="003666BA">
              <w:rPr>
                <w:b/>
                <w:color w:val="004595"/>
                <w:sz w:val="24"/>
                <w:szCs w:val="24"/>
                <w:vertAlign w:val="baseline"/>
              </w:rPr>
              <w:t>Příklad č. </w:t>
            </w:r>
            <w:r w:rsidR="00795EC9">
              <w:rPr>
                <w:b/>
                <w:color w:val="004595"/>
                <w:sz w:val="24"/>
                <w:szCs w:val="24"/>
                <w:vertAlign w:val="baseline"/>
              </w:rPr>
              <w:t>10</w:t>
            </w:r>
          </w:p>
          <w:p w14:paraId="782A2D13" w14:textId="22DE5357" w:rsidR="0044551C" w:rsidRPr="00B31727" w:rsidRDefault="0044551C" w:rsidP="00A13197">
            <w:pPr>
              <w:pStyle w:val="BVIfnrCharChar"/>
              <w:spacing w:line="240" w:lineRule="auto"/>
              <w:jc w:val="both"/>
              <w:rPr>
                <w:i/>
                <w:sz w:val="24"/>
                <w:szCs w:val="24"/>
                <w:vertAlign w:val="baseline"/>
              </w:rPr>
            </w:pPr>
            <w:r w:rsidRPr="003666BA">
              <w:rPr>
                <w:i/>
                <w:sz w:val="24"/>
                <w:szCs w:val="24"/>
                <w:vertAlign w:val="baseline"/>
              </w:rPr>
              <w:t xml:space="preserve">Investiční akce </w:t>
            </w:r>
            <w:r w:rsidR="003756C3">
              <w:rPr>
                <w:i/>
                <w:sz w:val="24"/>
                <w:szCs w:val="24"/>
                <w:vertAlign w:val="baseline"/>
              </w:rPr>
              <w:t xml:space="preserve">č. </w:t>
            </w:r>
            <w:r w:rsidRPr="003666BA">
              <w:rPr>
                <w:i/>
                <w:sz w:val="24"/>
                <w:szCs w:val="24"/>
                <w:vertAlign w:val="baseline"/>
              </w:rPr>
              <w:t>106V012000098 ZÚ Kodaň – Stavební úpravy bytového objektu byla zaregistrována a MZV vydalo první SVFA s následujícími údaji</w:t>
            </w:r>
            <w:r w:rsidR="009D6E36">
              <w:rPr>
                <w:i/>
                <w:sz w:val="24"/>
                <w:szCs w:val="24"/>
                <w:vertAlign w:val="baseline"/>
              </w:rPr>
              <w:t>:</w:t>
            </w:r>
            <w:r w:rsidRPr="003666BA">
              <w:rPr>
                <w:i/>
                <w:sz w:val="24"/>
                <w:szCs w:val="24"/>
                <w:vertAlign w:val="baseline"/>
              </w:rPr>
              <w:t xml:space="preserve"> účast SR ve výši 12 mil. Kč</w:t>
            </w:r>
            <w:r w:rsidR="001E7C51">
              <w:rPr>
                <w:i/>
                <w:sz w:val="24"/>
                <w:szCs w:val="24"/>
                <w:vertAlign w:val="baseline"/>
              </w:rPr>
              <w:t xml:space="preserve"> </w:t>
            </w:r>
            <w:r w:rsidRPr="003666BA">
              <w:rPr>
                <w:i/>
                <w:sz w:val="24"/>
                <w:szCs w:val="24"/>
                <w:vertAlign w:val="baseline"/>
              </w:rPr>
              <w:t>a</w:t>
            </w:r>
            <w:r w:rsidR="00A471EC">
              <w:rPr>
                <w:i/>
                <w:sz w:val="24"/>
                <w:szCs w:val="24"/>
                <w:vertAlign w:val="baseline"/>
              </w:rPr>
              <w:t> </w:t>
            </w:r>
            <w:r w:rsidRPr="003666BA">
              <w:rPr>
                <w:i/>
                <w:sz w:val="24"/>
                <w:szCs w:val="24"/>
                <w:vertAlign w:val="baseline"/>
              </w:rPr>
              <w:t>termín realizace akce do 30. června 2017. V průběhu realizace akce MZV navýšilo účast SR na 23,2 mil. Kč (tj. o 93 %) a realizaci akce prodloužilo do 31. ledna 2021 (tj. o 43 měsíců).</w:t>
            </w:r>
            <w:r w:rsidRPr="00B31727">
              <w:rPr>
                <w:i/>
                <w:sz w:val="24"/>
                <w:szCs w:val="24"/>
                <w:vertAlign w:val="baseline"/>
              </w:rPr>
              <w:t xml:space="preserve">  </w:t>
            </w:r>
          </w:p>
        </w:tc>
      </w:tr>
    </w:tbl>
    <w:p w14:paraId="5A369DEE" w14:textId="6F25A3B0" w:rsidR="0044551C" w:rsidRPr="00671C09" w:rsidRDefault="0044551C" w:rsidP="003248CB">
      <w:pPr>
        <w:pStyle w:val="BVIfnrCharChar"/>
        <w:keepNext/>
        <w:spacing w:before="120" w:after="40" w:line="240" w:lineRule="auto"/>
        <w:jc w:val="both"/>
        <w:rPr>
          <w:rFonts w:cstheme="minorHAnsi"/>
          <w:sz w:val="24"/>
          <w:szCs w:val="24"/>
          <w:vertAlign w:val="baseline"/>
        </w:rPr>
      </w:pPr>
      <w:r w:rsidRPr="003666BA">
        <w:rPr>
          <w:rFonts w:cstheme="minorHAnsi"/>
          <w:b/>
          <w:sz w:val="24"/>
          <w:szCs w:val="24"/>
          <w:vertAlign w:val="baseline"/>
        </w:rPr>
        <w:t>Tabulka č. 5:</w:t>
      </w:r>
      <w:r w:rsidRPr="003666BA">
        <w:rPr>
          <w:rFonts w:cstheme="minorHAnsi"/>
          <w:b/>
          <w:sz w:val="24"/>
          <w:szCs w:val="24"/>
        </w:rPr>
        <w:t xml:space="preserve"> </w:t>
      </w:r>
      <w:r w:rsidRPr="003666BA">
        <w:rPr>
          <w:rFonts w:cstheme="minorHAnsi"/>
          <w:b/>
          <w:sz w:val="24"/>
          <w:szCs w:val="24"/>
          <w:vertAlign w:val="baseline"/>
        </w:rPr>
        <w:t>Finanční a časové</w:t>
      </w:r>
      <w:r w:rsidRPr="00B31727">
        <w:rPr>
          <w:rFonts w:cstheme="minorHAnsi"/>
          <w:b/>
          <w:sz w:val="24"/>
          <w:szCs w:val="24"/>
          <w:vertAlign w:val="baseline"/>
        </w:rPr>
        <w:t xml:space="preserve"> změny </w:t>
      </w:r>
      <w:r w:rsidR="00FF7861">
        <w:rPr>
          <w:rFonts w:cstheme="minorHAnsi"/>
          <w:b/>
          <w:sz w:val="24"/>
          <w:szCs w:val="24"/>
          <w:vertAlign w:val="baseline"/>
        </w:rPr>
        <w:t>kontrolovaných</w:t>
      </w:r>
      <w:r w:rsidRPr="00B31727">
        <w:rPr>
          <w:rFonts w:cstheme="minorHAnsi"/>
          <w:b/>
          <w:sz w:val="24"/>
          <w:szCs w:val="24"/>
          <w:vertAlign w:val="baseline"/>
        </w:rPr>
        <w:t xml:space="preserve"> investičních akcí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303"/>
        <w:gridCol w:w="992"/>
        <w:gridCol w:w="1276"/>
        <w:gridCol w:w="992"/>
        <w:gridCol w:w="1418"/>
        <w:gridCol w:w="1268"/>
      </w:tblGrid>
      <w:tr w:rsidR="0044551C" w:rsidRPr="00B31727" w14:paraId="6D4EF80A" w14:textId="77777777" w:rsidTr="00787365">
        <w:trPr>
          <w:jc w:val="center"/>
        </w:trPr>
        <w:tc>
          <w:tcPr>
            <w:tcW w:w="1701" w:type="dxa"/>
            <w:vMerge w:val="restart"/>
            <w:shd w:val="clear" w:color="auto" w:fill="E5F1FF"/>
            <w:vAlign w:val="center"/>
          </w:tcPr>
          <w:p w14:paraId="7C55989C" w14:textId="77777777" w:rsidR="0044551C" w:rsidRPr="00B31727" w:rsidRDefault="0044551C" w:rsidP="00A471EC">
            <w:pPr>
              <w:keepNext/>
              <w:jc w:val="center"/>
              <w:rPr>
                <w:b/>
                <w:sz w:val="20"/>
                <w:szCs w:val="20"/>
              </w:rPr>
            </w:pPr>
            <w:r w:rsidRPr="00B31727">
              <w:rPr>
                <w:b/>
                <w:sz w:val="20"/>
                <w:szCs w:val="20"/>
              </w:rPr>
              <w:t>Akce č.</w:t>
            </w:r>
          </w:p>
        </w:tc>
        <w:tc>
          <w:tcPr>
            <w:tcW w:w="2295" w:type="dxa"/>
            <w:gridSpan w:val="2"/>
            <w:shd w:val="clear" w:color="auto" w:fill="E5F1FF"/>
          </w:tcPr>
          <w:p w14:paraId="7ACCA11D" w14:textId="77777777" w:rsidR="0044551C" w:rsidRPr="00B31727" w:rsidRDefault="0044551C" w:rsidP="00A471EC">
            <w:pPr>
              <w:keepNext/>
              <w:jc w:val="center"/>
              <w:rPr>
                <w:b/>
                <w:sz w:val="20"/>
                <w:szCs w:val="20"/>
              </w:rPr>
            </w:pPr>
            <w:r w:rsidRPr="00B31727">
              <w:rPr>
                <w:b/>
                <w:sz w:val="20"/>
                <w:szCs w:val="20"/>
              </w:rPr>
              <w:t xml:space="preserve">Registrace akce a SVFA </w:t>
            </w:r>
          </w:p>
        </w:tc>
        <w:tc>
          <w:tcPr>
            <w:tcW w:w="2268" w:type="dxa"/>
            <w:gridSpan w:val="2"/>
            <w:shd w:val="clear" w:color="auto" w:fill="E5F1FF"/>
          </w:tcPr>
          <w:p w14:paraId="174DCCE6" w14:textId="77777777" w:rsidR="0044551C" w:rsidRPr="00B31727" w:rsidRDefault="0044551C" w:rsidP="00A471EC">
            <w:pPr>
              <w:keepNext/>
              <w:jc w:val="center"/>
              <w:rPr>
                <w:b/>
                <w:sz w:val="20"/>
                <w:szCs w:val="20"/>
              </w:rPr>
            </w:pPr>
            <w:r w:rsidRPr="00B31727">
              <w:rPr>
                <w:b/>
                <w:sz w:val="20"/>
                <w:szCs w:val="20"/>
              </w:rPr>
              <w:t>ZVA</w:t>
            </w:r>
          </w:p>
        </w:tc>
        <w:tc>
          <w:tcPr>
            <w:tcW w:w="2686" w:type="dxa"/>
            <w:gridSpan w:val="2"/>
            <w:shd w:val="clear" w:color="auto" w:fill="E5F1FF"/>
          </w:tcPr>
          <w:p w14:paraId="1EBA54AB" w14:textId="77777777" w:rsidR="0044551C" w:rsidRPr="00B31727" w:rsidRDefault="0044551C" w:rsidP="00A471EC">
            <w:pPr>
              <w:keepNext/>
              <w:jc w:val="center"/>
              <w:rPr>
                <w:b/>
                <w:sz w:val="20"/>
                <w:szCs w:val="20"/>
              </w:rPr>
            </w:pPr>
            <w:r w:rsidRPr="00B31727">
              <w:rPr>
                <w:b/>
                <w:sz w:val="20"/>
                <w:szCs w:val="20"/>
              </w:rPr>
              <w:t>Rozdíl</w:t>
            </w:r>
          </w:p>
        </w:tc>
      </w:tr>
      <w:tr w:rsidR="00787365" w:rsidRPr="00B31727" w14:paraId="5DEFE242" w14:textId="77777777" w:rsidTr="00787365">
        <w:trPr>
          <w:jc w:val="center"/>
        </w:trPr>
        <w:tc>
          <w:tcPr>
            <w:tcW w:w="1701" w:type="dxa"/>
            <w:vMerge/>
            <w:shd w:val="clear" w:color="auto" w:fill="E5F1FF"/>
          </w:tcPr>
          <w:p w14:paraId="098E8242" w14:textId="77777777" w:rsidR="0044551C" w:rsidRPr="00B31727" w:rsidRDefault="0044551C" w:rsidP="00A471EC">
            <w:pPr>
              <w:keepNext/>
              <w:rPr>
                <w:b/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E5F1FF"/>
            <w:vAlign w:val="center"/>
          </w:tcPr>
          <w:p w14:paraId="3B27E3BC" w14:textId="77777777" w:rsidR="0044551C" w:rsidRPr="00B31727" w:rsidRDefault="0044551C" w:rsidP="00A471EC">
            <w:pPr>
              <w:keepNext/>
              <w:jc w:val="center"/>
              <w:rPr>
                <w:b/>
                <w:sz w:val="20"/>
                <w:szCs w:val="20"/>
              </w:rPr>
            </w:pPr>
            <w:r w:rsidRPr="00B31727">
              <w:rPr>
                <w:b/>
                <w:sz w:val="20"/>
                <w:szCs w:val="20"/>
              </w:rPr>
              <w:t>realizace akce do</w:t>
            </w:r>
          </w:p>
        </w:tc>
        <w:tc>
          <w:tcPr>
            <w:tcW w:w="992" w:type="dxa"/>
            <w:shd w:val="clear" w:color="auto" w:fill="E5F1FF"/>
            <w:vAlign w:val="center"/>
          </w:tcPr>
          <w:p w14:paraId="04588143" w14:textId="4630062C" w:rsidR="0044551C" w:rsidRPr="00B31727" w:rsidRDefault="009D6E36" w:rsidP="00A471EC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</w:t>
            </w:r>
            <w:r w:rsidR="0044551C" w:rsidRPr="00B31727">
              <w:rPr>
                <w:b/>
                <w:sz w:val="20"/>
                <w:szCs w:val="20"/>
              </w:rPr>
              <w:t>čast SR v mil. Kč</w:t>
            </w:r>
          </w:p>
        </w:tc>
        <w:tc>
          <w:tcPr>
            <w:tcW w:w="1276" w:type="dxa"/>
            <w:shd w:val="clear" w:color="auto" w:fill="E5F1FF"/>
            <w:vAlign w:val="center"/>
          </w:tcPr>
          <w:p w14:paraId="52639246" w14:textId="3B69B075" w:rsidR="0044551C" w:rsidRPr="00B31727" w:rsidRDefault="009D6E36" w:rsidP="00A471EC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="0044551C" w:rsidRPr="00B31727">
              <w:rPr>
                <w:b/>
                <w:sz w:val="20"/>
                <w:szCs w:val="20"/>
              </w:rPr>
              <w:t>ealizace akce do</w:t>
            </w:r>
          </w:p>
        </w:tc>
        <w:tc>
          <w:tcPr>
            <w:tcW w:w="992" w:type="dxa"/>
            <w:shd w:val="clear" w:color="auto" w:fill="E5F1FF"/>
            <w:vAlign w:val="center"/>
          </w:tcPr>
          <w:p w14:paraId="50EF6457" w14:textId="60A3569D" w:rsidR="0044551C" w:rsidRPr="00B31727" w:rsidRDefault="009D6E36" w:rsidP="00A471EC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</w:t>
            </w:r>
            <w:r w:rsidR="0044551C" w:rsidRPr="00B31727">
              <w:rPr>
                <w:b/>
                <w:sz w:val="20"/>
                <w:szCs w:val="20"/>
              </w:rPr>
              <w:t>čast SR v mil. Kč</w:t>
            </w:r>
          </w:p>
        </w:tc>
        <w:tc>
          <w:tcPr>
            <w:tcW w:w="1418" w:type="dxa"/>
            <w:shd w:val="clear" w:color="auto" w:fill="E5F1FF"/>
            <w:vAlign w:val="center"/>
          </w:tcPr>
          <w:p w14:paraId="0AE94070" w14:textId="753EA444" w:rsidR="0044551C" w:rsidRPr="00B31727" w:rsidRDefault="009D6E36" w:rsidP="00A471EC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2D1316">
              <w:rPr>
                <w:b/>
                <w:sz w:val="20"/>
                <w:szCs w:val="20"/>
              </w:rPr>
              <w:t>rodlouže</w:t>
            </w:r>
            <w:r w:rsidR="0044551C" w:rsidRPr="00B31727">
              <w:rPr>
                <w:b/>
                <w:sz w:val="20"/>
                <w:szCs w:val="20"/>
              </w:rPr>
              <w:t>ní realizace v</w:t>
            </w:r>
            <w:r w:rsidR="00787365">
              <w:rPr>
                <w:b/>
                <w:sz w:val="20"/>
                <w:szCs w:val="20"/>
              </w:rPr>
              <w:t> </w:t>
            </w:r>
            <w:r w:rsidR="0044551C" w:rsidRPr="00B31727">
              <w:rPr>
                <w:b/>
                <w:sz w:val="20"/>
                <w:szCs w:val="20"/>
              </w:rPr>
              <w:t>měsících</w:t>
            </w:r>
          </w:p>
        </w:tc>
        <w:tc>
          <w:tcPr>
            <w:tcW w:w="1268" w:type="dxa"/>
            <w:shd w:val="clear" w:color="auto" w:fill="E5F1FF"/>
            <w:vAlign w:val="center"/>
          </w:tcPr>
          <w:p w14:paraId="3159D291" w14:textId="7F30BFBB" w:rsidR="0044551C" w:rsidRPr="00B31727" w:rsidRDefault="009D6E36" w:rsidP="00A471EC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="0044551C" w:rsidRPr="00B31727">
              <w:rPr>
                <w:b/>
                <w:sz w:val="20"/>
                <w:szCs w:val="20"/>
              </w:rPr>
              <w:t>árůst účasti SR v mil. Kč</w:t>
            </w:r>
          </w:p>
        </w:tc>
      </w:tr>
      <w:tr w:rsidR="00787365" w:rsidRPr="00B31727" w14:paraId="7FADF754" w14:textId="77777777" w:rsidTr="00787365">
        <w:trPr>
          <w:jc w:val="center"/>
        </w:trPr>
        <w:tc>
          <w:tcPr>
            <w:tcW w:w="1701" w:type="dxa"/>
          </w:tcPr>
          <w:p w14:paraId="56C7F928" w14:textId="7416A888" w:rsidR="0044551C" w:rsidRPr="00B31727" w:rsidRDefault="0044551C" w:rsidP="00A471EC">
            <w:pPr>
              <w:keepNext/>
              <w:rPr>
                <w:sz w:val="20"/>
                <w:szCs w:val="20"/>
              </w:rPr>
            </w:pPr>
            <w:r w:rsidRPr="00B31727">
              <w:rPr>
                <w:rFonts w:cstheme="minorHAnsi"/>
                <w:color w:val="000000"/>
                <w:sz w:val="20"/>
                <w:szCs w:val="20"/>
              </w:rPr>
              <w:t>106V012000092</w:t>
            </w:r>
          </w:p>
        </w:tc>
        <w:tc>
          <w:tcPr>
            <w:tcW w:w="1303" w:type="dxa"/>
          </w:tcPr>
          <w:p w14:paraId="50AE650C" w14:textId="03BADE92" w:rsidR="0044551C" w:rsidRPr="00B31727" w:rsidRDefault="0044551C" w:rsidP="00787365">
            <w:pPr>
              <w:keepNext/>
              <w:ind w:right="57"/>
              <w:jc w:val="right"/>
              <w:rPr>
                <w:sz w:val="20"/>
                <w:szCs w:val="20"/>
              </w:rPr>
            </w:pPr>
            <w:r w:rsidRPr="00B31727">
              <w:rPr>
                <w:sz w:val="20"/>
                <w:szCs w:val="20"/>
              </w:rPr>
              <w:t>31.</w:t>
            </w:r>
            <w:r w:rsidR="00130374">
              <w:rPr>
                <w:sz w:val="20"/>
                <w:szCs w:val="20"/>
              </w:rPr>
              <w:t> </w:t>
            </w:r>
            <w:r w:rsidRPr="00B31727">
              <w:rPr>
                <w:sz w:val="20"/>
                <w:szCs w:val="20"/>
              </w:rPr>
              <w:t>3.</w:t>
            </w:r>
            <w:r w:rsidR="00130374">
              <w:rPr>
                <w:sz w:val="20"/>
                <w:szCs w:val="20"/>
              </w:rPr>
              <w:t> </w:t>
            </w:r>
            <w:r w:rsidRPr="00B31727">
              <w:rPr>
                <w:sz w:val="20"/>
                <w:szCs w:val="20"/>
              </w:rPr>
              <w:t>2016</w:t>
            </w:r>
          </w:p>
        </w:tc>
        <w:tc>
          <w:tcPr>
            <w:tcW w:w="992" w:type="dxa"/>
          </w:tcPr>
          <w:p w14:paraId="4D675E51" w14:textId="77777777" w:rsidR="0044551C" w:rsidRPr="00B31727" w:rsidRDefault="0044551C" w:rsidP="00787365">
            <w:pPr>
              <w:keepNext/>
              <w:jc w:val="right"/>
              <w:rPr>
                <w:sz w:val="20"/>
                <w:szCs w:val="20"/>
              </w:rPr>
            </w:pPr>
            <w:r w:rsidRPr="00B317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</w:t>
            </w:r>
            <w:r w:rsidRPr="00B31727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</w:tcPr>
          <w:p w14:paraId="119A24EB" w14:textId="4DFB8B78" w:rsidR="0044551C" w:rsidRPr="00B31727" w:rsidRDefault="0044551C" w:rsidP="00787365">
            <w:pPr>
              <w:keepNext/>
              <w:ind w:right="57"/>
              <w:jc w:val="right"/>
              <w:rPr>
                <w:sz w:val="20"/>
                <w:szCs w:val="20"/>
              </w:rPr>
            </w:pPr>
            <w:r w:rsidRPr="00B31727">
              <w:rPr>
                <w:sz w:val="20"/>
                <w:szCs w:val="20"/>
              </w:rPr>
              <w:t>31.</w:t>
            </w:r>
            <w:r w:rsidR="00130374">
              <w:rPr>
                <w:sz w:val="20"/>
                <w:szCs w:val="20"/>
              </w:rPr>
              <w:t> </w:t>
            </w:r>
            <w:r w:rsidRPr="00B31727">
              <w:rPr>
                <w:sz w:val="20"/>
                <w:szCs w:val="20"/>
              </w:rPr>
              <w:t>12.</w:t>
            </w:r>
            <w:r w:rsidR="00130374">
              <w:rPr>
                <w:sz w:val="20"/>
                <w:szCs w:val="20"/>
              </w:rPr>
              <w:t> </w:t>
            </w:r>
            <w:r w:rsidRPr="00B31727"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14:paraId="6186F687" w14:textId="77777777" w:rsidR="0044551C" w:rsidRPr="00B31727" w:rsidRDefault="0044551C" w:rsidP="00787365">
            <w:pPr>
              <w:keepNext/>
              <w:ind w:right="113"/>
              <w:jc w:val="right"/>
              <w:rPr>
                <w:sz w:val="20"/>
                <w:szCs w:val="20"/>
              </w:rPr>
            </w:pPr>
            <w:r w:rsidRPr="00B31727">
              <w:rPr>
                <w:sz w:val="20"/>
                <w:szCs w:val="20"/>
              </w:rPr>
              <w:t>129,4</w:t>
            </w:r>
          </w:p>
        </w:tc>
        <w:tc>
          <w:tcPr>
            <w:tcW w:w="1418" w:type="dxa"/>
          </w:tcPr>
          <w:p w14:paraId="11AC8ADD" w14:textId="77777777" w:rsidR="0044551C" w:rsidRPr="00B31727" w:rsidRDefault="0044551C" w:rsidP="00787365">
            <w:pPr>
              <w:keepNext/>
              <w:ind w:right="113"/>
              <w:jc w:val="right"/>
              <w:rPr>
                <w:sz w:val="20"/>
                <w:szCs w:val="20"/>
              </w:rPr>
            </w:pPr>
            <w:r w:rsidRPr="00B31727">
              <w:rPr>
                <w:sz w:val="20"/>
                <w:szCs w:val="20"/>
              </w:rPr>
              <w:t>33</w:t>
            </w:r>
          </w:p>
        </w:tc>
        <w:tc>
          <w:tcPr>
            <w:tcW w:w="1268" w:type="dxa"/>
          </w:tcPr>
          <w:p w14:paraId="2357F064" w14:textId="77777777" w:rsidR="0044551C" w:rsidRPr="00B31727" w:rsidRDefault="0044551C" w:rsidP="00787365">
            <w:pPr>
              <w:keepNext/>
              <w:ind w:right="113"/>
              <w:jc w:val="right"/>
              <w:rPr>
                <w:sz w:val="20"/>
                <w:szCs w:val="20"/>
              </w:rPr>
            </w:pPr>
            <w:r w:rsidRPr="00B31727">
              <w:rPr>
                <w:sz w:val="20"/>
                <w:szCs w:val="20"/>
              </w:rPr>
              <w:t>128,4</w:t>
            </w:r>
          </w:p>
        </w:tc>
      </w:tr>
      <w:tr w:rsidR="00787365" w:rsidRPr="00B31727" w14:paraId="11CD115F" w14:textId="77777777" w:rsidTr="00787365">
        <w:trPr>
          <w:jc w:val="center"/>
        </w:trPr>
        <w:tc>
          <w:tcPr>
            <w:tcW w:w="1701" w:type="dxa"/>
          </w:tcPr>
          <w:p w14:paraId="4FF64AE6" w14:textId="244C4E1D" w:rsidR="0044551C" w:rsidRPr="00B31727" w:rsidRDefault="0044551C" w:rsidP="00A471EC">
            <w:pPr>
              <w:keepNext/>
              <w:rPr>
                <w:sz w:val="20"/>
                <w:szCs w:val="20"/>
              </w:rPr>
            </w:pPr>
            <w:r w:rsidRPr="00B31727">
              <w:rPr>
                <w:sz w:val="20"/>
                <w:szCs w:val="20"/>
              </w:rPr>
              <w:t>106V012000098</w:t>
            </w:r>
          </w:p>
        </w:tc>
        <w:tc>
          <w:tcPr>
            <w:tcW w:w="1303" w:type="dxa"/>
          </w:tcPr>
          <w:p w14:paraId="36A43D49" w14:textId="1E40EBE3" w:rsidR="0044551C" w:rsidRPr="00B31727" w:rsidRDefault="0044551C" w:rsidP="00787365">
            <w:pPr>
              <w:keepNext/>
              <w:ind w:right="57"/>
              <w:jc w:val="right"/>
              <w:rPr>
                <w:sz w:val="20"/>
                <w:szCs w:val="20"/>
              </w:rPr>
            </w:pPr>
            <w:r w:rsidRPr="00B31727">
              <w:rPr>
                <w:sz w:val="20"/>
                <w:szCs w:val="20"/>
              </w:rPr>
              <w:t>30.</w:t>
            </w:r>
            <w:r w:rsidR="00130374">
              <w:rPr>
                <w:sz w:val="20"/>
                <w:szCs w:val="20"/>
              </w:rPr>
              <w:t> </w:t>
            </w:r>
            <w:r w:rsidRPr="00B31727">
              <w:rPr>
                <w:sz w:val="20"/>
                <w:szCs w:val="20"/>
              </w:rPr>
              <w:t>6.</w:t>
            </w:r>
            <w:r w:rsidR="00130374">
              <w:rPr>
                <w:sz w:val="20"/>
                <w:szCs w:val="20"/>
              </w:rPr>
              <w:t> </w:t>
            </w:r>
            <w:r w:rsidRPr="00B31727"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</w:tcPr>
          <w:p w14:paraId="55CFEA4B" w14:textId="77777777" w:rsidR="0044551C" w:rsidRPr="00B31727" w:rsidRDefault="0044551C" w:rsidP="00787365">
            <w:pPr>
              <w:keepNext/>
              <w:ind w:right="113"/>
              <w:jc w:val="right"/>
              <w:rPr>
                <w:sz w:val="20"/>
                <w:szCs w:val="20"/>
              </w:rPr>
            </w:pPr>
            <w:r w:rsidRPr="00B3172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14:paraId="245C11BF" w14:textId="2F97C648" w:rsidR="0044551C" w:rsidRPr="00B31727" w:rsidRDefault="0044551C" w:rsidP="00787365">
            <w:pPr>
              <w:keepNext/>
              <w:ind w:right="57"/>
              <w:jc w:val="right"/>
              <w:rPr>
                <w:sz w:val="20"/>
                <w:szCs w:val="20"/>
              </w:rPr>
            </w:pPr>
            <w:r w:rsidRPr="00B31727">
              <w:rPr>
                <w:sz w:val="20"/>
                <w:szCs w:val="20"/>
              </w:rPr>
              <w:t>31.</w:t>
            </w:r>
            <w:r w:rsidR="00130374">
              <w:rPr>
                <w:sz w:val="20"/>
                <w:szCs w:val="20"/>
              </w:rPr>
              <w:t> </w:t>
            </w:r>
            <w:r w:rsidRPr="00B31727">
              <w:rPr>
                <w:sz w:val="20"/>
                <w:szCs w:val="20"/>
              </w:rPr>
              <w:t>1.</w:t>
            </w:r>
            <w:r w:rsidR="00130374">
              <w:rPr>
                <w:sz w:val="20"/>
                <w:szCs w:val="20"/>
              </w:rPr>
              <w:t> </w:t>
            </w:r>
            <w:r w:rsidRPr="00B31727"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</w:tcPr>
          <w:p w14:paraId="7B217F56" w14:textId="77777777" w:rsidR="0044551C" w:rsidRPr="00B31727" w:rsidRDefault="0044551C" w:rsidP="00787365">
            <w:pPr>
              <w:keepNext/>
              <w:ind w:right="113"/>
              <w:jc w:val="right"/>
              <w:rPr>
                <w:sz w:val="20"/>
                <w:szCs w:val="20"/>
              </w:rPr>
            </w:pPr>
            <w:r w:rsidRPr="00B31727">
              <w:rPr>
                <w:sz w:val="20"/>
                <w:szCs w:val="20"/>
              </w:rPr>
              <w:t>23,2</w:t>
            </w:r>
          </w:p>
        </w:tc>
        <w:tc>
          <w:tcPr>
            <w:tcW w:w="1418" w:type="dxa"/>
          </w:tcPr>
          <w:p w14:paraId="4F1EF3DD" w14:textId="77777777" w:rsidR="0044551C" w:rsidRPr="00B31727" w:rsidRDefault="0044551C" w:rsidP="00787365">
            <w:pPr>
              <w:keepNext/>
              <w:ind w:right="113"/>
              <w:jc w:val="right"/>
              <w:rPr>
                <w:sz w:val="20"/>
                <w:szCs w:val="20"/>
              </w:rPr>
            </w:pPr>
            <w:r w:rsidRPr="00B31727">
              <w:rPr>
                <w:sz w:val="20"/>
                <w:szCs w:val="20"/>
              </w:rPr>
              <w:t>43</w:t>
            </w:r>
          </w:p>
        </w:tc>
        <w:tc>
          <w:tcPr>
            <w:tcW w:w="1268" w:type="dxa"/>
          </w:tcPr>
          <w:p w14:paraId="717E353B" w14:textId="77777777" w:rsidR="0044551C" w:rsidRPr="00B31727" w:rsidRDefault="0044551C" w:rsidP="00787365">
            <w:pPr>
              <w:keepNext/>
              <w:ind w:right="113"/>
              <w:jc w:val="right"/>
              <w:rPr>
                <w:sz w:val="20"/>
                <w:szCs w:val="20"/>
              </w:rPr>
            </w:pPr>
            <w:r w:rsidRPr="00B31727">
              <w:rPr>
                <w:sz w:val="20"/>
                <w:szCs w:val="20"/>
              </w:rPr>
              <w:t>11,2</w:t>
            </w:r>
          </w:p>
        </w:tc>
      </w:tr>
      <w:tr w:rsidR="00787365" w:rsidRPr="00B31727" w14:paraId="628E4C60" w14:textId="77777777" w:rsidTr="00787365">
        <w:trPr>
          <w:jc w:val="center"/>
        </w:trPr>
        <w:tc>
          <w:tcPr>
            <w:tcW w:w="1701" w:type="dxa"/>
          </w:tcPr>
          <w:p w14:paraId="03202396" w14:textId="1E5D66CF" w:rsidR="0044551C" w:rsidRPr="00B31727" w:rsidRDefault="0044551C" w:rsidP="00A471EC">
            <w:pPr>
              <w:keepNext/>
              <w:rPr>
                <w:sz w:val="20"/>
                <w:szCs w:val="20"/>
              </w:rPr>
            </w:pPr>
            <w:r w:rsidRPr="00B31727">
              <w:rPr>
                <w:sz w:val="20"/>
                <w:szCs w:val="20"/>
              </w:rPr>
              <w:t>106V012000099</w:t>
            </w:r>
          </w:p>
        </w:tc>
        <w:tc>
          <w:tcPr>
            <w:tcW w:w="1303" w:type="dxa"/>
          </w:tcPr>
          <w:p w14:paraId="0301DC35" w14:textId="6EF5DFC5" w:rsidR="0044551C" w:rsidRPr="00B31727" w:rsidRDefault="0044551C" w:rsidP="00787365">
            <w:pPr>
              <w:keepNext/>
              <w:ind w:right="57"/>
              <w:jc w:val="right"/>
              <w:rPr>
                <w:sz w:val="20"/>
                <w:szCs w:val="20"/>
              </w:rPr>
            </w:pPr>
            <w:r w:rsidRPr="00B31727">
              <w:rPr>
                <w:sz w:val="20"/>
                <w:szCs w:val="20"/>
              </w:rPr>
              <w:t>31.</w:t>
            </w:r>
            <w:r w:rsidR="00130374">
              <w:rPr>
                <w:sz w:val="20"/>
                <w:szCs w:val="20"/>
              </w:rPr>
              <w:t> </w:t>
            </w:r>
            <w:r w:rsidRPr="00B31727">
              <w:rPr>
                <w:sz w:val="20"/>
                <w:szCs w:val="20"/>
              </w:rPr>
              <w:t>12.</w:t>
            </w:r>
            <w:r w:rsidR="00130374">
              <w:rPr>
                <w:sz w:val="20"/>
                <w:szCs w:val="20"/>
              </w:rPr>
              <w:t> </w:t>
            </w:r>
            <w:r w:rsidRPr="00B31727"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14:paraId="79697EE5" w14:textId="77777777" w:rsidR="0044551C" w:rsidRPr="00B31727" w:rsidRDefault="0044551C" w:rsidP="00787365">
            <w:pPr>
              <w:keepNext/>
              <w:ind w:right="113"/>
              <w:jc w:val="right"/>
              <w:rPr>
                <w:sz w:val="20"/>
                <w:szCs w:val="20"/>
              </w:rPr>
            </w:pPr>
            <w:r w:rsidRPr="00B31727">
              <w:rPr>
                <w:sz w:val="20"/>
                <w:szCs w:val="20"/>
              </w:rPr>
              <w:t>20,5</w:t>
            </w:r>
          </w:p>
        </w:tc>
        <w:tc>
          <w:tcPr>
            <w:tcW w:w="1276" w:type="dxa"/>
          </w:tcPr>
          <w:p w14:paraId="5F361D62" w14:textId="1623858D" w:rsidR="0044551C" w:rsidRPr="00B31727" w:rsidRDefault="0044551C" w:rsidP="00787365">
            <w:pPr>
              <w:keepNext/>
              <w:ind w:right="57"/>
              <w:jc w:val="right"/>
              <w:rPr>
                <w:sz w:val="20"/>
                <w:szCs w:val="20"/>
              </w:rPr>
            </w:pPr>
            <w:r w:rsidRPr="00B31727">
              <w:rPr>
                <w:sz w:val="20"/>
                <w:szCs w:val="20"/>
              </w:rPr>
              <w:t>30.</w:t>
            </w:r>
            <w:r w:rsidR="00130374">
              <w:rPr>
                <w:sz w:val="20"/>
                <w:szCs w:val="20"/>
              </w:rPr>
              <w:t> </w:t>
            </w:r>
            <w:r w:rsidRPr="00B31727">
              <w:rPr>
                <w:sz w:val="20"/>
                <w:szCs w:val="20"/>
              </w:rPr>
              <w:t>1.</w:t>
            </w:r>
            <w:r w:rsidR="00130374">
              <w:rPr>
                <w:sz w:val="20"/>
                <w:szCs w:val="20"/>
              </w:rPr>
              <w:t> </w:t>
            </w:r>
            <w:r w:rsidRPr="00B31727"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</w:tcPr>
          <w:p w14:paraId="3A121716" w14:textId="77777777" w:rsidR="0044551C" w:rsidRPr="00B31727" w:rsidRDefault="0044551C" w:rsidP="00787365">
            <w:pPr>
              <w:keepNext/>
              <w:ind w:right="113"/>
              <w:jc w:val="right"/>
              <w:rPr>
                <w:sz w:val="20"/>
                <w:szCs w:val="20"/>
              </w:rPr>
            </w:pPr>
            <w:r w:rsidRPr="00B31727">
              <w:rPr>
                <w:sz w:val="20"/>
                <w:szCs w:val="20"/>
              </w:rPr>
              <w:t>21,1</w:t>
            </w:r>
          </w:p>
        </w:tc>
        <w:tc>
          <w:tcPr>
            <w:tcW w:w="1418" w:type="dxa"/>
          </w:tcPr>
          <w:p w14:paraId="630C82B4" w14:textId="77777777" w:rsidR="0044551C" w:rsidRPr="00B31727" w:rsidRDefault="0044551C" w:rsidP="00787365">
            <w:pPr>
              <w:keepNext/>
              <w:ind w:right="113"/>
              <w:jc w:val="right"/>
              <w:rPr>
                <w:sz w:val="20"/>
                <w:szCs w:val="20"/>
              </w:rPr>
            </w:pPr>
            <w:r w:rsidRPr="00B31727">
              <w:rPr>
                <w:sz w:val="20"/>
                <w:szCs w:val="20"/>
              </w:rPr>
              <w:t>1</w:t>
            </w:r>
          </w:p>
        </w:tc>
        <w:tc>
          <w:tcPr>
            <w:tcW w:w="1268" w:type="dxa"/>
          </w:tcPr>
          <w:p w14:paraId="71FF19D1" w14:textId="77777777" w:rsidR="0044551C" w:rsidRPr="00B31727" w:rsidRDefault="0044551C" w:rsidP="00787365">
            <w:pPr>
              <w:keepNext/>
              <w:ind w:right="113"/>
              <w:jc w:val="right"/>
              <w:rPr>
                <w:sz w:val="20"/>
                <w:szCs w:val="20"/>
              </w:rPr>
            </w:pPr>
            <w:r w:rsidRPr="00B31727">
              <w:rPr>
                <w:sz w:val="20"/>
                <w:szCs w:val="20"/>
              </w:rPr>
              <w:t>0,6</w:t>
            </w:r>
          </w:p>
        </w:tc>
      </w:tr>
    </w:tbl>
    <w:p w14:paraId="38B0F2A4" w14:textId="0C387308" w:rsidR="009D6E36" w:rsidRDefault="0044551C" w:rsidP="009D6E36">
      <w:pPr>
        <w:pStyle w:val="BVIfnrCharChar"/>
        <w:spacing w:before="40" w:after="0" w:line="240" w:lineRule="auto"/>
        <w:ind w:left="567" w:hanging="567"/>
        <w:jc w:val="both"/>
        <w:rPr>
          <w:rFonts w:cstheme="minorHAnsi"/>
          <w:sz w:val="20"/>
          <w:szCs w:val="20"/>
          <w:vertAlign w:val="baseline"/>
        </w:rPr>
      </w:pPr>
      <w:r w:rsidRPr="00B31727">
        <w:rPr>
          <w:rFonts w:cstheme="minorHAnsi"/>
          <w:b/>
          <w:sz w:val="20"/>
          <w:szCs w:val="20"/>
          <w:vertAlign w:val="baseline"/>
        </w:rPr>
        <w:t>Zdroj:</w:t>
      </w:r>
      <w:r w:rsidRPr="00B31727">
        <w:rPr>
          <w:rFonts w:cstheme="minorHAnsi"/>
          <w:sz w:val="20"/>
          <w:szCs w:val="20"/>
          <w:vertAlign w:val="baseline"/>
        </w:rPr>
        <w:t xml:space="preserve"> </w:t>
      </w:r>
      <w:r w:rsidR="00787365">
        <w:rPr>
          <w:rFonts w:cstheme="minorHAnsi"/>
          <w:sz w:val="20"/>
          <w:szCs w:val="20"/>
          <w:vertAlign w:val="baseline"/>
        </w:rPr>
        <w:tab/>
      </w:r>
      <w:r w:rsidR="009D6E36">
        <w:rPr>
          <w:rFonts w:cstheme="minorHAnsi"/>
          <w:sz w:val="20"/>
          <w:szCs w:val="20"/>
          <w:vertAlign w:val="baseline"/>
        </w:rPr>
        <w:t>d</w:t>
      </w:r>
      <w:r w:rsidRPr="00B31727">
        <w:rPr>
          <w:rFonts w:cstheme="minorHAnsi"/>
          <w:sz w:val="20"/>
          <w:szCs w:val="20"/>
          <w:vertAlign w:val="baseline"/>
        </w:rPr>
        <w:t>okumentace investičních akcí.</w:t>
      </w:r>
      <w:r>
        <w:rPr>
          <w:rFonts w:cstheme="minorHAnsi"/>
          <w:sz w:val="20"/>
          <w:szCs w:val="20"/>
          <w:vertAlign w:val="baseline"/>
        </w:rPr>
        <w:t xml:space="preserve"> </w:t>
      </w:r>
    </w:p>
    <w:p w14:paraId="0814FCFC" w14:textId="0FBFB37B" w:rsidR="0044551C" w:rsidRDefault="0044551C" w:rsidP="009D6E36">
      <w:pPr>
        <w:pStyle w:val="BVIfnrCharChar"/>
        <w:spacing w:line="240" w:lineRule="auto"/>
        <w:ind w:left="142" w:hanging="142"/>
        <w:jc w:val="both"/>
        <w:rPr>
          <w:rFonts w:cstheme="minorHAnsi"/>
          <w:sz w:val="20"/>
          <w:szCs w:val="20"/>
          <w:vertAlign w:val="baseline"/>
        </w:rPr>
      </w:pPr>
      <w:r w:rsidRPr="005846FC">
        <w:rPr>
          <w:rFonts w:cstheme="minorHAnsi"/>
          <w:sz w:val="20"/>
          <w:szCs w:val="20"/>
          <w:vertAlign w:val="baseline"/>
        </w:rPr>
        <w:t>*</w:t>
      </w:r>
      <w:r w:rsidR="009D6E36">
        <w:rPr>
          <w:rFonts w:cstheme="minorHAnsi"/>
          <w:sz w:val="20"/>
          <w:szCs w:val="20"/>
          <w:vertAlign w:val="baseline"/>
        </w:rPr>
        <w:tab/>
      </w:r>
      <w:r w:rsidRPr="005846FC">
        <w:rPr>
          <w:rFonts w:cstheme="minorHAnsi"/>
          <w:sz w:val="20"/>
          <w:szCs w:val="20"/>
          <w:vertAlign w:val="baseline"/>
        </w:rPr>
        <w:t>MZV za 8 dní od registrace akce vystavilo změnu SVFA, ve kterém uvedlo finanční parametry ve výši 95 mil. Kč.</w:t>
      </w:r>
    </w:p>
    <w:p w14:paraId="2839F78F" w14:textId="3380F8B6" w:rsidR="0044551C" w:rsidRDefault="0044551C" w:rsidP="0004666A">
      <w:pPr>
        <w:pStyle w:val="BVIfnrCharChar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sz w:val="24"/>
          <w:szCs w:val="24"/>
          <w:vertAlign w:val="baseline"/>
        </w:rPr>
      </w:pPr>
      <w:r w:rsidRPr="00B31727">
        <w:rPr>
          <w:sz w:val="24"/>
          <w:szCs w:val="24"/>
          <w:vertAlign w:val="baseline"/>
        </w:rPr>
        <w:t xml:space="preserve">Cílem investiční akce č. 106V012000088 </w:t>
      </w:r>
      <w:r w:rsidRPr="00B31727">
        <w:rPr>
          <w:i/>
          <w:sz w:val="24"/>
          <w:szCs w:val="24"/>
          <w:vertAlign w:val="baseline"/>
        </w:rPr>
        <w:t>Rekonstrukce Trauttmannsdorfského paláce</w:t>
      </w:r>
      <w:r w:rsidRPr="00B31727">
        <w:rPr>
          <w:sz w:val="24"/>
          <w:szCs w:val="24"/>
          <w:vertAlign w:val="baseline"/>
        </w:rPr>
        <w:t xml:space="preserve"> bylo mj. využít obnovené prostory paláce k umístění pracovišť MZV a jeho příspěvkových organizací, které byly v té době detašovány v objektu v Rytířské ulici a dvou objektech na Václavském náměstí (tzv. Česká centra</w:t>
      </w:r>
      <w:r w:rsidRPr="00B31727">
        <w:rPr>
          <w:sz w:val="24"/>
          <w:szCs w:val="24"/>
        </w:rPr>
        <w:footnoteReference w:id="29"/>
      </w:r>
      <w:r w:rsidRPr="00B31727">
        <w:rPr>
          <w:sz w:val="24"/>
          <w:szCs w:val="24"/>
          <w:vertAlign w:val="baseline"/>
        </w:rPr>
        <w:t xml:space="preserve">). </w:t>
      </w:r>
      <w:r>
        <w:rPr>
          <w:sz w:val="24"/>
          <w:szCs w:val="24"/>
          <w:vertAlign w:val="baseline"/>
        </w:rPr>
        <w:t>Výsledk</w:t>
      </w:r>
      <w:r w:rsidRPr="00B31727">
        <w:rPr>
          <w:sz w:val="24"/>
          <w:szCs w:val="24"/>
          <w:vertAlign w:val="baseline"/>
        </w:rPr>
        <w:t>em mělo být zefektivnění státní správy, neboť všechna pracoviště ústředí a většiny příspěvkových organizací MZV měla sídlit v objektech od sebe vzdálených několik minut pěší chůze. Tyto argumenty použilo MZV kromě investičního záměru také např. v </w:t>
      </w:r>
      <w:r>
        <w:rPr>
          <w:sz w:val="24"/>
          <w:szCs w:val="24"/>
          <w:vertAlign w:val="baseline"/>
        </w:rPr>
        <w:t>dokumentu</w:t>
      </w:r>
      <w:r w:rsidRPr="00B31727">
        <w:rPr>
          <w:sz w:val="24"/>
          <w:szCs w:val="24"/>
        </w:rPr>
        <w:footnoteReference w:id="30"/>
      </w:r>
      <w:r w:rsidRPr="00B31727">
        <w:rPr>
          <w:sz w:val="24"/>
          <w:szCs w:val="24"/>
          <w:vertAlign w:val="baseline"/>
        </w:rPr>
        <w:t xml:space="preserve"> pro jednání vlády</w:t>
      </w:r>
      <w:r>
        <w:rPr>
          <w:sz w:val="24"/>
          <w:szCs w:val="24"/>
          <w:vertAlign w:val="baseline"/>
        </w:rPr>
        <w:t xml:space="preserve">. </w:t>
      </w:r>
      <w:r w:rsidRPr="00B31727">
        <w:rPr>
          <w:sz w:val="24"/>
          <w:szCs w:val="24"/>
          <w:vertAlign w:val="baseline"/>
        </w:rPr>
        <w:t>Po ukončení investiční akce</w:t>
      </w:r>
      <w:r w:rsidR="00FA5462">
        <w:rPr>
          <w:sz w:val="24"/>
          <w:szCs w:val="24"/>
          <w:vertAlign w:val="baseline"/>
        </w:rPr>
        <w:t xml:space="preserve"> </w:t>
      </w:r>
      <w:r w:rsidR="002E5F18">
        <w:rPr>
          <w:sz w:val="24"/>
          <w:szCs w:val="24"/>
          <w:vertAlign w:val="baseline"/>
        </w:rPr>
        <w:t xml:space="preserve">s vynaloženými </w:t>
      </w:r>
      <w:r w:rsidR="00953A30">
        <w:rPr>
          <w:sz w:val="24"/>
          <w:szCs w:val="24"/>
          <w:vertAlign w:val="baseline"/>
        </w:rPr>
        <w:t xml:space="preserve">peněžními </w:t>
      </w:r>
      <w:r w:rsidR="002E5F18">
        <w:rPr>
          <w:sz w:val="24"/>
          <w:szCs w:val="24"/>
          <w:vertAlign w:val="baseline"/>
        </w:rPr>
        <w:t>prostředky</w:t>
      </w:r>
      <w:r w:rsidR="00953A30">
        <w:rPr>
          <w:sz w:val="24"/>
          <w:szCs w:val="24"/>
          <w:vertAlign w:val="baseline"/>
        </w:rPr>
        <w:t xml:space="preserve"> státu</w:t>
      </w:r>
      <w:r w:rsidR="002E5F18">
        <w:rPr>
          <w:sz w:val="24"/>
          <w:szCs w:val="24"/>
          <w:vertAlign w:val="baseline"/>
        </w:rPr>
        <w:t xml:space="preserve"> ve výši </w:t>
      </w:r>
      <w:r w:rsidRPr="00B31727">
        <w:rPr>
          <w:sz w:val="24"/>
          <w:szCs w:val="24"/>
          <w:vertAlign w:val="baseline"/>
        </w:rPr>
        <w:t xml:space="preserve">362 mil. Kč však došlo k přesunutí zaměstnanců pouze z Rytířské ulice a </w:t>
      </w:r>
      <w:r w:rsidR="007C4A18">
        <w:rPr>
          <w:sz w:val="24"/>
          <w:szCs w:val="24"/>
          <w:vertAlign w:val="baseline"/>
        </w:rPr>
        <w:t>zbyl</w:t>
      </w:r>
      <w:r w:rsidRPr="00B31727">
        <w:rPr>
          <w:sz w:val="24"/>
          <w:szCs w:val="24"/>
          <w:vertAlign w:val="baseline"/>
        </w:rPr>
        <w:t xml:space="preserve">ou kapacitu využilo MZV k přesunu některých útvarů ze svého hlavního sídla. MZV tak všech cílů investiční akce nedosáhlo. </w:t>
      </w:r>
    </w:p>
    <w:p w14:paraId="75D22BF7" w14:textId="431B57D7" w:rsidR="00FA5462" w:rsidRDefault="00FA5462" w:rsidP="0004666A">
      <w:pPr>
        <w:pStyle w:val="BVIfnrCharChar"/>
        <w:spacing w:after="0" w:line="240" w:lineRule="auto"/>
        <w:jc w:val="both"/>
        <w:rPr>
          <w:sz w:val="24"/>
          <w:szCs w:val="24"/>
          <w:vertAlign w:val="baseli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55C4F" w:rsidRPr="00B31727" w14:paraId="3F020BB2" w14:textId="77777777" w:rsidTr="00787365">
        <w:trPr>
          <w:trHeight w:val="357"/>
        </w:trPr>
        <w:tc>
          <w:tcPr>
            <w:tcW w:w="9060" w:type="dxa"/>
            <w:shd w:val="clear" w:color="auto" w:fill="E5F1FF"/>
          </w:tcPr>
          <w:p w14:paraId="37011150" w14:textId="2453EEE0" w:rsidR="00955C4F" w:rsidRPr="00B31727" w:rsidRDefault="00955C4F" w:rsidP="002D1316">
            <w:pPr>
              <w:shd w:val="clear" w:color="auto" w:fill="E5F1FF"/>
              <w:spacing w:before="60" w:after="60"/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</w:pPr>
            <w:r w:rsidRPr="00B31727">
              <w:rPr>
                <w:rFonts w:cstheme="minorHAnsi"/>
                <w:b/>
                <w:color w:val="2F5496" w:themeColor="accent5" w:themeShade="BF"/>
                <w:sz w:val="24"/>
                <w:szCs w:val="24"/>
                <w:shd w:val="clear" w:color="auto" w:fill="E5F1FF"/>
              </w:rPr>
              <w:t xml:space="preserve">B. </w:t>
            </w:r>
            <w:r w:rsidR="002D1316">
              <w:rPr>
                <w:rFonts w:cstheme="minorHAnsi"/>
                <w:b/>
                <w:color w:val="2F5496" w:themeColor="accent5" w:themeShade="BF"/>
                <w:sz w:val="24"/>
                <w:szCs w:val="24"/>
                <w:shd w:val="clear" w:color="auto" w:fill="E5F1FF"/>
              </w:rPr>
              <w:t>Hospodaře</w:t>
            </w:r>
            <w:r>
              <w:rPr>
                <w:rFonts w:cstheme="minorHAnsi"/>
                <w:b/>
                <w:color w:val="2F5496" w:themeColor="accent5" w:themeShade="BF"/>
                <w:sz w:val="24"/>
                <w:szCs w:val="24"/>
                <w:shd w:val="clear" w:color="auto" w:fill="E5F1FF"/>
              </w:rPr>
              <w:t>ní</w:t>
            </w:r>
            <w:r w:rsidRPr="00B31727">
              <w:rPr>
                <w:rFonts w:cstheme="minorHAnsi"/>
                <w:b/>
                <w:color w:val="2F5496" w:themeColor="accent5" w:themeShade="BF"/>
                <w:sz w:val="24"/>
                <w:szCs w:val="24"/>
                <w:shd w:val="clear" w:color="auto" w:fill="E5F1FF"/>
              </w:rPr>
              <w:t xml:space="preserve"> </w:t>
            </w:r>
            <w:r w:rsidR="002D1316">
              <w:rPr>
                <w:rFonts w:cstheme="minorHAnsi"/>
                <w:b/>
                <w:color w:val="2F5496" w:themeColor="accent5" w:themeShade="BF"/>
                <w:sz w:val="24"/>
                <w:szCs w:val="24"/>
                <w:shd w:val="clear" w:color="auto" w:fill="E5F1FF"/>
              </w:rPr>
              <w:t xml:space="preserve">se </w:t>
            </w:r>
            <w:r w:rsidRPr="00B31727">
              <w:rPr>
                <w:rFonts w:cstheme="minorHAnsi"/>
                <w:b/>
                <w:color w:val="2F5496" w:themeColor="accent5" w:themeShade="BF"/>
                <w:sz w:val="24"/>
                <w:szCs w:val="24"/>
                <w:shd w:val="clear" w:color="auto" w:fill="E5F1FF"/>
              </w:rPr>
              <w:t>služební</w:t>
            </w:r>
            <w:r w:rsidR="002D1316">
              <w:rPr>
                <w:rFonts w:cstheme="minorHAnsi"/>
                <w:b/>
                <w:color w:val="2F5496" w:themeColor="accent5" w:themeShade="BF"/>
                <w:sz w:val="24"/>
                <w:szCs w:val="24"/>
                <w:shd w:val="clear" w:color="auto" w:fill="E5F1FF"/>
              </w:rPr>
              <w:t>mi</w:t>
            </w:r>
            <w:r w:rsidRPr="00B31727">
              <w:rPr>
                <w:rFonts w:cstheme="minorHAnsi"/>
                <w:b/>
                <w:color w:val="2F5496" w:themeColor="accent5" w:themeShade="BF"/>
                <w:sz w:val="24"/>
                <w:szCs w:val="24"/>
                <w:shd w:val="clear" w:color="auto" w:fill="E5F1FF"/>
              </w:rPr>
              <w:t xml:space="preserve"> vozid</w:t>
            </w:r>
            <w:r w:rsidR="002D1316">
              <w:rPr>
                <w:rFonts w:cstheme="minorHAnsi"/>
                <w:b/>
                <w:color w:val="2F5496" w:themeColor="accent5" w:themeShade="BF"/>
                <w:sz w:val="24"/>
                <w:szCs w:val="24"/>
                <w:shd w:val="clear" w:color="auto" w:fill="E5F1FF"/>
              </w:rPr>
              <w:t>ly</w:t>
            </w:r>
          </w:p>
        </w:tc>
      </w:tr>
    </w:tbl>
    <w:p w14:paraId="4C877924" w14:textId="42FFD54D" w:rsidR="00955C4F" w:rsidRPr="00B31727" w:rsidRDefault="00955C4F" w:rsidP="00787365">
      <w:pPr>
        <w:pStyle w:val="BVIfnrCharChar"/>
        <w:numPr>
          <w:ilvl w:val="0"/>
          <w:numId w:val="6"/>
        </w:numPr>
        <w:tabs>
          <w:tab w:val="left" w:pos="567"/>
        </w:tabs>
        <w:spacing w:before="120" w:after="0" w:line="240" w:lineRule="auto"/>
        <w:ind w:left="0" w:firstLine="0"/>
        <w:jc w:val="both"/>
        <w:rPr>
          <w:rFonts w:cstheme="minorHAnsi"/>
          <w:color w:val="000000"/>
          <w:sz w:val="24"/>
          <w:szCs w:val="24"/>
          <w:vertAlign w:val="baseline"/>
        </w:rPr>
      </w:pPr>
      <w:r w:rsidRPr="00B31727">
        <w:rPr>
          <w:rFonts w:cstheme="minorHAnsi"/>
          <w:sz w:val="24"/>
          <w:szCs w:val="24"/>
          <w:vertAlign w:val="baseline"/>
        </w:rPr>
        <w:t xml:space="preserve">NKÚ posuzoval </w:t>
      </w:r>
      <w:r>
        <w:rPr>
          <w:rFonts w:cstheme="minorHAnsi"/>
          <w:sz w:val="24"/>
          <w:szCs w:val="24"/>
          <w:vertAlign w:val="baseline"/>
        </w:rPr>
        <w:t xml:space="preserve">účelnost a </w:t>
      </w:r>
      <w:r w:rsidRPr="00B31727">
        <w:rPr>
          <w:rFonts w:cstheme="minorHAnsi"/>
          <w:sz w:val="24"/>
          <w:szCs w:val="24"/>
          <w:vertAlign w:val="baseline"/>
        </w:rPr>
        <w:t xml:space="preserve">efektivnost při </w:t>
      </w:r>
      <w:r w:rsidR="002D1316">
        <w:rPr>
          <w:rFonts w:cstheme="minorHAnsi"/>
          <w:sz w:val="24"/>
          <w:szCs w:val="24"/>
          <w:vertAlign w:val="baseline"/>
        </w:rPr>
        <w:t>hospodaření</w:t>
      </w:r>
      <w:r w:rsidRPr="00B31727">
        <w:rPr>
          <w:rFonts w:cstheme="minorHAnsi"/>
          <w:sz w:val="24"/>
          <w:szCs w:val="24"/>
          <w:vertAlign w:val="baseline"/>
        </w:rPr>
        <w:t xml:space="preserve"> s</w:t>
      </w:r>
      <w:r w:rsidR="002E5F18">
        <w:rPr>
          <w:rFonts w:cstheme="minorHAnsi"/>
          <w:sz w:val="24"/>
          <w:szCs w:val="24"/>
          <w:vertAlign w:val="baseline"/>
        </w:rPr>
        <w:t>e služebními vozidly</w:t>
      </w:r>
      <w:r w:rsidRPr="00B31727">
        <w:rPr>
          <w:rFonts w:cstheme="minorHAnsi"/>
          <w:sz w:val="24"/>
          <w:szCs w:val="24"/>
          <w:vertAlign w:val="baseline"/>
        </w:rPr>
        <w:t xml:space="preserve"> podle následujících kritérií:</w:t>
      </w:r>
    </w:p>
    <w:p w14:paraId="043F2CE1" w14:textId="77777777" w:rsidR="00955C4F" w:rsidRPr="00B31727" w:rsidRDefault="00955C4F" w:rsidP="00F46507">
      <w:pPr>
        <w:pStyle w:val="BVIfnrCharChar"/>
        <w:numPr>
          <w:ilvl w:val="0"/>
          <w:numId w:val="8"/>
        </w:numPr>
        <w:spacing w:after="0" w:line="240" w:lineRule="auto"/>
        <w:ind w:left="567" w:hanging="283"/>
        <w:jc w:val="both"/>
        <w:rPr>
          <w:rFonts w:cstheme="minorHAnsi"/>
          <w:sz w:val="24"/>
          <w:szCs w:val="24"/>
          <w:vertAlign w:val="baseline"/>
        </w:rPr>
      </w:pPr>
      <w:r w:rsidRPr="00B31727">
        <w:rPr>
          <w:rFonts w:cstheme="minorHAnsi"/>
          <w:sz w:val="24"/>
          <w:szCs w:val="24"/>
          <w:vertAlign w:val="baseline"/>
        </w:rPr>
        <w:t>soulad plánu a skutečného pořízení služebních vozidel;</w:t>
      </w:r>
    </w:p>
    <w:p w14:paraId="06A95C34" w14:textId="5267AD19" w:rsidR="00955C4F" w:rsidRPr="00B31727" w:rsidRDefault="00955C4F" w:rsidP="00F46507">
      <w:pPr>
        <w:pStyle w:val="BVIfnrCharChar"/>
        <w:numPr>
          <w:ilvl w:val="0"/>
          <w:numId w:val="8"/>
        </w:numPr>
        <w:spacing w:after="0" w:line="240" w:lineRule="auto"/>
        <w:ind w:left="567" w:hanging="283"/>
        <w:jc w:val="both"/>
        <w:rPr>
          <w:rFonts w:cstheme="minorHAnsi"/>
          <w:sz w:val="24"/>
          <w:szCs w:val="24"/>
          <w:vertAlign w:val="baseline"/>
        </w:rPr>
      </w:pPr>
      <w:r w:rsidRPr="00B31727">
        <w:rPr>
          <w:rFonts w:cstheme="minorHAnsi"/>
          <w:sz w:val="24"/>
          <w:szCs w:val="24"/>
          <w:vertAlign w:val="baseline"/>
        </w:rPr>
        <w:t>dodržení obsahu investičního záměru investičních akcí dle příslušných právních předpisů a</w:t>
      </w:r>
      <w:r w:rsidR="00F46507">
        <w:rPr>
          <w:rFonts w:cstheme="minorHAnsi"/>
          <w:sz w:val="24"/>
          <w:szCs w:val="24"/>
          <w:vertAlign w:val="baseline"/>
        </w:rPr>
        <w:t> </w:t>
      </w:r>
      <w:r w:rsidRPr="00B31727">
        <w:rPr>
          <w:rFonts w:cstheme="minorHAnsi"/>
          <w:sz w:val="24"/>
          <w:szCs w:val="24"/>
          <w:vertAlign w:val="baseline"/>
        </w:rPr>
        <w:t>DP 106V01;</w:t>
      </w:r>
    </w:p>
    <w:p w14:paraId="2A42EDAA" w14:textId="3A2AA7C6" w:rsidR="00955C4F" w:rsidRPr="00B31727" w:rsidRDefault="00955C4F" w:rsidP="00F46507">
      <w:pPr>
        <w:pStyle w:val="BVIfnrCharChar"/>
        <w:numPr>
          <w:ilvl w:val="0"/>
          <w:numId w:val="8"/>
        </w:numPr>
        <w:spacing w:after="0" w:line="240" w:lineRule="auto"/>
        <w:ind w:left="567" w:hanging="283"/>
        <w:jc w:val="both"/>
        <w:rPr>
          <w:rFonts w:cstheme="minorHAnsi"/>
          <w:sz w:val="24"/>
          <w:szCs w:val="24"/>
          <w:vertAlign w:val="baseline"/>
        </w:rPr>
      </w:pPr>
      <w:r w:rsidRPr="00B31727">
        <w:rPr>
          <w:rFonts w:cstheme="minorHAnsi"/>
          <w:sz w:val="24"/>
          <w:szCs w:val="24"/>
          <w:vertAlign w:val="baseline"/>
        </w:rPr>
        <w:t>plnění finančních, věcných a časových parametrů investičních akcí</w:t>
      </w:r>
      <w:r w:rsidR="001E7C51">
        <w:rPr>
          <w:rFonts w:cstheme="minorHAnsi"/>
          <w:sz w:val="24"/>
          <w:szCs w:val="24"/>
          <w:vertAlign w:val="baseline"/>
        </w:rPr>
        <w:t>;</w:t>
      </w:r>
    </w:p>
    <w:p w14:paraId="64A46421" w14:textId="77777777" w:rsidR="00955C4F" w:rsidRPr="00B31727" w:rsidRDefault="00955C4F" w:rsidP="00F46507">
      <w:pPr>
        <w:pStyle w:val="BVIfnrCharChar"/>
        <w:numPr>
          <w:ilvl w:val="0"/>
          <w:numId w:val="8"/>
        </w:numPr>
        <w:spacing w:after="0" w:line="240" w:lineRule="auto"/>
        <w:ind w:left="567" w:hanging="283"/>
        <w:jc w:val="both"/>
        <w:rPr>
          <w:rFonts w:cstheme="minorHAnsi"/>
          <w:sz w:val="24"/>
          <w:szCs w:val="24"/>
          <w:vertAlign w:val="baseline"/>
        </w:rPr>
      </w:pPr>
      <w:r w:rsidRPr="00B31727">
        <w:rPr>
          <w:rFonts w:cstheme="minorHAnsi"/>
          <w:sz w:val="24"/>
          <w:szCs w:val="24"/>
          <w:vertAlign w:val="baseline"/>
        </w:rPr>
        <w:t>nastavení systému sledování stavu služebních vozidel a tomu odpovídající obměna;</w:t>
      </w:r>
    </w:p>
    <w:p w14:paraId="11A229DF" w14:textId="77777777" w:rsidR="00955C4F" w:rsidRPr="00B31727" w:rsidRDefault="00955C4F" w:rsidP="00F46507">
      <w:pPr>
        <w:pStyle w:val="BVIfnrCharChar"/>
        <w:numPr>
          <w:ilvl w:val="0"/>
          <w:numId w:val="8"/>
        </w:numPr>
        <w:spacing w:after="0" w:line="240" w:lineRule="auto"/>
        <w:ind w:left="567" w:hanging="283"/>
        <w:jc w:val="both"/>
        <w:rPr>
          <w:rFonts w:cstheme="minorHAnsi"/>
          <w:sz w:val="24"/>
          <w:szCs w:val="24"/>
          <w:vertAlign w:val="baseline"/>
        </w:rPr>
      </w:pPr>
      <w:r w:rsidRPr="00B31727">
        <w:rPr>
          <w:rFonts w:cstheme="minorHAnsi"/>
          <w:sz w:val="24"/>
          <w:szCs w:val="24"/>
          <w:vertAlign w:val="baseline"/>
        </w:rPr>
        <w:t xml:space="preserve">využívání služebních vozidel v souladu s kritérii efektivnosti </w:t>
      </w:r>
      <w:r w:rsidR="00AE7784">
        <w:rPr>
          <w:rFonts w:cstheme="minorHAnsi"/>
          <w:sz w:val="24"/>
          <w:szCs w:val="24"/>
          <w:vertAlign w:val="baseline"/>
        </w:rPr>
        <w:t xml:space="preserve">vynaložených peněžních prostředků </w:t>
      </w:r>
      <w:r w:rsidR="00953A30">
        <w:rPr>
          <w:rFonts w:cstheme="minorHAnsi"/>
          <w:sz w:val="24"/>
          <w:szCs w:val="24"/>
          <w:vertAlign w:val="baseline"/>
        </w:rPr>
        <w:t xml:space="preserve">státu </w:t>
      </w:r>
      <w:r w:rsidRPr="00B31727">
        <w:rPr>
          <w:rFonts w:cstheme="minorHAnsi"/>
          <w:sz w:val="24"/>
          <w:szCs w:val="24"/>
          <w:vertAlign w:val="baseline"/>
        </w:rPr>
        <w:t>stanovenými v DP 106V01 a vnitřních předpisech;</w:t>
      </w:r>
    </w:p>
    <w:p w14:paraId="152D085C" w14:textId="77777777" w:rsidR="00955C4F" w:rsidRPr="00B31727" w:rsidRDefault="00955C4F" w:rsidP="00F46507">
      <w:pPr>
        <w:pStyle w:val="BVIfnrCharChar"/>
        <w:numPr>
          <w:ilvl w:val="0"/>
          <w:numId w:val="8"/>
        </w:numPr>
        <w:spacing w:after="0" w:line="240" w:lineRule="auto"/>
        <w:ind w:left="567" w:hanging="283"/>
        <w:jc w:val="both"/>
        <w:rPr>
          <w:rFonts w:cstheme="minorHAnsi"/>
          <w:sz w:val="24"/>
          <w:szCs w:val="24"/>
          <w:vertAlign w:val="baseline"/>
        </w:rPr>
      </w:pPr>
      <w:r w:rsidRPr="00B31727">
        <w:rPr>
          <w:rFonts w:cstheme="minorHAnsi"/>
          <w:sz w:val="24"/>
          <w:szCs w:val="24"/>
          <w:vertAlign w:val="baseline"/>
        </w:rPr>
        <w:t>pořizování služebních vozidel v souladu se zákonem č. 134/2016 Sb.;</w:t>
      </w:r>
    </w:p>
    <w:p w14:paraId="7BA67BAC" w14:textId="77777777" w:rsidR="00955C4F" w:rsidRPr="00B31727" w:rsidRDefault="00E516C0" w:rsidP="00F46507">
      <w:pPr>
        <w:pStyle w:val="BVIfnrCharChar"/>
        <w:numPr>
          <w:ilvl w:val="0"/>
          <w:numId w:val="8"/>
        </w:numPr>
        <w:spacing w:after="0" w:line="240" w:lineRule="auto"/>
        <w:ind w:left="567" w:hanging="283"/>
        <w:jc w:val="both"/>
        <w:rPr>
          <w:rFonts w:cstheme="minorHAnsi"/>
          <w:sz w:val="24"/>
          <w:szCs w:val="24"/>
          <w:vertAlign w:val="baseline"/>
        </w:rPr>
      </w:pPr>
      <w:r>
        <w:rPr>
          <w:rFonts w:cstheme="minorHAnsi"/>
          <w:sz w:val="24"/>
          <w:szCs w:val="24"/>
          <w:vertAlign w:val="baseline"/>
        </w:rPr>
        <w:t>dodržení</w:t>
      </w:r>
      <w:r w:rsidR="00955C4F" w:rsidRPr="00B31727">
        <w:rPr>
          <w:rFonts w:cstheme="minorHAnsi"/>
          <w:sz w:val="24"/>
          <w:szCs w:val="24"/>
          <w:vertAlign w:val="baseline"/>
        </w:rPr>
        <w:t xml:space="preserve"> </w:t>
      </w:r>
      <w:r>
        <w:rPr>
          <w:rFonts w:cstheme="minorHAnsi"/>
          <w:sz w:val="24"/>
          <w:szCs w:val="24"/>
          <w:vertAlign w:val="baseline"/>
        </w:rPr>
        <w:t xml:space="preserve">hospodárného </w:t>
      </w:r>
      <w:r w:rsidR="00955C4F" w:rsidRPr="00B31727">
        <w:rPr>
          <w:rFonts w:cstheme="minorHAnsi"/>
          <w:sz w:val="24"/>
          <w:szCs w:val="24"/>
          <w:vertAlign w:val="baseline"/>
        </w:rPr>
        <w:t>způsobu vyřazování služebních vozidel.</w:t>
      </w:r>
    </w:p>
    <w:p w14:paraId="3CE375E9" w14:textId="3E804FFF" w:rsidR="00955C4F" w:rsidRPr="00B31727" w:rsidRDefault="00955C4F" w:rsidP="00EC295E">
      <w:pPr>
        <w:pStyle w:val="BVIfnrCharChar"/>
        <w:numPr>
          <w:ilvl w:val="0"/>
          <w:numId w:val="6"/>
        </w:numPr>
        <w:spacing w:before="120" w:after="120" w:line="240" w:lineRule="auto"/>
        <w:ind w:left="0" w:firstLine="0"/>
        <w:jc w:val="both"/>
        <w:rPr>
          <w:rFonts w:cstheme="minorHAnsi"/>
          <w:sz w:val="24"/>
          <w:szCs w:val="24"/>
          <w:vertAlign w:val="baseline"/>
        </w:rPr>
      </w:pPr>
      <w:r w:rsidRPr="00B31727">
        <w:rPr>
          <w:rFonts w:cstheme="minorHAnsi"/>
          <w:color w:val="000000"/>
          <w:sz w:val="24"/>
          <w:szCs w:val="24"/>
          <w:vertAlign w:val="baseline"/>
        </w:rPr>
        <w:t xml:space="preserve">Skutečnosti zjištěné NKÚ při hodnocení účelnosti a efektivnosti peněžních prostředků státu vynaložených na </w:t>
      </w:r>
      <w:r>
        <w:rPr>
          <w:rFonts w:cstheme="minorHAnsi"/>
          <w:color w:val="000000"/>
          <w:sz w:val="24"/>
          <w:szCs w:val="24"/>
          <w:vertAlign w:val="baseline"/>
        </w:rPr>
        <w:t xml:space="preserve">pořizování a vyřazování </w:t>
      </w:r>
      <w:r w:rsidRPr="00963FAD">
        <w:rPr>
          <w:rFonts w:cstheme="minorHAnsi"/>
          <w:color w:val="000000"/>
          <w:sz w:val="24"/>
          <w:szCs w:val="24"/>
          <w:vertAlign w:val="baseline"/>
        </w:rPr>
        <w:t>služebních vozidel uvádí odst. 4.</w:t>
      </w:r>
      <w:r w:rsidR="00703EA4" w:rsidRPr="00963FAD">
        <w:rPr>
          <w:rFonts w:cstheme="minorHAnsi"/>
          <w:color w:val="000000"/>
          <w:sz w:val="24"/>
          <w:szCs w:val="24"/>
          <w:vertAlign w:val="baseline"/>
        </w:rPr>
        <w:t>3</w:t>
      </w:r>
      <w:r w:rsidR="00703EA4">
        <w:rPr>
          <w:rFonts w:cstheme="minorHAnsi"/>
          <w:color w:val="000000"/>
          <w:sz w:val="24"/>
          <w:szCs w:val="24"/>
          <w:vertAlign w:val="baseline"/>
        </w:rPr>
        <w:t>2</w:t>
      </w:r>
      <w:r w:rsidR="00703EA4" w:rsidRPr="00963FAD">
        <w:rPr>
          <w:rFonts w:cstheme="minorHAnsi"/>
          <w:color w:val="000000"/>
          <w:sz w:val="24"/>
          <w:szCs w:val="24"/>
          <w:vertAlign w:val="baseline"/>
        </w:rPr>
        <w:t xml:space="preserve"> </w:t>
      </w:r>
      <w:r w:rsidRPr="00963FAD">
        <w:rPr>
          <w:rFonts w:cstheme="minorHAnsi"/>
          <w:color w:val="000000"/>
          <w:sz w:val="24"/>
          <w:szCs w:val="24"/>
          <w:vertAlign w:val="baseline"/>
        </w:rPr>
        <w:t>až 4.</w:t>
      </w:r>
      <w:r w:rsidR="00616705">
        <w:rPr>
          <w:rFonts w:cstheme="minorHAnsi"/>
          <w:color w:val="000000"/>
          <w:sz w:val="24"/>
          <w:szCs w:val="24"/>
          <w:vertAlign w:val="baseline"/>
        </w:rPr>
        <w:t>4</w:t>
      </w:r>
      <w:r w:rsidR="00703EA4">
        <w:rPr>
          <w:rFonts w:cstheme="minorHAnsi"/>
          <w:color w:val="000000"/>
          <w:sz w:val="24"/>
          <w:szCs w:val="24"/>
          <w:vertAlign w:val="baseline"/>
        </w:rPr>
        <w:t>4</w:t>
      </w:r>
      <w:r w:rsidR="00FE05A3">
        <w:rPr>
          <w:rFonts w:cstheme="minorHAnsi"/>
          <w:color w:val="000000"/>
          <w:sz w:val="24"/>
          <w:szCs w:val="24"/>
          <w:vertAlign w:val="baseline"/>
        </w:rPr>
        <w:t>.</w:t>
      </w:r>
      <w:r w:rsidRPr="00963FAD">
        <w:rPr>
          <w:rFonts w:cstheme="minorHAnsi"/>
          <w:color w:val="000000"/>
          <w:sz w:val="24"/>
          <w:szCs w:val="24"/>
          <w:vertAlign w:val="baseline"/>
        </w:rPr>
        <w:t xml:space="preserve"> </w:t>
      </w:r>
      <w:r w:rsidRPr="00915D65">
        <w:rPr>
          <w:rFonts w:cstheme="minorHAnsi"/>
          <w:color w:val="000000"/>
          <w:sz w:val="24"/>
          <w:szCs w:val="24"/>
          <w:vertAlign w:val="baseline"/>
        </w:rPr>
        <w:lastRenderedPageBreak/>
        <w:t xml:space="preserve">V rámci </w:t>
      </w:r>
      <w:r>
        <w:rPr>
          <w:rFonts w:cstheme="minorHAnsi"/>
          <w:color w:val="000000"/>
          <w:sz w:val="24"/>
          <w:szCs w:val="24"/>
          <w:vertAlign w:val="baseline"/>
        </w:rPr>
        <w:t>kontrolovaných investičních akcí pořídilo MZV celkem 344 služebních vozidel za 299</w:t>
      </w:r>
      <w:r w:rsidR="00787365">
        <w:rPr>
          <w:rFonts w:cstheme="minorHAnsi"/>
          <w:color w:val="000000"/>
          <w:sz w:val="24"/>
          <w:szCs w:val="24"/>
          <w:vertAlign w:val="baseline"/>
        </w:rPr>
        <w:t> </w:t>
      </w:r>
      <w:r>
        <w:rPr>
          <w:rFonts w:cstheme="minorHAnsi"/>
          <w:color w:val="000000"/>
          <w:sz w:val="24"/>
          <w:szCs w:val="24"/>
          <w:vertAlign w:val="baseline"/>
        </w:rPr>
        <w:t>mil.</w:t>
      </w:r>
      <w:r w:rsidR="00787365">
        <w:rPr>
          <w:rFonts w:cstheme="minorHAnsi"/>
          <w:color w:val="000000"/>
          <w:sz w:val="24"/>
          <w:szCs w:val="24"/>
          <w:vertAlign w:val="baseline"/>
        </w:rPr>
        <w:t> </w:t>
      </w:r>
      <w:r>
        <w:rPr>
          <w:rFonts w:cstheme="minorHAnsi"/>
          <w:color w:val="000000"/>
          <w:sz w:val="24"/>
          <w:szCs w:val="24"/>
          <w:vertAlign w:val="baseline"/>
        </w:rPr>
        <w:t>Kč. NKÚ prověřil také vyřazení vozidel na ZÚ</w:t>
      </w:r>
      <w:r w:rsidR="00FD5827">
        <w:rPr>
          <w:rFonts w:cstheme="minorHAnsi"/>
          <w:color w:val="000000"/>
          <w:sz w:val="24"/>
          <w:szCs w:val="24"/>
          <w:vertAlign w:val="baseline"/>
        </w:rPr>
        <w:t>, a to na vzorku pěti vozidel</w:t>
      </w:r>
      <w:r>
        <w:rPr>
          <w:rFonts w:cstheme="minorHAnsi"/>
          <w:color w:val="000000"/>
          <w:sz w:val="24"/>
          <w:szCs w:val="24"/>
          <w:vertAlign w:val="baseline"/>
        </w:rPr>
        <w:t xml:space="preserve"> </w:t>
      </w:r>
      <w:r w:rsidR="002C4DB6">
        <w:rPr>
          <w:rFonts w:cstheme="minorHAnsi"/>
          <w:sz w:val="24"/>
          <w:szCs w:val="24"/>
          <w:vertAlign w:val="baseline"/>
        </w:rPr>
        <w:t>v zůstatkové ceně</w:t>
      </w:r>
      <w:r w:rsidR="004A71F2" w:rsidRPr="00011F8D">
        <w:rPr>
          <w:rFonts w:cstheme="minorHAnsi"/>
          <w:sz w:val="24"/>
          <w:szCs w:val="24"/>
          <w:vertAlign w:val="baseline"/>
        </w:rPr>
        <w:t xml:space="preserve"> </w:t>
      </w:r>
      <w:r w:rsidRPr="00011F8D">
        <w:rPr>
          <w:rFonts w:cstheme="minorHAnsi"/>
          <w:sz w:val="24"/>
          <w:szCs w:val="24"/>
          <w:vertAlign w:val="baseline"/>
        </w:rPr>
        <w:t>1</w:t>
      </w:r>
      <w:r>
        <w:rPr>
          <w:rFonts w:cstheme="minorHAnsi"/>
          <w:sz w:val="24"/>
          <w:szCs w:val="24"/>
          <w:vertAlign w:val="baseline"/>
        </w:rPr>
        <w:t>,1</w:t>
      </w:r>
      <w:r w:rsidR="00671C09">
        <w:rPr>
          <w:rFonts w:cstheme="minorHAnsi"/>
          <w:sz w:val="24"/>
          <w:szCs w:val="24"/>
          <w:vertAlign w:val="baseline"/>
        </w:rPr>
        <w:t> </w:t>
      </w:r>
      <w:r>
        <w:rPr>
          <w:rFonts w:cstheme="minorHAnsi"/>
          <w:sz w:val="24"/>
          <w:szCs w:val="24"/>
          <w:vertAlign w:val="baseline"/>
        </w:rPr>
        <w:t>mil. Kč</w:t>
      </w:r>
      <w:r w:rsidRPr="00B31727">
        <w:rPr>
          <w:rFonts w:cstheme="minorHAnsi"/>
          <w:sz w:val="24"/>
          <w:szCs w:val="24"/>
          <w:vertAlign w:val="baseline"/>
        </w:rPr>
        <w:t>.</w:t>
      </w:r>
    </w:p>
    <w:p w14:paraId="1B77E17A" w14:textId="61B85442" w:rsidR="00955C4F" w:rsidRDefault="00955C4F" w:rsidP="0019417C">
      <w:pPr>
        <w:pStyle w:val="BVIfnrCharChar"/>
        <w:keepNext/>
        <w:spacing w:before="480" w:line="240" w:lineRule="auto"/>
        <w:jc w:val="both"/>
        <w:rPr>
          <w:rFonts w:cstheme="minorHAnsi"/>
          <w:b/>
          <w:color w:val="C00000"/>
          <w:sz w:val="24"/>
          <w:szCs w:val="24"/>
          <w:vertAlign w:val="baseline"/>
        </w:rPr>
      </w:pPr>
      <w:r w:rsidRPr="00B31727">
        <w:rPr>
          <w:rFonts w:cstheme="minorHAnsi"/>
          <w:b/>
          <w:color w:val="C00000"/>
          <w:sz w:val="24"/>
          <w:szCs w:val="24"/>
          <w:vertAlign w:val="baseline"/>
        </w:rPr>
        <w:t xml:space="preserve">→ MZV nepořizovalo služební vozidla </w:t>
      </w:r>
      <w:r>
        <w:rPr>
          <w:rFonts w:cstheme="minorHAnsi"/>
          <w:b/>
          <w:color w:val="C00000"/>
          <w:sz w:val="24"/>
          <w:szCs w:val="24"/>
          <w:vertAlign w:val="baseline"/>
        </w:rPr>
        <w:t xml:space="preserve">v souladu s DP ani dalšími </w:t>
      </w:r>
      <w:r w:rsidR="00392021">
        <w:rPr>
          <w:rFonts w:cstheme="minorHAnsi"/>
          <w:b/>
          <w:color w:val="C00000"/>
          <w:sz w:val="24"/>
          <w:szCs w:val="24"/>
          <w:vertAlign w:val="baseline"/>
        </w:rPr>
        <w:t>dokumenty</w:t>
      </w:r>
      <w:r>
        <w:rPr>
          <w:rFonts w:cstheme="minorHAnsi"/>
          <w:b/>
          <w:color w:val="C00000"/>
          <w:sz w:val="24"/>
          <w:szCs w:val="24"/>
          <w:vertAlign w:val="baseline"/>
        </w:rPr>
        <w:t>.</w:t>
      </w:r>
    </w:p>
    <w:p w14:paraId="6111CC93" w14:textId="12E36618" w:rsidR="00955C4F" w:rsidRPr="003F7FC0" w:rsidRDefault="00955C4F" w:rsidP="003A2FD2">
      <w:pPr>
        <w:pStyle w:val="BVIfnrCharChar"/>
        <w:numPr>
          <w:ilvl w:val="0"/>
          <w:numId w:val="6"/>
        </w:numPr>
        <w:tabs>
          <w:tab w:val="left" w:pos="567"/>
        </w:tabs>
        <w:spacing w:before="120" w:line="240" w:lineRule="auto"/>
        <w:ind w:left="0" w:firstLine="0"/>
        <w:jc w:val="both"/>
        <w:rPr>
          <w:rFonts w:cstheme="minorHAnsi"/>
          <w:sz w:val="24"/>
          <w:szCs w:val="24"/>
          <w:vertAlign w:val="baseline"/>
        </w:rPr>
      </w:pPr>
      <w:r w:rsidRPr="00724A1C">
        <w:rPr>
          <w:rFonts w:cstheme="minorHAnsi"/>
          <w:color w:val="000000"/>
          <w:sz w:val="24"/>
          <w:szCs w:val="24"/>
          <w:vertAlign w:val="baseline"/>
        </w:rPr>
        <w:t xml:space="preserve">Předpokladem pro účelné vynakládání peněžních prostředků </w:t>
      </w:r>
      <w:r w:rsidR="00196B52">
        <w:rPr>
          <w:rFonts w:cstheme="minorHAnsi"/>
          <w:color w:val="000000"/>
          <w:sz w:val="24"/>
          <w:szCs w:val="24"/>
          <w:vertAlign w:val="baseline"/>
        </w:rPr>
        <w:t xml:space="preserve">státu </w:t>
      </w:r>
      <w:r w:rsidRPr="00724A1C">
        <w:rPr>
          <w:rFonts w:cstheme="minorHAnsi"/>
          <w:color w:val="000000"/>
          <w:sz w:val="24"/>
          <w:szCs w:val="24"/>
          <w:vertAlign w:val="baseline"/>
        </w:rPr>
        <w:t xml:space="preserve">na pořízení služebních vozidel je jejich pořizování na základě </w:t>
      </w:r>
      <w:r>
        <w:rPr>
          <w:rFonts w:cstheme="minorHAnsi"/>
          <w:color w:val="000000"/>
          <w:sz w:val="24"/>
          <w:szCs w:val="24"/>
          <w:vertAlign w:val="baseline"/>
        </w:rPr>
        <w:t xml:space="preserve">dokumentací programů </w:t>
      </w:r>
      <w:r w:rsidR="00E516C0">
        <w:rPr>
          <w:rFonts w:cstheme="minorHAnsi"/>
          <w:color w:val="000000"/>
          <w:sz w:val="24"/>
          <w:szCs w:val="24"/>
          <w:vertAlign w:val="baseline"/>
        </w:rPr>
        <w:t xml:space="preserve">reprodukce majetku </w:t>
      </w:r>
      <w:r>
        <w:rPr>
          <w:rFonts w:cstheme="minorHAnsi"/>
          <w:color w:val="000000"/>
          <w:sz w:val="24"/>
          <w:szCs w:val="24"/>
          <w:vertAlign w:val="baseline"/>
        </w:rPr>
        <w:t>a dalších dokumentů (</w:t>
      </w:r>
      <w:r w:rsidR="009D6E36" w:rsidRPr="00116E91">
        <w:rPr>
          <w:rFonts w:cstheme="minorHAnsi"/>
          <w:sz w:val="24"/>
          <w:szCs w:val="24"/>
          <w:vertAlign w:val="baseline"/>
        </w:rPr>
        <w:t>p</w:t>
      </w:r>
      <w:r w:rsidRPr="00116E91">
        <w:rPr>
          <w:rFonts w:cstheme="minorHAnsi"/>
          <w:sz w:val="24"/>
          <w:szCs w:val="24"/>
          <w:vertAlign w:val="baseline"/>
        </w:rPr>
        <w:t>lány obměn služebních vozidel</w:t>
      </w:r>
      <w:r>
        <w:rPr>
          <w:rFonts w:cstheme="minorHAnsi"/>
          <w:i/>
          <w:sz w:val="24"/>
          <w:szCs w:val="24"/>
          <w:vertAlign w:val="baseline"/>
        </w:rPr>
        <w:t xml:space="preserve"> </w:t>
      </w:r>
      <w:r>
        <w:rPr>
          <w:rFonts w:cstheme="minorHAnsi"/>
          <w:sz w:val="24"/>
          <w:szCs w:val="24"/>
          <w:vertAlign w:val="baseline"/>
        </w:rPr>
        <w:t xml:space="preserve">a </w:t>
      </w:r>
      <w:r w:rsidR="009D6E36" w:rsidRPr="00116E91">
        <w:rPr>
          <w:rFonts w:cstheme="minorHAnsi"/>
          <w:sz w:val="24"/>
          <w:szCs w:val="24"/>
          <w:vertAlign w:val="baseline"/>
        </w:rPr>
        <w:t>i</w:t>
      </w:r>
      <w:r w:rsidRPr="00116E91">
        <w:rPr>
          <w:rFonts w:cstheme="minorHAnsi"/>
          <w:sz w:val="24"/>
          <w:szCs w:val="24"/>
          <w:vertAlign w:val="baseline"/>
        </w:rPr>
        <w:t>nvestiční plány</w:t>
      </w:r>
      <w:r>
        <w:rPr>
          <w:rFonts w:cstheme="minorHAnsi"/>
          <w:sz w:val="24"/>
          <w:szCs w:val="24"/>
          <w:vertAlign w:val="baseline"/>
        </w:rPr>
        <w:t>)</w:t>
      </w:r>
      <w:r w:rsidRPr="001B2BE0">
        <w:rPr>
          <w:rFonts w:cstheme="minorHAnsi"/>
          <w:sz w:val="24"/>
          <w:szCs w:val="24"/>
          <w:vertAlign w:val="baseline"/>
        </w:rPr>
        <w:t>,</w:t>
      </w:r>
      <w:r>
        <w:rPr>
          <w:rFonts w:cstheme="minorHAnsi"/>
          <w:sz w:val="24"/>
          <w:szCs w:val="24"/>
          <w:vertAlign w:val="baseline"/>
        </w:rPr>
        <w:t xml:space="preserve"> které zpracovává MZV na základě </w:t>
      </w:r>
      <w:r w:rsidRPr="00E46577">
        <w:rPr>
          <w:rFonts w:cstheme="minorHAnsi"/>
          <w:sz w:val="24"/>
          <w:szCs w:val="24"/>
          <w:vertAlign w:val="baseline"/>
        </w:rPr>
        <w:t>požadavků ústředí a ZÚ</w:t>
      </w:r>
      <w:r>
        <w:rPr>
          <w:rFonts w:cstheme="minorHAnsi"/>
          <w:sz w:val="24"/>
          <w:szCs w:val="24"/>
          <w:vertAlign w:val="baseline"/>
        </w:rPr>
        <w:t xml:space="preserve">. </w:t>
      </w:r>
      <w:r w:rsidRPr="003F7FC0">
        <w:rPr>
          <w:rFonts w:cstheme="minorHAnsi"/>
          <w:color w:val="000000"/>
          <w:sz w:val="24"/>
          <w:szCs w:val="24"/>
          <w:vertAlign w:val="baseline"/>
        </w:rPr>
        <w:t xml:space="preserve">NKÚ proto ověřoval, zda MZV pořizovalo služební vozidla v souladu s těmito dokumenty. </w:t>
      </w:r>
    </w:p>
    <w:p w14:paraId="02E219A5" w14:textId="59B6277F" w:rsidR="00955C4F" w:rsidRPr="001B2BE0" w:rsidRDefault="00955C4F" w:rsidP="003A2FD2">
      <w:pPr>
        <w:pStyle w:val="BVIfnrCharChar"/>
        <w:numPr>
          <w:ilvl w:val="0"/>
          <w:numId w:val="6"/>
        </w:numPr>
        <w:tabs>
          <w:tab w:val="left" w:pos="567"/>
        </w:tabs>
        <w:spacing w:before="120" w:line="240" w:lineRule="auto"/>
        <w:ind w:left="0" w:firstLine="0"/>
        <w:jc w:val="both"/>
        <w:rPr>
          <w:rFonts w:cstheme="minorHAnsi"/>
          <w:sz w:val="24"/>
          <w:szCs w:val="24"/>
          <w:vertAlign w:val="baseline"/>
        </w:rPr>
      </w:pPr>
      <w:r w:rsidRPr="00E46577">
        <w:rPr>
          <w:rFonts w:cstheme="minorHAnsi"/>
          <w:sz w:val="24"/>
          <w:szCs w:val="24"/>
          <w:vertAlign w:val="baseline"/>
        </w:rPr>
        <w:t>Přestože DP 106V01 obsahovala plánovaný počet pořízen</w:t>
      </w:r>
      <w:r w:rsidR="00236DE2">
        <w:rPr>
          <w:rFonts w:cstheme="minorHAnsi"/>
          <w:sz w:val="24"/>
          <w:szCs w:val="24"/>
          <w:vertAlign w:val="baseline"/>
        </w:rPr>
        <w:t>ých</w:t>
      </w:r>
      <w:r w:rsidRPr="00E46577">
        <w:rPr>
          <w:rFonts w:cstheme="minorHAnsi"/>
          <w:sz w:val="24"/>
          <w:szCs w:val="24"/>
          <w:vertAlign w:val="baseline"/>
        </w:rPr>
        <w:t xml:space="preserve"> služebních vozidel v jednotlivých letech, plánovalo MZV </w:t>
      </w:r>
      <w:r>
        <w:rPr>
          <w:rFonts w:cstheme="minorHAnsi"/>
          <w:sz w:val="24"/>
          <w:szCs w:val="24"/>
          <w:vertAlign w:val="baseline"/>
        </w:rPr>
        <w:t>akce</w:t>
      </w:r>
      <w:r w:rsidRPr="00E46577">
        <w:rPr>
          <w:rFonts w:cstheme="minorHAnsi"/>
          <w:sz w:val="24"/>
          <w:szCs w:val="24"/>
          <w:vertAlign w:val="baseline"/>
        </w:rPr>
        <w:t xml:space="preserve"> na základě </w:t>
      </w:r>
      <w:r w:rsidRPr="001B2BE0">
        <w:rPr>
          <w:rFonts w:cstheme="minorHAnsi"/>
          <w:sz w:val="24"/>
          <w:szCs w:val="24"/>
          <w:vertAlign w:val="baseline"/>
        </w:rPr>
        <w:t>IP</w:t>
      </w:r>
      <w:r w:rsidR="004B1020">
        <w:rPr>
          <w:rFonts w:cstheme="minorHAnsi"/>
          <w:sz w:val="24"/>
          <w:szCs w:val="24"/>
          <w:vertAlign w:val="baseline"/>
        </w:rPr>
        <w:t>, které na DP 106V01 nenavazovaly</w:t>
      </w:r>
      <w:r w:rsidRPr="00E46577">
        <w:rPr>
          <w:rFonts w:cstheme="minorHAnsi"/>
          <w:i/>
          <w:sz w:val="24"/>
          <w:szCs w:val="24"/>
          <w:vertAlign w:val="baseline"/>
        </w:rPr>
        <w:t>.</w:t>
      </w:r>
      <w:r>
        <w:rPr>
          <w:rFonts w:cstheme="minorHAnsi"/>
          <w:i/>
          <w:sz w:val="24"/>
          <w:szCs w:val="24"/>
          <w:vertAlign w:val="baseline"/>
        </w:rPr>
        <w:t xml:space="preserve"> </w:t>
      </w:r>
      <w:r w:rsidR="00FB4CDE">
        <w:rPr>
          <w:rFonts w:cstheme="minorHAnsi"/>
          <w:sz w:val="24"/>
          <w:szCs w:val="24"/>
          <w:vertAlign w:val="baseline"/>
        </w:rPr>
        <w:t>IP</w:t>
      </w:r>
      <w:r w:rsidR="003A2FD2">
        <w:rPr>
          <w:rFonts w:cstheme="minorHAnsi"/>
          <w:sz w:val="24"/>
          <w:szCs w:val="24"/>
          <w:vertAlign w:val="baseline"/>
        </w:rPr>
        <w:t> </w:t>
      </w:r>
      <w:r w:rsidRPr="00B236CA">
        <w:rPr>
          <w:rFonts w:cstheme="minorHAnsi"/>
          <w:sz w:val="24"/>
          <w:szCs w:val="24"/>
          <w:vertAlign w:val="baseline"/>
        </w:rPr>
        <w:t xml:space="preserve">vznikají z </w:t>
      </w:r>
      <w:r w:rsidR="00334D4C" w:rsidRPr="00116E91">
        <w:rPr>
          <w:rFonts w:cstheme="minorHAnsi"/>
          <w:sz w:val="24"/>
          <w:szCs w:val="24"/>
          <w:vertAlign w:val="baseline"/>
        </w:rPr>
        <w:t>p</w:t>
      </w:r>
      <w:r w:rsidRPr="00116E91">
        <w:rPr>
          <w:rFonts w:cstheme="minorHAnsi"/>
          <w:sz w:val="24"/>
          <w:szCs w:val="24"/>
          <w:vertAlign w:val="baseline"/>
        </w:rPr>
        <w:t>lánů obměn služebních vozidel,</w:t>
      </w:r>
      <w:r w:rsidRPr="00B236CA">
        <w:rPr>
          <w:rFonts w:cstheme="minorHAnsi"/>
          <w:i/>
          <w:sz w:val="24"/>
          <w:szCs w:val="24"/>
          <w:vertAlign w:val="baseline"/>
        </w:rPr>
        <w:t xml:space="preserve"> </w:t>
      </w:r>
      <w:r w:rsidRPr="00B236CA">
        <w:rPr>
          <w:rFonts w:cstheme="minorHAnsi"/>
          <w:sz w:val="24"/>
          <w:szCs w:val="24"/>
          <w:vertAlign w:val="baseline"/>
        </w:rPr>
        <w:t>které slouží mj. pro stanovení předpokládané výše potřebných investic</w:t>
      </w:r>
      <w:r>
        <w:rPr>
          <w:rStyle w:val="Znakapoznpodarou"/>
          <w:rFonts w:cstheme="minorHAnsi"/>
          <w:sz w:val="24"/>
          <w:szCs w:val="24"/>
        </w:rPr>
        <w:footnoteReference w:id="31"/>
      </w:r>
      <w:r w:rsidRPr="00B236CA">
        <w:rPr>
          <w:rFonts w:cstheme="minorHAnsi"/>
          <w:sz w:val="24"/>
          <w:szCs w:val="24"/>
          <w:vertAlign w:val="baseline"/>
        </w:rPr>
        <w:t>.</w:t>
      </w:r>
      <w:r>
        <w:rPr>
          <w:rFonts w:cstheme="minorHAnsi"/>
          <w:sz w:val="24"/>
          <w:szCs w:val="24"/>
          <w:vertAlign w:val="baseline"/>
        </w:rPr>
        <w:t xml:space="preserve"> </w:t>
      </w:r>
      <w:r w:rsidRPr="001B2BE0">
        <w:rPr>
          <w:rFonts w:cstheme="minorHAnsi"/>
          <w:sz w:val="24"/>
          <w:szCs w:val="24"/>
          <w:vertAlign w:val="baseline"/>
        </w:rPr>
        <w:t xml:space="preserve">MZV zpracovávalo IP každoročně na základě souhrnu požadavků ústředí a ZÚ. MZV </w:t>
      </w:r>
      <w:r w:rsidRPr="001B2BE0">
        <w:rPr>
          <w:rFonts w:cstheme="minorHAnsi"/>
          <w:color w:val="000000" w:themeColor="text1"/>
          <w:sz w:val="24"/>
          <w:szCs w:val="24"/>
          <w:vertAlign w:val="baseline"/>
        </w:rPr>
        <w:t xml:space="preserve">stanovilo výši financování </w:t>
      </w:r>
      <w:r w:rsidRPr="001B2BE0">
        <w:rPr>
          <w:rFonts w:cstheme="minorHAnsi"/>
          <w:sz w:val="24"/>
          <w:szCs w:val="24"/>
          <w:vertAlign w:val="baseline"/>
        </w:rPr>
        <w:t>pořízen</w:t>
      </w:r>
      <w:r w:rsidR="00B26234">
        <w:rPr>
          <w:rFonts w:cstheme="minorHAnsi"/>
          <w:sz w:val="24"/>
          <w:szCs w:val="24"/>
          <w:vertAlign w:val="baseline"/>
        </w:rPr>
        <w:t>ých</w:t>
      </w:r>
      <w:r w:rsidRPr="001B2BE0">
        <w:rPr>
          <w:rFonts w:cstheme="minorHAnsi"/>
          <w:sz w:val="24"/>
          <w:szCs w:val="24"/>
          <w:vertAlign w:val="baseline"/>
        </w:rPr>
        <w:t xml:space="preserve"> služebních vozidel </w:t>
      </w:r>
      <w:r w:rsidRPr="001B2BE0">
        <w:rPr>
          <w:rFonts w:cstheme="minorHAnsi"/>
          <w:color w:val="000000" w:themeColor="text1"/>
          <w:sz w:val="24"/>
          <w:szCs w:val="24"/>
          <w:vertAlign w:val="baseline"/>
        </w:rPr>
        <w:t>v </w:t>
      </w:r>
      <w:r w:rsidRPr="001B2BE0">
        <w:rPr>
          <w:rFonts w:cstheme="minorHAnsi"/>
          <w:sz w:val="24"/>
          <w:szCs w:val="24"/>
          <w:vertAlign w:val="baseline"/>
        </w:rPr>
        <w:t>IP</w:t>
      </w:r>
      <w:r w:rsidRPr="001B2BE0">
        <w:rPr>
          <w:rFonts w:cstheme="minorHAnsi"/>
          <w:color w:val="000000" w:themeColor="text1"/>
          <w:sz w:val="24"/>
          <w:szCs w:val="24"/>
          <w:vertAlign w:val="baseline"/>
        </w:rPr>
        <w:t xml:space="preserve"> pouze pro </w:t>
      </w:r>
      <w:r w:rsidRPr="00963FAD">
        <w:rPr>
          <w:rFonts w:cstheme="minorHAnsi"/>
          <w:color w:val="000000" w:themeColor="text1"/>
          <w:sz w:val="24"/>
          <w:szCs w:val="24"/>
          <w:vertAlign w:val="baseline"/>
        </w:rPr>
        <w:t>roky 2016</w:t>
      </w:r>
      <w:r w:rsidR="00334D4C">
        <w:rPr>
          <w:rFonts w:cstheme="minorHAnsi"/>
          <w:color w:val="000000" w:themeColor="text1"/>
          <w:sz w:val="24"/>
          <w:szCs w:val="24"/>
          <w:vertAlign w:val="baseline"/>
        </w:rPr>
        <w:t>–</w:t>
      </w:r>
      <w:r w:rsidRPr="00963FAD">
        <w:rPr>
          <w:rFonts w:cstheme="minorHAnsi"/>
          <w:color w:val="000000" w:themeColor="text1"/>
          <w:sz w:val="24"/>
          <w:szCs w:val="24"/>
          <w:vertAlign w:val="baseline"/>
        </w:rPr>
        <w:t>2018 (</w:t>
      </w:r>
      <w:r w:rsidR="00334D4C">
        <w:rPr>
          <w:rFonts w:cstheme="minorHAnsi"/>
          <w:color w:val="000000" w:themeColor="text1"/>
          <w:sz w:val="24"/>
          <w:szCs w:val="24"/>
          <w:vertAlign w:val="baseline"/>
        </w:rPr>
        <w:t xml:space="preserve">viz </w:t>
      </w:r>
      <w:r w:rsidRPr="00963FAD">
        <w:rPr>
          <w:rFonts w:cstheme="minorHAnsi"/>
          <w:color w:val="000000" w:themeColor="text1"/>
          <w:sz w:val="24"/>
          <w:szCs w:val="24"/>
          <w:vertAlign w:val="baseline"/>
        </w:rPr>
        <w:t>tabulka č. 6). Pro</w:t>
      </w:r>
      <w:r w:rsidRPr="001B2BE0">
        <w:rPr>
          <w:rFonts w:cstheme="minorHAnsi"/>
          <w:color w:val="000000" w:themeColor="text1"/>
          <w:sz w:val="24"/>
          <w:szCs w:val="24"/>
          <w:vertAlign w:val="baseline"/>
        </w:rPr>
        <w:t xml:space="preserve"> roky 2019</w:t>
      </w:r>
      <w:r w:rsidR="007B3B2B">
        <w:rPr>
          <w:rFonts w:cstheme="minorHAnsi"/>
          <w:color w:val="000000" w:themeColor="text1"/>
          <w:sz w:val="24"/>
          <w:szCs w:val="24"/>
          <w:vertAlign w:val="baseline"/>
        </w:rPr>
        <w:t>–</w:t>
      </w:r>
      <w:r w:rsidRPr="001B2BE0">
        <w:rPr>
          <w:rFonts w:cstheme="minorHAnsi"/>
          <w:color w:val="000000" w:themeColor="text1"/>
          <w:sz w:val="24"/>
          <w:szCs w:val="24"/>
          <w:vertAlign w:val="baseline"/>
        </w:rPr>
        <w:t>2020 rozpočet nestanovilo</w:t>
      </w:r>
      <w:r w:rsidR="00334D4C">
        <w:rPr>
          <w:rFonts w:cstheme="minorHAnsi"/>
          <w:color w:val="000000" w:themeColor="text1"/>
          <w:sz w:val="24"/>
          <w:szCs w:val="24"/>
          <w:vertAlign w:val="baseline"/>
        </w:rPr>
        <w:t>,</w:t>
      </w:r>
      <w:r w:rsidR="00273D27">
        <w:rPr>
          <w:rFonts w:cstheme="minorHAnsi"/>
          <w:color w:val="000000" w:themeColor="text1"/>
          <w:sz w:val="24"/>
          <w:szCs w:val="24"/>
          <w:vertAlign w:val="baseline"/>
        </w:rPr>
        <w:t xml:space="preserve"> </w:t>
      </w:r>
      <w:r w:rsidRPr="001B2BE0">
        <w:rPr>
          <w:rFonts w:cstheme="minorHAnsi"/>
          <w:color w:val="000000" w:themeColor="text1"/>
          <w:sz w:val="24"/>
          <w:szCs w:val="24"/>
          <w:vertAlign w:val="baseline"/>
        </w:rPr>
        <w:t xml:space="preserve">přesto nakonec pořídilo služební vozidla za více než 63 mil. Kč. </w:t>
      </w:r>
      <w:r w:rsidRPr="001B2BE0">
        <w:rPr>
          <w:rFonts w:cstheme="minorHAnsi"/>
          <w:sz w:val="24"/>
          <w:szCs w:val="24"/>
          <w:vertAlign w:val="baseline"/>
        </w:rPr>
        <w:t xml:space="preserve">I pokud byla výše financování v IP stanovena, MZV ji </w:t>
      </w:r>
      <w:r w:rsidRPr="001B2BE0">
        <w:rPr>
          <w:rFonts w:cstheme="minorHAnsi"/>
          <w:color w:val="000000" w:themeColor="text1"/>
          <w:sz w:val="24"/>
          <w:szCs w:val="24"/>
          <w:vertAlign w:val="baseline"/>
        </w:rPr>
        <w:t xml:space="preserve">nedodrželo, např. plnění </w:t>
      </w:r>
      <w:r w:rsidRPr="001B2BE0">
        <w:rPr>
          <w:rFonts w:cstheme="minorHAnsi"/>
          <w:sz w:val="24"/>
          <w:szCs w:val="24"/>
          <w:vertAlign w:val="baseline"/>
        </w:rPr>
        <w:t>IP</w:t>
      </w:r>
      <w:r w:rsidRPr="001B2BE0">
        <w:rPr>
          <w:rFonts w:cstheme="minorHAnsi"/>
          <w:color w:val="000000" w:themeColor="text1"/>
          <w:sz w:val="24"/>
          <w:szCs w:val="24"/>
          <w:vertAlign w:val="baseline"/>
        </w:rPr>
        <w:t xml:space="preserve"> ústředí pro rok 2018 </w:t>
      </w:r>
      <w:r w:rsidR="00334D4C">
        <w:rPr>
          <w:rFonts w:cstheme="minorHAnsi"/>
          <w:color w:val="000000" w:themeColor="text1"/>
          <w:sz w:val="24"/>
          <w:szCs w:val="24"/>
          <w:vertAlign w:val="baseline"/>
        </w:rPr>
        <w:t>dosáhlo</w:t>
      </w:r>
      <w:r w:rsidRPr="001B2BE0">
        <w:rPr>
          <w:rFonts w:cstheme="minorHAnsi"/>
          <w:color w:val="000000" w:themeColor="text1"/>
          <w:sz w:val="24"/>
          <w:szCs w:val="24"/>
          <w:vertAlign w:val="baseline"/>
        </w:rPr>
        <w:t xml:space="preserve"> pouze 11 %, pro ZÚ ve stejném roce naopak 697 %</w:t>
      </w:r>
      <w:r w:rsidR="00273D27">
        <w:rPr>
          <w:rFonts w:cstheme="minorHAnsi"/>
          <w:color w:val="000000" w:themeColor="text1"/>
          <w:sz w:val="24"/>
          <w:szCs w:val="24"/>
          <w:vertAlign w:val="baseline"/>
        </w:rPr>
        <w:t>.</w:t>
      </w:r>
      <w:r w:rsidRPr="001B2BE0">
        <w:rPr>
          <w:rFonts w:cstheme="minorHAnsi"/>
          <w:color w:val="000000" w:themeColor="text1"/>
          <w:sz w:val="24"/>
          <w:szCs w:val="24"/>
          <w:vertAlign w:val="baseline"/>
        </w:rPr>
        <w:t xml:space="preserve"> Z uvedeného vyplývá, že MZV se při pořizování služebních vozidel neřídilo DP ani </w:t>
      </w:r>
      <w:r w:rsidRPr="001B2BE0">
        <w:rPr>
          <w:rFonts w:cstheme="minorHAnsi"/>
          <w:sz w:val="24"/>
          <w:szCs w:val="24"/>
          <w:vertAlign w:val="baseline"/>
        </w:rPr>
        <w:t>IP</w:t>
      </w:r>
      <w:r w:rsidRPr="001B2BE0">
        <w:rPr>
          <w:rFonts w:cstheme="minorHAnsi"/>
          <w:color w:val="000000" w:themeColor="text1"/>
          <w:sz w:val="24"/>
          <w:szCs w:val="24"/>
          <w:vertAlign w:val="baseline"/>
        </w:rPr>
        <w:t>.</w:t>
      </w:r>
    </w:p>
    <w:p w14:paraId="36FE742F" w14:textId="0080CE6A" w:rsidR="00955C4F" w:rsidRPr="003A2FD2" w:rsidRDefault="00955C4F" w:rsidP="003A2FD2">
      <w:pPr>
        <w:pStyle w:val="BVIfnrCharChar"/>
        <w:tabs>
          <w:tab w:val="right" w:pos="9070"/>
        </w:tabs>
        <w:spacing w:before="120" w:after="40" w:line="240" w:lineRule="auto"/>
        <w:jc w:val="both"/>
        <w:rPr>
          <w:rFonts w:ascii="Calibri" w:hAnsi="Calibri" w:cs="Calibri"/>
          <w:b/>
          <w:sz w:val="24"/>
          <w:szCs w:val="24"/>
          <w:vertAlign w:val="baseline"/>
        </w:rPr>
      </w:pPr>
      <w:r w:rsidRPr="003A2FD2">
        <w:rPr>
          <w:rFonts w:ascii="Calibri" w:hAnsi="Calibri" w:cs="Calibri"/>
          <w:b/>
          <w:sz w:val="24"/>
          <w:szCs w:val="24"/>
          <w:vertAlign w:val="baseline"/>
        </w:rPr>
        <w:t>Tabulka č. 6:</w:t>
      </w:r>
      <w:r w:rsidRPr="003A2FD2">
        <w:rPr>
          <w:rFonts w:ascii="Calibri" w:hAnsi="Calibri" w:cs="Calibri"/>
          <w:b/>
          <w:sz w:val="24"/>
          <w:szCs w:val="24"/>
        </w:rPr>
        <w:t xml:space="preserve"> </w:t>
      </w:r>
      <w:r w:rsidRPr="003A2FD2">
        <w:rPr>
          <w:rFonts w:ascii="Calibri" w:hAnsi="Calibri" w:cs="Calibri"/>
          <w:b/>
          <w:sz w:val="24"/>
          <w:szCs w:val="24"/>
          <w:vertAlign w:val="baseline"/>
        </w:rPr>
        <w:t>Porovnání investičního plánu a skutečn</w:t>
      </w:r>
      <w:r w:rsidR="00B26234" w:rsidRPr="003A2FD2">
        <w:rPr>
          <w:rFonts w:ascii="Calibri" w:hAnsi="Calibri" w:cs="Calibri"/>
          <w:b/>
          <w:sz w:val="24"/>
          <w:szCs w:val="24"/>
          <w:vertAlign w:val="baseline"/>
        </w:rPr>
        <w:t>ě</w:t>
      </w:r>
      <w:r w:rsidRPr="003A2FD2">
        <w:rPr>
          <w:rFonts w:ascii="Calibri" w:hAnsi="Calibri" w:cs="Calibri"/>
          <w:b/>
          <w:sz w:val="24"/>
          <w:szCs w:val="24"/>
          <w:vertAlign w:val="baseline"/>
        </w:rPr>
        <w:t xml:space="preserve"> pořízen</w:t>
      </w:r>
      <w:r w:rsidR="00B26234" w:rsidRPr="003A2FD2">
        <w:rPr>
          <w:rFonts w:ascii="Calibri" w:hAnsi="Calibri" w:cs="Calibri"/>
          <w:b/>
          <w:sz w:val="24"/>
          <w:szCs w:val="24"/>
          <w:vertAlign w:val="baseline"/>
        </w:rPr>
        <w:t>ých</w:t>
      </w:r>
      <w:r w:rsidRPr="003A2FD2">
        <w:rPr>
          <w:rFonts w:ascii="Calibri" w:hAnsi="Calibri" w:cs="Calibri"/>
          <w:b/>
          <w:sz w:val="24"/>
          <w:szCs w:val="24"/>
          <w:vertAlign w:val="baseline"/>
        </w:rPr>
        <w:t xml:space="preserve"> služebních vozidel </w:t>
      </w:r>
      <w:r w:rsidR="003A2FD2">
        <w:rPr>
          <w:rFonts w:ascii="Calibri" w:hAnsi="Calibri" w:cs="Calibri"/>
          <w:b/>
          <w:sz w:val="24"/>
          <w:szCs w:val="24"/>
          <w:vertAlign w:val="baseline"/>
        </w:rPr>
        <w:tab/>
      </w:r>
      <w:r w:rsidR="00334D4C">
        <w:rPr>
          <w:rFonts w:ascii="Calibri" w:hAnsi="Calibri" w:cs="Calibri"/>
          <w:b/>
          <w:sz w:val="24"/>
          <w:szCs w:val="24"/>
          <w:vertAlign w:val="baseline"/>
        </w:rPr>
        <w:t>(</w:t>
      </w:r>
      <w:r w:rsidRPr="003A2FD2">
        <w:rPr>
          <w:rFonts w:ascii="Calibri" w:hAnsi="Calibri" w:cs="Calibri"/>
          <w:b/>
          <w:sz w:val="24"/>
          <w:szCs w:val="24"/>
          <w:vertAlign w:val="baseline"/>
        </w:rPr>
        <w:t>v Kč</w:t>
      </w:r>
      <w:r w:rsidR="00334D4C">
        <w:rPr>
          <w:rFonts w:ascii="Calibri" w:hAnsi="Calibri" w:cs="Calibri"/>
          <w:b/>
          <w:sz w:val="24"/>
          <w:szCs w:val="24"/>
          <w:vertAlign w:val="baseline"/>
        </w:rPr>
        <w:t>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268"/>
        <w:gridCol w:w="2268"/>
        <w:gridCol w:w="2268"/>
      </w:tblGrid>
      <w:tr w:rsidR="00955C4F" w:rsidRPr="00B31727" w14:paraId="61FDC785" w14:textId="77777777" w:rsidTr="003A2FD2">
        <w:trPr>
          <w:trHeight w:val="283"/>
        </w:trPr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ABBED1E" w14:textId="77777777" w:rsidR="00955C4F" w:rsidRPr="00B31727" w:rsidRDefault="00955C4F" w:rsidP="003A2FD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1727">
              <w:rPr>
                <w:rFonts w:cstheme="minorHAnsi"/>
                <w:b/>
                <w:sz w:val="20"/>
                <w:szCs w:val="20"/>
              </w:rPr>
              <w:t>Rok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68471A9" w14:textId="77777777" w:rsidR="00955C4F" w:rsidRPr="00B31727" w:rsidRDefault="00955C4F" w:rsidP="003A2FD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2095176" w14:textId="77777777" w:rsidR="00955C4F" w:rsidRPr="00B31727" w:rsidRDefault="00955C4F" w:rsidP="003A2FD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1727">
              <w:rPr>
                <w:rFonts w:cstheme="minorHAnsi"/>
                <w:b/>
                <w:sz w:val="20"/>
                <w:szCs w:val="20"/>
              </w:rPr>
              <w:t>Investiční plán (IP)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A86F974" w14:textId="2FEB1F32" w:rsidR="00955C4F" w:rsidRPr="00B31727" w:rsidRDefault="00396A4A" w:rsidP="003A2FD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</w:t>
            </w:r>
            <w:r w:rsidR="00955C4F" w:rsidRPr="00B31727">
              <w:rPr>
                <w:rFonts w:cstheme="minorHAnsi"/>
                <w:b/>
                <w:sz w:val="20"/>
                <w:szCs w:val="20"/>
              </w:rPr>
              <w:t>kutečnost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71CABF6" w14:textId="49928E7B" w:rsidR="00955C4F" w:rsidRPr="00B31727" w:rsidRDefault="00396A4A" w:rsidP="003A2FD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</w:t>
            </w:r>
            <w:r w:rsidR="00955C4F" w:rsidRPr="00B31727">
              <w:rPr>
                <w:rFonts w:cstheme="minorHAnsi"/>
                <w:b/>
                <w:sz w:val="20"/>
                <w:szCs w:val="20"/>
              </w:rPr>
              <w:t>kutečnost/IP v %</w:t>
            </w:r>
          </w:p>
        </w:tc>
      </w:tr>
      <w:tr w:rsidR="00955C4F" w:rsidRPr="00B31727" w14:paraId="454DE526" w14:textId="77777777" w:rsidTr="003A2FD2">
        <w:trPr>
          <w:trHeight w:val="283"/>
        </w:trPr>
        <w:tc>
          <w:tcPr>
            <w:tcW w:w="1134" w:type="dxa"/>
            <w:vMerge w:val="restar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DC1A46" w14:textId="77777777" w:rsidR="00955C4F" w:rsidRPr="00B31727" w:rsidRDefault="00955C4F" w:rsidP="003A2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9E8CAEB" w14:textId="4A8FDC86" w:rsidR="00955C4F" w:rsidRPr="00B31727" w:rsidRDefault="00334D4C" w:rsidP="00A07C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</w:t>
            </w:r>
            <w:r w:rsidR="00955C4F"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středí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12BD6AE5" w14:textId="77777777" w:rsidR="00955C4F" w:rsidRPr="00B31727" w:rsidRDefault="00955C4F" w:rsidP="003A2FD2">
            <w:pPr>
              <w:spacing w:after="0" w:line="240" w:lineRule="auto"/>
              <w:ind w:right="372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1 000 000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07BA9EA6" w14:textId="77777777" w:rsidR="00955C4F" w:rsidRPr="00B31727" w:rsidRDefault="00955C4F" w:rsidP="003A2FD2">
            <w:pPr>
              <w:spacing w:after="0" w:line="240" w:lineRule="auto"/>
              <w:ind w:right="372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1 637 485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64F669" w14:textId="77777777" w:rsidR="00955C4F" w:rsidRPr="00B31727" w:rsidRDefault="00955C4F" w:rsidP="003A2FD2">
            <w:pPr>
              <w:spacing w:after="0" w:line="240" w:lineRule="auto"/>
              <w:ind w:right="372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164 %</w:t>
            </w:r>
          </w:p>
        </w:tc>
      </w:tr>
      <w:tr w:rsidR="00955C4F" w:rsidRPr="00B31727" w14:paraId="031BB0EE" w14:textId="77777777" w:rsidTr="003A2FD2">
        <w:trPr>
          <w:trHeight w:val="283"/>
        </w:trPr>
        <w:tc>
          <w:tcPr>
            <w:tcW w:w="1134" w:type="dxa"/>
            <w:vMerge/>
            <w:vAlign w:val="center"/>
            <w:hideMark/>
          </w:tcPr>
          <w:p w14:paraId="585CB5D3" w14:textId="77777777" w:rsidR="00955C4F" w:rsidRPr="00B31727" w:rsidRDefault="00955C4F" w:rsidP="003A2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B84361" w14:textId="77777777" w:rsidR="00955C4F" w:rsidRPr="00B31727" w:rsidRDefault="00955C4F" w:rsidP="00A07C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ZÚ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2FDD75F" w14:textId="77777777" w:rsidR="00955C4F" w:rsidRPr="00B31727" w:rsidRDefault="00955C4F" w:rsidP="003A2FD2">
            <w:pPr>
              <w:spacing w:after="0" w:line="240" w:lineRule="auto"/>
              <w:ind w:right="372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31 000 000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F3C5086" w14:textId="77777777" w:rsidR="00955C4F" w:rsidRPr="00B31727" w:rsidRDefault="00955C4F" w:rsidP="003A2FD2">
            <w:pPr>
              <w:spacing w:after="0" w:line="240" w:lineRule="auto"/>
              <w:ind w:right="372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27 415 858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7E9E5A5" w14:textId="77777777" w:rsidR="00955C4F" w:rsidRPr="00B31727" w:rsidRDefault="00955C4F" w:rsidP="003A2FD2">
            <w:pPr>
              <w:spacing w:after="0" w:line="240" w:lineRule="auto"/>
              <w:ind w:right="372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88 %</w:t>
            </w:r>
          </w:p>
        </w:tc>
      </w:tr>
      <w:tr w:rsidR="00955C4F" w:rsidRPr="00B31727" w14:paraId="315D0519" w14:textId="77777777" w:rsidTr="003A2FD2">
        <w:trPr>
          <w:trHeight w:val="283"/>
        </w:trPr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585F4099" w14:textId="77777777" w:rsidR="00955C4F" w:rsidRPr="00B31727" w:rsidRDefault="00955C4F" w:rsidP="003A2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3E18E1" w14:textId="0C0BE9E2" w:rsidR="00955C4F" w:rsidRPr="00B31727" w:rsidRDefault="00334D4C" w:rsidP="00A07C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</w:t>
            </w:r>
            <w:r w:rsidR="00955C4F"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středí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E4D64C7" w14:textId="77777777" w:rsidR="00955C4F" w:rsidRPr="00B31727" w:rsidRDefault="00955C4F" w:rsidP="003A2FD2">
            <w:pPr>
              <w:spacing w:after="0" w:line="240" w:lineRule="auto"/>
              <w:ind w:right="372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3 000 000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A1FF57E" w14:textId="77777777" w:rsidR="00955C4F" w:rsidRPr="00B31727" w:rsidRDefault="00955C4F" w:rsidP="003A2FD2">
            <w:pPr>
              <w:spacing w:after="0" w:line="240" w:lineRule="auto"/>
              <w:ind w:right="372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4 416 448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719BC62" w14:textId="77777777" w:rsidR="00955C4F" w:rsidRPr="00B31727" w:rsidRDefault="00955C4F" w:rsidP="003A2FD2">
            <w:pPr>
              <w:spacing w:after="0" w:line="240" w:lineRule="auto"/>
              <w:ind w:right="372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147 %</w:t>
            </w:r>
          </w:p>
        </w:tc>
      </w:tr>
      <w:tr w:rsidR="00955C4F" w:rsidRPr="00B31727" w14:paraId="6AF8556B" w14:textId="77777777" w:rsidTr="003A2FD2">
        <w:trPr>
          <w:trHeight w:val="283"/>
        </w:trPr>
        <w:tc>
          <w:tcPr>
            <w:tcW w:w="1134" w:type="dxa"/>
            <w:vMerge/>
            <w:vAlign w:val="center"/>
            <w:hideMark/>
          </w:tcPr>
          <w:p w14:paraId="58994F8C" w14:textId="77777777" w:rsidR="00955C4F" w:rsidRPr="00B31727" w:rsidRDefault="00955C4F" w:rsidP="003A2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8D81EF" w14:textId="77777777" w:rsidR="00955C4F" w:rsidRPr="00B31727" w:rsidRDefault="00955C4F" w:rsidP="00A07C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ZÚ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BBE59A9" w14:textId="77777777" w:rsidR="00955C4F" w:rsidRPr="00B31727" w:rsidRDefault="00955C4F" w:rsidP="003A2FD2">
            <w:pPr>
              <w:spacing w:after="0" w:line="240" w:lineRule="auto"/>
              <w:ind w:right="372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18 500 000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08265D6" w14:textId="77777777" w:rsidR="00955C4F" w:rsidRPr="00B31727" w:rsidRDefault="00955C4F" w:rsidP="003A2FD2">
            <w:pPr>
              <w:spacing w:after="0" w:line="240" w:lineRule="auto"/>
              <w:ind w:right="372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33 773 342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5899A7B" w14:textId="77777777" w:rsidR="00955C4F" w:rsidRPr="00B31727" w:rsidRDefault="00955C4F" w:rsidP="003A2FD2">
            <w:pPr>
              <w:spacing w:after="0" w:line="240" w:lineRule="auto"/>
              <w:ind w:right="372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183 %</w:t>
            </w:r>
          </w:p>
        </w:tc>
      </w:tr>
      <w:tr w:rsidR="00955C4F" w:rsidRPr="00B31727" w14:paraId="21686673" w14:textId="77777777" w:rsidTr="003A2FD2">
        <w:trPr>
          <w:trHeight w:val="283"/>
        </w:trPr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53F1E9EC" w14:textId="77777777" w:rsidR="00955C4F" w:rsidRPr="00B31727" w:rsidRDefault="00955C4F" w:rsidP="003A2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A7ECE9" w14:textId="4018377A" w:rsidR="00955C4F" w:rsidRPr="00B31727" w:rsidRDefault="00334D4C" w:rsidP="00A07C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</w:t>
            </w:r>
            <w:r w:rsidR="00955C4F"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středí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F3868E1" w14:textId="77777777" w:rsidR="00955C4F" w:rsidRPr="00B31727" w:rsidRDefault="00955C4F" w:rsidP="003A2FD2">
            <w:pPr>
              <w:spacing w:after="0" w:line="240" w:lineRule="auto"/>
              <w:ind w:right="372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15 000 000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21C6F76" w14:textId="77777777" w:rsidR="00955C4F" w:rsidRPr="00B31727" w:rsidRDefault="00955C4F" w:rsidP="003A2FD2">
            <w:pPr>
              <w:spacing w:after="0" w:line="240" w:lineRule="auto"/>
              <w:ind w:right="372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1 615 423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7ECC5AE" w14:textId="77777777" w:rsidR="00955C4F" w:rsidRPr="00B31727" w:rsidRDefault="00955C4F" w:rsidP="003A2FD2">
            <w:pPr>
              <w:spacing w:after="0" w:line="240" w:lineRule="auto"/>
              <w:ind w:right="372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11 %</w:t>
            </w:r>
          </w:p>
        </w:tc>
      </w:tr>
      <w:tr w:rsidR="00955C4F" w:rsidRPr="00B31727" w14:paraId="3BAA76DD" w14:textId="77777777" w:rsidTr="003A2FD2">
        <w:trPr>
          <w:trHeight w:val="283"/>
        </w:trPr>
        <w:tc>
          <w:tcPr>
            <w:tcW w:w="1134" w:type="dxa"/>
            <w:vMerge/>
            <w:vAlign w:val="center"/>
            <w:hideMark/>
          </w:tcPr>
          <w:p w14:paraId="3D2F1322" w14:textId="77777777" w:rsidR="00955C4F" w:rsidRPr="00B31727" w:rsidRDefault="00955C4F" w:rsidP="003A2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FDD285" w14:textId="77777777" w:rsidR="00955C4F" w:rsidRPr="00B31727" w:rsidRDefault="00955C4F" w:rsidP="00A07C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ZÚ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18229FC" w14:textId="77777777" w:rsidR="00955C4F" w:rsidRPr="00B31727" w:rsidRDefault="00955C4F" w:rsidP="003A2FD2">
            <w:pPr>
              <w:spacing w:after="0" w:line="240" w:lineRule="auto"/>
              <w:ind w:right="372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15 000 000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9917114" w14:textId="77777777" w:rsidR="00955C4F" w:rsidRPr="00B31727" w:rsidRDefault="00955C4F" w:rsidP="003A2FD2">
            <w:pPr>
              <w:spacing w:after="0" w:line="240" w:lineRule="auto"/>
              <w:ind w:right="372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104 505 740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BABDF82" w14:textId="77777777" w:rsidR="00955C4F" w:rsidRPr="00B31727" w:rsidRDefault="00955C4F" w:rsidP="003A2FD2">
            <w:pPr>
              <w:spacing w:after="0" w:line="240" w:lineRule="auto"/>
              <w:ind w:right="372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697 %</w:t>
            </w:r>
          </w:p>
        </w:tc>
      </w:tr>
      <w:tr w:rsidR="00955C4F" w:rsidRPr="00B31727" w14:paraId="5EF57733" w14:textId="77777777" w:rsidTr="003A2FD2">
        <w:trPr>
          <w:trHeight w:val="283"/>
        </w:trPr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159EC0D9" w14:textId="77777777" w:rsidR="00955C4F" w:rsidRPr="00B31727" w:rsidRDefault="00955C4F" w:rsidP="003A2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590007" w14:textId="7C151BE2" w:rsidR="00955C4F" w:rsidRPr="00B31727" w:rsidRDefault="00334D4C" w:rsidP="00A07C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</w:t>
            </w:r>
            <w:r w:rsidR="00955C4F"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středí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F62D30E" w14:textId="77777777" w:rsidR="00955C4F" w:rsidRPr="00B31727" w:rsidRDefault="00955C4F" w:rsidP="003A2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D4770A4" w14:textId="77777777" w:rsidR="00955C4F" w:rsidRPr="00B31727" w:rsidRDefault="00955C4F" w:rsidP="003A2FD2">
            <w:pPr>
              <w:spacing w:after="0" w:line="240" w:lineRule="auto"/>
              <w:ind w:right="372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11 512 130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8B91208" w14:textId="77777777" w:rsidR="00955C4F" w:rsidRPr="00B31727" w:rsidRDefault="00955C4F" w:rsidP="003A2FD2">
            <w:pPr>
              <w:spacing w:after="0" w:line="240" w:lineRule="auto"/>
              <w:ind w:right="125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-</w:t>
            </w:r>
          </w:p>
        </w:tc>
      </w:tr>
      <w:tr w:rsidR="00955C4F" w:rsidRPr="00B31727" w14:paraId="1864EFE0" w14:textId="77777777" w:rsidTr="003A2FD2">
        <w:trPr>
          <w:trHeight w:val="283"/>
        </w:trPr>
        <w:tc>
          <w:tcPr>
            <w:tcW w:w="1134" w:type="dxa"/>
            <w:vMerge/>
            <w:vAlign w:val="center"/>
            <w:hideMark/>
          </w:tcPr>
          <w:p w14:paraId="09EAC582" w14:textId="77777777" w:rsidR="00955C4F" w:rsidRPr="00B31727" w:rsidRDefault="00955C4F" w:rsidP="003A2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A7C7DF" w14:textId="77777777" w:rsidR="00955C4F" w:rsidRPr="00B31727" w:rsidRDefault="00955C4F" w:rsidP="00A07C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ZÚ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5AB7FF7" w14:textId="77777777" w:rsidR="00955C4F" w:rsidRPr="00B31727" w:rsidRDefault="00955C4F" w:rsidP="003A2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F590B49" w14:textId="77777777" w:rsidR="00955C4F" w:rsidRPr="00B31727" w:rsidRDefault="00955C4F" w:rsidP="003A2FD2">
            <w:pPr>
              <w:spacing w:after="0" w:line="240" w:lineRule="auto"/>
              <w:ind w:right="372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49 381 598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612C039" w14:textId="77777777" w:rsidR="00955C4F" w:rsidRPr="00B31727" w:rsidRDefault="00955C4F" w:rsidP="003A2FD2">
            <w:pPr>
              <w:spacing w:after="0" w:line="240" w:lineRule="auto"/>
              <w:ind w:right="125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-</w:t>
            </w:r>
          </w:p>
        </w:tc>
      </w:tr>
      <w:tr w:rsidR="00955C4F" w:rsidRPr="00B31727" w14:paraId="50C40D7B" w14:textId="77777777" w:rsidTr="003A2FD2">
        <w:trPr>
          <w:trHeight w:val="283"/>
        </w:trPr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73531B72" w14:textId="77777777" w:rsidR="00955C4F" w:rsidRPr="00B31727" w:rsidRDefault="00955C4F" w:rsidP="003A2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50D1A9" w14:textId="50DBA1C4" w:rsidR="00955C4F" w:rsidRPr="00B31727" w:rsidRDefault="00334D4C" w:rsidP="00A07C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</w:t>
            </w:r>
            <w:r w:rsidR="00955C4F"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středí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58813F0" w14:textId="77777777" w:rsidR="00955C4F" w:rsidRPr="00B31727" w:rsidRDefault="00955C4F" w:rsidP="003A2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071CC56" w14:textId="77777777" w:rsidR="00955C4F" w:rsidRPr="00B31727" w:rsidRDefault="00955C4F" w:rsidP="003A2FD2">
            <w:pPr>
              <w:spacing w:after="0" w:line="240" w:lineRule="auto"/>
              <w:ind w:right="372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2 198 427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8B8B352" w14:textId="77777777" w:rsidR="00955C4F" w:rsidRPr="00B31727" w:rsidRDefault="00955C4F" w:rsidP="003A2FD2">
            <w:pPr>
              <w:spacing w:after="0" w:line="240" w:lineRule="auto"/>
              <w:ind w:right="125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-</w:t>
            </w:r>
          </w:p>
        </w:tc>
      </w:tr>
      <w:tr w:rsidR="00955C4F" w:rsidRPr="00B31727" w14:paraId="37A5D978" w14:textId="77777777" w:rsidTr="003A2FD2">
        <w:trPr>
          <w:trHeight w:val="283"/>
        </w:trPr>
        <w:tc>
          <w:tcPr>
            <w:tcW w:w="1134" w:type="dxa"/>
            <w:vMerge/>
            <w:vAlign w:val="center"/>
            <w:hideMark/>
          </w:tcPr>
          <w:p w14:paraId="0C4611F9" w14:textId="77777777" w:rsidR="00955C4F" w:rsidRPr="00B31727" w:rsidRDefault="00955C4F" w:rsidP="003A2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2C3700" w14:textId="77777777" w:rsidR="00955C4F" w:rsidRPr="00B31727" w:rsidRDefault="00955C4F" w:rsidP="00A07C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ZÚ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646E805" w14:textId="77777777" w:rsidR="00955C4F" w:rsidRPr="00B31727" w:rsidRDefault="00955C4F" w:rsidP="003A2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93FECBF" w14:textId="77777777" w:rsidR="00955C4F" w:rsidRPr="00B31727" w:rsidRDefault="00955C4F" w:rsidP="003A2FD2">
            <w:pPr>
              <w:spacing w:after="0" w:line="240" w:lineRule="auto"/>
              <w:ind w:right="10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6A28A3" w14:textId="77777777" w:rsidR="00955C4F" w:rsidRPr="00B31727" w:rsidRDefault="00955C4F" w:rsidP="003A2FD2">
            <w:pPr>
              <w:spacing w:after="0" w:line="240" w:lineRule="auto"/>
              <w:ind w:right="125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3172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-</w:t>
            </w:r>
          </w:p>
        </w:tc>
      </w:tr>
    </w:tbl>
    <w:p w14:paraId="7094ABC7" w14:textId="14D9AF00" w:rsidR="00955C4F" w:rsidRPr="00B31727" w:rsidRDefault="00955C4F" w:rsidP="003A2FD2">
      <w:pPr>
        <w:pStyle w:val="BVIfnrCharChar"/>
        <w:spacing w:before="40" w:line="240" w:lineRule="auto"/>
        <w:jc w:val="both"/>
        <w:rPr>
          <w:rFonts w:cstheme="minorHAnsi"/>
          <w:sz w:val="20"/>
          <w:szCs w:val="20"/>
          <w:vertAlign w:val="baseline"/>
        </w:rPr>
      </w:pPr>
      <w:r w:rsidRPr="00B31727">
        <w:rPr>
          <w:rFonts w:cstheme="minorHAnsi"/>
          <w:b/>
          <w:sz w:val="20"/>
          <w:szCs w:val="20"/>
          <w:vertAlign w:val="baseline"/>
        </w:rPr>
        <w:t>Zdroj:</w:t>
      </w:r>
      <w:r w:rsidRPr="00B31727">
        <w:rPr>
          <w:rFonts w:cstheme="minorHAnsi"/>
          <w:sz w:val="20"/>
          <w:szCs w:val="20"/>
          <w:vertAlign w:val="baseline"/>
        </w:rPr>
        <w:t xml:space="preserve"> </w:t>
      </w:r>
      <w:r w:rsidR="00334D4C">
        <w:rPr>
          <w:rFonts w:cstheme="minorHAnsi"/>
          <w:sz w:val="20"/>
          <w:szCs w:val="20"/>
          <w:vertAlign w:val="baseline"/>
        </w:rPr>
        <w:t>i</w:t>
      </w:r>
      <w:r w:rsidRPr="00B31727">
        <w:rPr>
          <w:rFonts w:cstheme="minorHAnsi"/>
          <w:sz w:val="20"/>
          <w:szCs w:val="20"/>
          <w:vertAlign w:val="baseline"/>
        </w:rPr>
        <w:t>nvestiční plány, dokumentace investičních akcí</w:t>
      </w:r>
      <w:r>
        <w:rPr>
          <w:rFonts w:cstheme="minorHAnsi"/>
          <w:sz w:val="20"/>
          <w:szCs w:val="20"/>
          <w:vertAlign w:val="baseline"/>
        </w:rPr>
        <w:t>.</w:t>
      </w:r>
    </w:p>
    <w:p w14:paraId="1126C310" w14:textId="1795F391" w:rsidR="00955C4F" w:rsidRPr="009821BD" w:rsidRDefault="00955C4F" w:rsidP="0019417C">
      <w:pPr>
        <w:pStyle w:val="BVIfnrCharChar"/>
        <w:spacing w:before="480" w:line="240" w:lineRule="auto"/>
        <w:jc w:val="both"/>
        <w:rPr>
          <w:rFonts w:cstheme="minorHAnsi"/>
          <w:b/>
          <w:color w:val="C00000"/>
          <w:sz w:val="24"/>
          <w:szCs w:val="24"/>
          <w:vertAlign w:val="baseline"/>
        </w:rPr>
      </w:pPr>
      <w:r w:rsidRPr="00B31727">
        <w:rPr>
          <w:rFonts w:cstheme="minorHAnsi"/>
          <w:b/>
          <w:color w:val="C00000"/>
          <w:sz w:val="24"/>
          <w:szCs w:val="24"/>
          <w:vertAlign w:val="baseline"/>
        </w:rPr>
        <w:t>→ MZV nezpracovalo investiční záměry v souladu se zákonem</w:t>
      </w:r>
      <w:r>
        <w:rPr>
          <w:rFonts w:cstheme="minorHAnsi"/>
          <w:b/>
          <w:color w:val="C00000"/>
          <w:sz w:val="24"/>
          <w:szCs w:val="24"/>
          <w:vertAlign w:val="baseline"/>
        </w:rPr>
        <w:t xml:space="preserve"> a</w:t>
      </w:r>
      <w:r w:rsidR="002155E3">
        <w:rPr>
          <w:rFonts w:cstheme="minorHAnsi"/>
          <w:b/>
          <w:color w:val="C00000"/>
          <w:sz w:val="24"/>
          <w:szCs w:val="24"/>
          <w:vertAlign w:val="baseline"/>
        </w:rPr>
        <w:t> </w:t>
      </w:r>
      <w:r>
        <w:rPr>
          <w:rFonts w:cstheme="minorHAnsi"/>
          <w:b/>
          <w:color w:val="C00000"/>
          <w:sz w:val="24"/>
          <w:szCs w:val="24"/>
          <w:vertAlign w:val="baseline"/>
        </w:rPr>
        <w:t>neplnilo finanční, časové</w:t>
      </w:r>
      <w:r w:rsidR="0012617D">
        <w:rPr>
          <w:rFonts w:cstheme="minorHAnsi"/>
          <w:b/>
          <w:color w:val="C00000"/>
          <w:sz w:val="24"/>
          <w:szCs w:val="24"/>
          <w:vertAlign w:val="baseline"/>
        </w:rPr>
        <w:t xml:space="preserve"> </w:t>
      </w:r>
      <w:r>
        <w:rPr>
          <w:rFonts w:cstheme="minorHAnsi"/>
          <w:b/>
          <w:color w:val="C00000"/>
          <w:sz w:val="24"/>
          <w:szCs w:val="24"/>
          <w:vertAlign w:val="baseline"/>
        </w:rPr>
        <w:t>a</w:t>
      </w:r>
      <w:r w:rsidR="003A2FD2">
        <w:rPr>
          <w:rFonts w:cstheme="minorHAnsi"/>
          <w:b/>
          <w:color w:val="C00000"/>
          <w:sz w:val="24"/>
          <w:szCs w:val="24"/>
          <w:vertAlign w:val="baseline"/>
        </w:rPr>
        <w:t> </w:t>
      </w:r>
      <w:r>
        <w:rPr>
          <w:rFonts w:cstheme="minorHAnsi"/>
          <w:b/>
          <w:color w:val="C00000"/>
          <w:sz w:val="24"/>
          <w:szCs w:val="24"/>
          <w:vertAlign w:val="baseline"/>
        </w:rPr>
        <w:t>věcné parametry investičních akcí</w:t>
      </w:r>
      <w:r w:rsidRPr="00B31727">
        <w:rPr>
          <w:rFonts w:cstheme="minorHAnsi"/>
          <w:b/>
          <w:color w:val="C00000"/>
          <w:sz w:val="24"/>
          <w:szCs w:val="24"/>
          <w:vertAlign w:val="baseline"/>
        </w:rPr>
        <w:t>.</w:t>
      </w:r>
    </w:p>
    <w:p w14:paraId="1715EB6C" w14:textId="1A503C3B" w:rsidR="00E516C0" w:rsidRPr="00416327" w:rsidRDefault="00955C4F" w:rsidP="003A2FD2">
      <w:pPr>
        <w:pStyle w:val="BVIfnrCharChar"/>
        <w:numPr>
          <w:ilvl w:val="0"/>
          <w:numId w:val="6"/>
        </w:numPr>
        <w:tabs>
          <w:tab w:val="left" w:pos="567"/>
        </w:tabs>
        <w:spacing w:before="120" w:line="240" w:lineRule="auto"/>
        <w:ind w:left="0" w:firstLine="0"/>
        <w:jc w:val="both"/>
        <w:rPr>
          <w:rFonts w:cstheme="minorHAnsi"/>
          <w:sz w:val="24"/>
          <w:szCs w:val="24"/>
          <w:vertAlign w:val="baseline"/>
        </w:rPr>
      </w:pPr>
      <w:r w:rsidRPr="00B31727">
        <w:rPr>
          <w:rFonts w:cstheme="minorHAnsi"/>
          <w:sz w:val="24"/>
          <w:szCs w:val="24"/>
          <w:vertAlign w:val="baseline"/>
        </w:rPr>
        <w:t>Investiční záměr m</w:t>
      </w:r>
      <w:r w:rsidR="00E42952">
        <w:rPr>
          <w:rFonts w:cstheme="minorHAnsi"/>
          <w:sz w:val="24"/>
          <w:szCs w:val="24"/>
          <w:vertAlign w:val="baseline"/>
        </w:rPr>
        <w:t>ěl</w:t>
      </w:r>
      <w:r w:rsidRPr="00B31727">
        <w:rPr>
          <w:rFonts w:cstheme="minorHAnsi"/>
          <w:sz w:val="24"/>
          <w:szCs w:val="24"/>
          <w:vertAlign w:val="baseline"/>
        </w:rPr>
        <w:t xml:space="preserve"> </w:t>
      </w:r>
      <w:r w:rsidRPr="009821BD">
        <w:rPr>
          <w:rFonts w:cstheme="minorHAnsi"/>
          <w:sz w:val="24"/>
          <w:szCs w:val="24"/>
          <w:vertAlign w:val="baseline"/>
        </w:rPr>
        <w:t>dle ustanovení § 12 odst. 6 zákona č. 218/2000 Sb.</w:t>
      </w:r>
      <w:r>
        <w:rPr>
          <w:rFonts w:cstheme="minorHAnsi"/>
          <w:sz w:val="24"/>
          <w:szCs w:val="24"/>
          <w:vertAlign w:val="baseline"/>
        </w:rPr>
        <w:t xml:space="preserve"> </w:t>
      </w:r>
      <w:r w:rsidRPr="00D91595">
        <w:rPr>
          <w:rFonts w:cstheme="minorHAnsi"/>
          <w:sz w:val="24"/>
          <w:szCs w:val="24"/>
          <w:vertAlign w:val="baseline"/>
        </w:rPr>
        <w:t>obsahovat věcné, časové a finanční určení akce, její technickoekonomické zdůvodnění a</w:t>
      </w:r>
      <w:r w:rsidR="002155E3">
        <w:rPr>
          <w:rFonts w:cstheme="minorHAnsi"/>
          <w:sz w:val="24"/>
          <w:szCs w:val="24"/>
          <w:vertAlign w:val="baseline"/>
        </w:rPr>
        <w:t> </w:t>
      </w:r>
      <w:r w:rsidRPr="00D91595">
        <w:rPr>
          <w:rFonts w:cstheme="minorHAnsi"/>
          <w:sz w:val="24"/>
          <w:szCs w:val="24"/>
          <w:vertAlign w:val="baseline"/>
        </w:rPr>
        <w:t>vyjádření efektivnosti vložených prostředků spolu se specifikací požadavků na zabezpečení provozu budované nebo obnovované kapacity.</w:t>
      </w:r>
      <w:r>
        <w:rPr>
          <w:rFonts w:cstheme="minorHAnsi"/>
          <w:sz w:val="24"/>
          <w:szCs w:val="24"/>
          <w:vertAlign w:val="baseline"/>
        </w:rPr>
        <w:t xml:space="preserve"> </w:t>
      </w:r>
      <w:r w:rsidRPr="00D91595">
        <w:rPr>
          <w:rFonts w:cstheme="minorHAnsi"/>
          <w:sz w:val="24"/>
          <w:szCs w:val="24"/>
          <w:vertAlign w:val="baseline"/>
        </w:rPr>
        <w:t>NKÚ proto ověřoval, zda MZV zpracovalo investiční záměry u vybraných investičních akcí v souladu s právními předpisy.</w:t>
      </w:r>
      <w:r w:rsidR="00E516C0" w:rsidRPr="00E516C0">
        <w:rPr>
          <w:rFonts w:cstheme="minorHAnsi"/>
          <w:sz w:val="24"/>
          <w:szCs w:val="24"/>
          <w:vertAlign w:val="baseline"/>
        </w:rPr>
        <w:t xml:space="preserve"> </w:t>
      </w:r>
      <w:r w:rsidR="00E516C0" w:rsidRPr="00416327">
        <w:rPr>
          <w:rFonts w:cstheme="minorHAnsi"/>
          <w:sz w:val="24"/>
          <w:szCs w:val="24"/>
          <w:vertAlign w:val="baseline"/>
        </w:rPr>
        <w:t xml:space="preserve">MZV </w:t>
      </w:r>
      <w:r w:rsidR="000C3D5A">
        <w:rPr>
          <w:rFonts w:cstheme="minorHAnsi"/>
          <w:sz w:val="24"/>
          <w:szCs w:val="24"/>
          <w:vertAlign w:val="baseline"/>
        </w:rPr>
        <w:t>d</w:t>
      </w:r>
      <w:r w:rsidR="00E516C0">
        <w:rPr>
          <w:rFonts w:cstheme="minorHAnsi"/>
          <w:sz w:val="24"/>
          <w:szCs w:val="24"/>
          <w:vertAlign w:val="baseline"/>
        </w:rPr>
        <w:t xml:space="preserve">ále </w:t>
      </w:r>
      <w:r w:rsidR="00E516C0" w:rsidRPr="00416327">
        <w:rPr>
          <w:rFonts w:cstheme="minorHAnsi"/>
          <w:sz w:val="24"/>
          <w:szCs w:val="24"/>
          <w:vertAlign w:val="baseline"/>
        </w:rPr>
        <w:t xml:space="preserve">v DP 106V01 </w:t>
      </w:r>
      <w:r w:rsidR="00E516C0" w:rsidRPr="00416327">
        <w:rPr>
          <w:rFonts w:cstheme="minorHAnsi"/>
          <w:sz w:val="24"/>
          <w:szCs w:val="24"/>
          <w:vertAlign w:val="baseline"/>
        </w:rPr>
        <w:lastRenderedPageBreak/>
        <w:t>stanovilo, že zpracování investičního záměru má být prováděno důsledně tak, aby po registraci a v průběhu akce nedocházelo k jeho zásadním obsahovým změnám. Investiční záměr musí být zároveň zpracov</w:t>
      </w:r>
      <w:r w:rsidR="00E516C0">
        <w:rPr>
          <w:rFonts w:cstheme="minorHAnsi"/>
          <w:sz w:val="24"/>
          <w:szCs w:val="24"/>
          <w:vertAlign w:val="baseline"/>
        </w:rPr>
        <w:t>án</w:t>
      </w:r>
      <w:r w:rsidR="00E516C0" w:rsidRPr="00416327">
        <w:rPr>
          <w:rFonts w:cstheme="minorHAnsi"/>
          <w:sz w:val="24"/>
          <w:szCs w:val="24"/>
          <w:vertAlign w:val="baseline"/>
        </w:rPr>
        <w:t xml:space="preserve"> v souladu s</w:t>
      </w:r>
      <w:r w:rsidR="00E516C0">
        <w:rPr>
          <w:rFonts w:cstheme="minorHAnsi"/>
          <w:sz w:val="24"/>
          <w:szCs w:val="24"/>
          <w:vertAlign w:val="baseline"/>
        </w:rPr>
        <w:t xml:space="preserve"> </w:t>
      </w:r>
      <w:r w:rsidR="00E516C0" w:rsidRPr="00416327">
        <w:rPr>
          <w:rFonts w:cstheme="minorHAnsi"/>
          <w:sz w:val="24"/>
          <w:szCs w:val="24"/>
          <w:vertAlign w:val="baseline"/>
        </w:rPr>
        <w:t>cíli uvedenými v</w:t>
      </w:r>
      <w:r w:rsidR="000C3D5A">
        <w:rPr>
          <w:rFonts w:cstheme="minorHAnsi"/>
          <w:sz w:val="24"/>
          <w:szCs w:val="24"/>
          <w:vertAlign w:val="baseline"/>
        </w:rPr>
        <w:t> </w:t>
      </w:r>
      <w:r w:rsidR="00E516C0" w:rsidRPr="00416327">
        <w:rPr>
          <w:rFonts w:cstheme="minorHAnsi"/>
          <w:sz w:val="24"/>
          <w:szCs w:val="24"/>
          <w:vertAlign w:val="baseline"/>
        </w:rPr>
        <w:t>DP</w:t>
      </w:r>
      <w:r w:rsidR="000C3D5A">
        <w:rPr>
          <w:rFonts w:cstheme="minorHAnsi"/>
          <w:sz w:val="24"/>
          <w:szCs w:val="24"/>
          <w:vertAlign w:val="baseline"/>
        </w:rPr>
        <w:t xml:space="preserve"> (</w:t>
      </w:r>
      <w:r w:rsidR="00E16E1C">
        <w:rPr>
          <w:rFonts w:cstheme="minorHAnsi"/>
          <w:sz w:val="24"/>
          <w:szCs w:val="24"/>
          <w:vertAlign w:val="baseline"/>
        </w:rPr>
        <w:t xml:space="preserve">ustanovení </w:t>
      </w:r>
      <w:r w:rsidR="000C3D5A">
        <w:rPr>
          <w:rFonts w:cstheme="minorHAnsi"/>
          <w:sz w:val="24"/>
          <w:szCs w:val="24"/>
          <w:vertAlign w:val="baseline"/>
        </w:rPr>
        <w:t>§ 5 vyhlášky č.</w:t>
      </w:r>
      <w:r w:rsidR="00AA507A">
        <w:rPr>
          <w:rFonts w:cstheme="minorHAnsi"/>
          <w:sz w:val="24"/>
          <w:szCs w:val="24"/>
          <w:vertAlign w:val="baseline"/>
        </w:rPr>
        <w:t> </w:t>
      </w:r>
      <w:r w:rsidR="000C3D5A">
        <w:rPr>
          <w:rFonts w:cstheme="minorHAnsi"/>
          <w:sz w:val="24"/>
          <w:szCs w:val="24"/>
          <w:vertAlign w:val="baseline"/>
        </w:rPr>
        <w:t>560/2006</w:t>
      </w:r>
      <w:r w:rsidR="00AA507A">
        <w:rPr>
          <w:rFonts w:cstheme="minorHAnsi"/>
          <w:sz w:val="24"/>
          <w:szCs w:val="24"/>
          <w:vertAlign w:val="baseline"/>
        </w:rPr>
        <w:t> </w:t>
      </w:r>
      <w:r w:rsidR="000C3D5A">
        <w:rPr>
          <w:rFonts w:cstheme="minorHAnsi"/>
          <w:sz w:val="24"/>
          <w:szCs w:val="24"/>
          <w:vertAlign w:val="baseline"/>
        </w:rPr>
        <w:t>Sb.</w:t>
      </w:r>
      <w:r w:rsidR="000C3D5A">
        <w:rPr>
          <w:rStyle w:val="Znakapoznpodarou"/>
          <w:rFonts w:cstheme="minorHAnsi"/>
          <w:sz w:val="24"/>
          <w:szCs w:val="24"/>
        </w:rPr>
        <w:footnoteReference w:id="32"/>
      </w:r>
      <w:r w:rsidR="000C3D5A">
        <w:rPr>
          <w:rFonts w:cstheme="minorHAnsi"/>
          <w:sz w:val="24"/>
          <w:szCs w:val="24"/>
          <w:vertAlign w:val="baseline"/>
        </w:rPr>
        <w:t xml:space="preserve">) </w:t>
      </w:r>
      <w:r w:rsidR="00E516C0" w:rsidRPr="00416327">
        <w:rPr>
          <w:sz w:val="24"/>
          <w:szCs w:val="24"/>
          <w:vertAlign w:val="baseline"/>
        </w:rPr>
        <w:t xml:space="preserve">Důvodem je skutečnost, že na </w:t>
      </w:r>
      <w:r w:rsidR="00E516C0">
        <w:rPr>
          <w:sz w:val="24"/>
          <w:szCs w:val="24"/>
          <w:vertAlign w:val="baseline"/>
        </w:rPr>
        <w:t xml:space="preserve">jeho </w:t>
      </w:r>
      <w:r w:rsidR="00E516C0" w:rsidRPr="00416327">
        <w:rPr>
          <w:sz w:val="24"/>
          <w:szCs w:val="24"/>
          <w:vertAlign w:val="baseline"/>
        </w:rPr>
        <w:t>základě stanoví správce programu po registraci akce účast SR na jejím financování. Předpokladem pro účelné a efektivní vynaložení peněžních prostředků státu je poté dodržení parametrů akce. NKÚ proto ověřoval, zda MZV dodrželo stanovené věcné, časové a finanční parametry investičních akcí.</w:t>
      </w:r>
    </w:p>
    <w:p w14:paraId="3EF540F6" w14:textId="295EB375" w:rsidR="00955C4F" w:rsidRDefault="00955C4F" w:rsidP="00AA507A">
      <w:pPr>
        <w:pStyle w:val="BVIfnrCharChar"/>
        <w:numPr>
          <w:ilvl w:val="0"/>
          <w:numId w:val="6"/>
        </w:numPr>
        <w:tabs>
          <w:tab w:val="left" w:pos="567"/>
        </w:tabs>
        <w:spacing w:before="120" w:line="240" w:lineRule="auto"/>
        <w:ind w:left="0" w:firstLine="0"/>
        <w:jc w:val="both"/>
        <w:rPr>
          <w:rFonts w:cstheme="minorHAnsi"/>
          <w:sz w:val="24"/>
          <w:szCs w:val="24"/>
          <w:vertAlign w:val="baseline"/>
        </w:rPr>
      </w:pPr>
      <w:r w:rsidRPr="00E516C0">
        <w:rPr>
          <w:rFonts w:cstheme="minorHAnsi"/>
          <w:sz w:val="24"/>
          <w:szCs w:val="24"/>
          <w:vertAlign w:val="baseline"/>
        </w:rPr>
        <w:t xml:space="preserve">MZV nepostupovalo v souladu s ustanovením § 12 odst. 6 zákona č. 218/2000 Sb. tím, že investiční záměry dvou vybraných investičních akcí (č. 106V013006013 </w:t>
      </w:r>
      <w:r w:rsidRPr="00E516C0">
        <w:rPr>
          <w:rFonts w:cstheme="minorHAnsi"/>
          <w:i/>
          <w:sz w:val="24"/>
          <w:szCs w:val="24"/>
          <w:vertAlign w:val="baseline"/>
        </w:rPr>
        <w:t>Nákup služebních vozidel pro ZÚ</w:t>
      </w:r>
      <w:r w:rsidRPr="00E516C0">
        <w:rPr>
          <w:rFonts w:cstheme="minorHAnsi"/>
          <w:sz w:val="24"/>
          <w:szCs w:val="24"/>
          <w:vertAlign w:val="baseline"/>
        </w:rPr>
        <w:t xml:space="preserve">, č. 106V013006014 </w:t>
      </w:r>
      <w:r w:rsidRPr="00E516C0">
        <w:rPr>
          <w:rFonts w:cstheme="minorHAnsi"/>
          <w:i/>
          <w:sz w:val="24"/>
          <w:szCs w:val="24"/>
          <w:vertAlign w:val="baseline"/>
        </w:rPr>
        <w:t xml:space="preserve">Nákup služebních vozidel pro ústředí) </w:t>
      </w:r>
      <w:r w:rsidRPr="00E516C0">
        <w:rPr>
          <w:rFonts w:cstheme="minorHAnsi"/>
          <w:sz w:val="24"/>
          <w:szCs w:val="24"/>
          <w:vertAlign w:val="baseline"/>
        </w:rPr>
        <w:t xml:space="preserve">neobsahovaly časové určení akce a věcné určení, resp. technickoekonomické zdůvodnění neodpovídalo realizaci </w:t>
      </w:r>
      <w:r w:rsidR="00E516C0">
        <w:rPr>
          <w:rFonts w:cstheme="minorHAnsi"/>
          <w:sz w:val="24"/>
          <w:szCs w:val="24"/>
          <w:vertAlign w:val="baseline"/>
        </w:rPr>
        <w:t xml:space="preserve">investiční akce </w:t>
      </w:r>
      <w:r w:rsidRPr="00E516C0">
        <w:rPr>
          <w:rFonts w:cstheme="minorHAnsi"/>
          <w:sz w:val="24"/>
          <w:szCs w:val="24"/>
          <w:vertAlign w:val="baseline"/>
        </w:rPr>
        <w:t>dle SVFA a ZVA (</w:t>
      </w:r>
      <w:r w:rsidR="00334D4C">
        <w:rPr>
          <w:rFonts w:cstheme="minorHAnsi"/>
          <w:sz w:val="24"/>
          <w:szCs w:val="24"/>
          <w:vertAlign w:val="baseline"/>
        </w:rPr>
        <w:t xml:space="preserve">viz </w:t>
      </w:r>
      <w:r w:rsidR="006F65C4">
        <w:rPr>
          <w:rFonts w:cstheme="minorHAnsi"/>
          <w:sz w:val="24"/>
          <w:szCs w:val="24"/>
          <w:vertAlign w:val="baseline"/>
        </w:rPr>
        <w:t>p</w:t>
      </w:r>
      <w:r w:rsidRPr="00E516C0">
        <w:rPr>
          <w:rFonts w:cstheme="minorHAnsi"/>
          <w:sz w:val="24"/>
          <w:szCs w:val="24"/>
          <w:vertAlign w:val="baseline"/>
        </w:rPr>
        <w:t>říklad č. 1</w:t>
      </w:r>
      <w:r w:rsidR="00963FAD" w:rsidRPr="00E516C0">
        <w:rPr>
          <w:rFonts w:cstheme="minorHAnsi"/>
          <w:sz w:val="24"/>
          <w:szCs w:val="24"/>
          <w:vertAlign w:val="baseline"/>
        </w:rPr>
        <w:t>1</w:t>
      </w:r>
      <w:r w:rsidRPr="00E516C0">
        <w:rPr>
          <w:rFonts w:cstheme="minorHAnsi"/>
          <w:sz w:val="24"/>
          <w:szCs w:val="24"/>
          <w:vertAlign w:val="baseline"/>
        </w:rPr>
        <w:t>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55C4F" w:rsidRPr="00B31727" w14:paraId="3C549221" w14:textId="77777777" w:rsidTr="00955C4F">
        <w:tc>
          <w:tcPr>
            <w:tcW w:w="9062" w:type="dxa"/>
          </w:tcPr>
          <w:p w14:paraId="61C9F615" w14:textId="77777777" w:rsidR="00955C4F" w:rsidRPr="00963FAD" w:rsidRDefault="00955C4F" w:rsidP="00A07C0C">
            <w:pPr>
              <w:jc w:val="both"/>
              <w:rPr>
                <w:rFonts w:cstheme="minorHAnsi"/>
                <w:b/>
                <w:color w:val="004595"/>
                <w:sz w:val="24"/>
                <w:szCs w:val="24"/>
              </w:rPr>
            </w:pPr>
            <w:r w:rsidRPr="00963FAD">
              <w:rPr>
                <w:rFonts w:cstheme="minorHAnsi"/>
                <w:b/>
                <w:color w:val="004595"/>
                <w:sz w:val="24"/>
                <w:szCs w:val="24"/>
              </w:rPr>
              <w:t>Příklad č. 1</w:t>
            </w:r>
            <w:r w:rsidR="00963FAD" w:rsidRPr="00963FAD">
              <w:rPr>
                <w:rFonts w:cstheme="minorHAnsi"/>
                <w:b/>
                <w:color w:val="004595"/>
                <w:sz w:val="24"/>
                <w:szCs w:val="24"/>
              </w:rPr>
              <w:t>1</w:t>
            </w:r>
          </w:p>
          <w:p w14:paraId="1BF25FDE" w14:textId="7C0AB773" w:rsidR="00955C4F" w:rsidRPr="00B31727" w:rsidRDefault="00955C4F" w:rsidP="002D1316">
            <w:pPr>
              <w:spacing w:after="120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B31727">
              <w:rPr>
                <w:rFonts w:cstheme="minorHAnsi"/>
                <w:i/>
                <w:sz w:val="24"/>
                <w:szCs w:val="24"/>
              </w:rPr>
              <w:t>Investiční záměr investiční akce č. 106V01006013 Nákup služebních vozidel pro ZÚ obsahuje plánované výdaje ve výši 4,0 mil. Kč s technickoekonomickým zdůvodněním – nákup opancéřovaného SV BMW X5 pro ZÚ v</w:t>
            </w:r>
            <w:r>
              <w:rPr>
                <w:rFonts w:cstheme="minorHAnsi"/>
                <w:i/>
                <w:sz w:val="24"/>
                <w:szCs w:val="24"/>
              </w:rPr>
              <w:t> </w:t>
            </w:r>
            <w:r w:rsidRPr="00B31727">
              <w:rPr>
                <w:rFonts w:cstheme="minorHAnsi"/>
                <w:i/>
                <w:sz w:val="24"/>
                <w:szCs w:val="24"/>
              </w:rPr>
              <w:t>Damašku</w:t>
            </w:r>
            <w:r>
              <w:rPr>
                <w:rFonts w:cstheme="minorHAnsi"/>
                <w:i/>
                <w:sz w:val="24"/>
                <w:szCs w:val="24"/>
              </w:rPr>
              <w:t xml:space="preserve">, </w:t>
            </w:r>
            <w:r w:rsidRPr="00E32973">
              <w:rPr>
                <w:rFonts w:cstheme="minorHAnsi"/>
                <w:i/>
                <w:sz w:val="24"/>
                <w:szCs w:val="24"/>
              </w:rPr>
              <w:t>což ne</w:t>
            </w:r>
            <w:r>
              <w:rPr>
                <w:rFonts w:cstheme="minorHAnsi"/>
                <w:i/>
                <w:sz w:val="24"/>
                <w:szCs w:val="24"/>
              </w:rPr>
              <w:t>ní</w:t>
            </w:r>
            <w:r w:rsidRPr="00E32973">
              <w:rPr>
                <w:rFonts w:cstheme="minorHAnsi"/>
                <w:i/>
                <w:sz w:val="24"/>
                <w:szCs w:val="24"/>
              </w:rPr>
              <w:t xml:space="preserve"> v souladu s DP 106V01</w:t>
            </w:r>
            <w:r>
              <w:rPr>
                <w:rFonts w:cstheme="minorHAnsi"/>
                <w:i/>
                <w:sz w:val="24"/>
                <w:szCs w:val="24"/>
              </w:rPr>
              <w:t>,</w:t>
            </w:r>
            <w:r w:rsidRPr="00E32973">
              <w:rPr>
                <w:rFonts w:cstheme="minorHAnsi"/>
                <w:i/>
                <w:sz w:val="24"/>
                <w:szCs w:val="24"/>
              </w:rPr>
              <w:t xml:space="preserve"> kter</w:t>
            </w:r>
            <w:r w:rsidR="00E516C0">
              <w:rPr>
                <w:rFonts w:cstheme="minorHAnsi"/>
                <w:i/>
                <w:sz w:val="24"/>
                <w:szCs w:val="24"/>
              </w:rPr>
              <w:t>á</w:t>
            </w:r>
            <w:r w:rsidRPr="00E32973">
              <w:rPr>
                <w:rFonts w:cstheme="minorHAnsi"/>
                <w:i/>
                <w:sz w:val="24"/>
                <w:szCs w:val="24"/>
              </w:rPr>
              <w:t xml:space="preserve"> uvádí technickoekonomické parametry formou uvedení tříd jednotlivých </w:t>
            </w:r>
            <w:r>
              <w:rPr>
                <w:rFonts w:cstheme="minorHAnsi"/>
                <w:i/>
                <w:sz w:val="24"/>
                <w:szCs w:val="24"/>
              </w:rPr>
              <w:t>služebních vozidel, nikoliv konkrétním</w:t>
            </w:r>
            <w:r w:rsidR="002D1316">
              <w:rPr>
                <w:rFonts w:cstheme="minorHAnsi"/>
                <w:i/>
                <w:sz w:val="24"/>
                <w:szCs w:val="24"/>
              </w:rPr>
              <w:t xml:space="preserve"> označením značky a typu vozidla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. Investiční záměr </w:t>
            </w:r>
            <w:r>
              <w:rPr>
                <w:rFonts w:cstheme="minorHAnsi"/>
                <w:i/>
                <w:sz w:val="24"/>
                <w:szCs w:val="24"/>
              </w:rPr>
              <w:t xml:space="preserve">také 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neobsahoval časové </w:t>
            </w:r>
            <w:r w:rsidR="005F200C">
              <w:rPr>
                <w:rFonts w:cstheme="minorHAnsi"/>
                <w:i/>
                <w:sz w:val="24"/>
                <w:szCs w:val="24"/>
              </w:rPr>
              <w:t>parametry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 akce – termín zahájení a ukončení realizace akce. Ve skutečnosti MZV v rámci této investiční akce pořídilo místo jednoho vozidla </w:t>
            </w:r>
            <w:r w:rsidR="004D5F24">
              <w:rPr>
                <w:rFonts w:cstheme="minorHAnsi"/>
                <w:i/>
                <w:sz w:val="24"/>
                <w:szCs w:val="24"/>
              </w:rPr>
              <w:t xml:space="preserve">na základě 29 změn SVFA </w:t>
            </w:r>
            <w:r w:rsidRPr="00B31727">
              <w:rPr>
                <w:rFonts w:cstheme="minorHAnsi"/>
                <w:i/>
                <w:sz w:val="24"/>
                <w:szCs w:val="24"/>
              </w:rPr>
              <w:t>celkem 121</w:t>
            </w:r>
            <w:r w:rsidR="00AA507A">
              <w:rPr>
                <w:rFonts w:cstheme="minorHAnsi"/>
                <w:i/>
                <w:sz w:val="24"/>
                <w:szCs w:val="24"/>
              </w:rPr>
              <w:t> </w:t>
            </w:r>
            <w:r w:rsidRPr="00B31727">
              <w:rPr>
                <w:rFonts w:cstheme="minorHAnsi"/>
                <w:i/>
                <w:sz w:val="24"/>
                <w:szCs w:val="24"/>
              </w:rPr>
              <w:t>služebních vozidel v celkové částce 138,8 mil. Kč.</w:t>
            </w:r>
          </w:p>
        </w:tc>
      </w:tr>
    </w:tbl>
    <w:p w14:paraId="1376C499" w14:textId="2DB1EED5" w:rsidR="00955C4F" w:rsidRPr="000C3D5A" w:rsidRDefault="00955C4F" w:rsidP="00AA507A">
      <w:pPr>
        <w:pStyle w:val="BVIfnrCharChar"/>
        <w:numPr>
          <w:ilvl w:val="0"/>
          <w:numId w:val="6"/>
        </w:numPr>
        <w:tabs>
          <w:tab w:val="left" w:pos="567"/>
        </w:tabs>
        <w:spacing w:before="120" w:line="240" w:lineRule="auto"/>
        <w:ind w:left="0" w:firstLine="0"/>
        <w:jc w:val="both"/>
        <w:rPr>
          <w:rFonts w:cstheme="minorHAnsi"/>
          <w:sz w:val="24"/>
          <w:szCs w:val="24"/>
          <w:vertAlign w:val="baseline"/>
        </w:rPr>
      </w:pPr>
      <w:r w:rsidRPr="00B31727">
        <w:rPr>
          <w:rFonts w:cstheme="minorHAnsi"/>
          <w:sz w:val="24"/>
          <w:szCs w:val="24"/>
          <w:vertAlign w:val="baseline"/>
        </w:rPr>
        <w:t>V </w:t>
      </w:r>
      <w:r w:rsidR="000B033C">
        <w:rPr>
          <w:rFonts w:cstheme="minorHAnsi"/>
          <w:sz w:val="24"/>
          <w:szCs w:val="24"/>
          <w:vertAlign w:val="baseline"/>
        </w:rPr>
        <w:t>p</w:t>
      </w:r>
      <w:r w:rsidRPr="00B31727">
        <w:rPr>
          <w:rFonts w:cstheme="minorHAnsi"/>
          <w:sz w:val="24"/>
          <w:szCs w:val="24"/>
          <w:vertAlign w:val="baseline"/>
        </w:rPr>
        <w:t>rogramu 106V01 byly s ohledem na jeho cíle definovány parametry pro obnovu vozového parku</w:t>
      </w:r>
      <w:r w:rsidR="006F65C4">
        <w:rPr>
          <w:rFonts w:cstheme="minorHAnsi"/>
          <w:sz w:val="24"/>
          <w:szCs w:val="24"/>
          <w:vertAlign w:val="baseline"/>
        </w:rPr>
        <w:t>,</w:t>
      </w:r>
      <w:r w:rsidRPr="00B31727">
        <w:rPr>
          <w:rFonts w:cstheme="minorHAnsi"/>
          <w:sz w:val="24"/>
          <w:szCs w:val="24"/>
          <w:vertAlign w:val="baseline"/>
        </w:rPr>
        <w:t xml:space="preserve"> např. vozidlo vyšší střední třídy</w:t>
      </w:r>
      <w:r>
        <w:rPr>
          <w:rFonts w:cstheme="minorHAnsi"/>
          <w:sz w:val="24"/>
          <w:szCs w:val="24"/>
          <w:vertAlign w:val="baseline"/>
        </w:rPr>
        <w:t xml:space="preserve">, </w:t>
      </w:r>
      <w:r w:rsidRPr="00B31727">
        <w:rPr>
          <w:rFonts w:cstheme="minorHAnsi"/>
          <w:sz w:val="24"/>
          <w:szCs w:val="24"/>
          <w:vertAlign w:val="baseline"/>
        </w:rPr>
        <w:t>vozidlo užitkové</w:t>
      </w:r>
      <w:r>
        <w:rPr>
          <w:rFonts w:cstheme="minorHAnsi"/>
          <w:sz w:val="24"/>
          <w:szCs w:val="24"/>
          <w:vertAlign w:val="baseline"/>
        </w:rPr>
        <w:t xml:space="preserve"> apod. </w:t>
      </w:r>
      <w:r w:rsidRPr="00C47403">
        <w:rPr>
          <w:rFonts w:cstheme="minorHAnsi"/>
          <w:sz w:val="24"/>
          <w:szCs w:val="24"/>
          <w:vertAlign w:val="baseline"/>
        </w:rPr>
        <w:t xml:space="preserve">MZV u tří vybraných investičních akcí (č. 106V013006014 </w:t>
      </w:r>
      <w:r w:rsidRPr="00C47403">
        <w:rPr>
          <w:rFonts w:cstheme="minorHAnsi"/>
          <w:i/>
          <w:sz w:val="24"/>
          <w:szCs w:val="24"/>
          <w:vertAlign w:val="baseline"/>
        </w:rPr>
        <w:t>Nákup služebních vozidel pro ústředí</w:t>
      </w:r>
      <w:r w:rsidRPr="00C47403">
        <w:rPr>
          <w:rFonts w:cstheme="minorHAnsi"/>
          <w:sz w:val="24"/>
          <w:szCs w:val="24"/>
          <w:vertAlign w:val="baseline"/>
        </w:rPr>
        <w:t xml:space="preserve">, č. 106V013006015 </w:t>
      </w:r>
      <w:r w:rsidRPr="00C47403">
        <w:rPr>
          <w:rFonts w:cstheme="minorHAnsi"/>
          <w:i/>
          <w:sz w:val="24"/>
          <w:szCs w:val="24"/>
          <w:vertAlign w:val="baseline"/>
        </w:rPr>
        <w:t>Nákup služebních vozidel pro ZÚ 2018</w:t>
      </w:r>
      <w:r w:rsidRPr="00C47403">
        <w:rPr>
          <w:rFonts w:cstheme="minorHAnsi"/>
          <w:sz w:val="24"/>
          <w:szCs w:val="24"/>
          <w:vertAlign w:val="baseline"/>
        </w:rPr>
        <w:t xml:space="preserve"> a č. 106V013006016 </w:t>
      </w:r>
      <w:r w:rsidRPr="00C47403">
        <w:rPr>
          <w:rFonts w:cstheme="minorHAnsi"/>
          <w:i/>
          <w:sz w:val="24"/>
          <w:szCs w:val="24"/>
          <w:vertAlign w:val="baseline"/>
        </w:rPr>
        <w:t xml:space="preserve">Nákup služebních vozidel pro ústředí 2018) </w:t>
      </w:r>
      <w:r w:rsidRPr="00C47403">
        <w:rPr>
          <w:rFonts w:cstheme="minorHAnsi"/>
          <w:sz w:val="24"/>
          <w:szCs w:val="24"/>
          <w:vertAlign w:val="baseline"/>
        </w:rPr>
        <w:t>nestanovilo ve SVFA parametr akce v souladu s</w:t>
      </w:r>
      <w:r w:rsidR="000C3D5A">
        <w:rPr>
          <w:rFonts w:cstheme="minorHAnsi"/>
          <w:sz w:val="24"/>
          <w:szCs w:val="24"/>
          <w:vertAlign w:val="baseline"/>
        </w:rPr>
        <w:t xml:space="preserve"> ustanovením </w:t>
      </w:r>
      <w:r w:rsidR="000C3D5A" w:rsidRPr="000C3D5A">
        <w:rPr>
          <w:rFonts w:cstheme="minorHAnsi"/>
          <w:sz w:val="24"/>
          <w:szCs w:val="24"/>
          <w:vertAlign w:val="baseline"/>
        </w:rPr>
        <w:t>§ 5 odst.</w:t>
      </w:r>
      <w:r w:rsidR="000C3D5A">
        <w:rPr>
          <w:rFonts w:cstheme="minorHAnsi"/>
          <w:sz w:val="24"/>
          <w:szCs w:val="24"/>
          <w:vertAlign w:val="baseline"/>
        </w:rPr>
        <w:t xml:space="preserve"> </w:t>
      </w:r>
      <w:r w:rsidR="000C3D5A" w:rsidRPr="000C3D5A">
        <w:rPr>
          <w:rFonts w:cstheme="minorHAnsi"/>
          <w:sz w:val="24"/>
          <w:szCs w:val="24"/>
          <w:vertAlign w:val="baseline"/>
        </w:rPr>
        <w:t>1 vyhlášky č. 560/2006 Sb.</w:t>
      </w:r>
      <w:r w:rsidR="000C3D5A">
        <w:rPr>
          <w:rFonts w:cstheme="minorHAnsi"/>
          <w:sz w:val="24"/>
          <w:szCs w:val="24"/>
          <w:vertAlign w:val="baseline"/>
        </w:rPr>
        <w:t xml:space="preserve"> a </w:t>
      </w:r>
      <w:r w:rsidRPr="000C3D5A">
        <w:rPr>
          <w:rFonts w:cstheme="minorHAnsi"/>
          <w:sz w:val="24"/>
          <w:szCs w:val="24"/>
          <w:vertAlign w:val="baseline"/>
        </w:rPr>
        <w:t>parametry uvedenými v DP 106V01 (</w:t>
      </w:r>
      <w:r w:rsidR="006F65C4">
        <w:rPr>
          <w:rFonts w:cstheme="minorHAnsi"/>
          <w:sz w:val="24"/>
          <w:szCs w:val="24"/>
          <w:vertAlign w:val="baseline"/>
        </w:rPr>
        <w:t>p</w:t>
      </w:r>
      <w:r w:rsidRPr="000C3D5A">
        <w:rPr>
          <w:rFonts w:cstheme="minorHAnsi"/>
          <w:sz w:val="24"/>
          <w:szCs w:val="24"/>
          <w:vertAlign w:val="baseline"/>
        </w:rPr>
        <w:t>říklad č. 1</w:t>
      </w:r>
      <w:r w:rsidR="00963FAD" w:rsidRPr="000C3D5A">
        <w:rPr>
          <w:rFonts w:cstheme="minorHAnsi"/>
          <w:sz w:val="24"/>
          <w:szCs w:val="24"/>
          <w:vertAlign w:val="baseline"/>
        </w:rPr>
        <w:t>2</w:t>
      </w:r>
      <w:r w:rsidRPr="000C3D5A">
        <w:rPr>
          <w:rFonts w:cstheme="minorHAnsi"/>
          <w:sz w:val="24"/>
          <w:szCs w:val="24"/>
          <w:vertAlign w:val="baseline"/>
        </w:rPr>
        <w:t>)</w:t>
      </w:r>
      <w:r w:rsidR="002E5F18">
        <w:rPr>
          <w:rFonts w:cstheme="minorHAnsi"/>
          <w:sz w:val="24"/>
          <w:szCs w:val="24"/>
          <w:vertAlign w:val="baseline"/>
        </w:rPr>
        <w:t>. U</w:t>
      </w:r>
      <w:r w:rsidRPr="000C3D5A">
        <w:rPr>
          <w:rFonts w:cstheme="minorHAnsi"/>
          <w:sz w:val="24"/>
          <w:szCs w:val="24"/>
          <w:vertAlign w:val="baseline"/>
        </w:rPr>
        <w:t xml:space="preserve"> akce č. 106V013006013 </w:t>
      </w:r>
      <w:r w:rsidRPr="000C3D5A">
        <w:rPr>
          <w:rFonts w:cstheme="minorHAnsi"/>
          <w:i/>
          <w:sz w:val="24"/>
          <w:szCs w:val="24"/>
          <w:vertAlign w:val="baseline"/>
        </w:rPr>
        <w:t>Nákup služebních vozidel pro ZÚ</w:t>
      </w:r>
      <w:r w:rsidRPr="000C3D5A">
        <w:rPr>
          <w:rFonts w:cstheme="minorHAnsi"/>
          <w:sz w:val="24"/>
          <w:szCs w:val="24"/>
          <w:vertAlign w:val="baseline"/>
        </w:rPr>
        <w:t xml:space="preserve"> uvedlo ve SVFA parametr akce nákup vozidel „nižší střední třídy“, který však nebyl v DP 106V01 jako parametr stanoven. Z důvodu neprovázanosti parametrů akcí s parametry uvedenými v DP 106V01 bude pro MZV následně obtížné splnění cílů </w:t>
      </w:r>
      <w:r w:rsidR="00843DA9">
        <w:rPr>
          <w:rFonts w:cstheme="minorHAnsi"/>
          <w:sz w:val="24"/>
          <w:szCs w:val="24"/>
          <w:vertAlign w:val="baseline"/>
        </w:rPr>
        <w:t>p</w:t>
      </w:r>
      <w:r w:rsidRPr="000C3D5A">
        <w:rPr>
          <w:rFonts w:cstheme="minorHAnsi"/>
          <w:sz w:val="24"/>
          <w:szCs w:val="24"/>
          <w:vertAlign w:val="baseline"/>
        </w:rPr>
        <w:t xml:space="preserve">rogramu 106V01 vyhodnotit.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55C4F" w:rsidRPr="00B31727" w14:paraId="45B8FA1B" w14:textId="77777777" w:rsidTr="00955C4F">
        <w:tc>
          <w:tcPr>
            <w:tcW w:w="9062" w:type="dxa"/>
          </w:tcPr>
          <w:p w14:paraId="4E60D56F" w14:textId="77777777" w:rsidR="00955C4F" w:rsidRPr="00963FAD" w:rsidRDefault="00955C4F" w:rsidP="00A07C0C">
            <w:pPr>
              <w:jc w:val="both"/>
              <w:rPr>
                <w:rFonts w:cstheme="minorHAnsi"/>
                <w:b/>
                <w:color w:val="004595"/>
                <w:sz w:val="24"/>
                <w:szCs w:val="24"/>
              </w:rPr>
            </w:pPr>
            <w:bookmarkStart w:id="10" w:name="_Hlk84419271"/>
            <w:r w:rsidRPr="00963FAD">
              <w:rPr>
                <w:rFonts w:cstheme="minorHAnsi"/>
                <w:b/>
                <w:color w:val="004595"/>
                <w:sz w:val="24"/>
                <w:szCs w:val="24"/>
              </w:rPr>
              <w:t>Příklad č. 1</w:t>
            </w:r>
            <w:r w:rsidR="00963FAD" w:rsidRPr="00963FAD">
              <w:rPr>
                <w:rFonts w:cstheme="minorHAnsi"/>
                <w:b/>
                <w:color w:val="004595"/>
                <w:sz w:val="24"/>
                <w:szCs w:val="24"/>
              </w:rPr>
              <w:t>2</w:t>
            </w:r>
          </w:p>
          <w:p w14:paraId="73E8D179" w14:textId="1E2425F1" w:rsidR="00955C4F" w:rsidRPr="00B31727" w:rsidRDefault="00955C4F" w:rsidP="00A07C0C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  <w:r w:rsidRPr="00B31727">
              <w:rPr>
                <w:rFonts w:cstheme="minorHAnsi"/>
                <w:i/>
                <w:sz w:val="24"/>
                <w:szCs w:val="24"/>
              </w:rPr>
              <w:t>Registrační list a SVFA investiční akce č. 106V01006014 Nákup služebních vozidel pro ústředí obsahuje plánované výdaje ve výši 4,0 mil. Kč v období 2013</w:t>
            </w:r>
            <w:r w:rsidR="00843DA9">
              <w:rPr>
                <w:rFonts w:cstheme="minorHAnsi"/>
                <w:i/>
                <w:sz w:val="24"/>
                <w:szCs w:val="24"/>
              </w:rPr>
              <w:t>–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2015. Indikátorem určilo MZV obnovu vozového parku ústředí, parametrem </w:t>
            </w:r>
            <w:r>
              <w:rPr>
                <w:rFonts w:cstheme="minorHAnsi"/>
                <w:i/>
                <w:sz w:val="24"/>
                <w:szCs w:val="24"/>
              </w:rPr>
              <w:t>„</w:t>
            </w:r>
            <w:r w:rsidRPr="00B31727">
              <w:rPr>
                <w:rFonts w:cstheme="minorHAnsi"/>
                <w:i/>
                <w:sz w:val="24"/>
                <w:szCs w:val="24"/>
              </w:rPr>
              <w:t>SV Mercedes Sprinter (1 ks max.)</w:t>
            </w:r>
            <w:r>
              <w:rPr>
                <w:rFonts w:cstheme="minorHAnsi"/>
                <w:i/>
                <w:sz w:val="24"/>
                <w:szCs w:val="24"/>
              </w:rPr>
              <w:t>“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. Parametr akce tak </w:t>
            </w:r>
            <w:r>
              <w:rPr>
                <w:rFonts w:cstheme="minorHAnsi"/>
                <w:i/>
                <w:sz w:val="24"/>
                <w:szCs w:val="24"/>
              </w:rPr>
              <w:t>MZV nenastavilo v souladu s nastaveným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 parametr</w:t>
            </w:r>
            <w:r>
              <w:rPr>
                <w:rFonts w:cstheme="minorHAnsi"/>
                <w:i/>
                <w:sz w:val="24"/>
                <w:szCs w:val="24"/>
              </w:rPr>
              <w:t>em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 dle DP 106V01</w:t>
            </w:r>
            <w:r>
              <w:rPr>
                <w:rFonts w:cstheme="minorHAnsi"/>
                <w:i/>
                <w:sz w:val="24"/>
                <w:szCs w:val="24"/>
              </w:rPr>
              <w:t xml:space="preserve"> definovan</w:t>
            </w:r>
            <w:r w:rsidR="002E5F18">
              <w:rPr>
                <w:rFonts w:cstheme="minorHAnsi"/>
                <w:i/>
                <w:sz w:val="24"/>
                <w:szCs w:val="24"/>
              </w:rPr>
              <w:t>ým</w:t>
            </w:r>
            <w:r>
              <w:rPr>
                <w:rFonts w:cstheme="minorHAnsi"/>
                <w:i/>
                <w:sz w:val="24"/>
                <w:szCs w:val="24"/>
              </w:rPr>
              <w:t xml:space="preserve"> jako „vozidlo užitkové“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. Ve změnovém SVFA ze dne 31. října 2013 uvedlo MZV další parametr </w:t>
            </w:r>
            <w:r>
              <w:rPr>
                <w:rFonts w:cstheme="minorHAnsi"/>
                <w:i/>
                <w:sz w:val="24"/>
                <w:szCs w:val="24"/>
              </w:rPr>
              <w:t>„</w:t>
            </w:r>
            <w:r w:rsidRPr="00B31727">
              <w:rPr>
                <w:rFonts w:cstheme="minorHAnsi"/>
                <w:i/>
                <w:sz w:val="24"/>
                <w:szCs w:val="24"/>
              </w:rPr>
              <w:t>SV pro ZÚ Bogota a Phnompenh (2 ks max.)</w:t>
            </w:r>
            <w:r>
              <w:rPr>
                <w:rFonts w:cstheme="minorHAnsi"/>
                <w:i/>
                <w:sz w:val="24"/>
                <w:szCs w:val="24"/>
              </w:rPr>
              <w:t>“</w:t>
            </w:r>
            <w:r w:rsidRPr="00B31727">
              <w:rPr>
                <w:rFonts w:cstheme="minorHAnsi"/>
                <w:i/>
                <w:sz w:val="24"/>
                <w:szCs w:val="24"/>
              </w:rPr>
              <w:t>, opět v nesouladu s parametry uvedenými v</w:t>
            </w:r>
            <w:r w:rsidR="00671C09">
              <w:rPr>
                <w:rFonts w:cstheme="minorHAnsi"/>
                <w:i/>
                <w:sz w:val="24"/>
                <w:szCs w:val="24"/>
              </w:rPr>
              <w:t> </w:t>
            </w:r>
            <w:r w:rsidRPr="00B31727">
              <w:rPr>
                <w:rFonts w:cstheme="minorHAnsi"/>
                <w:i/>
                <w:sz w:val="24"/>
                <w:szCs w:val="24"/>
              </w:rPr>
              <w:t>DP 106V01</w:t>
            </w:r>
            <w:r>
              <w:rPr>
                <w:rFonts w:cstheme="minorHAnsi"/>
                <w:i/>
                <w:sz w:val="24"/>
                <w:szCs w:val="24"/>
              </w:rPr>
              <w:t xml:space="preserve">. 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Zároveň došlo k věcnému rozšíření cíle investiční akce oproti původnímu záměru o </w:t>
            </w:r>
            <w:r>
              <w:rPr>
                <w:rFonts w:cstheme="minorHAnsi"/>
                <w:i/>
                <w:sz w:val="24"/>
                <w:szCs w:val="24"/>
              </w:rPr>
              <w:t>služební vozidla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 pro ZÚ. Dle </w:t>
            </w:r>
            <w:r w:rsidR="003C65A3">
              <w:rPr>
                <w:rFonts w:cstheme="minorHAnsi"/>
                <w:i/>
                <w:sz w:val="24"/>
                <w:szCs w:val="24"/>
              </w:rPr>
              <w:t>ZVA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 pořídilo MZV</w:t>
            </w:r>
            <w:r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="009C78CD">
              <w:rPr>
                <w:rFonts w:cstheme="minorHAnsi"/>
                <w:i/>
                <w:sz w:val="24"/>
                <w:szCs w:val="24"/>
              </w:rPr>
              <w:t xml:space="preserve">pro ústředí 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celkem 13 služebních vozidel různých parametrů za celkovou částku 10,1 </w:t>
            </w:r>
            <w:r w:rsidRPr="00963FAD">
              <w:rPr>
                <w:rFonts w:cstheme="minorHAnsi"/>
                <w:i/>
                <w:sz w:val="24"/>
                <w:szCs w:val="24"/>
              </w:rPr>
              <w:t>mil. Kč (</w:t>
            </w:r>
            <w:r w:rsidR="00843DA9">
              <w:rPr>
                <w:rFonts w:cstheme="minorHAnsi"/>
                <w:i/>
                <w:sz w:val="24"/>
                <w:szCs w:val="24"/>
              </w:rPr>
              <w:t xml:space="preserve">viz </w:t>
            </w:r>
            <w:r w:rsidRPr="00963FAD">
              <w:rPr>
                <w:rFonts w:cstheme="minorHAnsi"/>
                <w:i/>
                <w:sz w:val="24"/>
                <w:szCs w:val="24"/>
              </w:rPr>
              <w:t>tabulka č. 7).</w:t>
            </w:r>
          </w:p>
        </w:tc>
      </w:tr>
    </w:tbl>
    <w:bookmarkEnd w:id="10"/>
    <w:p w14:paraId="645FAE0E" w14:textId="62E1C7FF" w:rsidR="003D4143" w:rsidRDefault="002C4DB6" w:rsidP="006C628E">
      <w:pPr>
        <w:pStyle w:val="BVIfnrCharChar"/>
        <w:numPr>
          <w:ilvl w:val="0"/>
          <w:numId w:val="6"/>
        </w:numPr>
        <w:tabs>
          <w:tab w:val="left" w:pos="567"/>
        </w:tabs>
        <w:spacing w:before="120" w:line="240" w:lineRule="auto"/>
        <w:ind w:left="0" w:firstLine="0"/>
        <w:jc w:val="both"/>
        <w:rPr>
          <w:rFonts w:cstheme="minorHAnsi"/>
          <w:sz w:val="24"/>
          <w:szCs w:val="24"/>
          <w:vertAlign w:val="baseline"/>
        </w:rPr>
      </w:pPr>
      <w:r w:rsidRPr="002C4DB6">
        <w:rPr>
          <w:rFonts w:cstheme="minorHAnsi"/>
          <w:sz w:val="24"/>
          <w:szCs w:val="24"/>
          <w:vertAlign w:val="baseline"/>
        </w:rPr>
        <w:t>Rozhodujícím faktorem významných změn finančních, věcných a časových parametrů byla u vše</w:t>
      </w:r>
      <w:r>
        <w:rPr>
          <w:rFonts w:cstheme="minorHAnsi"/>
          <w:sz w:val="24"/>
          <w:szCs w:val="24"/>
          <w:vertAlign w:val="baseline"/>
        </w:rPr>
        <w:t>ch</w:t>
      </w:r>
      <w:r w:rsidRPr="002C4DB6">
        <w:rPr>
          <w:rFonts w:cstheme="minorHAnsi"/>
          <w:sz w:val="24"/>
          <w:szCs w:val="24"/>
          <w:vertAlign w:val="baseline"/>
        </w:rPr>
        <w:t xml:space="preserve"> vybraných investičních akcí </w:t>
      </w:r>
      <w:r>
        <w:rPr>
          <w:rFonts w:cstheme="minorHAnsi"/>
          <w:sz w:val="24"/>
          <w:szCs w:val="24"/>
          <w:vertAlign w:val="baseline"/>
        </w:rPr>
        <w:t xml:space="preserve">na </w:t>
      </w:r>
      <w:r w:rsidRPr="002C4DB6">
        <w:rPr>
          <w:rFonts w:cstheme="minorHAnsi"/>
          <w:sz w:val="24"/>
          <w:szCs w:val="24"/>
          <w:vertAlign w:val="baseline"/>
        </w:rPr>
        <w:t xml:space="preserve">pořízení </w:t>
      </w:r>
      <w:r>
        <w:rPr>
          <w:rFonts w:cstheme="minorHAnsi"/>
          <w:sz w:val="24"/>
          <w:szCs w:val="24"/>
          <w:vertAlign w:val="baseline"/>
        </w:rPr>
        <w:t xml:space="preserve">služebních </w:t>
      </w:r>
      <w:r w:rsidRPr="002C4DB6">
        <w:rPr>
          <w:rFonts w:cstheme="minorHAnsi"/>
          <w:sz w:val="24"/>
          <w:szCs w:val="24"/>
          <w:vertAlign w:val="baseline"/>
        </w:rPr>
        <w:t xml:space="preserve">vozidel především </w:t>
      </w:r>
      <w:r w:rsidRPr="002C4DB6">
        <w:rPr>
          <w:rFonts w:cstheme="minorHAnsi"/>
          <w:sz w:val="24"/>
          <w:szCs w:val="24"/>
          <w:vertAlign w:val="baseline"/>
        </w:rPr>
        <w:lastRenderedPageBreak/>
        <w:t>nedostatečná příprava a nejednoznačně stanovené potřeby MZV</w:t>
      </w:r>
      <w:r w:rsidR="00955C4F" w:rsidRPr="00C47403">
        <w:rPr>
          <w:rFonts w:cstheme="minorHAnsi"/>
          <w:sz w:val="24"/>
          <w:szCs w:val="24"/>
          <w:vertAlign w:val="baseline"/>
        </w:rPr>
        <w:t xml:space="preserve"> </w:t>
      </w:r>
      <w:r w:rsidR="00955C4F" w:rsidRPr="00963FAD">
        <w:rPr>
          <w:rFonts w:cstheme="minorHAnsi"/>
          <w:sz w:val="24"/>
          <w:szCs w:val="24"/>
          <w:vertAlign w:val="baseline"/>
        </w:rPr>
        <w:t>(</w:t>
      </w:r>
      <w:r w:rsidR="00843DA9">
        <w:rPr>
          <w:rFonts w:cstheme="minorHAnsi"/>
          <w:sz w:val="24"/>
          <w:szCs w:val="24"/>
          <w:vertAlign w:val="baseline"/>
        </w:rPr>
        <w:t xml:space="preserve">viz </w:t>
      </w:r>
      <w:r w:rsidR="00955C4F" w:rsidRPr="00963FAD">
        <w:rPr>
          <w:rFonts w:cstheme="minorHAnsi"/>
          <w:sz w:val="24"/>
          <w:szCs w:val="24"/>
          <w:vertAlign w:val="baseline"/>
        </w:rPr>
        <w:t>tabulka č. 7</w:t>
      </w:r>
      <w:r w:rsidR="003370FE">
        <w:rPr>
          <w:rFonts w:cstheme="minorHAnsi"/>
          <w:sz w:val="24"/>
          <w:szCs w:val="24"/>
          <w:vertAlign w:val="baseline"/>
        </w:rPr>
        <w:t xml:space="preserve"> a </w:t>
      </w:r>
      <w:r w:rsidR="006F65C4">
        <w:rPr>
          <w:rFonts w:cstheme="minorHAnsi"/>
          <w:sz w:val="24"/>
          <w:szCs w:val="24"/>
          <w:vertAlign w:val="baseline"/>
        </w:rPr>
        <w:t>p</w:t>
      </w:r>
      <w:r w:rsidR="00963FAD">
        <w:rPr>
          <w:rFonts w:cstheme="minorHAnsi"/>
          <w:sz w:val="24"/>
          <w:szCs w:val="24"/>
          <w:vertAlign w:val="baseline"/>
        </w:rPr>
        <w:t>říklad č.</w:t>
      </w:r>
      <w:r w:rsidR="00843DA9">
        <w:rPr>
          <w:rFonts w:cstheme="minorHAnsi"/>
          <w:sz w:val="24"/>
          <w:szCs w:val="24"/>
          <w:vertAlign w:val="baseline"/>
        </w:rPr>
        <w:t> </w:t>
      </w:r>
      <w:r w:rsidR="00963FAD">
        <w:rPr>
          <w:rFonts w:cstheme="minorHAnsi"/>
          <w:sz w:val="24"/>
          <w:szCs w:val="24"/>
          <w:vertAlign w:val="baseline"/>
        </w:rPr>
        <w:t>13).</w:t>
      </w:r>
      <w:r w:rsidR="00843DA9">
        <w:rPr>
          <w:rFonts w:cstheme="minorHAnsi"/>
          <w:sz w:val="24"/>
          <w:szCs w:val="24"/>
          <w:vertAlign w:val="baseline"/>
        </w:rPr>
        <w:t xml:space="preserve"> </w:t>
      </w:r>
    </w:p>
    <w:p w14:paraId="272D5D8D" w14:textId="77777777" w:rsidR="00FA5462" w:rsidRPr="00B31727" w:rsidRDefault="00FA5462" w:rsidP="00AA507A">
      <w:pPr>
        <w:pStyle w:val="BVIfnrCharChar"/>
        <w:keepNext/>
        <w:spacing w:before="120" w:after="40" w:line="240" w:lineRule="auto"/>
        <w:jc w:val="both"/>
        <w:rPr>
          <w:rFonts w:cstheme="minorHAnsi"/>
          <w:sz w:val="24"/>
          <w:szCs w:val="24"/>
          <w:highlight w:val="cyan"/>
          <w:vertAlign w:val="baseline"/>
        </w:rPr>
      </w:pPr>
      <w:r w:rsidRPr="00963FAD">
        <w:rPr>
          <w:rFonts w:cstheme="minorHAnsi"/>
          <w:b/>
          <w:sz w:val="24"/>
          <w:szCs w:val="24"/>
          <w:vertAlign w:val="baseline"/>
        </w:rPr>
        <w:t>Tabulka č. 7: Finanční</w:t>
      </w:r>
      <w:r w:rsidRPr="00B31727">
        <w:rPr>
          <w:rFonts w:cstheme="minorHAnsi"/>
          <w:b/>
          <w:sz w:val="24"/>
          <w:szCs w:val="24"/>
          <w:vertAlign w:val="baseline"/>
        </w:rPr>
        <w:t xml:space="preserve">, věcné a časové změny </w:t>
      </w:r>
      <w:r>
        <w:rPr>
          <w:rFonts w:cstheme="minorHAnsi"/>
          <w:b/>
          <w:sz w:val="24"/>
          <w:szCs w:val="24"/>
          <w:vertAlign w:val="baseline"/>
        </w:rPr>
        <w:t>parametrů investičních akcí</w:t>
      </w:r>
    </w:p>
    <w:tbl>
      <w:tblPr>
        <w:tblW w:w="5006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6"/>
        <w:gridCol w:w="907"/>
        <w:gridCol w:w="1417"/>
        <w:gridCol w:w="1188"/>
        <w:gridCol w:w="907"/>
        <w:gridCol w:w="1014"/>
        <w:gridCol w:w="1190"/>
        <w:gridCol w:w="962"/>
      </w:tblGrid>
      <w:tr w:rsidR="006C628E" w:rsidRPr="00AA507A" w14:paraId="42D14760" w14:textId="77777777" w:rsidTr="006C628E">
        <w:trPr>
          <w:trHeight w:val="283"/>
          <w:jc w:val="center"/>
        </w:trPr>
        <w:tc>
          <w:tcPr>
            <w:tcW w:w="819" w:type="pct"/>
            <w:vMerge w:val="restart"/>
            <w:shd w:val="clear" w:color="auto" w:fill="E5F1FF"/>
            <w:vAlign w:val="center"/>
          </w:tcPr>
          <w:p w14:paraId="6E28D045" w14:textId="740F31BA" w:rsidR="006C628E" w:rsidRPr="00AA507A" w:rsidRDefault="006C628E" w:rsidP="006B4703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A507A">
              <w:rPr>
                <w:rFonts w:ascii="Calibri" w:hAnsi="Calibri" w:cs="Calibri"/>
                <w:b/>
                <w:sz w:val="20"/>
                <w:szCs w:val="20"/>
              </w:rPr>
              <w:t>Investiční akce č.</w:t>
            </w:r>
          </w:p>
        </w:tc>
        <w:tc>
          <w:tcPr>
            <w:tcW w:w="1936" w:type="pct"/>
            <w:gridSpan w:val="3"/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C5DFC" w14:textId="77777777" w:rsidR="006C628E" w:rsidRPr="00AA507A" w:rsidRDefault="006C628E" w:rsidP="00A13964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15" w:type="pct"/>
            <w:gridSpan w:val="3"/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6241E0" w14:textId="77777777" w:rsidR="006C628E" w:rsidRPr="00AA507A" w:rsidRDefault="006C628E" w:rsidP="00A13964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0" w:type="pct"/>
            <w:vMerge w:val="restart"/>
            <w:shd w:val="clear" w:color="auto" w:fill="E5F1FF"/>
            <w:vAlign w:val="center"/>
          </w:tcPr>
          <w:p w14:paraId="0E85EC92" w14:textId="13543622" w:rsidR="006C628E" w:rsidRPr="00AA507A" w:rsidRDefault="006C628E" w:rsidP="006B4703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A507A">
              <w:rPr>
                <w:rFonts w:ascii="Calibri" w:hAnsi="Calibri" w:cs="Calibri"/>
                <w:b/>
                <w:sz w:val="20"/>
                <w:szCs w:val="20"/>
              </w:rPr>
              <w:t>Počet změn SVFA</w:t>
            </w:r>
          </w:p>
        </w:tc>
      </w:tr>
      <w:tr w:rsidR="006C628E" w:rsidRPr="00AA507A" w14:paraId="56FBC0C4" w14:textId="77777777" w:rsidTr="00A13964">
        <w:trPr>
          <w:trHeight w:val="283"/>
          <w:jc w:val="center"/>
        </w:trPr>
        <w:tc>
          <w:tcPr>
            <w:tcW w:w="819" w:type="pct"/>
            <w:vMerge/>
            <w:shd w:val="clear" w:color="auto" w:fill="E5F1FF"/>
            <w:vAlign w:val="center"/>
            <w:hideMark/>
          </w:tcPr>
          <w:p w14:paraId="3CB40C65" w14:textId="774A2F8D" w:rsidR="006C628E" w:rsidRPr="00AA507A" w:rsidRDefault="006C628E" w:rsidP="006B4703">
            <w:pPr>
              <w:keepNext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0" w:type="pct"/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4C614C" w14:textId="6BD049BE" w:rsidR="006C628E" w:rsidRPr="006B4703" w:rsidRDefault="006C628E" w:rsidP="00A13964">
            <w:pPr>
              <w:keepNext/>
              <w:spacing w:after="0" w:line="240" w:lineRule="auto"/>
              <w:ind w:left="-57" w:right="-57"/>
              <w:jc w:val="center"/>
              <w:rPr>
                <w:rFonts w:ascii="Calibri" w:hAnsi="Calibri" w:cs="Calibri"/>
                <w:b/>
                <w:color w:val="000000"/>
                <w:spacing w:val="-2"/>
                <w:sz w:val="20"/>
                <w:szCs w:val="20"/>
                <w:lang w:eastAsia="cs-CZ"/>
              </w:rPr>
            </w:pPr>
            <w:r w:rsidRPr="006B4703">
              <w:rPr>
                <w:rFonts w:ascii="Calibri" w:hAnsi="Calibri" w:cs="Calibri"/>
                <w:b/>
                <w:color w:val="000000"/>
                <w:spacing w:val="-2"/>
                <w:sz w:val="20"/>
                <w:szCs w:val="20"/>
                <w:lang w:eastAsia="cs-CZ"/>
              </w:rPr>
              <w:t>Účast SR v mil. Kč</w:t>
            </w:r>
          </w:p>
        </w:tc>
        <w:tc>
          <w:tcPr>
            <w:tcW w:w="781" w:type="pct"/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3D7BF3" w14:textId="30A9EAE5" w:rsidR="006C628E" w:rsidRPr="00AA507A" w:rsidRDefault="006C628E" w:rsidP="006B4703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  <w:t>P</w:t>
            </w:r>
            <w:r w:rsidRPr="00AA507A"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  <w:t>očet SV</w:t>
            </w:r>
          </w:p>
        </w:tc>
        <w:tc>
          <w:tcPr>
            <w:tcW w:w="655" w:type="pct"/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C8DCDC" w14:textId="77777777" w:rsidR="006C628E" w:rsidRPr="00AA507A" w:rsidRDefault="006C628E" w:rsidP="006B4703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AA507A"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  <w:t xml:space="preserve">ZVA do </w:t>
            </w:r>
          </w:p>
        </w:tc>
        <w:tc>
          <w:tcPr>
            <w:tcW w:w="500" w:type="pct"/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CDDDFB" w14:textId="01A52A30" w:rsidR="006C628E" w:rsidRPr="006B4703" w:rsidRDefault="006C628E" w:rsidP="006B4703">
            <w:pPr>
              <w:keepNext/>
              <w:spacing w:after="0" w:line="240" w:lineRule="auto"/>
              <w:ind w:left="-57" w:right="-57"/>
              <w:jc w:val="center"/>
              <w:rPr>
                <w:rFonts w:ascii="Calibri" w:hAnsi="Calibri" w:cs="Calibri"/>
                <w:b/>
                <w:color w:val="000000"/>
                <w:spacing w:val="-2"/>
                <w:sz w:val="20"/>
                <w:szCs w:val="20"/>
                <w:lang w:eastAsia="cs-CZ"/>
              </w:rPr>
            </w:pPr>
            <w:r w:rsidRPr="006B4703">
              <w:rPr>
                <w:rFonts w:ascii="Calibri" w:hAnsi="Calibri" w:cs="Calibri"/>
                <w:b/>
                <w:color w:val="000000"/>
                <w:spacing w:val="-2"/>
                <w:sz w:val="20"/>
                <w:szCs w:val="20"/>
                <w:lang w:eastAsia="cs-CZ"/>
              </w:rPr>
              <w:t>Účast SR v mil. Kč</w:t>
            </w:r>
          </w:p>
        </w:tc>
        <w:tc>
          <w:tcPr>
            <w:tcW w:w="559" w:type="pct"/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C9BBFA" w14:textId="3850227E" w:rsidR="006C628E" w:rsidRPr="00AA507A" w:rsidRDefault="006C628E" w:rsidP="006B4703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  <w:t>P</w:t>
            </w:r>
            <w:r w:rsidRPr="00AA507A"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  <w:t>očet SV</w:t>
            </w:r>
          </w:p>
        </w:tc>
        <w:tc>
          <w:tcPr>
            <w:tcW w:w="656" w:type="pct"/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3D3ED6" w14:textId="77777777" w:rsidR="006C628E" w:rsidRPr="00AA507A" w:rsidRDefault="006C628E" w:rsidP="006B4703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AA507A"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  <w:t xml:space="preserve">ZVA do </w:t>
            </w:r>
          </w:p>
        </w:tc>
        <w:tc>
          <w:tcPr>
            <w:tcW w:w="530" w:type="pct"/>
            <w:vMerge/>
            <w:shd w:val="clear" w:color="auto" w:fill="E5F1FF"/>
            <w:vAlign w:val="center"/>
            <w:hideMark/>
          </w:tcPr>
          <w:p w14:paraId="5AA0697D" w14:textId="1148077E" w:rsidR="006C628E" w:rsidRPr="00AA507A" w:rsidRDefault="006C628E" w:rsidP="006B4703">
            <w:pPr>
              <w:keepNext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A13964" w:rsidRPr="00AA507A" w14:paraId="3E10C349" w14:textId="77777777" w:rsidTr="00A13964">
        <w:trPr>
          <w:trHeight w:val="283"/>
          <w:jc w:val="center"/>
        </w:trPr>
        <w:tc>
          <w:tcPr>
            <w:tcW w:w="81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1F0FAC" w14:textId="27F43BCC" w:rsidR="006B4703" w:rsidRPr="00AA507A" w:rsidRDefault="006B4703" w:rsidP="006B4703">
            <w:pPr>
              <w:keepNext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106V013006013</w:t>
            </w:r>
          </w:p>
        </w:tc>
        <w:tc>
          <w:tcPr>
            <w:tcW w:w="50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A9059D" w14:textId="77777777" w:rsidR="006B4703" w:rsidRPr="00AA507A" w:rsidRDefault="006B4703" w:rsidP="006B4703">
            <w:pPr>
              <w:keepNext/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0,3</w:t>
            </w:r>
          </w:p>
        </w:tc>
        <w:tc>
          <w:tcPr>
            <w:tcW w:w="78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49207D" w14:textId="77777777" w:rsidR="006B4703" w:rsidRPr="006C628E" w:rsidRDefault="006B4703" w:rsidP="006C628E">
            <w:pPr>
              <w:keepNext/>
              <w:spacing w:after="0" w:line="240" w:lineRule="auto"/>
              <w:ind w:left="-57" w:right="-57"/>
              <w:jc w:val="center"/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eastAsia="cs-CZ"/>
              </w:rPr>
            </w:pPr>
            <w:r w:rsidRPr="006C628E">
              <w:rPr>
                <w:rFonts w:ascii="Calibri" w:hAnsi="Calibri" w:cs="Calibri"/>
                <w:color w:val="000000"/>
                <w:spacing w:val="-2"/>
                <w:sz w:val="20"/>
                <w:szCs w:val="20"/>
                <w:lang w:eastAsia="cs-CZ"/>
              </w:rPr>
              <w:t>14 max./11 min.</w:t>
            </w:r>
          </w:p>
        </w:tc>
        <w:tc>
          <w:tcPr>
            <w:tcW w:w="655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704E0E" w14:textId="7925D8D8" w:rsidR="006B4703" w:rsidRPr="00AA507A" w:rsidRDefault="006B4703" w:rsidP="006B4703">
            <w:pPr>
              <w:keepNext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31.</w:t>
            </w:r>
            <w:r w:rsidR="006C628E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1.</w:t>
            </w:r>
            <w:r w:rsidR="006C628E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50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6F1F1E" w14:textId="77777777" w:rsidR="006B4703" w:rsidRPr="00AA507A" w:rsidRDefault="006B4703" w:rsidP="006B4703">
            <w:pPr>
              <w:keepNext/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138,8</w:t>
            </w:r>
          </w:p>
        </w:tc>
        <w:tc>
          <w:tcPr>
            <w:tcW w:w="55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0985EF" w14:textId="1CE229D7" w:rsidR="006B4703" w:rsidRPr="00AA507A" w:rsidRDefault="006B4703" w:rsidP="006B4703">
            <w:pPr>
              <w:keepNext/>
              <w:spacing w:after="0" w:line="240" w:lineRule="auto"/>
              <w:ind w:right="161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65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63F8F8" w14:textId="07B62A0A" w:rsidR="006B4703" w:rsidRPr="00AA507A" w:rsidRDefault="006B4703" w:rsidP="006B4703">
            <w:pPr>
              <w:keepNext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21.</w:t>
            </w:r>
            <w:r w:rsidR="006C628E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10.</w:t>
            </w:r>
            <w:r w:rsidR="006C628E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2020</w:t>
            </w:r>
          </w:p>
        </w:tc>
        <w:tc>
          <w:tcPr>
            <w:tcW w:w="53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52FF16" w14:textId="77777777" w:rsidR="006B4703" w:rsidRPr="00AA507A" w:rsidRDefault="006B4703" w:rsidP="006B4703">
            <w:pPr>
              <w:keepNext/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29</w:t>
            </w:r>
          </w:p>
        </w:tc>
      </w:tr>
      <w:tr w:rsidR="00A13964" w:rsidRPr="00AA507A" w14:paraId="43ECC193" w14:textId="77777777" w:rsidTr="00A13964">
        <w:trPr>
          <w:trHeight w:val="283"/>
          <w:jc w:val="center"/>
        </w:trPr>
        <w:tc>
          <w:tcPr>
            <w:tcW w:w="81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20AE9F" w14:textId="77777777" w:rsidR="006B4703" w:rsidRPr="00AA507A" w:rsidRDefault="006B4703" w:rsidP="006B4703">
            <w:pPr>
              <w:keepNext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106V013006014</w:t>
            </w:r>
          </w:p>
        </w:tc>
        <w:tc>
          <w:tcPr>
            <w:tcW w:w="50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D7E135" w14:textId="77777777" w:rsidR="006B4703" w:rsidRPr="00AA507A" w:rsidRDefault="006B4703" w:rsidP="006B4703">
            <w:pPr>
              <w:keepNext/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4,0</w:t>
            </w:r>
          </w:p>
        </w:tc>
        <w:tc>
          <w:tcPr>
            <w:tcW w:w="78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E760C2" w14:textId="77777777" w:rsidR="006B4703" w:rsidRPr="00AA507A" w:rsidRDefault="006B4703" w:rsidP="006B4703">
            <w:pPr>
              <w:keepNext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max.</w:t>
            </w:r>
          </w:p>
        </w:tc>
        <w:tc>
          <w:tcPr>
            <w:tcW w:w="655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77B64A" w14:textId="6EAA4BE2" w:rsidR="006B4703" w:rsidRPr="00AA507A" w:rsidRDefault="006B4703" w:rsidP="006B4703">
            <w:pPr>
              <w:keepNext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31.</w:t>
            </w:r>
            <w:r w:rsidR="006C628E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1.</w:t>
            </w:r>
            <w:r w:rsidR="006C628E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50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98F71E" w14:textId="77777777" w:rsidR="006B4703" w:rsidRPr="00AA507A" w:rsidRDefault="006B4703" w:rsidP="006B4703">
            <w:pPr>
              <w:keepNext/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10,1</w:t>
            </w:r>
          </w:p>
        </w:tc>
        <w:tc>
          <w:tcPr>
            <w:tcW w:w="55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4D299D" w14:textId="2B6BD441" w:rsidR="006B4703" w:rsidRPr="00AA507A" w:rsidRDefault="006B4703" w:rsidP="006B4703">
            <w:pPr>
              <w:keepNext/>
              <w:spacing w:after="0" w:line="240" w:lineRule="auto"/>
              <w:ind w:right="161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65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426591" w14:textId="6EE54189" w:rsidR="006B4703" w:rsidRPr="00AA507A" w:rsidRDefault="006B4703" w:rsidP="006B4703">
            <w:pPr>
              <w:keepNext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1.</w:t>
            </w:r>
            <w:r w:rsidR="006C628E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1.</w:t>
            </w:r>
            <w:r w:rsidR="006C628E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2021</w:t>
            </w:r>
          </w:p>
        </w:tc>
        <w:tc>
          <w:tcPr>
            <w:tcW w:w="53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3F5D58" w14:textId="5FA6C4C5" w:rsidR="006B4703" w:rsidRPr="00AA507A" w:rsidRDefault="006B4703" w:rsidP="006B4703">
            <w:pPr>
              <w:keepNext/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12</w:t>
            </w:r>
          </w:p>
        </w:tc>
      </w:tr>
      <w:tr w:rsidR="00A13964" w:rsidRPr="00AA507A" w14:paraId="7AAC368F" w14:textId="77777777" w:rsidTr="00A13964">
        <w:trPr>
          <w:trHeight w:val="283"/>
          <w:jc w:val="center"/>
        </w:trPr>
        <w:tc>
          <w:tcPr>
            <w:tcW w:w="81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CAFE9D" w14:textId="77777777" w:rsidR="006B4703" w:rsidRPr="00AA507A" w:rsidRDefault="006B4703" w:rsidP="006B4703">
            <w:pPr>
              <w:keepNext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106V013006015</w:t>
            </w:r>
          </w:p>
        </w:tc>
        <w:tc>
          <w:tcPr>
            <w:tcW w:w="50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96C18C" w14:textId="77777777" w:rsidR="006B4703" w:rsidRPr="00AA507A" w:rsidRDefault="006B4703" w:rsidP="006B4703">
            <w:pPr>
              <w:keepNext/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130,8</w:t>
            </w:r>
          </w:p>
        </w:tc>
        <w:tc>
          <w:tcPr>
            <w:tcW w:w="78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8C0315" w14:textId="3C72B27E" w:rsidR="006B4703" w:rsidRPr="00AA507A" w:rsidRDefault="006B4703" w:rsidP="006B4703">
            <w:pPr>
              <w:keepNext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170 max.</w:t>
            </w:r>
          </w:p>
        </w:tc>
        <w:tc>
          <w:tcPr>
            <w:tcW w:w="655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5F13B3" w14:textId="7FB74738" w:rsidR="006B4703" w:rsidRPr="00AA507A" w:rsidRDefault="006B4703" w:rsidP="006B4703">
            <w:pPr>
              <w:keepNext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31.</w:t>
            </w:r>
            <w:r w:rsidR="006C628E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12.</w:t>
            </w:r>
            <w:r w:rsidR="006C628E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50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83700C" w14:textId="77777777" w:rsidR="006B4703" w:rsidRPr="00AA507A" w:rsidRDefault="006B4703" w:rsidP="006B4703">
            <w:pPr>
              <w:keepNext/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133,5</w:t>
            </w:r>
          </w:p>
        </w:tc>
        <w:tc>
          <w:tcPr>
            <w:tcW w:w="55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6E7B24" w14:textId="62BA8F76" w:rsidR="006B4703" w:rsidRPr="00AA507A" w:rsidRDefault="006B4703" w:rsidP="006B4703">
            <w:pPr>
              <w:keepNext/>
              <w:spacing w:after="0" w:line="240" w:lineRule="auto"/>
              <w:ind w:right="161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194</w:t>
            </w:r>
          </w:p>
        </w:tc>
        <w:tc>
          <w:tcPr>
            <w:tcW w:w="65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76D472" w14:textId="4078CC73" w:rsidR="006B4703" w:rsidRPr="00AA507A" w:rsidRDefault="006B4703" w:rsidP="006B4703">
            <w:pPr>
              <w:keepNext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29.</w:t>
            </w:r>
            <w:r w:rsidR="006C628E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9.</w:t>
            </w:r>
            <w:r w:rsidR="006C628E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2020</w:t>
            </w:r>
          </w:p>
        </w:tc>
        <w:tc>
          <w:tcPr>
            <w:tcW w:w="53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C0CE04" w14:textId="1BD7943B" w:rsidR="006B4703" w:rsidRPr="00AA507A" w:rsidRDefault="006B4703" w:rsidP="006B4703">
            <w:pPr>
              <w:keepNext/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A13964" w:rsidRPr="00AA507A" w14:paraId="2C95F785" w14:textId="77777777" w:rsidTr="00A13964">
        <w:trPr>
          <w:trHeight w:val="283"/>
          <w:jc w:val="center"/>
        </w:trPr>
        <w:tc>
          <w:tcPr>
            <w:tcW w:w="81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B5F440" w14:textId="77777777" w:rsidR="006B4703" w:rsidRPr="00AA507A" w:rsidRDefault="006B4703" w:rsidP="006B4703">
            <w:pPr>
              <w:keepNext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106V013006016</w:t>
            </w:r>
          </w:p>
        </w:tc>
        <w:tc>
          <w:tcPr>
            <w:tcW w:w="50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680F18" w14:textId="77777777" w:rsidR="006B4703" w:rsidRPr="00AA507A" w:rsidRDefault="006B4703" w:rsidP="006B4703">
            <w:pPr>
              <w:keepNext/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1,2</w:t>
            </w:r>
          </w:p>
        </w:tc>
        <w:tc>
          <w:tcPr>
            <w:tcW w:w="78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17EF61" w14:textId="1736658A" w:rsidR="006B4703" w:rsidRPr="00AA507A" w:rsidRDefault="006B4703" w:rsidP="006B4703">
            <w:pPr>
              <w:keepNext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15 min. + 1 vlek</w:t>
            </w:r>
          </w:p>
        </w:tc>
        <w:tc>
          <w:tcPr>
            <w:tcW w:w="655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46FFAD" w14:textId="7548184F" w:rsidR="006B4703" w:rsidRPr="00AA507A" w:rsidRDefault="006B4703" w:rsidP="006B4703">
            <w:pPr>
              <w:keepNext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</w:t>
            </w:r>
            <w:r w:rsidR="008C1F6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</w:t>
            </w: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</w:t>
            </w:r>
            <w:r w:rsidR="006C628E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6.</w:t>
            </w:r>
            <w:r w:rsidR="006C628E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50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CB8CD5" w14:textId="77777777" w:rsidR="006B4703" w:rsidRPr="00AA507A" w:rsidRDefault="006B4703" w:rsidP="006B4703">
            <w:pPr>
              <w:keepNext/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16,5</w:t>
            </w:r>
          </w:p>
        </w:tc>
        <w:tc>
          <w:tcPr>
            <w:tcW w:w="55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E679F5" w14:textId="3EC8CB17" w:rsidR="006B4703" w:rsidRPr="00AA507A" w:rsidRDefault="006B4703" w:rsidP="006B4703">
            <w:pPr>
              <w:keepNext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15 + 1 vlek</w:t>
            </w:r>
          </w:p>
        </w:tc>
        <w:tc>
          <w:tcPr>
            <w:tcW w:w="65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E176C8" w14:textId="6B9EE359" w:rsidR="006B4703" w:rsidRPr="00AA507A" w:rsidRDefault="006B4703" w:rsidP="006B4703">
            <w:pPr>
              <w:keepNext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30.</w:t>
            </w:r>
            <w:r w:rsidR="006C628E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6.</w:t>
            </w:r>
            <w:r w:rsidR="006C628E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2021</w:t>
            </w:r>
          </w:p>
        </w:tc>
        <w:tc>
          <w:tcPr>
            <w:tcW w:w="53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96BB23" w14:textId="385E6D08" w:rsidR="006B4703" w:rsidRPr="00AA507A" w:rsidRDefault="006B4703" w:rsidP="006B4703">
            <w:pPr>
              <w:keepNext/>
              <w:spacing w:after="0" w:line="240" w:lineRule="auto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AA507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</w:tbl>
    <w:p w14:paraId="10457FF0" w14:textId="58241E7F" w:rsidR="00FA5462" w:rsidRPr="00B31727" w:rsidRDefault="00FA5462" w:rsidP="004A7C5A">
      <w:pPr>
        <w:pStyle w:val="BVIfnrCharChar"/>
        <w:spacing w:before="40" w:line="240" w:lineRule="auto"/>
        <w:jc w:val="both"/>
        <w:rPr>
          <w:rFonts w:cstheme="minorHAnsi"/>
          <w:sz w:val="20"/>
          <w:szCs w:val="20"/>
          <w:vertAlign w:val="baseline"/>
        </w:rPr>
      </w:pPr>
      <w:r w:rsidRPr="00B31727">
        <w:rPr>
          <w:rFonts w:cstheme="minorHAnsi"/>
          <w:b/>
          <w:sz w:val="20"/>
          <w:szCs w:val="20"/>
          <w:vertAlign w:val="baseline"/>
        </w:rPr>
        <w:t>Zdroj:</w:t>
      </w:r>
      <w:r w:rsidRPr="00B31727">
        <w:rPr>
          <w:rFonts w:cstheme="minorHAnsi"/>
          <w:sz w:val="20"/>
          <w:szCs w:val="20"/>
          <w:vertAlign w:val="baseline"/>
        </w:rPr>
        <w:t xml:space="preserve"> </w:t>
      </w:r>
      <w:r w:rsidR="008C1F67">
        <w:rPr>
          <w:rFonts w:cstheme="minorHAnsi"/>
          <w:sz w:val="20"/>
          <w:szCs w:val="20"/>
          <w:vertAlign w:val="baseline"/>
        </w:rPr>
        <w:t>d</w:t>
      </w:r>
      <w:r w:rsidRPr="00B31727">
        <w:rPr>
          <w:rFonts w:cstheme="minorHAnsi"/>
          <w:sz w:val="20"/>
          <w:szCs w:val="20"/>
          <w:vertAlign w:val="baseline"/>
        </w:rPr>
        <w:t>okumentace investičních akcí.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55C4F" w:rsidRPr="00B31727" w14:paraId="1CB157FE" w14:textId="77777777" w:rsidTr="00955C4F">
        <w:tc>
          <w:tcPr>
            <w:tcW w:w="9062" w:type="dxa"/>
          </w:tcPr>
          <w:p w14:paraId="6F365A34" w14:textId="77777777" w:rsidR="00955C4F" w:rsidRPr="00963FAD" w:rsidRDefault="00955C4F" w:rsidP="00A07C0C">
            <w:pPr>
              <w:jc w:val="both"/>
              <w:rPr>
                <w:rFonts w:cstheme="minorHAnsi"/>
                <w:b/>
                <w:color w:val="004595"/>
                <w:sz w:val="24"/>
                <w:szCs w:val="24"/>
              </w:rPr>
            </w:pPr>
            <w:r w:rsidRPr="00963FAD">
              <w:rPr>
                <w:rFonts w:cstheme="minorHAnsi"/>
                <w:b/>
                <w:color w:val="004595"/>
                <w:sz w:val="24"/>
                <w:szCs w:val="24"/>
              </w:rPr>
              <w:t>Příklad č. 1</w:t>
            </w:r>
            <w:r w:rsidR="00963FAD" w:rsidRPr="00963FAD">
              <w:rPr>
                <w:rFonts w:cstheme="minorHAnsi"/>
                <w:b/>
                <w:color w:val="004595"/>
                <w:sz w:val="24"/>
                <w:szCs w:val="24"/>
              </w:rPr>
              <w:t>3</w:t>
            </w:r>
          </w:p>
          <w:p w14:paraId="132F67E4" w14:textId="7CB2C01B" w:rsidR="00955C4F" w:rsidRPr="00B31727" w:rsidRDefault="00955C4F" w:rsidP="00A07C0C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  <w:r w:rsidRPr="00B31727">
              <w:rPr>
                <w:rFonts w:cstheme="minorHAnsi"/>
                <w:i/>
                <w:sz w:val="24"/>
                <w:szCs w:val="24"/>
              </w:rPr>
              <w:t xml:space="preserve">MZV vydalo SVFA </w:t>
            </w:r>
            <w:r>
              <w:rPr>
                <w:rFonts w:cstheme="minorHAnsi"/>
                <w:i/>
                <w:sz w:val="24"/>
                <w:szCs w:val="24"/>
              </w:rPr>
              <w:t>i</w:t>
            </w:r>
            <w:r w:rsidRPr="00B31727">
              <w:rPr>
                <w:rFonts w:cstheme="minorHAnsi"/>
                <w:i/>
                <w:sz w:val="24"/>
                <w:szCs w:val="24"/>
              </w:rPr>
              <w:t>nvestiční akce č. 106V01006013 Nákup služebních vozidel pro ZÚ</w:t>
            </w:r>
            <w:r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s následujícími údaji – účast SR ve výši 0,3 mil. Kč, pořízení maximálně 14 služebních vozidel s termínem předložení ZVA do 31. ledna 2013. MZV </w:t>
            </w:r>
            <w:r>
              <w:rPr>
                <w:rFonts w:cstheme="minorHAnsi"/>
                <w:i/>
                <w:sz w:val="24"/>
                <w:szCs w:val="24"/>
              </w:rPr>
              <w:t xml:space="preserve">poté </w:t>
            </w:r>
            <w:r w:rsidRPr="00B31727">
              <w:rPr>
                <w:rFonts w:cstheme="minorHAnsi"/>
                <w:i/>
                <w:sz w:val="24"/>
                <w:szCs w:val="24"/>
              </w:rPr>
              <w:t>vyhotovilo v průběhu realizace akce celkem 29 změnových SVFA, která zvýšila účast SR na 138,8 mil. Kč, počet pořizovaných služebních vozidel na 121 a termín ZVA prodloužilo o více než sedm let do 21. října 2020</w:t>
            </w:r>
            <w:r w:rsidR="00AD2504">
              <w:rPr>
                <w:rFonts w:cstheme="minorHAnsi"/>
                <w:i/>
                <w:sz w:val="24"/>
                <w:szCs w:val="24"/>
              </w:rPr>
              <w:t xml:space="preserve">, </w:t>
            </w:r>
            <w:r w:rsidR="00596DF2">
              <w:rPr>
                <w:rFonts w:cstheme="minorHAnsi"/>
                <w:i/>
                <w:sz w:val="24"/>
                <w:szCs w:val="24"/>
              </w:rPr>
              <w:t>což dokládá</w:t>
            </w:r>
            <w:r w:rsidR="00AD2504">
              <w:rPr>
                <w:rFonts w:cstheme="minorHAnsi"/>
                <w:i/>
                <w:sz w:val="24"/>
                <w:szCs w:val="24"/>
              </w:rPr>
              <w:t xml:space="preserve"> nedostatečné zpracování dokumentace investiční akce</w:t>
            </w:r>
            <w:r w:rsidRPr="00B31727">
              <w:rPr>
                <w:rFonts w:cstheme="minorHAnsi"/>
                <w:i/>
                <w:sz w:val="24"/>
                <w:szCs w:val="24"/>
              </w:rPr>
              <w:t>.</w:t>
            </w:r>
          </w:p>
        </w:tc>
      </w:tr>
    </w:tbl>
    <w:p w14:paraId="21A99AAE" w14:textId="7C309925" w:rsidR="00955C4F" w:rsidRDefault="00955C4F" w:rsidP="0004666A">
      <w:pPr>
        <w:pStyle w:val="BVIfnrCharChar"/>
        <w:spacing w:before="480" w:line="240" w:lineRule="auto"/>
        <w:jc w:val="both"/>
        <w:rPr>
          <w:rFonts w:cstheme="minorHAnsi"/>
          <w:b/>
          <w:color w:val="C00000"/>
          <w:sz w:val="24"/>
          <w:szCs w:val="24"/>
          <w:vertAlign w:val="baseline"/>
        </w:rPr>
      </w:pPr>
      <w:r w:rsidRPr="00B31727">
        <w:rPr>
          <w:rFonts w:cstheme="minorHAnsi"/>
          <w:b/>
          <w:color w:val="C00000"/>
          <w:sz w:val="24"/>
          <w:szCs w:val="24"/>
          <w:vertAlign w:val="baseline"/>
        </w:rPr>
        <w:t xml:space="preserve">→ MZV </w:t>
      </w:r>
      <w:r>
        <w:rPr>
          <w:rFonts w:cstheme="minorHAnsi"/>
          <w:b/>
          <w:color w:val="C00000"/>
          <w:sz w:val="24"/>
          <w:szCs w:val="24"/>
          <w:vertAlign w:val="baseline"/>
        </w:rPr>
        <w:t>nevyužívalo služební vozidla efektivně.</w:t>
      </w:r>
    </w:p>
    <w:p w14:paraId="029FBCD0" w14:textId="77777777" w:rsidR="00955C4F" w:rsidRDefault="00955C4F" w:rsidP="004A7C5A">
      <w:pPr>
        <w:pStyle w:val="BVIfnrCharChar"/>
        <w:numPr>
          <w:ilvl w:val="0"/>
          <w:numId w:val="6"/>
        </w:numPr>
        <w:tabs>
          <w:tab w:val="left" w:pos="567"/>
        </w:tabs>
        <w:spacing w:before="120" w:line="240" w:lineRule="auto"/>
        <w:ind w:left="0" w:firstLine="0"/>
        <w:jc w:val="both"/>
        <w:rPr>
          <w:rFonts w:cstheme="minorHAnsi"/>
          <w:sz w:val="24"/>
          <w:szCs w:val="24"/>
          <w:vertAlign w:val="baseline"/>
        </w:rPr>
      </w:pPr>
      <w:r w:rsidRPr="00E76AEE">
        <w:rPr>
          <w:rFonts w:cstheme="minorHAnsi"/>
          <w:sz w:val="24"/>
          <w:szCs w:val="24"/>
          <w:vertAlign w:val="baseline"/>
        </w:rPr>
        <w:t xml:space="preserve">Předpokladem pro efektivní </w:t>
      </w:r>
      <w:r>
        <w:rPr>
          <w:rFonts w:cstheme="minorHAnsi"/>
          <w:sz w:val="24"/>
          <w:szCs w:val="24"/>
          <w:vertAlign w:val="baseline"/>
        </w:rPr>
        <w:t>využívání</w:t>
      </w:r>
      <w:r w:rsidRPr="00E76AEE">
        <w:rPr>
          <w:rFonts w:cstheme="minorHAnsi"/>
          <w:sz w:val="24"/>
          <w:szCs w:val="24"/>
          <w:vertAlign w:val="baseline"/>
        </w:rPr>
        <w:t xml:space="preserve"> služebních vozidel je nastavení</w:t>
      </w:r>
      <w:r>
        <w:rPr>
          <w:rFonts w:cstheme="minorHAnsi"/>
          <w:sz w:val="24"/>
          <w:szCs w:val="24"/>
          <w:vertAlign w:val="baseline"/>
        </w:rPr>
        <w:t xml:space="preserve"> a vyhodnocování </w:t>
      </w:r>
      <w:r w:rsidRPr="00E76AEE">
        <w:rPr>
          <w:rFonts w:cstheme="minorHAnsi"/>
          <w:sz w:val="24"/>
          <w:szCs w:val="24"/>
          <w:vertAlign w:val="baseline"/>
        </w:rPr>
        <w:t>postupů a kritérií</w:t>
      </w:r>
      <w:r>
        <w:rPr>
          <w:rFonts w:cstheme="minorHAnsi"/>
          <w:sz w:val="24"/>
          <w:szCs w:val="24"/>
          <w:vertAlign w:val="baseline"/>
        </w:rPr>
        <w:t xml:space="preserve">, např. v podobě evidence počtu ujetých kilometrů nebo nákladů </w:t>
      </w:r>
      <w:r w:rsidRPr="00E76AEE">
        <w:rPr>
          <w:rFonts w:cstheme="minorHAnsi"/>
          <w:sz w:val="24"/>
          <w:szCs w:val="24"/>
          <w:vertAlign w:val="baseline"/>
        </w:rPr>
        <w:t>na opravy konkrétního vozidla.</w:t>
      </w:r>
      <w:r>
        <w:rPr>
          <w:rFonts w:cstheme="minorHAnsi"/>
          <w:sz w:val="24"/>
          <w:szCs w:val="24"/>
          <w:vertAlign w:val="baseline"/>
        </w:rPr>
        <w:t xml:space="preserve"> </w:t>
      </w:r>
      <w:r w:rsidRPr="009F24EF">
        <w:rPr>
          <w:rFonts w:cstheme="minorHAnsi"/>
          <w:sz w:val="24"/>
          <w:szCs w:val="24"/>
          <w:vertAlign w:val="baseline"/>
        </w:rPr>
        <w:t>Tyto údaje jsou poté podkladem pro nastavení potřeb obměny služebních vozidel a realizaci investičních akcí. NKÚ proto ověřoval, zda MZV nastavilo a vyhodnocovalo postupy a kritéria pro sledování využívání služebních vozidel.</w:t>
      </w:r>
    </w:p>
    <w:p w14:paraId="451B227F" w14:textId="7F501BD0" w:rsidR="00955C4F" w:rsidRPr="009A51E2" w:rsidRDefault="00955C4F" w:rsidP="004A7C5A">
      <w:pPr>
        <w:pStyle w:val="BVIfnrCharChar"/>
        <w:numPr>
          <w:ilvl w:val="0"/>
          <w:numId w:val="6"/>
        </w:numPr>
        <w:tabs>
          <w:tab w:val="left" w:pos="567"/>
        </w:tabs>
        <w:spacing w:before="120" w:line="240" w:lineRule="auto"/>
        <w:ind w:left="0" w:firstLine="0"/>
        <w:jc w:val="both"/>
        <w:rPr>
          <w:rFonts w:cstheme="minorHAnsi"/>
          <w:sz w:val="24"/>
          <w:szCs w:val="24"/>
          <w:vertAlign w:val="baseline"/>
        </w:rPr>
      </w:pPr>
      <w:r w:rsidRPr="00B31727">
        <w:rPr>
          <w:rFonts w:cstheme="minorHAnsi"/>
          <w:sz w:val="24"/>
          <w:szCs w:val="24"/>
          <w:vertAlign w:val="baseline"/>
        </w:rPr>
        <w:t>MZV mělo v kontrolovaném období nastaven postup pro sledování a vyhodnocování stavu a využití služebních vozidel vnitřním předpisem</w:t>
      </w:r>
      <w:r w:rsidRPr="009F24EF">
        <w:rPr>
          <w:sz w:val="24"/>
          <w:szCs w:val="24"/>
        </w:rPr>
        <w:footnoteReference w:id="33"/>
      </w:r>
      <w:r w:rsidR="00596DF2">
        <w:rPr>
          <w:rFonts w:cstheme="minorHAnsi"/>
          <w:sz w:val="24"/>
          <w:szCs w:val="24"/>
          <w:vertAlign w:val="baseline"/>
        </w:rPr>
        <w:t>, čímž byl</w:t>
      </w:r>
      <w:r w:rsidRPr="00B31727">
        <w:rPr>
          <w:rFonts w:cstheme="minorHAnsi"/>
          <w:sz w:val="24"/>
          <w:szCs w:val="24"/>
          <w:vertAlign w:val="baseline"/>
        </w:rPr>
        <w:t xml:space="preserve"> vytvořen předpoklad pro efektivní vynakládání peněžních prostředků</w:t>
      </w:r>
      <w:r w:rsidR="00196B52">
        <w:rPr>
          <w:rFonts w:cstheme="minorHAnsi"/>
          <w:sz w:val="24"/>
          <w:szCs w:val="24"/>
          <w:vertAlign w:val="baseline"/>
        </w:rPr>
        <w:t xml:space="preserve"> státu</w:t>
      </w:r>
      <w:r w:rsidRPr="00B31727">
        <w:rPr>
          <w:rFonts w:cstheme="minorHAnsi"/>
          <w:sz w:val="24"/>
          <w:szCs w:val="24"/>
          <w:vertAlign w:val="baseline"/>
        </w:rPr>
        <w:t>.</w:t>
      </w:r>
      <w:r>
        <w:rPr>
          <w:rFonts w:cstheme="minorHAnsi"/>
          <w:sz w:val="24"/>
          <w:szCs w:val="24"/>
          <w:vertAlign w:val="baseline"/>
        </w:rPr>
        <w:t xml:space="preserve"> </w:t>
      </w:r>
      <w:r w:rsidRPr="009F24EF">
        <w:rPr>
          <w:rFonts w:cstheme="minorHAnsi"/>
          <w:color w:val="000000" w:themeColor="text1"/>
          <w:sz w:val="24"/>
          <w:szCs w:val="24"/>
          <w:vertAlign w:val="baseline"/>
        </w:rPr>
        <w:t>Cílem</w:t>
      </w:r>
      <w:r w:rsidR="00596DF2">
        <w:rPr>
          <w:rFonts w:cstheme="minorHAnsi"/>
          <w:color w:val="000000" w:themeColor="text1"/>
          <w:sz w:val="24"/>
          <w:szCs w:val="24"/>
          <w:vertAlign w:val="baseline"/>
        </w:rPr>
        <w:t xml:space="preserve"> p</w:t>
      </w:r>
      <w:r w:rsidRPr="009F24EF">
        <w:rPr>
          <w:rFonts w:cstheme="minorHAnsi"/>
          <w:color w:val="000000" w:themeColor="text1"/>
          <w:sz w:val="24"/>
          <w:szCs w:val="24"/>
          <w:vertAlign w:val="baseline"/>
        </w:rPr>
        <w:t>rogramu 106V01 bylo mj. dosažení maximální efektivnosti využívání služebních vozidel. Jako kritérium efektivnosti stanovilo MZV v DP 106V01 ujetí alespoň 15 000 km za rok.</w:t>
      </w:r>
      <w:r w:rsidRPr="009F24EF">
        <w:rPr>
          <w:rFonts w:cstheme="minorHAnsi"/>
          <w:sz w:val="24"/>
          <w:szCs w:val="24"/>
          <w:vertAlign w:val="baseline"/>
        </w:rPr>
        <w:t xml:space="preserve"> </w:t>
      </w:r>
      <w:r w:rsidR="0045230C" w:rsidRPr="009C0081">
        <w:rPr>
          <w:rFonts w:cstheme="minorHAnsi"/>
          <w:sz w:val="24"/>
          <w:szCs w:val="24"/>
          <w:vertAlign w:val="baseline"/>
        </w:rPr>
        <w:t>MZV však v investičních záměrech akcí na pořízení služebních vozidel údaj o počtu ujetých kilometrů v předchozích letech neuvádělo.</w:t>
      </w:r>
      <w:r w:rsidR="0045230C" w:rsidRPr="0045230C">
        <w:rPr>
          <w:rFonts w:cstheme="minorHAnsi"/>
          <w:sz w:val="24"/>
          <w:szCs w:val="24"/>
          <w:vertAlign w:val="baseline"/>
        </w:rPr>
        <w:t xml:space="preserve"> </w:t>
      </w:r>
      <w:r w:rsidRPr="009F24EF">
        <w:rPr>
          <w:rFonts w:cstheme="minorHAnsi"/>
          <w:sz w:val="24"/>
          <w:szCs w:val="24"/>
          <w:vertAlign w:val="baseline"/>
        </w:rPr>
        <w:t xml:space="preserve">NKÚ kontrolou </w:t>
      </w:r>
      <w:r w:rsidR="00596DF2" w:rsidRPr="00D04BF2">
        <w:rPr>
          <w:rFonts w:cstheme="minorHAnsi"/>
          <w:sz w:val="24"/>
          <w:szCs w:val="24"/>
          <w:vertAlign w:val="baseline"/>
        </w:rPr>
        <w:t>v</w:t>
      </w:r>
      <w:r w:rsidRPr="00D04BF2">
        <w:rPr>
          <w:rFonts w:cstheme="minorHAnsi"/>
          <w:color w:val="000000" w:themeColor="text1"/>
          <w:sz w:val="24"/>
          <w:szCs w:val="24"/>
          <w:vertAlign w:val="baseline"/>
        </w:rPr>
        <w:t>ýkazů motorových vozidel</w:t>
      </w:r>
      <w:r w:rsidRPr="009F24EF">
        <w:rPr>
          <w:rFonts w:cstheme="minorHAnsi"/>
          <w:color w:val="000000" w:themeColor="text1"/>
          <w:sz w:val="24"/>
          <w:szCs w:val="24"/>
          <w:vertAlign w:val="baseline"/>
        </w:rPr>
        <w:t xml:space="preserve"> v ústředí </w:t>
      </w:r>
      <w:r w:rsidR="00C334AC">
        <w:rPr>
          <w:rFonts w:cstheme="minorHAnsi"/>
          <w:color w:val="000000" w:themeColor="text1"/>
          <w:sz w:val="24"/>
          <w:szCs w:val="24"/>
          <w:vertAlign w:val="baseline"/>
        </w:rPr>
        <w:t>za roky 2016 a 2018 (za roky 2017, 2019 a 2020 MZV</w:t>
      </w:r>
      <w:r w:rsidR="00E85D8A">
        <w:rPr>
          <w:rFonts w:cstheme="minorHAnsi"/>
          <w:color w:val="000000" w:themeColor="text1"/>
          <w:sz w:val="24"/>
          <w:szCs w:val="24"/>
          <w:vertAlign w:val="baseline"/>
        </w:rPr>
        <w:t xml:space="preserve"> výkazy</w:t>
      </w:r>
      <w:r w:rsidR="00C334AC">
        <w:rPr>
          <w:rFonts w:cstheme="minorHAnsi"/>
          <w:color w:val="000000" w:themeColor="text1"/>
          <w:sz w:val="24"/>
          <w:szCs w:val="24"/>
          <w:vertAlign w:val="baseline"/>
        </w:rPr>
        <w:t xml:space="preserve"> nedohledalo – viz odst. 4.4</w:t>
      </w:r>
      <w:r w:rsidR="006176BA">
        <w:rPr>
          <w:rFonts w:cstheme="minorHAnsi"/>
          <w:color w:val="000000" w:themeColor="text1"/>
          <w:sz w:val="24"/>
          <w:szCs w:val="24"/>
          <w:vertAlign w:val="baseline"/>
        </w:rPr>
        <w:t>0</w:t>
      </w:r>
      <w:r w:rsidR="00C334AC">
        <w:rPr>
          <w:rFonts w:cstheme="minorHAnsi"/>
          <w:color w:val="000000" w:themeColor="text1"/>
          <w:sz w:val="24"/>
          <w:szCs w:val="24"/>
          <w:vertAlign w:val="baseline"/>
        </w:rPr>
        <w:t xml:space="preserve">) </w:t>
      </w:r>
      <w:r w:rsidRPr="009F24EF">
        <w:rPr>
          <w:rFonts w:cstheme="minorHAnsi"/>
          <w:color w:val="000000" w:themeColor="text1"/>
          <w:sz w:val="24"/>
          <w:szCs w:val="24"/>
          <w:vertAlign w:val="baseline"/>
        </w:rPr>
        <w:t xml:space="preserve">a vybraného vzorku </w:t>
      </w:r>
      <w:r w:rsidR="00C334AC">
        <w:rPr>
          <w:rFonts w:cstheme="minorHAnsi"/>
          <w:color w:val="000000" w:themeColor="text1"/>
          <w:sz w:val="24"/>
          <w:szCs w:val="24"/>
          <w:vertAlign w:val="baseline"/>
        </w:rPr>
        <w:t xml:space="preserve">zastupitelských úřadů </w:t>
      </w:r>
      <w:r w:rsidR="00600FD0">
        <w:rPr>
          <w:rFonts w:cstheme="minorHAnsi"/>
          <w:color w:val="000000" w:themeColor="text1"/>
          <w:sz w:val="24"/>
          <w:szCs w:val="24"/>
          <w:vertAlign w:val="baseline"/>
        </w:rPr>
        <w:t xml:space="preserve">(ZÚ </w:t>
      </w:r>
      <w:r w:rsidRPr="009F24EF">
        <w:rPr>
          <w:rFonts w:cstheme="minorHAnsi"/>
          <w:color w:val="000000" w:themeColor="text1"/>
          <w:sz w:val="24"/>
          <w:szCs w:val="24"/>
          <w:vertAlign w:val="baseline"/>
        </w:rPr>
        <w:t xml:space="preserve">Londýn, </w:t>
      </w:r>
      <w:r w:rsidR="00600FD0">
        <w:rPr>
          <w:rFonts w:cstheme="minorHAnsi"/>
          <w:color w:val="000000" w:themeColor="text1"/>
          <w:sz w:val="24"/>
          <w:szCs w:val="24"/>
          <w:vertAlign w:val="baseline"/>
        </w:rPr>
        <w:t xml:space="preserve">ZÚ </w:t>
      </w:r>
      <w:r w:rsidRPr="009F24EF">
        <w:rPr>
          <w:rFonts w:cstheme="minorHAnsi"/>
          <w:color w:val="000000" w:themeColor="text1"/>
          <w:sz w:val="24"/>
          <w:szCs w:val="24"/>
          <w:vertAlign w:val="baseline"/>
        </w:rPr>
        <w:t xml:space="preserve">Washington a </w:t>
      </w:r>
      <w:r w:rsidR="00600FD0">
        <w:rPr>
          <w:rFonts w:cstheme="minorHAnsi"/>
          <w:color w:val="000000" w:themeColor="text1"/>
          <w:sz w:val="24"/>
          <w:szCs w:val="24"/>
          <w:vertAlign w:val="baseline"/>
        </w:rPr>
        <w:t xml:space="preserve">ZÚ </w:t>
      </w:r>
      <w:r w:rsidRPr="009F24EF">
        <w:rPr>
          <w:rFonts w:cstheme="minorHAnsi"/>
          <w:color w:val="000000" w:themeColor="text1"/>
          <w:sz w:val="24"/>
          <w:szCs w:val="24"/>
          <w:vertAlign w:val="baseline"/>
        </w:rPr>
        <w:t xml:space="preserve">Canberra) </w:t>
      </w:r>
      <w:r w:rsidR="00C334AC">
        <w:rPr>
          <w:rFonts w:cstheme="minorHAnsi"/>
          <w:color w:val="000000" w:themeColor="text1"/>
          <w:sz w:val="24"/>
          <w:szCs w:val="24"/>
          <w:vertAlign w:val="baseline"/>
        </w:rPr>
        <w:t xml:space="preserve">za roky 2016 až 2020 </w:t>
      </w:r>
      <w:r w:rsidRPr="009F24EF">
        <w:rPr>
          <w:rFonts w:cstheme="minorHAnsi"/>
          <w:color w:val="000000" w:themeColor="text1"/>
          <w:sz w:val="24"/>
          <w:szCs w:val="24"/>
          <w:vertAlign w:val="baseline"/>
        </w:rPr>
        <w:t xml:space="preserve">zjistil, že nájezd služebních vozidel v ústředí a uvedených ZÚ byl výrazně nižší než </w:t>
      </w:r>
      <w:r w:rsidRPr="00963FAD">
        <w:rPr>
          <w:rFonts w:cstheme="minorHAnsi"/>
          <w:color w:val="000000" w:themeColor="text1"/>
          <w:sz w:val="24"/>
          <w:szCs w:val="24"/>
          <w:vertAlign w:val="baseline"/>
        </w:rPr>
        <w:t>hranice</w:t>
      </w:r>
      <w:r w:rsidR="00EF7D6F">
        <w:rPr>
          <w:rFonts w:cstheme="minorHAnsi"/>
          <w:color w:val="000000" w:themeColor="text1"/>
          <w:sz w:val="24"/>
          <w:szCs w:val="24"/>
          <w:vertAlign w:val="baseline"/>
        </w:rPr>
        <w:t xml:space="preserve">, kterou </w:t>
      </w:r>
      <w:r w:rsidR="00850C6F">
        <w:rPr>
          <w:rFonts w:cstheme="minorHAnsi"/>
          <w:color w:val="000000" w:themeColor="text1"/>
          <w:sz w:val="24"/>
          <w:szCs w:val="24"/>
          <w:vertAlign w:val="baseline"/>
        </w:rPr>
        <w:t xml:space="preserve">si samo </w:t>
      </w:r>
      <w:r w:rsidR="00EF7D6F">
        <w:rPr>
          <w:rFonts w:cstheme="minorHAnsi"/>
          <w:color w:val="000000" w:themeColor="text1"/>
          <w:sz w:val="24"/>
          <w:szCs w:val="24"/>
          <w:vertAlign w:val="baseline"/>
        </w:rPr>
        <w:t>MZV stanovilo v DP 106V01</w:t>
      </w:r>
      <w:r w:rsidR="006F65C4">
        <w:rPr>
          <w:rFonts w:cstheme="minorHAnsi"/>
          <w:sz w:val="24"/>
          <w:szCs w:val="24"/>
          <w:vertAlign w:val="baseline"/>
        </w:rPr>
        <w:t xml:space="preserve"> (</w:t>
      </w:r>
      <w:r w:rsidR="00596DF2">
        <w:rPr>
          <w:rFonts w:cstheme="minorHAnsi"/>
          <w:sz w:val="24"/>
          <w:szCs w:val="24"/>
          <w:vertAlign w:val="baseline"/>
        </w:rPr>
        <w:t xml:space="preserve">viz </w:t>
      </w:r>
      <w:r w:rsidR="006F65C4">
        <w:rPr>
          <w:rFonts w:cstheme="minorHAnsi"/>
          <w:sz w:val="24"/>
          <w:szCs w:val="24"/>
          <w:vertAlign w:val="baseline"/>
        </w:rPr>
        <w:t>p</w:t>
      </w:r>
      <w:r w:rsidRPr="00963FAD">
        <w:rPr>
          <w:rFonts w:cstheme="minorHAnsi"/>
          <w:sz w:val="24"/>
          <w:szCs w:val="24"/>
          <w:vertAlign w:val="baseline"/>
        </w:rPr>
        <w:t>říklad č. 1</w:t>
      </w:r>
      <w:r w:rsidR="00963FAD" w:rsidRPr="00963FAD">
        <w:rPr>
          <w:rFonts w:cstheme="minorHAnsi"/>
          <w:sz w:val="24"/>
          <w:szCs w:val="24"/>
          <w:vertAlign w:val="baseline"/>
        </w:rPr>
        <w:t>4</w:t>
      </w:r>
      <w:r w:rsidRPr="00963FAD">
        <w:rPr>
          <w:rFonts w:cstheme="minorHAnsi"/>
          <w:sz w:val="24"/>
          <w:szCs w:val="24"/>
          <w:vertAlign w:val="baseline"/>
        </w:rPr>
        <w:t>)</w:t>
      </w:r>
      <w:r w:rsidRPr="00963FAD">
        <w:rPr>
          <w:rFonts w:cstheme="minorHAnsi"/>
          <w:color w:val="000000" w:themeColor="text1"/>
          <w:sz w:val="24"/>
          <w:szCs w:val="24"/>
          <w:vertAlign w:val="baseline"/>
        </w:rPr>
        <w:t>. MZV</w:t>
      </w:r>
      <w:r w:rsidRPr="009F24EF">
        <w:rPr>
          <w:rFonts w:cstheme="minorHAnsi"/>
          <w:color w:val="000000" w:themeColor="text1"/>
          <w:sz w:val="24"/>
          <w:szCs w:val="24"/>
          <w:vertAlign w:val="baseline"/>
        </w:rPr>
        <w:t xml:space="preserve"> tak v kontrolovaném období </w:t>
      </w:r>
      <w:r>
        <w:rPr>
          <w:rFonts w:cstheme="minorHAnsi"/>
          <w:color w:val="000000" w:themeColor="text1"/>
          <w:sz w:val="24"/>
          <w:szCs w:val="24"/>
          <w:vertAlign w:val="baseline"/>
        </w:rPr>
        <w:t>ne</w:t>
      </w:r>
      <w:r w:rsidRPr="009F24EF">
        <w:rPr>
          <w:rFonts w:cstheme="minorHAnsi"/>
          <w:color w:val="000000" w:themeColor="text1"/>
          <w:sz w:val="24"/>
          <w:szCs w:val="24"/>
          <w:vertAlign w:val="baseline"/>
        </w:rPr>
        <w:t xml:space="preserve">využívalo služební vozidla efektivně.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55C4F" w:rsidRPr="00B31727" w14:paraId="6609A3FA" w14:textId="77777777" w:rsidTr="00955C4F">
        <w:tc>
          <w:tcPr>
            <w:tcW w:w="9062" w:type="dxa"/>
          </w:tcPr>
          <w:p w14:paraId="3D073F0D" w14:textId="77777777" w:rsidR="00955C4F" w:rsidRPr="00B31727" w:rsidRDefault="00955C4F" w:rsidP="00A07C0C">
            <w:pPr>
              <w:jc w:val="both"/>
              <w:rPr>
                <w:rFonts w:cstheme="minorHAnsi"/>
                <w:b/>
                <w:color w:val="004595"/>
                <w:sz w:val="24"/>
                <w:szCs w:val="24"/>
              </w:rPr>
            </w:pPr>
            <w:r w:rsidRPr="00963FAD">
              <w:rPr>
                <w:rFonts w:cstheme="minorHAnsi"/>
                <w:b/>
                <w:color w:val="004595"/>
                <w:sz w:val="24"/>
                <w:szCs w:val="24"/>
              </w:rPr>
              <w:t>Příklad č. 1</w:t>
            </w:r>
            <w:r w:rsidR="00963FAD" w:rsidRPr="00963FAD">
              <w:rPr>
                <w:rFonts w:cstheme="minorHAnsi"/>
                <w:b/>
                <w:color w:val="004595"/>
                <w:sz w:val="24"/>
                <w:szCs w:val="24"/>
              </w:rPr>
              <w:t>4</w:t>
            </w:r>
          </w:p>
          <w:p w14:paraId="5A0AA931" w14:textId="34DD7025" w:rsidR="00955C4F" w:rsidRPr="00B31727" w:rsidRDefault="00955C4F" w:rsidP="00AD2504">
            <w:pPr>
              <w:jc w:val="both"/>
              <w:rPr>
                <w:rFonts w:cstheme="minorHAnsi"/>
                <w:sz w:val="24"/>
                <w:szCs w:val="24"/>
              </w:rPr>
            </w:pPr>
            <w:r w:rsidRPr="00B31727">
              <w:rPr>
                <w:rFonts w:cstheme="minorHAnsi"/>
                <w:i/>
                <w:sz w:val="24"/>
                <w:szCs w:val="24"/>
              </w:rPr>
              <w:t xml:space="preserve">Služební vozidla v ústředí </w:t>
            </w:r>
            <w:r w:rsidR="00AD2504">
              <w:rPr>
                <w:rFonts w:cstheme="minorHAnsi"/>
                <w:i/>
                <w:sz w:val="24"/>
                <w:szCs w:val="24"/>
              </w:rPr>
              <w:t>v počtu 104</w:t>
            </w:r>
            <w:r w:rsidR="00C777E9">
              <w:rPr>
                <w:rFonts w:cstheme="minorHAnsi"/>
                <w:i/>
                <w:sz w:val="24"/>
                <w:szCs w:val="24"/>
              </w:rPr>
              <w:t xml:space="preserve"> ks</w:t>
            </w:r>
            <w:r w:rsidR="00AD2504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ujela </w:t>
            </w:r>
            <w:r w:rsidR="00C334AC">
              <w:rPr>
                <w:rFonts w:cstheme="minorHAnsi"/>
                <w:i/>
                <w:sz w:val="24"/>
                <w:szCs w:val="24"/>
              </w:rPr>
              <w:t xml:space="preserve">v letech 2016 a 2018 </w:t>
            </w:r>
            <w:r w:rsidRPr="00B31727">
              <w:rPr>
                <w:rFonts w:cstheme="minorHAnsi"/>
                <w:i/>
                <w:sz w:val="24"/>
                <w:szCs w:val="24"/>
              </w:rPr>
              <w:t>v průměru 7</w:t>
            </w:r>
            <w:r w:rsidR="00C777E9">
              <w:rPr>
                <w:rFonts w:cstheme="minorHAnsi"/>
                <w:i/>
                <w:sz w:val="24"/>
                <w:szCs w:val="24"/>
              </w:rPr>
              <w:t> </w:t>
            </w:r>
            <w:r w:rsidRPr="00B31727">
              <w:rPr>
                <w:rFonts w:cstheme="minorHAnsi"/>
                <w:i/>
                <w:sz w:val="24"/>
                <w:szCs w:val="24"/>
              </w:rPr>
              <w:t>120</w:t>
            </w:r>
            <w:r w:rsidR="00C777E9">
              <w:rPr>
                <w:rFonts w:cstheme="minorHAnsi"/>
                <w:i/>
                <w:sz w:val="24"/>
                <w:szCs w:val="24"/>
              </w:rPr>
              <w:t> 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km/rok. Služební vozidla ujela </w:t>
            </w:r>
            <w:r w:rsidR="00C334AC">
              <w:rPr>
                <w:rFonts w:cstheme="minorHAnsi"/>
                <w:i/>
                <w:sz w:val="24"/>
                <w:szCs w:val="24"/>
              </w:rPr>
              <w:t xml:space="preserve">v letech 2016 až 2020 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na ZÚ v Londýně </w:t>
            </w:r>
            <w:r w:rsidR="00AD2504">
              <w:rPr>
                <w:rFonts w:cstheme="minorHAnsi"/>
                <w:i/>
                <w:sz w:val="24"/>
                <w:szCs w:val="24"/>
              </w:rPr>
              <w:t>v počtu 21</w:t>
            </w:r>
            <w:r w:rsidR="00C777E9">
              <w:rPr>
                <w:rFonts w:cstheme="minorHAnsi"/>
                <w:i/>
                <w:sz w:val="24"/>
                <w:szCs w:val="24"/>
              </w:rPr>
              <w:t> ks</w:t>
            </w:r>
            <w:r w:rsidR="00AD2504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B31727">
              <w:rPr>
                <w:rFonts w:cstheme="minorHAnsi"/>
                <w:i/>
                <w:sz w:val="24"/>
                <w:szCs w:val="24"/>
              </w:rPr>
              <w:t>v průměru 5</w:t>
            </w:r>
            <w:r w:rsidR="00F46507">
              <w:rPr>
                <w:rFonts w:cstheme="minorHAnsi"/>
                <w:i/>
                <w:sz w:val="24"/>
                <w:szCs w:val="24"/>
              </w:rPr>
              <w:t> </w:t>
            </w:r>
            <w:r w:rsidRPr="00B31727">
              <w:rPr>
                <w:rFonts w:cstheme="minorHAnsi"/>
                <w:i/>
                <w:sz w:val="24"/>
                <w:szCs w:val="24"/>
              </w:rPr>
              <w:t>987</w:t>
            </w:r>
            <w:r w:rsidR="00F46507">
              <w:rPr>
                <w:rFonts w:cstheme="minorHAnsi"/>
                <w:i/>
                <w:sz w:val="24"/>
                <w:szCs w:val="24"/>
              </w:rPr>
              <w:t> </w:t>
            </w:r>
            <w:r w:rsidRPr="00B31727">
              <w:rPr>
                <w:rFonts w:cstheme="minorHAnsi"/>
                <w:i/>
                <w:sz w:val="24"/>
                <w:szCs w:val="24"/>
              </w:rPr>
              <w:t>km/rok, na ZÚ v </w:t>
            </w:r>
            <w:proofErr w:type="spellStart"/>
            <w:r w:rsidRPr="00B31727">
              <w:rPr>
                <w:rFonts w:cstheme="minorHAnsi"/>
                <w:i/>
                <w:sz w:val="24"/>
                <w:szCs w:val="24"/>
              </w:rPr>
              <w:t>Canbeře</w:t>
            </w:r>
            <w:proofErr w:type="spellEnd"/>
            <w:r w:rsidRPr="00B31727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="00AD2504">
              <w:rPr>
                <w:rFonts w:cstheme="minorHAnsi"/>
                <w:i/>
                <w:sz w:val="24"/>
                <w:szCs w:val="24"/>
              </w:rPr>
              <w:t>v počtu 4</w:t>
            </w:r>
            <w:r w:rsidR="00C777E9">
              <w:rPr>
                <w:rFonts w:cstheme="minorHAnsi"/>
                <w:i/>
                <w:sz w:val="24"/>
                <w:szCs w:val="24"/>
              </w:rPr>
              <w:t> ks</w:t>
            </w:r>
            <w:r w:rsidR="00AD2504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B31727">
              <w:rPr>
                <w:rFonts w:cstheme="minorHAnsi"/>
                <w:i/>
                <w:sz w:val="24"/>
                <w:szCs w:val="24"/>
              </w:rPr>
              <w:t xml:space="preserve">v průměru 10 384 km/rok a na ZÚ ve Washingtonu </w:t>
            </w:r>
            <w:r w:rsidR="00AD2504">
              <w:rPr>
                <w:rFonts w:cstheme="minorHAnsi"/>
                <w:i/>
                <w:sz w:val="24"/>
                <w:szCs w:val="24"/>
              </w:rPr>
              <w:t>v počtu 12</w:t>
            </w:r>
            <w:r w:rsidR="00E17923">
              <w:rPr>
                <w:rFonts w:cstheme="minorHAnsi"/>
                <w:i/>
                <w:sz w:val="24"/>
                <w:szCs w:val="24"/>
              </w:rPr>
              <w:t> ks</w:t>
            </w:r>
            <w:r w:rsidR="00AD2504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B31727">
              <w:rPr>
                <w:rFonts w:cstheme="minorHAnsi"/>
                <w:i/>
                <w:sz w:val="24"/>
                <w:szCs w:val="24"/>
              </w:rPr>
              <w:t>v průměru 8 399 km/rok.</w:t>
            </w:r>
          </w:p>
        </w:tc>
      </w:tr>
    </w:tbl>
    <w:p w14:paraId="1AE48C3C" w14:textId="4CECC822" w:rsidR="00955C4F" w:rsidRPr="009A51E2" w:rsidRDefault="00C334AC" w:rsidP="004A7C5A">
      <w:pPr>
        <w:pStyle w:val="BVIfnrCharChar"/>
        <w:numPr>
          <w:ilvl w:val="0"/>
          <w:numId w:val="6"/>
        </w:numPr>
        <w:tabs>
          <w:tab w:val="left" w:pos="567"/>
        </w:tabs>
        <w:spacing w:before="120" w:line="240" w:lineRule="auto"/>
        <w:ind w:left="0" w:firstLine="0"/>
        <w:jc w:val="both"/>
        <w:rPr>
          <w:rFonts w:cstheme="minorHAnsi"/>
          <w:sz w:val="24"/>
          <w:szCs w:val="24"/>
          <w:vertAlign w:val="baseline"/>
        </w:rPr>
      </w:pPr>
      <w:r>
        <w:rPr>
          <w:rFonts w:cstheme="minorHAnsi"/>
          <w:sz w:val="24"/>
          <w:szCs w:val="24"/>
          <w:vertAlign w:val="baseline"/>
        </w:rPr>
        <w:lastRenderedPageBreak/>
        <w:t xml:space="preserve">NKÚ upozorňuje, že </w:t>
      </w:r>
      <w:r w:rsidR="00955C4F">
        <w:rPr>
          <w:rFonts w:cstheme="minorHAnsi"/>
          <w:sz w:val="24"/>
          <w:szCs w:val="24"/>
          <w:vertAlign w:val="baseline"/>
        </w:rPr>
        <w:t xml:space="preserve">MZV </w:t>
      </w:r>
      <w:r>
        <w:rPr>
          <w:rFonts w:cstheme="minorHAnsi"/>
          <w:sz w:val="24"/>
          <w:szCs w:val="24"/>
          <w:vertAlign w:val="baseline"/>
        </w:rPr>
        <w:t xml:space="preserve">nebylo schopno dohledat a kontrolujícím předložit </w:t>
      </w:r>
      <w:r w:rsidR="00E17923">
        <w:rPr>
          <w:rFonts w:cstheme="minorHAnsi"/>
          <w:iCs/>
          <w:sz w:val="24"/>
          <w:szCs w:val="24"/>
          <w:vertAlign w:val="baseline"/>
        </w:rPr>
        <w:t>v</w:t>
      </w:r>
      <w:r w:rsidR="00955C4F" w:rsidRPr="00D04BF2">
        <w:rPr>
          <w:rFonts w:cstheme="minorHAnsi"/>
          <w:iCs/>
          <w:sz w:val="24"/>
          <w:szCs w:val="24"/>
          <w:vertAlign w:val="baseline"/>
        </w:rPr>
        <w:t>ýkazy motorových vozidel</w:t>
      </w:r>
      <w:r w:rsidR="004F007A">
        <w:rPr>
          <w:rFonts w:cstheme="minorHAnsi"/>
          <w:sz w:val="24"/>
          <w:szCs w:val="24"/>
          <w:vertAlign w:val="baseline"/>
        </w:rPr>
        <w:t xml:space="preserve"> za roky 2017, 2019 a 2020. Nedohledání </w:t>
      </w:r>
      <w:r w:rsidR="00E17923">
        <w:rPr>
          <w:rFonts w:cstheme="minorHAnsi"/>
          <w:sz w:val="24"/>
          <w:szCs w:val="24"/>
          <w:vertAlign w:val="baseline"/>
        </w:rPr>
        <w:t>těchto</w:t>
      </w:r>
      <w:r w:rsidR="004F007A">
        <w:rPr>
          <w:rFonts w:cstheme="minorHAnsi"/>
          <w:sz w:val="24"/>
          <w:szCs w:val="24"/>
          <w:vertAlign w:val="baseline"/>
        </w:rPr>
        <w:t xml:space="preserve"> dokument</w:t>
      </w:r>
      <w:r w:rsidR="00E17923">
        <w:rPr>
          <w:rFonts w:cstheme="minorHAnsi"/>
          <w:sz w:val="24"/>
          <w:szCs w:val="24"/>
          <w:vertAlign w:val="baseline"/>
        </w:rPr>
        <w:t>ů</w:t>
      </w:r>
      <w:r w:rsidR="004F007A">
        <w:rPr>
          <w:rFonts w:cstheme="minorHAnsi"/>
          <w:sz w:val="24"/>
          <w:szCs w:val="24"/>
          <w:vertAlign w:val="baseline"/>
        </w:rPr>
        <w:t xml:space="preserve"> za tři roky kontrolovaného období považuje NKÚ za významný nedostatek, MZV </w:t>
      </w:r>
      <w:r w:rsidR="008C46BC">
        <w:rPr>
          <w:rFonts w:cstheme="minorHAnsi"/>
          <w:sz w:val="24"/>
          <w:szCs w:val="24"/>
          <w:vertAlign w:val="baseline"/>
        </w:rPr>
        <w:t>navíc</w:t>
      </w:r>
      <w:r w:rsidR="004F007A">
        <w:rPr>
          <w:rFonts w:cstheme="minorHAnsi"/>
          <w:sz w:val="24"/>
          <w:szCs w:val="24"/>
          <w:vertAlign w:val="baseline"/>
        </w:rPr>
        <w:t xml:space="preserve"> nemohlo za zmíněné roky vyhodnotit efektivnost provozu motorových vozidel (</w:t>
      </w:r>
      <w:r w:rsidR="00E17923">
        <w:rPr>
          <w:rFonts w:cstheme="minorHAnsi"/>
          <w:sz w:val="24"/>
          <w:szCs w:val="24"/>
          <w:vertAlign w:val="baseline"/>
        </w:rPr>
        <w:t xml:space="preserve">viz </w:t>
      </w:r>
      <w:r>
        <w:rPr>
          <w:rFonts w:cstheme="minorHAnsi"/>
          <w:sz w:val="24"/>
          <w:szCs w:val="24"/>
          <w:vertAlign w:val="baseline"/>
        </w:rPr>
        <w:t>p</w:t>
      </w:r>
      <w:r w:rsidRPr="009A51E2">
        <w:rPr>
          <w:rFonts w:cstheme="minorHAnsi"/>
          <w:sz w:val="24"/>
          <w:szCs w:val="24"/>
          <w:vertAlign w:val="baseline"/>
        </w:rPr>
        <w:t>říklad č. 15</w:t>
      </w:r>
      <w:r w:rsidR="004F007A">
        <w:rPr>
          <w:rFonts w:cstheme="minorHAnsi"/>
          <w:sz w:val="24"/>
          <w:szCs w:val="24"/>
          <w:vertAlign w:val="baseline"/>
        </w:rPr>
        <w:t>)</w:t>
      </w:r>
      <w:r w:rsidR="00955C4F" w:rsidRPr="009A51E2">
        <w:rPr>
          <w:rFonts w:cstheme="minorHAnsi"/>
          <w:sz w:val="24"/>
          <w:szCs w:val="24"/>
          <w:vertAlign w:val="baseline"/>
        </w:rPr>
        <w:t>.</w:t>
      </w:r>
    </w:p>
    <w:tbl>
      <w:tblPr>
        <w:tblW w:w="0" w:type="auto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91"/>
      </w:tblGrid>
      <w:tr w:rsidR="00955C4F" w14:paraId="3D6F6041" w14:textId="77777777" w:rsidTr="00955C4F">
        <w:trPr>
          <w:trHeight w:val="849"/>
        </w:trPr>
        <w:tc>
          <w:tcPr>
            <w:tcW w:w="9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882D" w14:textId="77777777" w:rsidR="00955C4F" w:rsidRDefault="00955C4F" w:rsidP="00A07C0C">
            <w:pPr>
              <w:pStyle w:val="BVIfnrCharChar"/>
              <w:spacing w:after="0" w:line="240" w:lineRule="auto"/>
              <w:ind w:left="40"/>
              <w:jc w:val="both"/>
              <w:rPr>
                <w:rFonts w:cstheme="minorHAnsi"/>
                <w:sz w:val="24"/>
                <w:szCs w:val="24"/>
                <w:vertAlign w:val="baseline"/>
              </w:rPr>
            </w:pPr>
            <w:r w:rsidRPr="00963FAD">
              <w:rPr>
                <w:rFonts w:cstheme="minorHAnsi"/>
                <w:b/>
                <w:color w:val="004595"/>
                <w:sz w:val="24"/>
                <w:szCs w:val="24"/>
                <w:vertAlign w:val="baseline"/>
              </w:rPr>
              <w:t>Příklad č. 15</w:t>
            </w:r>
          </w:p>
          <w:p w14:paraId="764910E5" w14:textId="32C6A4D5" w:rsidR="0086584F" w:rsidRDefault="00955C4F" w:rsidP="0086584F">
            <w:pPr>
              <w:pStyle w:val="BVIfnrCharChar"/>
              <w:spacing w:after="0" w:line="240" w:lineRule="auto"/>
              <w:ind w:left="40"/>
              <w:jc w:val="both"/>
              <w:rPr>
                <w:rFonts w:cstheme="minorHAnsi"/>
                <w:i/>
                <w:sz w:val="24"/>
                <w:szCs w:val="24"/>
                <w:vertAlign w:val="baseline"/>
              </w:rPr>
            </w:pPr>
            <w:r>
              <w:rPr>
                <w:rFonts w:cstheme="minorHAnsi"/>
                <w:i/>
                <w:sz w:val="24"/>
                <w:szCs w:val="24"/>
                <w:vertAlign w:val="baseline"/>
              </w:rPr>
              <w:t xml:space="preserve">Výkaz motorových vozidel obsahuje dle vnitřního předpisu celkový roční přehled spotřeby pohonných hmot, počet ujetých </w:t>
            </w:r>
            <w:r w:rsidR="004C3F0A">
              <w:rPr>
                <w:rFonts w:cstheme="minorHAnsi"/>
                <w:i/>
                <w:sz w:val="24"/>
                <w:szCs w:val="24"/>
                <w:vertAlign w:val="baseline"/>
              </w:rPr>
              <w:t>kilometrů</w:t>
            </w:r>
            <w:r>
              <w:rPr>
                <w:rFonts w:cstheme="minorHAnsi"/>
                <w:i/>
                <w:sz w:val="24"/>
                <w:szCs w:val="24"/>
                <w:vertAlign w:val="baseline"/>
              </w:rPr>
              <w:t xml:space="preserve"> a celkovou výši nákladů na údržbu a opravy služ</w:t>
            </w:r>
            <w:r w:rsidR="004F007A">
              <w:rPr>
                <w:rFonts w:cstheme="minorHAnsi"/>
                <w:i/>
                <w:sz w:val="24"/>
                <w:szCs w:val="24"/>
                <w:vertAlign w:val="baseline"/>
              </w:rPr>
              <w:t>ebních vozidel. Údaje v něm mají podle tohoto předpisu sloužit k hodnocení efektivnosti autoprovozu</w:t>
            </w:r>
            <w:r>
              <w:rPr>
                <w:rFonts w:cstheme="minorHAnsi"/>
                <w:i/>
                <w:sz w:val="24"/>
                <w:szCs w:val="24"/>
                <w:vertAlign w:val="baseline"/>
              </w:rPr>
              <w:t>. Výkazy motorových vozidel v ústředí za roky 2017, 2019 a 2020 však MZV nedohledalo</w:t>
            </w:r>
            <w:r w:rsidR="004F007A">
              <w:rPr>
                <w:rFonts w:cstheme="minorHAnsi"/>
                <w:i/>
                <w:sz w:val="24"/>
                <w:szCs w:val="24"/>
                <w:vertAlign w:val="baseline"/>
              </w:rPr>
              <w:t xml:space="preserve"> a kontrole NKÚ nepředložilo</w:t>
            </w:r>
            <w:r>
              <w:rPr>
                <w:rFonts w:cstheme="minorHAnsi"/>
                <w:i/>
                <w:sz w:val="24"/>
                <w:szCs w:val="24"/>
                <w:vertAlign w:val="baseline"/>
              </w:rPr>
              <w:t>. MZV nedohledání odůvodnilo poškozením a</w:t>
            </w:r>
            <w:r w:rsidR="00671C09">
              <w:rPr>
                <w:rFonts w:cstheme="minorHAnsi"/>
                <w:i/>
                <w:sz w:val="24"/>
                <w:szCs w:val="24"/>
                <w:vertAlign w:val="baseline"/>
              </w:rPr>
              <w:t> </w:t>
            </w:r>
            <w:r>
              <w:rPr>
                <w:rFonts w:cstheme="minorHAnsi"/>
                <w:i/>
                <w:sz w:val="24"/>
                <w:szCs w:val="24"/>
                <w:vertAlign w:val="baseline"/>
              </w:rPr>
              <w:t xml:space="preserve">ztrátou dat v důsledku bezpečnostního incidentu v roce 2019, který doložilo potvrzením odboru kybernetické bezpečnosti </w:t>
            </w:r>
            <w:r w:rsidR="006F65C4">
              <w:rPr>
                <w:rFonts w:cstheme="minorHAnsi"/>
                <w:i/>
                <w:sz w:val="24"/>
                <w:szCs w:val="24"/>
                <w:vertAlign w:val="baseline"/>
              </w:rPr>
              <w:t xml:space="preserve">s datem září 2021 a </w:t>
            </w:r>
            <w:r>
              <w:rPr>
                <w:rFonts w:cstheme="minorHAnsi"/>
                <w:i/>
                <w:sz w:val="24"/>
                <w:szCs w:val="24"/>
                <w:vertAlign w:val="baseline"/>
              </w:rPr>
              <w:t>bez oz</w:t>
            </w:r>
            <w:r w:rsidR="004F007A">
              <w:rPr>
                <w:rFonts w:cstheme="minorHAnsi"/>
                <w:i/>
                <w:sz w:val="24"/>
                <w:szCs w:val="24"/>
                <w:vertAlign w:val="baseline"/>
              </w:rPr>
              <w:t>načení spisovou značkou. NKÚ takové „potvrzení“</w:t>
            </w:r>
            <w:r>
              <w:rPr>
                <w:rFonts w:cstheme="minorHAnsi"/>
                <w:i/>
                <w:sz w:val="24"/>
                <w:szCs w:val="24"/>
                <w:vertAlign w:val="baseline"/>
              </w:rPr>
              <w:t xml:space="preserve"> nepovažuje za průkazný doklad</w:t>
            </w:r>
            <w:r w:rsidR="004F007A">
              <w:rPr>
                <w:rFonts w:cstheme="minorHAnsi"/>
                <w:i/>
                <w:sz w:val="24"/>
                <w:szCs w:val="24"/>
                <w:vertAlign w:val="baseline"/>
              </w:rPr>
              <w:t xml:space="preserve"> zmíněného incidentu</w:t>
            </w:r>
            <w:r>
              <w:rPr>
                <w:rFonts w:cstheme="minorHAnsi"/>
                <w:i/>
                <w:sz w:val="24"/>
                <w:szCs w:val="24"/>
                <w:vertAlign w:val="baseline"/>
              </w:rPr>
              <w:t xml:space="preserve">, </w:t>
            </w:r>
            <w:r w:rsidR="004F007A">
              <w:rPr>
                <w:rFonts w:cstheme="minorHAnsi"/>
                <w:i/>
                <w:sz w:val="24"/>
                <w:szCs w:val="24"/>
                <w:vertAlign w:val="baseline"/>
              </w:rPr>
              <w:t>jelikož</w:t>
            </w:r>
            <w:r>
              <w:rPr>
                <w:rFonts w:cstheme="minorHAnsi"/>
                <w:i/>
                <w:sz w:val="24"/>
                <w:szCs w:val="24"/>
                <w:vertAlign w:val="baseline"/>
              </w:rPr>
              <w:t xml:space="preserve"> záznam nebyl </w:t>
            </w:r>
            <w:r w:rsidR="008E67C8">
              <w:rPr>
                <w:rFonts w:cstheme="minorHAnsi"/>
                <w:i/>
                <w:sz w:val="24"/>
                <w:szCs w:val="24"/>
                <w:vertAlign w:val="baseline"/>
              </w:rPr>
              <w:t xml:space="preserve">pořízen </w:t>
            </w:r>
            <w:r>
              <w:rPr>
                <w:rFonts w:cstheme="minorHAnsi"/>
                <w:i/>
                <w:sz w:val="24"/>
                <w:szCs w:val="24"/>
                <w:vertAlign w:val="baseline"/>
              </w:rPr>
              <w:t>v době jeho vzniku</w:t>
            </w:r>
            <w:r w:rsidR="008E67C8">
              <w:rPr>
                <w:rFonts w:cstheme="minorHAnsi"/>
                <w:i/>
                <w:sz w:val="24"/>
                <w:szCs w:val="24"/>
                <w:vertAlign w:val="baseline"/>
              </w:rPr>
              <w:t xml:space="preserve"> a jako takový</w:t>
            </w:r>
            <w:r>
              <w:rPr>
                <w:rFonts w:cstheme="minorHAnsi"/>
                <w:i/>
                <w:sz w:val="24"/>
                <w:szCs w:val="24"/>
                <w:vertAlign w:val="baseline"/>
              </w:rPr>
              <w:t xml:space="preserve"> uložen ve spisové službě</w:t>
            </w:r>
            <w:r w:rsidR="008E67C8">
              <w:rPr>
                <w:rFonts w:cstheme="minorHAnsi"/>
                <w:i/>
                <w:sz w:val="24"/>
                <w:szCs w:val="24"/>
                <w:vertAlign w:val="baseline"/>
              </w:rPr>
              <w:t>. Navíc</w:t>
            </w:r>
            <w:r w:rsidR="00EC45F1">
              <w:rPr>
                <w:rFonts w:cstheme="minorHAnsi"/>
                <w:i/>
                <w:sz w:val="24"/>
                <w:szCs w:val="24"/>
                <w:vertAlign w:val="baseline"/>
              </w:rPr>
              <w:t>,</w:t>
            </w:r>
            <w:r w:rsidR="008E67C8">
              <w:rPr>
                <w:rFonts w:cstheme="minorHAnsi"/>
                <w:i/>
                <w:sz w:val="24"/>
                <w:szCs w:val="24"/>
                <w:vertAlign w:val="baseline"/>
              </w:rPr>
              <w:t xml:space="preserve"> i pokud by</w:t>
            </w:r>
            <w:r w:rsidR="004F007A">
              <w:rPr>
                <w:rFonts w:cstheme="minorHAnsi"/>
                <w:i/>
                <w:sz w:val="24"/>
                <w:szCs w:val="24"/>
                <w:vertAlign w:val="baseline"/>
              </w:rPr>
              <w:t xml:space="preserve"> bývalo</w:t>
            </w:r>
            <w:r w:rsidR="0086584F">
              <w:rPr>
                <w:rFonts w:cstheme="minorHAnsi"/>
                <w:i/>
                <w:sz w:val="24"/>
                <w:szCs w:val="24"/>
                <w:vertAlign w:val="baseline"/>
              </w:rPr>
              <w:t xml:space="preserve"> došlo k</w:t>
            </w:r>
            <w:r w:rsidR="008E67C8">
              <w:rPr>
                <w:rFonts w:cstheme="minorHAnsi"/>
                <w:i/>
                <w:sz w:val="24"/>
                <w:szCs w:val="24"/>
                <w:vertAlign w:val="baseline"/>
              </w:rPr>
              <w:t xml:space="preserve"> </w:t>
            </w:r>
            <w:r w:rsidR="004F007A">
              <w:rPr>
                <w:rFonts w:cstheme="minorHAnsi"/>
                <w:i/>
                <w:sz w:val="24"/>
                <w:szCs w:val="24"/>
                <w:vertAlign w:val="baseline"/>
              </w:rPr>
              <w:t xml:space="preserve">bezpečnostnímu </w:t>
            </w:r>
            <w:r w:rsidR="008E67C8">
              <w:rPr>
                <w:rFonts w:cstheme="minorHAnsi"/>
                <w:i/>
                <w:sz w:val="24"/>
                <w:szCs w:val="24"/>
                <w:vertAlign w:val="baseline"/>
              </w:rPr>
              <w:t>incidentu v roce</w:t>
            </w:r>
            <w:r>
              <w:rPr>
                <w:rFonts w:cstheme="minorHAnsi"/>
                <w:i/>
                <w:sz w:val="24"/>
                <w:szCs w:val="24"/>
                <w:vertAlign w:val="baseline"/>
              </w:rPr>
              <w:t xml:space="preserve"> 2019, </w:t>
            </w:r>
            <w:r w:rsidR="008E67C8">
              <w:rPr>
                <w:rFonts w:cstheme="minorHAnsi"/>
                <w:i/>
                <w:sz w:val="24"/>
                <w:szCs w:val="24"/>
                <w:vertAlign w:val="baseline"/>
              </w:rPr>
              <w:t>nemůže to být důvodem</w:t>
            </w:r>
            <w:r>
              <w:rPr>
                <w:rFonts w:cstheme="minorHAnsi"/>
                <w:i/>
                <w:sz w:val="24"/>
                <w:szCs w:val="24"/>
                <w:vertAlign w:val="baseline"/>
              </w:rPr>
              <w:t xml:space="preserve"> nedohledání výkazů za rok 2020. </w:t>
            </w:r>
          </w:p>
          <w:p w14:paraId="6C1A0644" w14:textId="77777777" w:rsidR="00955C4F" w:rsidRDefault="0086584F" w:rsidP="0086584F">
            <w:pPr>
              <w:pStyle w:val="BVIfnrCharChar"/>
              <w:spacing w:after="0" w:line="240" w:lineRule="auto"/>
              <w:ind w:left="40"/>
              <w:jc w:val="both"/>
              <w:rPr>
                <w:rFonts w:cstheme="minorHAnsi"/>
                <w:b/>
                <w:color w:val="004595"/>
                <w:sz w:val="24"/>
                <w:szCs w:val="24"/>
                <w:vertAlign w:val="baseline"/>
              </w:rPr>
            </w:pPr>
            <w:r>
              <w:rPr>
                <w:rFonts w:cstheme="minorHAnsi"/>
                <w:i/>
                <w:sz w:val="24"/>
                <w:szCs w:val="24"/>
                <w:vertAlign w:val="baseline"/>
              </w:rPr>
              <w:t>Naopak v</w:t>
            </w:r>
            <w:r w:rsidR="00955C4F">
              <w:rPr>
                <w:rFonts w:cstheme="minorHAnsi"/>
                <w:i/>
                <w:sz w:val="24"/>
                <w:szCs w:val="24"/>
                <w:vertAlign w:val="baseline"/>
              </w:rPr>
              <w:t xml:space="preserve">ýkazy motorových vozidel u vybraných ZÚ byly za kontrolované období předloženy. </w:t>
            </w:r>
          </w:p>
        </w:tc>
      </w:tr>
    </w:tbl>
    <w:p w14:paraId="6365AAEE" w14:textId="398D63B0" w:rsidR="00955C4F" w:rsidRPr="001C0325" w:rsidRDefault="00955C4F" w:rsidP="0019417C">
      <w:pPr>
        <w:pStyle w:val="BVIfnrCharChar"/>
        <w:spacing w:before="480" w:line="240" w:lineRule="auto"/>
        <w:jc w:val="both"/>
        <w:rPr>
          <w:rFonts w:cstheme="minorHAnsi"/>
          <w:b/>
          <w:i/>
          <w:color w:val="C00000"/>
          <w:sz w:val="24"/>
          <w:szCs w:val="24"/>
          <w:vertAlign w:val="baseline"/>
        </w:rPr>
      </w:pPr>
      <w:r w:rsidRPr="00B31727">
        <w:rPr>
          <w:rFonts w:cstheme="minorHAnsi"/>
          <w:b/>
          <w:color w:val="C00000"/>
          <w:sz w:val="24"/>
          <w:szCs w:val="24"/>
          <w:vertAlign w:val="baseline"/>
        </w:rPr>
        <w:t>→</w:t>
      </w:r>
      <w:r w:rsidRPr="00B31727">
        <w:rPr>
          <w:rFonts w:cstheme="minorHAnsi"/>
          <w:b/>
          <w:i/>
          <w:color w:val="C00000"/>
          <w:sz w:val="24"/>
          <w:szCs w:val="24"/>
          <w:vertAlign w:val="baseline"/>
        </w:rPr>
        <w:t xml:space="preserve"> </w:t>
      </w:r>
      <w:r w:rsidRPr="00B31727">
        <w:rPr>
          <w:b/>
          <w:color w:val="C00000"/>
          <w:sz w:val="24"/>
          <w:szCs w:val="24"/>
          <w:vertAlign w:val="baseline"/>
        </w:rPr>
        <w:t xml:space="preserve">MZV </w:t>
      </w:r>
      <w:r w:rsidRPr="00B31727">
        <w:rPr>
          <w:rFonts w:cstheme="minorHAnsi"/>
          <w:b/>
          <w:color w:val="C00000"/>
          <w:sz w:val="24"/>
          <w:szCs w:val="24"/>
          <w:vertAlign w:val="baseline"/>
        </w:rPr>
        <w:t xml:space="preserve">při </w:t>
      </w:r>
      <w:r>
        <w:rPr>
          <w:rFonts w:cstheme="minorHAnsi"/>
          <w:b/>
          <w:color w:val="C00000"/>
          <w:sz w:val="24"/>
          <w:szCs w:val="24"/>
          <w:vertAlign w:val="baseline"/>
        </w:rPr>
        <w:t>pořízení</w:t>
      </w:r>
      <w:r w:rsidRPr="00B31727">
        <w:rPr>
          <w:rFonts w:cstheme="minorHAnsi"/>
          <w:b/>
          <w:color w:val="C00000"/>
          <w:sz w:val="24"/>
          <w:szCs w:val="24"/>
          <w:vertAlign w:val="baseline"/>
        </w:rPr>
        <w:t xml:space="preserve"> služebních vozidel v ústředí postupovalo</w:t>
      </w:r>
      <w:r w:rsidR="008E7E2C">
        <w:rPr>
          <w:rFonts w:cstheme="minorHAnsi"/>
          <w:b/>
          <w:color w:val="C00000"/>
          <w:sz w:val="24"/>
          <w:szCs w:val="24"/>
          <w:vertAlign w:val="baseline"/>
        </w:rPr>
        <w:t xml:space="preserve"> v rozporu se zákonem o</w:t>
      </w:r>
      <w:r w:rsidR="00671C09">
        <w:rPr>
          <w:rFonts w:cstheme="minorHAnsi"/>
          <w:b/>
          <w:color w:val="C00000"/>
          <w:sz w:val="24"/>
          <w:szCs w:val="24"/>
          <w:vertAlign w:val="baseline"/>
        </w:rPr>
        <w:t> </w:t>
      </w:r>
      <w:r w:rsidR="008E7E2C">
        <w:rPr>
          <w:rFonts w:cstheme="minorHAnsi"/>
          <w:b/>
          <w:color w:val="C00000"/>
          <w:sz w:val="24"/>
          <w:szCs w:val="24"/>
          <w:vertAlign w:val="baseline"/>
        </w:rPr>
        <w:t>zadává</w:t>
      </w:r>
      <w:r w:rsidRPr="00B31727">
        <w:rPr>
          <w:rFonts w:cstheme="minorHAnsi"/>
          <w:b/>
          <w:color w:val="C00000"/>
          <w:sz w:val="24"/>
          <w:szCs w:val="24"/>
          <w:vertAlign w:val="baseline"/>
        </w:rPr>
        <w:t>ní veřejných zakázek</w:t>
      </w:r>
      <w:r w:rsidR="00A13197">
        <w:rPr>
          <w:rFonts w:cstheme="minorHAnsi"/>
          <w:b/>
          <w:color w:val="C00000"/>
          <w:sz w:val="24"/>
          <w:szCs w:val="24"/>
          <w:vertAlign w:val="baseline"/>
        </w:rPr>
        <w:t>,</w:t>
      </w:r>
      <w:r>
        <w:rPr>
          <w:rFonts w:cstheme="minorHAnsi"/>
          <w:b/>
          <w:color w:val="C00000"/>
          <w:sz w:val="24"/>
          <w:szCs w:val="24"/>
          <w:vertAlign w:val="baseline"/>
        </w:rPr>
        <w:t xml:space="preserve"> </w:t>
      </w:r>
      <w:r w:rsidR="003C65A3">
        <w:rPr>
          <w:rFonts w:cstheme="minorHAnsi"/>
          <w:b/>
          <w:color w:val="C00000"/>
          <w:sz w:val="24"/>
          <w:szCs w:val="24"/>
          <w:vertAlign w:val="baseline"/>
        </w:rPr>
        <w:t xml:space="preserve">což </w:t>
      </w:r>
      <w:r w:rsidR="000C30BD">
        <w:rPr>
          <w:b/>
          <w:color w:val="C00000"/>
          <w:sz w:val="24"/>
          <w:szCs w:val="24"/>
          <w:vertAlign w:val="baseline"/>
        </w:rPr>
        <w:t xml:space="preserve">je skutečnost nasvědčující </w:t>
      </w:r>
      <w:r w:rsidR="00384C6C">
        <w:rPr>
          <w:b/>
          <w:color w:val="C00000"/>
          <w:sz w:val="24"/>
          <w:szCs w:val="24"/>
          <w:vertAlign w:val="baseline"/>
        </w:rPr>
        <w:t>porušení rozpočtové kázně</w:t>
      </w:r>
      <w:r w:rsidR="00384C6C" w:rsidRPr="00B31727">
        <w:rPr>
          <w:b/>
          <w:color w:val="C00000"/>
          <w:sz w:val="24"/>
          <w:szCs w:val="24"/>
          <w:vertAlign w:val="baseline"/>
        </w:rPr>
        <w:t xml:space="preserve"> </w:t>
      </w:r>
      <w:r w:rsidR="00384C6C" w:rsidRPr="00B31727">
        <w:rPr>
          <w:rFonts w:cstheme="minorHAnsi"/>
          <w:b/>
          <w:color w:val="C00000"/>
          <w:sz w:val="24"/>
          <w:szCs w:val="24"/>
          <w:vertAlign w:val="baseline"/>
        </w:rPr>
        <w:t>dle rozpočtových pravidel.</w:t>
      </w:r>
    </w:p>
    <w:p w14:paraId="4E5B63AC" w14:textId="450D6F1C" w:rsidR="00955C4F" w:rsidRPr="001C0325" w:rsidRDefault="0045230C" w:rsidP="004A7C5A">
      <w:pPr>
        <w:pStyle w:val="BVIfnrCharChar"/>
        <w:numPr>
          <w:ilvl w:val="0"/>
          <w:numId w:val="6"/>
        </w:numPr>
        <w:tabs>
          <w:tab w:val="left" w:pos="567"/>
        </w:tabs>
        <w:spacing w:before="120" w:line="240" w:lineRule="auto"/>
        <w:ind w:left="0" w:firstLine="0"/>
        <w:jc w:val="both"/>
        <w:rPr>
          <w:rFonts w:cstheme="minorHAnsi"/>
          <w:sz w:val="24"/>
          <w:szCs w:val="24"/>
          <w:vertAlign w:val="baseline"/>
        </w:rPr>
      </w:pPr>
      <w:r>
        <w:rPr>
          <w:sz w:val="24"/>
          <w:szCs w:val="24"/>
          <w:vertAlign w:val="baseline"/>
        </w:rPr>
        <w:t>MZV mělo povinnost se p</w:t>
      </w:r>
      <w:r w:rsidR="00DA650A">
        <w:rPr>
          <w:sz w:val="24"/>
          <w:szCs w:val="24"/>
          <w:vertAlign w:val="baseline"/>
        </w:rPr>
        <w:t>ři pořizování služebních vozidel řídit</w:t>
      </w:r>
      <w:r w:rsidR="00955C4F">
        <w:rPr>
          <w:sz w:val="24"/>
          <w:szCs w:val="24"/>
          <w:vertAlign w:val="baseline"/>
        </w:rPr>
        <w:t xml:space="preserve"> zákon</w:t>
      </w:r>
      <w:r w:rsidR="00DA650A">
        <w:rPr>
          <w:sz w:val="24"/>
          <w:szCs w:val="24"/>
          <w:vertAlign w:val="baseline"/>
        </w:rPr>
        <w:t>em</w:t>
      </w:r>
      <w:r w:rsidR="00955C4F">
        <w:rPr>
          <w:sz w:val="24"/>
          <w:szCs w:val="24"/>
          <w:vertAlign w:val="baseline"/>
        </w:rPr>
        <w:t xml:space="preserve"> č. 134/2016 Sb.</w:t>
      </w:r>
      <w:r w:rsidR="00955C4F">
        <w:rPr>
          <w:rFonts w:cstheme="minorHAnsi"/>
          <w:sz w:val="24"/>
          <w:szCs w:val="24"/>
          <w:vertAlign w:val="baseline"/>
        </w:rPr>
        <w:t xml:space="preserve"> </w:t>
      </w:r>
      <w:r w:rsidR="00955C4F" w:rsidRPr="001C0325">
        <w:rPr>
          <w:sz w:val="24"/>
          <w:szCs w:val="24"/>
          <w:vertAlign w:val="baseline"/>
        </w:rPr>
        <w:t>NKÚ ověřil výběr dodavatele na vybraném vzorku veřejných zakázek</w:t>
      </w:r>
      <w:r w:rsidR="00E85D8A">
        <w:rPr>
          <w:sz w:val="24"/>
          <w:szCs w:val="24"/>
          <w:vertAlign w:val="baseline"/>
        </w:rPr>
        <w:t xml:space="preserve"> z</w:t>
      </w:r>
      <w:r w:rsidR="00955C4F">
        <w:rPr>
          <w:sz w:val="24"/>
          <w:szCs w:val="24"/>
          <w:vertAlign w:val="baseline"/>
        </w:rPr>
        <w:t xml:space="preserve"> </w:t>
      </w:r>
      <w:r w:rsidR="00E85D8A">
        <w:rPr>
          <w:sz w:val="24"/>
          <w:szCs w:val="24"/>
          <w:vertAlign w:val="baseline"/>
        </w:rPr>
        <w:t>kontrolovaných</w:t>
      </w:r>
      <w:r w:rsidR="00955C4F">
        <w:rPr>
          <w:sz w:val="24"/>
          <w:szCs w:val="24"/>
          <w:vertAlign w:val="baseline"/>
        </w:rPr>
        <w:t xml:space="preserve"> investičních akcí. </w:t>
      </w:r>
    </w:p>
    <w:p w14:paraId="230B96F3" w14:textId="5806BB84" w:rsidR="00955C4F" w:rsidRPr="008D071D" w:rsidRDefault="00955C4F" w:rsidP="004A7C5A">
      <w:pPr>
        <w:pStyle w:val="BVIfnrCharChar"/>
        <w:numPr>
          <w:ilvl w:val="0"/>
          <w:numId w:val="6"/>
        </w:numPr>
        <w:tabs>
          <w:tab w:val="left" w:pos="567"/>
        </w:tabs>
        <w:spacing w:before="120" w:line="240" w:lineRule="auto"/>
        <w:ind w:left="0" w:firstLine="0"/>
        <w:jc w:val="both"/>
        <w:rPr>
          <w:rFonts w:cstheme="minorHAnsi"/>
          <w:sz w:val="24"/>
          <w:szCs w:val="24"/>
          <w:vertAlign w:val="baseline"/>
        </w:rPr>
      </w:pPr>
      <w:r w:rsidRPr="00B31727">
        <w:rPr>
          <w:rFonts w:cstheme="minorHAnsi"/>
          <w:color w:val="000000" w:themeColor="text1"/>
          <w:sz w:val="24"/>
          <w:szCs w:val="24"/>
          <w:vertAlign w:val="baseline"/>
        </w:rPr>
        <w:t xml:space="preserve">MZV porušilo při zadání šesti veřejných zakázek malého </w:t>
      </w:r>
      <w:r w:rsidRPr="00963FAD">
        <w:rPr>
          <w:rFonts w:cstheme="minorHAnsi"/>
          <w:color w:val="000000" w:themeColor="text1"/>
          <w:sz w:val="24"/>
          <w:szCs w:val="24"/>
          <w:vertAlign w:val="baseline"/>
        </w:rPr>
        <w:t>rozsahu (</w:t>
      </w:r>
      <w:r w:rsidR="004C3F0A">
        <w:rPr>
          <w:rFonts w:cstheme="minorHAnsi"/>
          <w:color w:val="000000" w:themeColor="text1"/>
          <w:sz w:val="24"/>
          <w:szCs w:val="24"/>
          <w:vertAlign w:val="baseline"/>
        </w:rPr>
        <w:t xml:space="preserve">viz </w:t>
      </w:r>
      <w:r w:rsidRPr="00963FAD">
        <w:rPr>
          <w:rFonts w:cstheme="minorHAnsi"/>
          <w:color w:val="000000" w:themeColor="text1"/>
          <w:sz w:val="24"/>
          <w:szCs w:val="24"/>
          <w:vertAlign w:val="baseline"/>
        </w:rPr>
        <w:t>tabulka č. 8) u dvou</w:t>
      </w:r>
      <w:r w:rsidRPr="00B31727">
        <w:rPr>
          <w:rFonts w:cstheme="minorHAnsi"/>
          <w:color w:val="000000" w:themeColor="text1"/>
          <w:sz w:val="24"/>
          <w:szCs w:val="24"/>
          <w:vertAlign w:val="baseline"/>
        </w:rPr>
        <w:t xml:space="preserve"> vybraných investičních akcí (č. 106V013006014 </w:t>
      </w:r>
      <w:r w:rsidRPr="008B0443">
        <w:rPr>
          <w:rFonts w:cstheme="minorHAnsi"/>
          <w:i/>
          <w:color w:val="000000" w:themeColor="text1"/>
          <w:sz w:val="24"/>
          <w:szCs w:val="24"/>
          <w:vertAlign w:val="baseline"/>
        </w:rPr>
        <w:t>Nákup služebních vozidel pro ústředí</w:t>
      </w:r>
      <w:r w:rsidRPr="00B31727">
        <w:rPr>
          <w:rFonts w:cstheme="minorHAnsi"/>
          <w:color w:val="000000" w:themeColor="text1"/>
          <w:sz w:val="24"/>
          <w:szCs w:val="24"/>
          <w:vertAlign w:val="baseline"/>
        </w:rPr>
        <w:t xml:space="preserve"> a</w:t>
      </w:r>
      <w:r w:rsidR="00671C09">
        <w:rPr>
          <w:rFonts w:cstheme="minorHAnsi"/>
          <w:color w:val="000000" w:themeColor="text1"/>
          <w:sz w:val="24"/>
          <w:szCs w:val="24"/>
          <w:vertAlign w:val="baseline"/>
        </w:rPr>
        <w:t> </w:t>
      </w:r>
      <w:r w:rsidRPr="00B31727">
        <w:rPr>
          <w:rFonts w:cstheme="minorHAnsi"/>
          <w:color w:val="000000" w:themeColor="text1"/>
          <w:sz w:val="24"/>
          <w:szCs w:val="24"/>
          <w:vertAlign w:val="baseline"/>
        </w:rPr>
        <w:t>č.</w:t>
      </w:r>
      <w:r w:rsidR="00671C09">
        <w:rPr>
          <w:rFonts w:cstheme="minorHAnsi"/>
          <w:color w:val="000000" w:themeColor="text1"/>
          <w:sz w:val="24"/>
          <w:szCs w:val="24"/>
          <w:vertAlign w:val="baseline"/>
        </w:rPr>
        <w:t> </w:t>
      </w:r>
      <w:r w:rsidRPr="00B31727">
        <w:rPr>
          <w:rFonts w:cstheme="minorHAnsi"/>
          <w:color w:val="000000" w:themeColor="text1"/>
          <w:sz w:val="24"/>
          <w:szCs w:val="24"/>
          <w:vertAlign w:val="baseline"/>
        </w:rPr>
        <w:t xml:space="preserve">106V013006016 </w:t>
      </w:r>
      <w:r w:rsidRPr="008B0443">
        <w:rPr>
          <w:rFonts w:cstheme="minorHAnsi"/>
          <w:i/>
          <w:color w:val="000000" w:themeColor="text1"/>
          <w:sz w:val="24"/>
          <w:szCs w:val="24"/>
          <w:vertAlign w:val="baseline"/>
        </w:rPr>
        <w:t>Nákup služebních vozidel pro ústředí 2018</w:t>
      </w:r>
      <w:r w:rsidRPr="00B31727">
        <w:rPr>
          <w:rFonts w:cstheme="minorHAnsi"/>
          <w:color w:val="000000" w:themeColor="text1"/>
          <w:sz w:val="24"/>
          <w:szCs w:val="24"/>
          <w:vertAlign w:val="baseline"/>
        </w:rPr>
        <w:t>) zásadu rovného zacházení a</w:t>
      </w:r>
      <w:r w:rsidR="00671C09">
        <w:rPr>
          <w:rFonts w:cstheme="minorHAnsi"/>
          <w:color w:val="000000" w:themeColor="text1"/>
          <w:sz w:val="24"/>
          <w:szCs w:val="24"/>
          <w:vertAlign w:val="baseline"/>
        </w:rPr>
        <w:t> </w:t>
      </w:r>
      <w:r w:rsidRPr="00B31727">
        <w:rPr>
          <w:rFonts w:cstheme="minorHAnsi"/>
          <w:color w:val="000000" w:themeColor="text1"/>
          <w:sz w:val="24"/>
          <w:szCs w:val="24"/>
          <w:vertAlign w:val="baseline"/>
        </w:rPr>
        <w:t xml:space="preserve">zákazu diskriminace </w:t>
      </w:r>
      <w:r>
        <w:rPr>
          <w:rFonts w:cstheme="minorHAnsi"/>
          <w:color w:val="000000" w:themeColor="text1"/>
          <w:sz w:val="24"/>
          <w:szCs w:val="24"/>
          <w:vertAlign w:val="baseline"/>
        </w:rPr>
        <w:t xml:space="preserve">dle ustanovení § 6 zákona </w:t>
      </w:r>
      <w:r>
        <w:rPr>
          <w:sz w:val="24"/>
          <w:szCs w:val="24"/>
          <w:vertAlign w:val="baseline"/>
        </w:rPr>
        <w:t>č. 134/2016 Sb.</w:t>
      </w:r>
      <w:r>
        <w:rPr>
          <w:rFonts w:cstheme="minorHAnsi"/>
          <w:sz w:val="24"/>
          <w:szCs w:val="24"/>
          <w:vertAlign w:val="baseline"/>
        </w:rPr>
        <w:t xml:space="preserve"> </w:t>
      </w:r>
      <w:r w:rsidRPr="008D071D">
        <w:rPr>
          <w:rFonts w:cstheme="minorHAnsi"/>
          <w:color w:val="000000" w:themeColor="text1"/>
          <w:sz w:val="24"/>
          <w:szCs w:val="24"/>
          <w:vertAlign w:val="baseline"/>
        </w:rPr>
        <w:t xml:space="preserve">tím, že v zadávací dokumentaci uvedlo požadovanou konkrétní značku a typ vozidla. Požadavek </w:t>
      </w:r>
      <w:r w:rsidR="008E7E2C">
        <w:rPr>
          <w:rFonts w:cstheme="minorHAnsi"/>
          <w:color w:val="000000" w:themeColor="text1"/>
          <w:sz w:val="24"/>
          <w:szCs w:val="24"/>
          <w:vertAlign w:val="baseline"/>
        </w:rPr>
        <w:t xml:space="preserve">na takovou konkretizaci </w:t>
      </w:r>
      <w:r w:rsidRPr="008D071D">
        <w:rPr>
          <w:rFonts w:cstheme="minorHAnsi"/>
          <w:color w:val="000000" w:themeColor="text1"/>
          <w:sz w:val="24"/>
          <w:szCs w:val="24"/>
          <w:vertAlign w:val="baseline"/>
        </w:rPr>
        <w:t>MZV nezdůvodnilo, čímž porušilo také zásadu transparentnosti.</w:t>
      </w:r>
      <w:r>
        <w:rPr>
          <w:rFonts w:cstheme="minorHAnsi"/>
          <w:color w:val="000000" w:themeColor="text1"/>
          <w:sz w:val="24"/>
          <w:szCs w:val="24"/>
          <w:vertAlign w:val="baseline"/>
        </w:rPr>
        <w:t xml:space="preserve"> </w:t>
      </w:r>
      <w:r w:rsidRPr="008D071D">
        <w:rPr>
          <w:rFonts w:cstheme="minorHAnsi"/>
          <w:sz w:val="24"/>
          <w:szCs w:val="24"/>
          <w:vertAlign w:val="baseline"/>
        </w:rPr>
        <w:t>NK</w:t>
      </w:r>
      <w:r w:rsidR="008E7E2C">
        <w:rPr>
          <w:rFonts w:cstheme="minorHAnsi"/>
          <w:sz w:val="24"/>
          <w:szCs w:val="24"/>
          <w:vertAlign w:val="baseline"/>
        </w:rPr>
        <w:t>Ú to vyhodnotil jako skutečnost</w:t>
      </w:r>
      <w:r w:rsidRPr="008D071D">
        <w:rPr>
          <w:rFonts w:cstheme="minorHAnsi"/>
          <w:sz w:val="24"/>
          <w:szCs w:val="24"/>
          <w:vertAlign w:val="baseline"/>
        </w:rPr>
        <w:t xml:space="preserve"> nasvědčující porušení rozpočtové kázně </w:t>
      </w:r>
      <w:r w:rsidR="00ED28F0">
        <w:rPr>
          <w:rFonts w:cstheme="minorHAnsi"/>
          <w:sz w:val="24"/>
          <w:szCs w:val="24"/>
          <w:vertAlign w:val="baseline"/>
        </w:rPr>
        <w:t xml:space="preserve">ve vztahu k peněžním prostředkům </w:t>
      </w:r>
      <w:r w:rsidR="00D60A17">
        <w:rPr>
          <w:rFonts w:cstheme="minorHAnsi"/>
          <w:sz w:val="24"/>
          <w:szCs w:val="24"/>
          <w:vertAlign w:val="baseline"/>
        </w:rPr>
        <w:t>SR</w:t>
      </w:r>
      <w:r w:rsidR="00ED28F0">
        <w:rPr>
          <w:rFonts w:cstheme="minorHAnsi"/>
          <w:sz w:val="24"/>
          <w:szCs w:val="24"/>
          <w:vertAlign w:val="baseline"/>
        </w:rPr>
        <w:t xml:space="preserve"> ve výši</w:t>
      </w:r>
      <w:r w:rsidRPr="008D071D">
        <w:rPr>
          <w:rFonts w:cstheme="minorHAnsi"/>
          <w:sz w:val="24"/>
          <w:szCs w:val="24"/>
          <w:vertAlign w:val="baseline"/>
        </w:rPr>
        <w:t xml:space="preserve"> </w:t>
      </w:r>
      <w:r w:rsidRPr="008D071D">
        <w:rPr>
          <w:rFonts w:cstheme="minorHAnsi"/>
          <w:color w:val="000000" w:themeColor="text1"/>
          <w:sz w:val="24"/>
          <w:szCs w:val="24"/>
          <w:vertAlign w:val="baseline"/>
        </w:rPr>
        <w:t>5 219 088 Kč ve smyslu ustanovení § 44 odst. 1 písm. a) zákona č.</w:t>
      </w:r>
      <w:r w:rsidR="004A7C5A">
        <w:rPr>
          <w:rFonts w:cstheme="minorHAnsi"/>
          <w:color w:val="000000" w:themeColor="text1"/>
          <w:sz w:val="24"/>
          <w:szCs w:val="24"/>
          <w:vertAlign w:val="baseline"/>
        </w:rPr>
        <w:t> </w:t>
      </w:r>
      <w:r w:rsidRPr="008D071D">
        <w:rPr>
          <w:rFonts w:cstheme="minorHAnsi"/>
          <w:color w:val="000000" w:themeColor="text1"/>
          <w:sz w:val="24"/>
          <w:szCs w:val="24"/>
          <w:vertAlign w:val="baseline"/>
        </w:rPr>
        <w:t>218/2000 Sb. U investičních akcí na pořízení služebních vozidel u ZÚ nezjistil NKÚ nedostatky.</w:t>
      </w:r>
    </w:p>
    <w:p w14:paraId="0EAABD79" w14:textId="09AE491D" w:rsidR="00955C4F" w:rsidRPr="00B31727" w:rsidRDefault="00955C4F" w:rsidP="004A7C5A">
      <w:pPr>
        <w:pStyle w:val="BVIfnrCharChar"/>
        <w:spacing w:before="120" w:after="40" w:line="240" w:lineRule="auto"/>
        <w:jc w:val="both"/>
        <w:rPr>
          <w:rFonts w:cstheme="minorHAnsi"/>
          <w:b/>
          <w:sz w:val="24"/>
          <w:szCs w:val="24"/>
          <w:vertAlign w:val="baseline"/>
        </w:rPr>
      </w:pPr>
      <w:r w:rsidRPr="00963FAD">
        <w:rPr>
          <w:rFonts w:cstheme="minorHAnsi"/>
          <w:b/>
          <w:sz w:val="24"/>
          <w:szCs w:val="24"/>
          <w:vertAlign w:val="baseline"/>
        </w:rPr>
        <w:t>Tabulka č. 8: Veřejné zakázky</w:t>
      </w:r>
      <w:r w:rsidR="004C3F0A" w:rsidRPr="004C3F0A">
        <w:rPr>
          <w:rFonts w:cstheme="minorHAnsi"/>
          <w:b/>
          <w:sz w:val="24"/>
          <w:szCs w:val="24"/>
          <w:vertAlign w:val="baseline"/>
        </w:rPr>
        <w:t xml:space="preserve"> </w:t>
      </w:r>
      <w:r w:rsidR="004C3F0A" w:rsidRPr="00963FAD">
        <w:rPr>
          <w:rFonts w:cstheme="minorHAnsi"/>
          <w:b/>
          <w:sz w:val="24"/>
          <w:szCs w:val="24"/>
          <w:vertAlign w:val="baseline"/>
        </w:rPr>
        <w:t>malého rozsahu</w:t>
      </w:r>
      <w:r w:rsidRPr="00963FAD">
        <w:rPr>
          <w:rFonts w:cstheme="minorHAnsi"/>
          <w:b/>
          <w:sz w:val="24"/>
          <w:szCs w:val="24"/>
          <w:vertAlign w:val="baseline"/>
        </w:rPr>
        <w:t xml:space="preserve"> na nákup služebních vozidel</w:t>
      </w:r>
    </w:p>
    <w:tbl>
      <w:tblPr>
        <w:tblW w:w="9127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417"/>
        <w:gridCol w:w="850"/>
        <w:gridCol w:w="5556"/>
        <w:gridCol w:w="1304"/>
      </w:tblGrid>
      <w:tr w:rsidR="00955C4F" w:rsidRPr="002155E3" w14:paraId="5D9F7E94" w14:textId="77777777" w:rsidTr="002155E3">
        <w:trPr>
          <w:trHeight w:val="255"/>
          <w:jc w:val="center"/>
        </w:trPr>
        <w:tc>
          <w:tcPr>
            <w:tcW w:w="1417" w:type="dxa"/>
            <w:shd w:val="clear" w:color="auto" w:fill="E5F1FF"/>
            <w:vAlign w:val="center"/>
          </w:tcPr>
          <w:p w14:paraId="47339297" w14:textId="77777777" w:rsidR="00955C4F" w:rsidRPr="002155E3" w:rsidRDefault="00955C4F" w:rsidP="00F11ACA">
            <w:pPr>
              <w:spacing w:after="0" w:line="240" w:lineRule="auto"/>
              <w:ind w:left="-57" w:right="-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155E3">
              <w:rPr>
                <w:rFonts w:ascii="Calibri" w:hAnsi="Calibri" w:cs="Calibri"/>
                <w:b/>
                <w:sz w:val="20"/>
                <w:szCs w:val="20"/>
              </w:rPr>
              <w:t>Evidenční číslo veřejné zakázky</w:t>
            </w:r>
          </w:p>
        </w:tc>
        <w:tc>
          <w:tcPr>
            <w:tcW w:w="850" w:type="dxa"/>
            <w:shd w:val="clear" w:color="auto" w:fill="E5F1FF"/>
            <w:vAlign w:val="center"/>
          </w:tcPr>
          <w:p w14:paraId="208B7736" w14:textId="5F90BC2A" w:rsidR="00955C4F" w:rsidRPr="002155E3" w:rsidRDefault="00955C4F" w:rsidP="00F11ACA">
            <w:pPr>
              <w:spacing w:after="0" w:line="240" w:lineRule="auto"/>
              <w:ind w:left="-57" w:right="-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155E3">
              <w:rPr>
                <w:rFonts w:ascii="Calibri" w:hAnsi="Calibri" w:cs="Calibri"/>
                <w:b/>
                <w:sz w:val="20"/>
                <w:szCs w:val="20"/>
              </w:rPr>
              <w:t>Rok pořízení</w:t>
            </w:r>
          </w:p>
        </w:tc>
        <w:tc>
          <w:tcPr>
            <w:tcW w:w="5556" w:type="dxa"/>
            <w:shd w:val="clear" w:color="auto" w:fill="E5F1FF"/>
            <w:vAlign w:val="center"/>
          </w:tcPr>
          <w:p w14:paraId="2169099E" w14:textId="77777777" w:rsidR="00955C4F" w:rsidRPr="002155E3" w:rsidRDefault="00955C4F" w:rsidP="00F11ACA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155E3">
              <w:rPr>
                <w:rFonts w:ascii="Calibri" w:hAnsi="Calibri" w:cs="Calibri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1304" w:type="dxa"/>
            <w:shd w:val="clear" w:color="auto" w:fill="E5F1FF"/>
            <w:vAlign w:val="center"/>
          </w:tcPr>
          <w:p w14:paraId="55A2B250" w14:textId="77777777" w:rsidR="00955C4F" w:rsidRPr="002155E3" w:rsidRDefault="00955C4F" w:rsidP="00F11ACA">
            <w:pPr>
              <w:spacing w:after="0" w:line="240" w:lineRule="auto"/>
              <w:ind w:left="-57" w:right="-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155E3">
              <w:rPr>
                <w:rFonts w:ascii="Calibri" w:hAnsi="Calibri" w:cs="Calibri"/>
                <w:b/>
                <w:sz w:val="20"/>
                <w:szCs w:val="20"/>
              </w:rPr>
              <w:t>Celková cena (včetně DPH)</w:t>
            </w:r>
          </w:p>
        </w:tc>
      </w:tr>
      <w:tr w:rsidR="00955C4F" w:rsidRPr="002155E3" w14:paraId="2C52B4B5" w14:textId="77777777" w:rsidTr="002155E3">
        <w:trPr>
          <w:trHeight w:val="255"/>
          <w:jc w:val="center"/>
        </w:trPr>
        <w:tc>
          <w:tcPr>
            <w:tcW w:w="1417" w:type="dxa"/>
            <w:vAlign w:val="center"/>
          </w:tcPr>
          <w:p w14:paraId="4AC7D399" w14:textId="77777777" w:rsidR="00955C4F" w:rsidRPr="002155E3" w:rsidRDefault="00955C4F" w:rsidP="004A7C5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55E3">
              <w:rPr>
                <w:rFonts w:ascii="Calibri" w:hAnsi="Calibri" w:cs="Calibri"/>
                <w:sz w:val="20"/>
                <w:szCs w:val="20"/>
              </w:rPr>
              <w:t>7089202089</w:t>
            </w:r>
          </w:p>
        </w:tc>
        <w:tc>
          <w:tcPr>
            <w:tcW w:w="850" w:type="dxa"/>
            <w:vAlign w:val="center"/>
          </w:tcPr>
          <w:p w14:paraId="6F0D7AA2" w14:textId="77777777" w:rsidR="00955C4F" w:rsidRPr="002155E3" w:rsidRDefault="00955C4F" w:rsidP="00F11AC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55E3">
              <w:rPr>
                <w:rFonts w:ascii="Calibri" w:hAnsi="Calibri" w:cs="Calibri"/>
                <w:sz w:val="20"/>
                <w:szCs w:val="20"/>
              </w:rPr>
              <w:t>2017</w:t>
            </w:r>
          </w:p>
        </w:tc>
        <w:tc>
          <w:tcPr>
            <w:tcW w:w="5556" w:type="dxa"/>
            <w:vAlign w:val="center"/>
          </w:tcPr>
          <w:p w14:paraId="732681D3" w14:textId="77777777" w:rsidR="00955C4F" w:rsidRPr="002155E3" w:rsidRDefault="00955C4F" w:rsidP="00F11ACA">
            <w:pPr>
              <w:spacing w:after="0" w:line="240" w:lineRule="auto"/>
              <w:ind w:left="-57" w:right="-57"/>
              <w:rPr>
                <w:rFonts w:ascii="Calibri" w:hAnsi="Calibri" w:cs="Calibri"/>
                <w:sz w:val="20"/>
                <w:szCs w:val="20"/>
              </w:rPr>
            </w:pPr>
            <w:r w:rsidRPr="002155E3">
              <w:rPr>
                <w:rFonts w:ascii="Calibri" w:hAnsi="Calibri" w:cs="Calibri"/>
                <w:sz w:val="20"/>
                <w:szCs w:val="20"/>
              </w:rPr>
              <w:t>Nákup služebního vozu zn. Škoda Octavia</w:t>
            </w:r>
          </w:p>
        </w:tc>
        <w:tc>
          <w:tcPr>
            <w:tcW w:w="1304" w:type="dxa"/>
            <w:vAlign w:val="center"/>
          </w:tcPr>
          <w:p w14:paraId="274F67ED" w14:textId="77777777" w:rsidR="00955C4F" w:rsidRPr="002155E3" w:rsidRDefault="00955C4F" w:rsidP="00F11ACA">
            <w:pPr>
              <w:spacing w:after="0" w:line="240" w:lineRule="auto"/>
              <w:ind w:left="-28" w:right="28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155E3">
              <w:rPr>
                <w:rFonts w:ascii="Calibri" w:hAnsi="Calibri" w:cs="Calibri"/>
                <w:sz w:val="20"/>
                <w:szCs w:val="20"/>
              </w:rPr>
              <w:t>565 682 Kč</w:t>
            </w:r>
          </w:p>
        </w:tc>
      </w:tr>
      <w:tr w:rsidR="00955C4F" w:rsidRPr="002155E3" w14:paraId="471C1458" w14:textId="77777777" w:rsidTr="002155E3">
        <w:trPr>
          <w:trHeight w:val="255"/>
          <w:jc w:val="center"/>
        </w:trPr>
        <w:tc>
          <w:tcPr>
            <w:tcW w:w="1417" w:type="dxa"/>
            <w:vAlign w:val="center"/>
          </w:tcPr>
          <w:p w14:paraId="7BEB53C6" w14:textId="77777777" w:rsidR="00955C4F" w:rsidRPr="002155E3" w:rsidRDefault="00955C4F" w:rsidP="004A7C5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55E3">
              <w:rPr>
                <w:rFonts w:ascii="Calibri" w:hAnsi="Calibri" w:cs="Calibri"/>
                <w:sz w:val="20"/>
                <w:szCs w:val="20"/>
              </w:rPr>
              <w:t>7089202489</w:t>
            </w:r>
          </w:p>
        </w:tc>
        <w:tc>
          <w:tcPr>
            <w:tcW w:w="850" w:type="dxa"/>
            <w:vAlign w:val="center"/>
          </w:tcPr>
          <w:p w14:paraId="0DF9D2D6" w14:textId="77777777" w:rsidR="00955C4F" w:rsidRPr="002155E3" w:rsidRDefault="00955C4F" w:rsidP="00F11AC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55E3">
              <w:rPr>
                <w:rFonts w:ascii="Calibri" w:hAnsi="Calibri" w:cs="Calibri"/>
                <w:sz w:val="20"/>
                <w:szCs w:val="20"/>
              </w:rPr>
              <w:t>2017</w:t>
            </w:r>
          </w:p>
        </w:tc>
        <w:tc>
          <w:tcPr>
            <w:tcW w:w="5556" w:type="dxa"/>
            <w:vAlign w:val="center"/>
          </w:tcPr>
          <w:p w14:paraId="441A119E" w14:textId="77777777" w:rsidR="00955C4F" w:rsidRPr="002155E3" w:rsidRDefault="00955C4F" w:rsidP="00F11ACA">
            <w:pPr>
              <w:spacing w:after="0" w:line="240" w:lineRule="auto"/>
              <w:ind w:left="-57" w:right="-57"/>
              <w:rPr>
                <w:rFonts w:ascii="Calibri" w:hAnsi="Calibri" w:cs="Calibri"/>
                <w:sz w:val="20"/>
                <w:szCs w:val="20"/>
              </w:rPr>
            </w:pPr>
            <w:r w:rsidRPr="002155E3">
              <w:rPr>
                <w:rFonts w:ascii="Calibri" w:hAnsi="Calibri" w:cs="Calibri"/>
                <w:sz w:val="20"/>
                <w:szCs w:val="20"/>
              </w:rPr>
              <w:t>Nákup služebního vozu zn. MB Vito Tourer</w:t>
            </w:r>
          </w:p>
        </w:tc>
        <w:tc>
          <w:tcPr>
            <w:tcW w:w="1304" w:type="dxa"/>
            <w:vAlign w:val="center"/>
          </w:tcPr>
          <w:p w14:paraId="3722A4E1" w14:textId="77777777" w:rsidR="00955C4F" w:rsidRPr="002155E3" w:rsidRDefault="00955C4F" w:rsidP="00F11ACA">
            <w:pPr>
              <w:spacing w:after="0" w:line="240" w:lineRule="auto"/>
              <w:ind w:left="-28" w:right="28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155E3">
              <w:rPr>
                <w:rFonts w:ascii="Calibri" w:hAnsi="Calibri" w:cs="Calibri"/>
                <w:sz w:val="20"/>
                <w:szCs w:val="20"/>
              </w:rPr>
              <w:t>930 490 Kč</w:t>
            </w:r>
          </w:p>
        </w:tc>
      </w:tr>
      <w:tr w:rsidR="00955C4F" w:rsidRPr="002155E3" w14:paraId="70BB5289" w14:textId="77777777" w:rsidTr="002155E3">
        <w:trPr>
          <w:trHeight w:val="255"/>
          <w:jc w:val="center"/>
        </w:trPr>
        <w:tc>
          <w:tcPr>
            <w:tcW w:w="1417" w:type="dxa"/>
            <w:vAlign w:val="center"/>
          </w:tcPr>
          <w:p w14:paraId="1B454E2F" w14:textId="77777777" w:rsidR="00955C4F" w:rsidRPr="002155E3" w:rsidRDefault="00955C4F" w:rsidP="004A7C5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55E3">
              <w:rPr>
                <w:rFonts w:ascii="Calibri" w:hAnsi="Calibri" w:cs="Calibri"/>
                <w:sz w:val="20"/>
                <w:szCs w:val="20"/>
              </w:rPr>
              <w:t>6089204189</w:t>
            </w:r>
          </w:p>
        </w:tc>
        <w:tc>
          <w:tcPr>
            <w:tcW w:w="850" w:type="dxa"/>
            <w:vAlign w:val="center"/>
          </w:tcPr>
          <w:p w14:paraId="4CD52F39" w14:textId="77777777" w:rsidR="00955C4F" w:rsidRPr="002155E3" w:rsidRDefault="00955C4F" w:rsidP="00F11AC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55E3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  <w:tc>
          <w:tcPr>
            <w:tcW w:w="5556" w:type="dxa"/>
            <w:vAlign w:val="center"/>
          </w:tcPr>
          <w:p w14:paraId="298188DB" w14:textId="77777777" w:rsidR="00955C4F" w:rsidRPr="002155E3" w:rsidRDefault="00955C4F" w:rsidP="00F11ACA">
            <w:pPr>
              <w:spacing w:after="0" w:line="240" w:lineRule="auto"/>
              <w:ind w:left="-57" w:right="-57"/>
              <w:rPr>
                <w:rFonts w:ascii="Calibri" w:hAnsi="Calibri" w:cs="Calibri"/>
                <w:sz w:val="20"/>
                <w:szCs w:val="20"/>
              </w:rPr>
            </w:pPr>
            <w:r w:rsidRPr="002155E3">
              <w:rPr>
                <w:rFonts w:ascii="Calibri" w:hAnsi="Calibri" w:cs="Calibri"/>
                <w:sz w:val="20"/>
                <w:szCs w:val="20"/>
              </w:rPr>
              <w:t>Nákup služebních vozů zn. Škoda Octavia a Škoda Fabia</w:t>
            </w:r>
          </w:p>
        </w:tc>
        <w:tc>
          <w:tcPr>
            <w:tcW w:w="1304" w:type="dxa"/>
            <w:vAlign w:val="center"/>
          </w:tcPr>
          <w:p w14:paraId="696C09A8" w14:textId="77777777" w:rsidR="00955C4F" w:rsidRPr="002155E3" w:rsidRDefault="00955C4F" w:rsidP="00F11ACA">
            <w:pPr>
              <w:spacing w:after="0" w:line="240" w:lineRule="auto"/>
              <w:ind w:left="-28" w:right="28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155E3">
              <w:rPr>
                <w:rFonts w:ascii="Calibri" w:hAnsi="Calibri" w:cs="Calibri"/>
                <w:sz w:val="20"/>
                <w:szCs w:val="20"/>
              </w:rPr>
              <w:t>663 900 Kč</w:t>
            </w:r>
          </w:p>
        </w:tc>
      </w:tr>
      <w:tr w:rsidR="00955C4F" w:rsidRPr="002155E3" w14:paraId="25EA4926" w14:textId="77777777" w:rsidTr="002155E3">
        <w:trPr>
          <w:trHeight w:val="255"/>
          <w:jc w:val="center"/>
        </w:trPr>
        <w:tc>
          <w:tcPr>
            <w:tcW w:w="1417" w:type="dxa"/>
            <w:vAlign w:val="center"/>
          </w:tcPr>
          <w:p w14:paraId="5D5A502C" w14:textId="77777777" w:rsidR="00955C4F" w:rsidRPr="002155E3" w:rsidRDefault="00955C4F" w:rsidP="004A7C5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55E3">
              <w:rPr>
                <w:rFonts w:ascii="Calibri" w:hAnsi="Calibri" w:cs="Calibri"/>
                <w:sz w:val="20"/>
                <w:szCs w:val="20"/>
              </w:rPr>
              <w:t>7089205089</w:t>
            </w:r>
          </w:p>
        </w:tc>
        <w:tc>
          <w:tcPr>
            <w:tcW w:w="850" w:type="dxa"/>
            <w:vAlign w:val="center"/>
          </w:tcPr>
          <w:p w14:paraId="6CC2924E" w14:textId="77777777" w:rsidR="00955C4F" w:rsidRPr="002155E3" w:rsidRDefault="00955C4F" w:rsidP="00F11AC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55E3">
              <w:rPr>
                <w:rFonts w:ascii="Calibri" w:hAnsi="Calibri" w:cs="Calibri"/>
                <w:sz w:val="20"/>
                <w:szCs w:val="20"/>
              </w:rPr>
              <w:t>2018</w:t>
            </w:r>
          </w:p>
        </w:tc>
        <w:tc>
          <w:tcPr>
            <w:tcW w:w="5556" w:type="dxa"/>
            <w:vAlign w:val="center"/>
          </w:tcPr>
          <w:p w14:paraId="7F73B0DE" w14:textId="77777777" w:rsidR="00955C4F" w:rsidRPr="002155E3" w:rsidRDefault="00955C4F" w:rsidP="00F11ACA">
            <w:pPr>
              <w:spacing w:after="0" w:line="240" w:lineRule="auto"/>
              <w:ind w:left="-57" w:right="-57"/>
              <w:rPr>
                <w:rFonts w:ascii="Calibri" w:hAnsi="Calibri" w:cs="Calibri"/>
                <w:sz w:val="20"/>
                <w:szCs w:val="20"/>
              </w:rPr>
            </w:pPr>
            <w:r w:rsidRPr="002155E3">
              <w:rPr>
                <w:rFonts w:ascii="Calibri" w:hAnsi="Calibri" w:cs="Calibri"/>
                <w:sz w:val="20"/>
                <w:szCs w:val="20"/>
              </w:rPr>
              <w:t>Nákup SV zn. Škoda Kodiaq STY TD140/2.0 A7A pro pana ministra</w:t>
            </w:r>
          </w:p>
        </w:tc>
        <w:tc>
          <w:tcPr>
            <w:tcW w:w="1304" w:type="dxa"/>
            <w:vAlign w:val="center"/>
          </w:tcPr>
          <w:p w14:paraId="145542A4" w14:textId="77777777" w:rsidR="00955C4F" w:rsidRPr="002155E3" w:rsidRDefault="00955C4F" w:rsidP="00F11ACA">
            <w:pPr>
              <w:spacing w:after="0" w:line="240" w:lineRule="auto"/>
              <w:ind w:left="-28" w:right="28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155E3">
              <w:rPr>
                <w:rFonts w:ascii="Calibri" w:hAnsi="Calibri" w:cs="Calibri"/>
                <w:sz w:val="20"/>
                <w:szCs w:val="20"/>
              </w:rPr>
              <w:t>1 216 990 Kč</w:t>
            </w:r>
          </w:p>
        </w:tc>
      </w:tr>
      <w:tr w:rsidR="00955C4F" w:rsidRPr="002155E3" w14:paraId="4FA8B0DC" w14:textId="77777777" w:rsidTr="002155E3">
        <w:trPr>
          <w:trHeight w:val="255"/>
          <w:jc w:val="center"/>
        </w:trPr>
        <w:tc>
          <w:tcPr>
            <w:tcW w:w="1417" w:type="dxa"/>
            <w:vAlign w:val="center"/>
          </w:tcPr>
          <w:p w14:paraId="2804F9CB" w14:textId="77777777" w:rsidR="00955C4F" w:rsidRPr="002155E3" w:rsidRDefault="00955C4F" w:rsidP="004A7C5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55E3">
              <w:rPr>
                <w:rFonts w:ascii="Calibri" w:hAnsi="Calibri" w:cs="Calibri"/>
                <w:sz w:val="20"/>
                <w:szCs w:val="20"/>
              </w:rPr>
              <w:t>7089204689</w:t>
            </w:r>
          </w:p>
        </w:tc>
        <w:tc>
          <w:tcPr>
            <w:tcW w:w="850" w:type="dxa"/>
            <w:vAlign w:val="center"/>
          </w:tcPr>
          <w:p w14:paraId="61EFA30E" w14:textId="77777777" w:rsidR="00955C4F" w:rsidRPr="002155E3" w:rsidRDefault="00955C4F" w:rsidP="00F11AC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55E3">
              <w:rPr>
                <w:rFonts w:ascii="Calibri" w:hAnsi="Calibri" w:cs="Calibri"/>
                <w:sz w:val="20"/>
                <w:szCs w:val="20"/>
              </w:rPr>
              <w:t>2018</w:t>
            </w:r>
          </w:p>
        </w:tc>
        <w:tc>
          <w:tcPr>
            <w:tcW w:w="5556" w:type="dxa"/>
            <w:vAlign w:val="center"/>
          </w:tcPr>
          <w:p w14:paraId="414F46C6" w14:textId="77777777" w:rsidR="00955C4F" w:rsidRPr="002155E3" w:rsidRDefault="00955C4F" w:rsidP="00F11ACA">
            <w:pPr>
              <w:spacing w:after="0" w:line="240" w:lineRule="auto"/>
              <w:ind w:left="-57" w:right="-57"/>
              <w:rPr>
                <w:rFonts w:ascii="Calibri" w:hAnsi="Calibri" w:cs="Calibri"/>
                <w:sz w:val="20"/>
                <w:szCs w:val="20"/>
              </w:rPr>
            </w:pPr>
            <w:r w:rsidRPr="002155E3">
              <w:rPr>
                <w:rFonts w:ascii="Calibri" w:hAnsi="Calibri" w:cs="Calibri"/>
                <w:sz w:val="20"/>
                <w:szCs w:val="20"/>
              </w:rPr>
              <w:t>Nákup služebního vozu zn. Škoda Octavia</w:t>
            </w:r>
          </w:p>
        </w:tc>
        <w:tc>
          <w:tcPr>
            <w:tcW w:w="1304" w:type="dxa"/>
            <w:vAlign w:val="center"/>
          </w:tcPr>
          <w:p w14:paraId="195AE8FB" w14:textId="77777777" w:rsidR="00955C4F" w:rsidRPr="002155E3" w:rsidRDefault="00955C4F" w:rsidP="00F11ACA">
            <w:pPr>
              <w:spacing w:after="0" w:line="240" w:lineRule="auto"/>
              <w:ind w:left="-28" w:right="28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155E3">
              <w:rPr>
                <w:rFonts w:ascii="Calibri" w:hAnsi="Calibri" w:cs="Calibri"/>
                <w:sz w:val="20"/>
                <w:szCs w:val="20"/>
              </w:rPr>
              <w:t>452 146 Kč</w:t>
            </w:r>
          </w:p>
        </w:tc>
      </w:tr>
      <w:tr w:rsidR="00955C4F" w:rsidRPr="002155E3" w14:paraId="7171D03D" w14:textId="77777777" w:rsidTr="002155E3">
        <w:trPr>
          <w:trHeight w:val="255"/>
          <w:jc w:val="center"/>
        </w:trPr>
        <w:tc>
          <w:tcPr>
            <w:tcW w:w="1417" w:type="dxa"/>
            <w:vAlign w:val="center"/>
          </w:tcPr>
          <w:p w14:paraId="1595D34C" w14:textId="77777777" w:rsidR="00955C4F" w:rsidRPr="002155E3" w:rsidRDefault="00955C4F" w:rsidP="004A7C5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55E3">
              <w:rPr>
                <w:rFonts w:ascii="Calibri" w:hAnsi="Calibri" w:cs="Calibri"/>
                <w:sz w:val="20"/>
                <w:szCs w:val="20"/>
              </w:rPr>
              <w:t>8089207589</w:t>
            </w:r>
          </w:p>
        </w:tc>
        <w:tc>
          <w:tcPr>
            <w:tcW w:w="850" w:type="dxa"/>
            <w:vAlign w:val="center"/>
          </w:tcPr>
          <w:p w14:paraId="2FD7C940" w14:textId="77777777" w:rsidR="00955C4F" w:rsidRPr="002155E3" w:rsidRDefault="00955C4F" w:rsidP="00F11AC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55E3">
              <w:rPr>
                <w:rFonts w:ascii="Calibri" w:hAnsi="Calibri" w:cs="Calibri"/>
                <w:sz w:val="20"/>
                <w:szCs w:val="20"/>
              </w:rPr>
              <w:t>2018</w:t>
            </w:r>
          </w:p>
        </w:tc>
        <w:tc>
          <w:tcPr>
            <w:tcW w:w="5556" w:type="dxa"/>
            <w:vAlign w:val="center"/>
          </w:tcPr>
          <w:p w14:paraId="04507066" w14:textId="77777777" w:rsidR="00955C4F" w:rsidRPr="002155E3" w:rsidRDefault="00955C4F" w:rsidP="00F11ACA">
            <w:pPr>
              <w:spacing w:after="0" w:line="240" w:lineRule="auto"/>
              <w:ind w:left="-57" w:right="-57"/>
              <w:rPr>
                <w:rFonts w:ascii="Calibri" w:hAnsi="Calibri" w:cs="Calibri"/>
                <w:sz w:val="20"/>
                <w:szCs w:val="20"/>
              </w:rPr>
            </w:pPr>
            <w:r w:rsidRPr="002155E3">
              <w:rPr>
                <w:rFonts w:ascii="Calibri" w:hAnsi="Calibri" w:cs="Calibri"/>
                <w:sz w:val="20"/>
                <w:szCs w:val="20"/>
              </w:rPr>
              <w:t>Nákup SV zn. Volkswagen Amarok V6 Aventura 3,0TDI 4Mot 8AUT</w:t>
            </w:r>
          </w:p>
        </w:tc>
        <w:tc>
          <w:tcPr>
            <w:tcW w:w="1304" w:type="dxa"/>
            <w:vAlign w:val="center"/>
          </w:tcPr>
          <w:p w14:paraId="1CF4ABDC" w14:textId="77777777" w:rsidR="00955C4F" w:rsidRPr="002155E3" w:rsidRDefault="00955C4F" w:rsidP="00F11ACA">
            <w:pPr>
              <w:spacing w:after="0" w:line="240" w:lineRule="auto"/>
              <w:ind w:left="-28" w:right="28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155E3">
              <w:rPr>
                <w:rFonts w:ascii="Calibri" w:hAnsi="Calibri" w:cs="Calibri"/>
                <w:sz w:val="20"/>
                <w:szCs w:val="20"/>
              </w:rPr>
              <w:t>1 389 880 Kč</w:t>
            </w:r>
          </w:p>
        </w:tc>
      </w:tr>
    </w:tbl>
    <w:p w14:paraId="364EB2A4" w14:textId="7E3786D1" w:rsidR="00955C4F" w:rsidRPr="00B31727" w:rsidRDefault="00955C4F" w:rsidP="002155E3">
      <w:pPr>
        <w:spacing w:before="40" w:after="0" w:line="240" w:lineRule="auto"/>
        <w:rPr>
          <w:rFonts w:cstheme="minorHAnsi"/>
          <w:sz w:val="20"/>
          <w:szCs w:val="20"/>
        </w:rPr>
      </w:pPr>
      <w:r w:rsidRPr="00B31727">
        <w:rPr>
          <w:rFonts w:cstheme="minorHAnsi"/>
          <w:b/>
          <w:sz w:val="20"/>
          <w:szCs w:val="20"/>
        </w:rPr>
        <w:t xml:space="preserve">Zdroj: </w:t>
      </w:r>
      <w:r w:rsidR="004C3F0A">
        <w:rPr>
          <w:rFonts w:cstheme="minorHAnsi"/>
          <w:sz w:val="20"/>
          <w:szCs w:val="20"/>
        </w:rPr>
        <w:t>i</w:t>
      </w:r>
      <w:r w:rsidRPr="00B31727">
        <w:rPr>
          <w:rFonts w:cstheme="minorHAnsi"/>
          <w:sz w:val="20"/>
          <w:szCs w:val="20"/>
        </w:rPr>
        <w:t xml:space="preserve">nformace MZV. </w:t>
      </w:r>
    </w:p>
    <w:p w14:paraId="0ED84F69" w14:textId="3B4784F7" w:rsidR="00955C4F" w:rsidRPr="00B31727" w:rsidRDefault="00955C4F" w:rsidP="0019417C">
      <w:pPr>
        <w:pStyle w:val="BVIfnrCharChar"/>
        <w:keepNext/>
        <w:spacing w:before="480" w:line="240" w:lineRule="auto"/>
        <w:jc w:val="both"/>
        <w:rPr>
          <w:rFonts w:cstheme="minorHAnsi"/>
          <w:sz w:val="24"/>
          <w:szCs w:val="24"/>
          <w:vertAlign w:val="baseline"/>
        </w:rPr>
      </w:pPr>
      <w:r w:rsidRPr="00B31727">
        <w:rPr>
          <w:rFonts w:cstheme="minorHAnsi"/>
          <w:b/>
          <w:color w:val="C00000"/>
          <w:sz w:val="24"/>
          <w:szCs w:val="24"/>
          <w:vertAlign w:val="baseline"/>
        </w:rPr>
        <w:lastRenderedPageBreak/>
        <w:t>→</w:t>
      </w:r>
      <w:r w:rsidRPr="00B31727">
        <w:rPr>
          <w:rFonts w:cstheme="minorHAnsi"/>
          <w:b/>
          <w:i/>
          <w:color w:val="C00000"/>
          <w:sz w:val="24"/>
          <w:szCs w:val="24"/>
          <w:vertAlign w:val="baseline"/>
        </w:rPr>
        <w:t xml:space="preserve"> </w:t>
      </w:r>
      <w:r w:rsidRPr="00B31727">
        <w:rPr>
          <w:rFonts w:cstheme="minorHAnsi"/>
          <w:b/>
          <w:color w:val="C00000"/>
          <w:sz w:val="24"/>
          <w:szCs w:val="24"/>
          <w:vertAlign w:val="baseline"/>
        </w:rPr>
        <w:t xml:space="preserve">MZV </w:t>
      </w:r>
      <w:r>
        <w:rPr>
          <w:rFonts w:cstheme="minorHAnsi"/>
          <w:b/>
          <w:color w:val="C00000"/>
          <w:sz w:val="24"/>
          <w:szCs w:val="24"/>
          <w:vertAlign w:val="baseline"/>
        </w:rPr>
        <w:t xml:space="preserve">při </w:t>
      </w:r>
      <w:r w:rsidRPr="00B31727">
        <w:rPr>
          <w:rFonts w:cstheme="minorHAnsi"/>
          <w:b/>
          <w:color w:val="C00000"/>
          <w:sz w:val="24"/>
          <w:szCs w:val="24"/>
          <w:vertAlign w:val="baseline"/>
        </w:rPr>
        <w:t>vyřazov</w:t>
      </w:r>
      <w:r>
        <w:rPr>
          <w:rFonts w:cstheme="minorHAnsi"/>
          <w:b/>
          <w:color w:val="C00000"/>
          <w:sz w:val="24"/>
          <w:szCs w:val="24"/>
          <w:vertAlign w:val="baseline"/>
        </w:rPr>
        <w:t>ání</w:t>
      </w:r>
      <w:r w:rsidRPr="00B31727">
        <w:rPr>
          <w:rFonts w:cstheme="minorHAnsi"/>
          <w:b/>
          <w:color w:val="C00000"/>
          <w:sz w:val="24"/>
          <w:szCs w:val="24"/>
          <w:vertAlign w:val="baseline"/>
        </w:rPr>
        <w:t xml:space="preserve"> nepotřebn</w:t>
      </w:r>
      <w:r>
        <w:rPr>
          <w:rFonts w:cstheme="minorHAnsi"/>
          <w:b/>
          <w:color w:val="C00000"/>
          <w:sz w:val="24"/>
          <w:szCs w:val="24"/>
          <w:vertAlign w:val="baseline"/>
        </w:rPr>
        <w:t>ých</w:t>
      </w:r>
      <w:r w:rsidRPr="00B31727">
        <w:rPr>
          <w:rFonts w:cstheme="minorHAnsi"/>
          <w:b/>
          <w:color w:val="C00000"/>
          <w:sz w:val="24"/>
          <w:szCs w:val="24"/>
          <w:vertAlign w:val="baseline"/>
        </w:rPr>
        <w:t xml:space="preserve"> služební</w:t>
      </w:r>
      <w:r>
        <w:rPr>
          <w:rFonts w:cstheme="minorHAnsi"/>
          <w:b/>
          <w:color w:val="C00000"/>
          <w:sz w:val="24"/>
          <w:szCs w:val="24"/>
          <w:vertAlign w:val="baseline"/>
        </w:rPr>
        <w:t>ch</w:t>
      </w:r>
      <w:r w:rsidRPr="00B31727">
        <w:rPr>
          <w:rFonts w:cstheme="minorHAnsi"/>
          <w:b/>
          <w:color w:val="C00000"/>
          <w:sz w:val="24"/>
          <w:szCs w:val="24"/>
          <w:vertAlign w:val="baseline"/>
        </w:rPr>
        <w:t xml:space="preserve"> vozid</w:t>
      </w:r>
      <w:r>
        <w:rPr>
          <w:rFonts w:cstheme="minorHAnsi"/>
          <w:b/>
          <w:color w:val="C00000"/>
          <w:sz w:val="24"/>
          <w:szCs w:val="24"/>
          <w:vertAlign w:val="baseline"/>
        </w:rPr>
        <w:t>el postupovalo hospodárně</w:t>
      </w:r>
      <w:r w:rsidRPr="00B31727">
        <w:rPr>
          <w:rFonts w:cstheme="minorHAnsi"/>
          <w:b/>
          <w:color w:val="C00000"/>
          <w:sz w:val="24"/>
          <w:szCs w:val="24"/>
          <w:vertAlign w:val="baseline"/>
        </w:rPr>
        <w:t>.</w:t>
      </w:r>
    </w:p>
    <w:p w14:paraId="1B6B34C1" w14:textId="77777777" w:rsidR="00955C4F" w:rsidRPr="00EB1B7E" w:rsidRDefault="00955C4F" w:rsidP="00F11ACA">
      <w:pPr>
        <w:pStyle w:val="BVIfnrCharChar"/>
        <w:numPr>
          <w:ilvl w:val="0"/>
          <w:numId w:val="6"/>
        </w:numPr>
        <w:tabs>
          <w:tab w:val="left" w:pos="567"/>
        </w:tabs>
        <w:spacing w:before="120" w:line="240" w:lineRule="auto"/>
        <w:ind w:left="0" w:firstLine="0"/>
        <w:jc w:val="both"/>
        <w:rPr>
          <w:rFonts w:cstheme="minorHAnsi"/>
          <w:sz w:val="24"/>
          <w:szCs w:val="24"/>
          <w:vertAlign w:val="baseline"/>
        </w:rPr>
      </w:pPr>
      <w:r w:rsidRPr="009A397D">
        <w:rPr>
          <w:sz w:val="24"/>
          <w:szCs w:val="24"/>
          <w:vertAlign w:val="baseline"/>
        </w:rPr>
        <w:t>Předpokladem hospodárné</w:t>
      </w:r>
      <w:r>
        <w:rPr>
          <w:sz w:val="24"/>
          <w:szCs w:val="24"/>
          <w:vertAlign w:val="baseline"/>
        </w:rPr>
        <w:t>ho</w:t>
      </w:r>
      <w:r w:rsidRPr="009A397D">
        <w:rPr>
          <w:sz w:val="24"/>
          <w:szCs w:val="24"/>
          <w:vertAlign w:val="baseline"/>
        </w:rPr>
        <w:t xml:space="preserve"> vyřazování služebních vozidel je nejen dodržení příslušných ustanovení právních předpisů, ale </w:t>
      </w:r>
      <w:r>
        <w:rPr>
          <w:sz w:val="24"/>
          <w:szCs w:val="24"/>
          <w:vertAlign w:val="baseline"/>
        </w:rPr>
        <w:t xml:space="preserve">také </w:t>
      </w:r>
      <w:r w:rsidRPr="00EB1B7E">
        <w:rPr>
          <w:sz w:val="24"/>
          <w:szCs w:val="24"/>
          <w:vertAlign w:val="baseline"/>
        </w:rPr>
        <w:t xml:space="preserve">nastavení a dodržení kritérií pro </w:t>
      </w:r>
      <w:r>
        <w:rPr>
          <w:sz w:val="24"/>
          <w:szCs w:val="24"/>
          <w:vertAlign w:val="baseline"/>
        </w:rPr>
        <w:t xml:space="preserve">jejich </w:t>
      </w:r>
      <w:r w:rsidRPr="00EB1B7E">
        <w:rPr>
          <w:sz w:val="24"/>
          <w:szCs w:val="24"/>
          <w:vertAlign w:val="baseline"/>
        </w:rPr>
        <w:t>vyřazování</w:t>
      </w:r>
      <w:r>
        <w:rPr>
          <w:sz w:val="24"/>
          <w:szCs w:val="24"/>
          <w:vertAlign w:val="baseline"/>
        </w:rPr>
        <w:t xml:space="preserve">. </w:t>
      </w:r>
      <w:r w:rsidRPr="00EB1B7E">
        <w:rPr>
          <w:sz w:val="24"/>
          <w:szCs w:val="24"/>
          <w:vertAlign w:val="baseline"/>
        </w:rPr>
        <w:t xml:space="preserve">NKÚ tyto skutečnosti ověřil na </w:t>
      </w:r>
      <w:r>
        <w:rPr>
          <w:sz w:val="24"/>
          <w:szCs w:val="24"/>
          <w:vertAlign w:val="baseline"/>
        </w:rPr>
        <w:t xml:space="preserve">níže uvedeném </w:t>
      </w:r>
      <w:r w:rsidRPr="00EB1B7E">
        <w:rPr>
          <w:sz w:val="24"/>
          <w:szCs w:val="24"/>
          <w:vertAlign w:val="baseline"/>
        </w:rPr>
        <w:t>vzorku vyřazovaných služebních vozidel.</w:t>
      </w:r>
    </w:p>
    <w:p w14:paraId="7AD3A022" w14:textId="52CB198C" w:rsidR="00955C4F" w:rsidRDefault="00955C4F" w:rsidP="0004666A">
      <w:pPr>
        <w:pStyle w:val="BVIfnrCharChar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vertAlign w:val="baseline"/>
        </w:rPr>
      </w:pPr>
      <w:r w:rsidRPr="00B31727">
        <w:rPr>
          <w:rFonts w:cstheme="minorHAnsi"/>
          <w:sz w:val="24"/>
          <w:szCs w:val="24"/>
          <w:vertAlign w:val="baseline"/>
        </w:rPr>
        <w:t>V období 2016</w:t>
      </w:r>
      <w:r w:rsidR="004C3F0A">
        <w:rPr>
          <w:rFonts w:cstheme="minorHAnsi"/>
          <w:sz w:val="24"/>
          <w:szCs w:val="24"/>
          <w:vertAlign w:val="baseline"/>
        </w:rPr>
        <w:t>–</w:t>
      </w:r>
      <w:r w:rsidRPr="00B31727">
        <w:rPr>
          <w:rFonts w:cstheme="minorHAnsi"/>
          <w:sz w:val="24"/>
          <w:szCs w:val="24"/>
          <w:vertAlign w:val="baseline"/>
        </w:rPr>
        <w:t>2020 došlo v ústředí k bezúplatnému převodu 17 služebních vozidel a</w:t>
      </w:r>
      <w:r w:rsidR="00671C09">
        <w:rPr>
          <w:rFonts w:cstheme="minorHAnsi"/>
          <w:sz w:val="24"/>
          <w:szCs w:val="24"/>
          <w:vertAlign w:val="baseline"/>
        </w:rPr>
        <w:t> </w:t>
      </w:r>
      <w:r w:rsidRPr="00B31727">
        <w:rPr>
          <w:rFonts w:cstheme="minorHAnsi"/>
          <w:sz w:val="24"/>
          <w:szCs w:val="24"/>
          <w:vertAlign w:val="baseline"/>
        </w:rPr>
        <w:t xml:space="preserve">k odprodeji 18 služebních vozidel v celkové výši 1 260 </w:t>
      </w:r>
      <w:r>
        <w:rPr>
          <w:rFonts w:cstheme="minorHAnsi"/>
          <w:sz w:val="24"/>
          <w:szCs w:val="24"/>
          <w:vertAlign w:val="baseline"/>
        </w:rPr>
        <w:t>tis. Kč</w:t>
      </w:r>
      <w:r w:rsidRPr="00B31727">
        <w:rPr>
          <w:rFonts w:cstheme="minorHAnsi"/>
          <w:sz w:val="24"/>
          <w:szCs w:val="24"/>
          <w:vertAlign w:val="baseline"/>
        </w:rPr>
        <w:t>. Na vybraném vzorku osmi ZÚ</w:t>
      </w:r>
      <w:r>
        <w:rPr>
          <w:rFonts w:cstheme="minorHAnsi"/>
          <w:sz w:val="24"/>
          <w:szCs w:val="24"/>
          <w:vertAlign w:val="baseline"/>
        </w:rPr>
        <w:t xml:space="preserve"> </w:t>
      </w:r>
      <w:r w:rsidRPr="00B31727">
        <w:rPr>
          <w:rFonts w:cstheme="minorHAnsi"/>
          <w:sz w:val="24"/>
          <w:szCs w:val="24"/>
          <w:vertAlign w:val="baseline"/>
        </w:rPr>
        <w:t>nedošlo ve stejném období k žádnému bezúplatnému převodu, pouze k odprodeji pěti služebních vozidel v celkové výši 1</w:t>
      </w:r>
      <w:r>
        <w:rPr>
          <w:rFonts w:cstheme="minorHAnsi"/>
          <w:sz w:val="24"/>
          <w:szCs w:val="24"/>
          <w:vertAlign w:val="baseline"/>
        </w:rPr>
        <w:t> </w:t>
      </w:r>
      <w:r w:rsidRPr="00B31727">
        <w:rPr>
          <w:rFonts w:cstheme="minorHAnsi"/>
          <w:sz w:val="24"/>
          <w:szCs w:val="24"/>
          <w:vertAlign w:val="baseline"/>
        </w:rPr>
        <w:t>07</w:t>
      </w:r>
      <w:r>
        <w:rPr>
          <w:rFonts w:cstheme="minorHAnsi"/>
          <w:sz w:val="24"/>
          <w:szCs w:val="24"/>
          <w:vertAlign w:val="baseline"/>
        </w:rPr>
        <w:t>6 tis. Kč</w:t>
      </w:r>
      <w:r w:rsidRPr="00B31727">
        <w:rPr>
          <w:rFonts w:cstheme="minorHAnsi"/>
          <w:sz w:val="24"/>
          <w:szCs w:val="24"/>
          <w:vertAlign w:val="baseline"/>
        </w:rPr>
        <w:t>.</w:t>
      </w:r>
      <w:r>
        <w:rPr>
          <w:rFonts w:cstheme="minorHAnsi"/>
          <w:sz w:val="24"/>
          <w:szCs w:val="24"/>
          <w:vertAlign w:val="baseline"/>
        </w:rPr>
        <w:t xml:space="preserve"> </w:t>
      </w:r>
      <w:r w:rsidRPr="00EB1B7E">
        <w:rPr>
          <w:rFonts w:cstheme="minorHAnsi"/>
          <w:sz w:val="24"/>
          <w:szCs w:val="24"/>
          <w:vertAlign w:val="baseline"/>
        </w:rPr>
        <w:t xml:space="preserve">MZV vyřazovalo vozidla s ohledem na výši provozních nákladů a při splnění podmínky ujetí nejméně 150 000 km nebo stáří </w:t>
      </w:r>
      <w:r w:rsidR="004C3F0A">
        <w:rPr>
          <w:rFonts w:cstheme="minorHAnsi"/>
          <w:sz w:val="24"/>
          <w:szCs w:val="24"/>
          <w:vertAlign w:val="baseline"/>
        </w:rPr>
        <w:t>osmi</w:t>
      </w:r>
      <w:r w:rsidRPr="00EB1B7E">
        <w:rPr>
          <w:rFonts w:cstheme="minorHAnsi"/>
          <w:sz w:val="24"/>
          <w:szCs w:val="24"/>
          <w:vertAlign w:val="baseline"/>
        </w:rPr>
        <w:t xml:space="preserve"> let. MZV jak v ústředí, tak na ZÚ, odprodávalo vozidla za cenu, která byla stanovena na základě znaleckých posudků, odhadů autorizovaných servisů nebo na základě čestného prohlášení ZÚ.</w:t>
      </w:r>
      <w:r w:rsidRPr="00EB1B7E">
        <w:rPr>
          <w:rFonts w:cstheme="minorHAnsi"/>
          <w:sz w:val="24"/>
          <w:szCs w:val="24"/>
        </w:rPr>
        <w:t xml:space="preserve"> </w:t>
      </w:r>
      <w:r w:rsidRPr="00EB1B7E">
        <w:rPr>
          <w:rFonts w:cstheme="minorHAnsi"/>
          <w:sz w:val="24"/>
          <w:szCs w:val="24"/>
          <w:vertAlign w:val="baseline"/>
        </w:rPr>
        <w:t xml:space="preserve">MZV </w:t>
      </w:r>
      <w:r>
        <w:rPr>
          <w:rFonts w:cstheme="minorHAnsi"/>
          <w:sz w:val="24"/>
          <w:szCs w:val="24"/>
          <w:vertAlign w:val="baseline"/>
        </w:rPr>
        <w:t xml:space="preserve">tak </w:t>
      </w:r>
      <w:r w:rsidRPr="00EB1B7E">
        <w:rPr>
          <w:rFonts w:cstheme="minorHAnsi"/>
          <w:sz w:val="24"/>
          <w:szCs w:val="24"/>
          <w:vertAlign w:val="baseline"/>
        </w:rPr>
        <w:t xml:space="preserve">vyřazovalo služební vozidla hospodárně a v souladu s právními předpisy. </w:t>
      </w:r>
    </w:p>
    <w:p w14:paraId="38289F0D" w14:textId="79FB5938" w:rsidR="00655563" w:rsidRDefault="00655563" w:rsidP="0004666A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55C4F" w:rsidRPr="00B31727" w14:paraId="6D2802AC" w14:textId="77777777" w:rsidTr="00955C4F">
        <w:tc>
          <w:tcPr>
            <w:tcW w:w="9062" w:type="dxa"/>
            <w:shd w:val="clear" w:color="auto" w:fill="E5F1FF"/>
            <w:vAlign w:val="center"/>
          </w:tcPr>
          <w:p w14:paraId="2D81F1DA" w14:textId="36C88BE2" w:rsidR="00955C4F" w:rsidRPr="00B31727" w:rsidRDefault="00955C4F" w:rsidP="00A07C0C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B31727">
              <w:rPr>
                <w:rFonts w:cstheme="minorHAnsi"/>
                <w:b/>
                <w:color w:val="2F5496" w:themeColor="accent5" w:themeShade="BF"/>
                <w:sz w:val="24"/>
                <w:szCs w:val="24"/>
                <w:shd w:val="clear" w:color="auto" w:fill="E5F1FF"/>
              </w:rPr>
              <w:t xml:space="preserve">C. </w:t>
            </w:r>
            <w:r w:rsidRPr="00EB1B7E">
              <w:rPr>
                <w:rFonts w:cstheme="minorHAnsi"/>
                <w:b/>
                <w:color w:val="2F5496" w:themeColor="accent5" w:themeShade="BF"/>
                <w:sz w:val="24"/>
                <w:szCs w:val="24"/>
                <w:shd w:val="clear" w:color="auto" w:fill="E5F1FF"/>
              </w:rPr>
              <w:t xml:space="preserve">Repatriace občanů v souvislosti s pandemií </w:t>
            </w:r>
            <w:r w:rsidR="004C3F0A" w:rsidRPr="00EB1B7E">
              <w:rPr>
                <w:rFonts w:cstheme="minorHAnsi"/>
                <w:b/>
                <w:color w:val="2F5496" w:themeColor="accent5" w:themeShade="BF"/>
                <w:sz w:val="24"/>
                <w:szCs w:val="24"/>
                <w:shd w:val="clear" w:color="auto" w:fill="E5F1FF"/>
              </w:rPr>
              <w:t>covid</w:t>
            </w:r>
            <w:r w:rsidR="004C3F0A">
              <w:rPr>
                <w:rFonts w:cstheme="minorHAnsi"/>
                <w:b/>
                <w:color w:val="2F5496" w:themeColor="accent5" w:themeShade="BF"/>
                <w:sz w:val="24"/>
                <w:szCs w:val="24"/>
                <w:shd w:val="clear" w:color="auto" w:fill="E5F1FF"/>
              </w:rPr>
              <w:t>u</w:t>
            </w:r>
            <w:r w:rsidRPr="00EB1B7E">
              <w:rPr>
                <w:rFonts w:cstheme="minorHAnsi"/>
                <w:b/>
                <w:color w:val="2F5496" w:themeColor="accent5" w:themeShade="BF"/>
                <w:sz w:val="24"/>
                <w:szCs w:val="24"/>
                <w:shd w:val="clear" w:color="auto" w:fill="E5F1FF"/>
              </w:rPr>
              <w:t>-19</w:t>
            </w:r>
          </w:p>
        </w:tc>
      </w:tr>
    </w:tbl>
    <w:p w14:paraId="32FB6F74" w14:textId="0A02C5CE" w:rsidR="00955C4F" w:rsidRPr="00B31727" w:rsidRDefault="00955C4F" w:rsidP="00F11ACA">
      <w:pPr>
        <w:pStyle w:val="BVIfnrCharChar"/>
        <w:numPr>
          <w:ilvl w:val="0"/>
          <w:numId w:val="6"/>
        </w:numPr>
        <w:tabs>
          <w:tab w:val="left" w:pos="567"/>
        </w:tabs>
        <w:spacing w:before="120" w:after="0" w:line="240" w:lineRule="auto"/>
        <w:ind w:left="0" w:firstLine="0"/>
        <w:jc w:val="both"/>
        <w:rPr>
          <w:rFonts w:cstheme="minorHAnsi"/>
          <w:color w:val="000000"/>
          <w:sz w:val="24"/>
          <w:szCs w:val="24"/>
          <w:vertAlign w:val="baseline"/>
        </w:rPr>
      </w:pPr>
      <w:r w:rsidRPr="00B31727">
        <w:rPr>
          <w:rFonts w:cstheme="minorHAnsi"/>
          <w:sz w:val="24"/>
          <w:szCs w:val="24"/>
          <w:vertAlign w:val="baseline"/>
        </w:rPr>
        <w:t xml:space="preserve">NKÚ posuzoval účelnost a efektivnost vynakládání peněžních prostředků státu na repatriace občanů </w:t>
      </w:r>
      <w:r>
        <w:rPr>
          <w:rFonts w:cstheme="minorHAnsi"/>
          <w:sz w:val="24"/>
          <w:szCs w:val="24"/>
          <w:vertAlign w:val="baseline"/>
        </w:rPr>
        <w:t xml:space="preserve">v souvislosti s pandemií </w:t>
      </w:r>
      <w:r w:rsidR="004C3F0A">
        <w:rPr>
          <w:rFonts w:cstheme="minorHAnsi"/>
          <w:sz w:val="24"/>
          <w:szCs w:val="24"/>
          <w:vertAlign w:val="baseline"/>
        </w:rPr>
        <w:t>covidu</w:t>
      </w:r>
      <w:r>
        <w:rPr>
          <w:rFonts w:cstheme="minorHAnsi"/>
          <w:sz w:val="24"/>
          <w:szCs w:val="24"/>
          <w:vertAlign w:val="baseline"/>
        </w:rPr>
        <w:t>-19 v březnu a</w:t>
      </w:r>
      <w:r w:rsidR="00EC45F1">
        <w:rPr>
          <w:rFonts w:cstheme="minorHAnsi"/>
          <w:sz w:val="24"/>
          <w:szCs w:val="24"/>
          <w:vertAlign w:val="baseline"/>
        </w:rPr>
        <w:t>ž</w:t>
      </w:r>
      <w:r>
        <w:rPr>
          <w:rFonts w:cstheme="minorHAnsi"/>
          <w:sz w:val="24"/>
          <w:szCs w:val="24"/>
          <w:vertAlign w:val="baseline"/>
        </w:rPr>
        <w:t xml:space="preserve"> dubnu 2020 </w:t>
      </w:r>
      <w:r w:rsidRPr="00B31727">
        <w:rPr>
          <w:rFonts w:cstheme="minorHAnsi"/>
          <w:sz w:val="24"/>
          <w:szCs w:val="24"/>
          <w:vertAlign w:val="baseline"/>
        </w:rPr>
        <w:t>podle následujících kritérií:</w:t>
      </w:r>
    </w:p>
    <w:p w14:paraId="72EF8F6D" w14:textId="6B750D71" w:rsidR="00955C4F" w:rsidRPr="00B31727" w:rsidRDefault="00955C4F" w:rsidP="003248CB">
      <w:pPr>
        <w:pStyle w:val="BVIfnrCharChar"/>
        <w:numPr>
          <w:ilvl w:val="0"/>
          <w:numId w:val="8"/>
        </w:numPr>
        <w:spacing w:after="0" w:line="240" w:lineRule="auto"/>
        <w:ind w:left="567" w:hanging="283"/>
        <w:jc w:val="both"/>
        <w:rPr>
          <w:rFonts w:cstheme="minorHAnsi"/>
          <w:sz w:val="24"/>
          <w:szCs w:val="24"/>
          <w:vertAlign w:val="baseline"/>
        </w:rPr>
      </w:pPr>
      <w:r w:rsidRPr="00B31727">
        <w:rPr>
          <w:rFonts w:cstheme="minorHAnsi"/>
          <w:sz w:val="24"/>
          <w:szCs w:val="24"/>
          <w:vertAlign w:val="baseline"/>
        </w:rPr>
        <w:t>existence vnitřních předpisů MZV</w:t>
      </w:r>
      <w:r>
        <w:rPr>
          <w:rFonts w:cstheme="minorHAnsi"/>
          <w:sz w:val="24"/>
          <w:szCs w:val="24"/>
          <w:vertAlign w:val="baseline"/>
        </w:rPr>
        <w:t xml:space="preserve"> pro tyto mimořádné situace a postup v</w:t>
      </w:r>
      <w:r w:rsidR="00302867">
        <w:rPr>
          <w:rFonts w:cstheme="minorHAnsi"/>
          <w:sz w:val="24"/>
          <w:szCs w:val="24"/>
          <w:vertAlign w:val="baseline"/>
        </w:rPr>
        <w:t> </w:t>
      </w:r>
      <w:r>
        <w:rPr>
          <w:rFonts w:cstheme="minorHAnsi"/>
          <w:sz w:val="24"/>
          <w:szCs w:val="24"/>
          <w:vertAlign w:val="baseline"/>
        </w:rPr>
        <w:t>souladu</w:t>
      </w:r>
      <w:r w:rsidR="00302867">
        <w:rPr>
          <w:rFonts w:cstheme="minorHAnsi"/>
          <w:sz w:val="24"/>
          <w:szCs w:val="24"/>
          <w:vertAlign w:val="baseline"/>
        </w:rPr>
        <w:t xml:space="preserve"> s nimi</w:t>
      </w:r>
      <w:r w:rsidRPr="00B31727">
        <w:rPr>
          <w:rFonts w:cstheme="minorHAnsi"/>
          <w:sz w:val="24"/>
          <w:szCs w:val="24"/>
          <w:vertAlign w:val="baseline"/>
        </w:rPr>
        <w:t>;</w:t>
      </w:r>
    </w:p>
    <w:p w14:paraId="6B5E4414" w14:textId="77777777" w:rsidR="00955C4F" w:rsidRPr="00B31727" w:rsidRDefault="00955C4F" w:rsidP="003248CB">
      <w:pPr>
        <w:pStyle w:val="BVIfnrCharChar"/>
        <w:numPr>
          <w:ilvl w:val="0"/>
          <w:numId w:val="8"/>
        </w:numPr>
        <w:spacing w:after="0" w:line="240" w:lineRule="auto"/>
        <w:ind w:left="567" w:hanging="283"/>
        <w:jc w:val="both"/>
        <w:rPr>
          <w:rFonts w:cstheme="minorHAnsi"/>
          <w:sz w:val="24"/>
          <w:szCs w:val="24"/>
          <w:vertAlign w:val="baseline"/>
        </w:rPr>
      </w:pPr>
      <w:r w:rsidRPr="00B31727">
        <w:rPr>
          <w:rFonts w:cstheme="minorHAnsi"/>
          <w:sz w:val="24"/>
          <w:szCs w:val="24"/>
          <w:vertAlign w:val="baseline"/>
        </w:rPr>
        <w:t>způsob výběru dodavatele zajišťujícího repatriace;</w:t>
      </w:r>
    </w:p>
    <w:p w14:paraId="1A669A4B" w14:textId="77777777" w:rsidR="00955C4F" w:rsidRPr="00B31727" w:rsidRDefault="00955C4F" w:rsidP="003248CB">
      <w:pPr>
        <w:pStyle w:val="BVIfnrCharChar"/>
        <w:numPr>
          <w:ilvl w:val="0"/>
          <w:numId w:val="8"/>
        </w:numPr>
        <w:spacing w:after="0" w:line="240" w:lineRule="auto"/>
        <w:ind w:left="567" w:hanging="283"/>
        <w:jc w:val="both"/>
        <w:rPr>
          <w:rFonts w:cstheme="minorHAnsi"/>
          <w:sz w:val="24"/>
          <w:szCs w:val="24"/>
          <w:vertAlign w:val="baseline"/>
        </w:rPr>
      </w:pPr>
      <w:r>
        <w:rPr>
          <w:rFonts w:cstheme="minorHAnsi"/>
          <w:sz w:val="24"/>
          <w:szCs w:val="24"/>
          <w:vertAlign w:val="baseline"/>
        </w:rPr>
        <w:t>efektivní využití kapacit zvolené dopravy</w:t>
      </w:r>
      <w:r w:rsidRPr="00B31727">
        <w:rPr>
          <w:rFonts w:cstheme="minorHAnsi"/>
          <w:sz w:val="24"/>
          <w:szCs w:val="24"/>
          <w:vertAlign w:val="baseline"/>
        </w:rPr>
        <w:t xml:space="preserve"> repatriac</w:t>
      </w:r>
      <w:r>
        <w:rPr>
          <w:rFonts w:cstheme="minorHAnsi"/>
          <w:sz w:val="24"/>
          <w:szCs w:val="24"/>
          <w:vertAlign w:val="baseline"/>
        </w:rPr>
        <w:t>e</w:t>
      </w:r>
      <w:r w:rsidRPr="00B31727">
        <w:rPr>
          <w:rFonts w:cstheme="minorHAnsi"/>
          <w:sz w:val="24"/>
          <w:szCs w:val="24"/>
          <w:vertAlign w:val="baseline"/>
        </w:rPr>
        <w:t>;</w:t>
      </w:r>
    </w:p>
    <w:p w14:paraId="6D39FFCB" w14:textId="77777777" w:rsidR="00955C4F" w:rsidRDefault="00955C4F" w:rsidP="003248CB">
      <w:pPr>
        <w:pStyle w:val="BVIfnrCharChar"/>
        <w:numPr>
          <w:ilvl w:val="0"/>
          <w:numId w:val="8"/>
        </w:numPr>
        <w:spacing w:after="0" w:line="240" w:lineRule="auto"/>
        <w:ind w:left="567" w:hanging="283"/>
        <w:jc w:val="both"/>
        <w:rPr>
          <w:rFonts w:cstheme="minorHAnsi"/>
          <w:sz w:val="24"/>
          <w:szCs w:val="24"/>
          <w:vertAlign w:val="baseline"/>
        </w:rPr>
      </w:pPr>
      <w:r w:rsidRPr="00B31727">
        <w:rPr>
          <w:rFonts w:cstheme="minorHAnsi"/>
          <w:sz w:val="24"/>
          <w:szCs w:val="24"/>
          <w:vertAlign w:val="baseline"/>
        </w:rPr>
        <w:t>uplatnění požadavku na kompenzaci nákladů po zemích, jejichž občany MZV repatriovalo.</w:t>
      </w:r>
    </w:p>
    <w:p w14:paraId="6516F2B3" w14:textId="549FFFF3" w:rsidR="00955C4F" w:rsidRPr="00E4170B" w:rsidRDefault="00955C4F" w:rsidP="00F11ACA">
      <w:pPr>
        <w:pStyle w:val="BVIfnrCharChar"/>
        <w:numPr>
          <w:ilvl w:val="0"/>
          <w:numId w:val="6"/>
        </w:numPr>
        <w:tabs>
          <w:tab w:val="left" w:pos="567"/>
        </w:tabs>
        <w:spacing w:before="120" w:after="0" w:line="240" w:lineRule="auto"/>
        <w:ind w:left="0" w:firstLine="0"/>
        <w:jc w:val="both"/>
        <w:rPr>
          <w:rFonts w:cstheme="minorHAnsi"/>
          <w:sz w:val="24"/>
          <w:szCs w:val="24"/>
          <w:vertAlign w:val="baseline"/>
        </w:rPr>
      </w:pPr>
      <w:r w:rsidRPr="00E4170B">
        <w:rPr>
          <w:rFonts w:cstheme="minorHAnsi"/>
          <w:color w:val="000000" w:themeColor="text1"/>
          <w:sz w:val="24"/>
          <w:szCs w:val="24"/>
          <w:vertAlign w:val="baseline"/>
        </w:rPr>
        <w:t>MZV zpracovalo vnitřní předpisy stanovující postupy a povinnosti</w:t>
      </w:r>
      <w:r w:rsidRPr="00E4170B">
        <w:rPr>
          <w:sz w:val="24"/>
          <w:szCs w:val="24"/>
          <w:vertAlign w:val="baseline"/>
        </w:rPr>
        <w:t xml:space="preserve"> </w:t>
      </w:r>
      <w:r w:rsidRPr="00A4251A">
        <w:rPr>
          <w:sz w:val="24"/>
          <w:szCs w:val="24"/>
          <w:vertAlign w:val="baseline"/>
        </w:rPr>
        <w:t>v případě vzniku mimořádné situace</w:t>
      </w:r>
      <w:r w:rsidRPr="00E4170B">
        <w:rPr>
          <w:rFonts w:cstheme="minorHAnsi"/>
          <w:color w:val="000000" w:themeColor="text1"/>
          <w:sz w:val="24"/>
          <w:szCs w:val="24"/>
          <w:vertAlign w:val="baseline"/>
        </w:rPr>
        <w:t xml:space="preserve">, které byly v souladu s právními předpisy. </w:t>
      </w:r>
      <w:r>
        <w:rPr>
          <w:rFonts w:cstheme="minorHAnsi"/>
          <w:color w:val="000000" w:themeColor="text1"/>
          <w:sz w:val="24"/>
          <w:szCs w:val="24"/>
          <w:vertAlign w:val="baseline"/>
        </w:rPr>
        <w:t>T</w:t>
      </w:r>
      <w:r w:rsidRPr="00E4170B">
        <w:rPr>
          <w:rFonts w:cstheme="minorHAnsi"/>
          <w:color w:val="000000" w:themeColor="text1"/>
          <w:sz w:val="24"/>
          <w:szCs w:val="24"/>
          <w:vertAlign w:val="baseline"/>
        </w:rPr>
        <w:t xml:space="preserve">yto vnitřní předpisy při </w:t>
      </w:r>
      <w:r w:rsidR="00B0646F">
        <w:rPr>
          <w:rFonts w:cstheme="minorHAnsi"/>
          <w:color w:val="000000" w:themeColor="text1"/>
          <w:sz w:val="24"/>
          <w:szCs w:val="24"/>
          <w:vertAlign w:val="baseline"/>
        </w:rPr>
        <w:t xml:space="preserve">vynaložení peněžních prostředků státu na </w:t>
      </w:r>
      <w:r w:rsidRPr="00E4170B">
        <w:rPr>
          <w:rFonts w:cstheme="minorHAnsi"/>
          <w:color w:val="000000" w:themeColor="text1"/>
          <w:sz w:val="24"/>
          <w:szCs w:val="24"/>
          <w:vertAlign w:val="baseline"/>
        </w:rPr>
        <w:t>repatriac</w:t>
      </w:r>
      <w:r w:rsidR="00B0646F">
        <w:rPr>
          <w:rFonts w:cstheme="minorHAnsi"/>
          <w:color w:val="000000" w:themeColor="text1"/>
          <w:sz w:val="24"/>
          <w:szCs w:val="24"/>
          <w:vertAlign w:val="baseline"/>
        </w:rPr>
        <w:t>e</w:t>
      </w:r>
      <w:r w:rsidRPr="00E4170B">
        <w:rPr>
          <w:rFonts w:cstheme="minorHAnsi"/>
          <w:color w:val="000000" w:themeColor="text1"/>
          <w:sz w:val="24"/>
          <w:szCs w:val="24"/>
          <w:vertAlign w:val="baseline"/>
        </w:rPr>
        <w:t xml:space="preserve"> </w:t>
      </w:r>
      <w:r w:rsidR="006176BA">
        <w:rPr>
          <w:rFonts w:cstheme="minorHAnsi"/>
          <w:color w:val="000000" w:themeColor="text1"/>
          <w:sz w:val="24"/>
          <w:szCs w:val="24"/>
          <w:vertAlign w:val="baseline"/>
        </w:rPr>
        <w:t>osob</w:t>
      </w:r>
      <w:r w:rsidRPr="00E4170B">
        <w:rPr>
          <w:rFonts w:cstheme="minorHAnsi"/>
          <w:color w:val="000000" w:themeColor="text1"/>
          <w:sz w:val="24"/>
          <w:szCs w:val="24"/>
          <w:vertAlign w:val="baseline"/>
        </w:rPr>
        <w:t xml:space="preserve"> dodržovalo.</w:t>
      </w:r>
      <w:r>
        <w:rPr>
          <w:rFonts w:cstheme="minorHAnsi"/>
          <w:color w:val="000000" w:themeColor="text1"/>
          <w:sz w:val="24"/>
          <w:szCs w:val="24"/>
          <w:vertAlign w:val="baseline"/>
        </w:rPr>
        <w:t xml:space="preserve"> </w:t>
      </w:r>
      <w:r w:rsidRPr="002D0CF7">
        <w:rPr>
          <w:rFonts w:cstheme="minorHAnsi"/>
          <w:color w:val="000000" w:themeColor="text1"/>
          <w:sz w:val="24"/>
          <w:szCs w:val="24"/>
          <w:vertAlign w:val="baseline"/>
        </w:rPr>
        <w:t>MZV při výběru dodavatelů zajišťujících repatriace nezadávalo veřejné zakázky v zadávacím řízení z důvodu vyhlášen</w:t>
      </w:r>
      <w:r w:rsidR="004E5948">
        <w:rPr>
          <w:rFonts w:cstheme="minorHAnsi"/>
          <w:color w:val="000000" w:themeColor="text1"/>
          <w:sz w:val="24"/>
          <w:szCs w:val="24"/>
          <w:vertAlign w:val="baseline"/>
        </w:rPr>
        <w:t>í</w:t>
      </w:r>
      <w:r w:rsidRPr="002D0CF7">
        <w:rPr>
          <w:rFonts w:cstheme="minorHAnsi"/>
          <w:color w:val="000000" w:themeColor="text1"/>
          <w:sz w:val="24"/>
          <w:szCs w:val="24"/>
          <w:vertAlign w:val="baseline"/>
        </w:rPr>
        <w:t xml:space="preserve"> nouzového stavu.</w:t>
      </w:r>
      <w:r>
        <w:rPr>
          <w:rFonts w:cstheme="minorHAnsi"/>
          <w:sz w:val="24"/>
          <w:szCs w:val="24"/>
          <w:vertAlign w:val="baseline"/>
        </w:rPr>
        <w:t xml:space="preserve"> </w:t>
      </w:r>
      <w:r w:rsidRPr="00E4170B">
        <w:rPr>
          <w:rFonts w:cstheme="minorHAnsi"/>
          <w:color w:val="000000" w:themeColor="text1"/>
          <w:sz w:val="24"/>
          <w:szCs w:val="24"/>
          <w:vertAlign w:val="baseline"/>
        </w:rPr>
        <w:t xml:space="preserve">MZV při </w:t>
      </w:r>
      <w:r w:rsidR="00B0646F">
        <w:rPr>
          <w:rFonts w:cstheme="minorHAnsi"/>
          <w:color w:val="000000" w:themeColor="text1"/>
          <w:sz w:val="24"/>
          <w:szCs w:val="24"/>
          <w:vertAlign w:val="baseline"/>
        </w:rPr>
        <w:t>vynaložení peněžních prostředků státu na</w:t>
      </w:r>
      <w:r w:rsidR="00B0646F" w:rsidRPr="00E4170B">
        <w:rPr>
          <w:rFonts w:cstheme="minorHAnsi"/>
          <w:color w:val="000000" w:themeColor="text1"/>
          <w:sz w:val="24"/>
          <w:szCs w:val="24"/>
          <w:vertAlign w:val="baseline"/>
        </w:rPr>
        <w:t xml:space="preserve"> </w:t>
      </w:r>
      <w:r w:rsidRPr="00E4170B">
        <w:rPr>
          <w:rFonts w:cstheme="minorHAnsi"/>
          <w:color w:val="000000" w:themeColor="text1"/>
          <w:sz w:val="24"/>
          <w:szCs w:val="24"/>
          <w:vertAlign w:val="baseline"/>
        </w:rPr>
        <w:t>repatriac</w:t>
      </w:r>
      <w:r w:rsidR="00B0646F">
        <w:rPr>
          <w:rFonts w:cstheme="minorHAnsi"/>
          <w:color w:val="000000" w:themeColor="text1"/>
          <w:sz w:val="24"/>
          <w:szCs w:val="24"/>
          <w:vertAlign w:val="baseline"/>
        </w:rPr>
        <w:t>e</w:t>
      </w:r>
      <w:r w:rsidRPr="00E4170B">
        <w:rPr>
          <w:rFonts w:cstheme="minorHAnsi"/>
          <w:color w:val="000000" w:themeColor="text1"/>
          <w:sz w:val="24"/>
          <w:szCs w:val="24"/>
          <w:vertAlign w:val="baseline"/>
        </w:rPr>
        <w:t xml:space="preserve"> </w:t>
      </w:r>
      <w:r w:rsidR="006176BA">
        <w:rPr>
          <w:rFonts w:cstheme="minorHAnsi"/>
          <w:color w:val="000000" w:themeColor="text1"/>
          <w:sz w:val="24"/>
          <w:szCs w:val="24"/>
          <w:vertAlign w:val="baseline"/>
        </w:rPr>
        <w:t>osob</w:t>
      </w:r>
      <w:r w:rsidRPr="00E4170B">
        <w:rPr>
          <w:rFonts w:cstheme="minorHAnsi"/>
          <w:color w:val="000000" w:themeColor="text1"/>
          <w:sz w:val="24"/>
          <w:szCs w:val="24"/>
          <w:vertAlign w:val="baseline"/>
        </w:rPr>
        <w:t xml:space="preserve"> koordinovalo spolupráci s ostatními členskými státy EU</w:t>
      </w:r>
      <w:r w:rsidR="00DC57E9">
        <w:rPr>
          <w:rStyle w:val="Znakapoznpodarou"/>
          <w:rFonts w:cstheme="minorHAnsi"/>
          <w:color w:val="000000" w:themeColor="text1"/>
          <w:sz w:val="24"/>
          <w:szCs w:val="24"/>
        </w:rPr>
        <w:footnoteReference w:id="34"/>
      </w:r>
      <w:r w:rsidRPr="00E4170B">
        <w:rPr>
          <w:rFonts w:cstheme="minorHAnsi"/>
          <w:color w:val="000000" w:themeColor="text1"/>
          <w:sz w:val="24"/>
          <w:szCs w:val="24"/>
          <w:vertAlign w:val="baseline"/>
        </w:rPr>
        <w:t xml:space="preserve"> a</w:t>
      </w:r>
      <w:r w:rsidR="00671C09">
        <w:rPr>
          <w:rFonts w:cstheme="minorHAnsi"/>
          <w:color w:val="000000" w:themeColor="text1"/>
          <w:sz w:val="24"/>
          <w:szCs w:val="24"/>
          <w:vertAlign w:val="baseline"/>
        </w:rPr>
        <w:t> </w:t>
      </w:r>
      <w:r w:rsidRPr="00E4170B">
        <w:rPr>
          <w:rFonts w:cstheme="minorHAnsi"/>
          <w:color w:val="000000" w:themeColor="text1"/>
          <w:sz w:val="24"/>
          <w:szCs w:val="24"/>
          <w:vertAlign w:val="baseline"/>
        </w:rPr>
        <w:t xml:space="preserve">požadovalo uhrazení nákladů od zemí, jejichž občany repatriovalo. MZV využilo efektivně </w:t>
      </w:r>
      <w:r>
        <w:rPr>
          <w:rFonts w:cstheme="minorHAnsi"/>
          <w:color w:val="000000" w:themeColor="text1"/>
          <w:sz w:val="24"/>
          <w:szCs w:val="24"/>
          <w:vertAlign w:val="baseline"/>
        </w:rPr>
        <w:t>k</w:t>
      </w:r>
      <w:r w:rsidRPr="00E4170B">
        <w:rPr>
          <w:rFonts w:cstheme="minorHAnsi"/>
          <w:color w:val="000000" w:themeColor="text1"/>
          <w:sz w:val="24"/>
          <w:szCs w:val="24"/>
          <w:vertAlign w:val="baseline"/>
        </w:rPr>
        <w:t xml:space="preserve">apacitu </w:t>
      </w:r>
      <w:r w:rsidR="0086584F">
        <w:rPr>
          <w:rFonts w:cstheme="minorHAnsi"/>
          <w:color w:val="000000" w:themeColor="text1"/>
          <w:sz w:val="24"/>
          <w:szCs w:val="24"/>
          <w:vertAlign w:val="baseline"/>
        </w:rPr>
        <w:t>repatriačních letů, když jejich průměrná obsazenost činila</w:t>
      </w:r>
      <w:r w:rsidRPr="00E4170B">
        <w:rPr>
          <w:rFonts w:cstheme="minorHAnsi"/>
          <w:color w:val="000000" w:themeColor="text1"/>
          <w:sz w:val="24"/>
          <w:szCs w:val="24"/>
          <w:vertAlign w:val="baseline"/>
        </w:rPr>
        <w:t xml:space="preserve"> 93 %.</w:t>
      </w:r>
      <w:r>
        <w:rPr>
          <w:rFonts w:cstheme="minorHAnsi"/>
          <w:sz w:val="24"/>
          <w:szCs w:val="24"/>
          <w:vertAlign w:val="baseline"/>
        </w:rPr>
        <w:t xml:space="preserve"> </w:t>
      </w:r>
      <w:r w:rsidRPr="00E4170B">
        <w:rPr>
          <w:rFonts w:cstheme="minorHAnsi"/>
          <w:color w:val="000000" w:themeColor="text1"/>
          <w:sz w:val="24"/>
          <w:szCs w:val="24"/>
          <w:vertAlign w:val="baseline"/>
        </w:rPr>
        <w:t xml:space="preserve">MZV </w:t>
      </w:r>
      <w:r>
        <w:rPr>
          <w:rFonts w:cstheme="minorHAnsi"/>
          <w:color w:val="000000" w:themeColor="text1"/>
          <w:sz w:val="24"/>
          <w:szCs w:val="24"/>
          <w:vertAlign w:val="baseline"/>
        </w:rPr>
        <w:t>tak vynaložilo</w:t>
      </w:r>
      <w:r w:rsidRPr="00E4170B">
        <w:rPr>
          <w:rFonts w:cstheme="minorHAnsi"/>
          <w:color w:val="000000" w:themeColor="text1"/>
          <w:sz w:val="24"/>
          <w:szCs w:val="24"/>
          <w:vertAlign w:val="baseline"/>
        </w:rPr>
        <w:t xml:space="preserve"> peněžní prostředky </w:t>
      </w:r>
      <w:r>
        <w:rPr>
          <w:rFonts w:cstheme="minorHAnsi"/>
          <w:color w:val="000000" w:themeColor="text1"/>
          <w:sz w:val="24"/>
          <w:szCs w:val="24"/>
          <w:vertAlign w:val="baseline"/>
        </w:rPr>
        <w:t xml:space="preserve">státu </w:t>
      </w:r>
      <w:r w:rsidRPr="00E4170B">
        <w:rPr>
          <w:rFonts w:cstheme="minorHAnsi"/>
          <w:color w:val="000000" w:themeColor="text1"/>
          <w:sz w:val="24"/>
          <w:szCs w:val="24"/>
          <w:vertAlign w:val="baseline"/>
        </w:rPr>
        <w:t>na repa</w:t>
      </w:r>
      <w:r w:rsidR="008E7E2C">
        <w:rPr>
          <w:rFonts w:cstheme="minorHAnsi"/>
          <w:color w:val="000000" w:themeColor="text1"/>
          <w:sz w:val="24"/>
          <w:szCs w:val="24"/>
          <w:vertAlign w:val="baseline"/>
        </w:rPr>
        <w:t>triace občanů účelně</w:t>
      </w:r>
      <w:r w:rsidRPr="00E4170B">
        <w:rPr>
          <w:rFonts w:cstheme="minorHAnsi"/>
          <w:color w:val="000000" w:themeColor="text1"/>
          <w:sz w:val="24"/>
          <w:szCs w:val="24"/>
          <w:vertAlign w:val="baseline"/>
        </w:rPr>
        <w:t xml:space="preserve"> a efektivně.</w:t>
      </w:r>
    </w:p>
    <w:p w14:paraId="3C69A2DB" w14:textId="222A0AF2" w:rsidR="00955C4F" w:rsidRDefault="005251E3" w:rsidP="0004666A">
      <w:pPr>
        <w:pStyle w:val="BVIfnrCharChar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  <w:vertAlign w:val="baseline"/>
        </w:rPr>
      </w:pPr>
      <w:r>
        <w:rPr>
          <w:rFonts w:cstheme="minorHAnsi"/>
          <w:sz w:val="24"/>
          <w:szCs w:val="24"/>
          <w:vertAlign w:val="baseline"/>
        </w:rPr>
        <w:t>P</w:t>
      </w:r>
      <w:r w:rsidR="00955C4F">
        <w:rPr>
          <w:rFonts w:cstheme="minorHAnsi"/>
          <w:sz w:val="24"/>
          <w:szCs w:val="24"/>
          <w:vertAlign w:val="baseline"/>
        </w:rPr>
        <w:t xml:space="preserve">řestože kontrola NKÚ neodhalila nedostatky v této oblasti, NKÚ doporučuje </w:t>
      </w:r>
      <w:r w:rsidR="008E7E2C">
        <w:rPr>
          <w:rFonts w:cstheme="minorHAnsi"/>
          <w:sz w:val="24"/>
          <w:szCs w:val="24"/>
          <w:vertAlign w:val="baseline"/>
        </w:rPr>
        <w:t xml:space="preserve">případně </w:t>
      </w:r>
      <w:r w:rsidR="00955C4F">
        <w:rPr>
          <w:rFonts w:cstheme="minorHAnsi"/>
          <w:sz w:val="24"/>
          <w:szCs w:val="24"/>
          <w:vertAlign w:val="baseline"/>
        </w:rPr>
        <w:t>aktualizovat vnitřní předpisy na základě poznatků získaných</w:t>
      </w:r>
      <w:r w:rsidR="00955C4F" w:rsidRPr="00E4170B">
        <w:rPr>
          <w:rFonts w:cstheme="minorHAnsi"/>
          <w:sz w:val="24"/>
          <w:szCs w:val="24"/>
          <w:vertAlign w:val="baseline"/>
        </w:rPr>
        <w:t xml:space="preserve"> </w:t>
      </w:r>
      <w:r w:rsidR="00955C4F">
        <w:rPr>
          <w:rFonts w:cstheme="minorHAnsi"/>
          <w:sz w:val="24"/>
          <w:szCs w:val="24"/>
          <w:vertAlign w:val="baseline"/>
        </w:rPr>
        <w:t>z</w:t>
      </w:r>
      <w:r w:rsidR="00B7748D">
        <w:rPr>
          <w:rFonts w:cstheme="minorHAnsi"/>
          <w:sz w:val="24"/>
          <w:szCs w:val="24"/>
          <w:vertAlign w:val="baseline"/>
        </w:rPr>
        <w:t> vynaložení peněžních prostředků státu na</w:t>
      </w:r>
      <w:r w:rsidR="00955C4F">
        <w:rPr>
          <w:rFonts w:cstheme="minorHAnsi"/>
          <w:sz w:val="24"/>
          <w:szCs w:val="24"/>
          <w:vertAlign w:val="baseline"/>
        </w:rPr>
        <w:t xml:space="preserve"> repatriac</w:t>
      </w:r>
      <w:r w:rsidR="00B7748D">
        <w:rPr>
          <w:rFonts w:cstheme="minorHAnsi"/>
          <w:sz w:val="24"/>
          <w:szCs w:val="24"/>
          <w:vertAlign w:val="baseline"/>
        </w:rPr>
        <w:t>e</w:t>
      </w:r>
      <w:r w:rsidR="00302867" w:rsidRPr="00302867">
        <w:rPr>
          <w:rFonts w:cstheme="minorHAnsi"/>
          <w:sz w:val="24"/>
          <w:szCs w:val="24"/>
          <w:vertAlign w:val="baseline"/>
        </w:rPr>
        <w:t xml:space="preserve"> </w:t>
      </w:r>
      <w:r w:rsidR="00B7748D">
        <w:rPr>
          <w:rFonts w:cstheme="minorHAnsi"/>
          <w:sz w:val="24"/>
          <w:szCs w:val="24"/>
          <w:vertAlign w:val="baseline"/>
        </w:rPr>
        <w:t xml:space="preserve">občanů </w:t>
      </w:r>
      <w:r w:rsidR="00955C4F">
        <w:rPr>
          <w:rFonts w:cstheme="minorHAnsi"/>
          <w:sz w:val="24"/>
          <w:szCs w:val="24"/>
          <w:vertAlign w:val="baseline"/>
        </w:rPr>
        <w:t>v</w:t>
      </w:r>
      <w:r w:rsidR="00955C4F" w:rsidRPr="00E4170B">
        <w:rPr>
          <w:rFonts w:cstheme="minorHAnsi"/>
          <w:sz w:val="24"/>
          <w:szCs w:val="24"/>
          <w:vertAlign w:val="baseline"/>
        </w:rPr>
        <w:t xml:space="preserve"> březn</w:t>
      </w:r>
      <w:r w:rsidR="00955C4F">
        <w:rPr>
          <w:rFonts w:cstheme="minorHAnsi"/>
          <w:sz w:val="24"/>
          <w:szCs w:val="24"/>
          <w:vertAlign w:val="baseline"/>
        </w:rPr>
        <w:t>u</w:t>
      </w:r>
      <w:r w:rsidR="00955C4F" w:rsidRPr="00E4170B">
        <w:rPr>
          <w:rFonts w:cstheme="minorHAnsi"/>
          <w:sz w:val="24"/>
          <w:szCs w:val="24"/>
          <w:vertAlign w:val="baseline"/>
        </w:rPr>
        <w:t xml:space="preserve"> a dubn</w:t>
      </w:r>
      <w:r w:rsidR="00955C4F">
        <w:rPr>
          <w:rFonts w:cstheme="minorHAnsi"/>
          <w:sz w:val="24"/>
          <w:szCs w:val="24"/>
          <w:vertAlign w:val="baseline"/>
        </w:rPr>
        <w:t>u</w:t>
      </w:r>
      <w:r w:rsidR="00955C4F" w:rsidRPr="00E4170B">
        <w:rPr>
          <w:rFonts w:cstheme="minorHAnsi"/>
          <w:sz w:val="24"/>
          <w:szCs w:val="24"/>
          <w:vertAlign w:val="baseline"/>
        </w:rPr>
        <w:t xml:space="preserve"> roku 2020.</w:t>
      </w:r>
    </w:p>
    <w:p w14:paraId="62C5B487" w14:textId="77777777" w:rsidR="00655563" w:rsidRDefault="00655563" w:rsidP="0004666A">
      <w:pPr>
        <w:pStyle w:val="BVIfnrCharChar"/>
        <w:spacing w:after="0" w:line="240" w:lineRule="auto"/>
        <w:jc w:val="both"/>
        <w:rPr>
          <w:rFonts w:cstheme="minorHAnsi"/>
          <w:sz w:val="24"/>
          <w:szCs w:val="24"/>
          <w:vertAlign w:val="baseline"/>
        </w:rPr>
      </w:pPr>
    </w:p>
    <w:tbl>
      <w:tblPr>
        <w:tblStyle w:val="Mkatabulky"/>
        <w:tblW w:w="0" w:type="auto"/>
        <w:shd w:val="clear" w:color="auto" w:fill="E5F1FF"/>
        <w:tblLook w:val="04A0" w:firstRow="1" w:lastRow="0" w:firstColumn="1" w:lastColumn="0" w:noHBand="0" w:noVBand="1"/>
      </w:tblPr>
      <w:tblGrid>
        <w:gridCol w:w="9060"/>
      </w:tblGrid>
      <w:tr w:rsidR="00955C4F" w:rsidRPr="00B31727" w14:paraId="52C6BE61" w14:textId="77777777" w:rsidTr="00955C4F">
        <w:tc>
          <w:tcPr>
            <w:tcW w:w="9062" w:type="dxa"/>
            <w:shd w:val="clear" w:color="auto" w:fill="E5F1FF"/>
          </w:tcPr>
          <w:p w14:paraId="0AC215B0" w14:textId="77C4B1EC" w:rsidR="00955C4F" w:rsidRPr="00B31727" w:rsidRDefault="00955C4F" w:rsidP="005251E3">
            <w:pPr>
              <w:keepNext/>
              <w:spacing w:before="60" w:after="60"/>
              <w:ind w:left="312" w:hanging="312"/>
              <w:jc w:val="both"/>
              <w:rPr>
                <w:rFonts w:cstheme="minorHAnsi"/>
                <w:sz w:val="24"/>
                <w:szCs w:val="24"/>
              </w:rPr>
            </w:pPr>
            <w:r w:rsidRPr="00B31727">
              <w:rPr>
                <w:rFonts w:cstheme="minorHAnsi"/>
                <w:b/>
                <w:color w:val="2F5496" w:themeColor="accent5" w:themeShade="BF"/>
                <w:sz w:val="24"/>
                <w:szCs w:val="24"/>
                <w:shd w:val="clear" w:color="auto" w:fill="E5F1FF"/>
              </w:rPr>
              <w:t xml:space="preserve">D. </w:t>
            </w:r>
            <w:r w:rsidRPr="00E54FF5">
              <w:rPr>
                <w:rFonts w:cstheme="minorHAnsi"/>
                <w:b/>
                <w:color w:val="2F5496" w:themeColor="accent5" w:themeShade="BF"/>
                <w:sz w:val="24"/>
                <w:szCs w:val="24"/>
                <w:shd w:val="clear" w:color="auto" w:fill="E5F1FF"/>
              </w:rPr>
              <w:t xml:space="preserve">Plnění </w:t>
            </w:r>
            <w:r>
              <w:rPr>
                <w:rFonts w:cstheme="minorHAnsi"/>
                <w:b/>
                <w:color w:val="2F5496" w:themeColor="accent5" w:themeShade="BF"/>
                <w:sz w:val="24"/>
                <w:szCs w:val="24"/>
                <w:shd w:val="clear" w:color="auto" w:fill="E5F1FF"/>
              </w:rPr>
              <w:t xml:space="preserve">vybraných </w:t>
            </w:r>
            <w:r w:rsidRPr="00E54FF5">
              <w:rPr>
                <w:rFonts w:cstheme="minorHAnsi"/>
                <w:b/>
                <w:color w:val="2F5496" w:themeColor="accent5" w:themeShade="BF"/>
                <w:sz w:val="24"/>
                <w:szCs w:val="24"/>
                <w:shd w:val="clear" w:color="auto" w:fill="E5F1FF"/>
              </w:rPr>
              <w:t>opatření k </w:t>
            </w:r>
            <w:r w:rsidR="00155CAE">
              <w:rPr>
                <w:rFonts w:cstheme="minorHAnsi"/>
                <w:b/>
                <w:color w:val="2F5496" w:themeColor="accent5" w:themeShade="BF"/>
                <w:sz w:val="24"/>
                <w:szCs w:val="24"/>
                <w:shd w:val="clear" w:color="auto" w:fill="E5F1FF"/>
              </w:rPr>
              <w:t>odstranění</w:t>
            </w:r>
            <w:r w:rsidR="00155CAE" w:rsidRPr="00E54FF5">
              <w:rPr>
                <w:rFonts w:cstheme="minorHAnsi"/>
                <w:b/>
                <w:color w:val="2F5496" w:themeColor="accent5" w:themeShade="BF"/>
                <w:sz w:val="24"/>
                <w:szCs w:val="24"/>
                <w:shd w:val="clear" w:color="auto" w:fill="E5F1FF"/>
              </w:rPr>
              <w:t xml:space="preserve"> </w:t>
            </w:r>
            <w:r w:rsidRPr="00E54FF5">
              <w:rPr>
                <w:rFonts w:cstheme="minorHAnsi"/>
                <w:b/>
                <w:color w:val="2F5496" w:themeColor="accent5" w:themeShade="BF"/>
                <w:sz w:val="24"/>
                <w:szCs w:val="24"/>
                <w:shd w:val="clear" w:color="auto" w:fill="E5F1FF"/>
              </w:rPr>
              <w:t>nedostatků zjištěných v KA č. 15/25</w:t>
            </w:r>
          </w:p>
        </w:tc>
      </w:tr>
    </w:tbl>
    <w:p w14:paraId="2D8266FB" w14:textId="1662FB6E" w:rsidR="00955C4F" w:rsidRPr="00E54FF5" w:rsidRDefault="00955C4F" w:rsidP="00C13C8B">
      <w:pPr>
        <w:pStyle w:val="BVIfnrCharChar"/>
        <w:numPr>
          <w:ilvl w:val="0"/>
          <w:numId w:val="6"/>
        </w:numPr>
        <w:tabs>
          <w:tab w:val="left" w:pos="567"/>
        </w:tabs>
        <w:spacing w:before="120" w:after="0" w:line="240" w:lineRule="auto"/>
        <w:ind w:left="0" w:firstLine="0"/>
        <w:jc w:val="both"/>
        <w:rPr>
          <w:rFonts w:cstheme="minorHAnsi"/>
          <w:color w:val="000000"/>
          <w:sz w:val="24"/>
          <w:szCs w:val="24"/>
          <w:vertAlign w:val="baseline"/>
        </w:rPr>
      </w:pPr>
      <w:r w:rsidRPr="00E54FF5">
        <w:rPr>
          <w:rFonts w:cstheme="minorHAnsi"/>
          <w:sz w:val="24"/>
          <w:szCs w:val="24"/>
          <w:vertAlign w:val="baseline"/>
        </w:rPr>
        <w:t xml:space="preserve">Usnesením vlády </w:t>
      </w:r>
      <w:r w:rsidR="00FA4CB0">
        <w:rPr>
          <w:rFonts w:cstheme="minorHAnsi"/>
          <w:sz w:val="24"/>
          <w:szCs w:val="24"/>
          <w:vertAlign w:val="baseline"/>
        </w:rPr>
        <w:t xml:space="preserve">ČR </w:t>
      </w:r>
      <w:r w:rsidRPr="00E54FF5">
        <w:rPr>
          <w:rFonts w:cstheme="minorHAnsi"/>
          <w:sz w:val="24"/>
          <w:szCs w:val="24"/>
          <w:vertAlign w:val="baseline"/>
        </w:rPr>
        <w:t xml:space="preserve">ze dne 5. prosince 2016 č. 1094 vláda mj. uložila ministru zahraničních věcí realizovat do 31. prosince 2016 opatření uvedená ve </w:t>
      </w:r>
      <w:r w:rsidR="005251E3">
        <w:rPr>
          <w:rFonts w:cstheme="minorHAnsi"/>
          <w:sz w:val="24"/>
          <w:szCs w:val="24"/>
          <w:vertAlign w:val="baseline"/>
        </w:rPr>
        <w:t>s</w:t>
      </w:r>
      <w:r w:rsidRPr="00E54FF5">
        <w:rPr>
          <w:rFonts w:cstheme="minorHAnsi"/>
          <w:sz w:val="24"/>
          <w:szCs w:val="24"/>
          <w:vertAlign w:val="baseline"/>
        </w:rPr>
        <w:t xml:space="preserve">tanovisku MZV ke </w:t>
      </w:r>
      <w:r w:rsidR="005251E3">
        <w:rPr>
          <w:rFonts w:cstheme="minorHAnsi"/>
          <w:sz w:val="24"/>
          <w:szCs w:val="24"/>
          <w:vertAlign w:val="baseline"/>
        </w:rPr>
        <w:t>k</w:t>
      </w:r>
      <w:r w:rsidRPr="00E54FF5">
        <w:rPr>
          <w:rFonts w:cstheme="minorHAnsi"/>
          <w:sz w:val="24"/>
          <w:szCs w:val="24"/>
          <w:vertAlign w:val="baseline"/>
        </w:rPr>
        <w:t>ontrolnímu závěru z KA č. 15/2</w:t>
      </w:r>
      <w:r w:rsidR="00EC45F1">
        <w:rPr>
          <w:rFonts w:cstheme="minorHAnsi"/>
          <w:sz w:val="24"/>
          <w:szCs w:val="24"/>
          <w:vertAlign w:val="baseline"/>
        </w:rPr>
        <w:t>5. S ohledem na předmět a cíl kontrolní akce NKÚ</w:t>
      </w:r>
      <w:r w:rsidRPr="00E54FF5">
        <w:rPr>
          <w:rFonts w:cstheme="minorHAnsi"/>
          <w:sz w:val="24"/>
          <w:szCs w:val="24"/>
          <w:vertAlign w:val="baseline"/>
        </w:rPr>
        <w:t xml:space="preserve"> č. 21/01 bylo ověřeno </w:t>
      </w:r>
      <w:r w:rsidR="005251E3">
        <w:rPr>
          <w:rFonts w:cstheme="minorHAnsi"/>
          <w:sz w:val="24"/>
          <w:szCs w:val="24"/>
          <w:vertAlign w:val="baseline"/>
        </w:rPr>
        <w:t xml:space="preserve">plnění </w:t>
      </w:r>
      <w:r w:rsidRPr="00E54FF5">
        <w:rPr>
          <w:rFonts w:cstheme="minorHAnsi"/>
          <w:sz w:val="24"/>
          <w:szCs w:val="24"/>
          <w:vertAlign w:val="baseline"/>
        </w:rPr>
        <w:t>opatření k </w:t>
      </w:r>
      <w:r w:rsidR="00155CAE">
        <w:rPr>
          <w:rFonts w:cstheme="minorHAnsi"/>
          <w:sz w:val="24"/>
          <w:szCs w:val="24"/>
          <w:vertAlign w:val="baseline"/>
        </w:rPr>
        <w:t>odstranění</w:t>
      </w:r>
      <w:r w:rsidR="00155CAE" w:rsidRPr="00E54FF5">
        <w:rPr>
          <w:rFonts w:cstheme="minorHAnsi"/>
          <w:sz w:val="24"/>
          <w:szCs w:val="24"/>
          <w:vertAlign w:val="baseline"/>
        </w:rPr>
        <w:t xml:space="preserve"> </w:t>
      </w:r>
      <w:r w:rsidRPr="00E54FF5">
        <w:rPr>
          <w:rFonts w:cstheme="minorHAnsi"/>
          <w:sz w:val="24"/>
          <w:szCs w:val="24"/>
          <w:vertAlign w:val="baseline"/>
        </w:rPr>
        <w:t>nedostatků týkající</w:t>
      </w:r>
      <w:r w:rsidR="005251E3">
        <w:rPr>
          <w:rFonts w:cstheme="minorHAnsi"/>
          <w:sz w:val="24"/>
          <w:szCs w:val="24"/>
          <w:vertAlign w:val="baseline"/>
        </w:rPr>
        <w:t>ch</w:t>
      </w:r>
      <w:r w:rsidRPr="00E54FF5">
        <w:rPr>
          <w:rFonts w:cstheme="minorHAnsi"/>
          <w:sz w:val="24"/>
          <w:szCs w:val="24"/>
          <w:vertAlign w:val="baseline"/>
        </w:rPr>
        <w:t xml:space="preserve"> se oblasti pronájmů majetku. </w:t>
      </w:r>
    </w:p>
    <w:p w14:paraId="7EB5798E" w14:textId="6E5462EE" w:rsidR="00955C4F" w:rsidRPr="00B31CD1" w:rsidRDefault="00955C4F" w:rsidP="00C13C8B">
      <w:pPr>
        <w:pStyle w:val="BVIfnrCharChar"/>
        <w:numPr>
          <w:ilvl w:val="0"/>
          <w:numId w:val="6"/>
        </w:numPr>
        <w:tabs>
          <w:tab w:val="left" w:pos="567"/>
        </w:tabs>
        <w:spacing w:before="120" w:after="0" w:line="240" w:lineRule="auto"/>
        <w:ind w:left="0" w:firstLine="0"/>
        <w:jc w:val="both"/>
        <w:rPr>
          <w:rFonts w:cstheme="minorHAnsi"/>
          <w:color w:val="000000"/>
          <w:sz w:val="24"/>
          <w:szCs w:val="24"/>
          <w:vertAlign w:val="baseline"/>
        </w:rPr>
      </w:pPr>
      <w:r w:rsidRPr="00B31CD1">
        <w:rPr>
          <w:rFonts w:cstheme="minorHAnsi"/>
          <w:sz w:val="24"/>
          <w:szCs w:val="24"/>
          <w:vertAlign w:val="baseline"/>
        </w:rPr>
        <w:lastRenderedPageBreak/>
        <w:t xml:space="preserve">Vláda uložila MZV </w:t>
      </w:r>
      <w:r w:rsidR="002C4DB6">
        <w:rPr>
          <w:rFonts w:cstheme="minorHAnsi"/>
          <w:sz w:val="24"/>
          <w:szCs w:val="24"/>
          <w:vertAlign w:val="baseline"/>
        </w:rPr>
        <w:t xml:space="preserve">v rámci opatření k odstranění nedostatků </w:t>
      </w:r>
      <w:r w:rsidRPr="00B31CD1">
        <w:rPr>
          <w:rFonts w:cstheme="minorHAnsi"/>
          <w:sz w:val="24"/>
          <w:szCs w:val="24"/>
          <w:vertAlign w:val="baseline"/>
        </w:rPr>
        <w:t>zpracovat z důvodu ověření správnosti výše požadovaného nájemného každých pět let znalecký posudek o ceně v místě a</w:t>
      </w:r>
      <w:r w:rsidR="005251E3">
        <w:rPr>
          <w:rFonts w:cstheme="minorHAnsi"/>
          <w:sz w:val="24"/>
          <w:szCs w:val="24"/>
          <w:vertAlign w:val="baseline"/>
        </w:rPr>
        <w:t> </w:t>
      </w:r>
      <w:r w:rsidRPr="00B31CD1">
        <w:rPr>
          <w:rFonts w:cstheme="minorHAnsi"/>
          <w:sz w:val="24"/>
          <w:szCs w:val="24"/>
          <w:vertAlign w:val="baseline"/>
        </w:rPr>
        <w:t xml:space="preserve">čase obvyklé u pronajímaných nemovitostí. MZV mělo tuto povinnost zapracovat do připravované </w:t>
      </w:r>
      <w:r w:rsidR="005251E3" w:rsidRPr="00EE6774">
        <w:rPr>
          <w:rFonts w:cstheme="minorHAnsi"/>
          <w:sz w:val="24"/>
          <w:szCs w:val="24"/>
          <w:vertAlign w:val="baseline"/>
        </w:rPr>
        <w:t>s</w:t>
      </w:r>
      <w:r w:rsidRPr="00EE6774">
        <w:rPr>
          <w:rFonts w:cstheme="minorHAnsi"/>
          <w:sz w:val="24"/>
          <w:szCs w:val="24"/>
          <w:vertAlign w:val="baseline"/>
        </w:rPr>
        <w:t>měrnice o pronájmech vlastních nemovitostí a podnájmech najatých nemovitostí</w:t>
      </w:r>
      <w:r w:rsidRPr="00B31CD1">
        <w:rPr>
          <w:rFonts w:cstheme="minorHAnsi"/>
          <w:i/>
          <w:sz w:val="24"/>
          <w:szCs w:val="24"/>
          <w:vertAlign w:val="baseline"/>
        </w:rPr>
        <w:t>.</w:t>
      </w:r>
      <w:r w:rsidRPr="00B31CD1">
        <w:rPr>
          <w:rFonts w:cstheme="minorHAnsi"/>
          <w:sz w:val="24"/>
          <w:szCs w:val="24"/>
          <w:vertAlign w:val="baseline"/>
        </w:rPr>
        <w:t xml:space="preserve"> NKÚ ověřil</w:t>
      </w:r>
      <w:r w:rsidR="00117D29">
        <w:rPr>
          <w:rFonts w:cstheme="minorHAnsi"/>
          <w:sz w:val="24"/>
          <w:szCs w:val="24"/>
          <w:vertAlign w:val="baseline"/>
        </w:rPr>
        <w:t>, zda MZV přijalo dostatečné opatření k </w:t>
      </w:r>
      <w:r w:rsidR="002C4DB6">
        <w:rPr>
          <w:rFonts w:cstheme="minorHAnsi"/>
          <w:sz w:val="24"/>
          <w:szCs w:val="24"/>
          <w:vertAlign w:val="baseline"/>
        </w:rPr>
        <w:t>odstranění</w:t>
      </w:r>
      <w:r w:rsidR="00117D29">
        <w:rPr>
          <w:rFonts w:cstheme="minorHAnsi"/>
          <w:sz w:val="24"/>
          <w:szCs w:val="24"/>
          <w:vertAlign w:val="baseline"/>
        </w:rPr>
        <w:t xml:space="preserve"> nedostatků zjištěných předchozí kontrolou</w:t>
      </w:r>
      <w:r w:rsidRPr="00B31CD1">
        <w:rPr>
          <w:rFonts w:cstheme="minorHAnsi"/>
          <w:sz w:val="24"/>
          <w:szCs w:val="24"/>
          <w:vertAlign w:val="baseline"/>
        </w:rPr>
        <w:t xml:space="preserve"> u nemovitosti v Rytířské ulici. MZV nechalo zpracovat znalecký posudek a dále předložilo nájemní smlouvy se třemi nájemci včetně jejich dodatků. Výše nájemného stanovená v dodatcích nájemních smluv odpovídala znalec</w:t>
      </w:r>
      <w:r w:rsidR="00EC45F1">
        <w:rPr>
          <w:rFonts w:cstheme="minorHAnsi"/>
          <w:sz w:val="24"/>
          <w:szCs w:val="24"/>
          <w:vertAlign w:val="baseline"/>
        </w:rPr>
        <w:t>kému posudku. MZV nicméně</w:t>
      </w:r>
      <w:r w:rsidRPr="00B31CD1">
        <w:rPr>
          <w:rFonts w:cstheme="minorHAnsi"/>
          <w:sz w:val="24"/>
          <w:szCs w:val="24"/>
          <w:vertAlign w:val="baseline"/>
        </w:rPr>
        <w:t xml:space="preserve"> neplnilo opatření uložené výše uvedeným usnesením vlády </w:t>
      </w:r>
      <w:r w:rsidR="000B37FD">
        <w:rPr>
          <w:rFonts w:cstheme="minorHAnsi"/>
          <w:sz w:val="24"/>
          <w:szCs w:val="24"/>
          <w:vertAlign w:val="baseline"/>
        </w:rPr>
        <w:t xml:space="preserve">ČR </w:t>
      </w:r>
      <w:r w:rsidRPr="00B31CD1">
        <w:rPr>
          <w:rFonts w:cstheme="minorHAnsi"/>
          <w:sz w:val="24"/>
          <w:szCs w:val="24"/>
          <w:vertAlign w:val="baseline"/>
        </w:rPr>
        <w:t xml:space="preserve">tím, že </w:t>
      </w:r>
      <w:r>
        <w:rPr>
          <w:rFonts w:cstheme="minorHAnsi"/>
          <w:sz w:val="24"/>
          <w:szCs w:val="24"/>
          <w:vertAlign w:val="baseline"/>
        </w:rPr>
        <w:t>v uvedeném termínu neschválilo</w:t>
      </w:r>
      <w:r w:rsidRPr="00B31CD1">
        <w:rPr>
          <w:rFonts w:cstheme="minorHAnsi"/>
          <w:sz w:val="24"/>
          <w:szCs w:val="24"/>
          <w:vertAlign w:val="baseline"/>
        </w:rPr>
        <w:t xml:space="preserve"> </w:t>
      </w:r>
      <w:r>
        <w:rPr>
          <w:rFonts w:cstheme="minorHAnsi"/>
          <w:sz w:val="24"/>
          <w:szCs w:val="24"/>
          <w:vertAlign w:val="baseline"/>
        </w:rPr>
        <w:t xml:space="preserve">výše uvedenou směrnici. </w:t>
      </w:r>
      <w:r w:rsidRPr="00B31CD1">
        <w:rPr>
          <w:rFonts w:cstheme="minorHAnsi"/>
          <w:color w:val="000000"/>
          <w:sz w:val="24"/>
          <w:szCs w:val="24"/>
          <w:vertAlign w:val="baseline"/>
        </w:rPr>
        <w:t xml:space="preserve">Neučinilo tak ani </w:t>
      </w:r>
      <w:r w:rsidRPr="00B31CD1">
        <w:rPr>
          <w:rFonts w:cstheme="minorHAnsi"/>
          <w:sz w:val="24"/>
          <w:szCs w:val="24"/>
          <w:vertAlign w:val="baseline"/>
        </w:rPr>
        <w:t>do doby ukončení kontroly NKÚ, tj. více než 4,5 roku po termínu stanoveném v usnesení vlády</w:t>
      </w:r>
      <w:r w:rsidR="00FA4CB0">
        <w:rPr>
          <w:rFonts w:cstheme="minorHAnsi"/>
          <w:sz w:val="24"/>
          <w:szCs w:val="24"/>
          <w:vertAlign w:val="baseline"/>
        </w:rPr>
        <w:t xml:space="preserve"> ČR</w:t>
      </w:r>
      <w:r w:rsidRPr="00B31CD1">
        <w:rPr>
          <w:rFonts w:cstheme="minorHAnsi"/>
          <w:sz w:val="24"/>
          <w:szCs w:val="24"/>
          <w:vertAlign w:val="baseline"/>
        </w:rPr>
        <w:t>.</w:t>
      </w:r>
    </w:p>
    <w:p w14:paraId="1799C44D" w14:textId="53AB153C" w:rsidR="00D911F1" w:rsidRDefault="00D911F1" w:rsidP="00C13C8B">
      <w:pPr>
        <w:spacing w:before="120" w:after="120" w:line="240" w:lineRule="auto"/>
        <w:rPr>
          <w:rFonts w:eastAsia="Times New Roman" w:cstheme="minorHAnsi"/>
          <w:b/>
          <w:color w:val="000000"/>
          <w:sz w:val="24"/>
          <w:szCs w:val="20"/>
          <w:lang w:eastAsia="cs-CZ"/>
        </w:rPr>
      </w:pPr>
    </w:p>
    <w:p w14:paraId="655A8D04" w14:textId="77777777" w:rsidR="002155E3" w:rsidRDefault="002155E3" w:rsidP="00C13C8B">
      <w:pPr>
        <w:spacing w:before="120" w:after="120" w:line="240" w:lineRule="auto"/>
        <w:rPr>
          <w:rFonts w:eastAsia="Times New Roman" w:cstheme="minorHAnsi"/>
          <w:b/>
          <w:color w:val="000000"/>
          <w:sz w:val="24"/>
          <w:szCs w:val="20"/>
          <w:lang w:eastAsia="cs-CZ"/>
        </w:rPr>
      </w:pPr>
    </w:p>
    <w:p w14:paraId="12FE7591" w14:textId="18C72E83" w:rsidR="00955C4F" w:rsidRPr="00B31727" w:rsidRDefault="00955C4F" w:rsidP="002155E3">
      <w:pPr>
        <w:pStyle w:val="Nadpis1"/>
        <w:numPr>
          <w:ilvl w:val="0"/>
          <w:numId w:val="0"/>
        </w:numPr>
        <w:spacing w:before="0" w:after="60"/>
        <w:ind w:left="2268" w:hanging="2268"/>
        <w:jc w:val="left"/>
      </w:pPr>
      <w:r w:rsidRPr="00B31727">
        <w:t>Seznam zkratek</w:t>
      </w:r>
    </w:p>
    <w:p w14:paraId="46F10508" w14:textId="77777777" w:rsidR="00955C4F" w:rsidRDefault="00955C4F" w:rsidP="002155E3">
      <w:pPr>
        <w:keepNext/>
        <w:spacing w:after="60" w:line="240" w:lineRule="auto"/>
        <w:ind w:left="2268" w:hanging="2268"/>
        <w:jc w:val="both"/>
        <w:rPr>
          <w:rFonts w:cstheme="minorHAnsi"/>
          <w:sz w:val="24"/>
          <w:szCs w:val="24"/>
        </w:rPr>
      </w:pPr>
      <w:r w:rsidRPr="00B31727">
        <w:rPr>
          <w:rFonts w:cstheme="minorHAnsi"/>
          <w:sz w:val="24"/>
          <w:szCs w:val="24"/>
        </w:rPr>
        <w:t>ČR</w:t>
      </w:r>
      <w:r w:rsidRPr="00B31727">
        <w:rPr>
          <w:rFonts w:cstheme="minorHAnsi"/>
          <w:sz w:val="24"/>
          <w:szCs w:val="24"/>
        </w:rPr>
        <w:tab/>
        <w:t>Česká republika</w:t>
      </w:r>
    </w:p>
    <w:p w14:paraId="275AD714" w14:textId="77777777" w:rsidR="00955C4F" w:rsidRPr="00B31727" w:rsidRDefault="00955C4F" w:rsidP="002155E3">
      <w:pPr>
        <w:keepNext/>
        <w:spacing w:after="60" w:line="240" w:lineRule="auto"/>
        <w:ind w:left="2268" w:hanging="226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ČSSR</w:t>
      </w:r>
      <w:r>
        <w:rPr>
          <w:rFonts w:cstheme="minorHAnsi"/>
          <w:sz w:val="24"/>
          <w:szCs w:val="24"/>
        </w:rPr>
        <w:tab/>
        <w:t>Československá socialistická republika</w:t>
      </w:r>
    </w:p>
    <w:p w14:paraId="62F9E591" w14:textId="77777777" w:rsidR="00955C4F" w:rsidRPr="00B31727" w:rsidRDefault="00955C4F" w:rsidP="002155E3">
      <w:pPr>
        <w:keepNext/>
        <w:spacing w:after="60" w:line="240" w:lineRule="auto"/>
        <w:ind w:left="2268" w:hanging="2268"/>
        <w:jc w:val="both"/>
        <w:rPr>
          <w:rFonts w:cstheme="minorHAnsi"/>
          <w:sz w:val="24"/>
          <w:szCs w:val="24"/>
        </w:rPr>
      </w:pPr>
      <w:r w:rsidRPr="00B31727">
        <w:rPr>
          <w:rFonts w:cstheme="minorHAnsi"/>
          <w:sz w:val="24"/>
          <w:szCs w:val="24"/>
        </w:rPr>
        <w:t>DP</w:t>
      </w:r>
      <w:r w:rsidRPr="00B3172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d</w:t>
      </w:r>
      <w:r w:rsidRPr="00B31727">
        <w:rPr>
          <w:rFonts w:cstheme="minorHAnsi"/>
          <w:sz w:val="24"/>
          <w:szCs w:val="24"/>
        </w:rPr>
        <w:t>okumentace programu</w:t>
      </w:r>
    </w:p>
    <w:p w14:paraId="27E8DA92" w14:textId="77777777" w:rsidR="00955C4F" w:rsidRPr="00B31727" w:rsidRDefault="00955C4F" w:rsidP="002155E3">
      <w:pPr>
        <w:keepNext/>
        <w:spacing w:after="60" w:line="240" w:lineRule="auto"/>
        <w:ind w:left="2268" w:hanging="2268"/>
        <w:jc w:val="both"/>
        <w:rPr>
          <w:rFonts w:cstheme="minorHAnsi"/>
          <w:sz w:val="24"/>
          <w:szCs w:val="24"/>
        </w:rPr>
      </w:pPr>
      <w:r w:rsidRPr="00B31727">
        <w:rPr>
          <w:rFonts w:cstheme="minorHAnsi"/>
          <w:sz w:val="24"/>
          <w:szCs w:val="24"/>
        </w:rPr>
        <w:t>EU</w:t>
      </w:r>
      <w:r w:rsidRPr="00B31727">
        <w:rPr>
          <w:rFonts w:cstheme="minorHAnsi"/>
          <w:sz w:val="24"/>
          <w:szCs w:val="24"/>
        </w:rPr>
        <w:tab/>
        <w:t>Evropská unie</w:t>
      </w:r>
    </w:p>
    <w:p w14:paraId="2B15E649" w14:textId="77777777" w:rsidR="00955C4F" w:rsidRPr="00B31727" w:rsidRDefault="00955C4F" w:rsidP="002155E3">
      <w:pPr>
        <w:keepNext/>
        <w:spacing w:after="60" w:line="240" w:lineRule="auto"/>
        <w:ind w:left="2268" w:hanging="2268"/>
        <w:jc w:val="both"/>
        <w:rPr>
          <w:rFonts w:cstheme="minorHAnsi"/>
          <w:sz w:val="24"/>
          <w:szCs w:val="24"/>
        </w:rPr>
      </w:pPr>
      <w:r w:rsidRPr="00B31727">
        <w:rPr>
          <w:rFonts w:cstheme="minorHAnsi"/>
          <w:sz w:val="24"/>
          <w:szCs w:val="24"/>
        </w:rPr>
        <w:t>ICT</w:t>
      </w:r>
      <w:r w:rsidRPr="00B31727">
        <w:rPr>
          <w:rFonts w:cstheme="minorHAnsi"/>
          <w:sz w:val="24"/>
          <w:szCs w:val="24"/>
        </w:rPr>
        <w:tab/>
      </w:r>
      <w:r w:rsidRPr="00B31727">
        <w:rPr>
          <w:sz w:val="24"/>
          <w:szCs w:val="24"/>
        </w:rPr>
        <w:t>informační a komunikační technologie</w:t>
      </w:r>
    </w:p>
    <w:p w14:paraId="023050CB" w14:textId="3664389A" w:rsidR="00955C4F" w:rsidRDefault="00955C4F" w:rsidP="002155E3">
      <w:pPr>
        <w:keepNext/>
        <w:spacing w:after="60" w:line="240" w:lineRule="auto"/>
        <w:ind w:left="2268" w:hanging="226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IP</w:t>
      </w:r>
      <w:r>
        <w:rPr>
          <w:rFonts w:cstheme="minorHAnsi"/>
          <w:sz w:val="24"/>
          <w:szCs w:val="24"/>
        </w:rPr>
        <w:tab/>
      </w:r>
      <w:r w:rsidR="00B37F3D">
        <w:rPr>
          <w:rFonts w:cstheme="minorHAnsi"/>
          <w:sz w:val="24"/>
          <w:szCs w:val="24"/>
        </w:rPr>
        <w:t>i</w:t>
      </w:r>
      <w:r w:rsidRPr="00EE6774">
        <w:rPr>
          <w:rFonts w:cstheme="minorHAnsi"/>
          <w:sz w:val="24"/>
          <w:szCs w:val="24"/>
        </w:rPr>
        <w:t>nvestiční plán</w:t>
      </w:r>
    </w:p>
    <w:p w14:paraId="12984029" w14:textId="3DDC3467" w:rsidR="00955C4F" w:rsidRPr="00B31727" w:rsidRDefault="00955C4F" w:rsidP="002155E3">
      <w:pPr>
        <w:keepNext/>
        <w:spacing w:after="60" w:line="240" w:lineRule="auto"/>
        <w:ind w:left="2268" w:hanging="2268"/>
        <w:jc w:val="both"/>
        <w:rPr>
          <w:rFonts w:cstheme="minorHAnsi"/>
          <w:sz w:val="24"/>
          <w:szCs w:val="24"/>
        </w:rPr>
      </w:pPr>
      <w:r w:rsidRPr="00B31727">
        <w:rPr>
          <w:rFonts w:cstheme="minorHAnsi"/>
          <w:sz w:val="24"/>
          <w:szCs w:val="24"/>
        </w:rPr>
        <w:t>KA č. 15/25</w:t>
      </w:r>
      <w:r w:rsidRPr="00B31727">
        <w:rPr>
          <w:rFonts w:cstheme="minorHAnsi"/>
          <w:sz w:val="24"/>
          <w:szCs w:val="24"/>
        </w:rPr>
        <w:tab/>
      </w:r>
      <w:r w:rsidR="00B37F3D">
        <w:rPr>
          <w:sz w:val="24"/>
          <w:szCs w:val="24"/>
        </w:rPr>
        <w:t>k</w:t>
      </w:r>
      <w:r w:rsidRPr="00B31727">
        <w:rPr>
          <w:sz w:val="24"/>
          <w:szCs w:val="24"/>
        </w:rPr>
        <w:t>ontrolní akce č. 15/25</w:t>
      </w:r>
      <w:r w:rsidR="00B37F3D">
        <w:rPr>
          <w:sz w:val="24"/>
          <w:szCs w:val="24"/>
        </w:rPr>
        <w:t xml:space="preserve"> –</w:t>
      </w:r>
      <w:r w:rsidRPr="00B31727">
        <w:rPr>
          <w:sz w:val="24"/>
          <w:szCs w:val="24"/>
        </w:rPr>
        <w:t xml:space="preserve"> </w:t>
      </w:r>
      <w:r w:rsidRPr="00B31727">
        <w:rPr>
          <w:i/>
          <w:sz w:val="24"/>
          <w:szCs w:val="24"/>
        </w:rPr>
        <w:t>Majetek a peněžní prostředky státu, se kterými je příslušné hospodařit Ministerstvo zahraničních věcí</w:t>
      </w:r>
      <w:r w:rsidRPr="00B31727">
        <w:rPr>
          <w:sz w:val="24"/>
          <w:szCs w:val="24"/>
        </w:rPr>
        <w:t xml:space="preserve"> </w:t>
      </w:r>
    </w:p>
    <w:p w14:paraId="75E21227" w14:textId="77777777" w:rsidR="00955C4F" w:rsidRDefault="00955C4F" w:rsidP="002155E3">
      <w:pPr>
        <w:keepNext/>
        <w:spacing w:after="60" w:line="240" w:lineRule="auto"/>
        <w:ind w:left="2268" w:hanging="2268"/>
        <w:jc w:val="both"/>
        <w:rPr>
          <w:rFonts w:cstheme="minorHAnsi"/>
          <w:sz w:val="24"/>
          <w:szCs w:val="24"/>
        </w:rPr>
      </w:pPr>
      <w:r w:rsidRPr="00B31727">
        <w:rPr>
          <w:rFonts w:cstheme="minorHAnsi"/>
          <w:sz w:val="24"/>
          <w:szCs w:val="24"/>
        </w:rPr>
        <w:t>MZV</w:t>
      </w:r>
      <w:r w:rsidRPr="00B31727">
        <w:rPr>
          <w:rFonts w:cstheme="minorHAnsi"/>
          <w:sz w:val="24"/>
          <w:szCs w:val="24"/>
        </w:rPr>
        <w:tab/>
        <w:t>Ministerstvo zahraničních věcí</w:t>
      </w:r>
    </w:p>
    <w:p w14:paraId="7CDF47EB" w14:textId="77777777" w:rsidR="00955C4F" w:rsidRPr="00B31727" w:rsidRDefault="00955C4F" w:rsidP="002155E3">
      <w:pPr>
        <w:keepNext/>
        <w:spacing w:after="60" w:line="240" w:lineRule="auto"/>
        <w:ind w:left="2268" w:hanging="226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NDR</w:t>
      </w:r>
      <w:r>
        <w:rPr>
          <w:rFonts w:cstheme="minorHAnsi"/>
          <w:sz w:val="24"/>
          <w:szCs w:val="24"/>
        </w:rPr>
        <w:tab/>
        <w:t>Německá demokratická republika</w:t>
      </w:r>
    </w:p>
    <w:p w14:paraId="1CD6F5FD" w14:textId="77777777" w:rsidR="00955C4F" w:rsidRPr="00B31727" w:rsidRDefault="00955C4F" w:rsidP="002155E3">
      <w:pPr>
        <w:keepNext/>
        <w:spacing w:after="60" w:line="240" w:lineRule="auto"/>
        <w:ind w:left="2268" w:hanging="2268"/>
        <w:jc w:val="both"/>
        <w:rPr>
          <w:rFonts w:cstheme="minorHAnsi"/>
          <w:sz w:val="24"/>
          <w:szCs w:val="24"/>
        </w:rPr>
      </w:pPr>
      <w:r w:rsidRPr="00B31727">
        <w:rPr>
          <w:rFonts w:cstheme="minorHAnsi"/>
          <w:sz w:val="24"/>
          <w:szCs w:val="24"/>
        </w:rPr>
        <w:t>NKÚ</w:t>
      </w:r>
      <w:r w:rsidRPr="00B31727">
        <w:rPr>
          <w:rFonts w:cstheme="minorHAnsi"/>
          <w:sz w:val="24"/>
          <w:szCs w:val="24"/>
        </w:rPr>
        <w:tab/>
        <w:t>Nejvyšší kontrolní úřad</w:t>
      </w:r>
    </w:p>
    <w:p w14:paraId="27BDE873" w14:textId="43D31FB2" w:rsidR="00955C4F" w:rsidRPr="00B31727" w:rsidRDefault="00955C4F" w:rsidP="002155E3">
      <w:pPr>
        <w:keepNext/>
        <w:spacing w:after="60" w:line="240" w:lineRule="auto"/>
        <w:ind w:left="2268" w:hanging="2268"/>
        <w:jc w:val="both"/>
        <w:rPr>
          <w:i/>
          <w:sz w:val="24"/>
          <w:szCs w:val="24"/>
        </w:rPr>
      </w:pPr>
      <w:r w:rsidRPr="00B31727">
        <w:rPr>
          <w:rFonts w:cstheme="minorHAnsi"/>
          <w:sz w:val="24"/>
          <w:szCs w:val="24"/>
        </w:rPr>
        <w:t>Program 006V01</w:t>
      </w:r>
      <w:r w:rsidRPr="00B31727">
        <w:rPr>
          <w:rFonts w:cstheme="minorHAnsi"/>
          <w:sz w:val="24"/>
          <w:szCs w:val="24"/>
        </w:rPr>
        <w:tab/>
      </w:r>
      <w:r w:rsidR="00B37F3D">
        <w:rPr>
          <w:sz w:val="24"/>
          <w:szCs w:val="24"/>
        </w:rPr>
        <w:t>p</w:t>
      </w:r>
      <w:r w:rsidRPr="00EE6774">
        <w:rPr>
          <w:sz w:val="24"/>
          <w:szCs w:val="24"/>
        </w:rPr>
        <w:t xml:space="preserve">rogram 006V01 – </w:t>
      </w:r>
      <w:r w:rsidRPr="00B31727">
        <w:rPr>
          <w:i/>
          <w:sz w:val="24"/>
          <w:szCs w:val="24"/>
        </w:rPr>
        <w:t>Rozvoj a obnova materiálně-technické základny MZV – od r. 2019</w:t>
      </w:r>
    </w:p>
    <w:p w14:paraId="3B8B47AA" w14:textId="1573C60F" w:rsidR="00955C4F" w:rsidRDefault="00955C4F" w:rsidP="002155E3">
      <w:pPr>
        <w:keepNext/>
        <w:spacing w:after="60" w:line="240" w:lineRule="auto"/>
        <w:ind w:left="2268" w:hanging="2268"/>
        <w:jc w:val="both"/>
        <w:rPr>
          <w:rFonts w:cstheme="minorHAnsi"/>
          <w:sz w:val="24"/>
          <w:szCs w:val="24"/>
        </w:rPr>
      </w:pPr>
      <w:r w:rsidRPr="00B31727">
        <w:rPr>
          <w:rFonts w:cstheme="minorHAnsi"/>
          <w:sz w:val="24"/>
          <w:szCs w:val="24"/>
        </w:rPr>
        <w:t>Program 106V01</w:t>
      </w:r>
      <w:r w:rsidRPr="00B31727">
        <w:rPr>
          <w:rFonts w:cstheme="minorHAnsi"/>
          <w:sz w:val="24"/>
          <w:szCs w:val="24"/>
        </w:rPr>
        <w:tab/>
      </w:r>
      <w:r w:rsidR="00B37F3D">
        <w:rPr>
          <w:sz w:val="24"/>
          <w:szCs w:val="24"/>
        </w:rPr>
        <w:t>p</w:t>
      </w:r>
      <w:r w:rsidRPr="00EE6774">
        <w:rPr>
          <w:sz w:val="24"/>
          <w:szCs w:val="24"/>
        </w:rPr>
        <w:t>rogram 106V01 –</w:t>
      </w:r>
      <w:r w:rsidRPr="00B31727">
        <w:rPr>
          <w:i/>
          <w:sz w:val="24"/>
          <w:szCs w:val="24"/>
        </w:rPr>
        <w:t xml:space="preserve"> Rozvoj a obnova materiálně-technické základny MZV – od r. 2007</w:t>
      </w:r>
    </w:p>
    <w:p w14:paraId="002BF88C" w14:textId="135AFBFB" w:rsidR="006B0563" w:rsidRPr="00B31727" w:rsidRDefault="006B0563" w:rsidP="002155E3">
      <w:pPr>
        <w:keepNext/>
        <w:spacing w:after="60" w:line="240" w:lineRule="auto"/>
        <w:ind w:left="2268" w:hanging="226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SM</w:t>
      </w:r>
      <w:r>
        <w:rPr>
          <w:rFonts w:cstheme="minorHAnsi"/>
          <w:sz w:val="24"/>
          <w:szCs w:val="24"/>
        </w:rPr>
        <w:tab/>
        <w:t>stálá mise</w:t>
      </w:r>
    </w:p>
    <w:p w14:paraId="69490DF6" w14:textId="77777777" w:rsidR="00955C4F" w:rsidRDefault="00955C4F" w:rsidP="002155E3">
      <w:pPr>
        <w:keepNext/>
        <w:spacing w:after="60" w:line="240" w:lineRule="auto"/>
        <w:ind w:left="2268" w:hanging="2268"/>
        <w:jc w:val="both"/>
        <w:rPr>
          <w:rFonts w:cstheme="minorHAnsi"/>
          <w:sz w:val="24"/>
          <w:szCs w:val="24"/>
        </w:rPr>
      </w:pPr>
      <w:r w:rsidRPr="00B31727">
        <w:rPr>
          <w:rFonts w:cstheme="minorHAnsi"/>
          <w:sz w:val="24"/>
          <w:szCs w:val="24"/>
        </w:rPr>
        <w:t>SR</w:t>
      </w:r>
      <w:r w:rsidRPr="00B31727">
        <w:rPr>
          <w:rFonts w:cstheme="minorHAnsi"/>
          <w:sz w:val="24"/>
          <w:szCs w:val="24"/>
        </w:rPr>
        <w:tab/>
        <w:t>státní rozpočet</w:t>
      </w:r>
    </w:p>
    <w:p w14:paraId="32A981F7" w14:textId="1581F17D" w:rsidR="00955C4F" w:rsidRPr="00B31727" w:rsidRDefault="00955C4F" w:rsidP="002155E3">
      <w:pPr>
        <w:keepNext/>
        <w:spacing w:after="60" w:line="240" w:lineRule="auto"/>
        <w:ind w:left="2268" w:hanging="226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SVFA</w:t>
      </w:r>
      <w:r>
        <w:rPr>
          <w:rFonts w:cstheme="minorHAnsi"/>
          <w:sz w:val="24"/>
          <w:szCs w:val="24"/>
        </w:rPr>
        <w:tab/>
      </w:r>
      <w:r w:rsidR="00B37F3D" w:rsidRPr="00EE6774">
        <w:rPr>
          <w:rFonts w:cstheme="minorHAnsi"/>
          <w:sz w:val="24"/>
          <w:szCs w:val="24"/>
        </w:rPr>
        <w:t>s</w:t>
      </w:r>
      <w:r w:rsidRPr="00EE6774">
        <w:rPr>
          <w:rFonts w:cstheme="minorHAnsi"/>
          <w:sz w:val="24"/>
          <w:szCs w:val="24"/>
        </w:rPr>
        <w:t>tanovení výdajů na financování akce</w:t>
      </w:r>
    </w:p>
    <w:p w14:paraId="2BEBB447" w14:textId="77777777" w:rsidR="00955C4F" w:rsidRDefault="00955C4F" w:rsidP="002155E3">
      <w:pPr>
        <w:keepNext/>
        <w:spacing w:after="60" w:line="240" w:lineRule="auto"/>
        <w:ind w:left="2268" w:hanging="2268"/>
        <w:jc w:val="both"/>
        <w:rPr>
          <w:rFonts w:cstheme="minorHAnsi"/>
          <w:sz w:val="24"/>
          <w:szCs w:val="24"/>
        </w:rPr>
      </w:pPr>
      <w:r w:rsidRPr="00B31727">
        <w:rPr>
          <w:rFonts w:cstheme="minorHAnsi"/>
          <w:sz w:val="24"/>
          <w:szCs w:val="24"/>
        </w:rPr>
        <w:t>USA</w:t>
      </w:r>
      <w:r w:rsidRPr="00B31727">
        <w:rPr>
          <w:rFonts w:cstheme="minorHAnsi"/>
          <w:sz w:val="24"/>
          <w:szCs w:val="24"/>
        </w:rPr>
        <w:tab/>
        <w:t>Spojené státy americké</w:t>
      </w:r>
    </w:p>
    <w:p w14:paraId="0C6FCF94" w14:textId="77777777" w:rsidR="00955C4F" w:rsidRPr="00B31727" w:rsidRDefault="00955C4F" w:rsidP="002155E3">
      <w:pPr>
        <w:keepNext/>
        <w:spacing w:after="60" w:line="240" w:lineRule="auto"/>
        <w:ind w:left="2268" w:hanging="226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ZVA</w:t>
      </w:r>
      <w:r>
        <w:rPr>
          <w:rFonts w:cstheme="minorHAnsi"/>
          <w:sz w:val="24"/>
          <w:szCs w:val="24"/>
        </w:rPr>
        <w:tab/>
        <w:t>závěrečné vyhodnocení akce</w:t>
      </w:r>
    </w:p>
    <w:p w14:paraId="387B14B1" w14:textId="6527017A" w:rsidR="00955C4F" w:rsidRDefault="00955C4F" w:rsidP="002155E3">
      <w:pPr>
        <w:keepNext/>
        <w:spacing w:after="60" w:line="240" w:lineRule="auto"/>
        <w:ind w:left="2268" w:hanging="2268"/>
        <w:jc w:val="both"/>
        <w:rPr>
          <w:rFonts w:cstheme="minorHAnsi"/>
          <w:sz w:val="24"/>
          <w:szCs w:val="24"/>
        </w:rPr>
      </w:pPr>
      <w:r w:rsidRPr="00B31727">
        <w:rPr>
          <w:rFonts w:cstheme="minorHAnsi"/>
          <w:sz w:val="24"/>
          <w:szCs w:val="24"/>
        </w:rPr>
        <w:t>ZÚ</w:t>
      </w:r>
      <w:r w:rsidRPr="00B31727">
        <w:rPr>
          <w:rFonts w:cstheme="minorHAnsi"/>
          <w:sz w:val="24"/>
          <w:szCs w:val="24"/>
        </w:rPr>
        <w:tab/>
        <w:t>zastupitelský úřad</w:t>
      </w:r>
    </w:p>
    <w:p w14:paraId="7251B2E5" w14:textId="77777777" w:rsidR="00B75C07" w:rsidRPr="00B31727" w:rsidRDefault="00EC45F1" w:rsidP="002155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0B6B2C8" w14:textId="11A8050B" w:rsidR="008D1DAA" w:rsidRDefault="00B75C07" w:rsidP="008D1DAA">
      <w:pPr>
        <w:pStyle w:val="Nadpis1"/>
        <w:numPr>
          <w:ilvl w:val="0"/>
          <w:numId w:val="0"/>
        </w:numPr>
        <w:spacing w:before="0"/>
        <w:ind w:left="357" w:hanging="357"/>
        <w:jc w:val="right"/>
      </w:pPr>
      <w:r w:rsidRPr="00B31727">
        <w:lastRenderedPageBreak/>
        <w:t>Příloha č. 1</w:t>
      </w:r>
    </w:p>
    <w:p w14:paraId="4348F207" w14:textId="61A48E8F" w:rsidR="00B75C07" w:rsidRPr="00B31727" w:rsidRDefault="00B75C07" w:rsidP="008D1DAA">
      <w:pPr>
        <w:pStyle w:val="Nadpis1"/>
        <w:numPr>
          <w:ilvl w:val="0"/>
          <w:numId w:val="0"/>
        </w:numPr>
        <w:spacing w:before="0"/>
        <w:ind w:left="357" w:hanging="357"/>
      </w:pPr>
      <w:r w:rsidRPr="00B31727">
        <w:rPr>
          <w:szCs w:val="24"/>
        </w:rPr>
        <w:t>Přehled kontrolovaných investičních akcí</w:t>
      </w:r>
    </w:p>
    <w:tbl>
      <w:tblPr>
        <w:tblStyle w:val="Mkatabulky"/>
        <w:tblW w:w="9807" w:type="dxa"/>
        <w:jc w:val="center"/>
        <w:tblLayout w:type="fixed"/>
        <w:tblLook w:val="04A0" w:firstRow="1" w:lastRow="0" w:firstColumn="1" w:lastColumn="0" w:noHBand="0" w:noVBand="1"/>
      </w:tblPr>
      <w:tblGrid>
        <w:gridCol w:w="1474"/>
        <w:gridCol w:w="2835"/>
        <w:gridCol w:w="964"/>
        <w:gridCol w:w="1814"/>
        <w:gridCol w:w="1246"/>
        <w:gridCol w:w="1474"/>
      </w:tblGrid>
      <w:tr w:rsidR="00D67DBA" w:rsidRPr="00C13C8B" w14:paraId="138308C4" w14:textId="77777777" w:rsidTr="00B37F3D">
        <w:trPr>
          <w:trHeight w:val="255"/>
          <w:jc w:val="center"/>
        </w:trPr>
        <w:tc>
          <w:tcPr>
            <w:tcW w:w="1474" w:type="dxa"/>
            <w:shd w:val="clear" w:color="auto" w:fill="E5F1FF"/>
            <w:vAlign w:val="center"/>
          </w:tcPr>
          <w:p w14:paraId="6079D3AD" w14:textId="77777777" w:rsidR="00B75C07" w:rsidRPr="00C13C8B" w:rsidRDefault="00B75C07" w:rsidP="00D67DBA">
            <w:pPr>
              <w:ind w:left="-57" w:right="-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3C8B">
              <w:rPr>
                <w:rFonts w:ascii="Calibri" w:hAnsi="Calibri" w:cs="Calibri"/>
                <w:b/>
                <w:sz w:val="20"/>
                <w:szCs w:val="20"/>
              </w:rPr>
              <w:t>Číslo investiční akce</w:t>
            </w:r>
          </w:p>
        </w:tc>
        <w:tc>
          <w:tcPr>
            <w:tcW w:w="2835" w:type="dxa"/>
            <w:shd w:val="clear" w:color="auto" w:fill="E5F1FF"/>
            <w:vAlign w:val="center"/>
          </w:tcPr>
          <w:p w14:paraId="3CBA8B95" w14:textId="77777777" w:rsidR="00B75C07" w:rsidRPr="00C13C8B" w:rsidRDefault="00B75C07" w:rsidP="00C13C8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3C8B">
              <w:rPr>
                <w:rFonts w:ascii="Calibri" w:hAnsi="Calibri" w:cs="Calibri"/>
                <w:b/>
                <w:sz w:val="20"/>
                <w:szCs w:val="20"/>
              </w:rPr>
              <w:t>Název investiční akce</w:t>
            </w:r>
          </w:p>
        </w:tc>
        <w:tc>
          <w:tcPr>
            <w:tcW w:w="964" w:type="dxa"/>
            <w:shd w:val="clear" w:color="auto" w:fill="E5F1FF"/>
            <w:vAlign w:val="center"/>
          </w:tcPr>
          <w:p w14:paraId="5B89B702" w14:textId="77777777" w:rsidR="00B75C07" w:rsidRPr="00C13C8B" w:rsidRDefault="00B75C07" w:rsidP="00D67DBA">
            <w:pPr>
              <w:ind w:left="-57" w:right="-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3C8B">
              <w:rPr>
                <w:rFonts w:ascii="Calibri" w:hAnsi="Calibri" w:cs="Calibri"/>
                <w:b/>
                <w:sz w:val="20"/>
                <w:szCs w:val="20"/>
              </w:rPr>
              <w:t>Číslo programu</w:t>
            </w:r>
          </w:p>
        </w:tc>
        <w:tc>
          <w:tcPr>
            <w:tcW w:w="1814" w:type="dxa"/>
            <w:shd w:val="clear" w:color="auto" w:fill="E5F1FF"/>
            <w:vAlign w:val="center"/>
          </w:tcPr>
          <w:p w14:paraId="4D3EA66F" w14:textId="7A87917D" w:rsidR="00B75C07" w:rsidRPr="00C13C8B" w:rsidRDefault="00B75C07" w:rsidP="00A07C0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3C8B">
              <w:rPr>
                <w:rFonts w:ascii="Calibri" w:hAnsi="Calibri" w:cs="Calibri"/>
                <w:b/>
                <w:sz w:val="20"/>
                <w:szCs w:val="20"/>
              </w:rPr>
              <w:t>Registrace akce a</w:t>
            </w:r>
            <w:r w:rsidR="00D67DBA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C13C8B">
              <w:rPr>
                <w:rFonts w:ascii="Calibri" w:hAnsi="Calibri" w:cs="Calibri"/>
                <w:b/>
                <w:sz w:val="20"/>
                <w:szCs w:val="20"/>
              </w:rPr>
              <w:t>termín ukončení realizace investiční akce</w:t>
            </w:r>
          </w:p>
        </w:tc>
        <w:tc>
          <w:tcPr>
            <w:tcW w:w="1246" w:type="dxa"/>
            <w:shd w:val="clear" w:color="auto" w:fill="E5F1FF"/>
            <w:vAlign w:val="center"/>
          </w:tcPr>
          <w:p w14:paraId="7783E0F0" w14:textId="77777777" w:rsidR="00B75C07" w:rsidRPr="00C13C8B" w:rsidRDefault="00B75C07" w:rsidP="00C13C8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3C8B">
              <w:rPr>
                <w:rFonts w:ascii="Calibri" w:hAnsi="Calibri" w:cs="Calibri"/>
                <w:b/>
                <w:sz w:val="20"/>
                <w:szCs w:val="20"/>
              </w:rPr>
              <w:t>Plánovaný rozpočet</w:t>
            </w:r>
          </w:p>
        </w:tc>
        <w:tc>
          <w:tcPr>
            <w:tcW w:w="1474" w:type="dxa"/>
            <w:shd w:val="clear" w:color="auto" w:fill="E5F1FF"/>
            <w:vAlign w:val="center"/>
          </w:tcPr>
          <w:p w14:paraId="1959579E" w14:textId="77777777" w:rsidR="00B75C07" w:rsidRPr="00C13C8B" w:rsidRDefault="00B75C07" w:rsidP="00C13C8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3C8B">
              <w:rPr>
                <w:rFonts w:ascii="Calibri" w:hAnsi="Calibri" w:cs="Calibri"/>
                <w:b/>
                <w:sz w:val="20"/>
                <w:szCs w:val="20"/>
              </w:rPr>
              <w:t>Skutečnost</w:t>
            </w:r>
          </w:p>
        </w:tc>
      </w:tr>
      <w:tr w:rsidR="00D67DBA" w:rsidRPr="00C13C8B" w14:paraId="1DF1258F" w14:textId="77777777" w:rsidTr="00B37F3D">
        <w:trPr>
          <w:trHeight w:val="255"/>
          <w:jc w:val="center"/>
        </w:trPr>
        <w:tc>
          <w:tcPr>
            <w:tcW w:w="1474" w:type="dxa"/>
            <w:shd w:val="clear" w:color="auto" w:fill="FFFFFF" w:themeFill="background1"/>
            <w:vAlign w:val="center"/>
          </w:tcPr>
          <w:p w14:paraId="24F3FBCE" w14:textId="77777777" w:rsidR="00B75C07" w:rsidRPr="00C13C8B" w:rsidRDefault="00B75C07" w:rsidP="00D67DBA">
            <w:pPr>
              <w:ind w:left="-57" w:right="-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106V012000014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F0FD4F1" w14:textId="77777777" w:rsidR="00B75C07" w:rsidRPr="00C13C8B" w:rsidRDefault="00B75C07" w:rsidP="00C13C8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ZÚ Washington – výstavba ZÚ – předprojektová a projektová příprava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5D6909D9" w14:textId="77777777" w:rsidR="00B75C07" w:rsidRPr="00C13C8B" w:rsidRDefault="00B75C07" w:rsidP="00D67D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106V01</w:t>
            </w:r>
          </w:p>
        </w:tc>
        <w:tc>
          <w:tcPr>
            <w:tcW w:w="1814" w:type="dxa"/>
            <w:shd w:val="clear" w:color="auto" w:fill="FFFFFF" w:themeFill="background1"/>
          </w:tcPr>
          <w:p w14:paraId="21ABC40B" w14:textId="3EB1FDFC" w:rsidR="00B75C07" w:rsidRPr="00C13C8B" w:rsidRDefault="00B75C07" w:rsidP="00A07C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7. 10. 2009 – 31.</w:t>
            </w:r>
            <w:r w:rsidR="00D67DBA">
              <w:rPr>
                <w:rFonts w:ascii="Calibri" w:hAnsi="Calibri" w:cs="Calibri"/>
                <w:sz w:val="20"/>
                <w:szCs w:val="20"/>
              </w:rPr>
              <w:t> </w:t>
            </w:r>
            <w:r w:rsidRPr="00C13C8B">
              <w:rPr>
                <w:rFonts w:ascii="Calibri" w:hAnsi="Calibri" w:cs="Calibri"/>
                <w:sz w:val="20"/>
                <w:szCs w:val="20"/>
              </w:rPr>
              <w:t>12.</w:t>
            </w:r>
            <w:r w:rsidR="00D67DBA">
              <w:rPr>
                <w:rFonts w:ascii="Calibri" w:hAnsi="Calibri" w:cs="Calibri"/>
                <w:sz w:val="20"/>
                <w:szCs w:val="20"/>
              </w:rPr>
              <w:t> </w:t>
            </w:r>
            <w:r w:rsidRPr="00C13C8B">
              <w:rPr>
                <w:rFonts w:ascii="Calibri" w:hAnsi="Calibri" w:cs="Calibri"/>
                <w:sz w:val="20"/>
                <w:szCs w:val="20"/>
              </w:rPr>
              <w:t>2013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558C9749" w14:textId="77777777" w:rsidR="00B75C07" w:rsidRPr="00C13C8B" w:rsidRDefault="00B75C07" w:rsidP="00C13C8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85 000 000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0D94BBB1" w14:textId="77777777" w:rsidR="00B75C07" w:rsidRPr="00C13C8B" w:rsidRDefault="00B75C07" w:rsidP="00C13C8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20 487 006</w:t>
            </w:r>
          </w:p>
        </w:tc>
      </w:tr>
      <w:tr w:rsidR="00D67DBA" w:rsidRPr="00C13C8B" w14:paraId="612BE309" w14:textId="77777777" w:rsidTr="00B37F3D">
        <w:trPr>
          <w:trHeight w:val="255"/>
          <w:jc w:val="center"/>
        </w:trPr>
        <w:tc>
          <w:tcPr>
            <w:tcW w:w="1474" w:type="dxa"/>
            <w:shd w:val="clear" w:color="auto" w:fill="FFFFFF" w:themeFill="background1"/>
            <w:vAlign w:val="center"/>
          </w:tcPr>
          <w:p w14:paraId="473A9187" w14:textId="77777777" w:rsidR="00B75C07" w:rsidRPr="00C13C8B" w:rsidRDefault="00B75C07" w:rsidP="00D67DBA">
            <w:pPr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106V012000063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CEDB2D3" w14:textId="77777777" w:rsidR="00B75C07" w:rsidRPr="00C13C8B" w:rsidRDefault="00B75C07" w:rsidP="00C13C8B">
            <w:pPr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SM New York – Rekonstrukce (revitalizace) objektu – projektová příprava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35F206C5" w14:textId="77777777" w:rsidR="00B75C07" w:rsidRPr="00C13C8B" w:rsidRDefault="00B75C07" w:rsidP="00D67D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106V01</w:t>
            </w:r>
          </w:p>
        </w:tc>
        <w:tc>
          <w:tcPr>
            <w:tcW w:w="1814" w:type="dxa"/>
            <w:shd w:val="clear" w:color="auto" w:fill="FFFFFF" w:themeFill="background1"/>
          </w:tcPr>
          <w:p w14:paraId="20FA7D4C" w14:textId="44558C77" w:rsidR="00B75C07" w:rsidRPr="00C13C8B" w:rsidRDefault="00B75C07" w:rsidP="00A07C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20. 3. 2012 – 30.</w:t>
            </w:r>
            <w:r w:rsidR="00D67DBA">
              <w:rPr>
                <w:rFonts w:ascii="Calibri" w:hAnsi="Calibri" w:cs="Calibri"/>
                <w:sz w:val="20"/>
                <w:szCs w:val="20"/>
              </w:rPr>
              <w:t> </w:t>
            </w:r>
            <w:r w:rsidRPr="00C13C8B">
              <w:rPr>
                <w:rFonts w:ascii="Calibri" w:hAnsi="Calibri" w:cs="Calibri"/>
                <w:sz w:val="20"/>
                <w:szCs w:val="20"/>
              </w:rPr>
              <w:t>9.</w:t>
            </w:r>
            <w:r w:rsidR="00D67DBA">
              <w:rPr>
                <w:rFonts w:ascii="Calibri" w:hAnsi="Calibri" w:cs="Calibri"/>
                <w:sz w:val="20"/>
                <w:szCs w:val="20"/>
              </w:rPr>
              <w:t> </w:t>
            </w:r>
            <w:r w:rsidRPr="00C13C8B">
              <w:rPr>
                <w:rFonts w:ascii="Calibri" w:hAnsi="Calibri" w:cs="Calibri"/>
                <w:sz w:val="20"/>
                <w:szCs w:val="20"/>
              </w:rPr>
              <w:t>2022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44A59C42" w14:textId="77777777" w:rsidR="00B75C07" w:rsidRPr="00C13C8B" w:rsidRDefault="00B75C07" w:rsidP="00C13C8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30 000 000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20686D0A" w14:textId="75D637BB" w:rsidR="00B75C07" w:rsidRPr="00C13C8B" w:rsidRDefault="00B37F3D" w:rsidP="00C13C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="00B75C07" w:rsidRPr="00C13C8B">
              <w:rPr>
                <w:rFonts w:ascii="Calibri" w:hAnsi="Calibri" w:cs="Calibri"/>
                <w:sz w:val="20"/>
                <w:szCs w:val="20"/>
              </w:rPr>
              <w:t>edokončena</w:t>
            </w:r>
          </w:p>
        </w:tc>
      </w:tr>
      <w:tr w:rsidR="00D67DBA" w:rsidRPr="00C13C8B" w14:paraId="7C6EED52" w14:textId="77777777" w:rsidTr="00B37F3D">
        <w:trPr>
          <w:trHeight w:val="255"/>
          <w:jc w:val="center"/>
        </w:trPr>
        <w:tc>
          <w:tcPr>
            <w:tcW w:w="1474" w:type="dxa"/>
            <w:shd w:val="clear" w:color="auto" w:fill="FFFFFF" w:themeFill="background1"/>
            <w:vAlign w:val="center"/>
          </w:tcPr>
          <w:p w14:paraId="6BB1B845" w14:textId="77777777" w:rsidR="00B75C07" w:rsidRPr="00C13C8B" w:rsidRDefault="00B75C07" w:rsidP="00D67DBA">
            <w:pPr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106V012000088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BF70D67" w14:textId="77777777" w:rsidR="00B75C07" w:rsidRPr="00C13C8B" w:rsidRDefault="00B75C07" w:rsidP="00C13C8B">
            <w:pPr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Rekonstrukce Trauttmannsdorfského paláce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6FC9F644" w14:textId="77777777" w:rsidR="00B75C07" w:rsidRPr="00C13C8B" w:rsidRDefault="00B75C07" w:rsidP="00D67D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106V01</w:t>
            </w:r>
          </w:p>
        </w:tc>
        <w:tc>
          <w:tcPr>
            <w:tcW w:w="1814" w:type="dxa"/>
            <w:shd w:val="clear" w:color="auto" w:fill="FFFFFF" w:themeFill="background1"/>
          </w:tcPr>
          <w:p w14:paraId="31F98457" w14:textId="239D31F5" w:rsidR="00B75C07" w:rsidRPr="00C13C8B" w:rsidRDefault="00B75C07" w:rsidP="00A07C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2. 12. 2014 – 18.</w:t>
            </w:r>
            <w:r w:rsidR="00D67DBA">
              <w:rPr>
                <w:rFonts w:ascii="Calibri" w:hAnsi="Calibri" w:cs="Calibri"/>
                <w:sz w:val="20"/>
                <w:szCs w:val="20"/>
              </w:rPr>
              <w:t> </w:t>
            </w:r>
            <w:r w:rsidRPr="00C13C8B">
              <w:rPr>
                <w:rFonts w:ascii="Calibri" w:hAnsi="Calibri" w:cs="Calibri"/>
                <w:sz w:val="20"/>
                <w:szCs w:val="20"/>
              </w:rPr>
              <w:t>12.</w:t>
            </w:r>
            <w:r w:rsidR="00D67DBA">
              <w:rPr>
                <w:rFonts w:ascii="Calibri" w:hAnsi="Calibri" w:cs="Calibri"/>
                <w:sz w:val="20"/>
                <w:szCs w:val="20"/>
              </w:rPr>
              <w:t> </w:t>
            </w:r>
            <w:r w:rsidRPr="00C13C8B">
              <w:rPr>
                <w:rFonts w:ascii="Calibri" w:hAnsi="Calibri" w:cs="Calibri"/>
                <w:sz w:val="20"/>
                <w:szCs w:val="20"/>
              </w:rPr>
              <w:t>2019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4C56DE56" w14:textId="77777777" w:rsidR="00B75C07" w:rsidRPr="00C13C8B" w:rsidRDefault="00B75C07" w:rsidP="00C13C8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348 000 000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3B9C7630" w14:textId="77777777" w:rsidR="00B75C07" w:rsidRPr="00C13C8B" w:rsidRDefault="00B75C07" w:rsidP="00C13C8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362 036 896</w:t>
            </w:r>
          </w:p>
        </w:tc>
      </w:tr>
      <w:tr w:rsidR="00D67DBA" w:rsidRPr="00C13C8B" w14:paraId="20D4B314" w14:textId="77777777" w:rsidTr="00B37F3D">
        <w:trPr>
          <w:trHeight w:val="255"/>
          <w:jc w:val="center"/>
        </w:trPr>
        <w:tc>
          <w:tcPr>
            <w:tcW w:w="1474" w:type="dxa"/>
            <w:vAlign w:val="center"/>
          </w:tcPr>
          <w:p w14:paraId="4693537B" w14:textId="77777777" w:rsidR="00B75C07" w:rsidRPr="00C13C8B" w:rsidRDefault="00B75C07" w:rsidP="00D67DBA">
            <w:pPr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106V012000092</w:t>
            </w:r>
          </w:p>
        </w:tc>
        <w:tc>
          <w:tcPr>
            <w:tcW w:w="2835" w:type="dxa"/>
            <w:vAlign w:val="center"/>
          </w:tcPr>
          <w:p w14:paraId="1CF676B8" w14:textId="77777777" w:rsidR="00B75C07" w:rsidRPr="00C13C8B" w:rsidRDefault="00B75C07" w:rsidP="00C13C8B">
            <w:pPr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Londýn – Rekonstrukce ZÚ</w:t>
            </w:r>
          </w:p>
        </w:tc>
        <w:tc>
          <w:tcPr>
            <w:tcW w:w="964" w:type="dxa"/>
            <w:vAlign w:val="center"/>
          </w:tcPr>
          <w:p w14:paraId="36352CF0" w14:textId="77777777" w:rsidR="00B75C07" w:rsidRPr="00C13C8B" w:rsidRDefault="00B75C07" w:rsidP="00D67D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106V01</w:t>
            </w:r>
          </w:p>
        </w:tc>
        <w:tc>
          <w:tcPr>
            <w:tcW w:w="1814" w:type="dxa"/>
          </w:tcPr>
          <w:p w14:paraId="3109C097" w14:textId="7CF02030" w:rsidR="00B75C07" w:rsidRPr="00C13C8B" w:rsidRDefault="00B75C07" w:rsidP="00A07C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19. 2. 2014 – 31.</w:t>
            </w:r>
            <w:r w:rsidR="00D67DBA">
              <w:rPr>
                <w:rFonts w:ascii="Calibri" w:hAnsi="Calibri" w:cs="Calibri"/>
                <w:sz w:val="20"/>
                <w:szCs w:val="20"/>
              </w:rPr>
              <w:t> </w:t>
            </w:r>
            <w:r w:rsidRPr="00C13C8B">
              <w:rPr>
                <w:rFonts w:ascii="Calibri" w:hAnsi="Calibri" w:cs="Calibri"/>
                <w:sz w:val="20"/>
                <w:szCs w:val="20"/>
              </w:rPr>
              <w:t>12.</w:t>
            </w:r>
            <w:r w:rsidR="00D67DBA">
              <w:rPr>
                <w:rFonts w:ascii="Calibri" w:hAnsi="Calibri" w:cs="Calibri"/>
                <w:sz w:val="20"/>
                <w:szCs w:val="20"/>
              </w:rPr>
              <w:t> </w:t>
            </w:r>
            <w:r w:rsidRPr="00C13C8B">
              <w:rPr>
                <w:rFonts w:ascii="Calibri" w:hAnsi="Calibri" w:cs="Calibri"/>
                <w:sz w:val="20"/>
                <w:szCs w:val="20"/>
              </w:rPr>
              <w:t>2018</w:t>
            </w:r>
          </w:p>
        </w:tc>
        <w:tc>
          <w:tcPr>
            <w:tcW w:w="1246" w:type="dxa"/>
            <w:vAlign w:val="center"/>
          </w:tcPr>
          <w:p w14:paraId="5E2E2CAE" w14:textId="77777777" w:rsidR="00B75C07" w:rsidRPr="00C13C8B" w:rsidRDefault="00B75C07" w:rsidP="00C13C8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95 000 000</w:t>
            </w:r>
          </w:p>
        </w:tc>
        <w:tc>
          <w:tcPr>
            <w:tcW w:w="1474" w:type="dxa"/>
            <w:vAlign w:val="center"/>
          </w:tcPr>
          <w:p w14:paraId="2C750885" w14:textId="77777777" w:rsidR="00B75C07" w:rsidRPr="00C13C8B" w:rsidRDefault="00B75C07" w:rsidP="00C13C8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129 376 164</w:t>
            </w:r>
          </w:p>
        </w:tc>
      </w:tr>
      <w:tr w:rsidR="00D67DBA" w:rsidRPr="00C13C8B" w14:paraId="192250B1" w14:textId="77777777" w:rsidTr="00B37F3D">
        <w:trPr>
          <w:trHeight w:val="255"/>
          <w:jc w:val="center"/>
        </w:trPr>
        <w:tc>
          <w:tcPr>
            <w:tcW w:w="1474" w:type="dxa"/>
            <w:vAlign w:val="center"/>
          </w:tcPr>
          <w:p w14:paraId="1AE6DB29" w14:textId="77777777" w:rsidR="00B75C07" w:rsidRPr="00C13C8B" w:rsidRDefault="00B75C07" w:rsidP="00D67DBA">
            <w:pPr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106V012000093</w:t>
            </w:r>
          </w:p>
        </w:tc>
        <w:tc>
          <w:tcPr>
            <w:tcW w:w="2835" w:type="dxa"/>
            <w:vAlign w:val="center"/>
          </w:tcPr>
          <w:p w14:paraId="25728605" w14:textId="77777777" w:rsidR="00B75C07" w:rsidRPr="00C13C8B" w:rsidRDefault="00B75C07" w:rsidP="00C13C8B">
            <w:pPr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 xml:space="preserve">ZÚ Canberra – výstavba </w:t>
            </w:r>
            <w:r w:rsidR="00B70F8A" w:rsidRPr="00C13C8B">
              <w:rPr>
                <w:rFonts w:ascii="Calibri" w:hAnsi="Calibri" w:cs="Calibri"/>
                <w:sz w:val="20"/>
                <w:szCs w:val="20"/>
              </w:rPr>
              <w:t>ZÚ – příprava</w:t>
            </w:r>
          </w:p>
        </w:tc>
        <w:tc>
          <w:tcPr>
            <w:tcW w:w="964" w:type="dxa"/>
            <w:vAlign w:val="center"/>
          </w:tcPr>
          <w:p w14:paraId="358C244A" w14:textId="77777777" w:rsidR="00B75C07" w:rsidRPr="00C13C8B" w:rsidRDefault="00B75C07" w:rsidP="00D67D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106V01</w:t>
            </w:r>
          </w:p>
        </w:tc>
        <w:tc>
          <w:tcPr>
            <w:tcW w:w="1814" w:type="dxa"/>
          </w:tcPr>
          <w:p w14:paraId="5C5906BE" w14:textId="58288E52" w:rsidR="00B75C07" w:rsidRPr="00C13C8B" w:rsidRDefault="00B75C07" w:rsidP="00A07C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15. 11. 2013 – 31.</w:t>
            </w:r>
            <w:r w:rsidR="00D67DBA">
              <w:rPr>
                <w:rFonts w:ascii="Calibri" w:hAnsi="Calibri" w:cs="Calibri"/>
                <w:sz w:val="20"/>
                <w:szCs w:val="20"/>
              </w:rPr>
              <w:t> </w:t>
            </w:r>
            <w:r w:rsidRPr="00C13C8B">
              <w:rPr>
                <w:rFonts w:ascii="Calibri" w:hAnsi="Calibri" w:cs="Calibri"/>
                <w:sz w:val="20"/>
                <w:szCs w:val="20"/>
              </w:rPr>
              <w:t>12.</w:t>
            </w:r>
            <w:r w:rsidR="00D67DBA">
              <w:rPr>
                <w:rFonts w:ascii="Calibri" w:hAnsi="Calibri" w:cs="Calibri"/>
                <w:sz w:val="20"/>
                <w:szCs w:val="20"/>
              </w:rPr>
              <w:t> </w:t>
            </w:r>
            <w:r w:rsidRPr="00C13C8B">
              <w:rPr>
                <w:rFonts w:ascii="Calibri" w:hAnsi="Calibri" w:cs="Calibri"/>
                <w:sz w:val="20"/>
                <w:szCs w:val="20"/>
              </w:rPr>
              <w:t>2022</w:t>
            </w:r>
          </w:p>
        </w:tc>
        <w:tc>
          <w:tcPr>
            <w:tcW w:w="1246" w:type="dxa"/>
            <w:vAlign w:val="center"/>
          </w:tcPr>
          <w:p w14:paraId="5E649B63" w14:textId="77777777" w:rsidR="00B75C07" w:rsidRPr="00C13C8B" w:rsidRDefault="00B75C07" w:rsidP="00C13C8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12 085 047</w:t>
            </w:r>
          </w:p>
        </w:tc>
        <w:tc>
          <w:tcPr>
            <w:tcW w:w="1474" w:type="dxa"/>
            <w:vAlign w:val="center"/>
          </w:tcPr>
          <w:p w14:paraId="54AA022D" w14:textId="3624FEBD" w:rsidR="00B75C07" w:rsidRPr="00C13C8B" w:rsidRDefault="00B37F3D" w:rsidP="00C13C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="00B75C07" w:rsidRPr="00C13C8B">
              <w:rPr>
                <w:rFonts w:ascii="Calibri" w:hAnsi="Calibri" w:cs="Calibri"/>
                <w:sz w:val="20"/>
                <w:szCs w:val="20"/>
              </w:rPr>
              <w:t>edokončena</w:t>
            </w:r>
          </w:p>
        </w:tc>
      </w:tr>
      <w:tr w:rsidR="00D67DBA" w:rsidRPr="00C13C8B" w14:paraId="6BE438E1" w14:textId="77777777" w:rsidTr="00B37F3D">
        <w:trPr>
          <w:trHeight w:val="255"/>
          <w:jc w:val="center"/>
        </w:trPr>
        <w:tc>
          <w:tcPr>
            <w:tcW w:w="1474" w:type="dxa"/>
            <w:vAlign w:val="center"/>
          </w:tcPr>
          <w:p w14:paraId="547E4FB2" w14:textId="77777777" w:rsidR="00B75C07" w:rsidRPr="00C13C8B" w:rsidRDefault="00B75C07" w:rsidP="00D67DBA">
            <w:pPr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106V012000098</w:t>
            </w:r>
          </w:p>
        </w:tc>
        <w:tc>
          <w:tcPr>
            <w:tcW w:w="2835" w:type="dxa"/>
            <w:vAlign w:val="center"/>
          </w:tcPr>
          <w:p w14:paraId="0CC43EC0" w14:textId="77777777" w:rsidR="00B75C07" w:rsidRPr="00C13C8B" w:rsidRDefault="00B75C07" w:rsidP="00C13C8B">
            <w:pPr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ZÚ Kodaň – Stavební úpravy bytového objektu</w:t>
            </w:r>
          </w:p>
        </w:tc>
        <w:tc>
          <w:tcPr>
            <w:tcW w:w="964" w:type="dxa"/>
            <w:vAlign w:val="center"/>
          </w:tcPr>
          <w:p w14:paraId="5FA8127B" w14:textId="77777777" w:rsidR="00B75C07" w:rsidRPr="00C13C8B" w:rsidRDefault="00B75C07" w:rsidP="00D67D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106V01</w:t>
            </w:r>
          </w:p>
        </w:tc>
        <w:tc>
          <w:tcPr>
            <w:tcW w:w="1814" w:type="dxa"/>
          </w:tcPr>
          <w:p w14:paraId="4DD9E481" w14:textId="3B546FE9" w:rsidR="00B75C07" w:rsidRPr="00C13C8B" w:rsidRDefault="00B75C07" w:rsidP="00A07C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1. 1. 2017 – 30.</w:t>
            </w:r>
            <w:r w:rsidR="00D67DBA">
              <w:rPr>
                <w:rFonts w:ascii="Calibri" w:hAnsi="Calibri" w:cs="Calibri"/>
                <w:sz w:val="20"/>
                <w:szCs w:val="20"/>
              </w:rPr>
              <w:t> </w:t>
            </w:r>
            <w:r w:rsidRPr="00C13C8B">
              <w:rPr>
                <w:rFonts w:ascii="Calibri" w:hAnsi="Calibri" w:cs="Calibri"/>
                <w:sz w:val="20"/>
                <w:szCs w:val="20"/>
              </w:rPr>
              <w:t>1.</w:t>
            </w:r>
            <w:r w:rsidR="00D67DBA">
              <w:rPr>
                <w:rFonts w:ascii="Calibri" w:hAnsi="Calibri" w:cs="Calibri"/>
                <w:sz w:val="20"/>
                <w:szCs w:val="20"/>
              </w:rPr>
              <w:t> </w:t>
            </w:r>
            <w:r w:rsidRPr="00C13C8B">
              <w:rPr>
                <w:rFonts w:ascii="Calibri" w:hAnsi="Calibri" w:cs="Calibri"/>
                <w:sz w:val="20"/>
                <w:szCs w:val="20"/>
              </w:rPr>
              <w:t>2019</w:t>
            </w:r>
          </w:p>
        </w:tc>
        <w:tc>
          <w:tcPr>
            <w:tcW w:w="1246" w:type="dxa"/>
            <w:vAlign w:val="center"/>
          </w:tcPr>
          <w:p w14:paraId="3B201150" w14:textId="77777777" w:rsidR="00B75C07" w:rsidRPr="00C13C8B" w:rsidRDefault="00B75C07" w:rsidP="00C13C8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20 465 000</w:t>
            </w:r>
          </w:p>
        </w:tc>
        <w:tc>
          <w:tcPr>
            <w:tcW w:w="1474" w:type="dxa"/>
            <w:vAlign w:val="center"/>
          </w:tcPr>
          <w:p w14:paraId="58450BD8" w14:textId="77777777" w:rsidR="00B75C07" w:rsidRPr="00C13C8B" w:rsidRDefault="00B75C07" w:rsidP="00C13C8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21 121 208</w:t>
            </w:r>
          </w:p>
        </w:tc>
      </w:tr>
      <w:tr w:rsidR="00D67DBA" w:rsidRPr="00C13C8B" w14:paraId="5FE98A40" w14:textId="77777777" w:rsidTr="00B37F3D">
        <w:trPr>
          <w:trHeight w:val="255"/>
          <w:jc w:val="center"/>
        </w:trPr>
        <w:tc>
          <w:tcPr>
            <w:tcW w:w="1474" w:type="dxa"/>
            <w:vAlign w:val="center"/>
          </w:tcPr>
          <w:p w14:paraId="2D6700A8" w14:textId="77777777" w:rsidR="00B75C07" w:rsidRPr="00C13C8B" w:rsidRDefault="00B75C07" w:rsidP="00D67DBA">
            <w:pPr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106V012000099</w:t>
            </w:r>
          </w:p>
        </w:tc>
        <w:tc>
          <w:tcPr>
            <w:tcW w:w="2835" w:type="dxa"/>
            <w:vAlign w:val="center"/>
          </w:tcPr>
          <w:p w14:paraId="6390FCAE" w14:textId="77777777" w:rsidR="00B75C07" w:rsidRPr="00C13C8B" w:rsidRDefault="00B75C07" w:rsidP="00C13C8B">
            <w:pPr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Stavební úpravy objektu ZÚ Bagdád</w:t>
            </w:r>
          </w:p>
        </w:tc>
        <w:tc>
          <w:tcPr>
            <w:tcW w:w="964" w:type="dxa"/>
            <w:vAlign w:val="center"/>
          </w:tcPr>
          <w:p w14:paraId="4C3A7C45" w14:textId="77777777" w:rsidR="00B75C07" w:rsidRPr="00C13C8B" w:rsidRDefault="00B75C07" w:rsidP="00D67D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106V01</w:t>
            </w:r>
          </w:p>
        </w:tc>
        <w:tc>
          <w:tcPr>
            <w:tcW w:w="1814" w:type="dxa"/>
          </w:tcPr>
          <w:p w14:paraId="7ABE53D5" w14:textId="4F277CD0" w:rsidR="00B75C07" w:rsidRPr="00C13C8B" w:rsidRDefault="00B75C07" w:rsidP="00A07C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9. 4. 2015 – 31.</w:t>
            </w:r>
            <w:r w:rsidR="00D67DBA">
              <w:rPr>
                <w:rFonts w:ascii="Calibri" w:hAnsi="Calibri" w:cs="Calibri"/>
                <w:sz w:val="20"/>
                <w:szCs w:val="20"/>
              </w:rPr>
              <w:t> </w:t>
            </w:r>
            <w:r w:rsidRPr="00C13C8B">
              <w:rPr>
                <w:rFonts w:ascii="Calibri" w:hAnsi="Calibri" w:cs="Calibri"/>
                <w:sz w:val="20"/>
                <w:szCs w:val="20"/>
              </w:rPr>
              <w:t>1.</w:t>
            </w:r>
            <w:r w:rsidR="00D67DBA">
              <w:rPr>
                <w:rFonts w:ascii="Calibri" w:hAnsi="Calibri" w:cs="Calibri"/>
                <w:sz w:val="20"/>
                <w:szCs w:val="20"/>
              </w:rPr>
              <w:t> </w:t>
            </w:r>
            <w:r w:rsidRPr="00C13C8B">
              <w:rPr>
                <w:rFonts w:ascii="Calibri" w:hAnsi="Calibri" w:cs="Calibri"/>
                <w:sz w:val="20"/>
                <w:szCs w:val="20"/>
              </w:rPr>
              <w:t>2021</w:t>
            </w:r>
          </w:p>
        </w:tc>
        <w:tc>
          <w:tcPr>
            <w:tcW w:w="1246" w:type="dxa"/>
            <w:vAlign w:val="center"/>
          </w:tcPr>
          <w:p w14:paraId="72A2FA60" w14:textId="77777777" w:rsidR="00B75C07" w:rsidRPr="00C13C8B" w:rsidRDefault="00B75C07" w:rsidP="00C13C8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12 000 000</w:t>
            </w:r>
          </w:p>
        </w:tc>
        <w:tc>
          <w:tcPr>
            <w:tcW w:w="1474" w:type="dxa"/>
            <w:vAlign w:val="center"/>
          </w:tcPr>
          <w:p w14:paraId="716C3992" w14:textId="77777777" w:rsidR="00B75C07" w:rsidRPr="00C13C8B" w:rsidRDefault="00B75C07" w:rsidP="00C13C8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24 547 850</w:t>
            </w:r>
          </w:p>
        </w:tc>
      </w:tr>
      <w:tr w:rsidR="00D67DBA" w:rsidRPr="00C13C8B" w14:paraId="6F0B9F26" w14:textId="77777777" w:rsidTr="00B37F3D">
        <w:trPr>
          <w:trHeight w:val="255"/>
          <w:jc w:val="center"/>
        </w:trPr>
        <w:tc>
          <w:tcPr>
            <w:tcW w:w="1474" w:type="dxa"/>
            <w:vAlign w:val="center"/>
          </w:tcPr>
          <w:p w14:paraId="1D69AEF7" w14:textId="77777777" w:rsidR="00B75C07" w:rsidRPr="00C13C8B" w:rsidRDefault="00B75C07" w:rsidP="00D67DBA">
            <w:pPr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106V013006013</w:t>
            </w:r>
          </w:p>
        </w:tc>
        <w:tc>
          <w:tcPr>
            <w:tcW w:w="2835" w:type="dxa"/>
            <w:vAlign w:val="center"/>
          </w:tcPr>
          <w:p w14:paraId="7A69FAEA" w14:textId="77777777" w:rsidR="00B75C07" w:rsidRPr="00C13C8B" w:rsidRDefault="00B75C07" w:rsidP="00C13C8B">
            <w:pPr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Nákup služebních vozidel pro ZÚ</w:t>
            </w:r>
          </w:p>
        </w:tc>
        <w:tc>
          <w:tcPr>
            <w:tcW w:w="964" w:type="dxa"/>
            <w:vAlign w:val="center"/>
          </w:tcPr>
          <w:p w14:paraId="4ECBE442" w14:textId="77777777" w:rsidR="00B75C07" w:rsidRPr="00C13C8B" w:rsidRDefault="00B75C07" w:rsidP="00D67D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106V01</w:t>
            </w:r>
          </w:p>
        </w:tc>
        <w:tc>
          <w:tcPr>
            <w:tcW w:w="1814" w:type="dxa"/>
          </w:tcPr>
          <w:p w14:paraId="7F009E8D" w14:textId="7D75D3EB" w:rsidR="00B75C07" w:rsidRPr="00C13C8B" w:rsidRDefault="00B75C07" w:rsidP="00A07C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9. 2. 2012 – 31.</w:t>
            </w:r>
            <w:r w:rsidR="00D67DBA">
              <w:rPr>
                <w:rFonts w:ascii="Calibri" w:hAnsi="Calibri" w:cs="Calibri"/>
                <w:sz w:val="20"/>
                <w:szCs w:val="20"/>
              </w:rPr>
              <w:t> </w:t>
            </w:r>
            <w:r w:rsidRPr="00C13C8B">
              <w:rPr>
                <w:rFonts w:ascii="Calibri" w:hAnsi="Calibri" w:cs="Calibri"/>
                <w:sz w:val="20"/>
                <w:szCs w:val="20"/>
              </w:rPr>
              <w:t>12.</w:t>
            </w:r>
            <w:r w:rsidR="00D67DBA">
              <w:rPr>
                <w:rFonts w:ascii="Calibri" w:hAnsi="Calibri" w:cs="Calibri"/>
                <w:sz w:val="20"/>
                <w:szCs w:val="20"/>
              </w:rPr>
              <w:t> </w:t>
            </w:r>
            <w:r w:rsidRPr="00C13C8B">
              <w:rPr>
                <w:rFonts w:ascii="Calibri" w:hAnsi="Calibri" w:cs="Calibri"/>
                <w:sz w:val="20"/>
                <w:szCs w:val="20"/>
              </w:rPr>
              <w:t>2018</w:t>
            </w:r>
          </w:p>
        </w:tc>
        <w:tc>
          <w:tcPr>
            <w:tcW w:w="1246" w:type="dxa"/>
            <w:vAlign w:val="center"/>
          </w:tcPr>
          <w:p w14:paraId="55CF7A9C" w14:textId="77777777" w:rsidR="00B75C07" w:rsidRPr="00C13C8B" w:rsidRDefault="00B75C07" w:rsidP="00C13C8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300 000</w:t>
            </w:r>
          </w:p>
        </w:tc>
        <w:tc>
          <w:tcPr>
            <w:tcW w:w="1474" w:type="dxa"/>
            <w:vAlign w:val="center"/>
          </w:tcPr>
          <w:p w14:paraId="139FA863" w14:textId="77777777" w:rsidR="00B75C07" w:rsidRPr="00C13C8B" w:rsidRDefault="00B75C07" w:rsidP="00C13C8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138 760 182</w:t>
            </w:r>
          </w:p>
        </w:tc>
      </w:tr>
      <w:tr w:rsidR="00D67DBA" w:rsidRPr="00C13C8B" w14:paraId="49DFDA96" w14:textId="77777777" w:rsidTr="00B37F3D">
        <w:trPr>
          <w:trHeight w:val="255"/>
          <w:jc w:val="center"/>
        </w:trPr>
        <w:tc>
          <w:tcPr>
            <w:tcW w:w="1474" w:type="dxa"/>
            <w:vAlign w:val="center"/>
          </w:tcPr>
          <w:p w14:paraId="2BE5760F" w14:textId="77777777" w:rsidR="00B75C07" w:rsidRPr="00C13C8B" w:rsidRDefault="00B75C07" w:rsidP="00D67DBA">
            <w:pPr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106V013006014</w:t>
            </w:r>
          </w:p>
        </w:tc>
        <w:tc>
          <w:tcPr>
            <w:tcW w:w="2835" w:type="dxa"/>
            <w:vAlign w:val="center"/>
          </w:tcPr>
          <w:p w14:paraId="1CEEDDAA" w14:textId="77777777" w:rsidR="00B75C07" w:rsidRPr="00C13C8B" w:rsidRDefault="00B75C07" w:rsidP="00C13C8B">
            <w:pPr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Nákup služebních vozidel pro ústředí</w:t>
            </w:r>
          </w:p>
        </w:tc>
        <w:tc>
          <w:tcPr>
            <w:tcW w:w="964" w:type="dxa"/>
            <w:vAlign w:val="center"/>
          </w:tcPr>
          <w:p w14:paraId="12BA8FCA" w14:textId="77777777" w:rsidR="00B75C07" w:rsidRPr="00C13C8B" w:rsidRDefault="00B75C07" w:rsidP="00D67D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106V01</w:t>
            </w:r>
          </w:p>
        </w:tc>
        <w:tc>
          <w:tcPr>
            <w:tcW w:w="1814" w:type="dxa"/>
          </w:tcPr>
          <w:p w14:paraId="1A2AE15F" w14:textId="50CCC91E" w:rsidR="00B75C07" w:rsidRPr="00C13C8B" w:rsidRDefault="00B75C07" w:rsidP="00A07C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6. 3. 2013 – 31.</w:t>
            </w:r>
            <w:r w:rsidR="00D67DBA">
              <w:rPr>
                <w:rFonts w:ascii="Calibri" w:hAnsi="Calibri" w:cs="Calibri"/>
                <w:sz w:val="20"/>
                <w:szCs w:val="20"/>
              </w:rPr>
              <w:t> </w:t>
            </w:r>
            <w:r w:rsidRPr="00C13C8B">
              <w:rPr>
                <w:rFonts w:ascii="Calibri" w:hAnsi="Calibri" w:cs="Calibri"/>
                <w:sz w:val="20"/>
                <w:szCs w:val="20"/>
              </w:rPr>
              <w:t>12.</w:t>
            </w:r>
            <w:r w:rsidR="00D67DBA">
              <w:rPr>
                <w:rFonts w:ascii="Calibri" w:hAnsi="Calibri" w:cs="Calibri"/>
                <w:sz w:val="20"/>
                <w:szCs w:val="20"/>
              </w:rPr>
              <w:t> </w:t>
            </w:r>
            <w:r w:rsidRPr="00C13C8B">
              <w:rPr>
                <w:rFonts w:ascii="Calibri" w:hAnsi="Calibri" w:cs="Calibri"/>
                <w:sz w:val="20"/>
                <w:szCs w:val="20"/>
              </w:rPr>
              <w:t>2020</w:t>
            </w:r>
          </w:p>
        </w:tc>
        <w:tc>
          <w:tcPr>
            <w:tcW w:w="1246" w:type="dxa"/>
            <w:vAlign w:val="center"/>
          </w:tcPr>
          <w:p w14:paraId="7A14BAB2" w14:textId="77777777" w:rsidR="00B75C07" w:rsidRPr="00C13C8B" w:rsidRDefault="00B75C07" w:rsidP="00C13C8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4 000 000</w:t>
            </w:r>
          </w:p>
        </w:tc>
        <w:tc>
          <w:tcPr>
            <w:tcW w:w="1474" w:type="dxa"/>
            <w:vAlign w:val="center"/>
          </w:tcPr>
          <w:p w14:paraId="084B3FEB" w14:textId="77777777" w:rsidR="00B75C07" w:rsidRPr="00C13C8B" w:rsidRDefault="00B75C07" w:rsidP="00C13C8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10 069 017</w:t>
            </w:r>
          </w:p>
        </w:tc>
      </w:tr>
      <w:tr w:rsidR="00D67DBA" w:rsidRPr="00C13C8B" w14:paraId="7FBADC21" w14:textId="77777777" w:rsidTr="00B37F3D">
        <w:trPr>
          <w:trHeight w:val="255"/>
          <w:jc w:val="center"/>
        </w:trPr>
        <w:tc>
          <w:tcPr>
            <w:tcW w:w="1474" w:type="dxa"/>
            <w:vAlign w:val="center"/>
          </w:tcPr>
          <w:p w14:paraId="2BD17985" w14:textId="77777777" w:rsidR="00B75C07" w:rsidRPr="00C13C8B" w:rsidRDefault="00B75C07" w:rsidP="00D67DBA">
            <w:pPr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106V013006015</w:t>
            </w:r>
          </w:p>
        </w:tc>
        <w:tc>
          <w:tcPr>
            <w:tcW w:w="2835" w:type="dxa"/>
            <w:vAlign w:val="center"/>
          </w:tcPr>
          <w:p w14:paraId="1E2FB2AB" w14:textId="77777777" w:rsidR="00B75C07" w:rsidRPr="00C13C8B" w:rsidRDefault="00B75C07" w:rsidP="00C13C8B">
            <w:pPr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Nákup služebních vozidel pro ZÚ 2018</w:t>
            </w:r>
          </w:p>
        </w:tc>
        <w:tc>
          <w:tcPr>
            <w:tcW w:w="964" w:type="dxa"/>
            <w:vAlign w:val="center"/>
          </w:tcPr>
          <w:p w14:paraId="26E60B50" w14:textId="77777777" w:rsidR="00B75C07" w:rsidRPr="00C13C8B" w:rsidRDefault="00B75C07" w:rsidP="00D67D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106V01</w:t>
            </w:r>
          </w:p>
        </w:tc>
        <w:tc>
          <w:tcPr>
            <w:tcW w:w="1814" w:type="dxa"/>
          </w:tcPr>
          <w:p w14:paraId="624CB096" w14:textId="54DC0721" w:rsidR="00B75C07" w:rsidRPr="00C13C8B" w:rsidRDefault="00B75C07" w:rsidP="00A07C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9. 3. 2018 – 30.</w:t>
            </w:r>
            <w:r w:rsidR="00B37F3D">
              <w:rPr>
                <w:rFonts w:ascii="Calibri" w:hAnsi="Calibri" w:cs="Calibri"/>
                <w:sz w:val="20"/>
                <w:szCs w:val="20"/>
              </w:rPr>
              <w:t> </w:t>
            </w:r>
            <w:r w:rsidRPr="00C13C8B">
              <w:rPr>
                <w:rFonts w:ascii="Calibri" w:hAnsi="Calibri" w:cs="Calibri"/>
                <w:sz w:val="20"/>
                <w:szCs w:val="20"/>
              </w:rPr>
              <w:t>6.</w:t>
            </w:r>
            <w:r w:rsidR="00B37F3D">
              <w:rPr>
                <w:rFonts w:ascii="Calibri" w:hAnsi="Calibri" w:cs="Calibri"/>
                <w:sz w:val="20"/>
                <w:szCs w:val="20"/>
              </w:rPr>
              <w:t> </w:t>
            </w:r>
            <w:r w:rsidRPr="00C13C8B">
              <w:rPr>
                <w:rFonts w:ascii="Calibri" w:hAnsi="Calibri" w:cs="Calibri"/>
                <w:sz w:val="20"/>
                <w:szCs w:val="20"/>
              </w:rPr>
              <w:t>2019</w:t>
            </w:r>
          </w:p>
        </w:tc>
        <w:tc>
          <w:tcPr>
            <w:tcW w:w="1246" w:type="dxa"/>
            <w:vAlign w:val="center"/>
          </w:tcPr>
          <w:p w14:paraId="331F50FF" w14:textId="77777777" w:rsidR="00B75C07" w:rsidRPr="00C13C8B" w:rsidRDefault="00B75C07" w:rsidP="00C13C8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130 783 010</w:t>
            </w:r>
          </w:p>
        </w:tc>
        <w:tc>
          <w:tcPr>
            <w:tcW w:w="1474" w:type="dxa"/>
            <w:vAlign w:val="center"/>
          </w:tcPr>
          <w:p w14:paraId="53730CB2" w14:textId="77777777" w:rsidR="00B75C07" w:rsidRPr="00C13C8B" w:rsidRDefault="00B75C07" w:rsidP="00C13C8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133 466 650</w:t>
            </w:r>
          </w:p>
        </w:tc>
      </w:tr>
      <w:tr w:rsidR="00D67DBA" w:rsidRPr="00C13C8B" w14:paraId="3425B331" w14:textId="77777777" w:rsidTr="00B37F3D">
        <w:trPr>
          <w:trHeight w:val="255"/>
          <w:jc w:val="center"/>
        </w:trPr>
        <w:tc>
          <w:tcPr>
            <w:tcW w:w="1474" w:type="dxa"/>
            <w:vAlign w:val="center"/>
          </w:tcPr>
          <w:p w14:paraId="3E9BEB87" w14:textId="77777777" w:rsidR="00B75C07" w:rsidRPr="00C13C8B" w:rsidRDefault="00B75C07" w:rsidP="00D67DBA">
            <w:pPr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106V013006016</w:t>
            </w:r>
          </w:p>
        </w:tc>
        <w:tc>
          <w:tcPr>
            <w:tcW w:w="2835" w:type="dxa"/>
            <w:vAlign w:val="center"/>
          </w:tcPr>
          <w:p w14:paraId="7EA77886" w14:textId="77777777" w:rsidR="00B75C07" w:rsidRPr="00C13C8B" w:rsidRDefault="00B75C07" w:rsidP="00C13C8B">
            <w:pPr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Nákup služebních vozidel pro ústředí 2018</w:t>
            </w:r>
          </w:p>
        </w:tc>
        <w:tc>
          <w:tcPr>
            <w:tcW w:w="964" w:type="dxa"/>
            <w:vAlign w:val="center"/>
          </w:tcPr>
          <w:p w14:paraId="79C7AEC1" w14:textId="77777777" w:rsidR="00B75C07" w:rsidRPr="00C13C8B" w:rsidRDefault="00B75C07" w:rsidP="00D67D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106V01</w:t>
            </w:r>
          </w:p>
        </w:tc>
        <w:tc>
          <w:tcPr>
            <w:tcW w:w="1814" w:type="dxa"/>
          </w:tcPr>
          <w:p w14:paraId="7C880889" w14:textId="6AA0654C" w:rsidR="00B75C07" w:rsidRPr="00C13C8B" w:rsidRDefault="00B75C07" w:rsidP="00A07C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1. 1. 2017 – 31.</w:t>
            </w:r>
            <w:r w:rsidR="00B37F3D">
              <w:rPr>
                <w:rFonts w:ascii="Calibri" w:hAnsi="Calibri" w:cs="Calibri"/>
                <w:sz w:val="20"/>
                <w:szCs w:val="20"/>
              </w:rPr>
              <w:t> </w:t>
            </w:r>
            <w:r w:rsidRPr="00C13C8B">
              <w:rPr>
                <w:rFonts w:ascii="Calibri" w:hAnsi="Calibri" w:cs="Calibri"/>
                <w:sz w:val="20"/>
                <w:szCs w:val="20"/>
              </w:rPr>
              <w:t>12.</w:t>
            </w:r>
            <w:r w:rsidR="00B37F3D">
              <w:rPr>
                <w:rFonts w:ascii="Calibri" w:hAnsi="Calibri" w:cs="Calibri"/>
                <w:sz w:val="20"/>
                <w:szCs w:val="20"/>
              </w:rPr>
              <w:t> </w:t>
            </w:r>
            <w:r w:rsidRPr="00C13C8B">
              <w:rPr>
                <w:rFonts w:ascii="Calibri" w:hAnsi="Calibri" w:cs="Calibri"/>
                <w:sz w:val="20"/>
                <w:szCs w:val="20"/>
              </w:rPr>
              <w:t>2020</w:t>
            </w:r>
          </w:p>
        </w:tc>
        <w:tc>
          <w:tcPr>
            <w:tcW w:w="1246" w:type="dxa"/>
            <w:vAlign w:val="center"/>
          </w:tcPr>
          <w:p w14:paraId="09BC7BAA" w14:textId="77777777" w:rsidR="00B75C07" w:rsidRPr="00C13C8B" w:rsidRDefault="00B75C07" w:rsidP="00C13C8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1 216 990</w:t>
            </w:r>
          </w:p>
        </w:tc>
        <w:tc>
          <w:tcPr>
            <w:tcW w:w="1474" w:type="dxa"/>
            <w:vAlign w:val="center"/>
          </w:tcPr>
          <w:p w14:paraId="1EE0E108" w14:textId="77777777" w:rsidR="00B75C07" w:rsidRPr="00C13C8B" w:rsidRDefault="00B75C07" w:rsidP="00C13C8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16 542 970</w:t>
            </w:r>
          </w:p>
        </w:tc>
      </w:tr>
      <w:tr w:rsidR="00D67DBA" w:rsidRPr="00C13C8B" w14:paraId="7F5D5937" w14:textId="77777777" w:rsidTr="00B37F3D">
        <w:trPr>
          <w:trHeight w:val="255"/>
          <w:jc w:val="center"/>
        </w:trPr>
        <w:tc>
          <w:tcPr>
            <w:tcW w:w="1474" w:type="dxa"/>
            <w:vAlign w:val="center"/>
          </w:tcPr>
          <w:p w14:paraId="25583CFD" w14:textId="77777777" w:rsidR="00B75C07" w:rsidRPr="00C13C8B" w:rsidRDefault="00B75C07" w:rsidP="00D67DBA">
            <w:pPr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006V012000016</w:t>
            </w:r>
          </w:p>
        </w:tc>
        <w:tc>
          <w:tcPr>
            <w:tcW w:w="2835" w:type="dxa"/>
            <w:vAlign w:val="center"/>
          </w:tcPr>
          <w:p w14:paraId="452875C0" w14:textId="77777777" w:rsidR="00B75C07" w:rsidRPr="00C13C8B" w:rsidRDefault="00B75C07" w:rsidP="00C13C8B">
            <w:pPr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ZÚ Berlín – rekonstrukce budovy – příprava akce</w:t>
            </w:r>
          </w:p>
        </w:tc>
        <w:tc>
          <w:tcPr>
            <w:tcW w:w="964" w:type="dxa"/>
            <w:vAlign w:val="center"/>
          </w:tcPr>
          <w:p w14:paraId="3C3A174C" w14:textId="77777777" w:rsidR="00B75C07" w:rsidRPr="00C13C8B" w:rsidRDefault="00B75C07" w:rsidP="00D67D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006V01</w:t>
            </w:r>
          </w:p>
        </w:tc>
        <w:tc>
          <w:tcPr>
            <w:tcW w:w="1814" w:type="dxa"/>
          </w:tcPr>
          <w:p w14:paraId="1B9CA291" w14:textId="0C3DA3A3" w:rsidR="00B75C07" w:rsidRPr="00C13C8B" w:rsidRDefault="00B75C07" w:rsidP="00A07C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1. 11. 2019 – 31.</w:t>
            </w:r>
            <w:r w:rsidR="00B37F3D">
              <w:rPr>
                <w:rFonts w:ascii="Calibri" w:hAnsi="Calibri" w:cs="Calibri"/>
                <w:sz w:val="20"/>
                <w:szCs w:val="20"/>
              </w:rPr>
              <w:t> </w:t>
            </w:r>
            <w:r w:rsidRPr="00C13C8B">
              <w:rPr>
                <w:rFonts w:ascii="Calibri" w:hAnsi="Calibri" w:cs="Calibri"/>
                <w:sz w:val="20"/>
                <w:szCs w:val="20"/>
              </w:rPr>
              <w:t>12. 2025</w:t>
            </w:r>
          </w:p>
        </w:tc>
        <w:tc>
          <w:tcPr>
            <w:tcW w:w="1246" w:type="dxa"/>
            <w:vAlign w:val="center"/>
          </w:tcPr>
          <w:p w14:paraId="631553FD" w14:textId="77777777" w:rsidR="00B75C07" w:rsidRPr="00C13C8B" w:rsidRDefault="00B75C07" w:rsidP="00C13C8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13C8B">
              <w:rPr>
                <w:rFonts w:ascii="Calibri" w:hAnsi="Calibri" w:cs="Calibri"/>
                <w:sz w:val="20"/>
                <w:szCs w:val="20"/>
              </w:rPr>
              <w:t>24 070 000</w:t>
            </w:r>
          </w:p>
        </w:tc>
        <w:tc>
          <w:tcPr>
            <w:tcW w:w="1474" w:type="dxa"/>
            <w:vAlign w:val="center"/>
          </w:tcPr>
          <w:p w14:paraId="4443FD68" w14:textId="444D719A" w:rsidR="00B75C07" w:rsidRPr="00C13C8B" w:rsidRDefault="00B37F3D" w:rsidP="00C13C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="00B75C07" w:rsidRPr="00C13C8B">
              <w:rPr>
                <w:rFonts w:ascii="Calibri" w:hAnsi="Calibri" w:cs="Calibri"/>
                <w:sz w:val="20"/>
                <w:szCs w:val="20"/>
              </w:rPr>
              <w:t>edokončena</w:t>
            </w:r>
          </w:p>
        </w:tc>
      </w:tr>
    </w:tbl>
    <w:p w14:paraId="3B349C66" w14:textId="77777777" w:rsidR="002E5F18" w:rsidRDefault="002E5F18" w:rsidP="008D1DAA">
      <w:pPr>
        <w:spacing w:before="40" w:after="0" w:line="240" w:lineRule="auto"/>
        <w:ind w:left="708" w:hanging="992"/>
        <w:rPr>
          <w:sz w:val="20"/>
          <w:szCs w:val="20"/>
        </w:rPr>
      </w:pPr>
      <w:r>
        <w:rPr>
          <w:b/>
          <w:sz w:val="20"/>
          <w:szCs w:val="20"/>
        </w:rPr>
        <w:t>Zdroj:</w:t>
      </w:r>
      <w:r>
        <w:rPr>
          <w:sz w:val="20"/>
          <w:szCs w:val="20"/>
        </w:rPr>
        <w:t xml:space="preserve"> MZV.</w:t>
      </w:r>
    </w:p>
    <w:p w14:paraId="0C2D6E73" w14:textId="77777777" w:rsidR="008D1DAA" w:rsidRDefault="008D1DAA">
      <w:pPr>
        <w:rPr>
          <w:rFonts w:eastAsia="Times New Roman" w:cstheme="minorHAnsi"/>
          <w:b/>
          <w:color w:val="000000"/>
          <w:sz w:val="24"/>
          <w:szCs w:val="20"/>
          <w:lang w:eastAsia="cs-CZ"/>
        </w:rPr>
      </w:pPr>
      <w:r>
        <w:br w:type="page"/>
      </w:r>
    </w:p>
    <w:p w14:paraId="2FA6A689" w14:textId="6510B5AA" w:rsidR="00065885" w:rsidRDefault="000A711A" w:rsidP="00065885">
      <w:pPr>
        <w:pStyle w:val="Nadpis1"/>
        <w:numPr>
          <w:ilvl w:val="0"/>
          <w:numId w:val="0"/>
        </w:numPr>
        <w:spacing w:before="0"/>
        <w:jc w:val="right"/>
      </w:pPr>
      <w:r>
        <w:lastRenderedPageBreak/>
        <w:t>Příloha č. 2</w:t>
      </w:r>
    </w:p>
    <w:p w14:paraId="0E88DD9C" w14:textId="0392BE99" w:rsidR="000A711A" w:rsidRDefault="000A711A" w:rsidP="00065885">
      <w:pPr>
        <w:pStyle w:val="Nadpis1"/>
        <w:numPr>
          <w:ilvl w:val="0"/>
          <w:numId w:val="0"/>
        </w:numPr>
        <w:spacing w:before="0"/>
      </w:pPr>
      <w:r>
        <w:t>Přehled akcí uvedených v DP 106V01</w:t>
      </w: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5953"/>
        <w:gridCol w:w="1549"/>
        <w:gridCol w:w="1304"/>
      </w:tblGrid>
      <w:tr w:rsidR="00391869" w:rsidRPr="008D1DAA" w14:paraId="3DEB2FCE" w14:textId="77777777" w:rsidTr="000E58EA">
        <w:trPr>
          <w:trHeight w:val="25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33AA6ED5" w14:textId="5F3AFBCC" w:rsidR="00391869" w:rsidRPr="008D1DAA" w:rsidRDefault="00391869" w:rsidP="000E58EA">
            <w:pPr>
              <w:spacing w:after="0" w:line="240" w:lineRule="auto"/>
              <w:ind w:left="-57" w:right="-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D1DAA">
              <w:rPr>
                <w:rFonts w:ascii="Calibri" w:hAnsi="Calibri" w:cs="Calibri"/>
                <w:b/>
                <w:sz w:val="20"/>
                <w:szCs w:val="20"/>
              </w:rPr>
              <w:t>DP z</w:t>
            </w:r>
            <w:r w:rsidR="008D1DAA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8D1DAA">
              <w:rPr>
                <w:rFonts w:ascii="Calibri" w:hAnsi="Calibri" w:cs="Calibri"/>
                <w:b/>
                <w:sz w:val="20"/>
                <w:szCs w:val="20"/>
              </w:rPr>
              <w:t>roku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2C6AADF5" w14:textId="77777777" w:rsidR="00391869" w:rsidRPr="008D1DAA" w:rsidRDefault="00391869" w:rsidP="008D1DAA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D1DAA">
              <w:rPr>
                <w:rFonts w:ascii="Calibri" w:hAnsi="Calibri" w:cs="Calibri"/>
                <w:b/>
                <w:sz w:val="20"/>
                <w:szCs w:val="20"/>
              </w:rPr>
              <w:t>Název investiční akce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13A05BE9" w14:textId="77777777" w:rsidR="00391869" w:rsidRPr="008D1DAA" w:rsidRDefault="00391869" w:rsidP="008D1DAA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D1DAA">
              <w:rPr>
                <w:rFonts w:ascii="Calibri" w:hAnsi="Calibri" w:cs="Calibri"/>
                <w:b/>
                <w:sz w:val="20"/>
                <w:szCs w:val="20"/>
              </w:rPr>
              <w:t>Plánovaný rozpočet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09F2AD33" w14:textId="77777777" w:rsidR="00391869" w:rsidRPr="008D1DAA" w:rsidRDefault="00391869" w:rsidP="008D1DAA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D1DAA">
              <w:rPr>
                <w:rFonts w:ascii="Calibri" w:hAnsi="Calibri" w:cs="Calibri"/>
                <w:b/>
                <w:sz w:val="20"/>
                <w:szCs w:val="20"/>
              </w:rPr>
              <w:t>Skutečnost</w:t>
            </w:r>
          </w:p>
        </w:tc>
      </w:tr>
      <w:tr w:rsidR="000A711A" w:rsidRPr="008D1DAA" w14:paraId="74D158B9" w14:textId="77777777" w:rsidTr="000E58EA">
        <w:trPr>
          <w:trHeight w:val="255"/>
          <w:jc w:val="center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C71C" w14:textId="77777777" w:rsidR="000A711A" w:rsidRPr="008D1DAA" w:rsidRDefault="000A711A" w:rsidP="0006588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2011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2569" w14:textId="77777777" w:rsidR="000A711A" w:rsidRPr="008D1DAA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Černínský palác – rekonstrukce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F562" w14:textId="77777777" w:rsidR="000A711A" w:rsidRPr="008D1DAA" w:rsidRDefault="000A711A" w:rsidP="00065885">
            <w:pPr>
              <w:spacing w:after="0" w:line="240" w:lineRule="auto"/>
              <w:ind w:left="-57" w:right="22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20 000 000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589E" w14:textId="77777777" w:rsidR="000A711A" w:rsidRPr="008D1DAA" w:rsidRDefault="000A711A" w:rsidP="00065885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1 598 750</w:t>
            </w:r>
          </w:p>
        </w:tc>
      </w:tr>
      <w:tr w:rsidR="000A711A" w:rsidRPr="008D1DAA" w14:paraId="77E8F64E" w14:textId="77777777" w:rsidTr="000E58EA">
        <w:trPr>
          <w:trHeight w:val="255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59B4F" w14:textId="77777777" w:rsidR="000A711A" w:rsidRPr="008D1DAA" w:rsidRDefault="000A711A" w:rsidP="0006588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E0F7" w14:textId="77777777" w:rsidR="000A711A" w:rsidRPr="008D1DAA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Trauttmannsdorfský palác – rekonstrukce – projektová příprava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5791" w14:textId="77777777" w:rsidR="000A711A" w:rsidRPr="008D1DAA" w:rsidRDefault="000A711A" w:rsidP="00065885">
            <w:pPr>
              <w:spacing w:after="0" w:line="240" w:lineRule="auto"/>
              <w:ind w:left="-57" w:right="22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71 800 000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4EFC" w14:textId="77777777" w:rsidR="000A711A" w:rsidRPr="008D1DAA" w:rsidRDefault="000A711A" w:rsidP="00065885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0A711A" w:rsidRPr="008D1DAA" w14:paraId="0DEC7D4A" w14:textId="77777777" w:rsidTr="000E58EA">
        <w:trPr>
          <w:trHeight w:val="255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0998" w14:textId="77777777" w:rsidR="000A711A" w:rsidRPr="008D1DAA" w:rsidRDefault="000A711A" w:rsidP="0006588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DE6A" w14:textId="77777777" w:rsidR="000A711A" w:rsidRPr="008D1DAA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Santiago de Chile – rekonstrukce objektu ZÚ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6C4F" w14:textId="77777777" w:rsidR="000A711A" w:rsidRPr="008D1DAA" w:rsidRDefault="000A711A" w:rsidP="00065885">
            <w:pPr>
              <w:spacing w:after="0" w:line="240" w:lineRule="auto"/>
              <w:ind w:left="-57" w:right="22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43 755 000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10CE" w14:textId="77777777" w:rsidR="000A711A" w:rsidRPr="008D1DAA" w:rsidRDefault="000A711A" w:rsidP="00065885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0A711A" w:rsidRPr="008D1DAA" w14:paraId="4B93CF63" w14:textId="77777777" w:rsidTr="000E58EA">
        <w:trPr>
          <w:trHeight w:val="255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3A2D" w14:textId="77777777" w:rsidR="000A711A" w:rsidRPr="008D1DAA" w:rsidRDefault="000A711A" w:rsidP="0006588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B653" w14:textId="77777777" w:rsidR="000A711A" w:rsidRPr="008D1DAA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Tokio – rekonstrukce budovy ZÚ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7029" w14:textId="77777777" w:rsidR="000A711A" w:rsidRPr="008D1DAA" w:rsidRDefault="000A711A" w:rsidP="00065885">
            <w:pPr>
              <w:spacing w:after="0" w:line="240" w:lineRule="auto"/>
              <w:ind w:left="-57" w:right="22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93 559 000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9ED9" w14:textId="77777777" w:rsidR="000A711A" w:rsidRPr="008D1DAA" w:rsidRDefault="000A711A" w:rsidP="00065885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596 719</w:t>
            </w:r>
          </w:p>
        </w:tc>
      </w:tr>
      <w:tr w:rsidR="000A711A" w:rsidRPr="008D1DAA" w14:paraId="255C43D1" w14:textId="77777777" w:rsidTr="000E58EA">
        <w:trPr>
          <w:trHeight w:val="255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D9AB" w14:textId="77777777" w:rsidR="000A711A" w:rsidRPr="008D1DAA" w:rsidRDefault="000A711A" w:rsidP="0006588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1A48" w14:textId="77777777" w:rsidR="000A711A" w:rsidRPr="008D1DAA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Paříž – rekonstrukce objektu KO na Rue Bonaparte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3FF5" w14:textId="77777777" w:rsidR="000A711A" w:rsidRPr="008D1DAA" w:rsidRDefault="000A711A" w:rsidP="00065885">
            <w:pPr>
              <w:spacing w:after="0" w:line="240" w:lineRule="auto"/>
              <w:ind w:left="-57" w:right="22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73 000 000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6C81" w14:textId="77777777" w:rsidR="000A711A" w:rsidRPr="008D1DAA" w:rsidRDefault="000A711A" w:rsidP="00065885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1 709 862</w:t>
            </w:r>
          </w:p>
        </w:tc>
      </w:tr>
      <w:tr w:rsidR="000A711A" w:rsidRPr="008D1DAA" w14:paraId="45502926" w14:textId="77777777" w:rsidTr="000E58EA">
        <w:trPr>
          <w:trHeight w:val="255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702E" w14:textId="77777777" w:rsidR="000A711A" w:rsidRPr="008D1DAA" w:rsidRDefault="000A711A" w:rsidP="0006588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8AF2" w14:textId="77777777" w:rsidR="000A711A" w:rsidRPr="008D1DAA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Moskva – částečná rekonstrukce objektu K5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57E1" w14:textId="77777777" w:rsidR="000A711A" w:rsidRPr="008D1DAA" w:rsidRDefault="000A711A" w:rsidP="00065885">
            <w:pPr>
              <w:spacing w:after="0" w:line="240" w:lineRule="auto"/>
              <w:ind w:left="-57" w:right="22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50 000 000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3737" w14:textId="77777777" w:rsidR="000A711A" w:rsidRPr="008D1DAA" w:rsidRDefault="000A711A" w:rsidP="00065885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0A711A" w:rsidRPr="008D1DAA" w14:paraId="40B652E8" w14:textId="77777777" w:rsidTr="000E58EA">
        <w:trPr>
          <w:trHeight w:val="255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6D80" w14:textId="77777777" w:rsidR="000A711A" w:rsidRPr="008D1DAA" w:rsidRDefault="000A711A" w:rsidP="0006588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810B" w14:textId="77777777" w:rsidR="000A711A" w:rsidRPr="008D1DAA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Moskva – rekonstrukce bytových jednotek v 1., 2. a 3. vchodu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7004" w14:textId="77777777" w:rsidR="000A711A" w:rsidRPr="008D1DAA" w:rsidRDefault="000A711A" w:rsidP="00065885">
            <w:pPr>
              <w:spacing w:after="0" w:line="240" w:lineRule="auto"/>
              <w:ind w:left="-57" w:right="22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108 000 000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2E4F" w14:textId="77777777" w:rsidR="000A711A" w:rsidRPr="008D1DAA" w:rsidRDefault="000A711A" w:rsidP="00065885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31 855 237</w:t>
            </w:r>
          </w:p>
        </w:tc>
      </w:tr>
      <w:tr w:rsidR="000A711A" w:rsidRPr="008D1DAA" w14:paraId="5CA9C146" w14:textId="77777777" w:rsidTr="000E58EA">
        <w:trPr>
          <w:trHeight w:val="255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6FB1" w14:textId="77777777" w:rsidR="000A711A" w:rsidRPr="008D1DAA" w:rsidRDefault="000A711A" w:rsidP="0006588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91E0" w14:textId="77777777" w:rsidR="000A711A" w:rsidRPr="008D1DAA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Washington – výstavba nového objektu ZÚ – projektová dokumentace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F72C" w14:textId="77777777" w:rsidR="000A711A" w:rsidRPr="008D1DAA" w:rsidRDefault="000A711A" w:rsidP="00065885">
            <w:pPr>
              <w:spacing w:after="0" w:line="240" w:lineRule="auto"/>
              <w:ind w:left="-57" w:right="22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85 000 000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20B0" w14:textId="77777777" w:rsidR="000A711A" w:rsidRPr="008D1DAA" w:rsidRDefault="000A711A" w:rsidP="00065885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10 659 250</w:t>
            </w:r>
          </w:p>
        </w:tc>
      </w:tr>
      <w:tr w:rsidR="000A711A" w:rsidRPr="008D1DAA" w14:paraId="50BAF38E" w14:textId="77777777" w:rsidTr="000E58EA">
        <w:trPr>
          <w:trHeight w:val="255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8340" w14:textId="77777777" w:rsidR="000A711A" w:rsidRPr="008D1DAA" w:rsidRDefault="000A711A" w:rsidP="0006588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32DF" w14:textId="77777777" w:rsidR="000A711A" w:rsidRPr="008D1DAA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Addis Abeba – výstavba areálu ZÚ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8254" w14:textId="77777777" w:rsidR="000A711A" w:rsidRPr="008D1DAA" w:rsidRDefault="000A711A" w:rsidP="00065885">
            <w:pPr>
              <w:spacing w:after="0" w:line="240" w:lineRule="auto"/>
              <w:ind w:left="-57" w:right="22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90 000 000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D151" w14:textId="77777777" w:rsidR="000A711A" w:rsidRPr="008D1DAA" w:rsidRDefault="000A711A" w:rsidP="00065885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714 728</w:t>
            </w:r>
          </w:p>
        </w:tc>
      </w:tr>
      <w:tr w:rsidR="000A711A" w:rsidRPr="008D1DAA" w14:paraId="6E312E5B" w14:textId="77777777" w:rsidTr="000E58EA">
        <w:trPr>
          <w:trHeight w:val="255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7457" w14:textId="77777777" w:rsidR="000A711A" w:rsidRPr="008D1DAA" w:rsidRDefault="000A711A" w:rsidP="0006588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FAB5" w14:textId="77777777" w:rsidR="000A711A" w:rsidRPr="008D1DAA" w:rsidRDefault="000A711A" w:rsidP="00A07C0C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D1DAA">
              <w:rPr>
                <w:rFonts w:ascii="Calibri" w:hAnsi="Calibri" w:cs="Calibri"/>
                <w:b/>
                <w:sz w:val="20"/>
                <w:szCs w:val="20"/>
              </w:rPr>
              <w:t>Celkem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C812" w14:textId="77777777" w:rsidR="000A711A" w:rsidRPr="008D1DAA" w:rsidRDefault="000A711A" w:rsidP="00065885">
            <w:pPr>
              <w:spacing w:after="0" w:line="240" w:lineRule="auto"/>
              <w:ind w:left="-57" w:right="227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8D1DAA">
              <w:rPr>
                <w:rFonts w:ascii="Calibri" w:hAnsi="Calibri" w:cs="Calibri"/>
                <w:b/>
                <w:sz w:val="20"/>
                <w:szCs w:val="20"/>
              </w:rPr>
              <w:t>635 114 000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3DF8" w14:textId="77777777" w:rsidR="000A711A" w:rsidRPr="008D1DAA" w:rsidRDefault="000A711A" w:rsidP="00065885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8D1DAA">
              <w:rPr>
                <w:rFonts w:ascii="Calibri" w:hAnsi="Calibri" w:cs="Calibri"/>
                <w:b/>
                <w:sz w:val="20"/>
                <w:szCs w:val="20"/>
              </w:rPr>
              <w:t>47 134 546</w:t>
            </w:r>
          </w:p>
        </w:tc>
      </w:tr>
      <w:tr w:rsidR="000A711A" w:rsidRPr="008D1DAA" w14:paraId="087DC396" w14:textId="77777777" w:rsidTr="000E58EA">
        <w:trPr>
          <w:trHeight w:val="255"/>
          <w:jc w:val="center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3C09" w14:textId="77777777" w:rsidR="000A711A" w:rsidRPr="008D1DAA" w:rsidRDefault="000A711A" w:rsidP="0006588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2013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2387" w14:textId="77777777" w:rsidR="000A711A" w:rsidRPr="008D1DAA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Alžír – rekonstrukce betonových opětných zdí a oplocení areálu ZÚ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A810" w14:textId="77777777" w:rsidR="000A711A" w:rsidRPr="008D1DAA" w:rsidRDefault="000A711A" w:rsidP="00065885">
            <w:pPr>
              <w:spacing w:after="0" w:line="240" w:lineRule="auto"/>
              <w:ind w:left="-57" w:right="22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5 400 000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6C97" w14:textId="77777777" w:rsidR="000A711A" w:rsidRPr="008D1DAA" w:rsidRDefault="000A711A" w:rsidP="00065885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0A711A" w:rsidRPr="008D1DAA" w14:paraId="0F99C3B4" w14:textId="77777777" w:rsidTr="000E58EA">
        <w:trPr>
          <w:trHeight w:val="255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0617" w14:textId="77777777" w:rsidR="000A711A" w:rsidRPr="008D1DAA" w:rsidRDefault="000A711A" w:rsidP="0006588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8DD4" w14:textId="77777777" w:rsidR="000A711A" w:rsidRPr="008D1DAA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Nákup požadovaných zařízení (úpravny vody, klimatizační jednotky atd.)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BFF4" w14:textId="77777777" w:rsidR="000A711A" w:rsidRPr="008D1DAA" w:rsidRDefault="000A711A" w:rsidP="00065885">
            <w:pPr>
              <w:spacing w:after="0" w:line="240" w:lineRule="auto"/>
              <w:ind w:left="-57" w:right="22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1 000 000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C77B" w14:textId="77777777" w:rsidR="000A711A" w:rsidRPr="008D1DAA" w:rsidRDefault="000A711A" w:rsidP="00065885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0A711A" w:rsidRPr="008D1DAA" w14:paraId="480FABA3" w14:textId="77777777" w:rsidTr="000E58EA">
        <w:trPr>
          <w:trHeight w:val="255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9A59" w14:textId="77777777" w:rsidR="000A711A" w:rsidRPr="008D1DAA" w:rsidRDefault="000A711A" w:rsidP="0006588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0686" w14:textId="77777777" w:rsidR="000A711A" w:rsidRPr="008D1DAA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New York – změna využití a rekonstrukce objektu SM***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1361" w14:textId="77777777" w:rsidR="000A711A" w:rsidRPr="008D1DAA" w:rsidRDefault="000A711A" w:rsidP="00065885">
            <w:pPr>
              <w:spacing w:after="0" w:line="240" w:lineRule="auto"/>
              <w:ind w:left="-57" w:right="22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135 500 000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3BC5" w14:textId="77777777" w:rsidR="000A711A" w:rsidRPr="008D1DAA" w:rsidRDefault="000A711A" w:rsidP="00065885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223 958</w:t>
            </w:r>
          </w:p>
        </w:tc>
      </w:tr>
      <w:tr w:rsidR="000A711A" w:rsidRPr="008D1DAA" w14:paraId="28E926B3" w14:textId="77777777" w:rsidTr="000E58EA">
        <w:trPr>
          <w:trHeight w:val="255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7976" w14:textId="77777777" w:rsidR="000A711A" w:rsidRPr="008D1DAA" w:rsidRDefault="000A711A" w:rsidP="0006588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7743" w14:textId="77777777" w:rsidR="000A711A" w:rsidRPr="008D1DAA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Trauttmannsdorfský palác – rekonstrukce objektu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258D" w14:textId="77777777" w:rsidR="000A711A" w:rsidRPr="008D1DAA" w:rsidRDefault="000A711A" w:rsidP="00065885">
            <w:pPr>
              <w:spacing w:after="0" w:line="240" w:lineRule="auto"/>
              <w:ind w:left="-57" w:right="22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350 000 000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4E65" w14:textId="77777777" w:rsidR="000A711A" w:rsidRPr="008D1DAA" w:rsidRDefault="000A711A" w:rsidP="00065885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3 468 647</w:t>
            </w:r>
          </w:p>
        </w:tc>
      </w:tr>
      <w:tr w:rsidR="000A711A" w:rsidRPr="008D1DAA" w14:paraId="44BD3884" w14:textId="77777777" w:rsidTr="000E58EA">
        <w:trPr>
          <w:trHeight w:val="255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68BD" w14:textId="77777777" w:rsidR="000A711A" w:rsidRPr="008D1DAA" w:rsidRDefault="000A711A" w:rsidP="0006588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C79D" w14:textId="77777777" w:rsidR="000A711A" w:rsidRPr="008D1DAA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Minsk – nákup pozemku pro výstavbu areálu ZÚ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D1A3" w14:textId="77777777" w:rsidR="000A711A" w:rsidRPr="008D1DAA" w:rsidRDefault="000A711A" w:rsidP="00065885">
            <w:pPr>
              <w:spacing w:after="0" w:line="240" w:lineRule="auto"/>
              <w:ind w:left="-57" w:right="22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27 000 000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40F2" w14:textId="77777777" w:rsidR="000A711A" w:rsidRPr="008D1DAA" w:rsidRDefault="000A711A" w:rsidP="00065885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0A711A" w:rsidRPr="008D1DAA" w14:paraId="3D2B982E" w14:textId="77777777" w:rsidTr="000E58EA">
        <w:trPr>
          <w:trHeight w:val="255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E710" w14:textId="77777777" w:rsidR="000A711A" w:rsidRPr="008D1DAA" w:rsidRDefault="000A711A" w:rsidP="0006588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12C0" w14:textId="77777777" w:rsidR="000A711A" w:rsidRPr="008D1DAA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Washington – projektová dokumentace a výstavba nového objektu ZÚ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2399" w14:textId="77777777" w:rsidR="000A711A" w:rsidRPr="008D1DAA" w:rsidRDefault="000A711A" w:rsidP="00065885">
            <w:pPr>
              <w:spacing w:after="0" w:line="240" w:lineRule="auto"/>
              <w:ind w:left="-57" w:right="22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534 000 000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61E0" w14:textId="77777777" w:rsidR="000A711A" w:rsidRPr="008D1DAA" w:rsidRDefault="000A711A" w:rsidP="00065885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7 400 307</w:t>
            </w:r>
          </w:p>
        </w:tc>
      </w:tr>
      <w:tr w:rsidR="000A711A" w:rsidRPr="008D1DAA" w14:paraId="553AE5AF" w14:textId="77777777" w:rsidTr="000E58EA">
        <w:trPr>
          <w:trHeight w:val="255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F354" w14:textId="77777777" w:rsidR="000A711A" w:rsidRPr="008D1DAA" w:rsidRDefault="000A711A" w:rsidP="0006588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B674" w14:textId="77777777" w:rsidR="000A711A" w:rsidRPr="008D1DAA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Addis Abeba – výstavba areálu ZÚ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7149" w14:textId="77777777" w:rsidR="000A711A" w:rsidRPr="008D1DAA" w:rsidRDefault="000A711A" w:rsidP="00065885">
            <w:pPr>
              <w:spacing w:after="0" w:line="240" w:lineRule="auto"/>
              <w:ind w:left="-57" w:right="22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169 000 000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BBC9" w14:textId="77777777" w:rsidR="000A711A" w:rsidRPr="008D1DAA" w:rsidRDefault="000A711A" w:rsidP="00065885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0A711A" w:rsidRPr="008D1DAA" w14:paraId="471C9764" w14:textId="77777777" w:rsidTr="000E58EA">
        <w:trPr>
          <w:trHeight w:val="255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5858" w14:textId="77777777" w:rsidR="000A711A" w:rsidRPr="008D1DAA" w:rsidRDefault="000A711A" w:rsidP="0006588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05C8" w14:textId="77777777" w:rsidR="000A711A" w:rsidRPr="008D1DAA" w:rsidRDefault="000A711A" w:rsidP="00A07C0C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D1DAA">
              <w:rPr>
                <w:rFonts w:ascii="Calibri" w:hAnsi="Calibri" w:cs="Calibri"/>
                <w:b/>
                <w:sz w:val="20"/>
                <w:szCs w:val="20"/>
              </w:rPr>
              <w:t>Celkem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8D05" w14:textId="77777777" w:rsidR="000A711A" w:rsidRPr="008D1DAA" w:rsidRDefault="000A711A" w:rsidP="00065885">
            <w:pPr>
              <w:spacing w:after="0" w:line="240" w:lineRule="auto"/>
              <w:ind w:left="-57" w:right="227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8D1DAA">
              <w:rPr>
                <w:rFonts w:ascii="Calibri" w:hAnsi="Calibri" w:cs="Calibri"/>
                <w:b/>
                <w:sz w:val="20"/>
                <w:szCs w:val="20"/>
              </w:rPr>
              <w:t>1 221 900 000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B79C" w14:textId="77777777" w:rsidR="000A711A" w:rsidRPr="008D1DAA" w:rsidRDefault="000A711A" w:rsidP="00065885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8D1DAA">
              <w:rPr>
                <w:rFonts w:ascii="Calibri" w:hAnsi="Calibri" w:cs="Calibri"/>
                <w:b/>
                <w:sz w:val="20"/>
                <w:szCs w:val="20"/>
              </w:rPr>
              <w:t>11 092 912</w:t>
            </w:r>
          </w:p>
        </w:tc>
      </w:tr>
      <w:tr w:rsidR="000A711A" w:rsidRPr="008D1DAA" w14:paraId="39B122E5" w14:textId="77777777" w:rsidTr="000E58EA">
        <w:trPr>
          <w:trHeight w:val="255"/>
          <w:jc w:val="center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A841" w14:textId="77777777" w:rsidR="000A711A" w:rsidRPr="008D1DAA" w:rsidRDefault="000A711A" w:rsidP="0006588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2015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7FAF" w14:textId="77777777" w:rsidR="000A711A" w:rsidRPr="008D1DAA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Černínský palác – silové rozvody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2DA6" w14:textId="77777777" w:rsidR="000A711A" w:rsidRPr="008D1DAA" w:rsidRDefault="000A711A" w:rsidP="00065885">
            <w:pPr>
              <w:spacing w:after="0" w:line="240" w:lineRule="auto"/>
              <w:ind w:left="-57" w:right="22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6 236 000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0150" w14:textId="77777777" w:rsidR="000A711A" w:rsidRPr="008D1DAA" w:rsidRDefault="000A711A" w:rsidP="00065885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5 788 738</w:t>
            </w:r>
          </w:p>
        </w:tc>
      </w:tr>
      <w:tr w:rsidR="000A711A" w:rsidRPr="008D1DAA" w14:paraId="23DB521A" w14:textId="77777777" w:rsidTr="000E58EA">
        <w:trPr>
          <w:trHeight w:val="255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73F2" w14:textId="77777777" w:rsidR="000A711A" w:rsidRPr="008D1DAA" w:rsidRDefault="000A711A" w:rsidP="0006588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0F310" w14:textId="77777777" w:rsidR="000A711A" w:rsidRPr="008D1DAA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Černínský palác – výměna stoupacích rozvodů vody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9916" w14:textId="77777777" w:rsidR="000A711A" w:rsidRPr="008D1DAA" w:rsidRDefault="000A711A" w:rsidP="00065885">
            <w:pPr>
              <w:spacing w:after="0" w:line="240" w:lineRule="auto"/>
              <w:ind w:left="-57" w:right="22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9 000 000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A687" w14:textId="77777777" w:rsidR="000A711A" w:rsidRPr="008D1DAA" w:rsidRDefault="000A711A" w:rsidP="00065885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307 340</w:t>
            </w:r>
          </w:p>
        </w:tc>
      </w:tr>
      <w:tr w:rsidR="000A711A" w:rsidRPr="008D1DAA" w14:paraId="6A35ED30" w14:textId="77777777" w:rsidTr="000E58EA">
        <w:trPr>
          <w:trHeight w:val="255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66BE" w14:textId="77777777" w:rsidR="000A711A" w:rsidRPr="008D1DAA" w:rsidRDefault="000A711A" w:rsidP="0006588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62D0" w14:textId="77777777" w:rsidR="000A711A" w:rsidRPr="008D1DAA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Trauttmannsdorfský palác – Rekonstrukce objektu – projektová příprava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8C99" w14:textId="77777777" w:rsidR="000A711A" w:rsidRPr="008D1DAA" w:rsidRDefault="000A711A" w:rsidP="00065885">
            <w:pPr>
              <w:spacing w:after="0" w:line="240" w:lineRule="auto"/>
              <w:ind w:left="-57" w:right="22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125 000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848D" w14:textId="77777777" w:rsidR="000A711A" w:rsidRPr="008D1DAA" w:rsidRDefault="000A711A" w:rsidP="00065885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978 642</w:t>
            </w:r>
          </w:p>
        </w:tc>
      </w:tr>
      <w:tr w:rsidR="000A711A" w:rsidRPr="008D1DAA" w14:paraId="47C05E07" w14:textId="77777777" w:rsidTr="000E58EA">
        <w:trPr>
          <w:trHeight w:val="255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2DB8" w14:textId="77777777" w:rsidR="000A711A" w:rsidRPr="008D1DAA" w:rsidRDefault="000A711A" w:rsidP="0006588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B92B" w14:textId="77777777" w:rsidR="000A711A" w:rsidRPr="008D1DAA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Trauttmannsdorfský palác – Rekonstrukce objektu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91D9" w14:textId="77777777" w:rsidR="000A711A" w:rsidRPr="008D1DAA" w:rsidRDefault="000A711A" w:rsidP="00065885">
            <w:pPr>
              <w:spacing w:after="0" w:line="240" w:lineRule="auto"/>
              <w:ind w:left="-57" w:right="22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348 000 000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E29C" w14:textId="77777777" w:rsidR="000A711A" w:rsidRPr="008D1DAA" w:rsidRDefault="000A711A" w:rsidP="00065885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295 832 439</w:t>
            </w:r>
          </w:p>
        </w:tc>
      </w:tr>
      <w:tr w:rsidR="000A711A" w:rsidRPr="008D1DAA" w14:paraId="27427759" w14:textId="77777777" w:rsidTr="000E58EA">
        <w:trPr>
          <w:trHeight w:val="255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06D7" w14:textId="77777777" w:rsidR="000A711A" w:rsidRPr="008D1DAA" w:rsidRDefault="000A711A" w:rsidP="0006588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26D7" w14:textId="77777777" w:rsidR="000A711A" w:rsidRPr="008D1DAA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Jiviny – Rekonstrukce objektu B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03E8" w14:textId="77777777" w:rsidR="000A711A" w:rsidRPr="008D1DAA" w:rsidRDefault="000A711A" w:rsidP="00065885">
            <w:pPr>
              <w:spacing w:after="0" w:line="240" w:lineRule="auto"/>
              <w:ind w:left="-57" w:right="22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18 000 000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DA95" w14:textId="77777777" w:rsidR="000A711A" w:rsidRPr="008D1DAA" w:rsidRDefault="000A711A" w:rsidP="00065885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231 110</w:t>
            </w:r>
          </w:p>
        </w:tc>
      </w:tr>
      <w:tr w:rsidR="000A711A" w:rsidRPr="008D1DAA" w14:paraId="6A1B5B47" w14:textId="77777777" w:rsidTr="000E58EA">
        <w:trPr>
          <w:trHeight w:val="255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567E" w14:textId="77777777" w:rsidR="000A711A" w:rsidRPr="008D1DAA" w:rsidRDefault="000A711A" w:rsidP="0006588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EC5B" w14:textId="77777777" w:rsidR="000A711A" w:rsidRPr="008D1DAA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New York – Rekonstrukce a nástavba objektu SM***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049A" w14:textId="77777777" w:rsidR="000A711A" w:rsidRPr="008D1DAA" w:rsidRDefault="000A711A" w:rsidP="00065885">
            <w:pPr>
              <w:spacing w:after="0" w:line="240" w:lineRule="auto"/>
              <w:ind w:left="-57" w:right="22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373 000 000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3B80" w14:textId="77777777" w:rsidR="000A711A" w:rsidRPr="008D1DAA" w:rsidRDefault="000A711A" w:rsidP="00065885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20 030 940</w:t>
            </w:r>
          </w:p>
        </w:tc>
      </w:tr>
      <w:tr w:rsidR="000A711A" w:rsidRPr="008D1DAA" w14:paraId="4D504BFC" w14:textId="77777777" w:rsidTr="000E58EA">
        <w:trPr>
          <w:trHeight w:val="255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96B6" w14:textId="77777777" w:rsidR="000A711A" w:rsidRPr="008D1DAA" w:rsidRDefault="000A711A" w:rsidP="0006588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79317" w14:textId="77777777" w:rsidR="000A711A" w:rsidRPr="008D1DAA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Bělehrad – úprava systému ÚT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C46E" w14:textId="77777777" w:rsidR="000A711A" w:rsidRPr="008D1DAA" w:rsidRDefault="000A711A" w:rsidP="00065885">
            <w:pPr>
              <w:spacing w:after="0" w:line="240" w:lineRule="auto"/>
              <w:ind w:left="-57" w:right="22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4 000 000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7918" w14:textId="77777777" w:rsidR="000A711A" w:rsidRPr="008D1DAA" w:rsidRDefault="000A711A" w:rsidP="00065885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236 322</w:t>
            </w:r>
          </w:p>
        </w:tc>
      </w:tr>
      <w:tr w:rsidR="000A711A" w:rsidRPr="008D1DAA" w14:paraId="1C0AAAE6" w14:textId="77777777" w:rsidTr="000E58EA">
        <w:trPr>
          <w:trHeight w:val="255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DA37" w14:textId="77777777" w:rsidR="000A711A" w:rsidRPr="008D1DAA" w:rsidRDefault="000A711A" w:rsidP="0006588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3762" w14:textId="77777777" w:rsidR="000A711A" w:rsidRPr="008D1DAA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Londýn – Sanace TZB objektu ZÚ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AEC6" w14:textId="77777777" w:rsidR="000A711A" w:rsidRPr="008D1DAA" w:rsidRDefault="000A711A" w:rsidP="00065885">
            <w:pPr>
              <w:spacing w:after="0" w:line="240" w:lineRule="auto"/>
              <w:ind w:left="-57" w:right="22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95 000 000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CBA8" w14:textId="77777777" w:rsidR="000A711A" w:rsidRPr="008D1DAA" w:rsidRDefault="000A711A" w:rsidP="00065885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128 698 311</w:t>
            </w:r>
          </w:p>
        </w:tc>
      </w:tr>
      <w:tr w:rsidR="000A711A" w:rsidRPr="008D1DAA" w14:paraId="0968D224" w14:textId="77777777" w:rsidTr="000E58EA">
        <w:trPr>
          <w:trHeight w:val="255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FC3D" w14:textId="77777777" w:rsidR="000A711A" w:rsidRPr="008D1DAA" w:rsidRDefault="000A711A" w:rsidP="0006588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A353" w14:textId="77777777" w:rsidR="000A711A" w:rsidRPr="008D1DAA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Canberra – Výstavba ZÚ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87F6" w14:textId="77777777" w:rsidR="000A711A" w:rsidRPr="008D1DAA" w:rsidRDefault="000A711A" w:rsidP="00065885">
            <w:pPr>
              <w:spacing w:after="0" w:line="240" w:lineRule="auto"/>
              <w:ind w:left="-57" w:right="22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90 000 000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B5EC" w14:textId="77777777" w:rsidR="000A711A" w:rsidRPr="008D1DAA" w:rsidRDefault="000A711A" w:rsidP="00065885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7 782 164</w:t>
            </w:r>
          </w:p>
        </w:tc>
      </w:tr>
      <w:tr w:rsidR="000A711A" w:rsidRPr="008D1DAA" w14:paraId="5C13F617" w14:textId="77777777" w:rsidTr="000E58EA">
        <w:trPr>
          <w:trHeight w:val="255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536C" w14:textId="77777777" w:rsidR="000A711A" w:rsidRPr="008D1DAA" w:rsidRDefault="000A711A" w:rsidP="0006588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0D62" w14:textId="77777777" w:rsidR="000A711A" w:rsidRPr="008D1DAA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Kodaň – Zateplení fasády a rekonstrukce TZB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3674" w14:textId="77777777" w:rsidR="000A711A" w:rsidRPr="008D1DAA" w:rsidRDefault="000A711A" w:rsidP="00065885">
            <w:pPr>
              <w:spacing w:after="0" w:line="240" w:lineRule="auto"/>
              <w:ind w:left="-57" w:right="22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12 000 000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CF6A" w14:textId="77777777" w:rsidR="000A711A" w:rsidRPr="008D1DAA" w:rsidRDefault="000A711A" w:rsidP="00065885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647 052</w:t>
            </w:r>
          </w:p>
        </w:tc>
      </w:tr>
      <w:tr w:rsidR="000A711A" w:rsidRPr="008D1DAA" w14:paraId="7B0D2BB8" w14:textId="77777777" w:rsidTr="000E58EA">
        <w:trPr>
          <w:trHeight w:val="255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AF5E" w14:textId="77777777" w:rsidR="000A711A" w:rsidRPr="008D1DAA" w:rsidRDefault="000A711A" w:rsidP="0006588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68E9" w14:textId="77777777" w:rsidR="000A711A" w:rsidRPr="008D1DAA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Minsk – nákup pozemku pro výstavbu areálu ZÚ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A296" w14:textId="77777777" w:rsidR="000A711A" w:rsidRPr="008D1DAA" w:rsidRDefault="000A711A" w:rsidP="00065885">
            <w:pPr>
              <w:spacing w:after="0" w:line="240" w:lineRule="auto"/>
              <w:ind w:right="84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27 000 000*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3CB8" w14:textId="77777777" w:rsidR="000A711A" w:rsidRPr="008D1DAA" w:rsidRDefault="000A711A" w:rsidP="00065885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0A711A" w:rsidRPr="008D1DAA" w14:paraId="0A5D0C69" w14:textId="77777777" w:rsidTr="000E58EA">
        <w:trPr>
          <w:trHeight w:val="255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199F" w14:textId="77777777" w:rsidR="000A711A" w:rsidRPr="008D1DAA" w:rsidRDefault="000A711A" w:rsidP="0006588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B244" w14:textId="77777777" w:rsidR="000A711A" w:rsidRPr="008D1DAA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Washington – Rekonstrukce ZÚ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BBCF" w14:textId="77777777" w:rsidR="000A711A" w:rsidRPr="008D1DAA" w:rsidRDefault="000A711A" w:rsidP="00065885">
            <w:pPr>
              <w:spacing w:after="0" w:line="240" w:lineRule="auto"/>
              <w:ind w:right="225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185 500 000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DDA0" w14:textId="77777777" w:rsidR="000A711A" w:rsidRPr="008D1DAA" w:rsidRDefault="000A711A" w:rsidP="00065885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8 006 821</w:t>
            </w:r>
          </w:p>
        </w:tc>
      </w:tr>
      <w:tr w:rsidR="000A711A" w:rsidRPr="008D1DAA" w14:paraId="3D724738" w14:textId="77777777" w:rsidTr="000E58EA">
        <w:trPr>
          <w:trHeight w:val="255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BDFC" w14:textId="77777777" w:rsidR="000A711A" w:rsidRPr="008D1DAA" w:rsidRDefault="000A711A" w:rsidP="0006588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3BF8" w14:textId="77777777" w:rsidR="000A711A" w:rsidRPr="008D1DAA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Paříž – Rekonstrukce objektu KO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879C" w14:textId="77777777" w:rsidR="000A711A" w:rsidRPr="008D1DAA" w:rsidRDefault="000A711A" w:rsidP="00065885">
            <w:pPr>
              <w:spacing w:after="0" w:line="240" w:lineRule="auto"/>
              <w:ind w:right="225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7 000 000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68E1" w14:textId="77777777" w:rsidR="000A711A" w:rsidRPr="008D1DAA" w:rsidRDefault="000A711A" w:rsidP="00065885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18 029 458</w:t>
            </w:r>
          </w:p>
        </w:tc>
      </w:tr>
      <w:tr w:rsidR="000A711A" w:rsidRPr="008D1DAA" w14:paraId="66BB8B17" w14:textId="77777777" w:rsidTr="000E58EA">
        <w:trPr>
          <w:trHeight w:val="255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141F" w14:textId="77777777" w:rsidR="000A711A" w:rsidRPr="008D1DAA" w:rsidRDefault="000A711A" w:rsidP="0006588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CEDE" w14:textId="77777777" w:rsidR="000A711A" w:rsidRPr="008D1DAA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Drobná technická zhodnocení objektu MZV v ČR i v zahraničí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D9CF" w14:textId="77777777" w:rsidR="000A711A" w:rsidRPr="008D1DAA" w:rsidRDefault="000A711A" w:rsidP="00A07C0C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100 000 000**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DF1F" w14:textId="77777777" w:rsidR="000A711A" w:rsidRPr="008D1DAA" w:rsidRDefault="000A711A" w:rsidP="00065885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0A711A" w:rsidRPr="008D1DAA" w14:paraId="2419DBDA" w14:textId="77777777" w:rsidTr="000E58EA">
        <w:trPr>
          <w:trHeight w:val="255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E199" w14:textId="77777777" w:rsidR="000A711A" w:rsidRPr="008D1DAA" w:rsidRDefault="000A711A" w:rsidP="0006588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2882B" w14:textId="77777777" w:rsidR="000A711A" w:rsidRPr="008D1DAA" w:rsidRDefault="000A711A" w:rsidP="00A07C0C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D1DAA">
              <w:rPr>
                <w:rFonts w:ascii="Calibri" w:hAnsi="Calibri" w:cs="Calibri"/>
                <w:b/>
                <w:sz w:val="20"/>
                <w:szCs w:val="20"/>
              </w:rPr>
              <w:t>Celkem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AE70" w14:textId="77777777" w:rsidR="000A711A" w:rsidRPr="008D1DAA" w:rsidRDefault="000A711A" w:rsidP="00065885">
            <w:pPr>
              <w:spacing w:after="0" w:line="240" w:lineRule="auto"/>
              <w:ind w:left="-163" w:right="225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8D1DAA">
              <w:rPr>
                <w:rFonts w:ascii="Calibri" w:hAnsi="Calibri" w:cs="Calibri"/>
                <w:b/>
                <w:sz w:val="20"/>
                <w:szCs w:val="20"/>
              </w:rPr>
              <w:t>1 274 861 000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F034" w14:textId="77777777" w:rsidR="000A711A" w:rsidRPr="008D1DAA" w:rsidRDefault="000A711A" w:rsidP="00065885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8D1DAA">
              <w:rPr>
                <w:rFonts w:ascii="Calibri" w:hAnsi="Calibri" w:cs="Calibri"/>
                <w:b/>
                <w:sz w:val="20"/>
                <w:szCs w:val="20"/>
              </w:rPr>
              <w:t>486 569 337</w:t>
            </w:r>
          </w:p>
        </w:tc>
      </w:tr>
      <w:tr w:rsidR="000A711A" w:rsidRPr="008D1DAA" w14:paraId="318C0E3D" w14:textId="77777777" w:rsidTr="000E58EA">
        <w:trPr>
          <w:trHeight w:val="255"/>
          <w:jc w:val="center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EF53" w14:textId="77777777" w:rsidR="000A711A" w:rsidRPr="008D1DAA" w:rsidRDefault="000A711A" w:rsidP="0006588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2019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EE51" w14:textId="77777777" w:rsidR="000A711A" w:rsidRPr="008D1DAA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Trauttmannsdorfský palác – Rekonstrukce objektu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3E85" w14:textId="77777777" w:rsidR="000A711A" w:rsidRPr="008D1DAA" w:rsidRDefault="000A711A" w:rsidP="00065885">
            <w:pPr>
              <w:spacing w:after="0" w:line="240" w:lineRule="auto"/>
              <w:ind w:left="-163" w:right="225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74 168 000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246B" w14:textId="77777777" w:rsidR="000A711A" w:rsidRPr="008D1DAA" w:rsidRDefault="000A711A" w:rsidP="00065885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66 288 281</w:t>
            </w:r>
          </w:p>
        </w:tc>
      </w:tr>
      <w:tr w:rsidR="000A711A" w:rsidRPr="008D1DAA" w14:paraId="3EE2CB5C" w14:textId="77777777" w:rsidTr="000E58EA">
        <w:trPr>
          <w:trHeight w:val="255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0D41" w14:textId="77777777" w:rsidR="000A711A" w:rsidRPr="008D1DAA" w:rsidRDefault="000A711A" w:rsidP="0006588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614F" w14:textId="77777777" w:rsidR="000A711A" w:rsidRPr="008D1DAA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New York – Rekonstrukce objektu SM***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06B8" w14:textId="77777777" w:rsidR="000A711A" w:rsidRPr="008D1DAA" w:rsidRDefault="000A711A" w:rsidP="00065885">
            <w:pPr>
              <w:spacing w:after="0" w:line="240" w:lineRule="auto"/>
              <w:ind w:left="-163" w:right="225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540 000 000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6D6D" w14:textId="77777777" w:rsidR="000A711A" w:rsidRPr="008D1DAA" w:rsidRDefault="000A711A" w:rsidP="00065885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883 704</w:t>
            </w:r>
          </w:p>
        </w:tc>
      </w:tr>
      <w:tr w:rsidR="000A711A" w:rsidRPr="008D1DAA" w14:paraId="4A56AD80" w14:textId="77777777" w:rsidTr="000E58EA">
        <w:trPr>
          <w:trHeight w:val="255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68C8" w14:textId="77777777" w:rsidR="000A711A" w:rsidRPr="008D1DAA" w:rsidRDefault="000A711A" w:rsidP="0006588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8AC3" w14:textId="77777777" w:rsidR="000A711A" w:rsidRPr="008D1DAA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Madrid – rekonstrukce rezidence ZÚ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26F8" w14:textId="77777777" w:rsidR="000A711A" w:rsidRPr="008D1DAA" w:rsidRDefault="000A711A" w:rsidP="00065885">
            <w:pPr>
              <w:spacing w:after="0" w:line="240" w:lineRule="auto"/>
              <w:ind w:left="-163" w:right="225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14 000 000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C08C" w14:textId="77777777" w:rsidR="000A711A" w:rsidRPr="008D1DAA" w:rsidRDefault="000A711A" w:rsidP="00065885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16 480 848</w:t>
            </w:r>
          </w:p>
        </w:tc>
      </w:tr>
      <w:tr w:rsidR="000A711A" w:rsidRPr="008D1DAA" w14:paraId="4F681746" w14:textId="77777777" w:rsidTr="000E58EA">
        <w:trPr>
          <w:trHeight w:val="255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DE0A" w14:textId="77777777" w:rsidR="000A711A" w:rsidRPr="008D1DAA" w:rsidRDefault="000A711A" w:rsidP="0006588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1DF8" w14:textId="77777777" w:rsidR="000A711A" w:rsidRPr="008D1DAA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Stockholm – rekonstrukce topného systému rezidence ZÚ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8226" w14:textId="77777777" w:rsidR="000A711A" w:rsidRPr="008D1DAA" w:rsidRDefault="000A711A" w:rsidP="00065885">
            <w:pPr>
              <w:spacing w:after="0" w:line="240" w:lineRule="auto"/>
              <w:ind w:left="-163" w:right="225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2 700 000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911E" w14:textId="77777777" w:rsidR="000A711A" w:rsidRPr="008D1DAA" w:rsidRDefault="000A711A" w:rsidP="00065885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1 991 764</w:t>
            </w:r>
          </w:p>
        </w:tc>
      </w:tr>
      <w:tr w:rsidR="000A711A" w:rsidRPr="008D1DAA" w14:paraId="48B17F5E" w14:textId="77777777" w:rsidTr="000E58EA">
        <w:trPr>
          <w:trHeight w:val="255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AE12" w14:textId="77777777" w:rsidR="000A711A" w:rsidRPr="008D1DAA" w:rsidRDefault="000A711A" w:rsidP="0006588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FD9FB" w14:textId="77777777" w:rsidR="000A711A" w:rsidRPr="008D1DAA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Stavební úpravy objektů ZÚ najatých v zahraničí a pořízení DHMO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4C2D" w14:textId="77777777" w:rsidR="000A711A" w:rsidRPr="008D1DAA" w:rsidRDefault="000A711A" w:rsidP="00065885">
            <w:pPr>
              <w:spacing w:after="0" w:line="240" w:lineRule="auto"/>
              <w:ind w:left="-163" w:right="225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2 000 000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1398" w14:textId="77777777" w:rsidR="000A711A" w:rsidRPr="008D1DAA" w:rsidRDefault="000A711A" w:rsidP="00065885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D1DAA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0A711A" w:rsidRPr="008D1DAA" w14:paraId="3C4898EF" w14:textId="77777777" w:rsidTr="000E58EA">
        <w:trPr>
          <w:trHeight w:val="255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139F" w14:textId="77777777" w:rsidR="000A711A" w:rsidRPr="008D1DAA" w:rsidRDefault="000A711A" w:rsidP="0006588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B472" w14:textId="77777777" w:rsidR="000A711A" w:rsidRPr="008D1DAA" w:rsidRDefault="000A711A" w:rsidP="00A07C0C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D1DAA">
              <w:rPr>
                <w:rFonts w:ascii="Calibri" w:hAnsi="Calibri" w:cs="Calibri"/>
                <w:b/>
                <w:sz w:val="20"/>
                <w:szCs w:val="20"/>
              </w:rPr>
              <w:t>Celkem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52A7" w14:textId="77777777" w:rsidR="000A711A" w:rsidRPr="008D1DAA" w:rsidRDefault="000A711A" w:rsidP="00065885">
            <w:pPr>
              <w:spacing w:after="0" w:line="240" w:lineRule="auto"/>
              <w:ind w:left="-163" w:right="225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8D1DAA">
              <w:rPr>
                <w:rFonts w:ascii="Calibri" w:hAnsi="Calibri" w:cs="Calibri"/>
                <w:b/>
                <w:sz w:val="20"/>
                <w:szCs w:val="20"/>
              </w:rPr>
              <w:t>632 868 000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B752" w14:textId="77777777" w:rsidR="000A711A" w:rsidRPr="008D1DAA" w:rsidRDefault="000A711A" w:rsidP="00065885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8D1DAA">
              <w:rPr>
                <w:rFonts w:ascii="Calibri" w:hAnsi="Calibri" w:cs="Calibri"/>
                <w:b/>
                <w:sz w:val="20"/>
                <w:szCs w:val="20"/>
              </w:rPr>
              <w:t>85 644 597</w:t>
            </w:r>
          </w:p>
        </w:tc>
      </w:tr>
    </w:tbl>
    <w:p w14:paraId="481FE1FD" w14:textId="77777777" w:rsidR="000A711A" w:rsidRDefault="000A711A" w:rsidP="00065885">
      <w:pPr>
        <w:spacing w:before="40" w:after="0" w:line="240" w:lineRule="auto"/>
        <w:ind w:left="284" w:hanging="426"/>
        <w:rPr>
          <w:sz w:val="20"/>
          <w:szCs w:val="20"/>
        </w:rPr>
      </w:pPr>
      <w:r>
        <w:rPr>
          <w:b/>
          <w:sz w:val="20"/>
          <w:szCs w:val="20"/>
        </w:rPr>
        <w:t>Zdroj:</w:t>
      </w:r>
      <w:r>
        <w:rPr>
          <w:sz w:val="20"/>
          <w:szCs w:val="20"/>
        </w:rPr>
        <w:t xml:space="preserve"> DP 106V01 ze dne 7. 9. 2011, 31. 8. 2013, 7. 5. 2015 a 25. 3. 2019.</w:t>
      </w:r>
    </w:p>
    <w:p w14:paraId="35123399" w14:textId="4D1630C5" w:rsidR="00B37F3D" w:rsidRDefault="00B37F3D" w:rsidP="00065885">
      <w:pPr>
        <w:spacing w:after="0" w:line="240" w:lineRule="auto"/>
        <w:ind w:left="284" w:hanging="426"/>
        <w:rPr>
          <w:sz w:val="20"/>
          <w:szCs w:val="20"/>
        </w:rPr>
      </w:pPr>
      <w:r>
        <w:rPr>
          <w:b/>
          <w:sz w:val="20"/>
          <w:szCs w:val="20"/>
        </w:rPr>
        <w:t>Vysvětlivky</w:t>
      </w:r>
      <w:r w:rsidR="000A711A" w:rsidRPr="0090179A">
        <w:rPr>
          <w:b/>
          <w:sz w:val="20"/>
          <w:szCs w:val="20"/>
        </w:rPr>
        <w:t>:</w:t>
      </w:r>
      <w:r w:rsidR="000A711A">
        <w:rPr>
          <w:sz w:val="20"/>
          <w:szCs w:val="20"/>
        </w:rPr>
        <w:t xml:space="preserve"> </w:t>
      </w:r>
    </w:p>
    <w:p w14:paraId="0A2D8699" w14:textId="6759D2A0" w:rsidR="000A711A" w:rsidRDefault="000A711A" w:rsidP="00065885">
      <w:pPr>
        <w:spacing w:after="0" w:line="240" w:lineRule="auto"/>
        <w:ind w:left="284" w:hanging="426"/>
        <w:rPr>
          <w:sz w:val="20"/>
          <w:szCs w:val="20"/>
        </w:rPr>
      </w:pPr>
      <w:r>
        <w:rPr>
          <w:rFonts w:cs="Calibri"/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="008D1DAA">
        <w:rPr>
          <w:sz w:val="20"/>
          <w:szCs w:val="20"/>
        </w:rPr>
        <w:tab/>
      </w:r>
      <w:r>
        <w:rPr>
          <w:sz w:val="20"/>
          <w:szCs w:val="20"/>
        </w:rPr>
        <w:t xml:space="preserve">V roce 2015 probíhalo jednání o způsobu úhrady. Jednalo se přes MF o možnosti využití </w:t>
      </w:r>
      <w:r w:rsidR="00895ED9">
        <w:rPr>
          <w:sz w:val="20"/>
          <w:szCs w:val="20"/>
        </w:rPr>
        <w:t>b</w:t>
      </w:r>
      <w:r>
        <w:rPr>
          <w:sz w:val="20"/>
          <w:szCs w:val="20"/>
        </w:rPr>
        <w:t>ěloruského dluhu, z toho důvodu se jedná o rezervu ve výši 27 000 000 Kč.</w:t>
      </w:r>
    </w:p>
    <w:p w14:paraId="0F914D56" w14:textId="4263CACC" w:rsidR="000A711A" w:rsidRDefault="000A711A" w:rsidP="00065885">
      <w:pPr>
        <w:spacing w:after="0" w:line="240" w:lineRule="auto"/>
        <w:ind w:left="284" w:hanging="426"/>
        <w:rPr>
          <w:sz w:val="20"/>
          <w:szCs w:val="20"/>
        </w:rPr>
      </w:pPr>
      <w:r>
        <w:rPr>
          <w:rFonts w:cs="Calibri"/>
          <w:sz w:val="20"/>
          <w:szCs w:val="20"/>
        </w:rPr>
        <w:t>**</w:t>
      </w:r>
      <w:r>
        <w:rPr>
          <w:sz w:val="20"/>
          <w:szCs w:val="20"/>
        </w:rPr>
        <w:t xml:space="preserve"> </w:t>
      </w:r>
      <w:r w:rsidR="008D1DAA">
        <w:rPr>
          <w:sz w:val="20"/>
          <w:szCs w:val="20"/>
        </w:rPr>
        <w:tab/>
      </w:r>
      <w:r>
        <w:rPr>
          <w:sz w:val="20"/>
          <w:szCs w:val="20"/>
        </w:rPr>
        <w:t>Finanční potřeba v letech: 20 000 000 Kč/každý rok;</w:t>
      </w:r>
    </w:p>
    <w:p w14:paraId="5450A718" w14:textId="0967D60B" w:rsidR="000A711A" w:rsidRDefault="000A711A" w:rsidP="00065885">
      <w:pPr>
        <w:spacing w:after="0" w:line="240" w:lineRule="auto"/>
        <w:ind w:left="284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*** </w:t>
      </w:r>
      <w:r w:rsidR="008D1DAA">
        <w:rPr>
          <w:sz w:val="20"/>
          <w:szCs w:val="20"/>
        </w:rPr>
        <w:tab/>
      </w:r>
      <w:r>
        <w:rPr>
          <w:sz w:val="20"/>
          <w:szCs w:val="20"/>
        </w:rPr>
        <w:t xml:space="preserve">Jedná se o tutéž investiční akci s názvem </w:t>
      </w:r>
      <w:r>
        <w:rPr>
          <w:i/>
          <w:sz w:val="20"/>
          <w:szCs w:val="20"/>
        </w:rPr>
        <w:t>SM New York – rekonstrukce a nástavba budovy</w:t>
      </w:r>
      <w:r>
        <w:rPr>
          <w:sz w:val="20"/>
          <w:szCs w:val="20"/>
        </w:rPr>
        <w:t>.</w:t>
      </w:r>
    </w:p>
    <w:p w14:paraId="35272F2B" w14:textId="77777777" w:rsidR="00EC45F1" w:rsidRDefault="00EC45F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3A9137AC" w14:textId="65810159" w:rsidR="000F113B" w:rsidRDefault="000A711A" w:rsidP="000F113B">
      <w:pPr>
        <w:pStyle w:val="Nadpis1"/>
        <w:numPr>
          <w:ilvl w:val="0"/>
          <w:numId w:val="0"/>
        </w:numPr>
        <w:spacing w:before="0"/>
        <w:jc w:val="right"/>
      </w:pPr>
      <w:r>
        <w:lastRenderedPageBreak/>
        <w:t>Příloha č. 3</w:t>
      </w:r>
    </w:p>
    <w:p w14:paraId="05B18976" w14:textId="3D7B3446" w:rsidR="000A711A" w:rsidRDefault="000A711A" w:rsidP="000F113B">
      <w:pPr>
        <w:pStyle w:val="Nadpis1"/>
        <w:numPr>
          <w:ilvl w:val="0"/>
          <w:numId w:val="0"/>
        </w:numPr>
        <w:spacing w:before="0"/>
      </w:pPr>
      <w:r>
        <w:t xml:space="preserve">Přehled akcí uvedených v DP </w:t>
      </w:r>
      <w:r>
        <w:rPr>
          <w:szCs w:val="24"/>
        </w:rPr>
        <w:t>006V01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835"/>
      </w:tblGrid>
      <w:tr w:rsidR="000A711A" w14:paraId="2858C168" w14:textId="77777777" w:rsidTr="000E58EA">
        <w:trPr>
          <w:trHeight w:val="28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06F3270C" w14:textId="77777777" w:rsidR="000A711A" w:rsidRDefault="000A711A" w:rsidP="000E58E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Název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392DAD29" w14:textId="77777777" w:rsidR="000A711A" w:rsidRDefault="00391869" w:rsidP="000E58E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D40CE">
              <w:rPr>
                <w:b/>
                <w:sz w:val="20"/>
                <w:szCs w:val="20"/>
              </w:rPr>
              <w:t>Plánovaný rozpočet</w:t>
            </w:r>
          </w:p>
        </w:tc>
      </w:tr>
      <w:tr w:rsidR="000A711A" w14:paraId="5192F5EC" w14:textId="77777777" w:rsidTr="000E58EA">
        <w:trPr>
          <w:trHeight w:val="28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7F81" w14:textId="77777777" w:rsidR="000A711A" w:rsidRPr="00391869" w:rsidRDefault="000A711A" w:rsidP="000E58EA">
            <w:pPr>
              <w:spacing w:after="0" w:line="240" w:lineRule="auto"/>
              <w:rPr>
                <w:sz w:val="20"/>
                <w:szCs w:val="20"/>
              </w:rPr>
            </w:pPr>
            <w:r w:rsidRPr="00391869">
              <w:rPr>
                <w:sz w:val="20"/>
                <w:szCs w:val="20"/>
              </w:rPr>
              <w:t>ZÚ Addis Abeba – Výstavba areálu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7810" w14:textId="77777777" w:rsidR="000A711A" w:rsidRPr="00391869" w:rsidRDefault="000A711A" w:rsidP="000E58EA">
            <w:pPr>
              <w:spacing w:after="0" w:line="240" w:lineRule="auto"/>
              <w:ind w:right="463"/>
              <w:jc w:val="right"/>
              <w:rPr>
                <w:sz w:val="20"/>
                <w:szCs w:val="20"/>
              </w:rPr>
            </w:pPr>
            <w:r w:rsidRPr="00391869">
              <w:rPr>
                <w:sz w:val="20"/>
                <w:szCs w:val="20"/>
              </w:rPr>
              <w:t>220 000 000</w:t>
            </w:r>
          </w:p>
        </w:tc>
      </w:tr>
      <w:tr w:rsidR="000A711A" w14:paraId="6D997BC7" w14:textId="77777777" w:rsidTr="000E58EA">
        <w:trPr>
          <w:trHeight w:val="28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3F18" w14:textId="77777777" w:rsidR="000A711A" w:rsidRPr="00391869" w:rsidRDefault="000A711A" w:rsidP="000E58EA">
            <w:pPr>
              <w:spacing w:after="0" w:line="240" w:lineRule="auto"/>
              <w:rPr>
                <w:sz w:val="20"/>
                <w:szCs w:val="20"/>
              </w:rPr>
            </w:pPr>
            <w:r w:rsidRPr="00391869">
              <w:rPr>
                <w:sz w:val="20"/>
                <w:szCs w:val="20"/>
              </w:rPr>
              <w:t>ZÚ Berlín – Rekonstrukce budovy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45D2" w14:textId="77777777" w:rsidR="000A711A" w:rsidRPr="00391869" w:rsidRDefault="000A711A" w:rsidP="000E58EA">
            <w:pPr>
              <w:spacing w:after="0" w:line="240" w:lineRule="auto"/>
              <w:ind w:right="463"/>
              <w:jc w:val="right"/>
              <w:rPr>
                <w:sz w:val="20"/>
                <w:szCs w:val="20"/>
              </w:rPr>
            </w:pPr>
            <w:r w:rsidRPr="00391869">
              <w:rPr>
                <w:sz w:val="20"/>
                <w:szCs w:val="20"/>
              </w:rPr>
              <w:t>722 000 000</w:t>
            </w:r>
          </w:p>
        </w:tc>
      </w:tr>
      <w:tr w:rsidR="000A711A" w14:paraId="4CE6E5D3" w14:textId="77777777" w:rsidTr="000E58EA">
        <w:trPr>
          <w:trHeight w:val="28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701D" w14:textId="77777777" w:rsidR="000A711A" w:rsidRPr="00391869" w:rsidRDefault="000A711A" w:rsidP="000E58EA">
            <w:pPr>
              <w:spacing w:after="0" w:line="240" w:lineRule="auto"/>
              <w:rPr>
                <w:sz w:val="20"/>
                <w:szCs w:val="20"/>
              </w:rPr>
            </w:pPr>
            <w:r w:rsidRPr="00391869">
              <w:rPr>
                <w:sz w:val="20"/>
                <w:szCs w:val="20"/>
              </w:rPr>
              <w:t>ZÚ Moskva – Rekonstrukce bytových objektů K1, K2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D4E2" w14:textId="77777777" w:rsidR="000A711A" w:rsidRPr="00391869" w:rsidRDefault="000A711A" w:rsidP="000E58EA">
            <w:pPr>
              <w:spacing w:after="0" w:line="240" w:lineRule="auto"/>
              <w:ind w:right="463"/>
              <w:jc w:val="right"/>
              <w:rPr>
                <w:sz w:val="20"/>
                <w:szCs w:val="20"/>
              </w:rPr>
            </w:pPr>
            <w:r w:rsidRPr="00391869">
              <w:rPr>
                <w:sz w:val="20"/>
                <w:szCs w:val="20"/>
              </w:rPr>
              <w:t>121 000 000</w:t>
            </w:r>
          </w:p>
        </w:tc>
      </w:tr>
      <w:tr w:rsidR="000A711A" w14:paraId="5D56246F" w14:textId="77777777" w:rsidTr="000E58EA">
        <w:trPr>
          <w:trHeight w:val="28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B614" w14:textId="77777777" w:rsidR="000A711A" w:rsidRPr="00391869" w:rsidRDefault="000A711A" w:rsidP="000E58EA">
            <w:pPr>
              <w:spacing w:after="0" w:line="240" w:lineRule="auto"/>
              <w:rPr>
                <w:sz w:val="20"/>
                <w:szCs w:val="20"/>
              </w:rPr>
            </w:pPr>
            <w:r w:rsidRPr="00391869">
              <w:rPr>
                <w:sz w:val="20"/>
                <w:szCs w:val="20"/>
              </w:rPr>
              <w:t>ZÚ Káhira – Výstavba nového konzulárního objektu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02B8" w14:textId="77777777" w:rsidR="000A711A" w:rsidRPr="00391869" w:rsidRDefault="000A711A" w:rsidP="000E58EA">
            <w:pPr>
              <w:spacing w:after="0" w:line="240" w:lineRule="auto"/>
              <w:ind w:right="463"/>
              <w:jc w:val="right"/>
              <w:rPr>
                <w:sz w:val="20"/>
                <w:szCs w:val="20"/>
              </w:rPr>
            </w:pPr>
            <w:r w:rsidRPr="00391869">
              <w:rPr>
                <w:sz w:val="20"/>
                <w:szCs w:val="20"/>
              </w:rPr>
              <w:t>9 500 000</w:t>
            </w:r>
          </w:p>
        </w:tc>
      </w:tr>
      <w:tr w:rsidR="000A711A" w14:paraId="2A604EF0" w14:textId="77777777" w:rsidTr="000E58EA">
        <w:trPr>
          <w:trHeight w:val="28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9D20" w14:textId="77777777" w:rsidR="000A711A" w:rsidRPr="00391869" w:rsidRDefault="000A711A" w:rsidP="000E58EA">
            <w:pPr>
              <w:spacing w:after="0" w:line="240" w:lineRule="auto"/>
              <w:rPr>
                <w:sz w:val="20"/>
                <w:szCs w:val="20"/>
              </w:rPr>
            </w:pPr>
            <w:r w:rsidRPr="00391869">
              <w:rPr>
                <w:sz w:val="20"/>
                <w:szCs w:val="20"/>
              </w:rPr>
              <w:t>SM EU Brusel – Rekonstrukce vybraných stavebních a technologických částí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B68F" w14:textId="77777777" w:rsidR="000A711A" w:rsidRPr="00391869" w:rsidRDefault="000A711A" w:rsidP="000E58EA">
            <w:pPr>
              <w:spacing w:after="0" w:line="240" w:lineRule="auto"/>
              <w:ind w:right="463"/>
              <w:jc w:val="right"/>
              <w:rPr>
                <w:sz w:val="20"/>
                <w:szCs w:val="20"/>
              </w:rPr>
            </w:pPr>
            <w:r w:rsidRPr="00391869">
              <w:rPr>
                <w:sz w:val="20"/>
                <w:szCs w:val="20"/>
              </w:rPr>
              <w:t>61 500 000</w:t>
            </w:r>
          </w:p>
        </w:tc>
      </w:tr>
      <w:tr w:rsidR="000A711A" w14:paraId="69277AB3" w14:textId="77777777" w:rsidTr="000E58EA">
        <w:trPr>
          <w:trHeight w:val="28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0F80" w14:textId="77777777" w:rsidR="000A711A" w:rsidRPr="00391869" w:rsidRDefault="000A711A" w:rsidP="000E58EA">
            <w:pPr>
              <w:spacing w:after="0" w:line="240" w:lineRule="auto"/>
              <w:rPr>
                <w:sz w:val="20"/>
                <w:szCs w:val="20"/>
              </w:rPr>
            </w:pPr>
            <w:r w:rsidRPr="00391869">
              <w:rPr>
                <w:sz w:val="20"/>
                <w:szCs w:val="20"/>
              </w:rPr>
              <w:t>ZÚ Akkra – Rekonstrukce areálu – Zhotovení projektové dokumentace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71D3" w14:textId="77777777" w:rsidR="000A711A" w:rsidRPr="00391869" w:rsidRDefault="000A711A" w:rsidP="000E58EA">
            <w:pPr>
              <w:spacing w:after="0" w:line="240" w:lineRule="auto"/>
              <w:ind w:right="463"/>
              <w:jc w:val="right"/>
              <w:rPr>
                <w:sz w:val="20"/>
                <w:szCs w:val="20"/>
              </w:rPr>
            </w:pPr>
            <w:r w:rsidRPr="00391869">
              <w:rPr>
                <w:sz w:val="20"/>
                <w:szCs w:val="20"/>
              </w:rPr>
              <w:t>26 000 000</w:t>
            </w:r>
          </w:p>
        </w:tc>
      </w:tr>
      <w:tr w:rsidR="000A711A" w14:paraId="582A29DD" w14:textId="77777777" w:rsidTr="000E58EA">
        <w:trPr>
          <w:trHeight w:val="28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1712" w14:textId="77777777" w:rsidR="000A711A" w:rsidRDefault="000A711A" w:rsidP="000E58E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Celkem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D28D" w14:textId="77777777" w:rsidR="000A711A" w:rsidRDefault="000A711A" w:rsidP="000E58EA">
            <w:pPr>
              <w:spacing w:after="0" w:line="240" w:lineRule="auto"/>
              <w:ind w:right="463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1 160 000 000</w:t>
            </w:r>
          </w:p>
        </w:tc>
      </w:tr>
    </w:tbl>
    <w:p w14:paraId="6494D76D" w14:textId="77777777" w:rsidR="000A711A" w:rsidRDefault="000A711A" w:rsidP="000E58EA">
      <w:pPr>
        <w:spacing w:before="40" w:after="120" w:line="240" w:lineRule="auto"/>
        <w:ind w:left="2552" w:hanging="2552"/>
        <w:jc w:val="both"/>
        <w:rPr>
          <w:rFonts w:cstheme="minorHAnsi"/>
          <w:sz w:val="24"/>
          <w:szCs w:val="24"/>
        </w:rPr>
      </w:pPr>
      <w:r>
        <w:rPr>
          <w:b/>
          <w:sz w:val="20"/>
          <w:szCs w:val="20"/>
        </w:rPr>
        <w:t xml:space="preserve">Zdroj: </w:t>
      </w:r>
      <w:r>
        <w:rPr>
          <w:sz w:val="20"/>
          <w:szCs w:val="20"/>
        </w:rPr>
        <w:t>DP 006V01.</w:t>
      </w:r>
    </w:p>
    <w:p w14:paraId="3D197020" w14:textId="77777777" w:rsidR="00EC45F1" w:rsidRDefault="00EC45F1">
      <w:pPr>
        <w:rPr>
          <w:rFonts w:eastAsia="Times New Roman" w:cstheme="minorHAnsi"/>
          <w:b/>
          <w:color w:val="000000"/>
          <w:sz w:val="24"/>
          <w:szCs w:val="20"/>
          <w:lang w:eastAsia="cs-CZ"/>
        </w:rPr>
      </w:pPr>
      <w:r>
        <w:br w:type="page"/>
      </w:r>
    </w:p>
    <w:p w14:paraId="01E67A60" w14:textId="211DA779" w:rsidR="00FE5241" w:rsidRDefault="000A711A" w:rsidP="00FE5241">
      <w:pPr>
        <w:pStyle w:val="Nadpis1"/>
        <w:numPr>
          <w:ilvl w:val="0"/>
          <w:numId w:val="0"/>
        </w:numPr>
        <w:spacing w:before="0"/>
        <w:jc w:val="right"/>
      </w:pPr>
      <w:r>
        <w:lastRenderedPageBreak/>
        <w:t>Příloha č. 4</w:t>
      </w:r>
    </w:p>
    <w:p w14:paraId="608EBDD0" w14:textId="4685464B" w:rsidR="000A711A" w:rsidRDefault="000A711A" w:rsidP="00FE5241">
      <w:pPr>
        <w:pStyle w:val="Nadpis1"/>
        <w:numPr>
          <w:ilvl w:val="0"/>
          <w:numId w:val="0"/>
        </w:numPr>
        <w:spacing w:before="0"/>
      </w:pPr>
      <w:r>
        <w:t xml:space="preserve">Porovnání </w:t>
      </w:r>
      <w:r w:rsidR="00391869">
        <w:t xml:space="preserve">termínů </w:t>
      </w:r>
      <w:r>
        <w:t>v </w:t>
      </w:r>
      <w:r w:rsidR="00391869">
        <w:t>I</w:t>
      </w:r>
      <w:r>
        <w:t xml:space="preserve">nvestičních plánech a </w:t>
      </w:r>
      <w:r w:rsidR="00391869">
        <w:t>skutečnosti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1418"/>
        <w:gridCol w:w="1984"/>
      </w:tblGrid>
      <w:tr w:rsidR="000A711A" w:rsidRPr="000F113B" w14:paraId="71BBDADF" w14:textId="77777777" w:rsidTr="000F113B">
        <w:trPr>
          <w:trHeight w:val="25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5F14C5C7" w14:textId="77777777" w:rsidR="000A711A" w:rsidRPr="000F113B" w:rsidRDefault="000A711A" w:rsidP="00A07C0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113B">
              <w:rPr>
                <w:rFonts w:ascii="Calibri" w:hAnsi="Calibri" w:cs="Calibri"/>
                <w:b/>
                <w:sz w:val="20"/>
                <w:szCs w:val="20"/>
              </w:rPr>
              <w:t>Název investiční akce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3AF44EBE" w14:textId="654A8909" w:rsidR="000A711A" w:rsidRPr="000F113B" w:rsidRDefault="00DC57E9" w:rsidP="00A07C0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113B">
              <w:rPr>
                <w:rFonts w:ascii="Calibri" w:hAnsi="Calibri" w:cs="Calibri"/>
                <w:b/>
                <w:sz w:val="20"/>
                <w:szCs w:val="20"/>
              </w:rPr>
              <w:t>Plánovaný termín zahájení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497D94A2" w14:textId="77777777" w:rsidR="000A711A" w:rsidRPr="000F113B" w:rsidRDefault="000A711A" w:rsidP="00A07C0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113B">
              <w:rPr>
                <w:rFonts w:ascii="Calibri" w:hAnsi="Calibri" w:cs="Calibri"/>
                <w:b/>
                <w:sz w:val="20"/>
                <w:szCs w:val="20"/>
              </w:rPr>
              <w:t>Skutečné zahájení realizace investiční akce</w:t>
            </w:r>
          </w:p>
        </w:tc>
      </w:tr>
      <w:tr w:rsidR="000A711A" w:rsidRPr="000F113B" w14:paraId="01389940" w14:textId="77777777" w:rsidTr="000F113B">
        <w:trPr>
          <w:trHeight w:val="25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4EC89CEA" w14:textId="77777777" w:rsidR="000A711A" w:rsidRPr="000F113B" w:rsidRDefault="000A711A" w:rsidP="00A07C0C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F113B">
              <w:rPr>
                <w:rFonts w:ascii="Calibri" w:hAnsi="Calibri" w:cs="Calibri"/>
                <w:b/>
                <w:sz w:val="20"/>
                <w:szCs w:val="20"/>
              </w:rPr>
              <w:t>Investiční akce uvedené v DP 106V01</w:t>
            </w:r>
          </w:p>
        </w:tc>
      </w:tr>
      <w:tr w:rsidR="000A711A" w:rsidRPr="000F113B" w14:paraId="59B13C9E" w14:textId="77777777" w:rsidTr="000E58EA">
        <w:trPr>
          <w:trHeight w:val="25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5BD05D" w14:textId="77777777" w:rsidR="000A711A" w:rsidRPr="000F113B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Jiviny – Rekonstrukce objektu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556EC2" w14:textId="77777777" w:rsidR="000A711A" w:rsidRPr="000F113B" w:rsidRDefault="000A711A" w:rsidP="000E58EA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86C7F0" w14:textId="77777777" w:rsidR="000A711A" w:rsidRPr="000F113B" w:rsidRDefault="000A711A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2020</w:t>
            </w:r>
          </w:p>
        </w:tc>
      </w:tr>
      <w:tr w:rsidR="000A711A" w:rsidRPr="000F113B" w14:paraId="127F5727" w14:textId="77777777" w:rsidTr="000E58EA">
        <w:trPr>
          <w:trHeight w:val="25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6F721B" w14:textId="77777777" w:rsidR="000A711A" w:rsidRPr="000F113B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Černínský palác – silové rozvody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79678C" w14:textId="77777777" w:rsidR="000A711A" w:rsidRPr="000F113B" w:rsidRDefault="000A711A" w:rsidP="000E58EA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865BDF" w14:textId="77777777" w:rsidR="000A711A" w:rsidRPr="000F113B" w:rsidRDefault="000A711A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</w:tr>
      <w:tr w:rsidR="000A711A" w:rsidRPr="000F113B" w14:paraId="70E97DE8" w14:textId="77777777" w:rsidTr="000E58EA">
        <w:trPr>
          <w:trHeight w:val="25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3F1E2D" w14:textId="77777777" w:rsidR="000A711A" w:rsidRPr="000F113B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Černínský palác – stoupačky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75883B" w14:textId="77777777" w:rsidR="000A711A" w:rsidRPr="000F113B" w:rsidRDefault="000A711A" w:rsidP="000E58EA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7F7C8" w14:textId="77777777" w:rsidR="000A711A" w:rsidRPr="000F113B" w:rsidRDefault="000A711A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2020</w:t>
            </w:r>
          </w:p>
        </w:tc>
      </w:tr>
      <w:tr w:rsidR="000A711A" w:rsidRPr="000F113B" w14:paraId="182CC36A" w14:textId="77777777" w:rsidTr="000E58EA">
        <w:trPr>
          <w:trHeight w:val="25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902DB5" w14:textId="77777777" w:rsidR="000A711A" w:rsidRPr="000F113B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Trauttmannsdorfský palác – Rekonstrukce objektu – realizace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365F7B" w14:textId="77777777" w:rsidR="000A711A" w:rsidRPr="000F113B" w:rsidRDefault="000A711A" w:rsidP="000E58EA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F9CCA5" w14:textId="77777777" w:rsidR="000A711A" w:rsidRPr="000F113B" w:rsidRDefault="000A711A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</w:tr>
      <w:tr w:rsidR="000A711A" w:rsidRPr="000F113B" w14:paraId="3D25B3A8" w14:textId="77777777" w:rsidTr="000E58EA">
        <w:trPr>
          <w:trHeight w:val="25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517B73" w14:textId="77777777" w:rsidR="000A711A" w:rsidRPr="000F113B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New York – Rekonstrukce a nástavba objektu SM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F99842" w14:textId="77777777" w:rsidR="000A711A" w:rsidRPr="000F113B" w:rsidRDefault="000A711A" w:rsidP="000E58EA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52FFA1" w14:textId="09AE9544" w:rsidR="000A711A" w:rsidRPr="000F113B" w:rsidRDefault="00895ED9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="00824C3B" w:rsidRPr="000F113B">
              <w:rPr>
                <w:rFonts w:ascii="Calibri" w:hAnsi="Calibri" w:cs="Calibri"/>
                <w:sz w:val="20"/>
                <w:szCs w:val="20"/>
              </w:rPr>
              <w:t>ezahájeno</w:t>
            </w:r>
          </w:p>
        </w:tc>
      </w:tr>
      <w:tr w:rsidR="000A711A" w:rsidRPr="000F113B" w14:paraId="1A11403E" w14:textId="77777777" w:rsidTr="000E58EA">
        <w:trPr>
          <w:trHeight w:val="25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6A0AA5" w14:textId="77777777" w:rsidR="000A711A" w:rsidRPr="000F113B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Bělehrad – Úprava systému ústředního topení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75B40" w14:textId="77777777" w:rsidR="000A711A" w:rsidRPr="000F113B" w:rsidRDefault="000A711A" w:rsidP="000E58EA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E44AAA" w14:textId="77777777" w:rsidR="000A711A" w:rsidRPr="000F113B" w:rsidRDefault="000A711A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2018</w:t>
            </w:r>
          </w:p>
        </w:tc>
      </w:tr>
      <w:tr w:rsidR="000A711A" w:rsidRPr="000F113B" w14:paraId="52650507" w14:textId="77777777" w:rsidTr="000E58EA">
        <w:trPr>
          <w:trHeight w:val="25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DA395B" w14:textId="77777777" w:rsidR="000A711A" w:rsidRPr="000F113B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Londýn – Rekonstrukce ZÚ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D71FB1" w14:textId="77777777" w:rsidR="000A711A" w:rsidRPr="000F113B" w:rsidRDefault="000A711A" w:rsidP="000E58EA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E795A7" w14:textId="77777777" w:rsidR="000A711A" w:rsidRPr="000F113B" w:rsidRDefault="000A711A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</w:tr>
      <w:tr w:rsidR="000A711A" w:rsidRPr="000F113B" w14:paraId="612D622D" w14:textId="77777777" w:rsidTr="000E58EA">
        <w:trPr>
          <w:trHeight w:val="25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7EC3D3" w14:textId="77777777" w:rsidR="000A711A" w:rsidRPr="000F113B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Canberra – Výstavba ZÚ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2B26CF" w14:textId="77777777" w:rsidR="000A711A" w:rsidRPr="000F113B" w:rsidRDefault="000A711A" w:rsidP="000E58EA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C8CAB" w14:textId="77777777" w:rsidR="000A711A" w:rsidRPr="000F113B" w:rsidRDefault="000A711A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2020</w:t>
            </w:r>
          </w:p>
        </w:tc>
      </w:tr>
      <w:tr w:rsidR="000A711A" w:rsidRPr="000F113B" w14:paraId="2A9AC5EE" w14:textId="77777777" w:rsidTr="000E58EA">
        <w:trPr>
          <w:trHeight w:val="25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1C31F7" w14:textId="77777777" w:rsidR="000A711A" w:rsidRPr="000F113B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Kodaň – Rekonstrukce bytového objektu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B58D7F" w14:textId="77777777" w:rsidR="000A711A" w:rsidRPr="000F113B" w:rsidRDefault="000A711A" w:rsidP="000E58EA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0226E3" w14:textId="77777777" w:rsidR="000A711A" w:rsidRPr="000F113B" w:rsidRDefault="000A711A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2017</w:t>
            </w:r>
          </w:p>
        </w:tc>
      </w:tr>
      <w:tr w:rsidR="000A711A" w:rsidRPr="000F113B" w14:paraId="7F8E1492" w14:textId="77777777" w:rsidTr="000E58EA">
        <w:trPr>
          <w:trHeight w:val="25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A811C8" w14:textId="77777777" w:rsidR="000A711A" w:rsidRPr="000F113B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Minsk – Nákup pozemku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EE2B9" w14:textId="77777777" w:rsidR="000A711A" w:rsidRPr="000F113B" w:rsidRDefault="000A711A" w:rsidP="000E58EA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0CAE79" w14:textId="09A1100C" w:rsidR="000A711A" w:rsidRPr="000F113B" w:rsidRDefault="00895ED9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="00824C3B" w:rsidRPr="000F113B">
              <w:rPr>
                <w:rFonts w:ascii="Calibri" w:hAnsi="Calibri" w:cs="Calibri"/>
                <w:sz w:val="20"/>
                <w:szCs w:val="20"/>
              </w:rPr>
              <w:t>ezahájeno</w:t>
            </w:r>
          </w:p>
        </w:tc>
      </w:tr>
      <w:tr w:rsidR="000A711A" w:rsidRPr="000F113B" w14:paraId="1FEBF057" w14:textId="77777777" w:rsidTr="000E58EA">
        <w:trPr>
          <w:trHeight w:val="25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B82339" w14:textId="77777777" w:rsidR="000A711A" w:rsidRPr="000F113B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Washington – Rekonstrukce ZÚ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2BF0B1" w14:textId="77777777" w:rsidR="000A711A" w:rsidRPr="000F113B" w:rsidRDefault="000A711A" w:rsidP="000E58EA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BD6581" w14:textId="02F154A2" w:rsidR="000A711A" w:rsidRPr="000F113B" w:rsidRDefault="00895ED9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="00824C3B" w:rsidRPr="000F113B">
              <w:rPr>
                <w:rFonts w:ascii="Calibri" w:hAnsi="Calibri" w:cs="Calibri"/>
                <w:sz w:val="20"/>
                <w:szCs w:val="20"/>
              </w:rPr>
              <w:t>ezahájeno</w:t>
            </w:r>
          </w:p>
        </w:tc>
      </w:tr>
      <w:tr w:rsidR="000A711A" w:rsidRPr="000F113B" w14:paraId="0A2E70C6" w14:textId="77777777" w:rsidTr="000E58EA">
        <w:trPr>
          <w:trHeight w:val="25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6FF16E" w14:textId="77777777" w:rsidR="000A711A" w:rsidRPr="000F113B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Madrid – Rekonstrukce rezidence ZÚ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8DC8CD" w14:textId="77777777" w:rsidR="000A711A" w:rsidRPr="000F113B" w:rsidRDefault="000A711A" w:rsidP="000E58EA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5D3105" w14:textId="77777777" w:rsidR="000A711A" w:rsidRPr="000F113B" w:rsidRDefault="000A711A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2018</w:t>
            </w:r>
          </w:p>
        </w:tc>
      </w:tr>
      <w:tr w:rsidR="000A711A" w:rsidRPr="000F113B" w14:paraId="035548AC" w14:textId="77777777" w:rsidTr="000E58EA">
        <w:trPr>
          <w:trHeight w:val="25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A91B3F" w14:textId="77777777" w:rsidR="000A711A" w:rsidRPr="000F113B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Stockholm – rekonstrukce topného systému rezidence ZÚ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870606" w14:textId="77777777" w:rsidR="000A711A" w:rsidRPr="000F113B" w:rsidRDefault="000A711A" w:rsidP="000E58EA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FEC842" w14:textId="77777777" w:rsidR="000A711A" w:rsidRPr="000F113B" w:rsidRDefault="000A711A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2019</w:t>
            </w:r>
          </w:p>
        </w:tc>
      </w:tr>
      <w:tr w:rsidR="000A711A" w:rsidRPr="000F113B" w14:paraId="7AFCFA80" w14:textId="77777777" w:rsidTr="000E58EA">
        <w:trPr>
          <w:trHeight w:val="25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79D1A6E8" w14:textId="77777777" w:rsidR="000A711A" w:rsidRPr="000F113B" w:rsidRDefault="000A711A" w:rsidP="000E58EA">
            <w:pPr>
              <w:spacing w:after="0" w:line="240" w:lineRule="auto"/>
              <w:ind w:right="57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b/>
                <w:sz w:val="20"/>
                <w:szCs w:val="20"/>
              </w:rPr>
              <w:t>Investiční akce uvedené v DP 006V01</w:t>
            </w:r>
          </w:p>
        </w:tc>
      </w:tr>
      <w:tr w:rsidR="000A711A" w:rsidRPr="000F113B" w14:paraId="485D7173" w14:textId="77777777" w:rsidTr="000E58EA">
        <w:trPr>
          <w:trHeight w:val="25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22EC2C" w14:textId="77777777" w:rsidR="000A711A" w:rsidRPr="000F113B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Moskva – Rekonstrukce bytových objektů K1, K2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CB2E93" w14:textId="77777777" w:rsidR="000A711A" w:rsidRPr="000F113B" w:rsidRDefault="000A711A" w:rsidP="000E58EA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C68808" w14:textId="77777777" w:rsidR="000A711A" w:rsidRPr="000F113B" w:rsidRDefault="000A711A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2020</w:t>
            </w:r>
          </w:p>
        </w:tc>
      </w:tr>
      <w:tr w:rsidR="000A711A" w:rsidRPr="000F113B" w14:paraId="0A547366" w14:textId="77777777" w:rsidTr="000E58EA">
        <w:trPr>
          <w:trHeight w:val="25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D61AC0" w14:textId="77777777" w:rsidR="000A711A" w:rsidRPr="000F113B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Berlín – Rekonstrukce (nebo výstavba)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CD06A7" w14:textId="77777777" w:rsidR="000A711A" w:rsidRPr="000F113B" w:rsidRDefault="000A711A" w:rsidP="000E58EA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4F268" w14:textId="7F488E22" w:rsidR="000A711A" w:rsidRPr="000F113B" w:rsidRDefault="00895ED9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="00824C3B" w:rsidRPr="000F113B">
              <w:rPr>
                <w:rFonts w:ascii="Calibri" w:hAnsi="Calibri" w:cs="Calibri"/>
                <w:sz w:val="20"/>
                <w:szCs w:val="20"/>
              </w:rPr>
              <w:t>ezahájeno</w:t>
            </w:r>
          </w:p>
        </w:tc>
      </w:tr>
      <w:tr w:rsidR="000A711A" w:rsidRPr="000F113B" w14:paraId="52C1D971" w14:textId="77777777" w:rsidTr="000E58EA">
        <w:trPr>
          <w:trHeight w:val="25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DBCDF2" w14:textId="77777777" w:rsidR="000A711A" w:rsidRPr="000F113B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 xml:space="preserve">Addis Abeba – Výstavba nového ZÚ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78981A" w14:textId="77777777" w:rsidR="000A711A" w:rsidRPr="000F113B" w:rsidRDefault="000A711A" w:rsidP="000E58EA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6FF975" w14:textId="1D81B2E8" w:rsidR="000A711A" w:rsidRPr="000F113B" w:rsidRDefault="00895ED9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="00824C3B" w:rsidRPr="000F113B">
              <w:rPr>
                <w:rFonts w:ascii="Calibri" w:hAnsi="Calibri" w:cs="Calibri"/>
                <w:sz w:val="20"/>
                <w:szCs w:val="20"/>
              </w:rPr>
              <w:t>ezahájeno</w:t>
            </w:r>
          </w:p>
        </w:tc>
      </w:tr>
      <w:tr w:rsidR="000A711A" w:rsidRPr="000F113B" w14:paraId="3ED3F3BF" w14:textId="77777777" w:rsidTr="000E58EA">
        <w:trPr>
          <w:trHeight w:val="25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BF9904" w14:textId="77777777" w:rsidR="000A711A" w:rsidRPr="000F113B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 xml:space="preserve">Akkra – Rekonstrukce objektu ZÚ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E2DE8" w14:textId="77777777" w:rsidR="000A711A" w:rsidRPr="000F113B" w:rsidRDefault="000A711A" w:rsidP="000E58EA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3F612" w14:textId="13B91EC3" w:rsidR="000A711A" w:rsidRPr="000F113B" w:rsidRDefault="00895ED9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="00824C3B" w:rsidRPr="000F113B">
              <w:rPr>
                <w:rFonts w:ascii="Calibri" w:hAnsi="Calibri" w:cs="Calibri"/>
                <w:sz w:val="20"/>
                <w:szCs w:val="20"/>
              </w:rPr>
              <w:t>ezahájeno</w:t>
            </w:r>
          </w:p>
        </w:tc>
      </w:tr>
      <w:tr w:rsidR="000A711A" w:rsidRPr="000F113B" w14:paraId="7FCCD803" w14:textId="77777777" w:rsidTr="000E58EA">
        <w:trPr>
          <w:trHeight w:val="25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3AACBE" w14:textId="77777777" w:rsidR="000A711A" w:rsidRPr="000F113B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Brusel – Rekonstrukce stavebních a technologických částí SM EU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01E45E" w14:textId="77777777" w:rsidR="000A711A" w:rsidRPr="000F113B" w:rsidRDefault="000A711A" w:rsidP="000E58EA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A2C0D6" w14:textId="3FDDE652" w:rsidR="000A711A" w:rsidRPr="000F113B" w:rsidRDefault="00895ED9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="00824C3B" w:rsidRPr="000F113B">
              <w:rPr>
                <w:rFonts w:ascii="Calibri" w:hAnsi="Calibri" w:cs="Calibri"/>
                <w:sz w:val="20"/>
                <w:szCs w:val="20"/>
              </w:rPr>
              <w:t>ezahájeno</w:t>
            </w:r>
          </w:p>
        </w:tc>
      </w:tr>
      <w:tr w:rsidR="000A711A" w:rsidRPr="000F113B" w14:paraId="4D7181EB" w14:textId="77777777" w:rsidTr="000E58EA">
        <w:trPr>
          <w:trHeight w:val="25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87D81C" w14:textId="77777777" w:rsidR="000A711A" w:rsidRPr="000F113B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Káhira – Výstavba nového konzulárního objektu ZÚ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7A8F1A" w14:textId="77777777" w:rsidR="000A711A" w:rsidRPr="000F113B" w:rsidRDefault="000A711A" w:rsidP="000E58EA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D0A5B2" w14:textId="3ED9BC91" w:rsidR="000A711A" w:rsidRPr="000F113B" w:rsidRDefault="00895ED9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="00824C3B" w:rsidRPr="000F113B">
              <w:rPr>
                <w:rFonts w:ascii="Calibri" w:hAnsi="Calibri" w:cs="Calibri"/>
                <w:sz w:val="20"/>
                <w:szCs w:val="20"/>
              </w:rPr>
              <w:t>ezahájeno</w:t>
            </w:r>
          </w:p>
        </w:tc>
      </w:tr>
      <w:tr w:rsidR="000A711A" w:rsidRPr="000F113B" w14:paraId="77A01CF5" w14:textId="77777777" w:rsidTr="000E58EA">
        <w:trPr>
          <w:trHeight w:val="25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1691EF90" w14:textId="77777777" w:rsidR="000A711A" w:rsidRPr="000F113B" w:rsidRDefault="000A711A" w:rsidP="000E58EA">
            <w:pPr>
              <w:spacing w:after="0" w:line="240" w:lineRule="auto"/>
              <w:ind w:right="57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b/>
                <w:sz w:val="20"/>
                <w:szCs w:val="20"/>
              </w:rPr>
              <w:t>Investiční akce neuvedené v</w:t>
            </w:r>
            <w:r w:rsidR="00391869" w:rsidRPr="000F113B">
              <w:rPr>
                <w:rFonts w:ascii="Calibri" w:hAnsi="Calibri" w:cs="Calibri"/>
                <w:b/>
                <w:sz w:val="20"/>
                <w:szCs w:val="20"/>
              </w:rPr>
              <w:t xml:space="preserve"> DP </w:t>
            </w:r>
            <w:r w:rsidRPr="000F113B">
              <w:rPr>
                <w:rFonts w:ascii="Calibri" w:hAnsi="Calibri" w:cs="Calibri"/>
                <w:b/>
                <w:sz w:val="20"/>
                <w:szCs w:val="20"/>
              </w:rPr>
              <w:t xml:space="preserve">106V01 a </w:t>
            </w:r>
            <w:r w:rsidR="00391869" w:rsidRPr="000F113B">
              <w:rPr>
                <w:rFonts w:ascii="Calibri" w:hAnsi="Calibri" w:cs="Calibri"/>
                <w:b/>
                <w:sz w:val="20"/>
                <w:szCs w:val="20"/>
              </w:rPr>
              <w:t xml:space="preserve">DP </w:t>
            </w:r>
            <w:r w:rsidRPr="000F113B">
              <w:rPr>
                <w:rFonts w:ascii="Calibri" w:hAnsi="Calibri" w:cs="Calibri"/>
                <w:b/>
                <w:sz w:val="20"/>
                <w:szCs w:val="20"/>
              </w:rPr>
              <w:t>006V01</w:t>
            </w:r>
          </w:p>
        </w:tc>
      </w:tr>
      <w:tr w:rsidR="000A711A" w:rsidRPr="000F113B" w14:paraId="11904335" w14:textId="77777777" w:rsidTr="000F113B">
        <w:trPr>
          <w:trHeight w:val="25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83E54E" w14:textId="77777777" w:rsidR="000A711A" w:rsidRPr="000F113B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Santiago de Chile – Rekonstrukce ZÚ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00B661" w14:textId="77777777" w:rsidR="000A711A" w:rsidRPr="000F113B" w:rsidRDefault="000A711A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61874C" w14:textId="77777777" w:rsidR="000A711A" w:rsidRPr="000F113B" w:rsidRDefault="000A711A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</w:tr>
      <w:tr w:rsidR="000A711A" w:rsidRPr="000F113B" w14:paraId="442AD5C1" w14:textId="77777777" w:rsidTr="000F113B">
        <w:trPr>
          <w:trHeight w:val="25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6EFE80" w14:textId="492DB27F" w:rsidR="000A711A" w:rsidRPr="000F113B" w:rsidRDefault="001045F2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Soul – Celková</w:t>
            </w:r>
            <w:r w:rsidR="000A711A" w:rsidRPr="000F113B">
              <w:rPr>
                <w:rFonts w:ascii="Calibri" w:hAnsi="Calibri" w:cs="Calibri"/>
                <w:sz w:val="20"/>
                <w:szCs w:val="20"/>
              </w:rPr>
              <w:t xml:space="preserve"> revitalizace objektu /Přestavba objektu ZÚ na byty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2661D2" w14:textId="77777777" w:rsidR="000A711A" w:rsidRPr="000F113B" w:rsidRDefault="000A711A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2016/2017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838FA8" w14:textId="77777777" w:rsidR="000A711A" w:rsidRPr="000F113B" w:rsidRDefault="000A711A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2017</w:t>
            </w:r>
          </w:p>
        </w:tc>
      </w:tr>
      <w:tr w:rsidR="000A711A" w:rsidRPr="000F113B" w14:paraId="2A7D86E7" w14:textId="77777777" w:rsidTr="000F113B">
        <w:trPr>
          <w:trHeight w:val="25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573005" w14:textId="77777777" w:rsidR="000A711A" w:rsidRPr="000F113B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Bagdád – rekonstrukce technického zabezpečení, TB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DA00AA" w14:textId="77777777" w:rsidR="000A711A" w:rsidRPr="000F113B" w:rsidRDefault="000A711A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585338" w14:textId="77777777" w:rsidR="000A711A" w:rsidRPr="000F113B" w:rsidRDefault="000A711A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2017</w:t>
            </w:r>
          </w:p>
        </w:tc>
      </w:tr>
      <w:tr w:rsidR="000A711A" w:rsidRPr="000F113B" w14:paraId="13D0B753" w14:textId="77777777" w:rsidTr="000F113B">
        <w:trPr>
          <w:trHeight w:val="25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AD13A0" w14:textId="77777777" w:rsidR="000A711A" w:rsidRPr="000F113B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Optické propojení Černín – Trauttmannsdorfský palác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D6B473" w14:textId="77777777" w:rsidR="000A711A" w:rsidRPr="000F113B" w:rsidRDefault="000A711A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D552A7" w14:textId="77777777" w:rsidR="000A711A" w:rsidRPr="000F113B" w:rsidRDefault="000A711A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2017</w:t>
            </w:r>
          </w:p>
        </w:tc>
      </w:tr>
      <w:tr w:rsidR="000A711A" w:rsidRPr="000F113B" w14:paraId="77924D55" w14:textId="77777777" w:rsidTr="000F113B">
        <w:trPr>
          <w:trHeight w:val="25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1598EF" w14:textId="77777777" w:rsidR="000A711A" w:rsidRPr="000F113B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Černínský palác – zlepšení tepelných parametrů jižního křídla J.P.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98E1FD" w14:textId="77777777" w:rsidR="000A711A" w:rsidRPr="000F113B" w:rsidRDefault="000A711A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28697" w14:textId="77777777" w:rsidR="000A711A" w:rsidRPr="000F113B" w:rsidRDefault="000A711A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2020</w:t>
            </w:r>
          </w:p>
        </w:tc>
      </w:tr>
      <w:tr w:rsidR="000A711A" w:rsidRPr="000F113B" w14:paraId="43C8F359" w14:textId="77777777" w:rsidTr="000F113B">
        <w:trPr>
          <w:trHeight w:val="25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ADA719" w14:textId="77777777" w:rsidR="000A711A" w:rsidRPr="000F113B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Rekonstrukce dvora zázemí autoprovozu ČR/JP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F02F3E" w14:textId="77777777" w:rsidR="000A711A" w:rsidRPr="000F113B" w:rsidRDefault="000A711A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512A1B" w14:textId="4223EC47" w:rsidR="000A711A" w:rsidRPr="000F113B" w:rsidRDefault="00895ED9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="00824C3B" w:rsidRPr="000F113B">
              <w:rPr>
                <w:rFonts w:ascii="Calibri" w:hAnsi="Calibri" w:cs="Calibri"/>
                <w:sz w:val="20"/>
                <w:szCs w:val="20"/>
              </w:rPr>
              <w:t>ezahájeno</w:t>
            </w:r>
          </w:p>
        </w:tc>
      </w:tr>
      <w:tr w:rsidR="000A711A" w:rsidRPr="000F113B" w14:paraId="2BB63FAA" w14:textId="77777777" w:rsidTr="000F113B">
        <w:trPr>
          <w:trHeight w:val="25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2C7740" w14:textId="77777777" w:rsidR="000A711A" w:rsidRPr="000F113B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 xml:space="preserve">Kišiněv – Rekonstrukce a přestavba ZÚ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E78487" w14:textId="77777777" w:rsidR="000A711A" w:rsidRPr="000F113B" w:rsidRDefault="000A711A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D40450" w14:textId="772C4551" w:rsidR="000A711A" w:rsidRPr="000F113B" w:rsidRDefault="00895ED9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="00824C3B" w:rsidRPr="000F113B">
              <w:rPr>
                <w:rFonts w:ascii="Calibri" w:hAnsi="Calibri" w:cs="Calibri"/>
                <w:sz w:val="20"/>
                <w:szCs w:val="20"/>
              </w:rPr>
              <w:t>ezahájeno</w:t>
            </w:r>
          </w:p>
        </w:tc>
      </w:tr>
      <w:tr w:rsidR="000A711A" w:rsidRPr="000F113B" w14:paraId="3E6C34F0" w14:textId="77777777" w:rsidTr="000F113B">
        <w:trPr>
          <w:trHeight w:val="25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B524FE" w14:textId="77777777" w:rsidR="000A711A" w:rsidRPr="000F113B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Moskva – rekonstrukce vstupní haly ČD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58DBA6" w14:textId="77777777" w:rsidR="000A711A" w:rsidRPr="000F113B" w:rsidRDefault="000A711A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EF2BB3" w14:textId="77777777" w:rsidR="000A711A" w:rsidRPr="000F113B" w:rsidRDefault="000A711A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2019</w:t>
            </w:r>
          </w:p>
        </w:tc>
      </w:tr>
      <w:tr w:rsidR="000A711A" w:rsidRPr="000F113B" w14:paraId="77C3222D" w14:textId="77777777" w:rsidTr="000F113B">
        <w:trPr>
          <w:trHeight w:val="25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37BCE5" w14:textId="77777777" w:rsidR="000A711A" w:rsidRPr="000F113B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Kyjev – Nákup a rekonstrukce objektu pro ZÚ (Jamburský dluh)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5671A2" w14:textId="77777777" w:rsidR="000A711A" w:rsidRPr="000F113B" w:rsidRDefault="000A711A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5248E4" w14:textId="786C3958" w:rsidR="000A711A" w:rsidRPr="000F113B" w:rsidRDefault="00895ED9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="00824C3B" w:rsidRPr="000F113B">
              <w:rPr>
                <w:rFonts w:ascii="Calibri" w:hAnsi="Calibri" w:cs="Calibri"/>
                <w:sz w:val="20"/>
                <w:szCs w:val="20"/>
              </w:rPr>
              <w:t>ezahájeno</w:t>
            </w:r>
          </w:p>
        </w:tc>
      </w:tr>
      <w:tr w:rsidR="000A711A" w:rsidRPr="000F113B" w14:paraId="1D1B9F6D" w14:textId="77777777" w:rsidTr="000F113B">
        <w:trPr>
          <w:trHeight w:val="25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02FFE7" w14:textId="77777777" w:rsidR="000A711A" w:rsidRPr="000F113B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Toskánský palác – Rekonstrukce a rozšíření podkroví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1FF597" w14:textId="77777777" w:rsidR="000A711A" w:rsidRPr="000F113B" w:rsidRDefault="000A711A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1D964C" w14:textId="6AE0EE29" w:rsidR="000A711A" w:rsidRPr="000F113B" w:rsidRDefault="00895ED9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="00824C3B" w:rsidRPr="000F113B">
              <w:rPr>
                <w:rFonts w:ascii="Calibri" w:hAnsi="Calibri" w:cs="Calibri"/>
                <w:sz w:val="20"/>
                <w:szCs w:val="20"/>
              </w:rPr>
              <w:t>ezahájeno</w:t>
            </w:r>
          </w:p>
        </w:tc>
      </w:tr>
      <w:tr w:rsidR="000A711A" w:rsidRPr="000F113B" w14:paraId="4D48F894" w14:textId="77777777" w:rsidTr="000F113B">
        <w:trPr>
          <w:trHeight w:val="25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BFECD1" w14:textId="77777777" w:rsidR="000A711A" w:rsidRPr="000F113B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Černínský palác – Modernizace AV techniky Velkého sálu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ECEE0F" w14:textId="77777777" w:rsidR="000A711A" w:rsidRPr="000F113B" w:rsidRDefault="000A711A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759103" w14:textId="77777777" w:rsidR="000A711A" w:rsidRPr="000F113B" w:rsidRDefault="000A711A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2020</w:t>
            </w:r>
          </w:p>
        </w:tc>
      </w:tr>
      <w:tr w:rsidR="000A711A" w:rsidRPr="000F113B" w14:paraId="22E7F75D" w14:textId="77777777" w:rsidTr="000F113B">
        <w:trPr>
          <w:trHeight w:val="25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753377" w14:textId="77777777" w:rsidR="000A711A" w:rsidRPr="000F113B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Varšava – Celková rekonstrukce objektu ZÚ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440CB6" w14:textId="77777777" w:rsidR="000A711A" w:rsidRPr="000F113B" w:rsidRDefault="000A711A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A86999" w14:textId="521D8B36" w:rsidR="000A711A" w:rsidRPr="000F113B" w:rsidRDefault="00895ED9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="00824C3B" w:rsidRPr="000F113B">
              <w:rPr>
                <w:rFonts w:ascii="Calibri" w:hAnsi="Calibri" w:cs="Calibri"/>
                <w:sz w:val="20"/>
                <w:szCs w:val="20"/>
              </w:rPr>
              <w:t>ezahájeno</w:t>
            </w:r>
          </w:p>
        </w:tc>
      </w:tr>
      <w:tr w:rsidR="000A711A" w:rsidRPr="000F113B" w14:paraId="1B069ABF" w14:textId="77777777" w:rsidTr="000F113B">
        <w:trPr>
          <w:trHeight w:val="25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096A07" w14:textId="77777777" w:rsidR="000A711A" w:rsidRPr="000F113B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 xml:space="preserve">Janákova přístavba – Renovace sociálního zařízení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354DB5" w14:textId="77777777" w:rsidR="000A711A" w:rsidRPr="000F113B" w:rsidRDefault="000A711A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F2F751" w14:textId="77777777" w:rsidR="000A711A" w:rsidRPr="000F113B" w:rsidRDefault="000A711A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2019</w:t>
            </w:r>
          </w:p>
        </w:tc>
      </w:tr>
      <w:tr w:rsidR="000A711A" w:rsidRPr="000F113B" w14:paraId="3BE8A2D4" w14:textId="77777777" w:rsidTr="000F113B">
        <w:trPr>
          <w:trHeight w:val="25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6B4D54" w14:textId="77777777" w:rsidR="000A711A" w:rsidRPr="000F113B" w:rsidRDefault="000A711A" w:rsidP="00A07C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Rekonstrukce objektu Nerudova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827559" w14:textId="77777777" w:rsidR="000A711A" w:rsidRPr="000F113B" w:rsidRDefault="000A711A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F113B">
              <w:rPr>
                <w:rFonts w:ascii="Calibri" w:hAnsi="Calibri" w:cs="Calibri"/>
                <w:sz w:val="20"/>
                <w:szCs w:val="20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DC850A" w14:textId="52727B3F" w:rsidR="000A711A" w:rsidRPr="000F113B" w:rsidRDefault="00895ED9" w:rsidP="000F113B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="00824C3B" w:rsidRPr="000F113B">
              <w:rPr>
                <w:rFonts w:ascii="Calibri" w:hAnsi="Calibri" w:cs="Calibri"/>
                <w:sz w:val="20"/>
                <w:szCs w:val="20"/>
              </w:rPr>
              <w:t>ezahájeno</w:t>
            </w:r>
          </w:p>
        </w:tc>
      </w:tr>
    </w:tbl>
    <w:p w14:paraId="42968A08" w14:textId="2BE31ED0" w:rsidR="00B75C07" w:rsidRDefault="000A711A" w:rsidP="000F113B">
      <w:pPr>
        <w:spacing w:before="40" w:after="0" w:line="240" w:lineRule="auto"/>
        <w:ind w:left="567" w:hanging="567"/>
        <w:jc w:val="both"/>
        <w:rPr>
          <w:sz w:val="24"/>
          <w:szCs w:val="24"/>
        </w:rPr>
      </w:pPr>
      <w:r>
        <w:rPr>
          <w:b/>
          <w:sz w:val="20"/>
          <w:szCs w:val="20"/>
        </w:rPr>
        <w:t xml:space="preserve">Zdroj: </w:t>
      </w:r>
      <w:r w:rsidR="00895ED9">
        <w:rPr>
          <w:sz w:val="20"/>
          <w:szCs w:val="20"/>
        </w:rPr>
        <w:t>i</w:t>
      </w:r>
      <w:r>
        <w:rPr>
          <w:sz w:val="20"/>
          <w:szCs w:val="20"/>
        </w:rPr>
        <w:t>nvestiční plány na roky 2016</w:t>
      </w:r>
      <w:r w:rsidR="00CA1414">
        <w:rPr>
          <w:sz w:val="20"/>
          <w:szCs w:val="20"/>
        </w:rPr>
        <w:t>–</w:t>
      </w:r>
      <w:r>
        <w:rPr>
          <w:sz w:val="20"/>
          <w:szCs w:val="20"/>
        </w:rPr>
        <w:t>2021 včetně jejich aktualizac</w:t>
      </w:r>
      <w:r w:rsidR="00895ED9">
        <w:rPr>
          <w:sz w:val="20"/>
          <w:szCs w:val="20"/>
        </w:rPr>
        <w:t>í</w:t>
      </w:r>
      <w:r>
        <w:rPr>
          <w:sz w:val="20"/>
          <w:szCs w:val="20"/>
        </w:rPr>
        <w:t>.</w:t>
      </w:r>
    </w:p>
    <w:sectPr w:rsidR="00B75C07" w:rsidSect="00853820">
      <w:footerReference w:type="default" r:id="rId14"/>
      <w:pgSz w:w="11906" w:h="16838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E3BEE" w14:textId="77777777" w:rsidR="00E74B7C" w:rsidRDefault="00E74B7C" w:rsidP="001E1138">
      <w:pPr>
        <w:spacing w:after="0" w:line="240" w:lineRule="auto"/>
      </w:pPr>
      <w:r>
        <w:separator/>
      </w:r>
    </w:p>
  </w:endnote>
  <w:endnote w:type="continuationSeparator" w:id="0">
    <w:p w14:paraId="3D3B6254" w14:textId="77777777" w:rsidR="00E74B7C" w:rsidRDefault="00E74B7C" w:rsidP="001E1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A4BAE" w14:textId="77777777" w:rsidR="00E74B7C" w:rsidRDefault="00E74B7C">
    <w:pPr>
      <w:pStyle w:val="Zpat"/>
      <w:jc w:val="center"/>
    </w:pPr>
  </w:p>
  <w:sdt>
    <w:sdtPr>
      <w:id w:val="1718240908"/>
      <w:docPartObj>
        <w:docPartGallery w:val="Page Numbers (Bottom of Page)"/>
        <w:docPartUnique/>
      </w:docPartObj>
    </w:sdtPr>
    <w:sdtEndPr/>
    <w:sdtContent>
      <w:p w14:paraId="7056278D" w14:textId="77777777" w:rsidR="00E74B7C" w:rsidRDefault="00E74B7C" w:rsidP="003826F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34153"/>
      <w:docPartObj>
        <w:docPartGallery w:val="Page Numbers (Bottom of Page)"/>
        <w:docPartUnique/>
      </w:docPartObj>
    </w:sdtPr>
    <w:sdtEndPr>
      <w:rPr>
        <w:rFonts w:ascii="Calibri" w:hAnsi="Calibri" w:cs="Calibri"/>
        <w:sz w:val="24"/>
        <w:szCs w:val="24"/>
      </w:rPr>
    </w:sdtEndPr>
    <w:sdtContent>
      <w:p w14:paraId="7F20336D" w14:textId="77777777" w:rsidR="00E74B7C" w:rsidRPr="007156F2" w:rsidRDefault="00E74B7C" w:rsidP="003826F0">
        <w:pPr>
          <w:pStyle w:val="Zpat"/>
          <w:jc w:val="center"/>
          <w:rPr>
            <w:rFonts w:ascii="Calibri" w:hAnsi="Calibri" w:cs="Calibri"/>
            <w:sz w:val="24"/>
            <w:szCs w:val="24"/>
          </w:rPr>
        </w:pPr>
        <w:r w:rsidRPr="007156F2">
          <w:rPr>
            <w:rFonts w:ascii="Calibri" w:hAnsi="Calibri" w:cs="Calibri"/>
            <w:sz w:val="24"/>
            <w:szCs w:val="24"/>
          </w:rPr>
          <w:fldChar w:fldCharType="begin"/>
        </w:r>
        <w:r w:rsidRPr="007156F2">
          <w:rPr>
            <w:rFonts w:ascii="Calibri" w:hAnsi="Calibri" w:cs="Calibri"/>
            <w:sz w:val="24"/>
            <w:szCs w:val="24"/>
          </w:rPr>
          <w:instrText>PAGE   \* MERGEFORMAT</w:instrText>
        </w:r>
        <w:r w:rsidRPr="007156F2">
          <w:rPr>
            <w:rFonts w:ascii="Calibri" w:hAnsi="Calibri" w:cs="Calibri"/>
            <w:sz w:val="24"/>
            <w:szCs w:val="24"/>
          </w:rPr>
          <w:fldChar w:fldCharType="separate"/>
        </w:r>
        <w:r w:rsidRPr="007156F2">
          <w:rPr>
            <w:rFonts w:ascii="Calibri" w:hAnsi="Calibri" w:cs="Calibri"/>
            <w:noProof/>
            <w:sz w:val="24"/>
            <w:szCs w:val="24"/>
          </w:rPr>
          <w:t>28</w:t>
        </w:r>
        <w:r w:rsidRPr="007156F2">
          <w:rPr>
            <w:rFonts w:ascii="Calibri" w:hAnsi="Calibri" w:cs="Calibr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8AFC7" w14:textId="77777777" w:rsidR="00E74B7C" w:rsidRDefault="00E74B7C" w:rsidP="001E1138">
      <w:pPr>
        <w:spacing w:after="0" w:line="240" w:lineRule="auto"/>
      </w:pPr>
      <w:r>
        <w:separator/>
      </w:r>
    </w:p>
  </w:footnote>
  <w:footnote w:type="continuationSeparator" w:id="0">
    <w:p w14:paraId="7500EA0C" w14:textId="77777777" w:rsidR="00E74B7C" w:rsidRDefault="00E74B7C" w:rsidP="001E1138">
      <w:pPr>
        <w:spacing w:after="0" w:line="240" w:lineRule="auto"/>
      </w:pPr>
      <w:r>
        <w:continuationSeparator/>
      </w:r>
    </w:p>
  </w:footnote>
  <w:footnote w:id="1">
    <w:p w14:paraId="7FA6665F" w14:textId="5CCE57E7" w:rsidR="00E74B7C" w:rsidRDefault="00E74B7C" w:rsidP="00CA53B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5F16D2">
        <w:t xml:space="preserve">U investiční akce č. 106V012000088 </w:t>
      </w:r>
      <w:r w:rsidRPr="005F16D2">
        <w:rPr>
          <w:i/>
        </w:rPr>
        <w:t xml:space="preserve">Rekonstrukce </w:t>
      </w:r>
      <w:proofErr w:type="spellStart"/>
      <w:r w:rsidRPr="005F16D2">
        <w:rPr>
          <w:i/>
        </w:rPr>
        <w:t>Trauttmannsdorfského</w:t>
      </w:r>
      <w:proofErr w:type="spellEnd"/>
      <w:r w:rsidRPr="005F16D2">
        <w:rPr>
          <w:i/>
        </w:rPr>
        <w:t xml:space="preserve"> paláce</w:t>
      </w:r>
      <w:r w:rsidRPr="005F16D2">
        <w:t xml:space="preserve"> posuzoval NKÚ pouze splnění </w:t>
      </w:r>
      <w:r>
        <w:t>j</w:t>
      </w:r>
      <w:r w:rsidRPr="005F16D2">
        <w:t>ejího cíle</w:t>
      </w:r>
      <w:r>
        <w:t>, proto nejsou vynaložené peněžní prostředky státu v celkové částce zahrnuty.</w:t>
      </w:r>
    </w:p>
  </w:footnote>
  <w:footnote w:id="2">
    <w:p w14:paraId="7DE3D3CB" w14:textId="380CCE1E" w:rsidR="00E74B7C" w:rsidRDefault="00E74B7C" w:rsidP="00B63C96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 xml:space="preserve">KA č. 15/25 – </w:t>
      </w:r>
      <w:r>
        <w:rPr>
          <w:i/>
          <w:iCs/>
        </w:rPr>
        <w:t>Majetek a peněžní prostředky státu, se kterými je příslušné hospodařit Ministerstvo zahraničních věcí.</w:t>
      </w:r>
      <w:r>
        <w:t xml:space="preserve"> Kontrolní závěr byl zveřejněn v částce 4/2016 </w:t>
      </w:r>
      <w:r w:rsidRPr="00CA5FB0">
        <w:rPr>
          <w:i/>
        </w:rPr>
        <w:t>Věstníku NKÚ</w:t>
      </w:r>
      <w:r>
        <w:t>.</w:t>
      </w:r>
    </w:p>
  </w:footnote>
  <w:footnote w:id="3">
    <w:p w14:paraId="28410D2E" w14:textId="5E4C20CD" w:rsidR="00E74B7C" w:rsidRDefault="00E74B7C" w:rsidP="00B63C96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D05785">
        <w:rPr>
          <w:rFonts w:cstheme="minorHAnsi"/>
          <w:color w:val="000000" w:themeColor="text1"/>
        </w:rPr>
        <w:t xml:space="preserve">Program 106V01 – </w:t>
      </w:r>
      <w:r w:rsidRPr="00D05785">
        <w:rPr>
          <w:rFonts w:cstheme="minorHAnsi"/>
          <w:i/>
          <w:color w:val="000000" w:themeColor="text1"/>
        </w:rPr>
        <w:t>Rozvoj a obnova materiálně-technické základny MZV – od r. 2007</w:t>
      </w:r>
      <w:r w:rsidRPr="00D05785">
        <w:rPr>
          <w:rFonts w:cstheme="minorHAnsi"/>
          <w:color w:val="000000" w:themeColor="text1"/>
        </w:rPr>
        <w:t xml:space="preserve"> a </w:t>
      </w:r>
      <w:r>
        <w:rPr>
          <w:rFonts w:cstheme="minorHAnsi"/>
          <w:color w:val="000000" w:themeColor="text1"/>
        </w:rPr>
        <w:t>p</w:t>
      </w:r>
      <w:r w:rsidRPr="00D05785">
        <w:rPr>
          <w:rFonts w:cstheme="minorHAnsi"/>
          <w:color w:val="000000" w:themeColor="text1"/>
        </w:rPr>
        <w:t xml:space="preserve">rogram 006V01 – </w:t>
      </w:r>
      <w:r w:rsidRPr="00D05785">
        <w:rPr>
          <w:rFonts w:cstheme="minorHAnsi"/>
          <w:i/>
          <w:color w:val="000000" w:themeColor="text1"/>
        </w:rPr>
        <w:t>Rozvoj a obnova materiálně-technické základny MZV – od r. 2019</w:t>
      </w:r>
      <w:r w:rsidRPr="00D05785">
        <w:rPr>
          <w:rFonts w:cstheme="minorHAnsi"/>
          <w:color w:val="000000" w:themeColor="text1"/>
        </w:rPr>
        <w:t>.</w:t>
      </w:r>
    </w:p>
  </w:footnote>
  <w:footnote w:id="4">
    <w:p w14:paraId="330EBAD4" w14:textId="77777777" w:rsidR="00E74B7C" w:rsidRDefault="00E74B7C" w:rsidP="00B63C96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bCs/>
        </w:rPr>
        <w:t>Zákon č. 218/2000 Sb., o rozpočtových pravidlech a o změně některých souvisejících zákonů (rozpočtová pravidla).</w:t>
      </w:r>
    </w:p>
  </w:footnote>
  <w:footnote w:id="5">
    <w:p w14:paraId="57222683" w14:textId="53460F34" w:rsidR="00E74B7C" w:rsidRDefault="00E74B7C" w:rsidP="007156F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>Zákon č. 134/2016 Sb., o zadávání veřejných zakázek.</w:t>
      </w:r>
    </w:p>
  </w:footnote>
  <w:footnote w:id="6">
    <w:p w14:paraId="542C6514" w14:textId="7AACBF0D" w:rsidR="00E74B7C" w:rsidRPr="00D5313B" w:rsidRDefault="00E74B7C" w:rsidP="00CD297A">
      <w:pPr>
        <w:pStyle w:val="Textpoznpodarou"/>
        <w:ind w:left="284" w:hanging="284"/>
        <w:jc w:val="both"/>
      </w:pPr>
      <w:r w:rsidRPr="00D5313B">
        <w:rPr>
          <w:rStyle w:val="Znakapoznpodarou"/>
        </w:rPr>
        <w:footnoteRef/>
      </w:r>
      <w:r w:rsidRPr="00D5313B">
        <w:t xml:space="preserve"> </w:t>
      </w:r>
      <w:r w:rsidRPr="00D5313B">
        <w:tab/>
        <w:t xml:space="preserve">Usnesení vlády </w:t>
      </w:r>
      <w:r>
        <w:t>ČR</w:t>
      </w:r>
      <w:r w:rsidRPr="00D5313B">
        <w:t xml:space="preserve"> ze dne 5. prosince 2016 č. 1094</w:t>
      </w:r>
      <w:r>
        <w:t>,</w:t>
      </w:r>
      <w:r w:rsidRPr="00D5313B">
        <w:t xml:space="preserve"> </w:t>
      </w:r>
      <w:r w:rsidRPr="00CA5FB0">
        <w:rPr>
          <w:i/>
        </w:rPr>
        <w:t>ke Kontrolnímu závěru Nejvyššího kontrolního úřadu z kontrolní akce č. 15/25 Majetek a peněžní prostředky státu, se kterými je příslušné hospodařit Ministerstvo zahraničních věcí</w:t>
      </w:r>
      <w:r w:rsidRPr="00D5313B">
        <w:t>.</w:t>
      </w:r>
    </w:p>
  </w:footnote>
  <w:footnote w:id="7">
    <w:p w14:paraId="462E82E9" w14:textId="05123EBE" w:rsidR="00E74B7C" w:rsidRPr="005F16D2" w:rsidRDefault="00E74B7C" w:rsidP="00164188">
      <w:pPr>
        <w:pStyle w:val="Textpoznpodarou"/>
        <w:ind w:left="284" w:hanging="284"/>
        <w:jc w:val="both"/>
      </w:pPr>
      <w:r w:rsidRPr="005F16D2">
        <w:rPr>
          <w:rStyle w:val="Znakapoznpodarou"/>
        </w:rPr>
        <w:footnoteRef/>
      </w:r>
      <w:r w:rsidRPr="005F16D2">
        <w:t xml:space="preserve"> </w:t>
      </w:r>
      <w:r w:rsidRPr="005F16D2">
        <w:tab/>
        <w:t>Realizace byla prodloužena</w:t>
      </w:r>
      <w:r w:rsidRPr="00A00ABD">
        <w:t xml:space="preserve"> </w:t>
      </w:r>
      <w:r w:rsidRPr="005F16D2">
        <w:t xml:space="preserve">do roku 2014 dokumentem ze dne 7. </w:t>
      </w:r>
      <w:r>
        <w:t>září</w:t>
      </w:r>
      <w:r w:rsidRPr="005F16D2">
        <w:t xml:space="preserve"> 2011 a dále postupně dokumenty ze dne 31. </w:t>
      </w:r>
      <w:r>
        <w:t>srpna</w:t>
      </w:r>
      <w:r w:rsidRPr="005F16D2">
        <w:t xml:space="preserve"> 2013 do roku 2016, ze dne 7. </w:t>
      </w:r>
      <w:r>
        <w:t>května</w:t>
      </w:r>
      <w:r w:rsidRPr="005F16D2">
        <w:t xml:space="preserve"> 2015 do roku 2019 a ze dne 25. </w:t>
      </w:r>
      <w:r>
        <w:t>března</w:t>
      </w:r>
      <w:r w:rsidRPr="005F16D2">
        <w:t xml:space="preserve"> 2019 do </w:t>
      </w:r>
      <w:r>
        <w:t xml:space="preserve">roku </w:t>
      </w:r>
      <w:r w:rsidRPr="005F16D2">
        <w:t>2025.</w:t>
      </w:r>
    </w:p>
  </w:footnote>
  <w:footnote w:id="8">
    <w:p w14:paraId="01610BE6" w14:textId="2AC3DFE0" w:rsidR="00E74B7C" w:rsidRPr="003A43C1" w:rsidRDefault="00E74B7C" w:rsidP="00164188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3A43C1">
        <w:rPr>
          <w:rStyle w:val="Znakapoznpodarou"/>
          <w:rFonts w:ascii="Calibri" w:hAnsi="Calibri" w:cs="Calibri"/>
        </w:rPr>
        <w:footnoteRef/>
      </w:r>
      <w:r w:rsidRPr="003A43C1">
        <w:rPr>
          <w:rFonts w:ascii="Calibri" w:hAnsi="Calibri" w:cs="Calibri"/>
        </w:rPr>
        <w:t xml:space="preserve"> </w:t>
      </w:r>
      <w:r w:rsidRPr="003A43C1">
        <w:rPr>
          <w:rFonts w:ascii="Calibri" w:hAnsi="Calibri" w:cs="Calibri"/>
        </w:rPr>
        <w:tab/>
        <w:t xml:space="preserve">Poradní orgán náměstka pro řízení sekce ekonomicko-provozní. </w:t>
      </w:r>
      <w:r w:rsidRPr="0082173D">
        <w:rPr>
          <w:rFonts w:ascii="Calibri" w:hAnsi="Calibri" w:cs="Calibri"/>
          <w:iCs/>
        </w:rPr>
        <w:t>Investiční komise</w:t>
      </w:r>
      <w:r w:rsidRPr="00023EC1">
        <w:rPr>
          <w:rFonts w:ascii="Calibri" w:hAnsi="Calibri" w:cs="Calibri"/>
        </w:rPr>
        <w:t xml:space="preserve"> </w:t>
      </w:r>
      <w:r w:rsidRPr="003A43C1">
        <w:rPr>
          <w:rFonts w:ascii="Calibri" w:hAnsi="Calibri" w:cs="Calibri"/>
        </w:rPr>
        <w:t xml:space="preserve">projednává plán investičních akcí, doporučuje zařazení a vyřazení investičních akcí, projednává též návrhy na změny využití a prodeje nemovitostí ve vlastnictví ČR a pořízení nových nemovitostí. Doporučení </w:t>
      </w:r>
      <w:r w:rsidRPr="0082173D">
        <w:rPr>
          <w:rFonts w:ascii="Calibri" w:hAnsi="Calibri" w:cs="Calibri"/>
        </w:rPr>
        <w:t>investiční komise</w:t>
      </w:r>
      <w:r w:rsidRPr="00023EC1">
        <w:rPr>
          <w:rFonts w:ascii="Calibri" w:hAnsi="Calibri" w:cs="Calibri"/>
        </w:rPr>
        <w:t xml:space="preserve"> </w:t>
      </w:r>
      <w:r w:rsidRPr="003A43C1">
        <w:rPr>
          <w:rFonts w:ascii="Calibri" w:hAnsi="Calibri" w:cs="Calibri"/>
        </w:rPr>
        <w:t xml:space="preserve">je předloženo ke schválení ministrovi. Schválený </w:t>
      </w:r>
      <w:r w:rsidRPr="0082173D">
        <w:rPr>
          <w:rFonts w:ascii="Calibri" w:hAnsi="Calibri" w:cs="Calibri"/>
          <w:iCs/>
        </w:rPr>
        <w:t>investiční plán</w:t>
      </w:r>
      <w:r w:rsidRPr="003A43C1">
        <w:rPr>
          <w:rFonts w:ascii="Calibri" w:hAnsi="Calibri" w:cs="Calibri"/>
        </w:rPr>
        <w:t xml:space="preserve"> se stává závazným pro činnost MZV.</w:t>
      </w:r>
    </w:p>
  </w:footnote>
  <w:footnote w:id="9">
    <w:p w14:paraId="03123593" w14:textId="77777777" w:rsidR="00E74B7C" w:rsidRPr="003A43C1" w:rsidRDefault="00E74B7C" w:rsidP="00164188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3A43C1">
        <w:rPr>
          <w:rStyle w:val="Znakapoznpodarou"/>
          <w:rFonts w:ascii="Calibri" w:hAnsi="Calibri" w:cs="Calibri"/>
        </w:rPr>
        <w:footnoteRef/>
      </w:r>
      <w:r w:rsidRPr="003A43C1">
        <w:rPr>
          <w:rFonts w:ascii="Calibri" w:hAnsi="Calibri" w:cs="Calibri"/>
        </w:rPr>
        <w:t xml:space="preserve"> </w:t>
      </w:r>
      <w:r w:rsidRPr="003A43C1">
        <w:rPr>
          <w:rFonts w:ascii="Calibri" w:hAnsi="Calibri" w:cs="Calibri"/>
        </w:rPr>
        <w:tab/>
        <w:t>Zákon č. 150/2017 Sb., o zahraniční službě a o změně některých zákonů (zákon o zahraniční službě).</w:t>
      </w:r>
    </w:p>
  </w:footnote>
  <w:footnote w:id="10">
    <w:p w14:paraId="6C9DF2A9" w14:textId="77777777" w:rsidR="00E74B7C" w:rsidRPr="003A43C1" w:rsidRDefault="00E74B7C" w:rsidP="00B174A5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3A43C1">
        <w:rPr>
          <w:rStyle w:val="Znakapoznpodarou"/>
          <w:rFonts w:ascii="Calibri" w:hAnsi="Calibri" w:cs="Calibri"/>
        </w:rPr>
        <w:footnoteRef/>
      </w:r>
      <w:r w:rsidRPr="003A43C1">
        <w:rPr>
          <w:rFonts w:ascii="Calibri" w:hAnsi="Calibri" w:cs="Calibri"/>
        </w:rPr>
        <w:t xml:space="preserve"> </w:t>
      </w:r>
      <w:r w:rsidRPr="003A43C1">
        <w:rPr>
          <w:rFonts w:ascii="Calibri" w:hAnsi="Calibri" w:cs="Calibri"/>
        </w:rPr>
        <w:tab/>
        <w:t>Např. ustanovení § 39 zákona č. 218/2000 Sb., o rozpočtových pravidlech a o změně některých souvisejících zákonů (rozpočtová pravidla). Definice účelnosti, hospodárnosti a efektivnosti v souladu se zákonem č. 320/2001 Sb. jsou uvedeny v odst. 4.1.</w:t>
      </w:r>
    </w:p>
  </w:footnote>
  <w:footnote w:id="11">
    <w:p w14:paraId="027333D2" w14:textId="61DF0221" w:rsidR="00E74B7C" w:rsidRPr="003A43C1" w:rsidRDefault="00E74B7C" w:rsidP="00B174A5">
      <w:pPr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3A43C1">
        <w:rPr>
          <w:rStyle w:val="Znakapoznpodarou"/>
          <w:rFonts w:ascii="Calibri" w:hAnsi="Calibri" w:cs="Calibri"/>
          <w:sz w:val="20"/>
          <w:szCs w:val="20"/>
        </w:rPr>
        <w:footnoteRef/>
      </w:r>
      <w:r w:rsidRPr="003A43C1">
        <w:rPr>
          <w:rFonts w:ascii="Calibri" w:hAnsi="Calibri" w:cs="Calibri"/>
          <w:sz w:val="20"/>
          <w:szCs w:val="20"/>
        </w:rPr>
        <w:t xml:space="preserve"> </w:t>
      </w:r>
      <w:r w:rsidRPr="003A43C1">
        <w:rPr>
          <w:rFonts w:ascii="Calibri" w:hAnsi="Calibri" w:cs="Calibri"/>
          <w:sz w:val="20"/>
          <w:szCs w:val="20"/>
        </w:rPr>
        <w:tab/>
        <w:t xml:space="preserve">Kontrolou bylo prověřeno opatření MZV v oblasti pronájmů majetku (viz </w:t>
      </w:r>
      <w:r>
        <w:rPr>
          <w:rFonts w:ascii="Calibri" w:hAnsi="Calibri" w:cs="Calibri"/>
          <w:sz w:val="20"/>
          <w:szCs w:val="20"/>
        </w:rPr>
        <w:t>s</w:t>
      </w:r>
      <w:r w:rsidRPr="003A43C1">
        <w:rPr>
          <w:rFonts w:ascii="Calibri" w:hAnsi="Calibri" w:cs="Calibri"/>
          <w:sz w:val="20"/>
          <w:szCs w:val="20"/>
        </w:rPr>
        <w:t xml:space="preserve">tanovisko MZV ke </w:t>
      </w:r>
      <w:r>
        <w:rPr>
          <w:rFonts w:ascii="Calibri" w:hAnsi="Calibri" w:cs="Calibri"/>
          <w:sz w:val="20"/>
          <w:szCs w:val="20"/>
        </w:rPr>
        <w:t>k</w:t>
      </w:r>
      <w:r w:rsidRPr="003A43C1">
        <w:rPr>
          <w:rFonts w:ascii="Calibri" w:hAnsi="Calibri" w:cs="Calibri"/>
          <w:sz w:val="20"/>
          <w:szCs w:val="20"/>
        </w:rPr>
        <w:t xml:space="preserve">ontrolnímu závěru NKÚ, </w:t>
      </w:r>
      <w:r>
        <w:rPr>
          <w:rFonts w:ascii="Calibri" w:hAnsi="Calibri" w:cs="Calibri"/>
          <w:sz w:val="20"/>
          <w:szCs w:val="20"/>
        </w:rPr>
        <w:t xml:space="preserve">části </w:t>
      </w:r>
      <w:r w:rsidRPr="003A43C1">
        <w:rPr>
          <w:rFonts w:ascii="Calibri" w:hAnsi="Calibri" w:cs="Calibri"/>
          <w:sz w:val="20"/>
          <w:szCs w:val="20"/>
        </w:rPr>
        <w:t xml:space="preserve">III. Podrobnější informace ke zjištěným skutečnostem, 2. Nakládání s majetkem, Pronájmy majetku). </w:t>
      </w:r>
    </w:p>
  </w:footnote>
  <w:footnote w:id="12">
    <w:p w14:paraId="0E9ADBEA" w14:textId="77777777" w:rsidR="00E74B7C" w:rsidRPr="003A43C1" w:rsidRDefault="00E74B7C" w:rsidP="005F16D2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3A43C1">
        <w:rPr>
          <w:rStyle w:val="Znakapoznpodarou"/>
          <w:rFonts w:ascii="Calibri" w:hAnsi="Calibri" w:cs="Calibri"/>
        </w:rPr>
        <w:footnoteRef/>
      </w:r>
      <w:r w:rsidRPr="003A43C1">
        <w:rPr>
          <w:rFonts w:ascii="Calibri" w:hAnsi="Calibri" w:cs="Calibri"/>
        </w:rPr>
        <w:t xml:space="preserve"> </w:t>
      </w:r>
      <w:r w:rsidRPr="003A43C1">
        <w:rPr>
          <w:rFonts w:ascii="Calibri" w:hAnsi="Calibri" w:cs="Calibri"/>
        </w:rPr>
        <w:tab/>
        <w:t>Účelnost je definována v ustanovení § 2 písm. o) zákona č. 320/2001 Sb. jako takové použití veřejných prostředků, které zajistí optimální míru dosažení cílů při plnění stanovených úkolů.</w:t>
      </w:r>
    </w:p>
  </w:footnote>
  <w:footnote w:id="13">
    <w:p w14:paraId="65F364A4" w14:textId="77777777" w:rsidR="00E74B7C" w:rsidRPr="003A43C1" w:rsidRDefault="00E74B7C" w:rsidP="005F16D2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3A43C1">
        <w:rPr>
          <w:rStyle w:val="Znakapoznpodarou"/>
          <w:rFonts w:ascii="Calibri" w:hAnsi="Calibri" w:cs="Calibri"/>
        </w:rPr>
        <w:footnoteRef/>
      </w:r>
      <w:r w:rsidRPr="003A43C1">
        <w:rPr>
          <w:rFonts w:ascii="Calibri" w:hAnsi="Calibri" w:cs="Calibri"/>
        </w:rPr>
        <w:t xml:space="preserve"> </w:t>
      </w:r>
      <w:r w:rsidRPr="003A43C1">
        <w:rPr>
          <w:rFonts w:ascii="Calibri" w:hAnsi="Calibri" w:cs="Calibri"/>
        </w:rPr>
        <w:tab/>
        <w:t>Hospodárnost je definována v ustanovení § 2 písm. m) zákona č. 320/2001 Sb. jako takové použití veřejných prostředků k zajištění stanovených úkolů s co nejnižším vynaložením těchto prostředků, a to při dodržení odpovídající kvality plněných úkolů.</w:t>
      </w:r>
    </w:p>
  </w:footnote>
  <w:footnote w:id="14">
    <w:p w14:paraId="4568D01A" w14:textId="77777777" w:rsidR="00E74B7C" w:rsidRPr="003A43C1" w:rsidRDefault="00E74B7C" w:rsidP="005F16D2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3A43C1">
        <w:rPr>
          <w:rStyle w:val="Znakapoznpodarou"/>
          <w:rFonts w:ascii="Calibri" w:hAnsi="Calibri" w:cs="Calibri"/>
        </w:rPr>
        <w:footnoteRef/>
      </w:r>
      <w:r w:rsidRPr="003A43C1">
        <w:rPr>
          <w:rFonts w:ascii="Calibri" w:hAnsi="Calibri" w:cs="Calibri"/>
        </w:rPr>
        <w:t xml:space="preserve"> </w:t>
      </w:r>
      <w:r w:rsidRPr="003A43C1">
        <w:rPr>
          <w:rFonts w:ascii="Calibri" w:hAnsi="Calibri" w:cs="Calibri"/>
        </w:rPr>
        <w:tab/>
        <w:t>Efektivnost je definována v ustanovení § 2 písm. n) zákona č. 320/2001 Sb. jako takové použití veřejných prostředků, kterým se dosáhne nejvýše možného rozsahu, kvality a přínosu plněných úkolů ve srovnání s objemem prostředků vynaložených na jejich plnění.</w:t>
      </w:r>
    </w:p>
  </w:footnote>
  <w:footnote w:id="15">
    <w:p w14:paraId="61045E32" w14:textId="77777777" w:rsidR="00E74B7C" w:rsidRPr="003A43C1" w:rsidRDefault="00E74B7C" w:rsidP="000B37FD">
      <w:pPr>
        <w:pStyle w:val="Textpoznpodarou"/>
        <w:ind w:left="284" w:hanging="284"/>
        <w:rPr>
          <w:rFonts w:ascii="Calibri" w:hAnsi="Calibri" w:cs="Calibri"/>
        </w:rPr>
      </w:pPr>
      <w:r w:rsidRPr="003A43C1">
        <w:rPr>
          <w:rStyle w:val="Znakapoznpodarou"/>
          <w:rFonts w:ascii="Calibri" w:hAnsi="Calibri" w:cs="Calibri"/>
        </w:rPr>
        <w:footnoteRef/>
      </w:r>
      <w:r w:rsidRPr="003A43C1">
        <w:rPr>
          <w:rFonts w:ascii="Calibri" w:hAnsi="Calibri" w:cs="Calibri"/>
        </w:rPr>
        <w:t xml:space="preserve"> </w:t>
      </w:r>
      <w:r w:rsidRPr="003A43C1">
        <w:rPr>
          <w:rFonts w:ascii="Calibri" w:hAnsi="Calibri" w:cs="Calibri"/>
        </w:rPr>
        <w:tab/>
        <w:t>Zákon č. 2/1969 Sb., o zřízení ministerstev a jiných ústředních orgánů státní správy České republiky.</w:t>
      </w:r>
    </w:p>
  </w:footnote>
  <w:footnote w:id="16">
    <w:p w14:paraId="7F9E7B74" w14:textId="77777777" w:rsidR="00E74B7C" w:rsidRPr="00D93F76" w:rsidRDefault="00E74B7C" w:rsidP="00001818">
      <w:pPr>
        <w:pStyle w:val="Textpoznpodarou"/>
        <w:ind w:left="284" w:hanging="284"/>
        <w:jc w:val="both"/>
      </w:pPr>
      <w:r w:rsidRPr="005F16D2">
        <w:rPr>
          <w:rStyle w:val="Znakapoznpodarou"/>
          <w:rFonts w:cstheme="minorHAnsi"/>
        </w:rPr>
        <w:footnoteRef/>
      </w:r>
      <w:r w:rsidRPr="005F16D2">
        <w:rPr>
          <w:rFonts w:cstheme="minorHAnsi"/>
        </w:rPr>
        <w:t xml:space="preserve"> </w:t>
      </w:r>
      <w:r w:rsidRPr="005F16D2">
        <w:rPr>
          <w:rFonts w:cstheme="minorHAnsi"/>
        </w:rPr>
        <w:tab/>
      </w:r>
      <w:r w:rsidRPr="005F16D2">
        <w:rPr>
          <w:rFonts w:cstheme="minorHAnsi"/>
          <w:i/>
        </w:rPr>
        <w:t xml:space="preserve">Audit účelnosti, efektivnosti, hospodárnosti a přiměřenosti vlastního i pronajatého nemovitého majetku v zahraničí, který je využíván jako objekt ZÚ nebo jako rezidence VZÚ. </w:t>
      </w:r>
      <w:r w:rsidRPr="005F16D2">
        <w:rPr>
          <w:rFonts w:cstheme="minorHAnsi"/>
        </w:rPr>
        <w:t>VZÚ = vedoucí zastupitelského úřadu.</w:t>
      </w:r>
    </w:p>
  </w:footnote>
  <w:footnote w:id="17">
    <w:p w14:paraId="7DF3026E" w14:textId="43619A0F" w:rsidR="00E74B7C" w:rsidRPr="00D93F76" w:rsidRDefault="00E74B7C" w:rsidP="00001818">
      <w:pPr>
        <w:pStyle w:val="Textpoznpodarou"/>
        <w:ind w:left="284" w:hanging="284"/>
      </w:pPr>
      <w:r w:rsidRPr="00D93F76">
        <w:rPr>
          <w:rStyle w:val="Znakapoznpodarou"/>
        </w:rPr>
        <w:footnoteRef/>
      </w:r>
      <w:r w:rsidRPr="00D93F76">
        <w:t xml:space="preserve"> </w:t>
      </w:r>
      <w:r w:rsidRPr="00D93F76">
        <w:tab/>
        <w:t xml:space="preserve">Mezi alternativní formy diplomatického zastoupení patří </w:t>
      </w:r>
      <w:proofErr w:type="spellStart"/>
      <w:r w:rsidRPr="00D93F76">
        <w:t>miniambasády</w:t>
      </w:r>
      <w:proofErr w:type="spellEnd"/>
      <w:r w:rsidRPr="00D93F76">
        <w:t>, velvyslanectví ve vlastním hlavním městě, regionální centra nebo kolokace.</w:t>
      </w:r>
    </w:p>
  </w:footnote>
  <w:footnote w:id="18">
    <w:p w14:paraId="6EB12860" w14:textId="77777777" w:rsidR="00E74B7C" w:rsidRPr="003A43C1" w:rsidRDefault="00E74B7C" w:rsidP="00001818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3A43C1">
        <w:rPr>
          <w:rStyle w:val="Znakapoznpodarou"/>
          <w:rFonts w:ascii="Calibri" w:hAnsi="Calibri" w:cs="Calibri"/>
        </w:rPr>
        <w:footnoteRef/>
      </w:r>
      <w:r w:rsidRPr="003A43C1">
        <w:rPr>
          <w:rFonts w:ascii="Calibri" w:hAnsi="Calibri" w:cs="Calibri"/>
        </w:rPr>
        <w:t xml:space="preserve"> </w:t>
      </w:r>
      <w:r w:rsidRPr="003A43C1">
        <w:rPr>
          <w:rFonts w:ascii="Calibri" w:hAnsi="Calibri" w:cs="Calibri"/>
        </w:rPr>
        <w:tab/>
        <w:t>Metodický pokyn ředitele odboru správy majetku č. 2/2018, kterým se upravuje postup při stanovování základních potřebných podlahových ploch nebytových prostor, rezidencí, rezidenčních bytů a bytů v zahraničí.</w:t>
      </w:r>
    </w:p>
  </w:footnote>
  <w:footnote w:id="19">
    <w:p w14:paraId="1D66D2CE" w14:textId="23B14643" w:rsidR="00E74B7C" w:rsidRPr="003A43C1" w:rsidRDefault="00E74B7C" w:rsidP="00001818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3A43C1">
        <w:rPr>
          <w:rStyle w:val="Znakapoznpodarou"/>
          <w:rFonts w:ascii="Calibri" w:hAnsi="Calibri" w:cs="Calibri"/>
        </w:rPr>
        <w:footnoteRef/>
      </w:r>
      <w:r w:rsidRPr="003A43C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3A43C1">
        <w:rPr>
          <w:rFonts w:ascii="Calibri" w:hAnsi="Calibri" w:cs="Calibri"/>
        </w:rPr>
        <w:t xml:space="preserve">ZÚ Londýn, ZÚ Bagdád, ZÚ Kodaň, ZÚ Lusaka, ZÚ Harare, ZÚ Washington, ZÚ Canberra a SM New York. </w:t>
      </w:r>
    </w:p>
  </w:footnote>
  <w:footnote w:id="20">
    <w:p w14:paraId="0CB1D9EB" w14:textId="50329133" w:rsidR="00E74B7C" w:rsidRPr="003A43C1" w:rsidRDefault="00E74B7C" w:rsidP="005F16D2">
      <w:pPr>
        <w:pStyle w:val="Textpoznpodarou"/>
        <w:ind w:left="284" w:hanging="284"/>
        <w:rPr>
          <w:rFonts w:ascii="Calibri" w:hAnsi="Calibri" w:cs="Calibri"/>
        </w:rPr>
      </w:pPr>
      <w:r w:rsidRPr="003A43C1">
        <w:rPr>
          <w:rStyle w:val="Znakapoznpodarou"/>
          <w:rFonts w:ascii="Calibri" w:hAnsi="Calibri" w:cs="Calibri"/>
        </w:rPr>
        <w:footnoteRef/>
      </w:r>
      <w:r w:rsidRPr="003A43C1">
        <w:rPr>
          <w:rFonts w:ascii="Calibri" w:hAnsi="Calibri" w:cs="Calibri"/>
        </w:rPr>
        <w:t xml:space="preserve"> </w:t>
      </w:r>
      <w:r w:rsidRPr="003A43C1">
        <w:rPr>
          <w:rFonts w:ascii="Calibri" w:hAnsi="Calibri" w:cs="Calibri"/>
        </w:rPr>
        <w:tab/>
        <w:t>Standard podlahové plochy pro kancelář vedoucího ZÚ byl 28</w:t>
      </w:r>
      <w:r>
        <w:rPr>
          <w:rFonts w:ascii="Calibri" w:hAnsi="Calibri" w:cs="Calibri"/>
        </w:rPr>
        <w:t>–</w:t>
      </w:r>
      <w:r w:rsidRPr="003A43C1">
        <w:rPr>
          <w:rFonts w:ascii="Calibri" w:hAnsi="Calibri" w:cs="Calibri"/>
        </w:rPr>
        <w:t>36 m</w:t>
      </w:r>
      <w:r w:rsidRPr="003A43C1">
        <w:rPr>
          <w:rFonts w:ascii="Calibri" w:hAnsi="Calibri" w:cs="Calibri"/>
          <w:vertAlign w:val="superscript"/>
        </w:rPr>
        <w:t>2</w:t>
      </w:r>
      <w:r w:rsidRPr="003A43C1">
        <w:rPr>
          <w:rFonts w:ascii="Calibri" w:hAnsi="Calibri" w:cs="Calibri"/>
        </w:rPr>
        <w:t xml:space="preserve">, pro kanceláře pro </w:t>
      </w:r>
      <w:r>
        <w:rPr>
          <w:rFonts w:ascii="Calibri" w:hAnsi="Calibri" w:cs="Calibri"/>
        </w:rPr>
        <w:t>jednu až dvě</w:t>
      </w:r>
      <w:r w:rsidRPr="003A43C1">
        <w:rPr>
          <w:rFonts w:ascii="Calibri" w:hAnsi="Calibri" w:cs="Calibri"/>
        </w:rPr>
        <w:t xml:space="preserve"> osoby 12</w:t>
      </w:r>
      <w:r>
        <w:rPr>
          <w:rFonts w:ascii="Calibri" w:hAnsi="Calibri" w:cs="Calibri"/>
        </w:rPr>
        <w:t>–</w:t>
      </w:r>
      <w:r w:rsidRPr="003A43C1">
        <w:rPr>
          <w:rFonts w:ascii="Calibri" w:hAnsi="Calibri" w:cs="Calibri"/>
        </w:rPr>
        <w:t>16 m</w:t>
      </w:r>
      <w:r w:rsidRPr="003A43C1">
        <w:rPr>
          <w:rFonts w:ascii="Calibri" w:hAnsi="Calibri" w:cs="Calibri"/>
          <w:vertAlign w:val="superscript"/>
        </w:rPr>
        <w:t>2</w:t>
      </w:r>
      <w:r w:rsidRPr="003A43C1">
        <w:rPr>
          <w:rFonts w:ascii="Calibri" w:hAnsi="Calibri" w:cs="Calibri"/>
        </w:rPr>
        <w:t xml:space="preserve">. </w:t>
      </w:r>
    </w:p>
  </w:footnote>
  <w:footnote w:id="21">
    <w:p w14:paraId="44045B2F" w14:textId="0234DB1A" w:rsidR="00E74B7C" w:rsidRPr="003A43C1" w:rsidRDefault="00E74B7C" w:rsidP="00AE3047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3A43C1">
        <w:rPr>
          <w:rStyle w:val="Znakapoznpodarou"/>
          <w:rFonts w:ascii="Calibri" w:hAnsi="Calibri" w:cs="Calibri"/>
        </w:rPr>
        <w:footnoteRef/>
      </w:r>
      <w:r w:rsidRPr="003A43C1">
        <w:rPr>
          <w:rFonts w:ascii="Calibri" w:hAnsi="Calibri" w:cs="Calibri"/>
        </w:rPr>
        <w:t xml:space="preserve"> </w:t>
      </w:r>
      <w:r w:rsidRPr="003A43C1">
        <w:rPr>
          <w:rFonts w:ascii="Calibri" w:hAnsi="Calibri" w:cs="Calibri"/>
        </w:rPr>
        <w:tab/>
        <w:t>Usnesení vlády ČR ze dne 6. září 2000 č. 881</w:t>
      </w:r>
      <w:r>
        <w:rPr>
          <w:rFonts w:ascii="Calibri" w:hAnsi="Calibri" w:cs="Calibri"/>
        </w:rPr>
        <w:t>,</w:t>
      </w:r>
      <w:r w:rsidRPr="003A43C1">
        <w:rPr>
          <w:rFonts w:ascii="Calibri" w:hAnsi="Calibri" w:cs="Calibri"/>
        </w:rPr>
        <w:t xml:space="preserve"> </w:t>
      </w:r>
      <w:r w:rsidRPr="0082173D">
        <w:rPr>
          <w:rFonts w:ascii="Calibri" w:hAnsi="Calibri" w:cs="Calibri"/>
          <w:i/>
        </w:rPr>
        <w:t>o souhlasu s převodem vlastnictví majetku státu v zahraničí, ke kterému vykonává právo hospodaření Ministerstvo zahraničních věcí</w:t>
      </w:r>
      <w:r w:rsidRPr="003A43C1">
        <w:rPr>
          <w:rFonts w:ascii="Calibri" w:hAnsi="Calibri" w:cs="Calibri"/>
        </w:rPr>
        <w:t>.</w:t>
      </w:r>
    </w:p>
  </w:footnote>
  <w:footnote w:id="22">
    <w:p w14:paraId="762B02AC" w14:textId="40C614E4" w:rsidR="00E74B7C" w:rsidRPr="003A43C1" w:rsidRDefault="00E74B7C" w:rsidP="00E75F73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3A43C1">
        <w:rPr>
          <w:rStyle w:val="Znakapoznpodarou"/>
          <w:rFonts w:ascii="Calibri" w:hAnsi="Calibri" w:cs="Calibri"/>
        </w:rPr>
        <w:footnoteRef/>
      </w:r>
      <w:r w:rsidRPr="003A43C1">
        <w:rPr>
          <w:rFonts w:ascii="Calibri" w:hAnsi="Calibri" w:cs="Calibri"/>
        </w:rPr>
        <w:t xml:space="preserve"> </w:t>
      </w:r>
      <w:r w:rsidRPr="003A43C1">
        <w:rPr>
          <w:rFonts w:ascii="Calibri" w:hAnsi="Calibri" w:cs="Calibri"/>
        </w:rPr>
        <w:tab/>
        <w:t>Usnesení vlády ČR ze dne 11. května 2011 č. 346</w:t>
      </w:r>
      <w:r>
        <w:rPr>
          <w:rFonts w:ascii="Calibri" w:hAnsi="Calibri" w:cs="Calibri"/>
        </w:rPr>
        <w:t>,</w:t>
      </w:r>
      <w:r w:rsidRPr="003A43C1">
        <w:rPr>
          <w:rFonts w:ascii="Calibri" w:hAnsi="Calibri" w:cs="Calibri"/>
        </w:rPr>
        <w:t xml:space="preserve"> </w:t>
      </w:r>
      <w:r w:rsidRPr="0082173D">
        <w:rPr>
          <w:rFonts w:ascii="Calibri" w:hAnsi="Calibri" w:cs="Calibri"/>
          <w:i/>
        </w:rPr>
        <w:t>k záměru na řešení problematiky nemovitostí pro diplomatické mise České republiky a Spolkové republiky Německo</w:t>
      </w:r>
      <w:r w:rsidRPr="003A43C1">
        <w:rPr>
          <w:rFonts w:ascii="Calibri" w:hAnsi="Calibri" w:cs="Calibri"/>
        </w:rPr>
        <w:t>.</w:t>
      </w:r>
    </w:p>
  </w:footnote>
  <w:footnote w:id="23">
    <w:p w14:paraId="6B127033" w14:textId="0A1C3B43" w:rsidR="00E74B7C" w:rsidRPr="003A43C1" w:rsidRDefault="00E74B7C" w:rsidP="00A63FF6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3A43C1">
        <w:rPr>
          <w:rStyle w:val="Znakapoznpodarou"/>
          <w:rFonts w:ascii="Calibri" w:hAnsi="Calibri" w:cs="Calibri"/>
        </w:rPr>
        <w:footnoteRef/>
      </w:r>
      <w:r w:rsidRPr="003A43C1">
        <w:rPr>
          <w:rFonts w:ascii="Calibri" w:hAnsi="Calibri" w:cs="Calibri"/>
        </w:rPr>
        <w:t xml:space="preserve"> </w:t>
      </w:r>
      <w:r w:rsidRPr="003A43C1">
        <w:rPr>
          <w:rFonts w:ascii="Calibri" w:hAnsi="Calibri" w:cs="Calibri"/>
        </w:rPr>
        <w:tab/>
        <w:t>Usnesení vlády ČR ze dne 25. září 2017 č. 681</w:t>
      </w:r>
      <w:r>
        <w:rPr>
          <w:rFonts w:ascii="Calibri" w:hAnsi="Calibri" w:cs="Calibri"/>
        </w:rPr>
        <w:t>,</w:t>
      </w:r>
      <w:r w:rsidRPr="003A43C1">
        <w:rPr>
          <w:rFonts w:ascii="Calibri" w:hAnsi="Calibri" w:cs="Calibri"/>
        </w:rPr>
        <w:t xml:space="preserve"> </w:t>
      </w:r>
      <w:r w:rsidRPr="0082173D">
        <w:rPr>
          <w:rFonts w:ascii="Calibri" w:hAnsi="Calibri" w:cs="Calibri"/>
          <w:i/>
        </w:rPr>
        <w:t>k rekonstrukci budovy zastupitelského úřadu České republiky v Berlíně</w:t>
      </w:r>
      <w:r w:rsidRPr="003A43C1">
        <w:rPr>
          <w:rFonts w:ascii="Calibri" w:hAnsi="Calibri" w:cs="Calibri"/>
        </w:rPr>
        <w:t>.</w:t>
      </w:r>
    </w:p>
  </w:footnote>
  <w:footnote w:id="24">
    <w:p w14:paraId="3D674E23" w14:textId="77777777" w:rsidR="00E74B7C" w:rsidRPr="003A43C1" w:rsidRDefault="00E74B7C" w:rsidP="00211EB3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3A43C1">
        <w:rPr>
          <w:rStyle w:val="Znakapoznpodarou"/>
          <w:rFonts w:ascii="Calibri" w:hAnsi="Calibri" w:cs="Calibri"/>
        </w:rPr>
        <w:footnoteRef/>
      </w:r>
      <w:r w:rsidRPr="003A43C1">
        <w:rPr>
          <w:rFonts w:ascii="Calibri" w:hAnsi="Calibri" w:cs="Calibri"/>
        </w:rPr>
        <w:t xml:space="preserve"> </w:t>
      </w:r>
      <w:r w:rsidRPr="003A43C1">
        <w:rPr>
          <w:rFonts w:ascii="Calibri" w:hAnsi="Calibri" w:cs="Calibri"/>
        </w:rPr>
        <w:tab/>
        <w:t>Směrnice o plánování, provádění oprav a údržby nemovitostí včetně technických a technologických zařízení ze dne 20. října 2010, ve znění změny ze dne 14. června 2017.</w:t>
      </w:r>
    </w:p>
  </w:footnote>
  <w:footnote w:id="25">
    <w:p w14:paraId="3F2D6710" w14:textId="009A0A41" w:rsidR="00E74B7C" w:rsidRDefault="00E74B7C" w:rsidP="00B63C96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>Aritmetický průměr podílů čerpání plánovaných výdajů programu 106V01 v příslušných letech.</w:t>
      </w:r>
    </w:p>
  </w:footnote>
  <w:footnote w:id="26">
    <w:p w14:paraId="4BD79C31" w14:textId="3088187C" w:rsidR="00E74B7C" w:rsidRDefault="00E74B7C" w:rsidP="00B63C96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>Aritmetický průměr podílů čerpání plánovaných výdajů programu 006V01 v příslušných letech.</w:t>
      </w:r>
    </w:p>
  </w:footnote>
  <w:footnote w:id="27">
    <w:p w14:paraId="298FD34D" w14:textId="08670E3C" w:rsidR="00E74B7C" w:rsidRPr="00A471EC" w:rsidRDefault="00E74B7C" w:rsidP="005F16D2">
      <w:pPr>
        <w:pStyle w:val="Textpoznpodarou"/>
        <w:ind w:left="284" w:hanging="284"/>
        <w:jc w:val="both"/>
        <w:rPr>
          <w:color w:val="000000" w:themeColor="text1"/>
        </w:rPr>
      </w:pPr>
      <w:r w:rsidRPr="00A471EC">
        <w:rPr>
          <w:rStyle w:val="Znakapoznpodarou"/>
          <w:color w:val="000000" w:themeColor="text1"/>
        </w:rPr>
        <w:footnoteRef/>
      </w:r>
      <w:r w:rsidRPr="00A471EC">
        <w:rPr>
          <w:color w:val="000000" w:themeColor="text1"/>
        </w:rPr>
        <w:t xml:space="preserve"> </w:t>
      </w:r>
      <w:r w:rsidRPr="00A471EC">
        <w:rPr>
          <w:color w:val="000000" w:themeColor="text1"/>
        </w:rPr>
        <w:tab/>
        <w:t>Usnesení vlády ČR ze dne 11. dubna 2012 č. 265</w:t>
      </w:r>
      <w:r>
        <w:rPr>
          <w:color w:val="000000" w:themeColor="text1"/>
        </w:rPr>
        <w:t>,</w:t>
      </w:r>
      <w:r w:rsidRPr="00A471EC">
        <w:rPr>
          <w:color w:val="000000" w:themeColor="text1"/>
        </w:rPr>
        <w:t xml:space="preserve"> </w:t>
      </w:r>
      <w:r w:rsidRPr="00116E91">
        <w:rPr>
          <w:i/>
          <w:color w:val="000000" w:themeColor="text1"/>
        </w:rPr>
        <w:t>k záměru na výstavbu nového Zastupitelského úřadu ČR ve Washingtonu, D.C., USA</w:t>
      </w:r>
      <w:r w:rsidRPr="00A471EC">
        <w:rPr>
          <w:color w:val="000000" w:themeColor="text1"/>
        </w:rPr>
        <w:t>.</w:t>
      </w:r>
    </w:p>
  </w:footnote>
  <w:footnote w:id="28">
    <w:p w14:paraId="0DAA001A" w14:textId="7499C22D" w:rsidR="00E74B7C" w:rsidRPr="00A471EC" w:rsidRDefault="00E74B7C" w:rsidP="005F16D2">
      <w:pPr>
        <w:spacing w:after="0" w:line="240" w:lineRule="auto"/>
        <w:ind w:left="284" w:hanging="284"/>
        <w:jc w:val="both"/>
        <w:rPr>
          <w:iCs/>
          <w:color w:val="000000" w:themeColor="text1"/>
          <w:sz w:val="20"/>
          <w:szCs w:val="20"/>
        </w:rPr>
      </w:pPr>
      <w:r w:rsidRPr="00A471EC">
        <w:rPr>
          <w:rStyle w:val="Znakapoznpodarou"/>
          <w:color w:val="000000" w:themeColor="text1"/>
          <w:sz w:val="20"/>
          <w:szCs w:val="20"/>
        </w:rPr>
        <w:footnoteRef/>
      </w:r>
      <w:r w:rsidRPr="00A471EC">
        <w:rPr>
          <w:color w:val="000000" w:themeColor="text1"/>
          <w:sz w:val="20"/>
          <w:szCs w:val="20"/>
        </w:rPr>
        <w:t xml:space="preserve"> </w:t>
      </w:r>
      <w:r w:rsidRPr="00A471EC">
        <w:rPr>
          <w:color w:val="000000" w:themeColor="text1"/>
          <w:sz w:val="20"/>
          <w:szCs w:val="20"/>
        </w:rPr>
        <w:tab/>
        <w:t>Usnesení vlády ČR ze dne 3. listopadu 2014 č. 903</w:t>
      </w:r>
      <w:r>
        <w:rPr>
          <w:color w:val="000000" w:themeColor="text1"/>
          <w:sz w:val="20"/>
          <w:szCs w:val="20"/>
        </w:rPr>
        <w:t>,</w:t>
      </w:r>
      <w:r w:rsidRPr="00A471EC">
        <w:rPr>
          <w:color w:val="000000" w:themeColor="text1"/>
          <w:sz w:val="20"/>
          <w:szCs w:val="20"/>
        </w:rPr>
        <w:t xml:space="preserve"> </w:t>
      </w:r>
      <w:r w:rsidRPr="00116E91">
        <w:rPr>
          <w:i/>
          <w:color w:val="000000" w:themeColor="text1"/>
          <w:sz w:val="20"/>
          <w:szCs w:val="20"/>
        </w:rPr>
        <w:t>k aktualizaci investičních potřeb diplomatické mise České republiky v USA</w:t>
      </w:r>
      <w:r w:rsidRPr="00A471EC">
        <w:rPr>
          <w:color w:val="000000" w:themeColor="text1"/>
          <w:sz w:val="20"/>
          <w:szCs w:val="20"/>
        </w:rPr>
        <w:t>.</w:t>
      </w:r>
    </w:p>
  </w:footnote>
  <w:footnote w:id="29">
    <w:p w14:paraId="4DD291BA" w14:textId="77777777" w:rsidR="00E74B7C" w:rsidRPr="002F1D64" w:rsidRDefault="00E74B7C" w:rsidP="0044551C">
      <w:pPr>
        <w:pStyle w:val="Textpoznpodarou"/>
        <w:ind w:left="284" w:hanging="284"/>
        <w:jc w:val="both"/>
        <w:rPr>
          <w:rFonts w:cstheme="minorHAnsi"/>
        </w:rPr>
      </w:pPr>
      <w:r w:rsidRPr="002F1D64">
        <w:rPr>
          <w:rStyle w:val="Znakapoznpodarou"/>
          <w:rFonts w:cstheme="minorHAnsi"/>
        </w:rPr>
        <w:footnoteRef/>
      </w:r>
      <w:r w:rsidRPr="002F1D64">
        <w:rPr>
          <w:rFonts w:cstheme="minorHAnsi"/>
        </w:rPr>
        <w:t xml:space="preserve"> </w:t>
      </w:r>
      <w:r w:rsidRPr="002F1D64">
        <w:rPr>
          <w:rFonts w:cstheme="minorHAnsi"/>
        </w:rPr>
        <w:tab/>
        <w:t>Příspěvková organizace MZV.</w:t>
      </w:r>
    </w:p>
  </w:footnote>
  <w:footnote w:id="30">
    <w:p w14:paraId="222D73D3" w14:textId="102C69CC" w:rsidR="00E74B7C" w:rsidRPr="0025662A" w:rsidRDefault="00E74B7C" w:rsidP="0044551C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2F1D64">
        <w:rPr>
          <w:rStyle w:val="Znakapoznpodarou"/>
          <w:rFonts w:cstheme="minorHAnsi"/>
          <w:sz w:val="20"/>
          <w:szCs w:val="20"/>
        </w:rPr>
        <w:footnoteRef/>
      </w:r>
      <w:r w:rsidRPr="002F1D6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2F1D64">
        <w:rPr>
          <w:rFonts w:cstheme="minorHAnsi"/>
          <w:color w:val="000000"/>
          <w:sz w:val="20"/>
          <w:szCs w:val="20"/>
        </w:rPr>
        <w:t>Záměr na realizaci investiční akce „Rekonstrukce Trauttmannsdorfského paláce, Loretánská 180/6 a 314/6a, Praha 1, Hradčany” – č</w:t>
      </w:r>
      <w:r w:rsidRPr="002F1D64">
        <w:rPr>
          <w:rFonts w:cstheme="minorHAnsi"/>
          <w:sz w:val="20"/>
          <w:szCs w:val="20"/>
        </w:rPr>
        <w:t xml:space="preserve">j.: </w:t>
      </w:r>
      <w:bookmarkStart w:id="9" w:name="KurzortStart"/>
      <w:bookmarkEnd w:id="9"/>
      <w:r w:rsidRPr="002F1D64">
        <w:rPr>
          <w:rFonts w:cstheme="minorHAnsi"/>
          <w:sz w:val="20"/>
          <w:szCs w:val="20"/>
        </w:rPr>
        <w:t>225264/2014-OSM.</w:t>
      </w:r>
    </w:p>
  </w:footnote>
  <w:footnote w:id="31">
    <w:p w14:paraId="40A884BF" w14:textId="7E1B61D2" w:rsidR="00E74B7C" w:rsidRPr="00AA507A" w:rsidRDefault="00E74B7C" w:rsidP="008C3C92">
      <w:pPr>
        <w:pStyle w:val="BVIfnrCharChar"/>
        <w:spacing w:before="120" w:after="0" w:line="240" w:lineRule="auto"/>
        <w:ind w:left="284" w:hanging="284"/>
        <w:jc w:val="both"/>
        <w:rPr>
          <w:rFonts w:ascii="Calibri" w:hAnsi="Calibri" w:cs="Calibri"/>
          <w:sz w:val="20"/>
          <w:szCs w:val="20"/>
          <w:vertAlign w:val="baseline"/>
        </w:rPr>
      </w:pPr>
      <w:r w:rsidRPr="00AA507A">
        <w:rPr>
          <w:rStyle w:val="Znakapoznpodarou"/>
          <w:rFonts w:ascii="Calibri" w:hAnsi="Calibri" w:cs="Calibri"/>
          <w:sz w:val="20"/>
          <w:szCs w:val="20"/>
        </w:rPr>
        <w:footnoteRef/>
      </w:r>
      <w:r w:rsidRPr="00AA507A">
        <w:rPr>
          <w:rFonts w:ascii="Calibri" w:hAnsi="Calibri" w:cs="Calibri"/>
          <w:sz w:val="20"/>
          <w:szCs w:val="20"/>
          <w:vertAlign w:val="baseline"/>
        </w:rPr>
        <w:t xml:space="preserve"> </w:t>
      </w:r>
      <w:r w:rsidRPr="00AA507A">
        <w:rPr>
          <w:rFonts w:ascii="Calibri" w:hAnsi="Calibri" w:cs="Calibri"/>
          <w:sz w:val="20"/>
          <w:szCs w:val="20"/>
          <w:vertAlign w:val="baseline"/>
        </w:rPr>
        <w:tab/>
        <w:t xml:space="preserve">MZV nepředložilo ke kontrole </w:t>
      </w:r>
      <w:r w:rsidRPr="00D04BF2">
        <w:rPr>
          <w:rFonts w:ascii="Calibri" w:hAnsi="Calibri" w:cs="Calibri"/>
          <w:sz w:val="20"/>
          <w:szCs w:val="20"/>
          <w:vertAlign w:val="baseline"/>
        </w:rPr>
        <w:t>plány obměn služebních vozidel pro ústředí</w:t>
      </w:r>
      <w:r w:rsidRPr="00AA507A">
        <w:rPr>
          <w:rFonts w:ascii="Calibri" w:hAnsi="Calibri" w:cs="Calibri"/>
          <w:sz w:val="20"/>
          <w:szCs w:val="20"/>
          <w:vertAlign w:val="baseline"/>
        </w:rPr>
        <w:t xml:space="preserve"> za roky 2017, 2019 a 2020.</w:t>
      </w:r>
    </w:p>
  </w:footnote>
  <w:footnote w:id="32">
    <w:p w14:paraId="1BF957F3" w14:textId="77777777" w:rsidR="00E74B7C" w:rsidRPr="00AA507A" w:rsidRDefault="00E74B7C" w:rsidP="008C3C92">
      <w:pPr>
        <w:pStyle w:val="Textpoznpodarou"/>
        <w:ind w:left="284" w:hanging="284"/>
        <w:rPr>
          <w:rFonts w:ascii="Calibri" w:hAnsi="Calibri" w:cs="Calibri"/>
        </w:rPr>
      </w:pPr>
      <w:r w:rsidRPr="00AA507A">
        <w:rPr>
          <w:rStyle w:val="Znakapoznpodarou"/>
          <w:rFonts w:ascii="Calibri" w:hAnsi="Calibri" w:cs="Calibri"/>
        </w:rPr>
        <w:footnoteRef/>
      </w:r>
      <w:r w:rsidRPr="00AA507A">
        <w:rPr>
          <w:rFonts w:ascii="Calibri" w:hAnsi="Calibri" w:cs="Calibri"/>
        </w:rPr>
        <w:t xml:space="preserve"> </w:t>
      </w:r>
      <w:r w:rsidRPr="00AA507A">
        <w:rPr>
          <w:rFonts w:ascii="Calibri" w:hAnsi="Calibri" w:cs="Calibri"/>
        </w:rPr>
        <w:tab/>
        <w:t>Vyhláška č. 560/2006 Sb., o účasti státního rozpočtu na financování programů reprodukce majetku.</w:t>
      </w:r>
    </w:p>
  </w:footnote>
  <w:footnote w:id="33">
    <w:p w14:paraId="47AFC078" w14:textId="77777777" w:rsidR="00E74B7C" w:rsidRDefault="00E74B7C" w:rsidP="00955C4F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Směrnice o organizaci a řízení autoprovozu.</w:t>
      </w:r>
    </w:p>
  </w:footnote>
  <w:footnote w:id="34">
    <w:p w14:paraId="3C77A877" w14:textId="77777777" w:rsidR="00E74B7C" w:rsidRDefault="00E74B7C" w:rsidP="00B63C96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 xml:space="preserve">Repatriace občanů ČR prostřednictvím dopravy ostatních členských států EU probíhala bezplatně nebo přímou úhradou občanem ČR.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C7322"/>
    <w:multiLevelType w:val="hybridMultilevel"/>
    <w:tmpl w:val="88D6F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1E83"/>
    <w:multiLevelType w:val="multilevel"/>
    <w:tmpl w:val="0BBC73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8E6A04"/>
    <w:multiLevelType w:val="hybridMultilevel"/>
    <w:tmpl w:val="DBB89B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83AD3"/>
    <w:multiLevelType w:val="hybridMultilevel"/>
    <w:tmpl w:val="CBF4D17E"/>
    <w:lvl w:ilvl="0" w:tplc="477E1B8A">
      <w:start w:val="1"/>
      <w:numFmt w:val="decimal"/>
      <w:lvlText w:val="4.%1"/>
      <w:lvlJc w:val="left"/>
      <w:pPr>
        <w:ind w:left="720" w:hanging="360"/>
      </w:pPr>
      <w:rPr>
        <w:rFonts w:hint="default"/>
        <w:b/>
        <w:i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537A3"/>
    <w:multiLevelType w:val="hybridMultilevel"/>
    <w:tmpl w:val="F132B8D2"/>
    <w:lvl w:ilvl="0" w:tplc="CD667D3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03F4B"/>
    <w:multiLevelType w:val="hybridMultilevel"/>
    <w:tmpl w:val="944A4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F332F"/>
    <w:multiLevelType w:val="hybridMultilevel"/>
    <w:tmpl w:val="16E24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52961"/>
    <w:multiLevelType w:val="hybridMultilevel"/>
    <w:tmpl w:val="C040E0B0"/>
    <w:lvl w:ilvl="0" w:tplc="27F65326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E9009F0"/>
    <w:multiLevelType w:val="hybridMultilevel"/>
    <w:tmpl w:val="F9829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51B1F"/>
    <w:multiLevelType w:val="hybridMultilevel"/>
    <w:tmpl w:val="F4E4553E"/>
    <w:lvl w:ilvl="0" w:tplc="A080C978">
      <w:start w:val="1"/>
      <w:numFmt w:val="decimal"/>
      <w:lvlText w:val="4.%1"/>
      <w:lvlJc w:val="left"/>
      <w:pPr>
        <w:ind w:left="1636" w:hanging="360"/>
      </w:pPr>
      <w:rPr>
        <w:rFonts w:hint="default"/>
        <w:b/>
        <w:i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B5E05"/>
    <w:multiLevelType w:val="multilevel"/>
    <w:tmpl w:val="717AB69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21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8B9488F"/>
    <w:multiLevelType w:val="hybridMultilevel"/>
    <w:tmpl w:val="C3BA4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A3413"/>
    <w:multiLevelType w:val="hybridMultilevel"/>
    <w:tmpl w:val="F06ABF6E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4D53358C"/>
    <w:multiLevelType w:val="hybridMultilevel"/>
    <w:tmpl w:val="FEC8CCA8"/>
    <w:lvl w:ilvl="0" w:tplc="EB0E0F02">
      <w:start w:val="1"/>
      <w:numFmt w:val="decimal"/>
      <w:lvlText w:val="2.%1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B2AB2"/>
    <w:multiLevelType w:val="hybridMultilevel"/>
    <w:tmpl w:val="C20E3B22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59B71CD6"/>
    <w:multiLevelType w:val="multilevel"/>
    <w:tmpl w:val="6B5039CA"/>
    <w:lvl w:ilvl="0">
      <w:start w:val="1"/>
      <w:numFmt w:val="upperRoman"/>
      <w:pStyle w:val="Nadpis1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AE66849"/>
    <w:multiLevelType w:val="hybridMultilevel"/>
    <w:tmpl w:val="17BA99E8"/>
    <w:lvl w:ilvl="0" w:tplc="15C0B870">
      <w:start w:val="1"/>
      <w:numFmt w:val="decimal"/>
      <w:pStyle w:val="Nzevtabulka"/>
      <w:lvlText w:val="Tabulka č. %1:"/>
      <w:lvlJc w:val="left"/>
      <w:pPr>
        <w:ind w:left="1636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10"/>
  </w:num>
  <w:num w:numId="5">
    <w:abstractNumId w:val="4"/>
  </w:num>
  <w:num w:numId="6">
    <w:abstractNumId w:val="3"/>
  </w:num>
  <w:num w:numId="7">
    <w:abstractNumId w:val="16"/>
  </w:num>
  <w:num w:numId="8">
    <w:abstractNumId w:val="2"/>
  </w:num>
  <w:num w:numId="9">
    <w:abstractNumId w:val="11"/>
  </w:num>
  <w:num w:numId="10">
    <w:abstractNumId w:val="5"/>
  </w:num>
  <w:num w:numId="11">
    <w:abstractNumId w:val="0"/>
  </w:num>
  <w:num w:numId="12">
    <w:abstractNumId w:val="6"/>
  </w:num>
  <w:num w:numId="13">
    <w:abstractNumId w:val="14"/>
  </w:num>
  <w:num w:numId="14">
    <w:abstractNumId w:val="12"/>
  </w:num>
  <w:num w:numId="15">
    <w:abstractNumId w:val="8"/>
  </w:num>
  <w:num w:numId="16">
    <w:abstractNumId w:val="9"/>
  </w:num>
  <w:num w:numId="17">
    <w:abstractNumId w:val="15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138"/>
    <w:rsid w:val="0000161F"/>
    <w:rsid w:val="00001818"/>
    <w:rsid w:val="00002136"/>
    <w:rsid w:val="00002A70"/>
    <w:rsid w:val="000038BB"/>
    <w:rsid w:val="00005D7E"/>
    <w:rsid w:val="00006832"/>
    <w:rsid w:val="00006A2B"/>
    <w:rsid w:val="00006CF5"/>
    <w:rsid w:val="00006D9E"/>
    <w:rsid w:val="00006F35"/>
    <w:rsid w:val="0001060B"/>
    <w:rsid w:val="0001156F"/>
    <w:rsid w:val="000122CF"/>
    <w:rsid w:val="00012384"/>
    <w:rsid w:val="000139F8"/>
    <w:rsid w:val="000146A5"/>
    <w:rsid w:val="000148E7"/>
    <w:rsid w:val="00014BF0"/>
    <w:rsid w:val="00014E24"/>
    <w:rsid w:val="000162E4"/>
    <w:rsid w:val="00016945"/>
    <w:rsid w:val="00020AE6"/>
    <w:rsid w:val="00020BF2"/>
    <w:rsid w:val="00021DAE"/>
    <w:rsid w:val="00021E79"/>
    <w:rsid w:val="00022657"/>
    <w:rsid w:val="000233F2"/>
    <w:rsid w:val="00023EC1"/>
    <w:rsid w:val="000257A5"/>
    <w:rsid w:val="0002615E"/>
    <w:rsid w:val="00026664"/>
    <w:rsid w:val="00027A4F"/>
    <w:rsid w:val="00027A6D"/>
    <w:rsid w:val="00027B13"/>
    <w:rsid w:val="000300D1"/>
    <w:rsid w:val="0003019A"/>
    <w:rsid w:val="0003090E"/>
    <w:rsid w:val="00031492"/>
    <w:rsid w:val="00031A3F"/>
    <w:rsid w:val="000336A6"/>
    <w:rsid w:val="0003398B"/>
    <w:rsid w:val="0003419E"/>
    <w:rsid w:val="0003607D"/>
    <w:rsid w:val="00037886"/>
    <w:rsid w:val="00037A8E"/>
    <w:rsid w:val="000419DF"/>
    <w:rsid w:val="0004274E"/>
    <w:rsid w:val="00042809"/>
    <w:rsid w:val="00043F38"/>
    <w:rsid w:val="00044AE0"/>
    <w:rsid w:val="00045241"/>
    <w:rsid w:val="000457EE"/>
    <w:rsid w:val="00045F16"/>
    <w:rsid w:val="00045F7D"/>
    <w:rsid w:val="0004666A"/>
    <w:rsid w:val="0005012C"/>
    <w:rsid w:val="00050B9A"/>
    <w:rsid w:val="000518F6"/>
    <w:rsid w:val="00052680"/>
    <w:rsid w:val="00053515"/>
    <w:rsid w:val="0005352D"/>
    <w:rsid w:val="00053823"/>
    <w:rsid w:val="00053ABE"/>
    <w:rsid w:val="00053E02"/>
    <w:rsid w:val="00054A76"/>
    <w:rsid w:val="000553E2"/>
    <w:rsid w:val="00056380"/>
    <w:rsid w:val="00056987"/>
    <w:rsid w:val="00056B3A"/>
    <w:rsid w:val="00056B78"/>
    <w:rsid w:val="00056EAD"/>
    <w:rsid w:val="0006239C"/>
    <w:rsid w:val="00062D48"/>
    <w:rsid w:val="000643D6"/>
    <w:rsid w:val="00065574"/>
    <w:rsid w:val="00065885"/>
    <w:rsid w:val="00065C06"/>
    <w:rsid w:val="00065EA4"/>
    <w:rsid w:val="00066552"/>
    <w:rsid w:val="00067131"/>
    <w:rsid w:val="000671C0"/>
    <w:rsid w:val="000674BF"/>
    <w:rsid w:val="00072160"/>
    <w:rsid w:val="000730B6"/>
    <w:rsid w:val="000742C8"/>
    <w:rsid w:val="00074B30"/>
    <w:rsid w:val="00074E5F"/>
    <w:rsid w:val="0007568E"/>
    <w:rsid w:val="00077A2A"/>
    <w:rsid w:val="0008050D"/>
    <w:rsid w:val="00081703"/>
    <w:rsid w:val="0008182F"/>
    <w:rsid w:val="00081A63"/>
    <w:rsid w:val="00082170"/>
    <w:rsid w:val="00082DEE"/>
    <w:rsid w:val="000859B6"/>
    <w:rsid w:val="00085E9E"/>
    <w:rsid w:val="00086447"/>
    <w:rsid w:val="00086AFA"/>
    <w:rsid w:val="000874A8"/>
    <w:rsid w:val="00087C99"/>
    <w:rsid w:val="00087F61"/>
    <w:rsid w:val="00090326"/>
    <w:rsid w:val="0009053D"/>
    <w:rsid w:val="00091FA5"/>
    <w:rsid w:val="00092959"/>
    <w:rsid w:val="000933DA"/>
    <w:rsid w:val="0009366A"/>
    <w:rsid w:val="00094494"/>
    <w:rsid w:val="00094FD3"/>
    <w:rsid w:val="00095E1E"/>
    <w:rsid w:val="00096A0B"/>
    <w:rsid w:val="00096BE9"/>
    <w:rsid w:val="000978EE"/>
    <w:rsid w:val="000A30E1"/>
    <w:rsid w:val="000A3E1D"/>
    <w:rsid w:val="000A6095"/>
    <w:rsid w:val="000A711A"/>
    <w:rsid w:val="000A7C49"/>
    <w:rsid w:val="000B033C"/>
    <w:rsid w:val="000B12C5"/>
    <w:rsid w:val="000B1645"/>
    <w:rsid w:val="000B168F"/>
    <w:rsid w:val="000B17F9"/>
    <w:rsid w:val="000B2549"/>
    <w:rsid w:val="000B301A"/>
    <w:rsid w:val="000B37FD"/>
    <w:rsid w:val="000B5134"/>
    <w:rsid w:val="000B55F4"/>
    <w:rsid w:val="000B6920"/>
    <w:rsid w:val="000C10DB"/>
    <w:rsid w:val="000C291C"/>
    <w:rsid w:val="000C2C1E"/>
    <w:rsid w:val="000C30BD"/>
    <w:rsid w:val="000C3880"/>
    <w:rsid w:val="000C3BE9"/>
    <w:rsid w:val="000C3D5A"/>
    <w:rsid w:val="000C580B"/>
    <w:rsid w:val="000C5ED3"/>
    <w:rsid w:val="000C6406"/>
    <w:rsid w:val="000C6437"/>
    <w:rsid w:val="000C673B"/>
    <w:rsid w:val="000C7EBD"/>
    <w:rsid w:val="000D03A2"/>
    <w:rsid w:val="000D06E8"/>
    <w:rsid w:val="000D1125"/>
    <w:rsid w:val="000D1F10"/>
    <w:rsid w:val="000D31D1"/>
    <w:rsid w:val="000D3357"/>
    <w:rsid w:val="000D3A93"/>
    <w:rsid w:val="000D4081"/>
    <w:rsid w:val="000D414C"/>
    <w:rsid w:val="000D4324"/>
    <w:rsid w:val="000D4375"/>
    <w:rsid w:val="000D46F2"/>
    <w:rsid w:val="000D59B6"/>
    <w:rsid w:val="000D72DA"/>
    <w:rsid w:val="000D73B5"/>
    <w:rsid w:val="000D7C32"/>
    <w:rsid w:val="000D7D5C"/>
    <w:rsid w:val="000D7F8D"/>
    <w:rsid w:val="000E0329"/>
    <w:rsid w:val="000E13AC"/>
    <w:rsid w:val="000E1D9D"/>
    <w:rsid w:val="000E272E"/>
    <w:rsid w:val="000E2809"/>
    <w:rsid w:val="000E2B62"/>
    <w:rsid w:val="000E4124"/>
    <w:rsid w:val="000E4603"/>
    <w:rsid w:val="000E58EA"/>
    <w:rsid w:val="000E5C5E"/>
    <w:rsid w:val="000E6244"/>
    <w:rsid w:val="000E71BD"/>
    <w:rsid w:val="000E741C"/>
    <w:rsid w:val="000F0AA3"/>
    <w:rsid w:val="000F113B"/>
    <w:rsid w:val="000F160F"/>
    <w:rsid w:val="000F3838"/>
    <w:rsid w:val="000F4674"/>
    <w:rsid w:val="000F5C9E"/>
    <w:rsid w:val="0010032B"/>
    <w:rsid w:val="00100EDB"/>
    <w:rsid w:val="00101379"/>
    <w:rsid w:val="00103626"/>
    <w:rsid w:val="001045F2"/>
    <w:rsid w:val="00106589"/>
    <w:rsid w:val="00107271"/>
    <w:rsid w:val="00107798"/>
    <w:rsid w:val="001101C6"/>
    <w:rsid w:val="00110253"/>
    <w:rsid w:val="00110C63"/>
    <w:rsid w:val="00111622"/>
    <w:rsid w:val="00112043"/>
    <w:rsid w:val="00112821"/>
    <w:rsid w:val="00112AE2"/>
    <w:rsid w:val="00113E3E"/>
    <w:rsid w:val="00115EAB"/>
    <w:rsid w:val="001166BB"/>
    <w:rsid w:val="00116E91"/>
    <w:rsid w:val="001170DF"/>
    <w:rsid w:val="00117368"/>
    <w:rsid w:val="00117D29"/>
    <w:rsid w:val="001209FE"/>
    <w:rsid w:val="00122AE5"/>
    <w:rsid w:val="00122BC0"/>
    <w:rsid w:val="00122BEF"/>
    <w:rsid w:val="00122D15"/>
    <w:rsid w:val="00122D29"/>
    <w:rsid w:val="001235AA"/>
    <w:rsid w:val="00123FD7"/>
    <w:rsid w:val="00124B61"/>
    <w:rsid w:val="00124E26"/>
    <w:rsid w:val="00125923"/>
    <w:rsid w:val="0012617D"/>
    <w:rsid w:val="00127C37"/>
    <w:rsid w:val="00130374"/>
    <w:rsid w:val="00130714"/>
    <w:rsid w:val="00130B2E"/>
    <w:rsid w:val="00130F57"/>
    <w:rsid w:val="00131D28"/>
    <w:rsid w:val="001325DB"/>
    <w:rsid w:val="00133F0E"/>
    <w:rsid w:val="00134E77"/>
    <w:rsid w:val="00135C76"/>
    <w:rsid w:val="00137DB5"/>
    <w:rsid w:val="00141F11"/>
    <w:rsid w:val="001424FD"/>
    <w:rsid w:val="0014295F"/>
    <w:rsid w:val="00142C85"/>
    <w:rsid w:val="00143575"/>
    <w:rsid w:val="00143FC0"/>
    <w:rsid w:val="001444F0"/>
    <w:rsid w:val="00146177"/>
    <w:rsid w:val="001474E3"/>
    <w:rsid w:val="001504E4"/>
    <w:rsid w:val="0015065E"/>
    <w:rsid w:val="00151B8F"/>
    <w:rsid w:val="00152B29"/>
    <w:rsid w:val="00154920"/>
    <w:rsid w:val="001550CD"/>
    <w:rsid w:val="00155CAE"/>
    <w:rsid w:val="001560FD"/>
    <w:rsid w:val="00156C16"/>
    <w:rsid w:val="00157B05"/>
    <w:rsid w:val="00160F90"/>
    <w:rsid w:val="0016125B"/>
    <w:rsid w:val="001613F6"/>
    <w:rsid w:val="00161A04"/>
    <w:rsid w:val="0016200D"/>
    <w:rsid w:val="0016213B"/>
    <w:rsid w:val="00164188"/>
    <w:rsid w:val="00165FB9"/>
    <w:rsid w:val="00166483"/>
    <w:rsid w:val="00167C00"/>
    <w:rsid w:val="00171691"/>
    <w:rsid w:val="00171C0B"/>
    <w:rsid w:val="0017205D"/>
    <w:rsid w:val="001724FD"/>
    <w:rsid w:val="00176BB1"/>
    <w:rsid w:val="00176E3C"/>
    <w:rsid w:val="00180F33"/>
    <w:rsid w:val="001811DF"/>
    <w:rsid w:val="001812DE"/>
    <w:rsid w:val="00181C13"/>
    <w:rsid w:val="00181FE2"/>
    <w:rsid w:val="0018495D"/>
    <w:rsid w:val="00186C73"/>
    <w:rsid w:val="00186CA0"/>
    <w:rsid w:val="00187C8B"/>
    <w:rsid w:val="00190A67"/>
    <w:rsid w:val="0019105A"/>
    <w:rsid w:val="001918DD"/>
    <w:rsid w:val="001921C2"/>
    <w:rsid w:val="0019294A"/>
    <w:rsid w:val="0019417C"/>
    <w:rsid w:val="001945A2"/>
    <w:rsid w:val="001955B1"/>
    <w:rsid w:val="00195981"/>
    <w:rsid w:val="00195A36"/>
    <w:rsid w:val="00196B52"/>
    <w:rsid w:val="001972CC"/>
    <w:rsid w:val="001972CD"/>
    <w:rsid w:val="00197380"/>
    <w:rsid w:val="001A0AD7"/>
    <w:rsid w:val="001A1A4D"/>
    <w:rsid w:val="001A2010"/>
    <w:rsid w:val="001A2927"/>
    <w:rsid w:val="001A2D52"/>
    <w:rsid w:val="001A374A"/>
    <w:rsid w:val="001A3958"/>
    <w:rsid w:val="001A41BC"/>
    <w:rsid w:val="001A4FEA"/>
    <w:rsid w:val="001A60F7"/>
    <w:rsid w:val="001A68B6"/>
    <w:rsid w:val="001A6BA6"/>
    <w:rsid w:val="001A71EA"/>
    <w:rsid w:val="001B0731"/>
    <w:rsid w:val="001B09C0"/>
    <w:rsid w:val="001B30A9"/>
    <w:rsid w:val="001B36FB"/>
    <w:rsid w:val="001B3746"/>
    <w:rsid w:val="001B4946"/>
    <w:rsid w:val="001B65BC"/>
    <w:rsid w:val="001B65DF"/>
    <w:rsid w:val="001B729C"/>
    <w:rsid w:val="001C1C06"/>
    <w:rsid w:val="001C4C04"/>
    <w:rsid w:val="001C4DF9"/>
    <w:rsid w:val="001C6023"/>
    <w:rsid w:val="001C75BF"/>
    <w:rsid w:val="001D176A"/>
    <w:rsid w:val="001D1934"/>
    <w:rsid w:val="001D1FC5"/>
    <w:rsid w:val="001D3CA9"/>
    <w:rsid w:val="001D40CE"/>
    <w:rsid w:val="001D438A"/>
    <w:rsid w:val="001D4E1E"/>
    <w:rsid w:val="001D528D"/>
    <w:rsid w:val="001D5414"/>
    <w:rsid w:val="001D6DA5"/>
    <w:rsid w:val="001D71BF"/>
    <w:rsid w:val="001D726B"/>
    <w:rsid w:val="001D7862"/>
    <w:rsid w:val="001E042F"/>
    <w:rsid w:val="001E08CB"/>
    <w:rsid w:val="001E1138"/>
    <w:rsid w:val="001E35B9"/>
    <w:rsid w:val="001E55A3"/>
    <w:rsid w:val="001E61D0"/>
    <w:rsid w:val="001E69F9"/>
    <w:rsid w:val="001E7150"/>
    <w:rsid w:val="001E7C51"/>
    <w:rsid w:val="001F00F6"/>
    <w:rsid w:val="001F15EB"/>
    <w:rsid w:val="001F1EB9"/>
    <w:rsid w:val="001F29FA"/>
    <w:rsid w:val="001F2CC5"/>
    <w:rsid w:val="001F35DA"/>
    <w:rsid w:val="001F448D"/>
    <w:rsid w:val="001F5B0C"/>
    <w:rsid w:val="001F5FFB"/>
    <w:rsid w:val="001F665B"/>
    <w:rsid w:val="001F6B71"/>
    <w:rsid w:val="001F7079"/>
    <w:rsid w:val="001F74DD"/>
    <w:rsid w:val="001F795E"/>
    <w:rsid w:val="0020045B"/>
    <w:rsid w:val="002013F2"/>
    <w:rsid w:val="002017D9"/>
    <w:rsid w:val="00202AAE"/>
    <w:rsid w:val="002051DC"/>
    <w:rsid w:val="00205C21"/>
    <w:rsid w:val="00207D99"/>
    <w:rsid w:val="002103AD"/>
    <w:rsid w:val="00211EB3"/>
    <w:rsid w:val="00212024"/>
    <w:rsid w:val="00213B83"/>
    <w:rsid w:val="002147F5"/>
    <w:rsid w:val="00214CEA"/>
    <w:rsid w:val="002155E3"/>
    <w:rsid w:val="00217DAD"/>
    <w:rsid w:val="00217DEB"/>
    <w:rsid w:val="00220363"/>
    <w:rsid w:val="0022257B"/>
    <w:rsid w:val="00222B8B"/>
    <w:rsid w:val="002231FA"/>
    <w:rsid w:val="00223915"/>
    <w:rsid w:val="00223A41"/>
    <w:rsid w:val="002246C2"/>
    <w:rsid w:val="0022552E"/>
    <w:rsid w:val="00225968"/>
    <w:rsid w:val="0022695D"/>
    <w:rsid w:val="002273CF"/>
    <w:rsid w:val="00230A43"/>
    <w:rsid w:val="00230D0C"/>
    <w:rsid w:val="00231397"/>
    <w:rsid w:val="002338D7"/>
    <w:rsid w:val="00234E8F"/>
    <w:rsid w:val="002355E1"/>
    <w:rsid w:val="002355F1"/>
    <w:rsid w:val="00236DE2"/>
    <w:rsid w:val="002370A4"/>
    <w:rsid w:val="00237123"/>
    <w:rsid w:val="0023722C"/>
    <w:rsid w:val="002402E6"/>
    <w:rsid w:val="0024177A"/>
    <w:rsid w:val="0024180B"/>
    <w:rsid w:val="00244F15"/>
    <w:rsid w:val="00245053"/>
    <w:rsid w:val="00245658"/>
    <w:rsid w:val="00246E44"/>
    <w:rsid w:val="00247E4A"/>
    <w:rsid w:val="00250386"/>
    <w:rsid w:val="00250C65"/>
    <w:rsid w:val="00252432"/>
    <w:rsid w:val="002528D0"/>
    <w:rsid w:val="00252AB1"/>
    <w:rsid w:val="00252C43"/>
    <w:rsid w:val="00253759"/>
    <w:rsid w:val="002538C1"/>
    <w:rsid w:val="00253DB8"/>
    <w:rsid w:val="002549E1"/>
    <w:rsid w:val="0025560A"/>
    <w:rsid w:val="00255693"/>
    <w:rsid w:val="00255BE9"/>
    <w:rsid w:val="00256537"/>
    <w:rsid w:val="002565C0"/>
    <w:rsid w:val="00256A33"/>
    <w:rsid w:val="00256C90"/>
    <w:rsid w:val="00257FDE"/>
    <w:rsid w:val="00257FE6"/>
    <w:rsid w:val="0026066F"/>
    <w:rsid w:val="00262D7C"/>
    <w:rsid w:val="00263ACA"/>
    <w:rsid w:val="00263D76"/>
    <w:rsid w:val="00264FFF"/>
    <w:rsid w:val="0026522A"/>
    <w:rsid w:val="00265FB4"/>
    <w:rsid w:val="00266A52"/>
    <w:rsid w:val="00272340"/>
    <w:rsid w:val="00272F54"/>
    <w:rsid w:val="002735BC"/>
    <w:rsid w:val="00273D27"/>
    <w:rsid w:val="0027453D"/>
    <w:rsid w:val="00274FE6"/>
    <w:rsid w:val="0027615A"/>
    <w:rsid w:val="00277773"/>
    <w:rsid w:val="00277A54"/>
    <w:rsid w:val="002808B7"/>
    <w:rsid w:val="00282CDB"/>
    <w:rsid w:val="00283E27"/>
    <w:rsid w:val="002842B9"/>
    <w:rsid w:val="00285941"/>
    <w:rsid w:val="00286760"/>
    <w:rsid w:val="00286A00"/>
    <w:rsid w:val="00287973"/>
    <w:rsid w:val="00291BA7"/>
    <w:rsid w:val="0029294B"/>
    <w:rsid w:val="00293F67"/>
    <w:rsid w:val="002943CA"/>
    <w:rsid w:val="002948E3"/>
    <w:rsid w:val="002952A2"/>
    <w:rsid w:val="0029605F"/>
    <w:rsid w:val="0029644E"/>
    <w:rsid w:val="002A01D6"/>
    <w:rsid w:val="002A1995"/>
    <w:rsid w:val="002A2972"/>
    <w:rsid w:val="002A44D2"/>
    <w:rsid w:val="002A5F33"/>
    <w:rsid w:val="002A7FFE"/>
    <w:rsid w:val="002B0325"/>
    <w:rsid w:val="002B0A10"/>
    <w:rsid w:val="002B20C1"/>
    <w:rsid w:val="002B2C17"/>
    <w:rsid w:val="002B3108"/>
    <w:rsid w:val="002B6BD5"/>
    <w:rsid w:val="002B7E5E"/>
    <w:rsid w:val="002C0074"/>
    <w:rsid w:val="002C028E"/>
    <w:rsid w:val="002C09F3"/>
    <w:rsid w:val="002C0B67"/>
    <w:rsid w:val="002C0EE9"/>
    <w:rsid w:val="002C11AC"/>
    <w:rsid w:val="002C4DB6"/>
    <w:rsid w:val="002C59A6"/>
    <w:rsid w:val="002C70DD"/>
    <w:rsid w:val="002C7247"/>
    <w:rsid w:val="002C7C64"/>
    <w:rsid w:val="002D06F5"/>
    <w:rsid w:val="002D12B2"/>
    <w:rsid w:val="002D1316"/>
    <w:rsid w:val="002D1DB7"/>
    <w:rsid w:val="002D1E8C"/>
    <w:rsid w:val="002D2D8B"/>
    <w:rsid w:val="002D357D"/>
    <w:rsid w:val="002D444B"/>
    <w:rsid w:val="002D6E82"/>
    <w:rsid w:val="002D7B08"/>
    <w:rsid w:val="002E0D93"/>
    <w:rsid w:val="002E15EC"/>
    <w:rsid w:val="002E2AAA"/>
    <w:rsid w:val="002E2B9D"/>
    <w:rsid w:val="002E330E"/>
    <w:rsid w:val="002E4658"/>
    <w:rsid w:val="002E465A"/>
    <w:rsid w:val="002E4D3A"/>
    <w:rsid w:val="002E4F5B"/>
    <w:rsid w:val="002E540A"/>
    <w:rsid w:val="002E5F18"/>
    <w:rsid w:val="002E63E6"/>
    <w:rsid w:val="002F122F"/>
    <w:rsid w:val="002F1D64"/>
    <w:rsid w:val="002F4334"/>
    <w:rsid w:val="002F500F"/>
    <w:rsid w:val="002F5483"/>
    <w:rsid w:val="002F5C56"/>
    <w:rsid w:val="002F6439"/>
    <w:rsid w:val="002F7CE2"/>
    <w:rsid w:val="00302867"/>
    <w:rsid w:val="0030297D"/>
    <w:rsid w:val="003040D0"/>
    <w:rsid w:val="003047FF"/>
    <w:rsid w:val="003103F3"/>
    <w:rsid w:val="003109B0"/>
    <w:rsid w:val="00310C59"/>
    <w:rsid w:val="00310FBE"/>
    <w:rsid w:val="00311115"/>
    <w:rsid w:val="00312171"/>
    <w:rsid w:val="003125F1"/>
    <w:rsid w:val="00313BE8"/>
    <w:rsid w:val="00315B36"/>
    <w:rsid w:val="003174BE"/>
    <w:rsid w:val="0032310E"/>
    <w:rsid w:val="00323304"/>
    <w:rsid w:val="003242F4"/>
    <w:rsid w:val="0032458B"/>
    <w:rsid w:val="003248CB"/>
    <w:rsid w:val="003256BC"/>
    <w:rsid w:val="0032588A"/>
    <w:rsid w:val="0032623F"/>
    <w:rsid w:val="00327D37"/>
    <w:rsid w:val="003331BC"/>
    <w:rsid w:val="00334D4C"/>
    <w:rsid w:val="00335F0D"/>
    <w:rsid w:val="003361FD"/>
    <w:rsid w:val="00336AC9"/>
    <w:rsid w:val="00336C32"/>
    <w:rsid w:val="003370FE"/>
    <w:rsid w:val="00337629"/>
    <w:rsid w:val="00340FEE"/>
    <w:rsid w:val="00343BBF"/>
    <w:rsid w:val="003447EE"/>
    <w:rsid w:val="003460D1"/>
    <w:rsid w:val="0034666B"/>
    <w:rsid w:val="00346DF0"/>
    <w:rsid w:val="00346E5D"/>
    <w:rsid w:val="00347873"/>
    <w:rsid w:val="0035048A"/>
    <w:rsid w:val="0035075D"/>
    <w:rsid w:val="00350C5D"/>
    <w:rsid w:val="00351621"/>
    <w:rsid w:val="00351B81"/>
    <w:rsid w:val="003525FE"/>
    <w:rsid w:val="00353ABC"/>
    <w:rsid w:val="00355130"/>
    <w:rsid w:val="00355519"/>
    <w:rsid w:val="00355715"/>
    <w:rsid w:val="0035575E"/>
    <w:rsid w:val="00355FE7"/>
    <w:rsid w:val="0035697D"/>
    <w:rsid w:val="0035727B"/>
    <w:rsid w:val="003577CC"/>
    <w:rsid w:val="00357A00"/>
    <w:rsid w:val="00360F31"/>
    <w:rsid w:val="00362C87"/>
    <w:rsid w:val="00363004"/>
    <w:rsid w:val="003639AD"/>
    <w:rsid w:val="00365597"/>
    <w:rsid w:val="00365AF7"/>
    <w:rsid w:val="00365F44"/>
    <w:rsid w:val="003666BA"/>
    <w:rsid w:val="00371098"/>
    <w:rsid w:val="003716F2"/>
    <w:rsid w:val="00371EAD"/>
    <w:rsid w:val="00371EBF"/>
    <w:rsid w:val="003728FE"/>
    <w:rsid w:val="00373009"/>
    <w:rsid w:val="00373461"/>
    <w:rsid w:val="0037388A"/>
    <w:rsid w:val="0037463C"/>
    <w:rsid w:val="003750E7"/>
    <w:rsid w:val="003756C3"/>
    <w:rsid w:val="00375FC2"/>
    <w:rsid w:val="0037629C"/>
    <w:rsid w:val="003764EA"/>
    <w:rsid w:val="0038104B"/>
    <w:rsid w:val="003826F0"/>
    <w:rsid w:val="00382E92"/>
    <w:rsid w:val="00383931"/>
    <w:rsid w:val="00384C6C"/>
    <w:rsid w:val="003850B9"/>
    <w:rsid w:val="0038557C"/>
    <w:rsid w:val="003869AC"/>
    <w:rsid w:val="00387358"/>
    <w:rsid w:val="003875C1"/>
    <w:rsid w:val="0038764A"/>
    <w:rsid w:val="00387674"/>
    <w:rsid w:val="00387B82"/>
    <w:rsid w:val="00387FC3"/>
    <w:rsid w:val="0039063F"/>
    <w:rsid w:val="00390685"/>
    <w:rsid w:val="00391869"/>
    <w:rsid w:val="00392021"/>
    <w:rsid w:val="00392F9A"/>
    <w:rsid w:val="003931AF"/>
    <w:rsid w:val="00393C64"/>
    <w:rsid w:val="00394B1B"/>
    <w:rsid w:val="003951BB"/>
    <w:rsid w:val="003965AD"/>
    <w:rsid w:val="0039661F"/>
    <w:rsid w:val="00396A4A"/>
    <w:rsid w:val="00397506"/>
    <w:rsid w:val="00397A0B"/>
    <w:rsid w:val="003A0732"/>
    <w:rsid w:val="003A0BB2"/>
    <w:rsid w:val="003A18D5"/>
    <w:rsid w:val="003A1A24"/>
    <w:rsid w:val="003A224D"/>
    <w:rsid w:val="003A2FD2"/>
    <w:rsid w:val="003A317C"/>
    <w:rsid w:val="003A3BD1"/>
    <w:rsid w:val="003A43C1"/>
    <w:rsid w:val="003A4C7C"/>
    <w:rsid w:val="003A4F17"/>
    <w:rsid w:val="003A5694"/>
    <w:rsid w:val="003A634E"/>
    <w:rsid w:val="003A6DEE"/>
    <w:rsid w:val="003A73AB"/>
    <w:rsid w:val="003A7525"/>
    <w:rsid w:val="003A7682"/>
    <w:rsid w:val="003B0084"/>
    <w:rsid w:val="003B031E"/>
    <w:rsid w:val="003B0EE6"/>
    <w:rsid w:val="003B1AA3"/>
    <w:rsid w:val="003B22F5"/>
    <w:rsid w:val="003B32FA"/>
    <w:rsid w:val="003B3DEC"/>
    <w:rsid w:val="003B5ED1"/>
    <w:rsid w:val="003B6376"/>
    <w:rsid w:val="003B651A"/>
    <w:rsid w:val="003B66E4"/>
    <w:rsid w:val="003B75D3"/>
    <w:rsid w:val="003C1BC2"/>
    <w:rsid w:val="003C1C9C"/>
    <w:rsid w:val="003C20A4"/>
    <w:rsid w:val="003C20A7"/>
    <w:rsid w:val="003C29FB"/>
    <w:rsid w:val="003C3249"/>
    <w:rsid w:val="003C3D91"/>
    <w:rsid w:val="003C3D98"/>
    <w:rsid w:val="003C42C5"/>
    <w:rsid w:val="003C48D7"/>
    <w:rsid w:val="003C4A83"/>
    <w:rsid w:val="003C59C4"/>
    <w:rsid w:val="003C622E"/>
    <w:rsid w:val="003C65A3"/>
    <w:rsid w:val="003C6730"/>
    <w:rsid w:val="003C7F7F"/>
    <w:rsid w:val="003D0032"/>
    <w:rsid w:val="003D0C45"/>
    <w:rsid w:val="003D1783"/>
    <w:rsid w:val="003D19A5"/>
    <w:rsid w:val="003D1A13"/>
    <w:rsid w:val="003D2B90"/>
    <w:rsid w:val="003D349E"/>
    <w:rsid w:val="003D4143"/>
    <w:rsid w:val="003D65E3"/>
    <w:rsid w:val="003D675B"/>
    <w:rsid w:val="003E00F1"/>
    <w:rsid w:val="003E0900"/>
    <w:rsid w:val="003E0A2A"/>
    <w:rsid w:val="003E0DF0"/>
    <w:rsid w:val="003E3847"/>
    <w:rsid w:val="003E5B53"/>
    <w:rsid w:val="003E76A3"/>
    <w:rsid w:val="003E7700"/>
    <w:rsid w:val="003E7AE2"/>
    <w:rsid w:val="003F0529"/>
    <w:rsid w:val="003F0CA6"/>
    <w:rsid w:val="003F1FC9"/>
    <w:rsid w:val="003F2A46"/>
    <w:rsid w:val="003F2DB7"/>
    <w:rsid w:val="003F36BB"/>
    <w:rsid w:val="003F6E09"/>
    <w:rsid w:val="003F75DC"/>
    <w:rsid w:val="004015E0"/>
    <w:rsid w:val="00401E0F"/>
    <w:rsid w:val="00402A3C"/>
    <w:rsid w:val="00403209"/>
    <w:rsid w:val="00403FBB"/>
    <w:rsid w:val="004047D4"/>
    <w:rsid w:val="00404845"/>
    <w:rsid w:val="00410544"/>
    <w:rsid w:val="00410E03"/>
    <w:rsid w:val="00411922"/>
    <w:rsid w:val="0041265B"/>
    <w:rsid w:val="00412A0B"/>
    <w:rsid w:val="00413957"/>
    <w:rsid w:val="00413F7F"/>
    <w:rsid w:val="004140D0"/>
    <w:rsid w:val="00414FD2"/>
    <w:rsid w:val="00415F38"/>
    <w:rsid w:val="0041739B"/>
    <w:rsid w:val="00417466"/>
    <w:rsid w:val="004177FA"/>
    <w:rsid w:val="00417D56"/>
    <w:rsid w:val="00420588"/>
    <w:rsid w:val="00422AA0"/>
    <w:rsid w:val="004258B8"/>
    <w:rsid w:val="00425DB6"/>
    <w:rsid w:val="00426123"/>
    <w:rsid w:val="00427837"/>
    <w:rsid w:val="00427AC2"/>
    <w:rsid w:val="00427B75"/>
    <w:rsid w:val="00430197"/>
    <w:rsid w:val="004307BB"/>
    <w:rsid w:val="00430AB3"/>
    <w:rsid w:val="00433253"/>
    <w:rsid w:val="00433DFB"/>
    <w:rsid w:val="00436077"/>
    <w:rsid w:val="004367DF"/>
    <w:rsid w:val="0043751F"/>
    <w:rsid w:val="00437C16"/>
    <w:rsid w:val="004402A1"/>
    <w:rsid w:val="00440955"/>
    <w:rsid w:val="004409A5"/>
    <w:rsid w:val="00440A4D"/>
    <w:rsid w:val="00441734"/>
    <w:rsid w:val="00441CBB"/>
    <w:rsid w:val="004423C0"/>
    <w:rsid w:val="0044244A"/>
    <w:rsid w:val="004429B4"/>
    <w:rsid w:val="00442D0A"/>
    <w:rsid w:val="0044396D"/>
    <w:rsid w:val="0044551C"/>
    <w:rsid w:val="004458A4"/>
    <w:rsid w:val="004460F5"/>
    <w:rsid w:val="004468E9"/>
    <w:rsid w:val="0044729D"/>
    <w:rsid w:val="00447D10"/>
    <w:rsid w:val="00447D63"/>
    <w:rsid w:val="0045093F"/>
    <w:rsid w:val="00450D90"/>
    <w:rsid w:val="00451D18"/>
    <w:rsid w:val="0045230C"/>
    <w:rsid w:val="00452446"/>
    <w:rsid w:val="00453001"/>
    <w:rsid w:val="00453DF7"/>
    <w:rsid w:val="00453F86"/>
    <w:rsid w:val="0045463B"/>
    <w:rsid w:val="004558D5"/>
    <w:rsid w:val="00456C18"/>
    <w:rsid w:val="00457F41"/>
    <w:rsid w:val="004607B2"/>
    <w:rsid w:val="0046080E"/>
    <w:rsid w:val="004615E8"/>
    <w:rsid w:val="00461CE3"/>
    <w:rsid w:val="0046275B"/>
    <w:rsid w:val="00462A97"/>
    <w:rsid w:val="00462E7F"/>
    <w:rsid w:val="004632E7"/>
    <w:rsid w:val="0046363D"/>
    <w:rsid w:val="00463F85"/>
    <w:rsid w:val="0046415F"/>
    <w:rsid w:val="00466169"/>
    <w:rsid w:val="00466618"/>
    <w:rsid w:val="004672DE"/>
    <w:rsid w:val="00467561"/>
    <w:rsid w:val="004679E4"/>
    <w:rsid w:val="00467D19"/>
    <w:rsid w:val="00471DBE"/>
    <w:rsid w:val="00471E13"/>
    <w:rsid w:val="0047287C"/>
    <w:rsid w:val="00472C2E"/>
    <w:rsid w:val="00473C99"/>
    <w:rsid w:val="00474E25"/>
    <w:rsid w:val="004750D2"/>
    <w:rsid w:val="00476456"/>
    <w:rsid w:val="00476C24"/>
    <w:rsid w:val="004810B6"/>
    <w:rsid w:val="00482426"/>
    <w:rsid w:val="0048281C"/>
    <w:rsid w:val="00483655"/>
    <w:rsid w:val="004842E3"/>
    <w:rsid w:val="00485609"/>
    <w:rsid w:val="0048591F"/>
    <w:rsid w:val="00487036"/>
    <w:rsid w:val="00487E87"/>
    <w:rsid w:val="004918A2"/>
    <w:rsid w:val="00491AB2"/>
    <w:rsid w:val="00492F10"/>
    <w:rsid w:val="0049314A"/>
    <w:rsid w:val="0049524C"/>
    <w:rsid w:val="0049547D"/>
    <w:rsid w:val="00496D1B"/>
    <w:rsid w:val="004975FB"/>
    <w:rsid w:val="00497DEE"/>
    <w:rsid w:val="004A09C3"/>
    <w:rsid w:val="004A0B8D"/>
    <w:rsid w:val="004A0DCD"/>
    <w:rsid w:val="004A12EC"/>
    <w:rsid w:val="004A28F6"/>
    <w:rsid w:val="004A2C22"/>
    <w:rsid w:val="004A39D7"/>
    <w:rsid w:val="004A3B9B"/>
    <w:rsid w:val="004A3CC3"/>
    <w:rsid w:val="004A3D65"/>
    <w:rsid w:val="004A4985"/>
    <w:rsid w:val="004A60A5"/>
    <w:rsid w:val="004A61E8"/>
    <w:rsid w:val="004A64CA"/>
    <w:rsid w:val="004A6E9E"/>
    <w:rsid w:val="004A6EAD"/>
    <w:rsid w:val="004A71F2"/>
    <w:rsid w:val="004A7363"/>
    <w:rsid w:val="004A770B"/>
    <w:rsid w:val="004A7C5A"/>
    <w:rsid w:val="004B0A36"/>
    <w:rsid w:val="004B1020"/>
    <w:rsid w:val="004B10CE"/>
    <w:rsid w:val="004B281D"/>
    <w:rsid w:val="004B3DEC"/>
    <w:rsid w:val="004B49F8"/>
    <w:rsid w:val="004B500D"/>
    <w:rsid w:val="004B52A7"/>
    <w:rsid w:val="004B5330"/>
    <w:rsid w:val="004B5540"/>
    <w:rsid w:val="004B5CFC"/>
    <w:rsid w:val="004B6296"/>
    <w:rsid w:val="004B7126"/>
    <w:rsid w:val="004B7E5F"/>
    <w:rsid w:val="004C0904"/>
    <w:rsid w:val="004C18B2"/>
    <w:rsid w:val="004C1E1B"/>
    <w:rsid w:val="004C27B8"/>
    <w:rsid w:val="004C3F0A"/>
    <w:rsid w:val="004C5790"/>
    <w:rsid w:val="004C7504"/>
    <w:rsid w:val="004C7D17"/>
    <w:rsid w:val="004D1542"/>
    <w:rsid w:val="004D1748"/>
    <w:rsid w:val="004D1C36"/>
    <w:rsid w:val="004D1DC0"/>
    <w:rsid w:val="004D2C89"/>
    <w:rsid w:val="004D2DCB"/>
    <w:rsid w:val="004D3645"/>
    <w:rsid w:val="004D4627"/>
    <w:rsid w:val="004D4C23"/>
    <w:rsid w:val="004D5F24"/>
    <w:rsid w:val="004D78B0"/>
    <w:rsid w:val="004E1E0F"/>
    <w:rsid w:val="004E3BC5"/>
    <w:rsid w:val="004E49C6"/>
    <w:rsid w:val="004E4F89"/>
    <w:rsid w:val="004E5948"/>
    <w:rsid w:val="004F007A"/>
    <w:rsid w:val="004F0237"/>
    <w:rsid w:val="004F0482"/>
    <w:rsid w:val="004F0C4C"/>
    <w:rsid w:val="004F0C5A"/>
    <w:rsid w:val="004F115B"/>
    <w:rsid w:val="004F17C3"/>
    <w:rsid w:val="004F22F7"/>
    <w:rsid w:val="004F2B83"/>
    <w:rsid w:val="004F3E45"/>
    <w:rsid w:val="004F4D30"/>
    <w:rsid w:val="004F5DDD"/>
    <w:rsid w:val="004F600F"/>
    <w:rsid w:val="004F7742"/>
    <w:rsid w:val="00500F30"/>
    <w:rsid w:val="0050294A"/>
    <w:rsid w:val="00502FB4"/>
    <w:rsid w:val="0050328F"/>
    <w:rsid w:val="00504272"/>
    <w:rsid w:val="005042F9"/>
    <w:rsid w:val="005048E4"/>
    <w:rsid w:val="00504D35"/>
    <w:rsid w:val="00504DD4"/>
    <w:rsid w:val="00507102"/>
    <w:rsid w:val="00510016"/>
    <w:rsid w:val="0051120F"/>
    <w:rsid w:val="0051206B"/>
    <w:rsid w:val="0051212A"/>
    <w:rsid w:val="00512B63"/>
    <w:rsid w:val="00513FD0"/>
    <w:rsid w:val="00514E54"/>
    <w:rsid w:val="0051586A"/>
    <w:rsid w:val="00515A63"/>
    <w:rsid w:val="005165E9"/>
    <w:rsid w:val="00522481"/>
    <w:rsid w:val="005226C0"/>
    <w:rsid w:val="00522AD6"/>
    <w:rsid w:val="00522DFE"/>
    <w:rsid w:val="005231E1"/>
    <w:rsid w:val="00523AAC"/>
    <w:rsid w:val="00524BA8"/>
    <w:rsid w:val="005251E3"/>
    <w:rsid w:val="00525810"/>
    <w:rsid w:val="005263CF"/>
    <w:rsid w:val="00526466"/>
    <w:rsid w:val="005279A2"/>
    <w:rsid w:val="00527F4C"/>
    <w:rsid w:val="00527FA1"/>
    <w:rsid w:val="005316CF"/>
    <w:rsid w:val="00531884"/>
    <w:rsid w:val="00532928"/>
    <w:rsid w:val="0053330F"/>
    <w:rsid w:val="00534AE6"/>
    <w:rsid w:val="00534F0A"/>
    <w:rsid w:val="00535D1E"/>
    <w:rsid w:val="00536CCD"/>
    <w:rsid w:val="00537BB5"/>
    <w:rsid w:val="00541003"/>
    <w:rsid w:val="0054268E"/>
    <w:rsid w:val="0054383D"/>
    <w:rsid w:val="00543963"/>
    <w:rsid w:val="00545017"/>
    <w:rsid w:val="00545201"/>
    <w:rsid w:val="00545246"/>
    <w:rsid w:val="00545980"/>
    <w:rsid w:val="005463FB"/>
    <w:rsid w:val="0054752F"/>
    <w:rsid w:val="00550AA0"/>
    <w:rsid w:val="005513F1"/>
    <w:rsid w:val="005516FE"/>
    <w:rsid w:val="00552253"/>
    <w:rsid w:val="00552762"/>
    <w:rsid w:val="005530EB"/>
    <w:rsid w:val="00553C49"/>
    <w:rsid w:val="00553CF9"/>
    <w:rsid w:val="005548E3"/>
    <w:rsid w:val="0055493F"/>
    <w:rsid w:val="00554FF4"/>
    <w:rsid w:val="005552F0"/>
    <w:rsid w:val="00555A20"/>
    <w:rsid w:val="00555A6E"/>
    <w:rsid w:val="00555FF2"/>
    <w:rsid w:val="005560C8"/>
    <w:rsid w:val="0055709C"/>
    <w:rsid w:val="005577D3"/>
    <w:rsid w:val="00560D04"/>
    <w:rsid w:val="0056102F"/>
    <w:rsid w:val="00561409"/>
    <w:rsid w:val="005620D5"/>
    <w:rsid w:val="005624FC"/>
    <w:rsid w:val="0056282C"/>
    <w:rsid w:val="005639B8"/>
    <w:rsid w:val="00564582"/>
    <w:rsid w:val="00564DE1"/>
    <w:rsid w:val="00570230"/>
    <w:rsid w:val="0057025F"/>
    <w:rsid w:val="0057144F"/>
    <w:rsid w:val="00571A35"/>
    <w:rsid w:val="00571E94"/>
    <w:rsid w:val="00572C01"/>
    <w:rsid w:val="00572CA7"/>
    <w:rsid w:val="0057316D"/>
    <w:rsid w:val="005731A1"/>
    <w:rsid w:val="00573783"/>
    <w:rsid w:val="00573A18"/>
    <w:rsid w:val="00573D12"/>
    <w:rsid w:val="00574195"/>
    <w:rsid w:val="0057455C"/>
    <w:rsid w:val="005747C2"/>
    <w:rsid w:val="00575982"/>
    <w:rsid w:val="005759C9"/>
    <w:rsid w:val="00575C64"/>
    <w:rsid w:val="00575F4D"/>
    <w:rsid w:val="00576944"/>
    <w:rsid w:val="00576CB0"/>
    <w:rsid w:val="00577CB2"/>
    <w:rsid w:val="005803D9"/>
    <w:rsid w:val="00580752"/>
    <w:rsid w:val="005811B5"/>
    <w:rsid w:val="00583240"/>
    <w:rsid w:val="00583AEE"/>
    <w:rsid w:val="00583F64"/>
    <w:rsid w:val="005846FC"/>
    <w:rsid w:val="005851FE"/>
    <w:rsid w:val="005854CD"/>
    <w:rsid w:val="0058558E"/>
    <w:rsid w:val="00585C87"/>
    <w:rsid w:val="005868B6"/>
    <w:rsid w:val="00586F21"/>
    <w:rsid w:val="0059060D"/>
    <w:rsid w:val="00591E7F"/>
    <w:rsid w:val="00595244"/>
    <w:rsid w:val="005962F6"/>
    <w:rsid w:val="00596418"/>
    <w:rsid w:val="00596C95"/>
    <w:rsid w:val="00596D21"/>
    <w:rsid w:val="00596DF2"/>
    <w:rsid w:val="00597A29"/>
    <w:rsid w:val="005A06AA"/>
    <w:rsid w:val="005A10D6"/>
    <w:rsid w:val="005A1C9F"/>
    <w:rsid w:val="005A1FFA"/>
    <w:rsid w:val="005A26B6"/>
    <w:rsid w:val="005A6C0F"/>
    <w:rsid w:val="005A7791"/>
    <w:rsid w:val="005A7DFE"/>
    <w:rsid w:val="005B042D"/>
    <w:rsid w:val="005B0FCE"/>
    <w:rsid w:val="005B1875"/>
    <w:rsid w:val="005B23A8"/>
    <w:rsid w:val="005B2553"/>
    <w:rsid w:val="005B2FEE"/>
    <w:rsid w:val="005B39F1"/>
    <w:rsid w:val="005B4B88"/>
    <w:rsid w:val="005B532B"/>
    <w:rsid w:val="005B5CAB"/>
    <w:rsid w:val="005B5FE0"/>
    <w:rsid w:val="005B6432"/>
    <w:rsid w:val="005C0652"/>
    <w:rsid w:val="005C08D1"/>
    <w:rsid w:val="005C0FB2"/>
    <w:rsid w:val="005C17D2"/>
    <w:rsid w:val="005C1C20"/>
    <w:rsid w:val="005C414A"/>
    <w:rsid w:val="005C4862"/>
    <w:rsid w:val="005C552C"/>
    <w:rsid w:val="005C56D9"/>
    <w:rsid w:val="005C5A87"/>
    <w:rsid w:val="005C5FA1"/>
    <w:rsid w:val="005C6C5D"/>
    <w:rsid w:val="005C7A47"/>
    <w:rsid w:val="005C7CA4"/>
    <w:rsid w:val="005D1053"/>
    <w:rsid w:val="005D12B3"/>
    <w:rsid w:val="005D220A"/>
    <w:rsid w:val="005D282C"/>
    <w:rsid w:val="005D31CC"/>
    <w:rsid w:val="005D342D"/>
    <w:rsid w:val="005D34BA"/>
    <w:rsid w:val="005D42F0"/>
    <w:rsid w:val="005D4992"/>
    <w:rsid w:val="005D646D"/>
    <w:rsid w:val="005E00AA"/>
    <w:rsid w:val="005E0F8B"/>
    <w:rsid w:val="005E14DB"/>
    <w:rsid w:val="005E3813"/>
    <w:rsid w:val="005E4917"/>
    <w:rsid w:val="005E49BF"/>
    <w:rsid w:val="005E4DB0"/>
    <w:rsid w:val="005E4E93"/>
    <w:rsid w:val="005E6190"/>
    <w:rsid w:val="005E697E"/>
    <w:rsid w:val="005E69BC"/>
    <w:rsid w:val="005E7465"/>
    <w:rsid w:val="005E7CDF"/>
    <w:rsid w:val="005E7F07"/>
    <w:rsid w:val="005F0CDE"/>
    <w:rsid w:val="005F16D2"/>
    <w:rsid w:val="005F16FE"/>
    <w:rsid w:val="005F200C"/>
    <w:rsid w:val="005F376F"/>
    <w:rsid w:val="005F4260"/>
    <w:rsid w:val="005F6540"/>
    <w:rsid w:val="005F6D35"/>
    <w:rsid w:val="005F6E6F"/>
    <w:rsid w:val="00600FD0"/>
    <w:rsid w:val="00601D56"/>
    <w:rsid w:val="0060293F"/>
    <w:rsid w:val="00602A20"/>
    <w:rsid w:val="00602F47"/>
    <w:rsid w:val="006037E3"/>
    <w:rsid w:val="00607C06"/>
    <w:rsid w:val="00607CCB"/>
    <w:rsid w:val="006104CE"/>
    <w:rsid w:val="006114D5"/>
    <w:rsid w:val="006116EF"/>
    <w:rsid w:val="00612F02"/>
    <w:rsid w:val="00613528"/>
    <w:rsid w:val="00613DD5"/>
    <w:rsid w:val="006144B7"/>
    <w:rsid w:val="00614B31"/>
    <w:rsid w:val="00614E6B"/>
    <w:rsid w:val="00616705"/>
    <w:rsid w:val="00617456"/>
    <w:rsid w:val="006174E0"/>
    <w:rsid w:val="0061760A"/>
    <w:rsid w:val="006176BA"/>
    <w:rsid w:val="00617D1A"/>
    <w:rsid w:val="00620C8E"/>
    <w:rsid w:val="00621ECE"/>
    <w:rsid w:val="006235AA"/>
    <w:rsid w:val="00624215"/>
    <w:rsid w:val="00624F09"/>
    <w:rsid w:val="00627A0C"/>
    <w:rsid w:val="00630951"/>
    <w:rsid w:val="0063146A"/>
    <w:rsid w:val="00631913"/>
    <w:rsid w:val="00633FF0"/>
    <w:rsid w:val="00634D49"/>
    <w:rsid w:val="00634EE2"/>
    <w:rsid w:val="00636B55"/>
    <w:rsid w:val="0064153F"/>
    <w:rsid w:val="006416FB"/>
    <w:rsid w:val="00641998"/>
    <w:rsid w:val="006430FD"/>
    <w:rsid w:val="00643D00"/>
    <w:rsid w:val="00644C5D"/>
    <w:rsid w:val="00645E4A"/>
    <w:rsid w:val="00645EB5"/>
    <w:rsid w:val="00646135"/>
    <w:rsid w:val="00646D85"/>
    <w:rsid w:val="0064763A"/>
    <w:rsid w:val="0065006B"/>
    <w:rsid w:val="00650AD4"/>
    <w:rsid w:val="00650CD2"/>
    <w:rsid w:val="0065373F"/>
    <w:rsid w:val="00654150"/>
    <w:rsid w:val="006544EA"/>
    <w:rsid w:val="00654CDC"/>
    <w:rsid w:val="00655563"/>
    <w:rsid w:val="006558BC"/>
    <w:rsid w:val="00655A73"/>
    <w:rsid w:val="00656587"/>
    <w:rsid w:val="00656727"/>
    <w:rsid w:val="00656CAB"/>
    <w:rsid w:val="00656EE3"/>
    <w:rsid w:val="006571D1"/>
    <w:rsid w:val="00657AA1"/>
    <w:rsid w:val="00657DA1"/>
    <w:rsid w:val="00662565"/>
    <w:rsid w:val="00663DE0"/>
    <w:rsid w:val="00664151"/>
    <w:rsid w:val="006643E1"/>
    <w:rsid w:val="0066454C"/>
    <w:rsid w:val="00665414"/>
    <w:rsid w:val="00667CDD"/>
    <w:rsid w:val="00667E67"/>
    <w:rsid w:val="00667EE3"/>
    <w:rsid w:val="00670A85"/>
    <w:rsid w:val="00671C09"/>
    <w:rsid w:val="0067381C"/>
    <w:rsid w:val="00677E60"/>
    <w:rsid w:val="00680E99"/>
    <w:rsid w:val="00681344"/>
    <w:rsid w:val="00681BCD"/>
    <w:rsid w:val="006833EA"/>
    <w:rsid w:val="00683C6D"/>
    <w:rsid w:val="00684AA2"/>
    <w:rsid w:val="006859E0"/>
    <w:rsid w:val="006873C1"/>
    <w:rsid w:val="006901EA"/>
    <w:rsid w:val="0069034A"/>
    <w:rsid w:val="0069151C"/>
    <w:rsid w:val="00692660"/>
    <w:rsid w:val="006930ED"/>
    <w:rsid w:val="006930F7"/>
    <w:rsid w:val="006933CD"/>
    <w:rsid w:val="006937F3"/>
    <w:rsid w:val="00694411"/>
    <w:rsid w:val="00695A2C"/>
    <w:rsid w:val="00696352"/>
    <w:rsid w:val="0069722F"/>
    <w:rsid w:val="006979CF"/>
    <w:rsid w:val="006A0AB6"/>
    <w:rsid w:val="006A2F22"/>
    <w:rsid w:val="006A35AE"/>
    <w:rsid w:val="006A42F0"/>
    <w:rsid w:val="006A4C88"/>
    <w:rsid w:val="006A5E05"/>
    <w:rsid w:val="006A60EB"/>
    <w:rsid w:val="006A6986"/>
    <w:rsid w:val="006A765B"/>
    <w:rsid w:val="006A7B65"/>
    <w:rsid w:val="006B01F9"/>
    <w:rsid w:val="006B0563"/>
    <w:rsid w:val="006B0643"/>
    <w:rsid w:val="006B123F"/>
    <w:rsid w:val="006B1CB3"/>
    <w:rsid w:val="006B1FC7"/>
    <w:rsid w:val="006B2561"/>
    <w:rsid w:val="006B2A11"/>
    <w:rsid w:val="006B3138"/>
    <w:rsid w:val="006B4703"/>
    <w:rsid w:val="006B51F6"/>
    <w:rsid w:val="006B6ACC"/>
    <w:rsid w:val="006B7272"/>
    <w:rsid w:val="006B7C7A"/>
    <w:rsid w:val="006C04EF"/>
    <w:rsid w:val="006C10D8"/>
    <w:rsid w:val="006C1616"/>
    <w:rsid w:val="006C2419"/>
    <w:rsid w:val="006C2552"/>
    <w:rsid w:val="006C2A71"/>
    <w:rsid w:val="006C375E"/>
    <w:rsid w:val="006C3FBA"/>
    <w:rsid w:val="006C48DE"/>
    <w:rsid w:val="006C55DD"/>
    <w:rsid w:val="006C5A1A"/>
    <w:rsid w:val="006C5F62"/>
    <w:rsid w:val="006C6162"/>
    <w:rsid w:val="006C628E"/>
    <w:rsid w:val="006C6870"/>
    <w:rsid w:val="006C7F36"/>
    <w:rsid w:val="006D0FB0"/>
    <w:rsid w:val="006D1CB2"/>
    <w:rsid w:val="006D1FDF"/>
    <w:rsid w:val="006D2172"/>
    <w:rsid w:val="006D22A3"/>
    <w:rsid w:val="006D4309"/>
    <w:rsid w:val="006D4505"/>
    <w:rsid w:val="006D5242"/>
    <w:rsid w:val="006D56A8"/>
    <w:rsid w:val="006D71CE"/>
    <w:rsid w:val="006D78D4"/>
    <w:rsid w:val="006D79A6"/>
    <w:rsid w:val="006E036B"/>
    <w:rsid w:val="006E0AB3"/>
    <w:rsid w:val="006E0E68"/>
    <w:rsid w:val="006E0E96"/>
    <w:rsid w:val="006E20F6"/>
    <w:rsid w:val="006E2600"/>
    <w:rsid w:val="006E3DB4"/>
    <w:rsid w:val="006E4569"/>
    <w:rsid w:val="006E53E4"/>
    <w:rsid w:val="006E603C"/>
    <w:rsid w:val="006E615D"/>
    <w:rsid w:val="006E68A3"/>
    <w:rsid w:val="006E7A1C"/>
    <w:rsid w:val="006E7AAC"/>
    <w:rsid w:val="006F04C9"/>
    <w:rsid w:val="006F0B5D"/>
    <w:rsid w:val="006F21BC"/>
    <w:rsid w:val="006F2403"/>
    <w:rsid w:val="006F2725"/>
    <w:rsid w:val="006F2BF2"/>
    <w:rsid w:val="006F3397"/>
    <w:rsid w:val="006F3E67"/>
    <w:rsid w:val="006F513D"/>
    <w:rsid w:val="006F5A8E"/>
    <w:rsid w:val="006F5AD3"/>
    <w:rsid w:val="006F65C4"/>
    <w:rsid w:val="0070036E"/>
    <w:rsid w:val="00700524"/>
    <w:rsid w:val="00700B02"/>
    <w:rsid w:val="00701435"/>
    <w:rsid w:val="007027E2"/>
    <w:rsid w:val="00702809"/>
    <w:rsid w:val="00702EBB"/>
    <w:rsid w:val="007031A1"/>
    <w:rsid w:val="0070367B"/>
    <w:rsid w:val="00703841"/>
    <w:rsid w:val="00703EA4"/>
    <w:rsid w:val="00705744"/>
    <w:rsid w:val="00705C6C"/>
    <w:rsid w:val="0070699B"/>
    <w:rsid w:val="00707F79"/>
    <w:rsid w:val="007119CB"/>
    <w:rsid w:val="007121FE"/>
    <w:rsid w:val="007131B9"/>
    <w:rsid w:val="00713398"/>
    <w:rsid w:val="00713C8E"/>
    <w:rsid w:val="00713F49"/>
    <w:rsid w:val="007156F2"/>
    <w:rsid w:val="00715F67"/>
    <w:rsid w:val="00717EB6"/>
    <w:rsid w:val="007208AB"/>
    <w:rsid w:val="00721CC6"/>
    <w:rsid w:val="00723D75"/>
    <w:rsid w:val="00725621"/>
    <w:rsid w:val="007266C7"/>
    <w:rsid w:val="0073031A"/>
    <w:rsid w:val="007309F2"/>
    <w:rsid w:val="00730C93"/>
    <w:rsid w:val="00733D12"/>
    <w:rsid w:val="00733FEF"/>
    <w:rsid w:val="00734609"/>
    <w:rsid w:val="00734CC7"/>
    <w:rsid w:val="007350FD"/>
    <w:rsid w:val="00735E7E"/>
    <w:rsid w:val="00736D50"/>
    <w:rsid w:val="00736FA1"/>
    <w:rsid w:val="007374F0"/>
    <w:rsid w:val="00737529"/>
    <w:rsid w:val="0074208F"/>
    <w:rsid w:val="00742748"/>
    <w:rsid w:val="007429E6"/>
    <w:rsid w:val="00742AFC"/>
    <w:rsid w:val="00744376"/>
    <w:rsid w:val="00744740"/>
    <w:rsid w:val="007453CA"/>
    <w:rsid w:val="00745ACE"/>
    <w:rsid w:val="007462C7"/>
    <w:rsid w:val="007509AA"/>
    <w:rsid w:val="007518CF"/>
    <w:rsid w:val="007519E7"/>
    <w:rsid w:val="00751A03"/>
    <w:rsid w:val="00751CEC"/>
    <w:rsid w:val="007526B1"/>
    <w:rsid w:val="00753D47"/>
    <w:rsid w:val="00754184"/>
    <w:rsid w:val="007543CE"/>
    <w:rsid w:val="00754F25"/>
    <w:rsid w:val="007555DC"/>
    <w:rsid w:val="00755A0E"/>
    <w:rsid w:val="00755C96"/>
    <w:rsid w:val="00756530"/>
    <w:rsid w:val="007566C5"/>
    <w:rsid w:val="00757199"/>
    <w:rsid w:val="00757C5A"/>
    <w:rsid w:val="00763DD1"/>
    <w:rsid w:val="0076686B"/>
    <w:rsid w:val="007669CB"/>
    <w:rsid w:val="00766A74"/>
    <w:rsid w:val="00770097"/>
    <w:rsid w:val="00770B89"/>
    <w:rsid w:val="00771009"/>
    <w:rsid w:val="007713B6"/>
    <w:rsid w:val="007731A0"/>
    <w:rsid w:val="00773CDE"/>
    <w:rsid w:val="00773EB1"/>
    <w:rsid w:val="007751D7"/>
    <w:rsid w:val="00775AD9"/>
    <w:rsid w:val="00776495"/>
    <w:rsid w:val="00776CE5"/>
    <w:rsid w:val="00776F3F"/>
    <w:rsid w:val="0077781A"/>
    <w:rsid w:val="00777E3A"/>
    <w:rsid w:val="0078152B"/>
    <w:rsid w:val="007818AA"/>
    <w:rsid w:val="0078245B"/>
    <w:rsid w:val="00782B43"/>
    <w:rsid w:val="00783DBE"/>
    <w:rsid w:val="00784676"/>
    <w:rsid w:val="00785211"/>
    <w:rsid w:val="00785A9D"/>
    <w:rsid w:val="00787365"/>
    <w:rsid w:val="00787963"/>
    <w:rsid w:val="00790EFA"/>
    <w:rsid w:val="007919E8"/>
    <w:rsid w:val="00791AE0"/>
    <w:rsid w:val="00791BEA"/>
    <w:rsid w:val="0079284D"/>
    <w:rsid w:val="0079458E"/>
    <w:rsid w:val="00794F47"/>
    <w:rsid w:val="00795D43"/>
    <w:rsid w:val="00795EC9"/>
    <w:rsid w:val="007A0339"/>
    <w:rsid w:val="007A0D45"/>
    <w:rsid w:val="007A0F1D"/>
    <w:rsid w:val="007A1E0A"/>
    <w:rsid w:val="007A24E9"/>
    <w:rsid w:val="007A32DD"/>
    <w:rsid w:val="007A32E2"/>
    <w:rsid w:val="007A3577"/>
    <w:rsid w:val="007A3DE8"/>
    <w:rsid w:val="007A42D2"/>
    <w:rsid w:val="007A56FD"/>
    <w:rsid w:val="007A617C"/>
    <w:rsid w:val="007A6973"/>
    <w:rsid w:val="007A7317"/>
    <w:rsid w:val="007A76CA"/>
    <w:rsid w:val="007B04D0"/>
    <w:rsid w:val="007B0750"/>
    <w:rsid w:val="007B17A6"/>
    <w:rsid w:val="007B362F"/>
    <w:rsid w:val="007B3A70"/>
    <w:rsid w:val="007B3B2B"/>
    <w:rsid w:val="007B406C"/>
    <w:rsid w:val="007B4C2F"/>
    <w:rsid w:val="007B5630"/>
    <w:rsid w:val="007B6F8C"/>
    <w:rsid w:val="007C29E0"/>
    <w:rsid w:val="007C2A2C"/>
    <w:rsid w:val="007C4142"/>
    <w:rsid w:val="007C4A18"/>
    <w:rsid w:val="007C4E6B"/>
    <w:rsid w:val="007C6EBE"/>
    <w:rsid w:val="007C7E45"/>
    <w:rsid w:val="007D08AC"/>
    <w:rsid w:val="007D093D"/>
    <w:rsid w:val="007D12BD"/>
    <w:rsid w:val="007D1E6B"/>
    <w:rsid w:val="007D37F5"/>
    <w:rsid w:val="007D3809"/>
    <w:rsid w:val="007D5CA7"/>
    <w:rsid w:val="007D704E"/>
    <w:rsid w:val="007D797A"/>
    <w:rsid w:val="007E0C76"/>
    <w:rsid w:val="007E19C0"/>
    <w:rsid w:val="007E38FB"/>
    <w:rsid w:val="007E4F6A"/>
    <w:rsid w:val="007E5F94"/>
    <w:rsid w:val="007F0AA7"/>
    <w:rsid w:val="007F0AEB"/>
    <w:rsid w:val="007F1D90"/>
    <w:rsid w:val="007F2387"/>
    <w:rsid w:val="007F3AE4"/>
    <w:rsid w:val="007F5CA2"/>
    <w:rsid w:val="007F76FC"/>
    <w:rsid w:val="007F7A36"/>
    <w:rsid w:val="00800095"/>
    <w:rsid w:val="008000F4"/>
    <w:rsid w:val="0080090C"/>
    <w:rsid w:val="00800D66"/>
    <w:rsid w:val="00800DC4"/>
    <w:rsid w:val="008015E3"/>
    <w:rsid w:val="00802041"/>
    <w:rsid w:val="0080311D"/>
    <w:rsid w:val="00803F57"/>
    <w:rsid w:val="008116E0"/>
    <w:rsid w:val="00811BE3"/>
    <w:rsid w:val="00812D10"/>
    <w:rsid w:val="00814BEE"/>
    <w:rsid w:val="00815FAF"/>
    <w:rsid w:val="00816C16"/>
    <w:rsid w:val="008211D0"/>
    <w:rsid w:val="0082173D"/>
    <w:rsid w:val="00821FCD"/>
    <w:rsid w:val="008234F6"/>
    <w:rsid w:val="00823F5E"/>
    <w:rsid w:val="00824C3B"/>
    <w:rsid w:val="008253E1"/>
    <w:rsid w:val="00825E2F"/>
    <w:rsid w:val="008272DD"/>
    <w:rsid w:val="00827322"/>
    <w:rsid w:val="00827773"/>
    <w:rsid w:val="00827830"/>
    <w:rsid w:val="00827FBE"/>
    <w:rsid w:val="00830888"/>
    <w:rsid w:val="00830C19"/>
    <w:rsid w:val="00830C28"/>
    <w:rsid w:val="008319E6"/>
    <w:rsid w:val="00831BD6"/>
    <w:rsid w:val="00832BE8"/>
    <w:rsid w:val="0083303D"/>
    <w:rsid w:val="00833575"/>
    <w:rsid w:val="00833928"/>
    <w:rsid w:val="00833EB5"/>
    <w:rsid w:val="00834BBB"/>
    <w:rsid w:val="0083562A"/>
    <w:rsid w:val="00835CC5"/>
    <w:rsid w:val="00836E4D"/>
    <w:rsid w:val="00837AB2"/>
    <w:rsid w:val="00840886"/>
    <w:rsid w:val="00840D27"/>
    <w:rsid w:val="0084146C"/>
    <w:rsid w:val="00841C1C"/>
    <w:rsid w:val="008422FA"/>
    <w:rsid w:val="00843975"/>
    <w:rsid w:val="00843DA9"/>
    <w:rsid w:val="00844EBC"/>
    <w:rsid w:val="00844FF1"/>
    <w:rsid w:val="008454AE"/>
    <w:rsid w:val="00846420"/>
    <w:rsid w:val="008469F5"/>
    <w:rsid w:val="00847742"/>
    <w:rsid w:val="00850C6F"/>
    <w:rsid w:val="00850EA1"/>
    <w:rsid w:val="0085109B"/>
    <w:rsid w:val="0085118F"/>
    <w:rsid w:val="008521D7"/>
    <w:rsid w:val="00853820"/>
    <w:rsid w:val="00855390"/>
    <w:rsid w:val="00856424"/>
    <w:rsid w:val="008626B3"/>
    <w:rsid w:val="00862B45"/>
    <w:rsid w:val="00862B91"/>
    <w:rsid w:val="008637A8"/>
    <w:rsid w:val="00863F24"/>
    <w:rsid w:val="00864C74"/>
    <w:rsid w:val="0086511E"/>
    <w:rsid w:val="00865189"/>
    <w:rsid w:val="0086584F"/>
    <w:rsid w:val="0086627C"/>
    <w:rsid w:val="00866C95"/>
    <w:rsid w:val="00870769"/>
    <w:rsid w:val="008715D6"/>
    <w:rsid w:val="008716C6"/>
    <w:rsid w:val="008719F6"/>
    <w:rsid w:val="00871C5A"/>
    <w:rsid w:val="00872009"/>
    <w:rsid w:val="00872E04"/>
    <w:rsid w:val="008744C8"/>
    <w:rsid w:val="00874C24"/>
    <w:rsid w:val="008773E4"/>
    <w:rsid w:val="00877CE6"/>
    <w:rsid w:val="008806A9"/>
    <w:rsid w:val="00880C57"/>
    <w:rsid w:val="008813B8"/>
    <w:rsid w:val="0088162E"/>
    <w:rsid w:val="0088229D"/>
    <w:rsid w:val="008825A9"/>
    <w:rsid w:val="00882B66"/>
    <w:rsid w:val="00882E46"/>
    <w:rsid w:val="00883474"/>
    <w:rsid w:val="00884411"/>
    <w:rsid w:val="008868B4"/>
    <w:rsid w:val="008908A3"/>
    <w:rsid w:val="00890B1C"/>
    <w:rsid w:val="008915CA"/>
    <w:rsid w:val="008918FD"/>
    <w:rsid w:val="00891F3A"/>
    <w:rsid w:val="0089393F"/>
    <w:rsid w:val="00893950"/>
    <w:rsid w:val="00895146"/>
    <w:rsid w:val="00895ED9"/>
    <w:rsid w:val="00896AF5"/>
    <w:rsid w:val="008A0484"/>
    <w:rsid w:val="008A1C74"/>
    <w:rsid w:val="008A1E0D"/>
    <w:rsid w:val="008A1F80"/>
    <w:rsid w:val="008A3B4E"/>
    <w:rsid w:val="008A48D0"/>
    <w:rsid w:val="008A625B"/>
    <w:rsid w:val="008A6DE4"/>
    <w:rsid w:val="008A71DE"/>
    <w:rsid w:val="008A7A61"/>
    <w:rsid w:val="008A7B99"/>
    <w:rsid w:val="008B0040"/>
    <w:rsid w:val="008B01BF"/>
    <w:rsid w:val="008B0443"/>
    <w:rsid w:val="008B045E"/>
    <w:rsid w:val="008B1DE3"/>
    <w:rsid w:val="008B22A3"/>
    <w:rsid w:val="008B52D8"/>
    <w:rsid w:val="008B69A8"/>
    <w:rsid w:val="008B6A8A"/>
    <w:rsid w:val="008B73EA"/>
    <w:rsid w:val="008B7A15"/>
    <w:rsid w:val="008B7C7B"/>
    <w:rsid w:val="008B7C7D"/>
    <w:rsid w:val="008B7E95"/>
    <w:rsid w:val="008C04E2"/>
    <w:rsid w:val="008C0821"/>
    <w:rsid w:val="008C0838"/>
    <w:rsid w:val="008C1F67"/>
    <w:rsid w:val="008C3C92"/>
    <w:rsid w:val="008C46BC"/>
    <w:rsid w:val="008C604E"/>
    <w:rsid w:val="008C65A4"/>
    <w:rsid w:val="008C7574"/>
    <w:rsid w:val="008D02A4"/>
    <w:rsid w:val="008D0E8A"/>
    <w:rsid w:val="008D1015"/>
    <w:rsid w:val="008D1DAA"/>
    <w:rsid w:val="008D1DB1"/>
    <w:rsid w:val="008D2F28"/>
    <w:rsid w:val="008D3778"/>
    <w:rsid w:val="008D56E0"/>
    <w:rsid w:val="008D5772"/>
    <w:rsid w:val="008D6D1E"/>
    <w:rsid w:val="008D7113"/>
    <w:rsid w:val="008D78A1"/>
    <w:rsid w:val="008D78E5"/>
    <w:rsid w:val="008E377A"/>
    <w:rsid w:val="008E38BA"/>
    <w:rsid w:val="008E4DFE"/>
    <w:rsid w:val="008E5A6A"/>
    <w:rsid w:val="008E6616"/>
    <w:rsid w:val="008E67C8"/>
    <w:rsid w:val="008E6A26"/>
    <w:rsid w:val="008E7398"/>
    <w:rsid w:val="008E7E2C"/>
    <w:rsid w:val="008F03EC"/>
    <w:rsid w:val="008F2573"/>
    <w:rsid w:val="008F298C"/>
    <w:rsid w:val="008F388B"/>
    <w:rsid w:val="008F41DA"/>
    <w:rsid w:val="008F5D58"/>
    <w:rsid w:val="008F6D69"/>
    <w:rsid w:val="008F70BB"/>
    <w:rsid w:val="008F715D"/>
    <w:rsid w:val="00901772"/>
    <w:rsid w:val="0090179A"/>
    <w:rsid w:val="00902CB6"/>
    <w:rsid w:val="00903B52"/>
    <w:rsid w:val="009042DA"/>
    <w:rsid w:val="009043FF"/>
    <w:rsid w:val="00904933"/>
    <w:rsid w:val="00904CD4"/>
    <w:rsid w:val="00904D24"/>
    <w:rsid w:val="00905AFC"/>
    <w:rsid w:val="00905CA3"/>
    <w:rsid w:val="00907217"/>
    <w:rsid w:val="009074DE"/>
    <w:rsid w:val="0091051F"/>
    <w:rsid w:val="00911900"/>
    <w:rsid w:val="00911D44"/>
    <w:rsid w:val="00911D4E"/>
    <w:rsid w:val="009135C3"/>
    <w:rsid w:val="00913A66"/>
    <w:rsid w:val="00914235"/>
    <w:rsid w:val="009170EB"/>
    <w:rsid w:val="00917159"/>
    <w:rsid w:val="00917D74"/>
    <w:rsid w:val="00920CA5"/>
    <w:rsid w:val="00921E7C"/>
    <w:rsid w:val="00922BE5"/>
    <w:rsid w:val="009232F0"/>
    <w:rsid w:val="009248BB"/>
    <w:rsid w:val="00926AD7"/>
    <w:rsid w:val="00927FED"/>
    <w:rsid w:val="00931303"/>
    <w:rsid w:val="00931462"/>
    <w:rsid w:val="0093201B"/>
    <w:rsid w:val="00932444"/>
    <w:rsid w:val="009325B5"/>
    <w:rsid w:val="009327BF"/>
    <w:rsid w:val="00934011"/>
    <w:rsid w:val="009354D5"/>
    <w:rsid w:val="00936BFE"/>
    <w:rsid w:val="00936C83"/>
    <w:rsid w:val="00937E92"/>
    <w:rsid w:val="00940295"/>
    <w:rsid w:val="00940648"/>
    <w:rsid w:val="00941526"/>
    <w:rsid w:val="009418BB"/>
    <w:rsid w:val="00941E0B"/>
    <w:rsid w:val="0094269F"/>
    <w:rsid w:val="009448CD"/>
    <w:rsid w:val="00944F15"/>
    <w:rsid w:val="009455F6"/>
    <w:rsid w:val="00946D33"/>
    <w:rsid w:val="00947FA0"/>
    <w:rsid w:val="00952BF7"/>
    <w:rsid w:val="00952E95"/>
    <w:rsid w:val="00953A30"/>
    <w:rsid w:val="00955315"/>
    <w:rsid w:val="009557D9"/>
    <w:rsid w:val="00955A9B"/>
    <w:rsid w:val="00955C4F"/>
    <w:rsid w:val="00956194"/>
    <w:rsid w:val="0095630F"/>
    <w:rsid w:val="0095687F"/>
    <w:rsid w:val="0096075A"/>
    <w:rsid w:val="0096257B"/>
    <w:rsid w:val="0096394D"/>
    <w:rsid w:val="00963C3E"/>
    <w:rsid w:val="00963FAD"/>
    <w:rsid w:val="00964443"/>
    <w:rsid w:val="00964680"/>
    <w:rsid w:val="009650C8"/>
    <w:rsid w:val="00965DB2"/>
    <w:rsid w:val="00966076"/>
    <w:rsid w:val="00966082"/>
    <w:rsid w:val="0096690E"/>
    <w:rsid w:val="00966B75"/>
    <w:rsid w:val="0096758F"/>
    <w:rsid w:val="009707EC"/>
    <w:rsid w:val="00971407"/>
    <w:rsid w:val="00971958"/>
    <w:rsid w:val="00971D5C"/>
    <w:rsid w:val="00971ED2"/>
    <w:rsid w:val="00972082"/>
    <w:rsid w:val="00972727"/>
    <w:rsid w:val="0097283A"/>
    <w:rsid w:val="009736F7"/>
    <w:rsid w:val="009744B3"/>
    <w:rsid w:val="0097642D"/>
    <w:rsid w:val="009767D1"/>
    <w:rsid w:val="009767D5"/>
    <w:rsid w:val="00976BDC"/>
    <w:rsid w:val="00976EA9"/>
    <w:rsid w:val="00977E8E"/>
    <w:rsid w:val="00980475"/>
    <w:rsid w:val="009842BF"/>
    <w:rsid w:val="00984AB9"/>
    <w:rsid w:val="009854FB"/>
    <w:rsid w:val="0098589E"/>
    <w:rsid w:val="00985A45"/>
    <w:rsid w:val="00985DC8"/>
    <w:rsid w:val="00986916"/>
    <w:rsid w:val="00986CA8"/>
    <w:rsid w:val="00986CAD"/>
    <w:rsid w:val="009906DE"/>
    <w:rsid w:val="009913CF"/>
    <w:rsid w:val="00991D66"/>
    <w:rsid w:val="00991E5E"/>
    <w:rsid w:val="00991FE9"/>
    <w:rsid w:val="009926E9"/>
    <w:rsid w:val="00993655"/>
    <w:rsid w:val="009941B4"/>
    <w:rsid w:val="009952E4"/>
    <w:rsid w:val="009961DC"/>
    <w:rsid w:val="0099641A"/>
    <w:rsid w:val="00997971"/>
    <w:rsid w:val="009A0492"/>
    <w:rsid w:val="009A08A6"/>
    <w:rsid w:val="009A11FF"/>
    <w:rsid w:val="009A1594"/>
    <w:rsid w:val="009A2414"/>
    <w:rsid w:val="009A25C6"/>
    <w:rsid w:val="009A37D2"/>
    <w:rsid w:val="009A5E40"/>
    <w:rsid w:val="009A6C92"/>
    <w:rsid w:val="009A6DEA"/>
    <w:rsid w:val="009B03F1"/>
    <w:rsid w:val="009B1EF8"/>
    <w:rsid w:val="009B24A2"/>
    <w:rsid w:val="009B2DE1"/>
    <w:rsid w:val="009B4354"/>
    <w:rsid w:val="009B4560"/>
    <w:rsid w:val="009B4A21"/>
    <w:rsid w:val="009B5F38"/>
    <w:rsid w:val="009B643E"/>
    <w:rsid w:val="009B6653"/>
    <w:rsid w:val="009B6F49"/>
    <w:rsid w:val="009B7364"/>
    <w:rsid w:val="009C0081"/>
    <w:rsid w:val="009C1FB0"/>
    <w:rsid w:val="009C5400"/>
    <w:rsid w:val="009C5736"/>
    <w:rsid w:val="009C5CB6"/>
    <w:rsid w:val="009C61E3"/>
    <w:rsid w:val="009C78CD"/>
    <w:rsid w:val="009D016E"/>
    <w:rsid w:val="009D038F"/>
    <w:rsid w:val="009D0909"/>
    <w:rsid w:val="009D26E4"/>
    <w:rsid w:val="009D2C8A"/>
    <w:rsid w:val="009D3338"/>
    <w:rsid w:val="009D4188"/>
    <w:rsid w:val="009D4A58"/>
    <w:rsid w:val="009D5141"/>
    <w:rsid w:val="009D52E3"/>
    <w:rsid w:val="009D5300"/>
    <w:rsid w:val="009D5583"/>
    <w:rsid w:val="009D5B06"/>
    <w:rsid w:val="009D6053"/>
    <w:rsid w:val="009D6B8E"/>
    <w:rsid w:val="009D6E36"/>
    <w:rsid w:val="009E1132"/>
    <w:rsid w:val="009E2124"/>
    <w:rsid w:val="009E24FD"/>
    <w:rsid w:val="009E2A6D"/>
    <w:rsid w:val="009E2ACC"/>
    <w:rsid w:val="009E300A"/>
    <w:rsid w:val="009E308F"/>
    <w:rsid w:val="009E38E2"/>
    <w:rsid w:val="009E4CAF"/>
    <w:rsid w:val="009E51F6"/>
    <w:rsid w:val="009E5A16"/>
    <w:rsid w:val="009E6587"/>
    <w:rsid w:val="009E6C55"/>
    <w:rsid w:val="009E7CA5"/>
    <w:rsid w:val="009F0026"/>
    <w:rsid w:val="009F2C84"/>
    <w:rsid w:val="009F3B17"/>
    <w:rsid w:val="009F43D1"/>
    <w:rsid w:val="009F580D"/>
    <w:rsid w:val="009F5BA5"/>
    <w:rsid w:val="009F7FF9"/>
    <w:rsid w:val="00A005FC"/>
    <w:rsid w:val="00A00939"/>
    <w:rsid w:val="00A00ABD"/>
    <w:rsid w:val="00A00CCF"/>
    <w:rsid w:val="00A00FF2"/>
    <w:rsid w:val="00A016AA"/>
    <w:rsid w:val="00A02A13"/>
    <w:rsid w:val="00A02C67"/>
    <w:rsid w:val="00A0419A"/>
    <w:rsid w:val="00A050C2"/>
    <w:rsid w:val="00A0561E"/>
    <w:rsid w:val="00A05E45"/>
    <w:rsid w:val="00A063B2"/>
    <w:rsid w:val="00A063D5"/>
    <w:rsid w:val="00A06626"/>
    <w:rsid w:val="00A07155"/>
    <w:rsid w:val="00A071BC"/>
    <w:rsid w:val="00A0749E"/>
    <w:rsid w:val="00A07785"/>
    <w:rsid w:val="00A07C0C"/>
    <w:rsid w:val="00A07F74"/>
    <w:rsid w:val="00A10D60"/>
    <w:rsid w:val="00A1172F"/>
    <w:rsid w:val="00A11D2F"/>
    <w:rsid w:val="00A130AF"/>
    <w:rsid w:val="00A13197"/>
    <w:rsid w:val="00A1326D"/>
    <w:rsid w:val="00A132FD"/>
    <w:rsid w:val="00A13964"/>
    <w:rsid w:val="00A150A0"/>
    <w:rsid w:val="00A15446"/>
    <w:rsid w:val="00A1600F"/>
    <w:rsid w:val="00A1686A"/>
    <w:rsid w:val="00A20998"/>
    <w:rsid w:val="00A2108A"/>
    <w:rsid w:val="00A2139C"/>
    <w:rsid w:val="00A229BC"/>
    <w:rsid w:val="00A22AB9"/>
    <w:rsid w:val="00A22AE1"/>
    <w:rsid w:val="00A22C82"/>
    <w:rsid w:val="00A23180"/>
    <w:rsid w:val="00A235B8"/>
    <w:rsid w:val="00A251F9"/>
    <w:rsid w:val="00A26516"/>
    <w:rsid w:val="00A268E5"/>
    <w:rsid w:val="00A26BF7"/>
    <w:rsid w:val="00A27560"/>
    <w:rsid w:val="00A27E59"/>
    <w:rsid w:val="00A321B9"/>
    <w:rsid w:val="00A327DE"/>
    <w:rsid w:val="00A340C5"/>
    <w:rsid w:val="00A346B1"/>
    <w:rsid w:val="00A35F9A"/>
    <w:rsid w:val="00A36414"/>
    <w:rsid w:val="00A37A0B"/>
    <w:rsid w:val="00A37EA7"/>
    <w:rsid w:val="00A40431"/>
    <w:rsid w:val="00A420A5"/>
    <w:rsid w:val="00A422B0"/>
    <w:rsid w:val="00A43233"/>
    <w:rsid w:val="00A43B78"/>
    <w:rsid w:val="00A43BB8"/>
    <w:rsid w:val="00A44497"/>
    <w:rsid w:val="00A44F67"/>
    <w:rsid w:val="00A46726"/>
    <w:rsid w:val="00A471EC"/>
    <w:rsid w:val="00A476DA"/>
    <w:rsid w:val="00A5329B"/>
    <w:rsid w:val="00A536D2"/>
    <w:rsid w:val="00A543B0"/>
    <w:rsid w:val="00A54F26"/>
    <w:rsid w:val="00A55153"/>
    <w:rsid w:val="00A55D91"/>
    <w:rsid w:val="00A56181"/>
    <w:rsid w:val="00A56EAC"/>
    <w:rsid w:val="00A57A73"/>
    <w:rsid w:val="00A6090F"/>
    <w:rsid w:val="00A60AE3"/>
    <w:rsid w:val="00A613E8"/>
    <w:rsid w:val="00A63E2C"/>
    <w:rsid w:val="00A63FF6"/>
    <w:rsid w:val="00A64AE3"/>
    <w:rsid w:val="00A64D57"/>
    <w:rsid w:val="00A65D20"/>
    <w:rsid w:val="00A668F8"/>
    <w:rsid w:val="00A67A38"/>
    <w:rsid w:val="00A7084F"/>
    <w:rsid w:val="00A717F8"/>
    <w:rsid w:val="00A71B23"/>
    <w:rsid w:val="00A729AA"/>
    <w:rsid w:val="00A72A24"/>
    <w:rsid w:val="00A72A4E"/>
    <w:rsid w:val="00A7351A"/>
    <w:rsid w:val="00A7610E"/>
    <w:rsid w:val="00A76389"/>
    <w:rsid w:val="00A76EA3"/>
    <w:rsid w:val="00A80441"/>
    <w:rsid w:val="00A80FFB"/>
    <w:rsid w:val="00A83682"/>
    <w:rsid w:val="00A84F9F"/>
    <w:rsid w:val="00A86918"/>
    <w:rsid w:val="00A86A67"/>
    <w:rsid w:val="00A87917"/>
    <w:rsid w:val="00A906D5"/>
    <w:rsid w:val="00A90D7F"/>
    <w:rsid w:val="00A91283"/>
    <w:rsid w:val="00A9255C"/>
    <w:rsid w:val="00A929CA"/>
    <w:rsid w:val="00A92F70"/>
    <w:rsid w:val="00A93A55"/>
    <w:rsid w:val="00A94AC5"/>
    <w:rsid w:val="00A94E44"/>
    <w:rsid w:val="00A95AE6"/>
    <w:rsid w:val="00A96E5D"/>
    <w:rsid w:val="00A97108"/>
    <w:rsid w:val="00A973E6"/>
    <w:rsid w:val="00AA0D39"/>
    <w:rsid w:val="00AA23B3"/>
    <w:rsid w:val="00AA356F"/>
    <w:rsid w:val="00AA3B40"/>
    <w:rsid w:val="00AA3E2E"/>
    <w:rsid w:val="00AA497D"/>
    <w:rsid w:val="00AA507A"/>
    <w:rsid w:val="00AA55DE"/>
    <w:rsid w:val="00AA7497"/>
    <w:rsid w:val="00AA7ED7"/>
    <w:rsid w:val="00AB0061"/>
    <w:rsid w:val="00AB0974"/>
    <w:rsid w:val="00AB22A0"/>
    <w:rsid w:val="00AB231C"/>
    <w:rsid w:val="00AB2751"/>
    <w:rsid w:val="00AB2780"/>
    <w:rsid w:val="00AB2B03"/>
    <w:rsid w:val="00AB32EC"/>
    <w:rsid w:val="00AB34E8"/>
    <w:rsid w:val="00AB39B0"/>
    <w:rsid w:val="00AB3D17"/>
    <w:rsid w:val="00AB4A6C"/>
    <w:rsid w:val="00AB5A00"/>
    <w:rsid w:val="00AB6031"/>
    <w:rsid w:val="00AB74D7"/>
    <w:rsid w:val="00AC0F11"/>
    <w:rsid w:val="00AC1F7C"/>
    <w:rsid w:val="00AC22BE"/>
    <w:rsid w:val="00AC26A8"/>
    <w:rsid w:val="00AC2B7B"/>
    <w:rsid w:val="00AC353D"/>
    <w:rsid w:val="00AC4348"/>
    <w:rsid w:val="00AC536B"/>
    <w:rsid w:val="00AC5B0A"/>
    <w:rsid w:val="00AC7A1F"/>
    <w:rsid w:val="00AD063C"/>
    <w:rsid w:val="00AD1A90"/>
    <w:rsid w:val="00AD1D76"/>
    <w:rsid w:val="00AD2504"/>
    <w:rsid w:val="00AD60CF"/>
    <w:rsid w:val="00AE0FA1"/>
    <w:rsid w:val="00AE23AB"/>
    <w:rsid w:val="00AE3047"/>
    <w:rsid w:val="00AE3985"/>
    <w:rsid w:val="00AE3D6F"/>
    <w:rsid w:val="00AE43D6"/>
    <w:rsid w:val="00AE4E5E"/>
    <w:rsid w:val="00AE5270"/>
    <w:rsid w:val="00AE53D1"/>
    <w:rsid w:val="00AE54F0"/>
    <w:rsid w:val="00AE6A30"/>
    <w:rsid w:val="00AE71E5"/>
    <w:rsid w:val="00AE7784"/>
    <w:rsid w:val="00AF0918"/>
    <w:rsid w:val="00AF1A45"/>
    <w:rsid w:val="00AF1B19"/>
    <w:rsid w:val="00AF1F4C"/>
    <w:rsid w:val="00AF277B"/>
    <w:rsid w:val="00AF320A"/>
    <w:rsid w:val="00AF663C"/>
    <w:rsid w:val="00AF6971"/>
    <w:rsid w:val="00B009CA"/>
    <w:rsid w:val="00B022C2"/>
    <w:rsid w:val="00B02540"/>
    <w:rsid w:val="00B0402F"/>
    <w:rsid w:val="00B04235"/>
    <w:rsid w:val="00B06001"/>
    <w:rsid w:val="00B0646F"/>
    <w:rsid w:val="00B06CA0"/>
    <w:rsid w:val="00B06D64"/>
    <w:rsid w:val="00B07157"/>
    <w:rsid w:val="00B10EAC"/>
    <w:rsid w:val="00B1101E"/>
    <w:rsid w:val="00B1180D"/>
    <w:rsid w:val="00B1427C"/>
    <w:rsid w:val="00B14A1D"/>
    <w:rsid w:val="00B14CCC"/>
    <w:rsid w:val="00B15325"/>
    <w:rsid w:val="00B15AD6"/>
    <w:rsid w:val="00B15FAD"/>
    <w:rsid w:val="00B161AA"/>
    <w:rsid w:val="00B16548"/>
    <w:rsid w:val="00B17296"/>
    <w:rsid w:val="00B174A5"/>
    <w:rsid w:val="00B175F2"/>
    <w:rsid w:val="00B17AD6"/>
    <w:rsid w:val="00B20E2C"/>
    <w:rsid w:val="00B21272"/>
    <w:rsid w:val="00B21BC8"/>
    <w:rsid w:val="00B21DB4"/>
    <w:rsid w:val="00B21FCB"/>
    <w:rsid w:val="00B24072"/>
    <w:rsid w:val="00B25812"/>
    <w:rsid w:val="00B26234"/>
    <w:rsid w:val="00B26E2F"/>
    <w:rsid w:val="00B274C9"/>
    <w:rsid w:val="00B302EC"/>
    <w:rsid w:val="00B31727"/>
    <w:rsid w:val="00B31BA9"/>
    <w:rsid w:val="00B31F4C"/>
    <w:rsid w:val="00B32421"/>
    <w:rsid w:val="00B33B22"/>
    <w:rsid w:val="00B34153"/>
    <w:rsid w:val="00B34C33"/>
    <w:rsid w:val="00B36152"/>
    <w:rsid w:val="00B362CE"/>
    <w:rsid w:val="00B37224"/>
    <w:rsid w:val="00B373A3"/>
    <w:rsid w:val="00B37D82"/>
    <w:rsid w:val="00B37F3D"/>
    <w:rsid w:val="00B415FE"/>
    <w:rsid w:val="00B42219"/>
    <w:rsid w:val="00B446FF"/>
    <w:rsid w:val="00B457AE"/>
    <w:rsid w:val="00B457FE"/>
    <w:rsid w:val="00B45811"/>
    <w:rsid w:val="00B46F35"/>
    <w:rsid w:val="00B46FE6"/>
    <w:rsid w:val="00B475AA"/>
    <w:rsid w:val="00B47F92"/>
    <w:rsid w:val="00B512FF"/>
    <w:rsid w:val="00B53A40"/>
    <w:rsid w:val="00B54034"/>
    <w:rsid w:val="00B5472C"/>
    <w:rsid w:val="00B54818"/>
    <w:rsid w:val="00B566B1"/>
    <w:rsid w:val="00B56802"/>
    <w:rsid w:val="00B5695A"/>
    <w:rsid w:val="00B570B6"/>
    <w:rsid w:val="00B571BE"/>
    <w:rsid w:val="00B57426"/>
    <w:rsid w:val="00B57EB7"/>
    <w:rsid w:val="00B61D96"/>
    <w:rsid w:val="00B623ED"/>
    <w:rsid w:val="00B62846"/>
    <w:rsid w:val="00B63C02"/>
    <w:rsid w:val="00B63C96"/>
    <w:rsid w:val="00B63E43"/>
    <w:rsid w:val="00B64146"/>
    <w:rsid w:val="00B64241"/>
    <w:rsid w:val="00B64697"/>
    <w:rsid w:val="00B64750"/>
    <w:rsid w:val="00B65753"/>
    <w:rsid w:val="00B66BE8"/>
    <w:rsid w:val="00B700A7"/>
    <w:rsid w:val="00B70EC2"/>
    <w:rsid w:val="00B70F8A"/>
    <w:rsid w:val="00B7154A"/>
    <w:rsid w:val="00B73715"/>
    <w:rsid w:val="00B7386A"/>
    <w:rsid w:val="00B73F03"/>
    <w:rsid w:val="00B74D1D"/>
    <w:rsid w:val="00B74DF6"/>
    <w:rsid w:val="00B74E9C"/>
    <w:rsid w:val="00B75325"/>
    <w:rsid w:val="00B75C07"/>
    <w:rsid w:val="00B77234"/>
    <w:rsid w:val="00B7748D"/>
    <w:rsid w:val="00B809B4"/>
    <w:rsid w:val="00B80F2F"/>
    <w:rsid w:val="00B82243"/>
    <w:rsid w:val="00B83DF4"/>
    <w:rsid w:val="00B8412B"/>
    <w:rsid w:val="00B843C7"/>
    <w:rsid w:val="00B84E71"/>
    <w:rsid w:val="00B87414"/>
    <w:rsid w:val="00B90B61"/>
    <w:rsid w:val="00B91CC9"/>
    <w:rsid w:val="00B92915"/>
    <w:rsid w:val="00B93881"/>
    <w:rsid w:val="00B94785"/>
    <w:rsid w:val="00B949D5"/>
    <w:rsid w:val="00B94D65"/>
    <w:rsid w:val="00B958A1"/>
    <w:rsid w:val="00B960F1"/>
    <w:rsid w:val="00B96521"/>
    <w:rsid w:val="00B967B4"/>
    <w:rsid w:val="00B969EE"/>
    <w:rsid w:val="00B97894"/>
    <w:rsid w:val="00B97B4C"/>
    <w:rsid w:val="00B97BF5"/>
    <w:rsid w:val="00BA0800"/>
    <w:rsid w:val="00BA08CD"/>
    <w:rsid w:val="00BA0DB2"/>
    <w:rsid w:val="00BA0EB0"/>
    <w:rsid w:val="00BA14B9"/>
    <w:rsid w:val="00BA1CF4"/>
    <w:rsid w:val="00BA22BB"/>
    <w:rsid w:val="00BA28B1"/>
    <w:rsid w:val="00BA31CB"/>
    <w:rsid w:val="00BA3BEA"/>
    <w:rsid w:val="00BA5042"/>
    <w:rsid w:val="00BA50FD"/>
    <w:rsid w:val="00BA54C0"/>
    <w:rsid w:val="00BB0746"/>
    <w:rsid w:val="00BB0828"/>
    <w:rsid w:val="00BB1157"/>
    <w:rsid w:val="00BB1471"/>
    <w:rsid w:val="00BB1562"/>
    <w:rsid w:val="00BB2FCB"/>
    <w:rsid w:val="00BB4345"/>
    <w:rsid w:val="00BB52AE"/>
    <w:rsid w:val="00BB56B5"/>
    <w:rsid w:val="00BB7AEC"/>
    <w:rsid w:val="00BB7FD2"/>
    <w:rsid w:val="00BC02CB"/>
    <w:rsid w:val="00BC04E5"/>
    <w:rsid w:val="00BC09D9"/>
    <w:rsid w:val="00BC0A41"/>
    <w:rsid w:val="00BC28EA"/>
    <w:rsid w:val="00BC2C05"/>
    <w:rsid w:val="00BC3A96"/>
    <w:rsid w:val="00BC5CB0"/>
    <w:rsid w:val="00BD1A16"/>
    <w:rsid w:val="00BD2668"/>
    <w:rsid w:val="00BD2939"/>
    <w:rsid w:val="00BD296F"/>
    <w:rsid w:val="00BD2A6A"/>
    <w:rsid w:val="00BD3B44"/>
    <w:rsid w:val="00BD4252"/>
    <w:rsid w:val="00BD58F3"/>
    <w:rsid w:val="00BD605F"/>
    <w:rsid w:val="00BE064F"/>
    <w:rsid w:val="00BE0B05"/>
    <w:rsid w:val="00BE1F23"/>
    <w:rsid w:val="00BE282B"/>
    <w:rsid w:val="00BE2DEF"/>
    <w:rsid w:val="00BE3361"/>
    <w:rsid w:val="00BE4050"/>
    <w:rsid w:val="00BE4D15"/>
    <w:rsid w:val="00BE587D"/>
    <w:rsid w:val="00BE5CFC"/>
    <w:rsid w:val="00BE6129"/>
    <w:rsid w:val="00BF0B0A"/>
    <w:rsid w:val="00BF0B74"/>
    <w:rsid w:val="00BF22FF"/>
    <w:rsid w:val="00BF5C3B"/>
    <w:rsid w:val="00BF7F83"/>
    <w:rsid w:val="00C0004E"/>
    <w:rsid w:val="00C00B66"/>
    <w:rsid w:val="00C00E05"/>
    <w:rsid w:val="00C017BC"/>
    <w:rsid w:val="00C01D81"/>
    <w:rsid w:val="00C01FCA"/>
    <w:rsid w:val="00C02A56"/>
    <w:rsid w:val="00C03D0D"/>
    <w:rsid w:val="00C03D12"/>
    <w:rsid w:val="00C06FA5"/>
    <w:rsid w:val="00C077C4"/>
    <w:rsid w:val="00C07851"/>
    <w:rsid w:val="00C126E5"/>
    <w:rsid w:val="00C13478"/>
    <w:rsid w:val="00C13C8B"/>
    <w:rsid w:val="00C141C7"/>
    <w:rsid w:val="00C14736"/>
    <w:rsid w:val="00C14A16"/>
    <w:rsid w:val="00C15C40"/>
    <w:rsid w:val="00C20756"/>
    <w:rsid w:val="00C216B8"/>
    <w:rsid w:val="00C21916"/>
    <w:rsid w:val="00C238D0"/>
    <w:rsid w:val="00C25226"/>
    <w:rsid w:val="00C26873"/>
    <w:rsid w:val="00C278E9"/>
    <w:rsid w:val="00C30332"/>
    <w:rsid w:val="00C30AF3"/>
    <w:rsid w:val="00C318E5"/>
    <w:rsid w:val="00C31C80"/>
    <w:rsid w:val="00C31E2A"/>
    <w:rsid w:val="00C3228B"/>
    <w:rsid w:val="00C3279A"/>
    <w:rsid w:val="00C32A37"/>
    <w:rsid w:val="00C334AC"/>
    <w:rsid w:val="00C34564"/>
    <w:rsid w:val="00C355B9"/>
    <w:rsid w:val="00C36124"/>
    <w:rsid w:val="00C3684E"/>
    <w:rsid w:val="00C373B7"/>
    <w:rsid w:val="00C37630"/>
    <w:rsid w:val="00C40224"/>
    <w:rsid w:val="00C4055F"/>
    <w:rsid w:val="00C40B28"/>
    <w:rsid w:val="00C40DA8"/>
    <w:rsid w:val="00C427D3"/>
    <w:rsid w:val="00C43C7B"/>
    <w:rsid w:val="00C44558"/>
    <w:rsid w:val="00C464C9"/>
    <w:rsid w:val="00C465A0"/>
    <w:rsid w:val="00C474FB"/>
    <w:rsid w:val="00C50186"/>
    <w:rsid w:val="00C50B44"/>
    <w:rsid w:val="00C50D5A"/>
    <w:rsid w:val="00C51AD6"/>
    <w:rsid w:val="00C51BA6"/>
    <w:rsid w:val="00C51DB9"/>
    <w:rsid w:val="00C526C5"/>
    <w:rsid w:val="00C52E2B"/>
    <w:rsid w:val="00C537D5"/>
    <w:rsid w:val="00C55347"/>
    <w:rsid w:val="00C555E8"/>
    <w:rsid w:val="00C55C2B"/>
    <w:rsid w:val="00C56B47"/>
    <w:rsid w:val="00C56C77"/>
    <w:rsid w:val="00C56D20"/>
    <w:rsid w:val="00C60577"/>
    <w:rsid w:val="00C60E1A"/>
    <w:rsid w:val="00C61148"/>
    <w:rsid w:val="00C612BD"/>
    <w:rsid w:val="00C6185D"/>
    <w:rsid w:val="00C61968"/>
    <w:rsid w:val="00C627D7"/>
    <w:rsid w:val="00C628AB"/>
    <w:rsid w:val="00C628C2"/>
    <w:rsid w:val="00C662EC"/>
    <w:rsid w:val="00C663D5"/>
    <w:rsid w:val="00C66E4C"/>
    <w:rsid w:val="00C67A92"/>
    <w:rsid w:val="00C67C5D"/>
    <w:rsid w:val="00C717D8"/>
    <w:rsid w:val="00C718C5"/>
    <w:rsid w:val="00C71B5E"/>
    <w:rsid w:val="00C71CF6"/>
    <w:rsid w:val="00C73DFE"/>
    <w:rsid w:val="00C768AC"/>
    <w:rsid w:val="00C772F6"/>
    <w:rsid w:val="00C777E9"/>
    <w:rsid w:val="00C80118"/>
    <w:rsid w:val="00C804F3"/>
    <w:rsid w:val="00C8121C"/>
    <w:rsid w:val="00C81258"/>
    <w:rsid w:val="00C82D5F"/>
    <w:rsid w:val="00C834C8"/>
    <w:rsid w:val="00C83A89"/>
    <w:rsid w:val="00C864D2"/>
    <w:rsid w:val="00C869C6"/>
    <w:rsid w:val="00C86CAD"/>
    <w:rsid w:val="00C870DE"/>
    <w:rsid w:val="00C902E1"/>
    <w:rsid w:val="00C910D4"/>
    <w:rsid w:val="00C91F98"/>
    <w:rsid w:val="00C948BA"/>
    <w:rsid w:val="00C94A14"/>
    <w:rsid w:val="00C955D9"/>
    <w:rsid w:val="00C95EE7"/>
    <w:rsid w:val="00C9780B"/>
    <w:rsid w:val="00CA024D"/>
    <w:rsid w:val="00CA11B8"/>
    <w:rsid w:val="00CA13F3"/>
    <w:rsid w:val="00CA1414"/>
    <w:rsid w:val="00CA1E0C"/>
    <w:rsid w:val="00CA37C6"/>
    <w:rsid w:val="00CA3B3D"/>
    <w:rsid w:val="00CA53B7"/>
    <w:rsid w:val="00CA5FB0"/>
    <w:rsid w:val="00CA6C9B"/>
    <w:rsid w:val="00CA7992"/>
    <w:rsid w:val="00CA7E12"/>
    <w:rsid w:val="00CB0813"/>
    <w:rsid w:val="00CB10DB"/>
    <w:rsid w:val="00CB1366"/>
    <w:rsid w:val="00CB1B3F"/>
    <w:rsid w:val="00CB3263"/>
    <w:rsid w:val="00CB32F7"/>
    <w:rsid w:val="00CB3B8B"/>
    <w:rsid w:val="00CB3CE6"/>
    <w:rsid w:val="00CB3FF8"/>
    <w:rsid w:val="00CB4382"/>
    <w:rsid w:val="00CB5608"/>
    <w:rsid w:val="00CB5A63"/>
    <w:rsid w:val="00CB645C"/>
    <w:rsid w:val="00CB6EFC"/>
    <w:rsid w:val="00CB7ACC"/>
    <w:rsid w:val="00CC02AF"/>
    <w:rsid w:val="00CC0CFD"/>
    <w:rsid w:val="00CC13BE"/>
    <w:rsid w:val="00CC1A0A"/>
    <w:rsid w:val="00CC1CCF"/>
    <w:rsid w:val="00CC1D01"/>
    <w:rsid w:val="00CC28D1"/>
    <w:rsid w:val="00CC2A47"/>
    <w:rsid w:val="00CC2A8F"/>
    <w:rsid w:val="00CC34E0"/>
    <w:rsid w:val="00CC3AA0"/>
    <w:rsid w:val="00CC43D2"/>
    <w:rsid w:val="00CC441E"/>
    <w:rsid w:val="00CC450F"/>
    <w:rsid w:val="00CC4675"/>
    <w:rsid w:val="00CC60DB"/>
    <w:rsid w:val="00CC7419"/>
    <w:rsid w:val="00CD0907"/>
    <w:rsid w:val="00CD1B60"/>
    <w:rsid w:val="00CD238E"/>
    <w:rsid w:val="00CD297A"/>
    <w:rsid w:val="00CD3C4C"/>
    <w:rsid w:val="00CD3FF1"/>
    <w:rsid w:val="00CD4E1B"/>
    <w:rsid w:val="00CD59DC"/>
    <w:rsid w:val="00CD59F6"/>
    <w:rsid w:val="00CD63A4"/>
    <w:rsid w:val="00CD7124"/>
    <w:rsid w:val="00CE0A55"/>
    <w:rsid w:val="00CE1BEC"/>
    <w:rsid w:val="00CE3146"/>
    <w:rsid w:val="00CE5C51"/>
    <w:rsid w:val="00CE5C6D"/>
    <w:rsid w:val="00CE5DD1"/>
    <w:rsid w:val="00CE7C4B"/>
    <w:rsid w:val="00CF0036"/>
    <w:rsid w:val="00CF0163"/>
    <w:rsid w:val="00CF502E"/>
    <w:rsid w:val="00CF53C1"/>
    <w:rsid w:val="00CF5D4E"/>
    <w:rsid w:val="00CF5EA3"/>
    <w:rsid w:val="00CF6090"/>
    <w:rsid w:val="00CF6823"/>
    <w:rsid w:val="00CF7A3F"/>
    <w:rsid w:val="00CF7C2F"/>
    <w:rsid w:val="00CF7FE3"/>
    <w:rsid w:val="00D0050B"/>
    <w:rsid w:val="00D00AAD"/>
    <w:rsid w:val="00D029AC"/>
    <w:rsid w:val="00D029C5"/>
    <w:rsid w:val="00D037C0"/>
    <w:rsid w:val="00D03FE0"/>
    <w:rsid w:val="00D04B99"/>
    <w:rsid w:val="00D04BF2"/>
    <w:rsid w:val="00D05218"/>
    <w:rsid w:val="00D05785"/>
    <w:rsid w:val="00D06D33"/>
    <w:rsid w:val="00D06EF1"/>
    <w:rsid w:val="00D073D1"/>
    <w:rsid w:val="00D07E40"/>
    <w:rsid w:val="00D10146"/>
    <w:rsid w:val="00D1036F"/>
    <w:rsid w:val="00D13730"/>
    <w:rsid w:val="00D13AF0"/>
    <w:rsid w:val="00D13FB4"/>
    <w:rsid w:val="00D15113"/>
    <w:rsid w:val="00D176CC"/>
    <w:rsid w:val="00D200C6"/>
    <w:rsid w:val="00D202B3"/>
    <w:rsid w:val="00D206A5"/>
    <w:rsid w:val="00D2144E"/>
    <w:rsid w:val="00D225CA"/>
    <w:rsid w:val="00D234D0"/>
    <w:rsid w:val="00D23508"/>
    <w:rsid w:val="00D243EF"/>
    <w:rsid w:val="00D252B4"/>
    <w:rsid w:val="00D26216"/>
    <w:rsid w:val="00D26855"/>
    <w:rsid w:val="00D26ACF"/>
    <w:rsid w:val="00D30EFC"/>
    <w:rsid w:val="00D31796"/>
    <w:rsid w:val="00D317B4"/>
    <w:rsid w:val="00D335FE"/>
    <w:rsid w:val="00D33903"/>
    <w:rsid w:val="00D33B78"/>
    <w:rsid w:val="00D34471"/>
    <w:rsid w:val="00D3447F"/>
    <w:rsid w:val="00D34ADC"/>
    <w:rsid w:val="00D34DA6"/>
    <w:rsid w:val="00D35FFE"/>
    <w:rsid w:val="00D36B37"/>
    <w:rsid w:val="00D3712E"/>
    <w:rsid w:val="00D371E2"/>
    <w:rsid w:val="00D37EFF"/>
    <w:rsid w:val="00D40CAB"/>
    <w:rsid w:val="00D40DF4"/>
    <w:rsid w:val="00D42CA6"/>
    <w:rsid w:val="00D42F34"/>
    <w:rsid w:val="00D43B95"/>
    <w:rsid w:val="00D44512"/>
    <w:rsid w:val="00D450B3"/>
    <w:rsid w:val="00D4553C"/>
    <w:rsid w:val="00D4621E"/>
    <w:rsid w:val="00D47093"/>
    <w:rsid w:val="00D50556"/>
    <w:rsid w:val="00D509ED"/>
    <w:rsid w:val="00D50A31"/>
    <w:rsid w:val="00D50B18"/>
    <w:rsid w:val="00D51CBF"/>
    <w:rsid w:val="00D52097"/>
    <w:rsid w:val="00D524C8"/>
    <w:rsid w:val="00D529F6"/>
    <w:rsid w:val="00D52A84"/>
    <w:rsid w:val="00D52C17"/>
    <w:rsid w:val="00D5313B"/>
    <w:rsid w:val="00D53CE5"/>
    <w:rsid w:val="00D54427"/>
    <w:rsid w:val="00D548E2"/>
    <w:rsid w:val="00D54BFC"/>
    <w:rsid w:val="00D55DC3"/>
    <w:rsid w:val="00D564C4"/>
    <w:rsid w:val="00D5689B"/>
    <w:rsid w:val="00D571B1"/>
    <w:rsid w:val="00D57210"/>
    <w:rsid w:val="00D60A17"/>
    <w:rsid w:val="00D622C1"/>
    <w:rsid w:val="00D62C1F"/>
    <w:rsid w:val="00D6341A"/>
    <w:rsid w:val="00D65475"/>
    <w:rsid w:val="00D6587A"/>
    <w:rsid w:val="00D66FFC"/>
    <w:rsid w:val="00D67DBA"/>
    <w:rsid w:val="00D71E3E"/>
    <w:rsid w:val="00D7211A"/>
    <w:rsid w:val="00D73518"/>
    <w:rsid w:val="00D745D3"/>
    <w:rsid w:val="00D7478B"/>
    <w:rsid w:val="00D750DA"/>
    <w:rsid w:val="00D7630D"/>
    <w:rsid w:val="00D81945"/>
    <w:rsid w:val="00D83034"/>
    <w:rsid w:val="00D8342F"/>
    <w:rsid w:val="00D83700"/>
    <w:rsid w:val="00D847BF"/>
    <w:rsid w:val="00D85286"/>
    <w:rsid w:val="00D865A6"/>
    <w:rsid w:val="00D8704A"/>
    <w:rsid w:val="00D870ED"/>
    <w:rsid w:val="00D90584"/>
    <w:rsid w:val="00D911F1"/>
    <w:rsid w:val="00D914A4"/>
    <w:rsid w:val="00D91581"/>
    <w:rsid w:val="00D91DD0"/>
    <w:rsid w:val="00D92DCC"/>
    <w:rsid w:val="00D9312D"/>
    <w:rsid w:val="00D93660"/>
    <w:rsid w:val="00D940E2"/>
    <w:rsid w:val="00D94551"/>
    <w:rsid w:val="00D94D68"/>
    <w:rsid w:val="00D953F2"/>
    <w:rsid w:val="00D964FD"/>
    <w:rsid w:val="00D97247"/>
    <w:rsid w:val="00D973DD"/>
    <w:rsid w:val="00DA1F8E"/>
    <w:rsid w:val="00DA321E"/>
    <w:rsid w:val="00DA3677"/>
    <w:rsid w:val="00DA5504"/>
    <w:rsid w:val="00DA650A"/>
    <w:rsid w:val="00DA71A2"/>
    <w:rsid w:val="00DA7331"/>
    <w:rsid w:val="00DB226F"/>
    <w:rsid w:val="00DB37ED"/>
    <w:rsid w:val="00DB3E36"/>
    <w:rsid w:val="00DB40C3"/>
    <w:rsid w:val="00DB59CA"/>
    <w:rsid w:val="00DB6646"/>
    <w:rsid w:val="00DB6E3B"/>
    <w:rsid w:val="00DC01C1"/>
    <w:rsid w:val="00DC0EB5"/>
    <w:rsid w:val="00DC179A"/>
    <w:rsid w:val="00DC281A"/>
    <w:rsid w:val="00DC295D"/>
    <w:rsid w:val="00DC3001"/>
    <w:rsid w:val="00DC394D"/>
    <w:rsid w:val="00DC4CDB"/>
    <w:rsid w:val="00DC50B7"/>
    <w:rsid w:val="00DC5549"/>
    <w:rsid w:val="00DC57E9"/>
    <w:rsid w:val="00DC5FFB"/>
    <w:rsid w:val="00DC605F"/>
    <w:rsid w:val="00DC719D"/>
    <w:rsid w:val="00DC725F"/>
    <w:rsid w:val="00DC7841"/>
    <w:rsid w:val="00DD262D"/>
    <w:rsid w:val="00DD2BB1"/>
    <w:rsid w:val="00DD30B2"/>
    <w:rsid w:val="00DD3ECC"/>
    <w:rsid w:val="00DD57BD"/>
    <w:rsid w:val="00DD6075"/>
    <w:rsid w:val="00DD6E95"/>
    <w:rsid w:val="00DE07A8"/>
    <w:rsid w:val="00DE0D1E"/>
    <w:rsid w:val="00DE0E72"/>
    <w:rsid w:val="00DE1515"/>
    <w:rsid w:val="00DE1B8D"/>
    <w:rsid w:val="00DE1C04"/>
    <w:rsid w:val="00DE2ED6"/>
    <w:rsid w:val="00DE3127"/>
    <w:rsid w:val="00DE34C4"/>
    <w:rsid w:val="00DE3F74"/>
    <w:rsid w:val="00DE43BD"/>
    <w:rsid w:val="00DE4458"/>
    <w:rsid w:val="00DE4D93"/>
    <w:rsid w:val="00DE5564"/>
    <w:rsid w:val="00DE5693"/>
    <w:rsid w:val="00DE58D3"/>
    <w:rsid w:val="00DE624D"/>
    <w:rsid w:val="00DE738A"/>
    <w:rsid w:val="00DE76BF"/>
    <w:rsid w:val="00DF0CD2"/>
    <w:rsid w:val="00DF0F58"/>
    <w:rsid w:val="00DF202C"/>
    <w:rsid w:val="00DF313E"/>
    <w:rsid w:val="00DF33BA"/>
    <w:rsid w:val="00DF3F32"/>
    <w:rsid w:val="00DF4B9A"/>
    <w:rsid w:val="00DF55FF"/>
    <w:rsid w:val="00DF709F"/>
    <w:rsid w:val="00DF7EE6"/>
    <w:rsid w:val="00E00792"/>
    <w:rsid w:val="00E011D2"/>
    <w:rsid w:val="00E012C0"/>
    <w:rsid w:val="00E01BB7"/>
    <w:rsid w:val="00E03742"/>
    <w:rsid w:val="00E0497A"/>
    <w:rsid w:val="00E05826"/>
    <w:rsid w:val="00E06683"/>
    <w:rsid w:val="00E10181"/>
    <w:rsid w:val="00E10E7A"/>
    <w:rsid w:val="00E14424"/>
    <w:rsid w:val="00E144EA"/>
    <w:rsid w:val="00E150B3"/>
    <w:rsid w:val="00E15FDE"/>
    <w:rsid w:val="00E16659"/>
    <w:rsid w:val="00E166F3"/>
    <w:rsid w:val="00E1692F"/>
    <w:rsid w:val="00E16E1C"/>
    <w:rsid w:val="00E17923"/>
    <w:rsid w:val="00E21B93"/>
    <w:rsid w:val="00E22DFB"/>
    <w:rsid w:val="00E24403"/>
    <w:rsid w:val="00E25CB4"/>
    <w:rsid w:val="00E25E62"/>
    <w:rsid w:val="00E26FC3"/>
    <w:rsid w:val="00E27869"/>
    <w:rsid w:val="00E27C95"/>
    <w:rsid w:val="00E30086"/>
    <w:rsid w:val="00E3119F"/>
    <w:rsid w:val="00E32221"/>
    <w:rsid w:val="00E33D79"/>
    <w:rsid w:val="00E346B1"/>
    <w:rsid w:val="00E3531C"/>
    <w:rsid w:val="00E35EEF"/>
    <w:rsid w:val="00E36517"/>
    <w:rsid w:val="00E36594"/>
    <w:rsid w:val="00E3669E"/>
    <w:rsid w:val="00E367AA"/>
    <w:rsid w:val="00E3741A"/>
    <w:rsid w:val="00E374B1"/>
    <w:rsid w:val="00E415CC"/>
    <w:rsid w:val="00E41767"/>
    <w:rsid w:val="00E42952"/>
    <w:rsid w:val="00E42E25"/>
    <w:rsid w:val="00E43873"/>
    <w:rsid w:val="00E44711"/>
    <w:rsid w:val="00E45DF8"/>
    <w:rsid w:val="00E476E8"/>
    <w:rsid w:val="00E47A47"/>
    <w:rsid w:val="00E50D04"/>
    <w:rsid w:val="00E51188"/>
    <w:rsid w:val="00E516C0"/>
    <w:rsid w:val="00E51B3B"/>
    <w:rsid w:val="00E530BF"/>
    <w:rsid w:val="00E53765"/>
    <w:rsid w:val="00E53AFA"/>
    <w:rsid w:val="00E54284"/>
    <w:rsid w:val="00E54850"/>
    <w:rsid w:val="00E54E86"/>
    <w:rsid w:val="00E561E5"/>
    <w:rsid w:val="00E56B78"/>
    <w:rsid w:val="00E57A68"/>
    <w:rsid w:val="00E60B26"/>
    <w:rsid w:val="00E61049"/>
    <w:rsid w:val="00E61926"/>
    <w:rsid w:val="00E62110"/>
    <w:rsid w:val="00E6307E"/>
    <w:rsid w:val="00E6326C"/>
    <w:rsid w:val="00E6372A"/>
    <w:rsid w:val="00E63CC1"/>
    <w:rsid w:val="00E669B2"/>
    <w:rsid w:val="00E67638"/>
    <w:rsid w:val="00E67BEC"/>
    <w:rsid w:val="00E709E2"/>
    <w:rsid w:val="00E71109"/>
    <w:rsid w:val="00E720C6"/>
    <w:rsid w:val="00E72F8E"/>
    <w:rsid w:val="00E73214"/>
    <w:rsid w:val="00E73400"/>
    <w:rsid w:val="00E73C64"/>
    <w:rsid w:val="00E74311"/>
    <w:rsid w:val="00E74B7C"/>
    <w:rsid w:val="00E75B86"/>
    <w:rsid w:val="00E75F73"/>
    <w:rsid w:val="00E7619E"/>
    <w:rsid w:val="00E77491"/>
    <w:rsid w:val="00E80065"/>
    <w:rsid w:val="00E80E65"/>
    <w:rsid w:val="00E8109C"/>
    <w:rsid w:val="00E82439"/>
    <w:rsid w:val="00E82646"/>
    <w:rsid w:val="00E82D67"/>
    <w:rsid w:val="00E83A7E"/>
    <w:rsid w:val="00E83CE9"/>
    <w:rsid w:val="00E83D70"/>
    <w:rsid w:val="00E83F16"/>
    <w:rsid w:val="00E84327"/>
    <w:rsid w:val="00E85873"/>
    <w:rsid w:val="00E85D8A"/>
    <w:rsid w:val="00E86053"/>
    <w:rsid w:val="00E8738B"/>
    <w:rsid w:val="00E876CB"/>
    <w:rsid w:val="00E90D35"/>
    <w:rsid w:val="00E9196A"/>
    <w:rsid w:val="00E929A2"/>
    <w:rsid w:val="00E93455"/>
    <w:rsid w:val="00E945F6"/>
    <w:rsid w:val="00E955CD"/>
    <w:rsid w:val="00E956CD"/>
    <w:rsid w:val="00E9609F"/>
    <w:rsid w:val="00E968D9"/>
    <w:rsid w:val="00E96FC0"/>
    <w:rsid w:val="00E97195"/>
    <w:rsid w:val="00E97AAA"/>
    <w:rsid w:val="00E97BAA"/>
    <w:rsid w:val="00EA0331"/>
    <w:rsid w:val="00EA25C2"/>
    <w:rsid w:val="00EA3391"/>
    <w:rsid w:val="00EA47AD"/>
    <w:rsid w:val="00EA48FA"/>
    <w:rsid w:val="00EA675D"/>
    <w:rsid w:val="00EA70C4"/>
    <w:rsid w:val="00EA7441"/>
    <w:rsid w:val="00EA7549"/>
    <w:rsid w:val="00EB06DF"/>
    <w:rsid w:val="00EB0BFC"/>
    <w:rsid w:val="00EB12D2"/>
    <w:rsid w:val="00EB13D1"/>
    <w:rsid w:val="00EB1EC1"/>
    <w:rsid w:val="00EB2155"/>
    <w:rsid w:val="00EB3790"/>
    <w:rsid w:val="00EB3C44"/>
    <w:rsid w:val="00EB4D71"/>
    <w:rsid w:val="00EB65A4"/>
    <w:rsid w:val="00EB6972"/>
    <w:rsid w:val="00EB6B7F"/>
    <w:rsid w:val="00EB76E3"/>
    <w:rsid w:val="00EB7EE7"/>
    <w:rsid w:val="00EC177B"/>
    <w:rsid w:val="00EC17DE"/>
    <w:rsid w:val="00EC1C7A"/>
    <w:rsid w:val="00EC20F4"/>
    <w:rsid w:val="00EC276C"/>
    <w:rsid w:val="00EC295E"/>
    <w:rsid w:val="00EC3052"/>
    <w:rsid w:val="00EC36CA"/>
    <w:rsid w:val="00EC45F1"/>
    <w:rsid w:val="00EC572D"/>
    <w:rsid w:val="00ED0121"/>
    <w:rsid w:val="00ED014A"/>
    <w:rsid w:val="00ED0FB8"/>
    <w:rsid w:val="00ED207A"/>
    <w:rsid w:val="00ED28F0"/>
    <w:rsid w:val="00ED3FD7"/>
    <w:rsid w:val="00ED4433"/>
    <w:rsid w:val="00ED533B"/>
    <w:rsid w:val="00ED53C4"/>
    <w:rsid w:val="00ED610C"/>
    <w:rsid w:val="00ED6358"/>
    <w:rsid w:val="00EE0C07"/>
    <w:rsid w:val="00EE19BD"/>
    <w:rsid w:val="00EE1BB3"/>
    <w:rsid w:val="00EE2073"/>
    <w:rsid w:val="00EE29EA"/>
    <w:rsid w:val="00EE33E1"/>
    <w:rsid w:val="00EE4A29"/>
    <w:rsid w:val="00EE5691"/>
    <w:rsid w:val="00EE58E7"/>
    <w:rsid w:val="00EE64DD"/>
    <w:rsid w:val="00EE6526"/>
    <w:rsid w:val="00EE6774"/>
    <w:rsid w:val="00EF12EF"/>
    <w:rsid w:val="00EF41B7"/>
    <w:rsid w:val="00EF4289"/>
    <w:rsid w:val="00EF57AD"/>
    <w:rsid w:val="00EF6587"/>
    <w:rsid w:val="00EF6659"/>
    <w:rsid w:val="00EF7D6F"/>
    <w:rsid w:val="00F00B1E"/>
    <w:rsid w:val="00F023D5"/>
    <w:rsid w:val="00F03732"/>
    <w:rsid w:val="00F049D3"/>
    <w:rsid w:val="00F04EFF"/>
    <w:rsid w:val="00F07B4F"/>
    <w:rsid w:val="00F10335"/>
    <w:rsid w:val="00F104C6"/>
    <w:rsid w:val="00F10E43"/>
    <w:rsid w:val="00F11ACA"/>
    <w:rsid w:val="00F11F2B"/>
    <w:rsid w:val="00F124D6"/>
    <w:rsid w:val="00F12B11"/>
    <w:rsid w:val="00F12D26"/>
    <w:rsid w:val="00F14813"/>
    <w:rsid w:val="00F14A69"/>
    <w:rsid w:val="00F15527"/>
    <w:rsid w:val="00F16330"/>
    <w:rsid w:val="00F21381"/>
    <w:rsid w:val="00F21BD6"/>
    <w:rsid w:val="00F21C14"/>
    <w:rsid w:val="00F22624"/>
    <w:rsid w:val="00F2288C"/>
    <w:rsid w:val="00F2331A"/>
    <w:rsid w:val="00F23A30"/>
    <w:rsid w:val="00F23DEE"/>
    <w:rsid w:val="00F2445E"/>
    <w:rsid w:val="00F24851"/>
    <w:rsid w:val="00F24930"/>
    <w:rsid w:val="00F2540B"/>
    <w:rsid w:val="00F257DC"/>
    <w:rsid w:val="00F27C09"/>
    <w:rsid w:val="00F30A9D"/>
    <w:rsid w:val="00F30B70"/>
    <w:rsid w:val="00F32243"/>
    <w:rsid w:val="00F326BF"/>
    <w:rsid w:val="00F3271F"/>
    <w:rsid w:val="00F32E56"/>
    <w:rsid w:val="00F33A2E"/>
    <w:rsid w:val="00F35107"/>
    <w:rsid w:val="00F353FE"/>
    <w:rsid w:val="00F35619"/>
    <w:rsid w:val="00F35852"/>
    <w:rsid w:val="00F35B6F"/>
    <w:rsid w:val="00F35D9F"/>
    <w:rsid w:val="00F360CC"/>
    <w:rsid w:val="00F36470"/>
    <w:rsid w:val="00F373D3"/>
    <w:rsid w:val="00F4065E"/>
    <w:rsid w:val="00F4140C"/>
    <w:rsid w:val="00F42079"/>
    <w:rsid w:val="00F42BB6"/>
    <w:rsid w:val="00F43083"/>
    <w:rsid w:val="00F43850"/>
    <w:rsid w:val="00F43F35"/>
    <w:rsid w:val="00F46507"/>
    <w:rsid w:val="00F50103"/>
    <w:rsid w:val="00F50814"/>
    <w:rsid w:val="00F50A2C"/>
    <w:rsid w:val="00F50D39"/>
    <w:rsid w:val="00F51339"/>
    <w:rsid w:val="00F5137E"/>
    <w:rsid w:val="00F52535"/>
    <w:rsid w:val="00F54AD9"/>
    <w:rsid w:val="00F55FCE"/>
    <w:rsid w:val="00F576EC"/>
    <w:rsid w:val="00F610EE"/>
    <w:rsid w:val="00F616CD"/>
    <w:rsid w:val="00F6183D"/>
    <w:rsid w:val="00F6340E"/>
    <w:rsid w:val="00F642AC"/>
    <w:rsid w:val="00F64B61"/>
    <w:rsid w:val="00F65471"/>
    <w:rsid w:val="00F67922"/>
    <w:rsid w:val="00F70280"/>
    <w:rsid w:val="00F7080A"/>
    <w:rsid w:val="00F708E2"/>
    <w:rsid w:val="00F709EC"/>
    <w:rsid w:val="00F70A66"/>
    <w:rsid w:val="00F70CDE"/>
    <w:rsid w:val="00F71057"/>
    <w:rsid w:val="00F71158"/>
    <w:rsid w:val="00F72014"/>
    <w:rsid w:val="00F73806"/>
    <w:rsid w:val="00F75AEA"/>
    <w:rsid w:val="00F75C3E"/>
    <w:rsid w:val="00F77A00"/>
    <w:rsid w:val="00F8033B"/>
    <w:rsid w:val="00F80531"/>
    <w:rsid w:val="00F81033"/>
    <w:rsid w:val="00F8105F"/>
    <w:rsid w:val="00F81A4B"/>
    <w:rsid w:val="00F81D97"/>
    <w:rsid w:val="00F82613"/>
    <w:rsid w:val="00F83482"/>
    <w:rsid w:val="00F838EB"/>
    <w:rsid w:val="00F839D0"/>
    <w:rsid w:val="00F84201"/>
    <w:rsid w:val="00F84C76"/>
    <w:rsid w:val="00F85649"/>
    <w:rsid w:val="00F85B09"/>
    <w:rsid w:val="00F85E7A"/>
    <w:rsid w:val="00F86402"/>
    <w:rsid w:val="00F875B7"/>
    <w:rsid w:val="00F906C8"/>
    <w:rsid w:val="00F906EF"/>
    <w:rsid w:val="00F90B58"/>
    <w:rsid w:val="00F90B80"/>
    <w:rsid w:val="00F915F6"/>
    <w:rsid w:val="00F922F5"/>
    <w:rsid w:val="00F92EEB"/>
    <w:rsid w:val="00F9328D"/>
    <w:rsid w:val="00F9482E"/>
    <w:rsid w:val="00F955A2"/>
    <w:rsid w:val="00F95AFA"/>
    <w:rsid w:val="00F9615E"/>
    <w:rsid w:val="00F967AA"/>
    <w:rsid w:val="00F97286"/>
    <w:rsid w:val="00F97A22"/>
    <w:rsid w:val="00F97F72"/>
    <w:rsid w:val="00FA29EA"/>
    <w:rsid w:val="00FA2CE1"/>
    <w:rsid w:val="00FA2E01"/>
    <w:rsid w:val="00FA31FC"/>
    <w:rsid w:val="00FA37B9"/>
    <w:rsid w:val="00FA3F08"/>
    <w:rsid w:val="00FA4847"/>
    <w:rsid w:val="00FA493D"/>
    <w:rsid w:val="00FA4CB0"/>
    <w:rsid w:val="00FA5462"/>
    <w:rsid w:val="00FA5880"/>
    <w:rsid w:val="00FA69E7"/>
    <w:rsid w:val="00FA6D45"/>
    <w:rsid w:val="00FA73C6"/>
    <w:rsid w:val="00FA7793"/>
    <w:rsid w:val="00FB0363"/>
    <w:rsid w:val="00FB12BF"/>
    <w:rsid w:val="00FB187F"/>
    <w:rsid w:val="00FB22C8"/>
    <w:rsid w:val="00FB4CDE"/>
    <w:rsid w:val="00FB5873"/>
    <w:rsid w:val="00FB5A3A"/>
    <w:rsid w:val="00FB5D19"/>
    <w:rsid w:val="00FC31F7"/>
    <w:rsid w:val="00FC3F81"/>
    <w:rsid w:val="00FC49B3"/>
    <w:rsid w:val="00FC700A"/>
    <w:rsid w:val="00FD1CDE"/>
    <w:rsid w:val="00FD1D9B"/>
    <w:rsid w:val="00FD2F5D"/>
    <w:rsid w:val="00FD306B"/>
    <w:rsid w:val="00FD3C1D"/>
    <w:rsid w:val="00FD5827"/>
    <w:rsid w:val="00FD5CEC"/>
    <w:rsid w:val="00FD62DC"/>
    <w:rsid w:val="00FD77AC"/>
    <w:rsid w:val="00FD7930"/>
    <w:rsid w:val="00FE0177"/>
    <w:rsid w:val="00FE040E"/>
    <w:rsid w:val="00FE05A3"/>
    <w:rsid w:val="00FE176E"/>
    <w:rsid w:val="00FE2A50"/>
    <w:rsid w:val="00FE2D87"/>
    <w:rsid w:val="00FE3BAC"/>
    <w:rsid w:val="00FE3F7B"/>
    <w:rsid w:val="00FE4023"/>
    <w:rsid w:val="00FE5241"/>
    <w:rsid w:val="00FE5BC6"/>
    <w:rsid w:val="00FF000C"/>
    <w:rsid w:val="00FF0146"/>
    <w:rsid w:val="00FF064E"/>
    <w:rsid w:val="00FF28E5"/>
    <w:rsid w:val="00FF2B8F"/>
    <w:rsid w:val="00FF2CEF"/>
    <w:rsid w:val="00FF3AF6"/>
    <w:rsid w:val="00FF6165"/>
    <w:rsid w:val="00FF7159"/>
    <w:rsid w:val="00FF7861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00B89F"/>
  <w15:chartTrackingRefBased/>
  <w15:docId w15:val="{F74EB260-9D4F-499A-9457-E41F0367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1138"/>
  </w:style>
  <w:style w:type="paragraph" w:styleId="Nadpis1">
    <w:name w:val="heading 1"/>
    <w:basedOn w:val="Normln"/>
    <w:next w:val="Normln"/>
    <w:link w:val="Nadpis1Char"/>
    <w:uiPriority w:val="9"/>
    <w:qFormat/>
    <w:rsid w:val="001E1138"/>
    <w:pPr>
      <w:keepNext/>
      <w:numPr>
        <w:numId w:val="1"/>
      </w:numPr>
      <w:overflowPunct w:val="0"/>
      <w:autoSpaceDE w:val="0"/>
      <w:autoSpaceDN w:val="0"/>
      <w:adjustRightInd w:val="0"/>
      <w:spacing w:before="480" w:after="120" w:line="240" w:lineRule="auto"/>
      <w:jc w:val="center"/>
      <w:textAlignment w:val="baseline"/>
      <w:outlineLvl w:val="0"/>
    </w:pPr>
    <w:rPr>
      <w:rFonts w:eastAsia="Times New Roman" w:cstheme="minorHAnsi"/>
      <w:b/>
      <w:color w:val="000000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E1138"/>
    <w:pPr>
      <w:keepNext/>
      <w:keepLines/>
      <w:numPr>
        <w:ilvl w:val="2"/>
        <w:numId w:val="1"/>
      </w:numPr>
      <w:spacing w:before="40" w:after="120" w:line="240" w:lineRule="auto"/>
      <w:jc w:val="both"/>
      <w:outlineLvl w:val="2"/>
    </w:pPr>
    <w:rPr>
      <w:rFonts w:eastAsiaTheme="majorEastAsia" w:cstheme="majorBidi"/>
      <w:bCs/>
      <w:color w:val="000000"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E1138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000000" w:themeColor="tex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1138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nhideWhenUsed/>
    <w:qFormat/>
    <w:rsid w:val="001E1138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1138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1138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1138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1138"/>
    <w:rPr>
      <w:rFonts w:eastAsia="Times New Roman" w:cstheme="minorHAnsi"/>
      <w:b/>
      <w:color w:val="000000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E1138"/>
    <w:rPr>
      <w:rFonts w:eastAsiaTheme="majorEastAsia" w:cstheme="majorBidi"/>
      <w:bCs/>
      <w:color w:val="000000"/>
      <w:sz w:val="24"/>
      <w:szCs w:val="24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1E1138"/>
    <w:rPr>
      <w:rFonts w:asciiTheme="majorHAnsi" w:eastAsiaTheme="majorEastAsia" w:hAnsiTheme="majorHAnsi" w:cstheme="majorBidi"/>
      <w:i/>
      <w:iCs/>
      <w:color w:val="000000" w:themeColor="tex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113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11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113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11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11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poznpodarou">
    <w:name w:val="footnote text"/>
    <w:aliases w:val="Schriftart: 9 pt,Schriftart: 10 pt,Schriftart: 8 pt,Char,Char Char Char Char,fn,pozn. pod čarou,Podrozdział,Podrozdzia3,Boston 10,Font: Geneva 9,Fußnotentextf,Geneva 9,Text poznámky pod čiarou 007,f,Footnote Text Char1"/>
    <w:basedOn w:val="Normln"/>
    <w:link w:val="TextpoznpodarouChar"/>
    <w:uiPriority w:val="99"/>
    <w:unhideWhenUsed/>
    <w:qFormat/>
    <w:rsid w:val="001E113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Char Char,Char Char Char Char Char,fn Char,pozn. pod čarou Char,Podrozdział Char,Podrozdzia3 Char,Boston 10 Char,Font: Geneva 9 Char,Fußnotentextf Char,f Char"/>
    <w:basedOn w:val="Standardnpsmoodstavce"/>
    <w:link w:val="Textpoznpodarou"/>
    <w:uiPriority w:val="99"/>
    <w:rsid w:val="001E1138"/>
    <w:rPr>
      <w:sz w:val="20"/>
      <w:szCs w:val="20"/>
    </w:rPr>
  </w:style>
  <w:style w:type="character" w:styleId="Znakapoznpodarou">
    <w:name w:val="footnote reference"/>
    <w:aliases w:val="Footnote,Footnote call,PGI Fußnote Ziffer + Times New Roman,12 b.,Zúžené o ...,PGI Fußnote Ziffer,BVI fnr,Footnote symbol,Footnote Reference Number,Footnote Reference Superscript,Appel note de bas de p,Appel note de bas de page,FR"/>
    <w:basedOn w:val="Standardnpsmoodstavce"/>
    <w:link w:val="BVIfnrCharChar"/>
    <w:uiPriority w:val="99"/>
    <w:unhideWhenUsed/>
    <w:qFormat/>
    <w:rsid w:val="001E1138"/>
    <w:rPr>
      <w:vertAlign w:val="superscript"/>
    </w:rPr>
  </w:style>
  <w:style w:type="paragraph" w:styleId="Odstavecseseznamem">
    <w:name w:val="List Paragraph"/>
    <w:aliases w:val="Odstavec_muj,odrážky,List Paragraph_0,List Paragraph_0_0,Nadpis pro KZ,Odstavec se seznamem1,Odstavec se seznamem2,List Paragraph,Odstavec_muj1,Odstavec_muj2,Nad,Odstavec_muj3,Nad1,List Paragraph1,Odstavec_muj4,Nad2,List Paragraph2"/>
    <w:basedOn w:val="Normln"/>
    <w:link w:val="OdstavecseseznamemChar"/>
    <w:qFormat/>
    <w:rsid w:val="005516FE"/>
    <w:pPr>
      <w:spacing w:after="120"/>
      <w:ind w:left="720"/>
      <w:contextualSpacing/>
    </w:pPr>
  </w:style>
  <w:style w:type="character" w:customStyle="1" w:styleId="OdstavecseseznamemChar">
    <w:name w:val="Odstavec se seznamem Char"/>
    <w:aliases w:val="Odstavec_muj Char,odrážky Char,List Paragraph_0 Char,List Paragraph_0_0 Char,Nadpis pro KZ Char,Odstavec se seznamem1 Char,Odstavec se seznamem2 Char,List Paragraph Char,Odstavec_muj1 Char,Odstavec_muj2 Char,Nad Char,Nad1 Char"/>
    <w:basedOn w:val="Standardnpsmoodstavce"/>
    <w:link w:val="Odstavecseseznamem"/>
    <w:qFormat/>
    <w:rsid w:val="005516FE"/>
  </w:style>
  <w:style w:type="paragraph" w:customStyle="1" w:styleId="KPnormln">
    <w:name w:val="KP normální"/>
    <w:basedOn w:val="Normln"/>
    <w:link w:val="KPnormlnChar"/>
    <w:qFormat/>
    <w:rsid w:val="001E1138"/>
    <w:pPr>
      <w:spacing w:before="120" w:after="120" w:line="240" w:lineRule="auto"/>
      <w:ind w:firstLine="720"/>
      <w:jc w:val="both"/>
    </w:pPr>
    <w:rPr>
      <w:rFonts w:eastAsia="Times New Roman" w:cstheme="minorHAnsi"/>
      <w:color w:val="000000"/>
      <w:sz w:val="24"/>
    </w:rPr>
  </w:style>
  <w:style w:type="character" w:customStyle="1" w:styleId="KPnormlnChar">
    <w:name w:val="KP normální Char"/>
    <w:basedOn w:val="Standardnpsmoodstavce"/>
    <w:link w:val="KPnormln"/>
    <w:rsid w:val="001E1138"/>
    <w:rPr>
      <w:rFonts w:eastAsia="Times New Roman" w:cstheme="minorHAnsi"/>
      <w:color w:val="000000"/>
      <w:sz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E113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E113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E1138"/>
    <w:rPr>
      <w:vertAlign w:val="superscript"/>
    </w:rPr>
  </w:style>
  <w:style w:type="paragraph" w:styleId="Nzev">
    <w:name w:val="Title"/>
    <w:basedOn w:val="Normln"/>
    <w:link w:val="NzevChar"/>
    <w:qFormat/>
    <w:rsid w:val="008E6616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E6616"/>
    <w:rPr>
      <w:rFonts w:ascii="Arial" w:eastAsia="Times New Roman" w:hAnsi="Arial" w:cs="Times New Roman"/>
      <w:b/>
      <w:szCs w:val="20"/>
      <w:lang w:eastAsia="cs-CZ"/>
    </w:rPr>
  </w:style>
  <w:style w:type="paragraph" w:customStyle="1" w:styleId="NormlnKZ">
    <w:name w:val="Normální KZ"/>
    <w:basedOn w:val="Normln"/>
    <w:rsid w:val="008E6616"/>
    <w:pPr>
      <w:spacing w:after="120" w:line="240" w:lineRule="auto"/>
      <w:ind w:firstLine="425"/>
      <w:jc w:val="both"/>
    </w:pPr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7D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P-normlntext">
    <w:name w:val="KP-normální text"/>
    <w:basedOn w:val="Normln"/>
    <w:link w:val="KP-normlntextChar"/>
    <w:qFormat/>
    <w:rsid w:val="00650CD2"/>
    <w:pPr>
      <w:spacing w:after="120" w:line="240" w:lineRule="auto"/>
      <w:jc w:val="both"/>
    </w:pPr>
    <w:rPr>
      <w:rFonts w:ascii="Calibri" w:eastAsia="Times New Roman" w:hAnsi="Calibri" w:cs="Arial"/>
      <w:color w:val="000000"/>
      <w:sz w:val="24"/>
      <w:szCs w:val="24"/>
    </w:rPr>
  </w:style>
  <w:style w:type="character" w:customStyle="1" w:styleId="KP-normlntextChar">
    <w:name w:val="KP-normální text Char"/>
    <w:link w:val="KP-normlntext"/>
    <w:rsid w:val="00650CD2"/>
    <w:rPr>
      <w:rFonts w:ascii="Calibri" w:eastAsia="Times New Roman" w:hAnsi="Calibri" w:cs="Arial"/>
      <w:color w:val="000000"/>
      <w:sz w:val="24"/>
      <w:szCs w:val="24"/>
    </w:rPr>
  </w:style>
  <w:style w:type="paragraph" w:customStyle="1" w:styleId="Poznmkapodarou">
    <w:name w:val="Poznámka pod čarou"/>
    <w:basedOn w:val="Textpoznpodarou"/>
    <w:qFormat/>
    <w:rsid w:val="00650CD2"/>
    <w:pPr>
      <w:tabs>
        <w:tab w:val="left" w:pos="284"/>
      </w:tabs>
      <w:ind w:left="284" w:hanging="284"/>
      <w:jc w:val="both"/>
    </w:pPr>
    <w:rPr>
      <w:rFonts w:eastAsia="Times New Roman" w:cs="Times New Roman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650CD2"/>
    <w:pPr>
      <w:spacing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2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2B8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51B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1B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1B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1B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1B8F"/>
    <w:rPr>
      <w:b/>
      <w:bCs/>
      <w:sz w:val="20"/>
      <w:szCs w:val="20"/>
    </w:rPr>
  </w:style>
  <w:style w:type="paragraph" w:customStyle="1" w:styleId="Default">
    <w:name w:val="Default"/>
    <w:rsid w:val="00FD793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3C2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C20A4"/>
  </w:style>
  <w:style w:type="paragraph" w:styleId="Zpat">
    <w:name w:val="footer"/>
    <w:basedOn w:val="Normln"/>
    <w:link w:val="ZpatChar"/>
    <w:uiPriority w:val="99"/>
    <w:unhideWhenUsed/>
    <w:rsid w:val="003C2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20A4"/>
  </w:style>
  <w:style w:type="paragraph" w:styleId="Normlnweb">
    <w:name w:val="Normal (Web)"/>
    <w:basedOn w:val="Normln"/>
    <w:uiPriority w:val="99"/>
    <w:semiHidden/>
    <w:unhideWhenUsed/>
    <w:rsid w:val="008F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Grid">
    <w:name w:val="TableGrid"/>
    <w:rsid w:val="00E60B26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ntext">
    <w:name w:val="Standardní text"/>
    <w:basedOn w:val="Normln"/>
    <w:link w:val="StandardntextChar"/>
    <w:qFormat/>
    <w:rsid w:val="00AB5A00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AB5A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vize">
    <w:name w:val="Revision"/>
    <w:hidden/>
    <w:uiPriority w:val="99"/>
    <w:semiHidden/>
    <w:rsid w:val="006C6162"/>
    <w:pPr>
      <w:spacing w:after="0" w:line="240" w:lineRule="auto"/>
    </w:pPr>
  </w:style>
  <w:style w:type="character" w:customStyle="1" w:styleId="A1">
    <w:name w:val="A1"/>
    <w:uiPriority w:val="99"/>
    <w:rsid w:val="00527F4C"/>
    <w:rPr>
      <w:color w:val="000000"/>
      <w:sz w:val="28"/>
      <w:szCs w:val="28"/>
    </w:rPr>
  </w:style>
  <w:style w:type="character" w:customStyle="1" w:styleId="A4">
    <w:name w:val="A4"/>
    <w:uiPriority w:val="99"/>
    <w:rsid w:val="00527F4C"/>
    <w:rPr>
      <w:color w:val="000000"/>
      <w:sz w:val="60"/>
      <w:szCs w:val="60"/>
    </w:rPr>
  </w:style>
  <w:style w:type="character" w:customStyle="1" w:styleId="A5">
    <w:name w:val="A5"/>
    <w:uiPriority w:val="99"/>
    <w:rsid w:val="00527F4C"/>
    <w:rPr>
      <w:b/>
      <w:bCs/>
      <w:color w:val="000000"/>
      <w:sz w:val="40"/>
      <w:szCs w:val="40"/>
    </w:rPr>
  </w:style>
  <w:style w:type="character" w:styleId="Hypertextovodkaz">
    <w:name w:val="Hyperlink"/>
    <w:basedOn w:val="Standardnpsmoodstavce"/>
    <w:uiPriority w:val="99"/>
    <w:rsid w:val="00F32E56"/>
    <w:rPr>
      <w:color w:val="0000FF"/>
      <w:u w:val="single"/>
    </w:rPr>
  </w:style>
  <w:style w:type="paragraph" w:customStyle="1" w:styleId="Nzevtabulka">
    <w:name w:val="Název tabulka"/>
    <w:basedOn w:val="Normln"/>
    <w:next w:val="Normln"/>
    <w:link w:val="NzevtabulkaChar"/>
    <w:qFormat/>
    <w:rsid w:val="005516FE"/>
    <w:pPr>
      <w:numPr>
        <w:numId w:val="7"/>
      </w:numPr>
      <w:spacing w:after="0" w:line="240" w:lineRule="auto"/>
      <w:jc w:val="both"/>
    </w:pPr>
    <w:rPr>
      <w:rFonts w:eastAsia="Times New Roman" w:cstheme="minorHAnsi"/>
      <w:b/>
      <w:sz w:val="24"/>
      <w:szCs w:val="24"/>
    </w:rPr>
  </w:style>
  <w:style w:type="character" w:customStyle="1" w:styleId="NzevtabulkaChar">
    <w:name w:val="Název tabulka Char"/>
    <w:basedOn w:val="Standardnpsmoodstavce"/>
    <w:link w:val="Nzevtabulka"/>
    <w:rsid w:val="005516FE"/>
    <w:rPr>
      <w:rFonts w:eastAsia="Times New Roman" w:cstheme="minorHAnsi"/>
      <w:b/>
      <w:sz w:val="24"/>
      <w:szCs w:val="24"/>
    </w:rPr>
  </w:style>
  <w:style w:type="paragraph" w:customStyle="1" w:styleId="BVIfnrCharChar">
    <w:name w:val="BVI fnr Char Char"/>
    <w:aliases w:val="Char1 Char Char,Exposant 3 Point Char Char,Footnote Char Char,Footnote reference number Char Char,Footnote symbol Char Char,Ref Char Char,Times 10 Point Char Char,de nota al pie Char Char"/>
    <w:basedOn w:val="Normln"/>
    <w:link w:val="Znakapoznpodarou"/>
    <w:uiPriority w:val="99"/>
    <w:rsid w:val="008C0821"/>
    <w:pPr>
      <w:spacing w:line="240" w:lineRule="exact"/>
    </w:pPr>
    <w:rPr>
      <w:vertAlign w:val="superscript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06CF5"/>
    <w:pPr>
      <w:keepNext/>
      <w:tabs>
        <w:tab w:val="left" w:pos="1134"/>
        <w:tab w:val="right" w:pos="9356"/>
      </w:tabs>
      <w:spacing w:after="40" w:line="240" w:lineRule="auto"/>
    </w:pPr>
    <w:rPr>
      <w:rFonts w:eastAsia="Times New Roman" w:cs="Times New Roman"/>
      <w:b/>
      <w:iCs/>
      <w:sz w:val="24"/>
      <w:szCs w:val="18"/>
    </w:rPr>
  </w:style>
  <w:style w:type="paragraph" w:styleId="Bezmezer">
    <w:name w:val="No Spacing"/>
    <w:uiPriority w:val="1"/>
    <w:qFormat/>
    <w:rsid w:val="00636B55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h1a">
    <w:name w:val="h1a"/>
    <w:basedOn w:val="Standardnpsmoodstavce"/>
    <w:rsid w:val="00EA70C4"/>
  </w:style>
  <w:style w:type="character" w:styleId="Zdraznn">
    <w:name w:val="Emphasis"/>
    <w:basedOn w:val="Standardnpsmoodstavce"/>
    <w:uiPriority w:val="20"/>
    <w:qFormat/>
    <w:rsid w:val="009D5583"/>
    <w:rPr>
      <w:i/>
      <w:iCs/>
    </w:rPr>
  </w:style>
  <w:style w:type="character" w:styleId="PromnnHTML">
    <w:name w:val="HTML Variable"/>
    <w:basedOn w:val="Standardnpsmoodstavce"/>
    <w:uiPriority w:val="99"/>
    <w:semiHidden/>
    <w:unhideWhenUsed/>
    <w:rsid w:val="00EE1B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locha\Z&#225;v&#283;r\Podklad_KZ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List1!$A$44</c:f>
              <c:strCache>
                <c:ptCount val="1"/>
                <c:pt idx="0">
                  <c:v>Plánované výdaje programu 106V01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numRef>
              <c:f>List1!$B$43:$F$43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List1!$B$44:$F$44</c:f>
              <c:numCache>
                <c:formatCode>General</c:formatCode>
                <c:ptCount val="5"/>
                <c:pt idx="0">
                  <c:v>466</c:v>
                </c:pt>
                <c:pt idx="1">
                  <c:v>566</c:v>
                </c:pt>
                <c:pt idx="2">
                  <c:v>650</c:v>
                </c:pt>
                <c:pt idx="3">
                  <c:v>461</c:v>
                </c:pt>
                <c:pt idx="4">
                  <c:v>316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FE-4DF9-BAD2-FB57E8691FF1}"/>
            </c:ext>
          </c:extLst>
        </c:ser>
        <c:ser>
          <c:idx val="1"/>
          <c:order val="1"/>
          <c:tx>
            <c:strRef>
              <c:f>List1!$A$45</c:f>
              <c:strCache>
                <c:ptCount val="1"/>
                <c:pt idx="0">
                  <c:v>Skutečné výdaje programu 106V01</c:v>
                </c:pt>
              </c:strCache>
            </c:strRef>
          </c:tx>
          <c:spPr>
            <a:solidFill>
              <a:srgbClr val="7F7F7F"/>
            </a:solidFill>
            <a:ln>
              <a:noFill/>
            </a:ln>
            <a:effectLst/>
          </c:spPr>
          <c:invertIfNegative val="0"/>
          <c:cat>
            <c:numRef>
              <c:f>List1!$B$43:$F$43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List1!$B$45:$F$45</c:f>
              <c:numCache>
                <c:formatCode>General</c:formatCode>
                <c:ptCount val="5"/>
                <c:pt idx="0">
                  <c:v>272</c:v>
                </c:pt>
                <c:pt idx="1">
                  <c:v>264</c:v>
                </c:pt>
                <c:pt idx="2">
                  <c:v>377</c:v>
                </c:pt>
                <c:pt idx="3">
                  <c:v>281</c:v>
                </c:pt>
                <c:pt idx="4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0FE-4DF9-BAD2-FB57E8691FF1}"/>
            </c:ext>
          </c:extLst>
        </c:ser>
        <c:ser>
          <c:idx val="2"/>
          <c:order val="2"/>
          <c:tx>
            <c:strRef>
              <c:f>List1!$A$46</c:f>
              <c:strCache>
                <c:ptCount val="1"/>
                <c:pt idx="0">
                  <c:v>Plánované výdaje programu 006V01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numRef>
              <c:f>List1!$B$43:$F$43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List1!$B$46:$F$46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 formatCode="#,##0">
                  <c:v>270</c:v>
                </c:pt>
                <c:pt idx="4" formatCode="#,##0">
                  <c:v>394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0FE-4DF9-BAD2-FB57E8691FF1}"/>
            </c:ext>
          </c:extLst>
        </c:ser>
        <c:ser>
          <c:idx val="3"/>
          <c:order val="3"/>
          <c:tx>
            <c:strRef>
              <c:f>List1!$A$47</c:f>
              <c:strCache>
                <c:ptCount val="1"/>
                <c:pt idx="0">
                  <c:v>Skutečné výdaje programu 006V01</c:v>
                </c:pt>
              </c:strCache>
            </c:strRef>
          </c:tx>
          <c:spPr>
            <a:solidFill>
              <a:srgbClr val="F2C6C9"/>
            </a:solidFill>
            <a:ln>
              <a:noFill/>
            </a:ln>
            <a:effectLst/>
          </c:spPr>
          <c:invertIfNegative val="0"/>
          <c:cat>
            <c:numRef>
              <c:f>List1!$B$43:$F$43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List1!$B$47:$F$47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 formatCode="#\ ##0.000">
                  <c:v>0.57599999999999996</c:v>
                </c:pt>
                <c:pt idx="4" formatCode="#,##0">
                  <c:v>138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0FE-4DF9-BAD2-FB57E8691F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05626927"/>
        <c:axId val="1205406415"/>
      </c:barChart>
      <c:catAx>
        <c:axId val="12056269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205406415"/>
        <c:crosses val="autoZero"/>
        <c:auto val="1"/>
        <c:lblAlgn val="ctr"/>
        <c:lblOffset val="100"/>
        <c:noMultiLvlLbl val="0"/>
      </c:catAx>
      <c:valAx>
        <c:axId val="12054064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2056269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09736fd4d2dc7a7ec8b641ae14df0e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2DF46-9909-4FD3-9718-8E62515275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20E46C-1E80-402A-A2A8-E663701728A7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7926003-3A99-40EC-BDC2-08B8608B4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FE1859-C219-4DA6-900F-C4E932028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9904</Words>
  <Characters>58439</Characters>
  <Application>Microsoft Office Word</Application>
  <DocSecurity>0</DocSecurity>
  <Lines>486</Lines>
  <Paragraphs>136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NKU</Company>
  <LinksUpToDate>false</LinksUpToDate>
  <CharactersWithSpaces>68207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21/01 - Vybraný majetek a peněžní prostředky státu, se kterými je příslušné hospodařit Ministerstvo zahraničních věcí</dc:title>
  <dc:subject>Kontrolní závěr z kontrolní akce NKÚ č. 21/01 - Vybraný majetek a peněžní prostředky státu, se kterými je příslušné hospodařit Ministerstvo zahraničních věcí</dc:subject>
  <dc:creator>Nejvyšší kontrolní úřad</dc:creator>
  <cp:keywords>kontrolní závěr; MZV</cp:keywords>
  <dc:description/>
  <cp:lastModifiedBy>KOKRDA Daniel</cp:lastModifiedBy>
  <cp:revision>3</cp:revision>
  <cp:lastPrinted>2021-10-15T12:50:00Z</cp:lastPrinted>
  <dcterms:created xsi:type="dcterms:W3CDTF">2021-12-06T11:05:00Z</dcterms:created>
  <dcterms:modified xsi:type="dcterms:W3CDTF">2021-12-06T11:06:00Z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0x0101002F7A625AE9F5AB4A939F92BCAA7FEC02</vt:lpwstr>
  </property>
</Properties>
</file>