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3E91F" w14:textId="3D97B14A" w:rsidR="00331727" w:rsidRPr="00FF6659" w:rsidRDefault="00331727" w:rsidP="00FF6659">
      <w:pPr>
        <w:jc w:val="center"/>
        <w:rPr>
          <w:rFonts w:ascii="Calibri" w:hAnsi="Calibri" w:cs="Calibri"/>
        </w:rPr>
      </w:pPr>
      <w:r w:rsidRPr="00FF665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32D9809" wp14:editId="172E7D8B">
            <wp:simplePos x="0" y="0"/>
            <wp:positionH relativeFrom="column">
              <wp:posOffset>2487461</wp:posOffset>
            </wp:positionH>
            <wp:positionV relativeFrom="paragraph">
              <wp:posOffset>-1298</wp:posOffset>
            </wp:positionV>
            <wp:extent cx="780415" cy="560705"/>
            <wp:effectExtent l="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9141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9370D" w14:textId="631E11FC" w:rsidR="00FF6659" w:rsidRPr="00FF6659" w:rsidRDefault="00FF6659" w:rsidP="00FF6659">
      <w:pPr>
        <w:jc w:val="center"/>
        <w:rPr>
          <w:rFonts w:ascii="Calibri" w:hAnsi="Calibri" w:cs="Calibri"/>
        </w:rPr>
      </w:pPr>
    </w:p>
    <w:p w14:paraId="13A4E716" w14:textId="77777777" w:rsidR="00FF6659" w:rsidRPr="00FF6659" w:rsidRDefault="00FF6659" w:rsidP="00FF6659">
      <w:pPr>
        <w:jc w:val="center"/>
        <w:rPr>
          <w:rFonts w:ascii="Calibri" w:hAnsi="Calibri" w:cs="Calibri"/>
        </w:rPr>
      </w:pPr>
    </w:p>
    <w:p w14:paraId="5D3323BA" w14:textId="77777777" w:rsidR="00331727" w:rsidRPr="00FF6659" w:rsidRDefault="00331727" w:rsidP="00FF6659">
      <w:pPr>
        <w:jc w:val="center"/>
        <w:rPr>
          <w:rFonts w:ascii="Calibri" w:hAnsi="Calibri" w:cs="Calibri"/>
          <w:b/>
          <w:sz w:val="28"/>
          <w:szCs w:val="28"/>
        </w:rPr>
      </w:pPr>
      <w:r w:rsidRPr="00FF6659">
        <w:rPr>
          <w:rFonts w:ascii="Calibri" w:hAnsi="Calibri" w:cs="Calibri"/>
          <w:b/>
          <w:sz w:val="28"/>
          <w:szCs w:val="28"/>
        </w:rPr>
        <w:t>Kontrolní závěr z kontrolní akce</w:t>
      </w:r>
    </w:p>
    <w:p w14:paraId="0DEE6BC4" w14:textId="77777777" w:rsidR="00331727" w:rsidRPr="00FF6659" w:rsidRDefault="00331727" w:rsidP="00FF6659">
      <w:pPr>
        <w:jc w:val="center"/>
        <w:rPr>
          <w:rFonts w:ascii="Calibri" w:hAnsi="Calibri" w:cs="Calibri"/>
        </w:rPr>
      </w:pPr>
    </w:p>
    <w:p w14:paraId="0EA905D7" w14:textId="77777777" w:rsidR="00331727" w:rsidRPr="00FF6659" w:rsidRDefault="00331727" w:rsidP="00FF6659">
      <w:pPr>
        <w:ind w:right="68"/>
        <w:jc w:val="center"/>
        <w:rPr>
          <w:rFonts w:ascii="Calibri" w:hAnsi="Calibri" w:cs="Calibri"/>
          <w:b/>
          <w:bCs/>
          <w:sz w:val="28"/>
        </w:rPr>
      </w:pPr>
      <w:r w:rsidRPr="00FF6659">
        <w:rPr>
          <w:rFonts w:ascii="Calibri" w:hAnsi="Calibri" w:cs="Calibri"/>
          <w:b/>
          <w:bCs/>
          <w:sz w:val="28"/>
        </w:rPr>
        <w:t>20/03</w:t>
      </w:r>
    </w:p>
    <w:p w14:paraId="0551AF19" w14:textId="77777777" w:rsidR="00331727" w:rsidRPr="00FF6659" w:rsidRDefault="00331727" w:rsidP="00FF6659">
      <w:pPr>
        <w:ind w:right="68"/>
        <w:jc w:val="center"/>
        <w:rPr>
          <w:rFonts w:ascii="Calibri" w:hAnsi="Calibri" w:cs="Calibri"/>
          <w:bCs/>
        </w:rPr>
      </w:pPr>
    </w:p>
    <w:p w14:paraId="29B70915" w14:textId="77777777" w:rsidR="00331727" w:rsidRPr="00FF6659" w:rsidRDefault="00331727" w:rsidP="00FF6659">
      <w:pPr>
        <w:jc w:val="center"/>
        <w:rPr>
          <w:rFonts w:ascii="Calibri" w:hAnsi="Calibri" w:cs="Calibri"/>
          <w:b/>
          <w:sz w:val="28"/>
          <w:szCs w:val="28"/>
        </w:rPr>
      </w:pPr>
      <w:r w:rsidRPr="00FF6659">
        <w:rPr>
          <w:rFonts w:ascii="Calibri" w:hAnsi="Calibri" w:cs="Calibri"/>
          <w:b/>
          <w:sz w:val="28"/>
          <w:szCs w:val="28"/>
        </w:rPr>
        <w:t>Pořizování výzbroje Armádou České republiky</w:t>
      </w:r>
    </w:p>
    <w:p w14:paraId="6DE42A8A" w14:textId="77777777" w:rsidR="00331727" w:rsidRPr="00FF6659" w:rsidRDefault="00331727" w:rsidP="00FF6659">
      <w:pPr>
        <w:spacing w:line="264" w:lineRule="auto"/>
        <w:jc w:val="both"/>
        <w:rPr>
          <w:rFonts w:ascii="Calibri" w:hAnsi="Calibri" w:cs="Calibri"/>
        </w:rPr>
      </w:pPr>
    </w:p>
    <w:p w14:paraId="6540EE03" w14:textId="77777777" w:rsidR="00331727" w:rsidRPr="00FF6659" w:rsidRDefault="00331727" w:rsidP="00FF6659">
      <w:pPr>
        <w:spacing w:line="264" w:lineRule="auto"/>
        <w:jc w:val="both"/>
        <w:rPr>
          <w:rFonts w:ascii="Calibri" w:hAnsi="Calibri" w:cs="Calibri"/>
        </w:rPr>
      </w:pPr>
    </w:p>
    <w:p w14:paraId="06F7C8ED" w14:textId="77777777" w:rsidR="00331727" w:rsidRPr="00C53ECF" w:rsidRDefault="00331727" w:rsidP="00331727">
      <w:pPr>
        <w:pStyle w:val="Zkladn"/>
        <w:spacing w:before="0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</w:rPr>
        <w:t>Kontrolní akce byla zařazena do plánu kontrolní činnosti Nejvyššího kontrolního úřadu (dále jen „NKÚ“) na rok 20</w:t>
      </w:r>
      <w:r>
        <w:rPr>
          <w:rFonts w:asciiTheme="minorHAnsi" w:hAnsiTheme="minorHAnsi" w:cstheme="minorHAnsi"/>
        </w:rPr>
        <w:t>20</w:t>
      </w:r>
      <w:r w:rsidRPr="00C53ECF">
        <w:rPr>
          <w:rFonts w:asciiTheme="minorHAnsi" w:hAnsiTheme="minorHAnsi" w:cstheme="minorHAnsi"/>
        </w:rPr>
        <w:t xml:space="preserve"> pod číslem </w:t>
      </w:r>
      <w:r>
        <w:rPr>
          <w:rFonts w:asciiTheme="minorHAnsi" w:hAnsiTheme="minorHAnsi" w:cstheme="minorHAnsi"/>
        </w:rPr>
        <w:t>20</w:t>
      </w:r>
      <w:r w:rsidRPr="00C53ECF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03</w:t>
      </w:r>
      <w:r w:rsidRPr="00C53ECF">
        <w:rPr>
          <w:rFonts w:asciiTheme="minorHAnsi" w:hAnsiTheme="minorHAnsi" w:cstheme="minorHAnsi"/>
        </w:rPr>
        <w:t xml:space="preserve">. Kontrolní akci řídil a kontrolní závěr vypracoval člen NKÚ </w:t>
      </w:r>
      <w:r>
        <w:rPr>
          <w:rFonts w:asciiTheme="minorHAnsi" w:hAnsiTheme="minorHAnsi" w:cstheme="minorHAnsi"/>
        </w:rPr>
        <w:t>Ing. Roman Procházka</w:t>
      </w:r>
      <w:r w:rsidRPr="00C53ECF">
        <w:rPr>
          <w:rFonts w:asciiTheme="minorHAnsi" w:hAnsiTheme="minorHAnsi" w:cstheme="minorHAnsi"/>
        </w:rPr>
        <w:t xml:space="preserve">. </w:t>
      </w:r>
    </w:p>
    <w:p w14:paraId="6AE3EBC9" w14:textId="77777777" w:rsidR="00331727" w:rsidRPr="00C53ECF" w:rsidRDefault="00331727" w:rsidP="00331727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14:paraId="44D966FE" w14:textId="5FC10769" w:rsidR="00331727" w:rsidRPr="00C53ECF" w:rsidRDefault="00331727" w:rsidP="00331727">
      <w:pPr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  <w:lang w:eastAsia="en-US"/>
        </w:rPr>
        <w:t xml:space="preserve">Cílem kontroly bylo prověřit, </w:t>
      </w:r>
      <w:r w:rsidRPr="00D170DC">
        <w:rPr>
          <w:rFonts w:asciiTheme="minorHAnsi" w:hAnsiTheme="minorHAnsi" w:cstheme="minorHAnsi"/>
        </w:rPr>
        <w:t xml:space="preserve">zda je systém pořizování výzbroje hospodárný a účelný, umožňuje dodat vojenskou výzbroj Armádě České republiky v souladu s právními předpisy </w:t>
      </w:r>
      <w:r w:rsidR="00B300E1">
        <w:rPr>
          <w:rFonts w:asciiTheme="minorHAnsi" w:hAnsiTheme="minorHAnsi" w:cstheme="minorHAnsi"/>
        </w:rPr>
        <w:t>a </w:t>
      </w:r>
      <w:r w:rsidRPr="00D170DC">
        <w:rPr>
          <w:rFonts w:asciiTheme="minorHAnsi" w:hAnsiTheme="minorHAnsi" w:cstheme="minorHAnsi"/>
        </w:rPr>
        <w:t>s požadovanými parametry, v požadovaném čase a kvalitě, při dodržení pravidla dosažení nejlepší hodnoty za přiměřenou cenu.</w:t>
      </w:r>
      <w:r>
        <w:rPr>
          <w:rFonts w:asciiTheme="minorHAnsi" w:hAnsiTheme="minorHAnsi" w:cstheme="minorHAnsi"/>
        </w:rPr>
        <w:t xml:space="preserve"> </w:t>
      </w:r>
    </w:p>
    <w:p w14:paraId="63510A8B" w14:textId="77777777" w:rsidR="00331727" w:rsidRPr="00C53ECF" w:rsidRDefault="00331727" w:rsidP="00331727">
      <w:pPr>
        <w:jc w:val="both"/>
        <w:rPr>
          <w:rFonts w:asciiTheme="minorHAnsi" w:hAnsiTheme="minorHAnsi" w:cstheme="minorHAnsi"/>
        </w:rPr>
      </w:pPr>
    </w:p>
    <w:p w14:paraId="370E6265" w14:textId="3088E2D5" w:rsidR="00331727" w:rsidRPr="00C53ECF" w:rsidRDefault="00331727" w:rsidP="00331727">
      <w:pPr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</w:rPr>
        <w:t>Kontrola byla prováděna u kontrolovan</w:t>
      </w:r>
      <w:r>
        <w:rPr>
          <w:rFonts w:asciiTheme="minorHAnsi" w:hAnsiTheme="minorHAnsi" w:cstheme="minorHAnsi"/>
        </w:rPr>
        <w:t xml:space="preserve">é osoby </w:t>
      </w:r>
      <w:r w:rsidRPr="00C53ECF">
        <w:rPr>
          <w:rFonts w:asciiTheme="minorHAnsi" w:hAnsiTheme="minorHAnsi" w:cstheme="minorHAnsi"/>
        </w:rPr>
        <w:t xml:space="preserve">v období od </w:t>
      </w:r>
      <w:r w:rsidR="00820230">
        <w:rPr>
          <w:rFonts w:asciiTheme="minorHAnsi" w:hAnsiTheme="minorHAnsi" w:cstheme="minorHAnsi"/>
        </w:rPr>
        <w:t>ledna</w:t>
      </w:r>
      <w:r w:rsidRPr="00C53ECF">
        <w:rPr>
          <w:rFonts w:asciiTheme="minorHAnsi" w:hAnsiTheme="minorHAnsi" w:cstheme="minorHAnsi"/>
        </w:rPr>
        <w:t xml:space="preserve"> do </w:t>
      </w:r>
      <w:r w:rsidR="004F0EE8">
        <w:rPr>
          <w:rFonts w:asciiTheme="minorHAnsi" w:hAnsiTheme="minorHAnsi" w:cstheme="minorHAnsi"/>
        </w:rPr>
        <w:t>srpna 2020</w:t>
      </w:r>
      <w:r w:rsidR="00B8284A">
        <w:rPr>
          <w:rFonts w:asciiTheme="minorHAnsi" w:hAnsiTheme="minorHAnsi" w:cstheme="minorHAnsi"/>
        </w:rPr>
        <w:t>.</w:t>
      </w:r>
    </w:p>
    <w:p w14:paraId="3DE185BF" w14:textId="77777777" w:rsidR="00331727" w:rsidRDefault="00331727" w:rsidP="00331727">
      <w:pPr>
        <w:jc w:val="both"/>
        <w:rPr>
          <w:rFonts w:asciiTheme="minorHAnsi" w:hAnsiTheme="minorHAnsi" w:cstheme="minorHAnsi"/>
        </w:rPr>
      </w:pPr>
    </w:p>
    <w:p w14:paraId="0FD4CE0D" w14:textId="77777777" w:rsidR="00331727" w:rsidRPr="00C53ECF" w:rsidRDefault="00331727" w:rsidP="00331727">
      <w:pPr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</w:rPr>
        <w:t>Kontrolováno bylo období od roku 201</w:t>
      </w:r>
      <w:r>
        <w:rPr>
          <w:rFonts w:asciiTheme="minorHAnsi" w:hAnsiTheme="minorHAnsi" w:cstheme="minorHAnsi"/>
        </w:rPr>
        <w:t>7</w:t>
      </w:r>
      <w:r w:rsidRPr="00C53ECF">
        <w:rPr>
          <w:rFonts w:asciiTheme="minorHAnsi" w:hAnsiTheme="minorHAnsi" w:cstheme="minorHAnsi"/>
        </w:rPr>
        <w:t xml:space="preserve"> do roku 201</w:t>
      </w:r>
      <w:r>
        <w:rPr>
          <w:rFonts w:asciiTheme="minorHAnsi" w:hAnsiTheme="minorHAnsi" w:cstheme="minorHAnsi"/>
        </w:rPr>
        <w:t>9</w:t>
      </w:r>
      <w:r w:rsidRPr="00C53ECF">
        <w:rPr>
          <w:rFonts w:asciiTheme="minorHAnsi" w:hAnsiTheme="minorHAnsi" w:cstheme="minorHAnsi"/>
        </w:rPr>
        <w:t xml:space="preserve">, v případě věcných souvislostí i období předcházející a </w:t>
      </w:r>
      <w:r>
        <w:rPr>
          <w:rFonts w:asciiTheme="minorHAnsi" w:hAnsiTheme="minorHAnsi" w:cstheme="minorHAnsi"/>
        </w:rPr>
        <w:t>období do ukončení kontroly</w:t>
      </w:r>
      <w:r w:rsidRPr="00C53ECF">
        <w:rPr>
          <w:rFonts w:asciiTheme="minorHAnsi" w:hAnsiTheme="minorHAnsi" w:cstheme="minorHAnsi"/>
        </w:rPr>
        <w:t>.</w:t>
      </w:r>
    </w:p>
    <w:p w14:paraId="71F17E25" w14:textId="77777777" w:rsidR="00331727" w:rsidRPr="00C53ECF" w:rsidRDefault="00331727" w:rsidP="00331727">
      <w:pPr>
        <w:pStyle w:val="Zkladn"/>
        <w:spacing w:before="0"/>
        <w:rPr>
          <w:rFonts w:asciiTheme="minorHAnsi" w:hAnsiTheme="minorHAnsi" w:cstheme="minorHAnsi"/>
        </w:rPr>
      </w:pPr>
    </w:p>
    <w:p w14:paraId="58813ED6" w14:textId="77777777" w:rsidR="00331727" w:rsidRPr="00C53ECF" w:rsidRDefault="00331727" w:rsidP="00331727">
      <w:pPr>
        <w:pStyle w:val="Zkladn"/>
        <w:spacing w:before="0"/>
        <w:rPr>
          <w:rFonts w:asciiTheme="minorHAnsi" w:hAnsiTheme="minorHAnsi" w:cstheme="minorHAnsi"/>
          <w:b/>
        </w:rPr>
      </w:pPr>
      <w:r w:rsidRPr="00C53ECF">
        <w:rPr>
          <w:rFonts w:asciiTheme="minorHAnsi" w:hAnsiTheme="minorHAnsi" w:cstheme="minorHAnsi"/>
          <w:b/>
        </w:rPr>
        <w:t>Kontrolovan</w:t>
      </w:r>
      <w:r>
        <w:rPr>
          <w:rFonts w:asciiTheme="minorHAnsi" w:hAnsiTheme="minorHAnsi" w:cstheme="minorHAnsi"/>
          <w:b/>
        </w:rPr>
        <w:t>á</w:t>
      </w:r>
      <w:r w:rsidRPr="00C53ECF">
        <w:rPr>
          <w:rFonts w:asciiTheme="minorHAnsi" w:hAnsiTheme="minorHAnsi" w:cstheme="minorHAnsi"/>
          <w:b/>
        </w:rPr>
        <w:t xml:space="preserve"> osob</w:t>
      </w:r>
      <w:r>
        <w:rPr>
          <w:rFonts w:asciiTheme="minorHAnsi" w:hAnsiTheme="minorHAnsi" w:cstheme="minorHAnsi"/>
          <w:b/>
        </w:rPr>
        <w:t>a</w:t>
      </w:r>
      <w:r w:rsidRPr="00C53ECF">
        <w:rPr>
          <w:rFonts w:asciiTheme="minorHAnsi" w:hAnsiTheme="minorHAnsi" w:cstheme="minorHAnsi"/>
          <w:b/>
        </w:rPr>
        <w:t>:</w:t>
      </w:r>
    </w:p>
    <w:p w14:paraId="71547912" w14:textId="106FAFAF" w:rsidR="00331727" w:rsidRPr="00C53ECF" w:rsidRDefault="00331727" w:rsidP="00C3519B">
      <w:pPr>
        <w:pStyle w:val="Zkladn"/>
        <w:spacing w:before="0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</w:rPr>
        <w:t>Ministerstvo obrany</w:t>
      </w:r>
      <w:r w:rsidR="00C3519B">
        <w:rPr>
          <w:rFonts w:asciiTheme="minorHAnsi" w:hAnsiTheme="minorHAnsi" w:cstheme="minorHAnsi"/>
        </w:rPr>
        <w:t xml:space="preserve"> (dále také „MO“)</w:t>
      </w:r>
      <w:r w:rsidR="00C5657A">
        <w:rPr>
          <w:rFonts w:asciiTheme="minorHAnsi" w:hAnsiTheme="minorHAnsi" w:cstheme="minorHAnsi"/>
        </w:rPr>
        <w:t>.</w:t>
      </w:r>
    </w:p>
    <w:p w14:paraId="50B5A5DE" w14:textId="77777777" w:rsidR="00331727" w:rsidRDefault="00331727" w:rsidP="00331727">
      <w:pPr>
        <w:ind w:right="70"/>
        <w:jc w:val="both"/>
        <w:rPr>
          <w:rFonts w:asciiTheme="minorHAnsi" w:hAnsiTheme="minorHAnsi" w:cstheme="minorHAnsi"/>
        </w:rPr>
      </w:pPr>
    </w:p>
    <w:p w14:paraId="63A91914" w14:textId="77777777" w:rsidR="00331727" w:rsidRPr="00C53ECF" w:rsidRDefault="00331727" w:rsidP="00331727">
      <w:pPr>
        <w:ind w:right="70"/>
        <w:jc w:val="both"/>
        <w:rPr>
          <w:rFonts w:asciiTheme="minorHAnsi" w:hAnsiTheme="minorHAnsi" w:cstheme="minorHAnsi"/>
        </w:rPr>
      </w:pPr>
    </w:p>
    <w:p w14:paraId="6933EF87" w14:textId="7B71B183" w:rsidR="00331727" w:rsidRPr="00C53ECF" w:rsidRDefault="00331727" w:rsidP="00FF6659">
      <w:pPr>
        <w:spacing w:line="360" w:lineRule="auto"/>
        <w:ind w:right="70"/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  <w:b/>
          <w:bCs/>
          <w:i/>
          <w:iCs/>
        </w:rPr>
        <w:t>K o l e g i u m</w:t>
      </w:r>
      <w:r w:rsidRPr="00C53ECF">
        <w:rPr>
          <w:rFonts w:asciiTheme="minorHAnsi" w:hAnsiTheme="minorHAnsi" w:cstheme="minorHAnsi"/>
        </w:rPr>
        <w:t xml:space="preserve">   </w:t>
      </w:r>
      <w:r w:rsidRPr="00C53ECF">
        <w:rPr>
          <w:rFonts w:asciiTheme="minorHAnsi" w:hAnsiTheme="minorHAnsi" w:cstheme="minorHAnsi"/>
          <w:b/>
          <w:bCs/>
          <w:i/>
          <w:iCs/>
        </w:rPr>
        <w:t xml:space="preserve">N K Ú  </w:t>
      </w:r>
      <w:r w:rsidRPr="00C53ECF">
        <w:rPr>
          <w:rFonts w:asciiTheme="minorHAnsi" w:hAnsiTheme="minorHAnsi" w:cstheme="minorHAnsi"/>
          <w:b/>
          <w:bCs/>
          <w:iCs/>
        </w:rPr>
        <w:t xml:space="preserve"> </w:t>
      </w:r>
      <w:r w:rsidRPr="00C53ECF">
        <w:rPr>
          <w:rFonts w:asciiTheme="minorHAnsi" w:hAnsiTheme="minorHAnsi" w:cstheme="minorHAnsi"/>
        </w:rPr>
        <w:t xml:space="preserve">na </w:t>
      </w:r>
      <w:r w:rsidRPr="00381E9F">
        <w:rPr>
          <w:rFonts w:asciiTheme="minorHAnsi" w:hAnsiTheme="minorHAnsi" w:cstheme="minorHAnsi"/>
        </w:rPr>
        <w:t>svém</w:t>
      </w:r>
      <w:r w:rsidR="00077FB4">
        <w:rPr>
          <w:rFonts w:asciiTheme="minorHAnsi" w:hAnsiTheme="minorHAnsi" w:cstheme="minorHAnsi"/>
        </w:rPr>
        <w:t xml:space="preserve"> XIX.</w:t>
      </w:r>
      <w:r>
        <w:rPr>
          <w:rFonts w:asciiTheme="minorHAnsi" w:hAnsiTheme="minorHAnsi" w:cstheme="minorHAnsi"/>
        </w:rPr>
        <w:t xml:space="preserve"> </w:t>
      </w:r>
      <w:r w:rsidRPr="00381E9F">
        <w:rPr>
          <w:rFonts w:asciiTheme="minorHAnsi" w:hAnsiTheme="minorHAnsi" w:cstheme="minorHAnsi"/>
        </w:rPr>
        <w:t>jednání</w:t>
      </w:r>
      <w:r w:rsidRPr="00C53ECF">
        <w:rPr>
          <w:rFonts w:asciiTheme="minorHAnsi" w:hAnsiTheme="minorHAnsi" w:cstheme="minorHAnsi"/>
        </w:rPr>
        <w:t xml:space="preserve">, které se konalo dne </w:t>
      </w:r>
      <w:r w:rsidR="00077FB4">
        <w:rPr>
          <w:rFonts w:asciiTheme="minorHAnsi" w:hAnsiTheme="minorHAnsi" w:cstheme="minorHAnsi"/>
        </w:rPr>
        <w:t>14. prosince</w:t>
      </w:r>
      <w:r w:rsidRPr="00C53ECF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20</w:t>
      </w:r>
      <w:r w:rsidRPr="00C53ECF">
        <w:rPr>
          <w:rFonts w:asciiTheme="minorHAnsi" w:hAnsiTheme="minorHAnsi" w:cstheme="minorHAnsi"/>
        </w:rPr>
        <w:t xml:space="preserve">, </w:t>
      </w:r>
    </w:p>
    <w:p w14:paraId="0878F107" w14:textId="4F6AD001" w:rsidR="00331727" w:rsidRPr="00C53ECF" w:rsidRDefault="00331727" w:rsidP="00FF6659">
      <w:pPr>
        <w:spacing w:line="360" w:lineRule="auto"/>
        <w:ind w:right="68"/>
        <w:jc w:val="both"/>
        <w:rPr>
          <w:rFonts w:asciiTheme="minorHAnsi" w:hAnsiTheme="minorHAnsi" w:cstheme="minorHAnsi"/>
        </w:rPr>
      </w:pPr>
      <w:proofErr w:type="gramStart"/>
      <w:r w:rsidRPr="00C53ECF">
        <w:rPr>
          <w:rFonts w:asciiTheme="minorHAnsi" w:hAnsiTheme="minorHAnsi" w:cstheme="minorHAnsi"/>
          <w:b/>
          <w:bCs/>
          <w:i/>
          <w:iCs/>
        </w:rPr>
        <w:t>s c h v á l i l o</w:t>
      </w:r>
      <w:r w:rsidRPr="00C53ECF">
        <w:rPr>
          <w:rFonts w:asciiTheme="minorHAnsi" w:hAnsiTheme="minorHAnsi" w:cstheme="minorHAnsi"/>
        </w:rPr>
        <w:t xml:space="preserve">   usnesením č.</w:t>
      </w:r>
      <w:proofErr w:type="gramEnd"/>
      <w:r w:rsidR="00BF42D2">
        <w:rPr>
          <w:rFonts w:asciiTheme="minorHAnsi" w:hAnsiTheme="minorHAnsi" w:cstheme="minorHAnsi"/>
        </w:rPr>
        <w:t xml:space="preserve"> </w:t>
      </w:r>
      <w:r w:rsidR="00AF171A">
        <w:rPr>
          <w:rFonts w:asciiTheme="minorHAnsi" w:hAnsiTheme="minorHAnsi" w:cstheme="minorHAnsi"/>
        </w:rPr>
        <w:t>9</w:t>
      </w:r>
      <w:r w:rsidR="00077FB4">
        <w:rPr>
          <w:rFonts w:asciiTheme="minorHAnsi" w:hAnsiTheme="minorHAnsi" w:cstheme="minorHAnsi"/>
        </w:rPr>
        <w:t>/XIX</w:t>
      </w:r>
      <w:r>
        <w:rPr>
          <w:rFonts w:asciiTheme="minorHAnsi" w:hAnsiTheme="minorHAnsi" w:cstheme="minorHAnsi"/>
        </w:rPr>
        <w:t>/2020</w:t>
      </w:r>
      <w:r w:rsidRPr="00C53ECF">
        <w:rPr>
          <w:rFonts w:asciiTheme="minorHAnsi" w:hAnsiTheme="minorHAnsi" w:cstheme="minorHAnsi"/>
        </w:rPr>
        <w:t xml:space="preserve">  </w:t>
      </w:r>
    </w:p>
    <w:p w14:paraId="22C34AFF" w14:textId="77777777" w:rsidR="00331727" w:rsidRPr="00C53ECF" w:rsidRDefault="00331727" w:rsidP="00FF6659">
      <w:pPr>
        <w:spacing w:line="360" w:lineRule="auto"/>
        <w:ind w:right="70"/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  <w:b/>
          <w:bCs/>
          <w:i/>
          <w:iCs/>
        </w:rPr>
        <w:t>k o n t r o l n í   z á v ě r</w:t>
      </w:r>
      <w:r w:rsidRPr="00C53ECF">
        <w:rPr>
          <w:rFonts w:asciiTheme="minorHAnsi" w:hAnsiTheme="minorHAnsi" w:cstheme="minorHAnsi"/>
        </w:rPr>
        <w:t xml:space="preserve">   v tomto znění:</w:t>
      </w:r>
    </w:p>
    <w:p w14:paraId="3920EDFB" w14:textId="77777777" w:rsidR="00331727" w:rsidRPr="00C53ECF" w:rsidRDefault="00331727" w:rsidP="00331727">
      <w:pPr>
        <w:ind w:right="70"/>
        <w:jc w:val="both"/>
        <w:rPr>
          <w:rFonts w:asciiTheme="minorHAnsi" w:hAnsiTheme="minorHAnsi" w:cstheme="minorHAnsi"/>
        </w:rPr>
      </w:pPr>
    </w:p>
    <w:p w14:paraId="1A9544C6" w14:textId="77777777" w:rsidR="00200362" w:rsidRDefault="00200362" w:rsidP="00331727">
      <w:pPr>
        <w:rPr>
          <w:rFonts w:asciiTheme="minorHAnsi" w:hAnsiTheme="minorHAnsi" w:cstheme="minorHAnsi"/>
          <w:sz w:val="28"/>
          <w:szCs w:val="28"/>
        </w:rPr>
      </w:pPr>
    </w:p>
    <w:p w14:paraId="13F29815" w14:textId="77777777" w:rsidR="00200362" w:rsidRDefault="00200362">
      <w:p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57F4CA87" w14:textId="77777777" w:rsidR="00200362" w:rsidRPr="00FF6659" w:rsidRDefault="00200362" w:rsidP="00FF6659">
      <w:pPr>
        <w:jc w:val="center"/>
        <w:rPr>
          <w:rStyle w:val="A4"/>
          <w:color w:val="FFFFFF" w:themeColor="background1"/>
          <w:sz w:val="40"/>
          <w:szCs w:val="40"/>
        </w:rPr>
      </w:pPr>
    </w:p>
    <w:p w14:paraId="557332A0" w14:textId="77777777" w:rsidR="00200362" w:rsidRPr="00FF6659" w:rsidRDefault="00200362" w:rsidP="00FF6659">
      <w:pPr>
        <w:jc w:val="center"/>
        <w:rPr>
          <w:rStyle w:val="A4"/>
          <w:color w:val="FFFFFF" w:themeColor="background1"/>
          <w:sz w:val="40"/>
          <w:szCs w:val="40"/>
        </w:rPr>
      </w:pPr>
    </w:p>
    <w:p w14:paraId="389C52C7" w14:textId="7255A38B" w:rsidR="0018643B" w:rsidRPr="00FF6659" w:rsidRDefault="0018643B" w:rsidP="00FF6659">
      <w:pPr>
        <w:jc w:val="center"/>
        <w:rPr>
          <w:rStyle w:val="A4"/>
          <w:color w:val="FFFFFF" w:themeColor="background1"/>
          <w:sz w:val="40"/>
          <w:szCs w:val="40"/>
        </w:rPr>
      </w:pPr>
    </w:p>
    <w:p w14:paraId="5A70101E" w14:textId="77777777" w:rsidR="0018643B" w:rsidRPr="00FF6659" w:rsidRDefault="0018643B" w:rsidP="00FF6659">
      <w:pPr>
        <w:jc w:val="center"/>
        <w:rPr>
          <w:rStyle w:val="A4"/>
          <w:color w:val="FFFFFF" w:themeColor="background1"/>
          <w:sz w:val="40"/>
          <w:szCs w:val="40"/>
        </w:rPr>
      </w:pPr>
    </w:p>
    <w:p w14:paraId="4588187F" w14:textId="58031F24" w:rsidR="00E32CB6" w:rsidRDefault="00E32CB6" w:rsidP="00FF6659">
      <w:pPr>
        <w:jc w:val="center"/>
        <w:rPr>
          <w:rStyle w:val="A4"/>
          <w:b/>
          <w:color w:val="BDD6EE" w:themeColor="accent1" w:themeTint="66"/>
          <w:sz w:val="40"/>
          <w:szCs w:val="40"/>
        </w:rPr>
      </w:pPr>
      <w:r>
        <w:rPr>
          <w:rStyle w:val="A4"/>
          <w:b/>
          <w:color w:val="BDD6EE" w:themeColor="accent1" w:themeTint="66"/>
          <w:sz w:val="40"/>
          <w:szCs w:val="40"/>
        </w:rPr>
        <w:t>Výzbroj Armády ČR</w:t>
      </w:r>
    </w:p>
    <w:p w14:paraId="697918BA" w14:textId="77777777" w:rsidR="00FF6659" w:rsidRPr="00FF6659" w:rsidRDefault="00FF6659" w:rsidP="00FF6659">
      <w:pPr>
        <w:jc w:val="center"/>
        <w:rPr>
          <w:rStyle w:val="A4"/>
          <w:b/>
          <w:color w:val="FFFFFF" w:themeColor="background1"/>
          <w:sz w:val="40"/>
          <w:szCs w:val="40"/>
        </w:rPr>
      </w:pPr>
    </w:p>
    <w:p w14:paraId="11208AFE" w14:textId="77777777" w:rsidR="00E32CB6" w:rsidRDefault="00E32CB6" w:rsidP="00E32CB6">
      <w:pPr>
        <w:rPr>
          <w:rStyle w:val="A1"/>
          <w:rFonts w:ascii="Calibri Light" w:hAnsi="Calibri Light" w:cs="Calibri Light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3828"/>
      </w:tblGrid>
      <w:tr w:rsidR="00FF6659" w14:paraId="7ACD0315" w14:textId="77777777" w:rsidTr="0054484E">
        <w:trPr>
          <w:trHeight w:val="1918"/>
        </w:trPr>
        <w:tc>
          <w:tcPr>
            <w:tcW w:w="4111" w:type="dxa"/>
            <w:vAlign w:val="center"/>
          </w:tcPr>
          <w:p w14:paraId="073DD0CC" w14:textId="1B9DC323" w:rsidR="001305EF" w:rsidRDefault="00FF6659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  <w:lang w:eastAsia="en-US"/>
              </w:rPr>
              <w:t>3 141,44 mil</w:t>
            </w:r>
            <w:r w:rsidR="00926650">
              <w:rPr>
                <w:rFonts w:ascii="Calibri" w:hAnsi="Calibri" w:cs="Calibri"/>
                <w:b/>
                <w:bCs/>
                <w:sz w:val="40"/>
                <w:szCs w:val="40"/>
                <w:lang w:eastAsia="en-US"/>
              </w:rPr>
              <w:t>.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40"/>
                <w:szCs w:val="40"/>
                <w:lang w:eastAsia="en-US"/>
              </w:rPr>
              <w:t> Kč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br/>
            </w:r>
          </w:p>
          <w:p w14:paraId="2880F75C" w14:textId="1392A0C5" w:rsidR="00FF6659" w:rsidRPr="001305EF" w:rsidRDefault="00FF6659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1305EF">
              <w:rPr>
                <w:rFonts w:ascii="Calibri" w:hAnsi="Calibri" w:cs="Calibri"/>
                <w:b/>
                <w:lang w:eastAsia="en-US"/>
              </w:rPr>
              <w:t xml:space="preserve">pořizovací cena </w:t>
            </w:r>
            <w:r w:rsidRPr="001305EF">
              <w:rPr>
                <w:rFonts w:ascii="Calibri" w:hAnsi="Calibri" w:cs="Calibri"/>
                <w:b/>
                <w:lang w:eastAsia="en-US"/>
              </w:rPr>
              <w:br/>
              <w:t xml:space="preserve">výzbroje a náhradních dílů </w:t>
            </w:r>
            <w:r w:rsidRPr="001305EF">
              <w:rPr>
                <w:rFonts w:ascii="Calibri" w:hAnsi="Calibri" w:cs="Calibri"/>
                <w:b/>
                <w:lang w:eastAsia="en-US"/>
              </w:rPr>
              <w:br/>
            </w:r>
            <w:r w:rsidRPr="001305EF">
              <w:rPr>
                <w:rFonts w:ascii="Calibri" w:hAnsi="Calibri" w:cs="Calibri"/>
                <w:lang w:eastAsia="en-US"/>
              </w:rPr>
              <w:t xml:space="preserve">dle osmi </w:t>
            </w:r>
            <w:r w:rsidR="001305EF">
              <w:rPr>
                <w:rFonts w:ascii="Calibri" w:hAnsi="Calibri" w:cs="Calibri"/>
                <w:lang w:eastAsia="en-US"/>
              </w:rPr>
              <w:t xml:space="preserve">smluv </w:t>
            </w:r>
            <w:r w:rsidR="001305EF">
              <w:rPr>
                <w:rFonts w:ascii="Calibri" w:hAnsi="Calibri" w:cs="Calibri"/>
                <w:lang w:eastAsia="en-US"/>
              </w:rPr>
              <w:br/>
              <w:t xml:space="preserve">uzavřených </w:t>
            </w:r>
            <w:r w:rsidRPr="001305EF">
              <w:rPr>
                <w:rFonts w:ascii="Calibri" w:hAnsi="Calibri" w:cs="Calibri"/>
                <w:lang w:eastAsia="en-US"/>
              </w:rPr>
              <w:t>v letech 2017 až 2020</w:t>
            </w:r>
            <w:r w:rsidR="00064F11">
              <w:rPr>
                <w:rFonts w:ascii="Calibri" w:hAnsi="Calibri" w:cs="Calibri"/>
                <w:lang w:eastAsia="en-US"/>
              </w:rPr>
              <w:t>;</w:t>
            </w:r>
            <w:r w:rsidRPr="001305EF">
              <w:rPr>
                <w:rFonts w:ascii="Calibri" w:hAnsi="Calibri" w:cs="Calibri"/>
                <w:lang w:eastAsia="en-US"/>
              </w:rPr>
              <w:br/>
            </w:r>
            <w:r w:rsidR="00064F11">
              <w:rPr>
                <w:rFonts w:ascii="Calibri" w:hAnsi="Calibri" w:cs="Calibri"/>
                <w:lang w:eastAsia="en-US"/>
              </w:rPr>
              <w:t xml:space="preserve">částka </w:t>
            </w:r>
            <w:r w:rsidRPr="001305EF">
              <w:rPr>
                <w:rFonts w:ascii="Calibri" w:hAnsi="Calibri" w:cs="Calibri"/>
                <w:lang w:eastAsia="en-US"/>
              </w:rPr>
              <w:t>podrobená kontrole NKÚ</w:t>
            </w:r>
          </w:p>
          <w:p w14:paraId="769E4A07" w14:textId="77777777" w:rsidR="00FF6659" w:rsidRDefault="00FF6659">
            <w:pPr>
              <w:autoSpaceDE w:val="0"/>
              <w:autoSpaceDN w:val="0"/>
              <w:adjustRightInd w:val="0"/>
              <w:spacing w:line="211" w:lineRule="atLeas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828" w:type="dxa"/>
          </w:tcPr>
          <w:p w14:paraId="45A6218E" w14:textId="77777777" w:rsidR="001305EF" w:rsidRDefault="00FF6659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Style w:val="A5"/>
                <w:rFonts w:ascii="Calibri" w:hAnsi="Calibri" w:cs="Calibri"/>
                <w:lang w:eastAsia="en-US"/>
              </w:rPr>
              <w:t>3,37 mil. Kč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  <w:p w14:paraId="318AE4EE" w14:textId="4344E8DC" w:rsidR="00FF6659" w:rsidRDefault="00FF6659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/>
                <w:b/>
                <w:lang w:eastAsia="en-US"/>
              </w:rPr>
              <w:t xml:space="preserve">neúčelně vynaložené </w:t>
            </w:r>
            <w:r>
              <w:rPr>
                <w:rFonts w:ascii="Calibri" w:hAnsi="Calibri" w:cs="Calibri"/>
                <w:b/>
                <w:lang w:eastAsia="en-US"/>
              </w:rPr>
              <w:br/>
              <w:t>peněžní prostředky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lang w:eastAsia="en-US"/>
              </w:rPr>
              <w:t>státu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</w:p>
          <w:p w14:paraId="387D5800" w14:textId="77777777" w:rsidR="00FF6659" w:rsidRDefault="00FF6659">
            <w:pPr>
              <w:jc w:val="center"/>
              <w:rPr>
                <w:rStyle w:val="A1"/>
                <w:sz w:val="20"/>
                <w:szCs w:val="20"/>
              </w:rPr>
            </w:pPr>
          </w:p>
        </w:tc>
      </w:tr>
      <w:tr w:rsidR="00FF6659" w14:paraId="6C0CC400" w14:textId="77777777" w:rsidTr="0054484E">
        <w:tc>
          <w:tcPr>
            <w:tcW w:w="4111" w:type="dxa"/>
          </w:tcPr>
          <w:p w14:paraId="25FC34AA" w14:textId="77777777" w:rsidR="00FF6659" w:rsidRPr="00FF6659" w:rsidRDefault="00FF6659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  <w:p w14:paraId="577D374C" w14:textId="77777777" w:rsidR="00FF6659" w:rsidRDefault="00FF6659">
            <w:pPr>
              <w:jc w:val="center"/>
              <w:rPr>
                <w:rStyle w:val="A1"/>
              </w:rPr>
            </w:pPr>
          </w:p>
        </w:tc>
        <w:tc>
          <w:tcPr>
            <w:tcW w:w="3828" w:type="dxa"/>
          </w:tcPr>
          <w:p w14:paraId="79BF3AC5" w14:textId="77777777" w:rsidR="00FF6659" w:rsidRDefault="00FF6659">
            <w:pPr>
              <w:jc w:val="center"/>
              <w:rPr>
                <w:rStyle w:val="A1"/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40C827EA" w14:textId="77777777" w:rsidR="00E32CB6" w:rsidRDefault="00E32CB6" w:rsidP="00E32CB6">
      <w:pPr>
        <w:rPr>
          <w:rFonts w:asciiTheme="minorHAnsi" w:hAnsiTheme="minorHAnsi" w:cstheme="minorHAnsi"/>
          <w:sz w:val="28"/>
          <w:szCs w:val="28"/>
        </w:rPr>
      </w:pPr>
    </w:p>
    <w:p w14:paraId="59B015D8" w14:textId="77777777" w:rsidR="00E32CB6" w:rsidRDefault="00E32CB6" w:rsidP="00E32CB6">
      <w:pPr>
        <w:pStyle w:val="Odstavecseseznamem"/>
        <w:numPr>
          <w:ilvl w:val="0"/>
          <w:numId w:val="20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Chybné specifikace pořizované výzbroje</w:t>
      </w:r>
    </w:p>
    <w:p w14:paraId="5342F781" w14:textId="77777777" w:rsidR="00E32CB6" w:rsidRDefault="00E32CB6" w:rsidP="00E32CB6">
      <w:pPr>
        <w:rPr>
          <w:rFonts w:ascii="Calibri" w:hAnsi="Calibri" w:cs="Calibri"/>
          <w:color w:val="000000"/>
        </w:rPr>
      </w:pPr>
    </w:p>
    <w:p w14:paraId="558A30D6" w14:textId="438827C4" w:rsidR="00E32CB6" w:rsidRPr="001305EF" w:rsidRDefault="00E32CB6" w:rsidP="0025740D">
      <w:pPr>
        <w:pStyle w:val="Odstavecseseznamem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1305EF">
        <w:rPr>
          <w:rFonts w:ascii="Calibri" w:hAnsi="Calibri" w:cs="Calibri"/>
          <w:color w:val="000000"/>
        </w:rPr>
        <w:t xml:space="preserve">Nezajišťování náhradních dílů po dobu životního cyklu výzbroje </w:t>
      </w:r>
      <w:r w:rsidR="001305EF">
        <w:rPr>
          <w:rFonts w:ascii="Calibri" w:hAnsi="Calibri" w:cs="Calibri"/>
          <w:color w:val="000000"/>
        </w:rPr>
        <w:br/>
      </w:r>
      <w:r w:rsidRPr="001305EF">
        <w:rPr>
          <w:rFonts w:ascii="Calibri" w:hAnsi="Calibri" w:cs="Calibri"/>
          <w:color w:val="000000"/>
        </w:rPr>
        <w:t>již v rámci jejího pořízení</w:t>
      </w:r>
    </w:p>
    <w:p w14:paraId="318073DC" w14:textId="77777777" w:rsidR="00E32CB6" w:rsidRDefault="00E32CB6" w:rsidP="00E32CB6">
      <w:pPr>
        <w:rPr>
          <w:rFonts w:ascii="Calibri" w:hAnsi="Calibri" w:cs="Calibri"/>
          <w:color w:val="000000"/>
        </w:rPr>
      </w:pPr>
    </w:p>
    <w:p w14:paraId="27E98AE7" w14:textId="7B915D56" w:rsidR="00E32CB6" w:rsidRDefault="00E32CB6" w:rsidP="00E32CB6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Opakování zadávacích řízení při pořizování stejné výzbroje </w:t>
      </w:r>
      <w:r w:rsidR="001305E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namísto </w:t>
      </w:r>
      <w:r>
        <w:rPr>
          <w:rFonts w:asciiTheme="minorHAnsi" w:hAnsiTheme="minorHAnsi" w:cstheme="minorHAnsi"/>
          <w:color w:val="000000" w:themeColor="text1"/>
        </w:rPr>
        <w:t>uzavření rámcové dohody</w:t>
      </w:r>
    </w:p>
    <w:p w14:paraId="45827A70" w14:textId="77777777" w:rsidR="00E32CB6" w:rsidRDefault="00E32CB6" w:rsidP="00E32CB6">
      <w:pPr>
        <w:rPr>
          <w:rFonts w:ascii="Calibri" w:hAnsi="Calibri" w:cs="Calibri"/>
          <w:color w:val="000000"/>
        </w:rPr>
      </w:pPr>
    </w:p>
    <w:p w14:paraId="399FEF35" w14:textId="19CED8B7" w:rsidR="00E32CB6" w:rsidRDefault="00064F11" w:rsidP="00E32CB6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Uskutečněny p</w:t>
      </w:r>
      <w:r w:rsidR="00E32CB6" w:rsidRPr="00E32CB6">
        <w:rPr>
          <w:rFonts w:asciiTheme="minorHAnsi" w:hAnsiTheme="minorHAnsi" w:cstheme="minorHAnsi"/>
        </w:rPr>
        <w:t>ouze 2 ze 4</w:t>
      </w:r>
      <w:r w:rsidR="00E32CB6" w:rsidRPr="00E32CB6">
        <w:rPr>
          <w:rFonts w:asciiTheme="minorHAnsi" w:hAnsiTheme="minorHAnsi" w:cstheme="minorHAnsi"/>
          <w:b/>
          <w:bCs/>
        </w:rPr>
        <w:t xml:space="preserve"> </w:t>
      </w:r>
      <w:r w:rsidR="00E32CB6">
        <w:rPr>
          <w:rFonts w:ascii="Calibri" w:hAnsi="Calibri" w:cs="Calibri"/>
        </w:rPr>
        <w:t xml:space="preserve">akcí, </w:t>
      </w:r>
      <w:r w:rsidR="00E32CB6">
        <w:rPr>
          <w:rFonts w:asciiTheme="minorHAnsi" w:hAnsiTheme="minorHAnsi" w:cstheme="minorHAnsi"/>
        </w:rPr>
        <w:t>které mělo MO dle koncepčních dokumentů v oblasti výzbroje pozemních sil realizovat do roku 2020</w:t>
      </w:r>
    </w:p>
    <w:p w14:paraId="47A899E6" w14:textId="77777777" w:rsidR="00E32CB6" w:rsidRDefault="00E32CB6" w:rsidP="00E32CB6">
      <w:pPr>
        <w:rPr>
          <w:rFonts w:asciiTheme="minorHAnsi" w:hAnsiTheme="minorHAnsi" w:cstheme="minorHAnsi"/>
        </w:rPr>
      </w:pPr>
    </w:p>
    <w:p w14:paraId="3F568BC1" w14:textId="5F3B275A" w:rsidR="00331727" w:rsidRPr="00CE0687" w:rsidRDefault="00331727" w:rsidP="00331727">
      <w:pPr>
        <w:rPr>
          <w:rFonts w:asciiTheme="minorHAnsi" w:hAnsiTheme="minorHAnsi" w:cstheme="minorHAnsi"/>
          <w:b/>
          <w:kern w:val="36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3FBC9233" w14:textId="12D3395C" w:rsidR="00331727" w:rsidRPr="00E10F23" w:rsidRDefault="00331727" w:rsidP="00E10F23">
      <w:pPr>
        <w:spacing w:before="240" w:after="120"/>
        <w:jc w:val="center"/>
        <w:rPr>
          <w:rFonts w:ascii="Calibri" w:hAnsi="Calibri" w:cs="Calibri"/>
          <w:b/>
          <w:color w:val="000000" w:themeColor="text1"/>
          <w:sz w:val="28"/>
        </w:rPr>
      </w:pPr>
      <w:r w:rsidRPr="00E10F23">
        <w:rPr>
          <w:rFonts w:ascii="Calibri" w:hAnsi="Calibri" w:cs="Calibri"/>
          <w:b/>
          <w:color w:val="000000" w:themeColor="text1"/>
          <w:sz w:val="28"/>
        </w:rPr>
        <w:lastRenderedPageBreak/>
        <w:t>I. Shrnutí a vyhodnocení</w:t>
      </w:r>
    </w:p>
    <w:p w14:paraId="2CAEF49B" w14:textId="3771F8C1" w:rsidR="00331727" w:rsidRDefault="00331727" w:rsidP="00E10F23">
      <w:pPr>
        <w:spacing w:before="120" w:after="120"/>
        <w:jc w:val="both"/>
        <w:rPr>
          <w:rFonts w:asciiTheme="minorHAnsi" w:hAnsiTheme="minorHAnsi" w:cstheme="minorHAnsi"/>
        </w:rPr>
      </w:pPr>
      <w:r w:rsidRPr="00A916FD">
        <w:rPr>
          <w:rFonts w:asciiTheme="minorHAnsi" w:hAnsiTheme="minorHAnsi" w:cstheme="minorHAnsi"/>
        </w:rPr>
        <w:t xml:space="preserve">NKÚ </w:t>
      </w:r>
      <w:r>
        <w:rPr>
          <w:rFonts w:asciiTheme="minorHAnsi" w:hAnsiTheme="minorHAnsi" w:cstheme="minorHAnsi"/>
        </w:rPr>
        <w:t>provedl</w:t>
      </w:r>
      <w:r w:rsidRPr="00A916F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 </w:t>
      </w:r>
      <w:r w:rsidR="00C3519B">
        <w:rPr>
          <w:rFonts w:asciiTheme="minorHAnsi" w:hAnsiTheme="minorHAnsi" w:cstheme="minorHAnsi"/>
        </w:rPr>
        <w:t>MO</w:t>
      </w:r>
      <w:r>
        <w:rPr>
          <w:rFonts w:asciiTheme="minorHAnsi" w:hAnsiTheme="minorHAnsi" w:cstheme="minorHAnsi"/>
        </w:rPr>
        <w:t xml:space="preserve"> </w:t>
      </w:r>
      <w:r w:rsidRPr="00A916FD">
        <w:rPr>
          <w:rFonts w:asciiTheme="minorHAnsi" w:hAnsiTheme="minorHAnsi" w:cstheme="minorHAnsi"/>
        </w:rPr>
        <w:t xml:space="preserve">kontrolu peněžních prostředků </w:t>
      </w:r>
      <w:r w:rsidR="00D90612">
        <w:rPr>
          <w:rFonts w:asciiTheme="minorHAnsi" w:hAnsiTheme="minorHAnsi" w:cstheme="minorHAnsi"/>
        </w:rPr>
        <w:t>státu</w:t>
      </w:r>
      <w:r w:rsidRPr="00A916FD">
        <w:rPr>
          <w:rFonts w:asciiTheme="minorHAnsi" w:hAnsiTheme="minorHAnsi" w:cstheme="minorHAnsi"/>
        </w:rPr>
        <w:t xml:space="preserve"> </w:t>
      </w:r>
      <w:r w:rsidR="00C735DF">
        <w:rPr>
          <w:rFonts w:asciiTheme="minorHAnsi" w:hAnsiTheme="minorHAnsi" w:cstheme="minorHAnsi"/>
        </w:rPr>
        <w:t>určených</w:t>
      </w:r>
      <w:r w:rsidR="00C735DF" w:rsidRPr="00A916FD">
        <w:rPr>
          <w:rFonts w:asciiTheme="minorHAnsi" w:hAnsiTheme="minorHAnsi" w:cstheme="minorHAnsi"/>
        </w:rPr>
        <w:t xml:space="preserve"> </w:t>
      </w:r>
      <w:r w:rsidRPr="00A916FD">
        <w:rPr>
          <w:rFonts w:asciiTheme="minorHAnsi" w:hAnsiTheme="minorHAnsi" w:cstheme="minorHAnsi"/>
        </w:rPr>
        <w:t xml:space="preserve">na </w:t>
      </w:r>
      <w:r w:rsidR="00B63C7E">
        <w:rPr>
          <w:rFonts w:asciiTheme="minorHAnsi" w:hAnsiTheme="minorHAnsi" w:cstheme="minorHAnsi"/>
        </w:rPr>
        <w:t>výzbroj</w:t>
      </w:r>
      <w:r w:rsidRPr="00A916FD">
        <w:rPr>
          <w:rFonts w:asciiTheme="minorHAnsi" w:hAnsiTheme="minorHAnsi" w:cstheme="minorHAnsi"/>
        </w:rPr>
        <w:t xml:space="preserve"> Armády České republiky </w:t>
      </w:r>
      <w:r w:rsidRPr="00A916FD">
        <w:rPr>
          <w:rFonts w:asciiTheme="minorHAnsi" w:hAnsiTheme="minorHAnsi" w:cstheme="minorHAnsi"/>
          <w:lang w:eastAsia="en-US"/>
        </w:rPr>
        <w:t>(dále také „Armáda“)</w:t>
      </w:r>
      <w:r w:rsidRPr="00A916F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Cílem kontroly bylo </w:t>
      </w:r>
      <w:r w:rsidR="00B63C7E" w:rsidRPr="00C53ECF">
        <w:rPr>
          <w:rFonts w:asciiTheme="minorHAnsi" w:hAnsiTheme="minorHAnsi" w:cstheme="minorHAnsi"/>
          <w:lang w:eastAsia="en-US"/>
        </w:rPr>
        <w:t xml:space="preserve">prověřit, </w:t>
      </w:r>
      <w:r w:rsidR="00B63C7E" w:rsidRPr="00D170DC">
        <w:rPr>
          <w:rFonts w:asciiTheme="minorHAnsi" w:hAnsiTheme="minorHAnsi" w:cstheme="minorHAnsi"/>
        </w:rPr>
        <w:t xml:space="preserve">zda je systém pořizování výzbroje hospodárný a účelný, </w:t>
      </w:r>
      <w:r w:rsidR="00C5657A">
        <w:rPr>
          <w:rFonts w:asciiTheme="minorHAnsi" w:hAnsiTheme="minorHAnsi" w:cstheme="minorHAnsi"/>
        </w:rPr>
        <w:t xml:space="preserve">zda </w:t>
      </w:r>
      <w:r w:rsidR="00B63C7E" w:rsidRPr="00D170DC">
        <w:rPr>
          <w:rFonts w:asciiTheme="minorHAnsi" w:hAnsiTheme="minorHAnsi" w:cstheme="minorHAnsi"/>
        </w:rPr>
        <w:t>umožňuje dodat vojen</w:t>
      </w:r>
      <w:r w:rsidR="00644B34">
        <w:rPr>
          <w:rFonts w:asciiTheme="minorHAnsi" w:hAnsiTheme="minorHAnsi" w:cstheme="minorHAnsi"/>
        </w:rPr>
        <w:t>skou výzbroj Armádě v souladu s </w:t>
      </w:r>
      <w:r w:rsidR="00B63C7E" w:rsidRPr="00D170DC">
        <w:rPr>
          <w:rFonts w:asciiTheme="minorHAnsi" w:hAnsiTheme="minorHAnsi" w:cstheme="minorHAnsi"/>
        </w:rPr>
        <w:t>právními předpis</w:t>
      </w:r>
      <w:r w:rsidR="00CC64ED">
        <w:rPr>
          <w:rFonts w:asciiTheme="minorHAnsi" w:hAnsiTheme="minorHAnsi" w:cstheme="minorHAnsi"/>
        </w:rPr>
        <w:t>y a s požadovanými parametry, v </w:t>
      </w:r>
      <w:r w:rsidR="00B63C7E" w:rsidRPr="00D170DC">
        <w:rPr>
          <w:rFonts w:asciiTheme="minorHAnsi" w:hAnsiTheme="minorHAnsi" w:cstheme="minorHAnsi"/>
        </w:rPr>
        <w:t xml:space="preserve">požadovaném čase a kvalitě, při dodržení pravidla dosažení nejlepší hodnoty </w:t>
      </w:r>
      <w:r w:rsidR="003B3D3E">
        <w:rPr>
          <w:rFonts w:asciiTheme="minorHAnsi" w:hAnsiTheme="minorHAnsi" w:cstheme="minorHAnsi"/>
        </w:rPr>
        <w:t>a </w:t>
      </w:r>
      <w:r w:rsidR="00B63C7E" w:rsidRPr="00D170DC">
        <w:rPr>
          <w:rFonts w:asciiTheme="minorHAnsi" w:hAnsiTheme="minorHAnsi" w:cstheme="minorHAnsi"/>
        </w:rPr>
        <w:t>za přiměřenou cenu.</w:t>
      </w:r>
    </w:p>
    <w:p w14:paraId="37881C89" w14:textId="46AD9C6A" w:rsidR="00453762" w:rsidRDefault="0098649E" w:rsidP="00E10F23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F3703F">
        <w:rPr>
          <w:rFonts w:asciiTheme="minorHAnsi" w:hAnsiTheme="minorHAnsi" w:cstheme="minorHAnsi"/>
          <w:b/>
        </w:rPr>
        <w:t>Systém pořizování výzbroje MO není efektivní.</w:t>
      </w:r>
      <w:r>
        <w:rPr>
          <w:rFonts w:asciiTheme="minorHAnsi" w:hAnsiTheme="minorHAnsi" w:cstheme="minorHAnsi"/>
          <w:b/>
        </w:rPr>
        <w:t xml:space="preserve"> </w:t>
      </w:r>
      <w:r w:rsidR="004425F2">
        <w:rPr>
          <w:rFonts w:asciiTheme="minorHAnsi" w:hAnsiTheme="minorHAnsi" w:cstheme="minorHAnsi"/>
          <w:b/>
        </w:rPr>
        <w:t>Ve dvou ze čtyř</w:t>
      </w:r>
      <w:r w:rsidR="008D6CD3">
        <w:rPr>
          <w:rFonts w:asciiTheme="minorHAnsi" w:hAnsiTheme="minorHAnsi" w:cstheme="minorHAnsi"/>
          <w:b/>
        </w:rPr>
        <w:t xml:space="preserve"> </w:t>
      </w:r>
      <w:r w:rsidR="001172F2" w:rsidRPr="00305E07">
        <w:rPr>
          <w:rFonts w:asciiTheme="minorHAnsi" w:hAnsiTheme="minorHAnsi" w:cstheme="minorHAnsi"/>
          <w:b/>
        </w:rPr>
        <w:t xml:space="preserve">kontrolovaných investičních akcí na pořízení výzbroje MO smluvně nezajistilo náhradní díly po dobu </w:t>
      </w:r>
      <w:r w:rsidR="00711BAB">
        <w:rPr>
          <w:rFonts w:asciiTheme="minorHAnsi" w:hAnsiTheme="minorHAnsi" w:cstheme="minorHAnsi"/>
          <w:b/>
        </w:rPr>
        <w:t>jejího životního cyklu</w:t>
      </w:r>
      <w:r w:rsidR="007B3C41">
        <w:rPr>
          <w:rFonts w:asciiTheme="minorHAnsi" w:hAnsiTheme="minorHAnsi" w:cstheme="minorHAnsi"/>
          <w:b/>
        </w:rPr>
        <w:t xml:space="preserve"> a v jednom případě pořizovalo výzbroj na etapy namísto uzavření rámcové</w:t>
      </w:r>
      <w:r w:rsidR="002D55A4">
        <w:rPr>
          <w:rFonts w:asciiTheme="minorHAnsi" w:hAnsiTheme="minorHAnsi" w:cstheme="minorHAnsi"/>
          <w:b/>
        </w:rPr>
        <w:t xml:space="preserve"> dohody.</w:t>
      </w:r>
      <w:r w:rsidR="007B3C41">
        <w:rPr>
          <w:rFonts w:asciiTheme="minorHAnsi" w:hAnsiTheme="minorHAnsi" w:cstheme="minorHAnsi"/>
          <w:b/>
        </w:rPr>
        <w:t xml:space="preserve"> </w:t>
      </w:r>
      <w:r w:rsidR="00537B35" w:rsidRPr="00F77DCC">
        <w:rPr>
          <w:rFonts w:asciiTheme="minorHAnsi" w:hAnsiTheme="minorHAnsi" w:cstheme="minorHAnsi"/>
          <w:b/>
        </w:rPr>
        <w:t>MO nepostupovalo efektivně, neboť ve</w:t>
      </w:r>
      <w:r w:rsidR="00C5657A">
        <w:rPr>
          <w:rFonts w:asciiTheme="minorHAnsi" w:hAnsiTheme="minorHAnsi" w:cstheme="minorHAnsi"/>
          <w:b/>
        </w:rPr>
        <w:t xml:space="preserve"> </w:t>
      </w:r>
      <w:r w:rsidR="00F3703F" w:rsidRPr="00F77DCC">
        <w:rPr>
          <w:rFonts w:asciiTheme="minorHAnsi" w:hAnsiTheme="minorHAnsi" w:cstheme="minorHAnsi"/>
          <w:b/>
        </w:rPr>
        <w:t>třech</w:t>
      </w:r>
      <w:r w:rsidR="00F3703F" w:rsidRPr="00305E07">
        <w:rPr>
          <w:rFonts w:asciiTheme="minorHAnsi" w:hAnsiTheme="minorHAnsi" w:cstheme="minorHAnsi"/>
          <w:b/>
        </w:rPr>
        <w:t xml:space="preserve"> </w:t>
      </w:r>
      <w:r w:rsidR="002F0330" w:rsidRPr="00305E07">
        <w:rPr>
          <w:rFonts w:asciiTheme="minorHAnsi" w:hAnsiTheme="minorHAnsi" w:cstheme="minorHAnsi"/>
          <w:b/>
        </w:rPr>
        <w:t>z osmi kontrolovaných případů</w:t>
      </w:r>
      <w:r w:rsidR="00F3703F" w:rsidRPr="00305E07">
        <w:rPr>
          <w:rFonts w:asciiTheme="minorHAnsi" w:hAnsiTheme="minorHAnsi" w:cstheme="minorHAnsi"/>
          <w:b/>
        </w:rPr>
        <w:t xml:space="preserve"> </w:t>
      </w:r>
      <w:r w:rsidR="0092533F">
        <w:rPr>
          <w:rFonts w:asciiTheme="minorHAnsi" w:hAnsiTheme="minorHAnsi" w:cstheme="minorHAnsi"/>
          <w:b/>
        </w:rPr>
        <w:t>pořizovan</w:t>
      </w:r>
      <w:r w:rsidR="00415039">
        <w:rPr>
          <w:rFonts w:asciiTheme="minorHAnsi" w:hAnsiTheme="minorHAnsi" w:cstheme="minorHAnsi"/>
          <w:b/>
        </w:rPr>
        <w:t>í</w:t>
      </w:r>
      <w:r w:rsidR="0092533F">
        <w:rPr>
          <w:rFonts w:asciiTheme="minorHAnsi" w:hAnsiTheme="minorHAnsi" w:cstheme="minorHAnsi"/>
          <w:b/>
        </w:rPr>
        <w:t xml:space="preserve"> výzbroje a náhradních dílů </w:t>
      </w:r>
      <w:r w:rsidR="00B343C2">
        <w:rPr>
          <w:rFonts w:asciiTheme="minorHAnsi" w:hAnsiTheme="minorHAnsi" w:cstheme="minorHAnsi"/>
          <w:b/>
        </w:rPr>
        <w:t xml:space="preserve">MO </w:t>
      </w:r>
      <w:r w:rsidR="00F3703F">
        <w:rPr>
          <w:rFonts w:asciiTheme="minorHAnsi" w:hAnsiTheme="minorHAnsi" w:cstheme="minorHAnsi"/>
          <w:b/>
        </w:rPr>
        <w:t>opakovalo zadávací řízení z</w:t>
      </w:r>
      <w:r w:rsidR="00C3519B">
        <w:rPr>
          <w:rFonts w:asciiTheme="minorHAnsi" w:hAnsiTheme="minorHAnsi" w:cstheme="minorHAnsi"/>
          <w:b/>
        </w:rPr>
        <w:t> </w:t>
      </w:r>
      <w:r w:rsidR="00F3703F">
        <w:rPr>
          <w:rFonts w:asciiTheme="minorHAnsi" w:hAnsiTheme="minorHAnsi" w:cstheme="minorHAnsi"/>
          <w:b/>
        </w:rPr>
        <w:t>důvodu</w:t>
      </w:r>
      <w:r w:rsidR="00C3519B">
        <w:rPr>
          <w:rFonts w:asciiTheme="minorHAnsi" w:hAnsiTheme="minorHAnsi" w:cstheme="minorHAnsi"/>
          <w:b/>
        </w:rPr>
        <w:t xml:space="preserve"> </w:t>
      </w:r>
      <w:r w:rsidR="00F3703F">
        <w:rPr>
          <w:rFonts w:asciiTheme="minorHAnsi" w:hAnsiTheme="minorHAnsi" w:cstheme="minorHAnsi"/>
          <w:b/>
        </w:rPr>
        <w:t>chybně specifikovaných parametrů</w:t>
      </w:r>
      <w:r w:rsidR="007B3C41">
        <w:rPr>
          <w:rFonts w:asciiTheme="minorHAnsi" w:hAnsiTheme="minorHAnsi" w:cstheme="minorHAnsi"/>
          <w:b/>
        </w:rPr>
        <w:t>.</w:t>
      </w:r>
      <w:r w:rsidR="001C2383">
        <w:rPr>
          <w:rFonts w:asciiTheme="minorHAnsi" w:hAnsiTheme="minorHAnsi" w:cstheme="minorHAnsi"/>
          <w:b/>
        </w:rPr>
        <w:t xml:space="preserve"> </w:t>
      </w:r>
      <w:r w:rsidR="009929DE">
        <w:rPr>
          <w:rFonts w:asciiTheme="minorHAnsi" w:hAnsiTheme="minorHAnsi" w:cstheme="minorHAnsi"/>
          <w:b/>
        </w:rPr>
        <w:t>Nová či o</w:t>
      </w:r>
      <w:r w:rsidR="002D55A4">
        <w:rPr>
          <w:rFonts w:asciiTheme="minorHAnsi" w:hAnsiTheme="minorHAnsi" w:cstheme="minorHAnsi"/>
          <w:b/>
        </w:rPr>
        <w:t>pakova</w:t>
      </w:r>
      <w:r w:rsidR="001172F2" w:rsidRPr="002D55A4">
        <w:rPr>
          <w:rFonts w:asciiTheme="minorHAnsi" w:hAnsiTheme="minorHAnsi" w:cstheme="minorHAnsi"/>
          <w:b/>
        </w:rPr>
        <w:t>n</w:t>
      </w:r>
      <w:r w:rsidR="009929DE">
        <w:rPr>
          <w:rFonts w:asciiTheme="minorHAnsi" w:hAnsiTheme="minorHAnsi" w:cstheme="minorHAnsi"/>
          <w:b/>
        </w:rPr>
        <w:t>á</w:t>
      </w:r>
      <w:r w:rsidR="001172F2" w:rsidRPr="002D55A4">
        <w:rPr>
          <w:rFonts w:asciiTheme="minorHAnsi" w:hAnsiTheme="minorHAnsi" w:cstheme="minorHAnsi"/>
          <w:b/>
        </w:rPr>
        <w:t xml:space="preserve"> zadávací řízení</w:t>
      </w:r>
      <w:r w:rsidR="00711BAB">
        <w:rPr>
          <w:rFonts w:asciiTheme="minorHAnsi" w:hAnsiTheme="minorHAnsi" w:cstheme="minorHAnsi"/>
          <w:b/>
        </w:rPr>
        <w:t xml:space="preserve"> z výše uvedených důvodů</w:t>
      </w:r>
      <w:r w:rsidR="001172F2" w:rsidRPr="002D55A4">
        <w:rPr>
          <w:rFonts w:asciiTheme="minorHAnsi" w:hAnsiTheme="minorHAnsi" w:cstheme="minorHAnsi"/>
          <w:b/>
        </w:rPr>
        <w:t xml:space="preserve"> způsobuj</w:t>
      </w:r>
      <w:r w:rsidR="009929DE">
        <w:rPr>
          <w:rFonts w:asciiTheme="minorHAnsi" w:hAnsiTheme="minorHAnsi" w:cstheme="minorHAnsi"/>
          <w:b/>
        </w:rPr>
        <w:t>í</w:t>
      </w:r>
      <w:r w:rsidR="001172F2" w:rsidRPr="00883A0B">
        <w:rPr>
          <w:rFonts w:asciiTheme="minorHAnsi" w:hAnsiTheme="minorHAnsi" w:cstheme="minorHAnsi"/>
          <w:b/>
        </w:rPr>
        <w:t xml:space="preserve"> zpoždění realizace akvizic oproti </w:t>
      </w:r>
      <w:r w:rsidR="00470CF1">
        <w:rPr>
          <w:rFonts w:asciiTheme="minorHAnsi" w:hAnsiTheme="minorHAnsi" w:cstheme="minorHAnsi"/>
          <w:b/>
        </w:rPr>
        <w:t>údajům</w:t>
      </w:r>
      <w:r w:rsidR="001172F2" w:rsidRPr="00883A0B">
        <w:rPr>
          <w:rFonts w:asciiTheme="minorHAnsi" w:hAnsiTheme="minorHAnsi" w:cstheme="minorHAnsi"/>
          <w:b/>
        </w:rPr>
        <w:t xml:space="preserve"> stanovený</w:t>
      </w:r>
      <w:r w:rsidR="001A7E19">
        <w:rPr>
          <w:rFonts w:asciiTheme="minorHAnsi" w:hAnsiTheme="minorHAnsi" w:cstheme="minorHAnsi"/>
          <w:b/>
        </w:rPr>
        <w:t>ch</w:t>
      </w:r>
      <w:r w:rsidR="001172F2" w:rsidRPr="00883A0B">
        <w:rPr>
          <w:rFonts w:asciiTheme="minorHAnsi" w:hAnsiTheme="minorHAnsi" w:cstheme="minorHAnsi"/>
          <w:b/>
        </w:rPr>
        <w:t xml:space="preserve"> v koncepčních dokumentech</w:t>
      </w:r>
      <w:r w:rsidR="00470CF1">
        <w:rPr>
          <w:rFonts w:asciiTheme="minorHAnsi" w:hAnsiTheme="minorHAnsi" w:cstheme="minorHAnsi"/>
          <w:b/>
        </w:rPr>
        <w:t xml:space="preserve"> resortu</w:t>
      </w:r>
      <w:r w:rsidR="001172F2" w:rsidRPr="00883A0B">
        <w:rPr>
          <w:rFonts w:asciiTheme="minorHAnsi" w:hAnsiTheme="minorHAnsi" w:cstheme="minorHAnsi"/>
          <w:b/>
        </w:rPr>
        <w:t xml:space="preserve">, MO </w:t>
      </w:r>
      <w:r w:rsidR="00212146">
        <w:rPr>
          <w:rFonts w:asciiTheme="minorHAnsi" w:hAnsiTheme="minorHAnsi" w:cstheme="minorHAnsi"/>
          <w:b/>
        </w:rPr>
        <w:t xml:space="preserve">tak </w:t>
      </w:r>
      <w:r w:rsidR="001172F2" w:rsidRPr="00883A0B">
        <w:rPr>
          <w:rFonts w:asciiTheme="minorHAnsi" w:hAnsiTheme="minorHAnsi" w:cstheme="minorHAnsi"/>
          <w:b/>
        </w:rPr>
        <w:t xml:space="preserve">nebuduje </w:t>
      </w:r>
      <w:r w:rsidR="00212146">
        <w:rPr>
          <w:rFonts w:asciiTheme="minorHAnsi" w:hAnsiTheme="minorHAnsi" w:cstheme="minorHAnsi"/>
          <w:b/>
        </w:rPr>
        <w:t xml:space="preserve">bojové </w:t>
      </w:r>
      <w:r w:rsidR="001172F2" w:rsidRPr="00883A0B">
        <w:rPr>
          <w:rFonts w:asciiTheme="minorHAnsi" w:hAnsiTheme="minorHAnsi" w:cstheme="minorHAnsi"/>
          <w:b/>
        </w:rPr>
        <w:t xml:space="preserve">schopnosti </w:t>
      </w:r>
      <w:r w:rsidR="00B343C2">
        <w:rPr>
          <w:rFonts w:asciiTheme="minorHAnsi" w:hAnsiTheme="minorHAnsi" w:cstheme="minorHAnsi"/>
          <w:b/>
        </w:rPr>
        <w:t>Armády</w:t>
      </w:r>
      <w:r w:rsidR="001172F2" w:rsidRPr="00883A0B">
        <w:rPr>
          <w:rFonts w:asciiTheme="minorHAnsi" w:hAnsiTheme="minorHAnsi" w:cstheme="minorHAnsi"/>
          <w:b/>
        </w:rPr>
        <w:t xml:space="preserve"> v požadovaném čase.</w:t>
      </w:r>
      <w:r w:rsidR="00B343C2">
        <w:rPr>
          <w:rFonts w:asciiTheme="minorHAnsi" w:hAnsiTheme="minorHAnsi" w:cstheme="minorHAnsi"/>
          <w:b/>
        </w:rPr>
        <w:t xml:space="preserve"> </w:t>
      </w:r>
      <w:r w:rsidR="00415039" w:rsidRPr="00796FA8">
        <w:rPr>
          <w:rFonts w:asciiTheme="minorHAnsi" w:hAnsiTheme="minorHAnsi" w:cstheme="minorHAnsi"/>
          <w:b/>
        </w:rPr>
        <w:t xml:space="preserve">Opakování zadávacích řízení </w:t>
      </w:r>
      <w:r w:rsidR="00415039" w:rsidRPr="00796FA8">
        <w:rPr>
          <w:rFonts w:asciiTheme="minorHAnsi" w:hAnsiTheme="minorHAnsi" w:cstheme="minorHAnsi"/>
          <w:b/>
          <w:bCs/>
          <w:iCs/>
        </w:rPr>
        <w:t>vede ke zvýšeným nárokům na finanční a personální zdroje využívané při akvizičním procesu. MO přitom v hodnot</w:t>
      </w:r>
      <w:r w:rsidR="00C5657A">
        <w:rPr>
          <w:rFonts w:asciiTheme="minorHAnsi" w:hAnsiTheme="minorHAnsi" w:cstheme="minorHAnsi"/>
          <w:b/>
          <w:bCs/>
          <w:iCs/>
        </w:rPr>
        <w:t>i</w:t>
      </w:r>
      <w:r w:rsidR="00415039" w:rsidRPr="00796FA8">
        <w:rPr>
          <w:rFonts w:asciiTheme="minorHAnsi" w:hAnsiTheme="minorHAnsi" w:cstheme="minorHAnsi"/>
          <w:b/>
          <w:bCs/>
          <w:iCs/>
        </w:rPr>
        <w:t>cích dokumentech upozorňuje na nadměrné vytížení akvizičních odborů MO.</w:t>
      </w:r>
      <w:r w:rsidR="00B343C2">
        <w:rPr>
          <w:rFonts w:asciiTheme="minorHAnsi" w:hAnsiTheme="minorHAnsi" w:cstheme="minorHAnsi"/>
          <w:b/>
        </w:rPr>
        <w:t xml:space="preserve"> </w:t>
      </w:r>
      <w:r w:rsidR="001C2383">
        <w:rPr>
          <w:rFonts w:asciiTheme="minorHAnsi" w:hAnsiTheme="minorHAnsi" w:cstheme="minorHAnsi"/>
          <w:b/>
        </w:rPr>
        <w:t>Vzhledem</w:t>
      </w:r>
      <w:r w:rsidR="00B343C2">
        <w:rPr>
          <w:rFonts w:asciiTheme="minorHAnsi" w:hAnsiTheme="minorHAnsi" w:cstheme="minorHAnsi"/>
          <w:b/>
        </w:rPr>
        <w:t xml:space="preserve"> </w:t>
      </w:r>
      <w:r w:rsidR="001C2383">
        <w:rPr>
          <w:rFonts w:asciiTheme="minorHAnsi" w:hAnsiTheme="minorHAnsi" w:cstheme="minorHAnsi"/>
          <w:b/>
        </w:rPr>
        <w:t xml:space="preserve">k rozsahu plánovaných akvizic MO se </w:t>
      </w:r>
      <w:r w:rsidR="001C2383" w:rsidRPr="0068706A">
        <w:rPr>
          <w:rFonts w:asciiTheme="minorHAnsi" w:hAnsiTheme="minorHAnsi" w:cstheme="minorHAnsi"/>
          <w:b/>
        </w:rPr>
        <w:t xml:space="preserve">přitom </w:t>
      </w:r>
      <w:r w:rsidR="004D40F9" w:rsidRPr="0068706A">
        <w:rPr>
          <w:rFonts w:asciiTheme="minorHAnsi" w:hAnsiTheme="minorHAnsi" w:cstheme="minorHAnsi"/>
          <w:b/>
        </w:rPr>
        <w:t>může</w:t>
      </w:r>
      <w:r w:rsidR="00FC3D7A" w:rsidRPr="0068706A">
        <w:rPr>
          <w:rFonts w:asciiTheme="minorHAnsi" w:hAnsiTheme="minorHAnsi" w:cstheme="minorHAnsi"/>
          <w:b/>
        </w:rPr>
        <w:t xml:space="preserve"> </w:t>
      </w:r>
      <w:r w:rsidR="00FC3D7A">
        <w:rPr>
          <w:rFonts w:asciiTheme="minorHAnsi" w:hAnsiTheme="minorHAnsi" w:cstheme="minorHAnsi"/>
          <w:b/>
        </w:rPr>
        <w:t>vytížení akvizičních odborů</w:t>
      </w:r>
      <w:r>
        <w:rPr>
          <w:rFonts w:asciiTheme="minorHAnsi" w:hAnsiTheme="minorHAnsi" w:cstheme="minorHAnsi"/>
          <w:b/>
        </w:rPr>
        <w:t xml:space="preserve"> MO</w:t>
      </w:r>
      <w:r w:rsidR="00FC3D7A">
        <w:rPr>
          <w:rFonts w:asciiTheme="minorHAnsi" w:hAnsiTheme="minorHAnsi" w:cstheme="minorHAnsi"/>
          <w:b/>
        </w:rPr>
        <w:t xml:space="preserve"> dále zvyšovat.</w:t>
      </w:r>
      <w:r w:rsidR="008753D3">
        <w:rPr>
          <w:rFonts w:asciiTheme="minorHAnsi" w:hAnsiTheme="minorHAnsi" w:cstheme="minorHAnsi"/>
          <w:b/>
        </w:rPr>
        <w:t xml:space="preserve"> </w:t>
      </w:r>
    </w:p>
    <w:p w14:paraId="28311569" w14:textId="0D565D1C" w:rsidR="00806352" w:rsidRDefault="00806352" w:rsidP="00E10F23">
      <w:pPr>
        <w:spacing w:before="120" w:after="120"/>
        <w:jc w:val="both"/>
      </w:pPr>
      <w:r w:rsidRPr="00796FA8">
        <w:rPr>
          <w:rFonts w:asciiTheme="minorHAnsi" w:hAnsiTheme="minorHAnsi" w:cstheme="minorHAnsi"/>
          <w:b/>
        </w:rPr>
        <w:t>MO použilo</w:t>
      </w:r>
      <w:r>
        <w:rPr>
          <w:rFonts w:asciiTheme="minorHAnsi" w:hAnsiTheme="minorHAnsi" w:cstheme="minorHAnsi"/>
          <w:b/>
        </w:rPr>
        <w:t xml:space="preserve"> peněžní </w:t>
      </w:r>
      <w:r w:rsidRPr="00796FA8">
        <w:rPr>
          <w:rFonts w:asciiTheme="minorHAnsi" w:hAnsiTheme="minorHAnsi" w:cstheme="minorHAnsi"/>
          <w:b/>
        </w:rPr>
        <w:t>prostředky</w:t>
      </w:r>
      <w:r>
        <w:rPr>
          <w:rFonts w:asciiTheme="minorHAnsi" w:hAnsiTheme="minorHAnsi" w:cstheme="minorHAnsi"/>
          <w:b/>
        </w:rPr>
        <w:t xml:space="preserve"> státu</w:t>
      </w:r>
      <w:r w:rsidRPr="00796FA8">
        <w:rPr>
          <w:rFonts w:asciiTheme="minorHAnsi" w:hAnsiTheme="minorHAnsi" w:cstheme="minorHAnsi"/>
          <w:b/>
        </w:rPr>
        <w:t xml:space="preserve"> v celkové hodnotě</w:t>
      </w:r>
      <w:r w:rsidR="00F77DCC">
        <w:rPr>
          <w:rFonts w:asciiTheme="minorHAnsi" w:hAnsiTheme="minorHAnsi" w:cstheme="minorHAnsi"/>
          <w:b/>
        </w:rPr>
        <w:t xml:space="preserve"> 3,37 mil. Kč neúčelně tím, že </w:t>
      </w:r>
      <w:r w:rsidRPr="00796FA8">
        <w:rPr>
          <w:rFonts w:asciiTheme="minorHAnsi" w:hAnsiTheme="minorHAnsi" w:cstheme="minorHAnsi"/>
          <w:b/>
        </w:rPr>
        <w:t>k výzbroji pořídilo nevhodné příslušenství.</w:t>
      </w:r>
    </w:p>
    <w:p w14:paraId="27DBF3B6" w14:textId="5FBFA3BB" w:rsidR="00FC3D7A" w:rsidRPr="009045AD" w:rsidRDefault="00CE7805" w:rsidP="00E10F23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9045AD">
        <w:rPr>
          <w:rFonts w:asciiTheme="minorHAnsi" w:hAnsiTheme="minorHAnsi" w:cstheme="minorHAnsi"/>
          <w:b/>
        </w:rPr>
        <w:t xml:space="preserve">MO při pořizování výzbroje v kontrolovaném období </w:t>
      </w:r>
      <w:r w:rsidR="00F206DC" w:rsidRPr="009045AD">
        <w:rPr>
          <w:rFonts w:asciiTheme="minorHAnsi" w:hAnsiTheme="minorHAnsi" w:cstheme="minorHAnsi"/>
          <w:b/>
        </w:rPr>
        <w:t xml:space="preserve">v několika případech </w:t>
      </w:r>
      <w:r w:rsidRPr="009045AD">
        <w:rPr>
          <w:rFonts w:asciiTheme="minorHAnsi" w:hAnsiTheme="minorHAnsi" w:cstheme="minorHAnsi"/>
          <w:b/>
        </w:rPr>
        <w:t>nepostupovalo v souladu s</w:t>
      </w:r>
      <w:r w:rsidR="00BE604A" w:rsidRPr="009045AD">
        <w:rPr>
          <w:rFonts w:asciiTheme="minorHAnsi" w:hAnsiTheme="minorHAnsi" w:cstheme="minorHAnsi"/>
          <w:b/>
        </w:rPr>
        <w:t xml:space="preserve">e zákonem </w:t>
      </w:r>
      <w:r w:rsidR="003F29E7" w:rsidRPr="009045AD">
        <w:rPr>
          <w:rFonts w:asciiTheme="minorHAnsi" w:hAnsiTheme="minorHAnsi" w:cstheme="minorHAnsi"/>
          <w:b/>
        </w:rPr>
        <w:t> </w:t>
      </w:r>
      <w:r w:rsidR="00BE604A" w:rsidRPr="009045AD">
        <w:rPr>
          <w:rFonts w:asciiTheme="minorHAnsi" w:hAnsiTheme="minorHAnsi" w:cstheme="minorHAnsi"/>
          <w:b/>
        </w:rPr>
        <w:t>č. 134/2016 Sb.</w:t>
      </w:r>
      <w:r w:rsidR="00BE604A" w:rsidRPr="009045AD">
        <w:rPr>
          <w:rStyle w:val="Znakapoznpodarou"/>
          <w:rFonts w:asciiTheme="minorHAnsi" w:hAnsiTheme="minorHAnsi" w:cstheme="minorHAnsi"/>
          <w:b/>
        </w:rPr>
        <w:footnoteReference w:id="2"/>
      </w:r>
      <w:r w:rsidR="00634FF6">
        <w:rPr>
          <w:rFonts w:asciiTheme="minorHAnsi" w:hAnsiTheme="minorHAnsi" w:cstheme="minorHAnsi"/>
          <w:b/>
        </w:rPr>
        <w:t>.</w:t>
      </w:r>
    </w:p>
    <w:p w14:paraId="6B599629" w14:textId="77777777" w:rsidR="00B63C7E" w:rsidRPr="00C60DCD" w:rsidRDefault="00B63C7E" w:rsidP="00E10F23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C60DCD">
        <w:rPr>
          <w:rFonts w:asciiTheme="minorHAnsi" w:hAnsiTheme="minorHAnsi" w:cstheme="minorHAnsi"/>
          <w:b/>
        </w:rPr>
        <w:t>Celkové vyhodnocení vyplývá z následujících skutečností zjištěných kontrolou:</w:t>
      </w:r>
    </w:p>
    <w:p w14:paraId="1DB4B531" w14:textId="02EE2386" w:rsidR="001C48F5" w:rsidRPr="00AD38BC" w:rsidRDefault="00CD5503" w:rsidP="00E10F23">
      <w:pPr>
        <w:pStyle w:val="Odstavecseseznamem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1450AA">
        <w:rPr>
          <w:rFonts w:asciiTheme="minorHAnsi" w:hAnsiTheme="minorHAnsi" w:cstheme="minorHAnsi"/>
          <w:b/>
        </w:rPr>
        <w:t>Nezvýšení individuálních bojových schopností Armády</w:t>
      </w:r>
      <w:r>
        <w:rPr>
          <w:rFonts w:asciiTheme="minorHAnsi" w:hAnsiTheme="minorHAnsi" w:cstheme="minorHAnsi"/>
        </w:rPr>
        <w:t xml:space="preserve"> </w:t>
      </w:r>
    </w:p>
    <w:p w14:paraId="2BB03F1B" w14:textId="093D2022" w:rsidR="00F053E1" w:rsidRDefault="001C48F5" w:rsidP="00F053E1">
      <w:pPr>
        <w:tabs>
          <w:tab w:val="left" w:pos="694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Pr="00765CDB">
        <w:rPr>
          <w:rFonts w:asciiTheme="minorHAnsi" w:hAnsiTheme="minorHAnsi" w:cstheme="minorHAnsi"/>
          <w:i/>
        </w:rPr>
        <w:t>Koncepci výstavby Armády Č</w:t>
      </w:r>
      <w:r w:rsidR="00A76B01" w:rsidRPr="00765CDB">
        <w:rPr>
          <w:rFonts w:asciiTheme="minorHAnsi" w:hAnsiTheme="minorHAnsi" w:cstheme="minorHAnsi"/>
          <w:i/>
        </w:rPr>
        <w:t>eské republiky</w:t>
      </w:r>
      <w:r w:rsidR="00A76B01" w:rsidRPr="008F0D3C">
        <w:rPr>
          <w:rFonts w:asciiTheme="minorHAnsi" w:hAnsiTheme="minorHAnsi" w:cstheme="minorHAnsi"/>
          <w:i/>
        </w:rPr>
        <w:t xml:space="preserve"> </w:t>
      </w:r>
      <w:r w:rsidR="00AF49FF" w:rsidRPr="008F0D3C">
        <w:rPr>
          <w:rFonts w:asciiTheme="minorHAnsi" w:hAnsiTheme="minorHAnsi" w:cstheme="minorHAnsi"/>
          <w:i/>
        </w:rPr>
        <w:t>do roku</w:t>
      </w:r>
      <w:r w:rsidR="00A76B01" w:rsidRPr="00765CDB">
        <w:rPr>
          <w:rFonts w:asciiTheme="minorHAnsi" w:hAnsiTheme="minorHAnsi" w:cstheme="minorHAnsi"/>
          <w:i/>
        </w:rPr>
        <w:t xml:space="preserve"> </w:t>
      </w:r>
      <w:r w:rsidRPr="00765CDB">
        <w:rPr>
          <w:rFonts w:asciiTheme="minorHAnsi" w:hAnsiTheme="minorHAnsi" w:cstheme="minorHAnsi"/>
          <w:i/>
        </w:rPr>
        <w:t>2025</w:t>
      </w:r>
      <w:r w:rsidR="007569BF" w:rsidRPr="007301E5">
        <w:rPr>
          <w:rStyle w:val="Znakapoznpodarou"/>
          <w:rFonts w:asciiTheme="minorHAnsi" w:hAnsiTheme="minorHAnsi" w:cstheme="minorHAnsi"/>
        </w:rPr>
        <w:footnoteReference w:id="3"/>
      </w:r>
      <w:r w:rsidRPr="007301E5">
        <w:rPr>
          <w:rFonts w:asciiTheme="minorHAnsi" w:hAnsiTheme="minorHAnsi" w:cstheme="minorHAnsi"/>
        </w:rPr>
        <w:t xml:space="preserve"> (dále jen „KVAČR“) je jako je</w:t>
      </w:r>
      <w:r w:rsidR="00D53BCA">
        <w:rPr>
          <w:rFonts w:asciiTheme="minorHAnsi" w:hAnsiTheme="minorHAnsi" w:cstheme="minorHAnsi"/>
        </w:rPr>
        <w:t xml:space="preserve">den z hlavních cílů k dosažení </w:t>
      </w:r>
      <w:r w:rsidR="00AF49FF">
        <w:rPr>
          <w:rFonts w:asciiTheme="minorHAnsi" w:hAnsiTheme="minorHAnsi" w:cstheme="minorHAnsi"/>
        </w:rPr>
        <w:t>m</w:t>
      </w:r>
      <w:r w:rsidRPr="0099686D">
        <w:rPr>
          <w:rFonts w:asciiTheme="minorHAnsi" w:hAnsiTheme="minorHAnsi" w:cstheme="minorHAnsi"/>
        </w:rPr>
        <w:t>ilníku 2020</w:t>
      </w:r>
      <w:r w:rsidR="00D53BCA" w:rsidRPr="0099686D">
        <w:rPr>
          <w:rStyle w:val="Znakapoznpodarou"/>
          <w:rFonts w:asciiTheme="minorHAnsi" w:hAnsiTheme="minorHAnsi" w:cstheme="minorHAnsi"/>
        </w:rPr>
        <w:footnoteReference w:id="4"/>
      </w:r>
      <w:r w:rsidR="00FF55D2" w:rsidRPr="0099686D">
        <w:rPr>
          <w:rFonts w:asciiTheme="minorHAnsi" w:hAnsiTheme="minorHAnsi" w:cstheme="minorHAnsi"/>
        </w:rPr>
        <w:t xml:space="preserve"> </w:t>
      </w:r>
      <w:r w:rsidRPr="0099686D">
        <w:rPr>
          <w:rFonts w:asciiTheme="minorHAnsi" w:hAnsiTheme="minorHAnsi" w:cstheme="minorHAnsi"/>
        </w:rPr>
        <w:t xml:space="preserve">pro pozemní síly </w:t>
      </w:r>
      <w:r w:rsidR="00212146" w:rsidRPr="0099686D">
        <w:rPr>
          <w:rFonts w:asciiTheme="minorHAnsi" w:hAnsiTheme="minorHAnsi" w:cstheme="minorHAnsi"/>
        </w:rPr>
        <w:t>A</w:t>
      </w:r>
      <w:r w:rsidRPr="0099686D">
        <w:rPr>
          <w:rFonts w:asciiTheme="minorHAnsi" w:hAnsiTheme="minorHAnsi" w:cstheme="minorHAnsi"/>
        </w:rPr>
        <w:t xml:space="preserve">rmády uvedeno zvyšování individuálních bojových schopností, kterého mělo být </w:t>
      </w:r>
      <w:r w:rsidRPr="007301E5">
        <w:rPr>
          <w:rFonts w:asciiTheme="minorHAnsi" w:hAnsiTheme="minorHAnsi" w:cstheme="minorHAnsi"/>
        </w:rPr>
        <w:t xml:space="preserve">dosaženo pořízením útočné pušky s granátometem, </w:t>
      </w:r>
      <w:proofErr w:type="spellStart"/>
      <w:r w:rsidRPr="007301E5">
        <w:rPr>
          <w:rFonts w:asciiTheme="minorHAnsi" w:hAnsiTheme="minorHAnsi" w:cstheme="minorHAnsi"/>
        </w:rPr>
        <w:t>odstřelovací</w:t>
      </w:r>
      <w:proofErr w:type="spellEnd"/>
      <w:r w:rsidRPr="007301E5">
        <w:rPr>
          <w:rFonts w:asciiTheme="minorHAnsi" w:hAnsiTheme="minorHAnsi" w:cstheme="minorHAnsi"/>
        </w:rPr>
        <w:t xml:space="preserve"> pušky, přenosného protitankového </w:t>
      </w:r>
      <w:r>
        <w:rPr>
          <w:rFonts w:asciiTheme="minorHAnsi" w:hAnsiTheme="minorHAnsi" w:cstheme="minorHAnsi"/>
        </w:rPr>
        <w:t>raketového kompletu a</w:t>
      </w:r>
      <w:r w:rsidR="00AF49F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náhrady ruční protitankové zbraně (RPG 7). Z toho MO realizovalo </w:t>
      </w:r>
      <w:r w:rsidR="006650FA">
        <w:rPr>
          <w:rFonts w:asciiTheme="minorHAnsi" w:hAnsiTheme="minorHAnsi" w:cstheme="minorHAnsi"/>
        </w:rPr>
        <w:t xml:space="preserve">jen </w:t>
      </w:r>
      <w:r>
        <w:rPr>
          <w:rFonts w:asciiTheme="minorHAnsi" w:hAnsiTheme="minorHAnsi" w:cstheme="minorHAnsi"/>
        </w:rPr>
        <w:t xml:space="preserve">pořízení útočné pušky s granátometem a modulárního zbraňového kompletu, kterým nahradilo pořízení </w:t>
      </w:r>
      <w:proofErr w:type="spellStart"/>
      <w:r>
        <w:rPr>
          <w:rFonts w:asciiTheme="minorHAnsi" w:hAnsiTheme="minorHAnsi" w:cstheme="minorHAnsi"/>
        </w:rPr>
        <w:t>odstřelovací</w:t>
      </w:r>
      <w:proofErr w:type="spellEnd"/>
      <w:r>
        <w:rPr>
          <w:rFonts w:asciiTheme="minorHAnsi" w:hAnsiTheme="minorHAnsi" w:cstheme="minorHAnsi"/>
        </w:rPr>
        <w:t xml:space="preserve"> pušky. R</w:t>
      </w:r>
      <w:r w:rsidRPr="00494875">
        <w:rPr>
          <w:rFonts w:asciiTheme="minorHAnsi" w:hAnsiTheme="minorHAnsi" w:cstheme="minorHAnsi"/>
        </w:rPr>
        <w:t xml:space="preserve">ealizaci </w:t>
      </w:r>
      <w:r>
        <w:rPr>
          <w:rFonts w:asciiTheme="minorHAnsi" w:hAnsiTheme="minorHAnsi" w:cstheme="minorHAnsi"/>
        </w:rPr>
        <w:t>pořízení</w:t>
      </w:r>
      <w:r w:rsidRPr="004948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494875">
        <w:rPr>
          <w:rFonts w:asciiTheme="minorHAnsi" w:hAnsiTheme="minorHAnsi" w:cstheme="minorHAnsi"/>
        </w:rPr>
        <w:t xml:space="preserve">řenosného protitankového raketového kompletu a </w:t>
      </w:r>
      <w:r w:rsidR="006650FA">
        <w:rPr>
          <w:rFonts w:asciiTheme="minorHAnsi" w:hAnsiTheme="minorHAnsi" w:cstheme="minorHAnsi"/>
        </w:rPr>
        <w:t xml:space="preserve">náhrady </w:t>
      </w:r>
      <w:r>
        <w:rPr>
          <w:rFonts w:asciiTheme="minorHAnsi" w:hAnsiTheme="minorHAnsi" w:cstheme="minorHAnsi"/>
        </w:rPr>
        <w:t>r</w:t>
      </w:r>
      <w:r w:rsidRPr="00494875">
        <w:rPr>
          <w:rFonts w:asciiTheme="minorHAnsi" w:hAnsiTheme="minorHAnsi" w:cstheme="minorHAnsi"/>
        </w:rPr>
        <w:t>uční protitankové zbraně přesunulo</w:t>
      </w:r>
      <w:r>
        <w:rPr>
          <w:rFonts w:asciiTheme="minorHAnsi" w:hAnsiTheme="minorHAnsi" w:cstheme="minorHAnsi"/>
        </w:rPr>
        <w:t xml:space="preserve"> MO</w:t>
      </w:r>
      <w:r w:rsidRPr="00494875">
        <w:rPr>
          <w:rFonts w:asciiTheme="minorHAnsi" w:hAnsiTheme="minorHAnsi" w:cstheme="minorHAnsi"/>
        </w:rPr>
        <w:t xml:space="preserve"> na roky 2021 až 2025</w:t>
      </w:r>
      <w:r w:rsidR="00AF49FF">
        <w:rPr>
          <w:rFonts w:asciiTheme="minorHAnsi" w:hAnsiTheme="minorHAnsi" w:cstheme="minorHAnsi"/>
        </w:rPr>
        <w:t>,</w:t>
      </w:r>
      <w:r w:rsidRPr="00494875">
        <w:rPr>
          <w:rFonts w:asciiTheme="minorHAnsi" w:hAnsiTheme="minorHAnsi" w:cstheme="minorHAnsi"/>
        </w:rPr>
        <w:t xml:space="preserve"> resp. 2022 až 2026.</w:t>
      </w:r>
      <w:r>
        <w:rPr>
          <w:rFonts w:asciiTheme="minorHAnsi" w:hAnsiTheme="minorHAnsi" w:cstheme="minorHAnsi"/>
        </w:rPr>
        <w:t xml:space="preserve"> MO</w:t>
      </w:r>
      <w:r w:rsidR="00D53BCA">
        <w:rPr>
          <w:rFonts w:asciiTheme="minorHAnsi" w:hAnsiTheme="minorHAnsi" w:cstheme="minorHAnsi"/>
        </w:rPr>
        <w:t xml:space="preserve"> tak nedosáhlo </w:t>
      </w:r>
      <w:r w:rsidR="00AF49FF">
        <w:rPr>
          <w:rFonts w:asciiTheme="minorHAnsi" w:hAnsiTheme="minorHAnsi" w:cstheme="minorHAnsi"/>
        </w:rPr>
        <w:t>m</w:t>
      </w:r>
      <w:r w:rsidR="00207C1A">
        <w:rPr>
          <w:rFonts w:asciiTheme="minorHAnsi" w:hAnsiTheme="minorHAnsi" w:cstheme="minorHAnsi"/>
        </w:rPr>
        <w:t>ilníku 2020 pro</w:t>
      </w:r>
      <w:r w:rsidR="00AF49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pozemní síly, neboť v plánovaném rozsahu nezvýšilo individuální bojové schopnosti. </w:t>
      </w:r>
    </w:p>
    <w:p w14:paraId="718CF9AF" w14:textId="77777777" w:rsidR="00C16E18" w:rsidRPr="00C16E18" w:rsidRDefault="003C63B7" w:rsidP="00E10F23">
      <w:pPr>
        <w:pStyle w:val="Odstavecseseznamem"/>
        <w:keepNext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Chybné specifikace pořizovaného majetku</w:t>
      </w:r>
    </w:p>
    <w:p w14:paraId="4A5CBCF5" w14:textId="7C13999C" w:rsidR="004921D9" w:rsidRPr="000B45B6" w:rsidRDefault="00537B35" w:rsidP="00331727">
      <w:pPr>
        <w:jc w:val="both"/>
        <w:rPr>
          <w:rFonts w:asciiTheme="minorHAnsi" w:hAnsiTheme="minorHAnsi" w:cstheme="minorHAnsi"/>
          <w:bCs/>
          <w:iCs/>
        </w:rPr>
      </w:pPr>
      <w:r w:rsidRPr="00FD33EF">
        <w:rPr>
          <w:rFonts w:asciiTheme="minorHAnsi" w:hAnsiTheme="minorHAnsi" w:cstheme="minorHAnsi"/>
        </w:rPr>
        <w:t>MO nepostupovalo efektivně, neboť ve</w:t>
      </w:r>
      <w:r w:rsidR="00147603" w:rsidRPr="00D90612">
        <w:rPr>
          <w:rFonts w:asciiTheme="minorHAnsi" w:hAnsiTheme="minorHAnsi" w:cstheme="minorHAnsi"/>
        </w:rPr>
        <w:t xml:space="preserve"> </w:t>
      </w:r>
      <w:r w:rsidR="00147603" w:rsidRPr="00B3755D">
        <w:rPr>
          <w:rFonts w:asciiTheme="minorHAnsi" w:hAnsiTheme="minorHAnsi" w:cstheme="minorHAnsi"/>
        </w:rPr>
        <w:t>třech</w:t>
      </w:r>
      <w:r w:rsidR="00B3755D" w:rsidRPr="00B3755D">
        <w:rPr>
          <w:rFonts w:asciiTheme="minorHAnsi" w:hAnsiTheme="minorHAnsi" w:cstheme="minorHAnsi"/>
        </w:rPr>
        <w:t xml:space="preserve"> </w:t>
      </w:r>
      <w:r w:rsidR="00C657E5" w:rsidRPr="00B3755D">
        <w:rPr>
          <w:rFonts w:asciiTheme="minorHAnsi" w:hAnsiTheme="minorHAnsi" w:cstheme="minorHAnsi"/>
        </w:rPr>
        <w:t>z osmi kontrolovaných případů</w:t>
      </w:r>
      <w:r w:rsidR="00562AD8" w:rsidRPr="00B3755D">
        <w:rPr>
          <w:rFonts w:asciiTheme="minorHAnsi" w:hAnsiTheme="minorHAnsi" w:cstheme="minorHAnsi"/>
        </w:rPr>
        <w:t xml:space="preserve"> </w:t>
      </w:r>
      <w:r w:rsidR="00147603" w:rsidRPr="00D90612">
        <w:rPr>
          <w:rFonts w:asciiTheme="minorHAnsi" w:hAnsiTheme="minorHAnsi" w:cstheme="minorHAnsi"/>
        </w:rPr>
        <w:t>ch</w:t>
      </w:r>
      <w:r w:rsidR="00147603" w:rsidRPr="00D22896">
        <w:rPr>
          <w:rFonts w:asciiTheme="minorHAnsi" w:hAnsiTheme="minorHAnsi" w:cstheme="minorHAnsi"/>
        </w:rPr>
        <w:t xml:space="preserve">ybně nastavilo specifikaci parametrů pořizovaného majetku a muselo zadávací řízení opakovat. </w:t>
      </w:r>
      <w:r w:rsidR="004921D9" w:rsidRPr="00D22896">
        <w:rPr>
          <w:rFonts w:asciiTheme="minorHAnsi" w:hAnsiTheme="minorHAnsi" w:cstheme="minorHAnsi"/>
        </w:rPr>
        <w:t xml:space="preserve">Při pořizování kulometů MINIMI opakovalo MO zadávací řízení čtyřikrát, přičemž </w:t>
      </w:r>
      <w:r w:rsidR="004921D9" w:rsidRPr="00D22896">
        <w:rPr>
          <w:rFonts w:asciiTheme="minorHAnsi" w:hAnsiTheme="minorHAnsi" w:cstheme="minorHAnsi"/>
          <w:bCs/>
          <w:iCs/>
        </w:rPr>
        <w:t xml:space="preserve">od prvního uveřejnění zadávací dokumentace do vydání </w:t>
      </w:r>
      <w:r w:rsidR="00AF49FF">
        <w:rPr>
          <w:rFonts w:asciiTheme="minorHAnsi" w:hAnsiTheme="minorHAnsi" w:cstheme="minorHAnsi"/>
          <w:bCs/>
          <w:iCs/>
        </w:rPr>
        <w:t>r</w:t>
      </w:r>
      <w:r w:rsidR="004921D9" w:rsidRPr="00D22896">
        <w:rPr>
          <w:rFonts w:asciiTheme="minorHAnsi" w:hAnsiTheme="minorHAnsi" w:cstheme="minorHAnsi"/>
          <w:bCs/>
          <w:iCs/>
        </w:rPr>
        <w:t xml:space="preserve">ozhodnutí o výběru </w:t>
      </w:r>
      <w:r w:rsidR="00EB136D">
        <w:rPr>
          <w:rFonts w:asciiTheme="minorHAnsi" w:hAnsiTheme="minorHAnsi" w:cstheme="minorHAnsi"/>
          <w:bCs/>
          <w:iCs/>
        </w:rPr>
        <w:t>dodavatele</w:t>
      </w:r>
      <w:r w:rsidR="00D15B5A">
        <w:rPr>
          <w:rFonts w:asciiTheme="minorHAnsi" w:hAnsiTheme="minorHAnsi" w:cstheme="minorHAnsi"/>
          <w:bCs/>
          <w:iCs/>
        </w:rPr>
        <w:t xml:space="preserve"> uběhlo celkem 437 dní. Při</w:t>
      </w:r>
      <w:r w:rsidR="00AF49FF">
        <w:rPr>
          <w:rFonts w:asciiTheme="minorHAnsi" w:hAnsiTheme="minorHAnsi" w:cstheme="minorHAnsi"/>
          <w:bCs/>
          <w:iCs/>
        </w:rPr>
        <w:t xml:space="preserve"> </w:t>
      </w:r>
      <w:r w:rsidR="004921D9" w:rsidRPr="00D22896">
        <w:rPr>
          <w:rFonts w:asciiTheme="minorHAnsi" w:hAnsiTheme="minorHAnsi" w:cstheme="minorHAnsi"/>
          <w:bCs/>
          <w:iCs/>
        </w:rPr>
        <w:t>pořizování modulárního zbraňového kompletu opakovalo MO zadávací řízení z důvodu chybné specifikace jednoho z požadovaných nábojů a při pořizování n</w:t>
      </w:r>
      <w:r w:rsidR="006944BC">
        <w:rPr>
          <w:rFonts w:asciiTheme="minorHAnsi" w:hAnsiTheme="minorHAnsi" w:cstheme="minorHAnsi"/>
          <w:bCs/>
          <w:iCs/>
        </w:rPr>
        <w:t>áhradních dílů na</w:t>
      </w:r>
      <w:r w:rsidR="00AF49FF">
        <w:rPr>
          <w:rFonts w:asciiTheme="minorHAnsi" w:hAnsiTheme="minorHAnsi" w:cstheme="minorHAnsi"/>
          <w:bCs/>
          <w:iCs/>
        </w:rPr>
        <w:t xml:space="preserve"> </w:t>
      </w:r>
      <w:r w:rsidR="006944BC">
        <w:rPr>
          <w:rFonts w:asciiTheme="minorHAnsi" w:hAnsiTheme="minorHAnsi" w:cstheme="minorHAnsi"/>
          <w:bCs/>
          <w:iCs/>
        </w:rPr>
        <w:t>karabinu 5,56 </w:t>
      </w:r>
      <w:r w:rsidR="004921D9" w:rsidRPr="00D22896">
        <w:rPr>
          <w:rFonts w:asciiTheme="minorHAnsi" w:hAnsiTheme="minorHAnsi" w:cstheme="minorHAnsi"/>
          <w:bCs/>
          <w:iCs/>
        </w:rPr>
        <w:t xml:space="preserve">SIG 516 muselo MO </w:t>
      </w:r>
      <w:r w:rsidR="000B45B6">
        <w:rPr>
          <w:rFonts w:asciiTheme="minorHAnsi" w:hAnsiTheme="minorHAnsi" w:cstheme="minorHAnsi"/>
          <w:bCs/>
          <w:iCs/>
        </w:rPr>
        <w:t xml:space="preserve">v důsledku </w:t>
      </w:r>
      <w:r w:rsidR="00F053E1">
        <w:rPr>
          <w:rFonts w:asciiTheme="minorHAnsi" w:hAnsiTheme="minorHAnsi" w:cstheme="minorHAnsi"/>
          <w:bCs/>
          <w:iCs/>
        </w:rPr>
        <w:t xml:space="preserve">špatné specifikace náhradních </w:t>
      </w:r>
      <w:r w:rsidR="00F053E1" w:rsidRPr="00525A14">
        <w:rPr>
          <w:rFonts w:asciiTheme="minorHAnsi" w:hAnsiTheme="minorHAnsi" w:cstheme="minorHAnsi"/>
          <w:bCs/>
          <w:iCs/>
        </w:rPr>
        <w:t>dílů</w:t>
      </w:r>
      <w:r w:rsidR="003B5FA9" w:rsidRPr="00525A14">
        <w:rPr>
          <w:rFonts w:asciiTheme="minorHAnsi" w:hAnsiTheme="minorHAnsi" w:cstheme="minorHAnsi"/>
          <w:bCs/>
          <w:iCs/>
        </w:rPr>
        <w:t xml:space="preserve"> </w:t>
      </w:r>
      <w:r w:rsidR="004921D9" w:rsidRPr="00525A14">
        <w:rPr>
          <w:rFonts w:asciiTheme="minorHAnsi" w:hAnsiTheme="minorHAnsi" w:cstheme="minorHAnsi"/>
          <w:bCs/>
          <w:iCs/>
        </w:rPr>
        <w:t>zrušit již uzavřenou</w:t>
      </w:r>
      <w:r w:rsidR="004921D9" w:rsidRPr="00D22896">
        <w:rPr>
          <w:rFonts w:asciiTheme="minorHAnsi" w:hAnsiTheme="minorHAnsi" w:cstheme="minorHAnsi"/>
          <w:bCs/>
          <w:iCs/>
        </w:rPr>
        <w:t xml:space="preserve"> smlouvu a opakovat celé zadávací řízení.</w:t>
      </w:r>
      <w:r w:rsidR="000B45B6">
        <w:rPr>
          <w:rFonts w:asciiTheme="minorHAnsi" w:hAnsiTheme="minorHAnsi" w:cstheme="minorHAnsi"/>
          <w:bCs/>
          <w:iCs/>
        </w:rPr>
        <w:t xml:space="preserve"> </w:t>
      </w:r>
      <w:r w:rsidR="004921D9" w:rsidRPr="00D22896">
        <w:rPr>
          <w:rFonts w:asciiTheme="minorHAnsi" w:hAnsiTheme="minorHAnsi" w:cstheme="minorHAnsi"/>
          <w:bCs/>
          <w:iCs/>
        </w:rPr>
        <w:t>Opakování zadávací</w:t>
      </w:r>
      <w:r w:rsidR="00E83871" w:rsidRPr="00D22896">
        <w:rPr>
          <w:rFonts w:asciiTheme="minorHAnsi" w:hAnsiTheme="minorHAnsi" w:cstheme="minorHAnsi"/>
          <w:bCs/>
          <w:iCs/>
        </w:rPr>
        <w:t>ch</w:t>
      </w:r>
      <w:r w:rsidR="004921D9" w:rsidRPr="00D22896">
        <w:rPr>
          <w:rFonts w:asciiTheme="minorHAnsi" w:hAnsiTheme="minorHAnsi" w:cstheme="minorHAnsi"/>
          <w:bCs/>
          <w:iCs/>
        </w:rPr>
        <w:t xml:space="preserve"> řízení z důvodu chybně nastavené specifikace požadovaného majetku vede ke zvýšeným </w:t>
      </w:r>
      <w:r w:rsidR="00CF3C5E" w:rsidRPr="00D22896">
        <w:rPr>
          <w:rFonts w:asciiTheme="minorHAnsi" w:hAnsiTheme="minorHAnsi" w:cstheme="minorHAnsi"/>
          <w:bCs/>
          <w:iCs/>
        </w:rPr>
        <w:t>nárokům na finanční a</w:t>
      </w:r>
      <w:r w:rsidR="004A7250">
        <w:rPr>
          <w:rFonts w:asciiTheme="minorHAnsi" w:hAnsiTheme="minorHAnsi" w:cstheme="minorHAnsi"/>
          <w:bCs/>
          <w:iCs/>
        </w:rPr>
        <w:t> </w:t>
      </w:r>
      <w:r w:rsidR="00CF3C5E" w:rsidRPr="00D22896">
        <w:rPr>
          <w:rFonts w:asciiTheme="minorHAnsi" w:hAnsiTheme="minorHAnsi" w:cstheme="minorHAnsi"/>
          <w:bCs/>
          <w:iCs/>
        </w:rPr>
        <w:t>personální zdroje využívané při akvizičním procesu, přičemž samo MO v hodnot</w:t>
      </w:r>
      <w:r w:rsidR="00AF49FF">
        <w:rPr>
          <w:rFonts w:asciiTheme="minorHAnsi" w:hAnsiTheme="minorHAnsi" w:cstheme="minorHAnsi"/>
          <w:bCs/>
          <w:iCs/>
        </w:rPr>
        <w:t>i</w:t>
      </w:r>
      <w:r w:rsidR="00CF3C5E" w:rsidRPr="00D22896">
        <w:rPr>
          <w:rFonts w:asciiTheme="minorHAnsi" w:hAnsiTheme="minorHAnsi" w:cstheme="minorHAnsi"/>
          <w:bCs/>
          <w:iCs/>
        </w:rPr>
        <w:t>cích dokumentech upozorňuje na vysoké vytížení akvizičních odborů</w:t>
      </w:r>
      <w:r w:rsidR="000B45B6">
        <w:rPr>
          <w:rFonts w:asciiTheme="minorHAnsi" w:hAnsiTheme="minorHAnsi" w:cstheme="minorHAnsi"/>
          <w:bCs/>
          <w:iCs/>
        </w:rPr>
        <w:t xml:space="preserve"> MO</w:t>
      </w:r>
      <w:r w:rsidR="00CF3C5E" w:rsidRPr="00D22896">
        <w:rPr>
          <w:rFonts w:asciiTheme="minorHAnsi" w:hAnsiTheme="minorHAnsi" w:cstheme="minorHAnsi"/>
          <w:bCs/>
          <w:iCs/>
        </w:rPr>
        <w:t>.</w:t>
      </w:r>
      <w:r w:rsidR="00305E07">
        <w:rPr>
          <w:rFonts w:asciiTheme="minorHAnsi" w:hAnsiTheme="minorHAnsi" w:cstheme="minorHAnsi"/>
          <w:bCs/>
          <w:iCs/>
        </w:rPr>
        <w:t xml:space="preserve"> </w:t>
      </w:r>
      <w:r w:rsidR="00D90612">
        <w:rPr>
          <w:rFonts w:asciiTheme="minorHAnsi" w:hAnsiTheme="minorHAnsi" w:cstheme="minorHAnsi"/>
          <w:bCs/>
          <w:iCs/>
        </w:rPr>
        <w:t>Opakování zadávacích řízení zároveň způsobuje zpoždění realizace akvizic oproti plánům stanoveným v koncepčních dokumentech.</w:t>
      </w:r>
      <w:r w:rsidR="000B45B6" w:rsidRPr="0054484E">
        <w:rPr>
          <w:rFonts w:asciiTheme="minorHAnsi" w:hAnsiTheme="minorHAnsi" w:cstheme="minorHAnsi"/>
        </w:rPr>
        <w:t xml:space="preserve"> </w:t>
      </w:r>
      <w:r w:rsidR="000B45B6" w:rsidRPr="006C5A1B">
        <w:rPr>
          <w:rFonts w:asciiTheme="minorHAnsi" w:hAnsiTheme="minorHAnsi" w:cstheme="minorHAnsi"/>
        </w:rPr>
        <w:t>MO tak nebuduje bojové schopnosti Armády v požadovaném čase.</w:t>
      </w:r>
    </w:p>
    <w:p w14:paraId="7629F0A1" w14:textId="52ED2925" w:rsidR="00CF3C5E" w:rsidRDefault="009D029E" w:rsidP="00E10F23">
      <w:pPr>
        <w:pStyle w:val="Odstavecseseznamem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1450AA">
        <w:rPr>
          <w:rFonts w:asciiTheme="minorHAnsi" w:hAnsiTheme="minorHAnsi" w:cstheme="minorHAnsi"/>
          <w:b/>
        </w:rPr>
        <w:t>Nevyužití institutu rámcové dohody</w:t>
      </w:r>
      <w:r>
        <w:rPr>
          <w:rFonts w:asciiTheme="minorHAnsi" w:hAnsiTheme="minorHAnsi" w:cstheme="minorHAnsi"/>
        </w:rPr>
        <w:t xml:space="preserve"> </w:t>
      </w:r>
    </w:p>
    <w:p w14:paraId="01211324" w14:textId="5774451F" w:rsidR="006C30E9" w:rsidRDefault="00E83871" w:rsidP="00E83871">
      <w:pPr>
        <w:jc w:val="both"/>
        <w:rPr>
          <w:rFonts w:asciiTheme="minorHAnsi" w:hAnsiTheme="minorHAnsi" w:cstheme="minorHAnsi"/>
          <w:bCs/>
          <w:iCs/>
        </w:rPr>
      </w:pPr>
      <w:r w:rsidRPr="00D22896">
        <w:rPr>
          <w:rFonts w:asciiTheme="minorHAnsi" w:hAnsiTheme="minorHAnsi" w:cstheme="minorHAnsi"/>
        </w:rPr>
        <w:t>MO pořizuje kulomety MINIMI</w:t>
      </w:r>
      <w:r w:rsidR="00B87E27">
        <w:rPr>
          <w:rFonts w:asciiTheme="minorHAnsi" w:hAnsiTheme="minorHAnsi" w:cstheme="minorHAnsi"/>
        </w:rPr>
        <w:t xml:space="preserve"> na etapy</w:t>
      </w:r>
      <w:r w:rsidRPr="00D22896">
        <w:rPr>
          <w:rFonts w:asciiTheme="minorHAnsi" w:hAnsiTheme="minorHAnsi" w:cstheme="minorHAnsi"/>
        </w:rPr>
        <w:t xml:space="preserve"> od roku 2013. V roce 2013 pořídilo </w:t>
      </w:r>
      <w:r w:rsidR="009C5411" w:rsidRPr="001D45FE">
        <w:rPr>
          <w:rFonts w:asciiTheme="minorHAnsi" w:hAnsiTheme="minorHAnsi" w:cstheme="minorHAnsi"/>
        </w:rPr>
        <w:t>269 souprav</w:t>
      </w:r>
      <w:r w:rsidR="000B45B6">
        <w:rPr>
          <w:rFonts w:asciiTheme="minorHAnsi" w:hAnsiTheme="minorHAnsi" w:cstheme="minorHAnsi"/>
        </w:rPr>
        <w:t xml:space="preserve"> zbraní </w:t>
      </w:r>
      <w:r w:rsidRPr="001D45FE">
        <w:rPr>
          <w:rFonts w:asciiTheme="minorHAnsi" w:hAnsiTheme="minorHAnsi" w:cstheme="minorHAnsi"/>
        </w:rPr>
        <w:t xml:space="preserve">v hodnotě </w:t>
      </w:r>
      <w:r w:rsidR="000B45B6">
        <w:rPr>
          <w:rFonts w:asciiTheme="minorHAnsi" w:hAnsiTheme="minorHAnsi" w:cstheme="minorHAnsi"/>
        </w:rPr>
        <w:t>bezmála 195 mil. Kč</w:t>
      </w:r>
      <w:r w:rsidRPr="001D45FE">
        <w:rPr>
          <w:rFonts w:asciiTheme="minorHAnsi" w:hAnsiTheme="minorHAnsi" w:cstheme="minorHAnsi"/>
        </w:rPr>
        <w:t xml:space="preserve"> prostřednictvím agentury NSPA</w:t>
      </w:r>
      <w:r w:rsidR="00DA1D39">
        <w:rPr>
          <w:rStyle w:val="Znakapoznpodarou"/>
          <w:rFonts w:asciiTheme="minorHAnsi" w:hAnsiTheme="minorHAnsi" w:cstheme="minorHAnsi"/>
        </w:rPr>
        <w:footnoteReference w:id="5"/>
      </w:r>
      <w:r w:rsidRPr="001D45FE">
        <w:rPr>
          <w:rFonts w:asciiTheme="minorHAnsi" w:hAnsiTheme="minorHAnsi" w:cstheme="minorHAnsi"/>
        </w:rPr>
        <w:t xml:space="preserve">. V kontrolovaném období pořídilo </w:t>
      </w:r>
      <w:r w:rsidR="00FD16AC" w:rsidRPr="001D45FE">
        <w:rPr>
          <w:rFonts w:asciiTheme="minorHAnsi" w:hAnsiTheme="minorHAnsi" w:cstheme="minorHAnsi"/>
        </w:rPr>
        <w:t xml:space="preserve">ve druhé fázi </w:t>
      </w:r>
      <w:r w:rsidRPr="001D45FE">
        <w:rPr>
          <w:rFonts w:asciiTheme="minorHAnsi" w:hAnsiTheme="minorHAnsi" w:cstheme="minorHAnsi"/>
        </w:rPr>
        <w:t>70</w:t>
      </w:r>
      <w:r w:rsidR="000B45B6">
        <w:rPr>
          <w:rFonts w:asciiTheme="minorHAnsi" w:hAnsiTheme="minorHAnsi" w:cstheme="minorHAnsi"/>
        </w:rPr>
        <w:t xml:space="preserve"> </w:t>
      </w:r>
      <w:r w:rsidR="001D45FE">
        <w:rPr>
          <w:rFonts w:asciiTheme="minorHAnsi" w:hAnsiTheme="minorHAnsi" w:cstheme="minorHAnsi"/>
        </w:rPr>
        <w:t xml:space="preserve">souprav </w:t>
      </w:r>
      <w:r w:rsidR="000B45B6">
        <w:rPr>
          <w:rFonts w:asciiTheme="minorHAnsi" w:hAnsiTheme="minorHAnsi" w:cstheme="minorHAnsi"/>
        </w:rPr>
        <w:t xml:space="preserve">zbraní </w:t>
      </w:r>
      <w:r w:rsidR="00504014">
        <w:rPr>
          <w:rFonts w:asciiTheme="minorHAnsi" w:hAnsiTheme="minorHAnsi" w:cstheme="minorHAnsi"/>
        </w:rPr>
        <w:t xml:space="preserve">v hodnotě </w:t>
      </w:r>
      <w:r w:rsidR="000B45B6">
        <w:rPr>
          <w:rFonts w:asciiTheme="minorHAnsi" w:hAnsiTheme="minorHAnsi" w:cstheme="minorHAnsi"/>
        </w:rPr>
        <w:t xml:space="preserve">cca </w:t>
      </w:r>
      <w:r w:rsidR="00504014">
        <w:rPr>
          <w:rFonts w:asciiTheme="minorHAnsi" w:hAnsiTheme="minorHAnsi" w:cstheme="minorHAnsi"/>
        </w:rPr>
        <w:t>7</w:t>
      </w:r>
      <w:r w:rsidR="000B45B6">
        <w:rPr>
          <w:rFonts w:asciiTheme="minorHAnsi" w:hAnsiTheme="minorHAnsi" w:cstheme="minorHAnsi"/>
        </w:rPr>
        <w:t>3 mil. Kč</w:t>
      </w:r>
      <w:r w:rsidR="006C5A1B">
        <w:rPr>
          <w:rFonts w:asciiTheme="minorHAnsi" w:hAnsiTheme="minorHAnsi" w:cstheme="minorHAnsi"/>
        </w:rPr>
        <w:t xml:space="preserve"> formou užšího řízení dle</w:t>
      </w:r>
      <w:r w:rsidR="00AF49FF">
        <w:rPr>
          <w:rFonts w:asciiTheme="minorHAnsi" w:hAnsiTheme="minorHAnsi" w:cstheme="minorHAnsi"/>
        </w:rPr>
        <w:t xml:space="preserve"> </w:t>
      </w:r>
      <w:r w:rsidRPr="001D45FE">
        <w:rPr>
          <w:rFonts w:asciiTheme="minorHAnsi" w:hAnsiTheme="minorHAnsi" w:cstheme="minorHAnsi"/>
        </w:rPr>
        <w:t xml:space="preserve">zákona </w:t>
      </w:r>
      <w:r w:rsidR="000B45B6">
        <w:rPr>
          <w:rFonts w:asciiTheme="minorHAnsi" w:hAnsiTheme="minorHAnsi" w:cstheme="minorHAnsi"/>
        </w:rPr>
        <w:t xml:space="preserve">č. </w:t>
      </w:r>
      <w:r w:rsidR="00644B31">
        <w:rPr>
          <w:rFonts w:asciiTheme="minorHAnsi" w:hAnsiTheme="minorHAnsi" w:cstheme="minorHAnsi"/>
        </w:rPr>
        <w:t>134/2016 S</w:t>
      </w:r>
      <w:r w:rsidR="00644B31" w:rsidRPr="00451B4B">
        <w:rPr>
          <w:rFonts w:asciiTheme="minorHAnsi" w:hAnsiTheme="minorHAnsi" w:cstheme="minorHAnsi"/>
        </w:rPr>
        <w:t>b</w:t>
      </w:r>
      <w:r w:rsidR="00FD16AC" w:rsidRPr="00451B4B">
        <w:rPr>
          <w:rFonts w:asciiTheme="minorHAnsi" w:hAnsiTheme="minorHAnsi" w:cstheme="minorHAnsi"/>
        </w:rPr>
        <w:t xml:space="preserve">. </w:t>
      </w:r>
      <w:r w:rsidR="00A87D33" w:rsidRPr="00451B4B">
        <w:rPr>
          <w:rFonts w:asciiTheme="minorHAnsi" w:hAnsiTheme="minorHAnsi" w:cstheme="minorHAnsi"/>
        </w:rPr>
        <w:t xml:space="preserve">Dokumentace </w:t>
      </w:r>
      <w:r w:rsidR="00084A1E" w:rsidRPr="00451B4B">
        <w:rPr>
          <w:rFonts w:asciiTheme="minorHAnsi" w:hAnsiTheme="minorHAnsi" w:cstheme="minorHAnsi"/>
        </w:rPr>
        <w:t xml:space="preserve">rozhodování o způsobu pořizování majetku byla na MO </w:t>
      </w:r>
      <w:r w:rsidR="00A87D33" w:rsidRPr="00451B4B">
        <w:rPr>
          <w:rFonts w:asciiTheme="minorHAnsi" w:hAnsiTheme="minorHAnsi" w:cstheme="minorHAnsi"/>
        </w:rPr>
        <w:t xml:space="preserve">v tomto případě </w:t>
      </w:r>
      <w:r w:rsidR="00084A1E" w:rsidRPr="00451B4B">
        <w:rPr>
          <w:rFonts w:asciiTheme="minorHAnsi" w:hAnsiTheme="minorHAnsi" w:cstheme="minorHAnsi"/>
        </w:rPr>
        <w:t xml:space="preserve">vedena takovým způsobem, že po odchodu odpovědných osob z resortu nebylo MO schopno vysvětlit výše uvedený postup. </w:t>
      </w:r>
      <w:r w:rsidR="00FD16AC" w:rsidRPr="001D45FE">
        <w:rPr>
          <w:rFonts w:asciiTheme="minorHAnsi" w:hAnsiTheme="minorHAnsi" w:cstheme="minorHAnsi"/>
        </w:rPr>
        <w:t>Do roku 2026 plánuje MO pořídit dalších 281 souprav</w:t>
      </w:r>
      <w:r w:rsidR="000B45B6">
        <w:rPr>
          <w:rFonts w:asciiTheme="minorHAnsi" w:hAnsiTheme="minorHAnsi" w:cstheme="minorHAnsi"/>
        </w:rPr>
        <w:t xml:space="preserve"> zbraní</w:t>
      </w:r>
      <w:r w:rsidR="00FD16AC" w:rsidRPr="001D45FE">
        <w:rPr>
          <w:rFonts w:asciiTheme="minorHAnsi" w:hAnsiTheme="minorHAnsi" w:cstheme="minorHAnsi"/>
        </w:rPr>
        <w:t xml:space="preserve">, přičemž lze na základě zdůvodnění výběru </w:t>
      </w:r>
      <w:r w:rsidR="000B45B6">
        <w:rPr>
          <w:rFonts w:asciiTheme="minorHAnsi" w:hAnsiTheme="minorHAnsi" w:cstheme="minorHAnsi"/>
        </w:rPr>
        <w:t xml:space="preserve">ze strany MO </w:t>
      </w:r>
      <w:r w:rsidR="002D0C16">
        <w:rPr>
          <w:rFonts w:asciiTheme="minorHAnsi" w:hAnsiTheme="minorHAnsi" w:cstheme="minorHAnsi"/>
        </w:rPr>
        <w:t>ve druhé fázi předpokládat, že</w:t>
      </w:r>
      <w:r w:rsidR="00AF49FF">
        <w:rPr>
          <w:rFonts w:asciiTheme="minorHAnsi" w:hAnsiTheme="minorHAnsi" w:cstheme="minorHAnsi"/>
        </w:rPr>
        <w:t xml:space="preserve"> </w:t>
      </w:r>
      <w:r w:rsidR="00FD16AC" w:rsidRPr="001D45FE">
        <w:rPr>
          <w:rFonts w:asciiTheme="minorHAnsi" w:hAnsiTheme="minorHAnsi" w:cstheme="minorHAnsi"/>
        </w:rPr>
        <w:t xml:space="preserve">v následujících </w:t>
      </w:r>
      <w:r w:rsidR="000B45B6">
        <w:rPr>
          <w:rFonts w:asciiTheme="minorHAnsi" w:hAnsiTheme="minorHAnsi" w:cstheme="minorHAnsi"/>
        </w:rPr>
        <w:t>etapách</w:t>
      </w:r>
      <w:r w:rsidR="000B45B6" w:rsidRPr="001D45FE">
        <w:rPr>
          <w:rFonts w:asciiTheme="minorHAnsi" w:hAnsiTheme="minorHAnsi" w:cstheme="minorHAnsi"/>
        </w:rPr>
        <w:t xml:space="preserve"> </w:t>
      </w:r>
      <w:r w:rsidR="00FD16AC" w:rsidRPr="001D45FE">
        <w:rPr>
          <w:rFonts w:asciiTheme="minorHAnsi" w:hAnsiTheme="minorHAnsi" w:cstheme="minorHAnsi"/>
        </w:rPr>
        <w:t>bude opět pořizovat kulomety MINIMI.</w:t>
      </w:r>
      <w:r w:rsidR="00A95BD9">
        <w:rPr>
          <w:rFonts w:asciiTheme="minorHAnsi" w:hAnsiTheme="minorHAnsi" w:cstheme="minorHAnsi"/>
        </w:rPr>
        <w:t xml:space="preserve"> </w:t>
      </w:r>
      <w:r w:rsidR="00FD16AC" w:rsidRPr="00D22896">
        <w:rPr>
          <w:rFonts w:asciiTheme="minorHAnsi" w:hAnsiTheme="minorHAnsi" w:cstheme="minorHAnsi"/>
        </w:rPr>
        <w:t xml:space="preserve">Opakování zadávacích řízení namísto uzavření rámcové dohody v případě pořizování stejného typu výzbroje </w:t>
      </w:r>
      <w:r w:rsidR="001D1C8B" w:rsidRPr="007301E5">
        <w:rPr>
          <w:rFonts w:asciiTheme="minorHAnsi" w:hAnsiTheme="minorHAnsi" w:cstheme="minorHAnsi"/>
        </w:rPr>
        <w:t>v</w:t>
      </w:r>
      <w:r w:rsidR="002D0C16" w:rsidRPr="007301E5">
        <w:rPr>
          <w:rFonts w:asciiTheme="minorHAnsi" w:hAnsiTheme="minorHAnsi" w:cstheme="minorHAnsi"/>
        </w:rPr>
        <w:t xml:space="preserve">ede, stejně jako </w:t>
      </w:r>
      <w:r w:rsidR="00AF49FF">
        <w:rPr>
          <w:rFonts w:asciiTheme="minorHAnsi" w:hAnsiTheme="minorHAnsi" w:cstheme="minorHAnsi"/>
        </w:rPr>
        <w:t xml:space="preserve">bylo uvedeno </w:t>
      </w:r>
      <w:r w:rsidR="00A95BD9">
        <w:rPr>
          <w:rFonts w:asciiTheme="minorHAnsi" w:hAnsiTheme="minorHAnsi" w:cstheme="minorHAnsi"/>
        </w:rPr>
        <w:t>v předchozím bodu</w:t>
      </w:r>
      <w:r w:rsidR="006C5A1B">
        <w:rPr>
          <w:rFonts w:asciiTheme="minorHAnsi" w:hAnsiTheme="minorHAnsi" w:cstheme="minorHAnsi"/>
        </w:rPr>
        <w:t>, ke</w:t>
      </w:r>
      <w:r w:rsidR="00AF49FF">
        <w:rPr>
          <w:rFonts w:asciiTheme="minorHAnsi" w:hAnsiTheme="minorHAnsi" w:cstheme="minorHAnsi"/>
        </w:rPr>
        <w:t xml:space="preserve"> </w:t>
      </w:r>
      <w:r w:rsidR="00FD16AC" w:rsidRPr="007301E5">
        <w:rPr>
          <w:rFonts w:asciiTheme="minorHAnsi" w:hAnsiTheme="minorHAnsi" w:cstheme="minorHAnsi"/>
          <w:bCs/>
          <w:iCs/>
        </w:rPr>
        <w:t xml:space="preserve">zvýšeným </w:t>
      </w:r>
      <w:r w:rsidR="00FD16AC" w:rsidRPr="00D22896">
        <w:rPr>
          <w:rFonts w:asciiTheme="minorHAnsi" w:hAnsiTheme="minorHAnsi" w:cstheme="minorHAnsi"/>
          <w:bCs/>
          <w:iCs/>
        </w:rPr>
        <w:t>nárokům na finanční a personální zdroje</w:t>
      </w:r>
      <w:r w:rsidR="001760AD" w:rsidRPr="00D22896">
        <w:rPr>
          <w:rFonts w:asciiTheme="minorHAnsi" w:hAnsiTheme="minorHAnsi" w:cstheme="minorHAnsi"/>
          <w:bCs/>
          <w:iCs/>
        </w:rPr>
        <w:t xml:space="preserve"> MO</w:t>
      </w:r>
      <w:r w:rsidR="00FD16AC" w:rsidRPr="00D22896">
        <w:rPr>
          <w:rFonts w:asciiTheme="minorHAnsi" w:hAnsiTheme="minorHAnsi" w:cstheme="minorHAnsi"/>
          <w:bCs/>
          <w:iCs/>
        </w:rPr>
        <w:t xml:space="preserve"> využívané při akvizičním procesu.</w:t>
      </w:r>
      <w:r w:rsidR="006C30E9">
        <w:rPr>
          <w:rFonts w:asciiTheme="minorHAnsi" w:hAnsiTheme="minorHAnsi" w:cstheme="minorHAnsi"/>
          <w:bCs/>
          <w:iCs/>
        </w:rPr>
        <w:t xml:space="preserve"> Využívání rámcových dohod přitom MO v koncepčních dokumentech</w:t>
      </w:r>
      <w:r w:rsidR="006C30E9">
        <w:rPr>
          <w:rStyle w:val="Znakapoznpodarou"/>
          <w:rFonts w:asciiTheme="minorHAnsi" w:hAnsiTheme="minorHAnsi" w:cstheme="minorHAnsi"/>
          <w:bCs/>
          <w:iCs/>
        </w:rPr>
        <w:footnoteReference w:id="6"/>
      </w:r>
      <w:r w:rsidR="00A95BD9">
        <w:rPr>
          <w:rFonts w:asciiTheme="minorHAnsi" w:hAnsiTheme="minorHAnsi" w:cstheme="minorHAnsi"/>
          <w:bCs/>
          <w:iCs/>
        </w:rPr>
        <w:t xml:space="preserve"> </w:t>
      </w:r>
      <w:r w:rsidR="006C30E9">
        <w:rPr>
          <w:rFonts w:asciiTheme="minorHAnsi" w:hAnsiTheme="minorHAnsi" w:cstheme="minorHAnsi"/>
          <w:bCs/>
          <w:iCs/>
        </w:rPr>
        <w:t>uvádí jako účinný nástroj pro snižování administrativní zátěže spojené s opakovanou přípravou zakázek.</w:t>
      </w:r>
    </w:p>
    <w:p w14:paraId="0B561F6E" w14:textId="75A63DA8" w:rsidR="00C65AD6" w:rsidRDefault="0064149C" w:rsidP="00E10F23">
      <w:pPr>
        <w:pStyle w:val="Odstavecseseznamem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Nezajištění n</w:t>
      </w:r>
      <w:r w:rsidR="00C65AD6">
        <w:rPr>
          <w:rFonts w:asciiTheme="minorHAnsi" w:hAnsiTheme="minorHAnsi" w:cstheme="minorHAnsi"/>
          <w:b/>
        </w:rPr>
        <w:t>áklad</w:t>
      </w:r>
      <w:r>
        <w:rPr>
          <w:rFonts w:asciiTheme="minorHAnsi" w:hAnsiTheme="minorHAnsi" w:cstheme="minorHAnsi"/>
          <w:b/>
        </w:rPr>
        <w:t>ů</w:t>
      </w:r>
      <w:r w:rsidR="00C65AD6">
        <w:rPr>
          <w:rFonts w:asciiTheme="minorHAnsi" w:hAnsiTheme="minorHAnsi" w:cstheme="minorHAnsi"/>
          <w:b/>
        </w:rPr>
        <w:t xml:space="preserve"> životního cyklu</w:t>
      </w:r>
      <w:r w:rsidR="007C53B3">
        <w:rPr>
          <w:rStyle w:val="Znakapoznpodarou"/>
          <w:rFonts w:asciiTheme="minorHAnsi" w:hAnsiTheme="minorHAnsi" w:cstheme="minorHAnsi"/>
          <w:b/>
        </w:rPr>
        <w:footnoteReference w:id="7"/>
      </w:r>
      <w:r w:rsidR="00C65AD6">
        <w:rPr>
          <w:rFonts w:asciiTheme="minorHAnsi" w:hAnsiTheme="minorHAnsi" w:cstheme="minorHAnsi"/>
          <w:b/>
        </w:rPr>
        <w:t xml:space="preserve"> pořizované výzbroje</w:t>
      </w:r>
    </w:p>
    <w:p w14:paraId="0D339B22" w14:textId="228C94C0" w:rsidR="00311C37" w:rsidRDefault="00C65AD6" w:rsidP="00C65AD6">
      <w:pPr>
        <w:jc w:val="both"/>
        <w:rPr>
          <w:rFonts w:asciiTheme="minorHAnsi" w:hAnsiTheme="minorHAnsi" w:cstheme="minorHAnsi"/>
        </w:rPr>
      </w:pPr>
      <w:r w:rsidRPr="00D22896">
        <w:rPr>
          <w:rFonts w:asciiTheme="minorHAnsi" w:hAnsiTheme="minorHAnsi" w:cstheme="minorHAnsi"/>
        </w:rPr>
        <w:t>MO ve dvou případech ze čtyř kontrolovaných investičních akcí</w:t>
      </w:r>
      <w:r w:rsidR="00A51737">
        <w:rPr>
          <w:rFonts w:asciiTheme="minorHAnsi" w:hAnsiTheme="minorHAnsi" w:cstheme="minorHAnsi"/>
        </w:rPr>
        <w:t xml:space="preserve"> na pořízení výzbroje</w:t>
      </w:r>
      <w:r w:rsidRPr="00D22896">
        <w:rPr>
          <w:rFonts w:asciiTheme="minorHAnsi" w:hAnsiTheme="minorHAnsi" w:cstheme="minorHAnsi"/>
        </w:rPr>
        <w:t xml:space="preserve"> </w:t>
      </w:r>
      <w:r w:rsidRPr="009D11E3">
        <w:rPr>
          <w:rFonts w:asciiTheme="minorHAnsi" w:hAnsiTheme="minorHAnsi" w:cstheme="minorHAnsi"/>
        </w:rPr>
        <w:t>smluvně nezajistilo náhradní díly po dobu ž</w:t>
      </w:r>
      <w:r w:rsidR="00711BAB">
        <w:rPr>
          <w:rFonts w:asciiTheme="minorHAnsi" w:hAnsiTheme="minorHAnsi" w:cstheme="minorHAnsi"/>
        </w:rPr>
        <w:t>ivotního cyklu</w:t>
      </w:r>
      <w:r w:rsidRPr="009D11E3">
        <w:rPr>
          <w:rFonts w:asciiTheme="minorHAnsi" w:hAnsiTheme="minorHAnsi" w:cstheme="minorHAnsi"/>
        </w:rPr>
        <w:t xml:space="preserve"> výzbroje</w:t>
      </w:r>
      <w:r w:rsidR="00F6082F" w:rsidRPr="009D11E3">
        <w:rPr>
          <w:rFonts w:asciiTheme="minorHAnsi" w:hAnsiTheme="minorHAnsi" w:cstheme="minorHAnsi"/>
        </w:rPr>
        <w:t xml:space="preserve"> již při jejím pořízení</w:t>
      </w:r>
      <w:r w:rsidRPr="009D11E3">
        <w:rPr>
          <w:rFonts w:asciiTheme="minorHAnsi" w:hAnsiTheme="minorHAnsi" w:cstheme="minorHAnsi"/>
        </w:rPr>
        <w:t>. MO</w:t>
      </w:r>
      <w:r w:rsidR="00A51737">
        <w:rPr>
          <w:rFonts w:asciiTheme="minorHAnsi" w:hAnsiTheme="minorHAnsi" w:cstheme="minorHAnsi"/>
        </w:rPr>
        <w:t xml:space="preserve"> v těchto případech</w:t>
      </w:r>
      <w:r w:rsidRPr="009D11E3">
        <w:rPr>
          <w:rFonts w:asciiTheme="minorHAnsi" w:hAnsiTheme="minorHAnsi" w:cstheme="minorHAnsi"/>
        </w:rPr>
        <w:t xml:space="preserve"> pořídilo výzbroj a pouze omezené množství náhradních dílů. Důsledkem tohoto postupu </w:t>
      </w:r>
      <w:r w:rsidR="00C22B09" w:rsidRPr="009D11E3">
        <w:rPr>
          <w:rFonts w:asciiTheme="minorHAnsi" w:hAnsiTheme="minorHAnsi" w:cstheme="minorHAnsi"/>
        </w:rPr>
        <w:t>může být</w:t>
      </w:r>
      <w:r w:rsidR="00F6082F" w:rsidRPr="009D11E3">
        <w:rPr>
          <w:rFonts w:asciiTheme="minorHAnsi" w:hAnsiTheme="minorHAnsi" w:cstheme="minorHAnsi"/>
        </w:rPr>
        <w:t xml:space="preserve"> </w:t>
      </w:r>
      <w:r w:rsidRPr="009D11E3">
        <w:rPr>
          <w:rFonts w:asciiTheme="minorHAnsi" w:hAnsiTheme="minorHAnsi" w:cstheme="minorHAnsi"/>
        </w:rPr>
        <w:t>ztížen</w:t>
      </w:r>
      <w:r w:rsidR="00AF49FF">
        <w:rPr>
          <w:rFonts w:asciiTheme="minorHAnsi" w:hAnsiTheme="minorHAnsi" w:cstheme="minorHAnsi"/>
        </w:rPr>
        <w:t>a</w:t>
      </w:r>
      <w:r w:rsidRPr="009D11E3">
        <w:rPr>
          <w:rFonts w:asciiTheme="minorHAnsi" w:hAnsiTheme="minorHAnsi" w:cstheme="minorHAnsi"/>
        </w:rPr>
        <w:t xml:space="preserve"> pozice MO při vyjednávání s</w:t>
      </w:r>
      <w:r w:rsidR="00A110D3" w:rsidRPr="009D11E3">
        <w:rPr>
          <w:rFonts w:asciiTheme="minorHAnsi" w:hAnsiTheme="minorHAnsi" w:cstheme="minorHAnsi"/>
        </w:rPr>
        <w:t> </w:t>
      </w:r>
      <w:r w:rsidRPr="009D11E3">
        <w:rPr>
          <w:rFonts w:asciiTheme="minorHAnsi" w:hAnsiTheme="minorHAnsi" w:cstheme="minorHAnsi"/>
        </w:rPr>
        <w:t>dodavatelem, který</w:t>
      </w:r>
      <w:r w:rsidRPr="00D22896">
        <w:rPr>
          <w:rFonts w:asciiTheme="minorHAnsi" w:hAnsiTheme="minorHAnsi" w:cstheme="minorHAnsi"/>
        </w:rPr>
        <w:t xml:space="preserve"> </w:t>
      </w:r>
      <w:r w:rsidR="00BD43CE">
        <w:rPr>
          <w:rFonts w:asciiTheme="minorHAnsi" w:hAnsiTheme="minorHAnsi" w:cstheme="minorHAnsi"/>
        </w:rPr>
        <w:t xml:space="preserve">může mít </w:t>
      </w:r>
      <w:r w:rsidRPr="00D22896">
        <w:rPr>
          <w:rFonts w:asciiTheme="minorHAnsi" w:hAnsiTheme="minorHAnsi" w:cstheme="minorHAnsi"/>
        </w:rPr>
        <w:t xml:space="preserve">jako jediný </w:t>
      </w:r>
      <w:r w:rsidR="006474A7" w:rsidRPr="00075E11">
        <w:rPr>
          <w:rFonts w:asciiTheme="minorHAnsi" w:hAnsiTheme="minorHAnsi" w:cstheme="minorHAnsi"/>
        </w:rPr>
        <w:t>práva k duševnímu vlastnictví</w:t>
      </w:r>
      <w:r w:rsidR="00AF49FF">
        <w:rPr>
          <w:rFonts w:asciiTheme="minorHAnsi" w:hAnsiTheme="minorHAnsi" w:cstheme="minorHAnsi"/>
        </w:rPr>
        <w:t>,</w:t>
      </w:r>
      <w:r w:rsidR="006474A7" w:rsidRPr="00D22896" w:rsidDel="006474A7">
        <w:rPr>
          <w:rFonts w:asciiTheme="minorHAnsi" w:hAnsiTheme="minorHAnsi" w:cstheme="minorHAnsi"/>
        </w:rPr>
        <w:t xml:space="preserve"> </w:t>
      </w:r>
      <w:r w:rsidRPr="00D22896">
        <w:rPr>
          <w:rFonts w:asciiTheme="minorHAnsi" w:hAnsiTheme="minorHAnsi" w:cstheme="minorHAnsi"/>
        </w:rPr>
        <w:t>resp. licenci pro vý</w:t>
      </w:r>
      <w:r w:rsidR="00C22B09">
        <w:rPr>
          <w:rFonts w:asciiTheme="minorHAnsi" w:hAnsiTheme="minorHAnsi" w:cstheme="minorHAnsi"/>
        </w:rPr>
        <w:t>robu a prodej náhradních dílů k </w:t>
      </w:r>
      <w:r w:rsidRPr="00D22896">
        <w:rPr>
          <w:rFonts w:asciiTheme="minorHAnsi" w:hAnsiTheme="minorHAnsi" w:cstheme="minorHAnsi"/>
        </w:rPr>
        <w:t>pořizované výzbroji</w:t>
      </w:r>
      <w:r w:rsidR="00AF49FF">
        <w:rPr>
          <w:rFonts w:asciiTheme="minorHAnsi" w:hAnsiTheme="minorHAnsi" w:cstheme="minorHAnsi"/>
        </w:rPr>
        <w:t>,</w:t>
      </w:r>
      <w:r w:rsidRPr="00D22896">
        <w:rPr>
          <w:rFonts w:asciiTheme="minorHAnsi" w:hAnsiTheme="minorHAnsi" w:cstheme="minorHAnsi"/>
        </w:rPr>
        <w:t xml:space="preserve"> a rovněž vysoké vytížení akvizičních odborů MO.</w:t>
      </w:r>
      <w:r w:rsidR="00F6082F">
        <w:rPr>
          <w:rFonts w:asciiTheme="minorHAnsi" w:hAnsiTheme="minorHAnsi" w:cstheme="minorHAnsi"/>
        </w:rPr>
        <w:t xml:space="preserve"> </w:t>
      </w:r>
      <w:r w:rsidR="00311C37">
        <w:rPr>
          <w:rFonts w:asciiTheme="minorHAnsi" w:hAnsiTheme="minorHAnsi" w:cstheme="minorHAnsi"/>
        </w:rPr>
        <w:t xml:space="preserve">Nastavení provázaného systému vyzbrojování zajišťujícího </w:t>
      </w:r>
      <w:r w:rsidR="00A51737">
        <w:rPr>
          <w:rFonts w:asciiTheme="minorHAnsi" w:hAnsiTheme="minorHAnsi" w:cstheme="minorHAnsi"/>
        </w:rPr>
        <w:t xml:space="preserve">životní cyklus </w:t>
      </w:r>
      <w:r w:rsidR="00311C37">
        <w:rPr>
          <w:rFonts w:asciiTheme="minorHAnsi" w:hAnsiTheme="minorHAnsi" w:cstheme="minorHAnsi"/>
        </w:rPr>
        <w:t xml:space="preserve">pořizované výzbroje přitom MO v koncepčních dokumentech uvádí jako jeden z principů pro naplnění </w:t>
      </w:r>
      <w:r w:rsidR="00311C37" w:rsidRPr="007428A4">
        <w:rPr>
          <w:rFonts w:asciiTheme="minorHAnsi" w:hAnsiTheme="minorHAnsi" w:cstheme="minorHAnsi"/>
        </w:rPr>
        <w:t>vojenských ambicí Č</w:t>
      </w:r>
      <w:r w:rsidR="00B2124F" w:rsidRPr="007428A4">
        <w:rPr>
          <w:rFonts w:asciiTheme="minorHAnsi" w:hAnsiTheme="minorHAnsi" w:cstheme="minorHAnsi"/>
        </w:rPr>
        <w:t>eské republiky (dále také „ČR“)</w:t>
      </w:r>
      <w:r w:rsidR="00311C37" w:rsidRPr="007428A4">
        <w:rPr>
          <w:rFonts w:asciiTheme="minorHAnsi" w:hAnsiTheme="minorHAnsi" w:cstheme="minorHAnsi"/>
        </w:rPr>
        <w:t>.</w:t>
      </w:r>
    </w:p>
    <w:p w14:paraId="59855217" w14:textId="77777777" w:rsidR="00FC3D7A" w:rsidRPr="00FC3D7A" w:rsidRDefault="00FC3D7A" w:rsidP="00E10F23">
      <w:pPr>
        <w:pStyle w:val="Odstavecseseznamem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FC3D7A">
        <w:rPr>
          <w:rFonts w:asciiTheme="minorHAnsi" w:hAnsiTheme="minorHAnsi" w:cstheme="minorHAnsi"/>
          <w:b/>
        </w:rPr>
        <w:lastRenderedPageBreak/>
        <w:t>Nevhodné příslušenství k pořízeným kulometům MINIMI</w:t>
      </w:r>
    </w:p>
    <w:p w14:paraId="6D17F54D" w14:textId="29D82629" w:rsidR="00F94A83" w:rsidRDefault="001807C1" w:rsidP="00FC3D7A">
      <w:pPr>
        <w:jc w:val="both"/>
        <w:rPr>
          <w:rFonts w:asciiTheme="minorHAnsi" w:hAnsiTheme="minorHAnsi" w:cstheme="minorHAnsi"/>
        </w:rPr>
      </w:pPr>
      <w:r w:rsidRPr="00955917">
        <w:rPr>
          <w:rFonts w:asciiTheme="minorHAnsi" w:hAnsiTheme="minorHAnsi" w:cstheme="minorHAnsi"/>
        </w:rPr>
        <w:t xml:space="preserve">MO použilo </w:t>
      </w:r>
      <w:r>
        <w:rPr>
          <w:rFonts w:asciiTheme="minorHAnsi" w:hAnsiTheme="minorHAnsi" w:cstheme="minorHAnsi"/>
        </w:rPr>
        <w:t xml:space="preserve">peněžní prostředky státu </w:t>
      </w:r>
      <w:r w:rsidRPr="00955917">
        <w:rPr>
          <w:rFonts w:asciiTheme="minorHAnsi" w:hAnsiTheme="minorHAnsi" w:cstheme="minorHAnsi"/>
        </w:rPr>
        <w:t>v celkové hodnotě 3,</w:t>
      </w:r>
      <w:r w:rsidR="003E21D4">
        <w:rPr>
          <w:rFonts w:asciiTheme="minorHAnsi" w:hAnsiTheme="minorHAnsi" w:cstheme="minorHAnsi"/>
        </w:rPr>
        <w:t xml:space="preserve">37 mil. Kč neúčelně tím, že </w:t>
      </w:r>
      <w:r w:rsidR="00E01BE4">
        <w:rPr>
          <w:rFonts w:asciiTheme="minorHAnsi" w:hAnsiTheme="minorHAnsi" w:cstheme="minorHAnsi"/>
        </w:rPr>
        <w:t>ke</w:t>
      </w:r>
      <w:r w:rsidR="001305EF">
        <w:rPr>
          <w:rFonts w:asciiTheme="minorHAnsi" w:hAnsiTheme="minorHAnsi" w:cstheme="minorHAnsi"/>
        </w:rPr>
        <w:t xml:space="preserve"> </w:t>
      </w:r>
      <w:r w:rsidRPr="00955917">
        <w:rPr>
          <w:rFonts w:asciiTheme="minorHAnsi" w:hAnsiTheme="minorHAnsi" w:cstheme="minorHAnsi"/>
        </w:rPr>
        <w:t>kulometům MINIMI pořídilo denní zaměřovače ZD 5</w:t>
      </w:r>
      <w:r w:rsidR="00510242">
        <w:rPr>
          <w:rFonts w:asciiTheme="minorHAnsi" w:hAnsiTheme="minorHAnsi" w:cstheme="minorHAnsi"/>
        </w:rPr>
        <w:t>×</w:t>
      </w:r>
      <w:r w:rsidRPr="00955917">
        <w:rPr>
          <w:rFonts w:asciiTheme="minorHAnsi" w:hAnsiTheme="minorHAnsi" w:cstheme="minorHAnsi"/>
        </w:rPr>
        <w:t>40 RD, které jsou pro tento typ výzbroje nevhodné a nevyhovují koncovým uživatelům.</w:t>
      </w:r>
      <w:r w:rsidR="00F94A83">
        <w:rPr>
          <w:rFonts w:asciiTheme="minorHAnsi" w:hAnsiTheme="minorHAnsi" w:cstheme="minorHAnsi"/>
        </w:rPr>
        <w:t xml:space="preserve"> </w:t>
      </w:r>
      <w:r w:rsidR="00D70D83" w:rsidRPr="00390FD7">
        <w:rPr>
          <w:rFonts w:asciiTheme="minorHAnsi" w:hAnsiTheme="minorHAnsi" w:cstheme="minorHAnsi"/>
        </w:rPr>
        <w:t>MO i přes uvedené nedostatky pořízené příslušenství dále na kulometech MINIMI používá.</w:t>
      </w:r>
      <w:r w:rsidR="00D70D83">
        <w:rPr>
          <w:rFonts w:asciiTheme="minorHAnsi" w:hAnsiTheme="minorHAnsi" w:cstheme="minorHAnsi"/>
        </w:rPr>
        <w:t xml:space="preserve"> </w:t>
      </w:r>
      <w:r w:rsidR="00F94A83">
        <w:rPr>
          <w:rFonts w:asciiTheme="minorHAnsi" w:hAnsiTheme="minorHAnsi" w:cstheme="minorHAnsi"/>
        </w:rPr>
        <w:t>Úřad pro obrannou standardizaci, katalogizaci a státní ověřování jakosti doporučoval MO provedení zkrácených vojskových zkoušek optických přístrojů, které však MO neprovedlo.</w:t>
      </w:r>
    </w:p>
    <w:p w14:paraId="7AA093D5" w14:textId="77777777" w:rsidR="00022FC6" w:rsidRPr="00022FC6" w:rsidRDefault="004739FC" w:rsidP="00E10F23">
      <w:pPr>
        <w:pStyle w:val="Odstavecseseznamem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Porušení </w:t>
      </w:r>
      <w:r w:rsidR="00F70ECB">
        <w:rPr>
          <w:rFonts w:asciiTheme="minorHAnsi" w:hAnsiTheme="minorHAnsi" w:cstheme="minorHAnsi"/>
          <w:b/>
        </w:rPr>
        <w:t>zákona o zadávání veřejných zakázek</w:t>
      </w:r>
    </w:p>
    <w:p w14:paraId="7D544ED5" w14:textId="7E8B8D80" w:rsidR="001760AD" w:rsidRPr="00D22896" w:rsidRDefault="00F70ECB" w:rsidP="001305EF">
      <w:pPr>
        <w:spacing w:after="120"/>
        <w:jc w:val="both"/>
        <w:rPr>
          <w:rFonts w:asciiTheme="minorHAnsi" w:hAnsiTheme="minorHAnsi" w:cstheme="minorHAnsi"/>
        </w:rPr>
      </w:pPr>
      <w:r w:rsidRPr="00D22896">
        <w:rPr>
          <w:rFonts w:asciiTheme="minorHAnsi" w:hAnsiTheme="minorHAnsi" w:cstheme="minorHAnsi"/>
        </w:rPr>
        <w:t>MO</w:t>
      </w:r>
      <w:r w:rsidR="00251B6A" w:rsidRPr="00D22896">
        <w:rPr>
          <w:rFonts w:asciiTheme="minorHAnsi" w:hAnsiTheme="minorHAnsi" w:cstheme="minorHAnsi"/>
        </w:rPr>
        <w:t xml:space="preserve"> při pořizování kulometů MINIMI ve dvou případech zrušilo zadávací řízení způsobem, který je v rozporu s ustanovením § 127 odst. </w:t>
      </w:r>
      <w:r w:rsidR="001D45FE">
        <w:rPr>
          <w:rFonts w:asciiTheme="minorHAnsi" w:hAnsiTheme="minorHAnsi" w:cstheme="minorHAnsi"/>
        </w:rPr>
        <w:t xml:space="preserve">1 </w:t>
      </w:r>
      <w:r w:rsidR="001C48F5">
        <w:rPr>
          <w:rFonts w:asciiTheme="minorHAnsi" w:hAnsiTheme="minorHAnsi" w:cstheme="minorHAnsi"/>
        </w:rPr>
        <w:t xml:space="preserve">a </w:t>
      </w:r>
      <w:r w:rsidR="00251B6A" w:rsidRPr="00D22896">
        <w:rPr>
          <w:rFonts w:asciiTheme="minorHAnsi" w:hAnsiTheme="minorHAnsi" w:cstheme="minorHAnsi"/>
        </w:rPr>
        <w:t>2 zák</w:t>
      </w:r>
      <w:r w:rsidR="00DC5C38">
        <w:rPr>
          <w:rFonts w:asciiTheme="minorHAnsi" w:hAnsiTheme="minorHAnsi" w:cstheme="minorHAnsi"/>
        </w:rPr>
        <w:t xml:space="preserve">ona č. 134/2016 Sb. Dále </w:t>
      </w:r>
      <w:r w:rsidR="00251B6A" w:rsidRPr="00D22896">
        <w:rPr>
          <w:rFonts w:asciiTheme="minorHAnsi" w:hAnsiTheme="minorHAnsi" w:cstheme="minorHAnsi"/>
        </w:rPr>
        <w:t>nepostupovalo v souladu s ustanovením § 51 odst.</w:t>
      </w:r>
      <w:r w:rsidR="00696E36">
        <w:rPr>
          <w:rFonts w:asciiTheme="minorHAnsi" w:hAnsiTheme="minorHAnsi" w:cstheme="minorHAnsi"/>
        </w:rPr>
        <w:t xml:space="preserve"> 3</w:t>
      </w:r>
      <w:r w:rsidR="00251B6A" w:rsidRPr="00D22896">
        <w:rPr>
          <w:rFonts w:asciiTheme="minorHAnsi" w:hAnsiTheme="minorHAnsi" w:cstheme="minorHAnsi"/>
        </w:rPr>
        <w:t xml:space="preserve"> zákona č. 134/2016 Sb., neboť s dodavatelem uzavřelo smlouvu, která neodpovíd</w:t>
      </w:r>
      <w:r w:rsidR="00717A4E">
        <w:rPr>
          <w:rFonts w:asciiTheme="minorHAnsi" w:hAnsiTheme="minorHAnsi" w:cstheme="minorHAnsi"/>
        </w:rPr>
        <w:t xml:space="preserve">ala </w:t>
      </w:r>
      <w:r w:rsidR="00251B6A" w:rsidRPr="00D22896">
        <w:rPr>
          <w:rFonts w:asciiTheme="minorHAnsi" w:hAnsiTheme="minorHAnsi" w:cstheme="minorHAnsi"/>
        </w:rPr>
        <w:t>zadávacím podmínkám. Změna</w:t>
      </w:r>
      <w:r w:rsidR="00717A4E">
        <w:rPr>
          <w:rFonts w:asciiTheme="minorHAnsi" w:hAnsiTheme="minorHAnsi" w:cstheme="minorHAnsi"/>
        </w:rPr>
        <w:t xml:space="preserve"> </w:t>
      </w:r>
      <w:r w:rsidR="00251B6A" w:rsidRPr="00D22896">
        <w:rPr>
          <w:rFonts w:asciiTheme="minorHAnsi" w:hAnsiTheme="minorHAnsi" w:cstheme="minorHAnsi"/>
        </w:rPr>
        <w:t>smlouvy oproti návrhu smlouvy uvedeného v zadávacích podmínkách představovala podstatnou změnu smluvního vztahu, která mohla umožnit účast jiných dodavatelů v zadávacím řízení</w:t>
      </w:r>
      <w:r w:rsidR="00832DC2" w:rsidRPr="00D22896">
        <w:rPr>
          <w:rFonts w:asciiTheme="minorHAnsi" w:hAnsiTheme="minorHAnsi" w:cstheme="minorHAnsi"/>
        </w:rPr>
        <w:t>. MO tím současně poru</w:t>
      </w:r>
      <w:r w:rsidR="00910042">
        <w:rPr>
          <w:rFonts w:asciiTheme="minorHAnsi" w:hAnsiTheme="minorHAnsi" w:cstheme="minorHAnsi"/>
        </w:rPr>
        <w:t>šilo zásadu transparentnosti ve</w:t>
      </w:r>
      <w:r w:rsidR="00510242">
        <w:rPr>
          <w:rFonts w:asciiTheme="minorHAnsi" w:hAnsiTheme="minorHAnsi" w:cstheme="minorHAnsi"/>
        </w:rPr>
        <w:t xml:space="preserve"> </w:t>
      </w:r>
      <w:r w:rsidR="00832DC2" w:rsidRPr="00D22896">
        <w:rPr>
          <w:rFonts w:asciiTheme="minorHAnsi" w:hAnsiTheme="minorHAnsi" w:cstheme="minorHAnsi"/>
        </w:rPr>
        <w:t>smyslu ustanovení § 6 odst. 1 zákona č. 134/2016 Sb. MO dále nepostupovalo v souladu s</w:t>
      </w:r>
      <w:r w:rsidR="00910042">
        <w:rPr>
          <w:rFonts w:asciiTheme="minorHAnsi" w:hAnsiTheme="minorHAnsi" w:cstheme="minorHAnsi"/>
        </w:rPr>
        <w:t> </w:t>
      </w:r>
      <w:r w:rsidR="00D22896">
        <w:rPr>
          <w:rFonts w:asciiTheme="minorHAnsi" w:hAnsiTheme="minorHAnsi" w:cstheme="minorHAnsi"/>
        </w:rPr>
        <w:t>ustanovením</w:t>
      </w:r>
      <w:r w:rsidR="00832DC2" w:rsidRPr="00D22896">
        <w:rPr>
          <w:rFonts w:asciiTheme="minorHAnsi" w:hAnsiTheme="minorHAnsi" w:cstheme="minorHAnsi"/>
        </w:rPr>
        <w:t xml:space="preserve"> § 222 </w:t>
      </w:r>
      <w:r w:rsidR="001F521F" w:rsidRPr="00CA1D4F">
        <w:rPr>
          <w:rFonts w:asciiTheme="minorHAnsi" w:hAnsiTheme="minorHAnsi" w:cstheme="minorHAnsi"/>
        </w:rPr>
        <w:t>odst</w:t>
      </w:r>
      <w:r w:rsidR="001F521F">
        <w:rPr>
          <w:rFonts w:asciiTheme="minorHAnsi" w:hAnsiTheme="minorHAnsi" w:cstheme="minorHAnsi"/>
        </w:rPr>
        <w:t xml:space="preserve">. 1 a 3 písm. b) </w:t>
      </w:r>
      <w:r w:rsidR="00832DC2" w:rsidRPr="00D22896">
        <w:rPr>
          <w:rFonts w:asciiTheme="minorHAnsi" w:hAnsiTheme="minorHAnsi" w:cstheme="minorHAnsi"/>
        </w:rPr>
        <w:t xml:space="preserve">zákona č. 134/2016 Sb. tím, že uzavřelo </w:t>
      </w:r>
      <w:r w:rsidR="00910042">
        <w:rPr>
          <w:rFonts w:asciiTheme="minorHAnsi" w:hAnsiTheme="minorHAnsi" w:cstheme="minorHAnsi"/>
        </w:rPr>
        <w:t>dodatek č. 1 ke smlouvě na</w:t>
      </w:r>
      <w:r w:rsidR="00510242">
        <w:rPr>
          <w:rFonts w:asciiTheme="minorHAnsi" w:hAnsiTheme="minorHAnsi" w:cstheme="minorHAnsi"/>
        </w:rPr>
        <w:t xml:space="preserve"> </w:t>
      </w:r>
      <w:r w:rsidR="00F8322D" w:rsidRPr="00D22896">
        <w:rPr>
          <w:rFonts w:asciiTheme="minorHAnsi" w:hAnsiTheme="minorHAnsi" w:cstheme="minorHAnsi"/>
        </w:rPr>
        <w:t xml:space="preserve">pořízení kulometů MINIMI, na </w:t>
      </w:r>
      <w:r w:rsidR="00510242">
        <w:rPr>
          <w:rFonts w:asciiTheme="minorHAnsi" w:hAnsiTheme="minorHAnsi" w:cstheme="minorHAnsi"/>
        </w:rPr>
        <w:t xml:space="preserve">jehož </w:t>
      </w:r>
      <w:r w:rsidR="00F8322D" w:rsidRPr="00D22896">
        <w:rPr>
          <w:rFonts w:asciiTheme="minorHAnsi" w:hAnsiTheme="minorHAnsi" w:cstheme="minorHAnsi"/>
        </w:rPr>
        <w:t>základě došl</w:t>
      </w:r>
      <w:r w:rsidR="00910042">
        <w:rPr>
          <w:rFonts w:asciiTheme="minorHAnsi" w:hAnsiTheme="minorHAnsi" w:cstheme="minorHAnsi"/>
        </w:rPr>
        <w:t>o ke změně rovnováhy závazku ve</w:t>
      </w:r>
      <w:r w:rsidR="00510242">
        <w:rPr>
          <w:rFonts w:asciiTheme="minorHAnsi" w:hAnsiTheme="minorHAnsi" w:cstheme="minorHAnsi"/>
        </w:rPr>
        <w:t xml:space="preserve"> </w:t>
      </w:r>
      <w:r w:rsidR="00F8322D" w:rsidRPr="00D22896">
        <w:rPr>
          <w:rFonts w:asciiTheme="minorHAnsi" w:hAnsiTheme="minorHAnsi" w:cstheme="minorHAnsi"/>
        </w:rPr>
        <w:t>prospěch dodavatele.</w:t>
      </w:r>
      <w:r w:rsidR="00832DC2" w:rsidRPr="00D22896">
        <w:rPr>
          <w:rFonts w:asciiTheme="minorHAnsi" w:hAnsiTheme="minorHAnsi" w:cstheme="minorHAnsi"/>
        </w:rPr>
        <w:t xml:space="preserve"> </w:t>
      </w:r>
    </w:p>
    <w:p w14:paraId="4B178969" w14:textId="4AC0593E" w:rsidR="00832E3A" w:rsidRPr="00CA1D4F" w:rsidRDefault="000A6794" w:rsidP="00832E3A">
      <w:pPr>
        <w:jc w:val="both"/>
        <w:rPr>
          <w:rFonts w:asciiTheme="minorHAnsi" w:hAnsiTheme="minorHAnsi" w:cstheme="minorHAnsi"/>
        </w:rPr>
      </w:pPr>
      <w:r w:rsidRPr="00D22896">
        <w:rPr>
          <w:rFonts w:asciiTheme="minorHAnsi" w:hAnsiTheme="minorHAnsi" w:cstheme="minorHAnsi"/>
        </w:rPr>
        <w:t xml:space="preserve">Při pořizování náhradních dílů na karabinu 5,56 mm SIG 516 nepostupovalo </w:t>
      </w:r>
      <w:r w:rsidR="00717A4E" w:rsidRPr="00D22896">
        <w:rPr>
          <w:rFonts w:asciiTheme="minorHAnsi" w:hAnsiTheme="minorHAnsi" w:cstheme="minorHAnsi"/>
        </w:rPr>
        <w:t xml:space="preserve">MO </w:t>
      </w:r>
      <w:r w:rsidRPr="00D22896">
        <w:rPr>
          <w:rFonts w:asciiTheme="minorHAnsi" w:hAnsiTheme="minorHAnsi" w:cstheme="minorHAnsi"/>
        </w:rPr>
        <w:t xml:space="preserve">v souladu s ustanovením § 217 odst. 5 zákona č. 134/2016 Sb. tím, že </w:t>
      </w:r>
      <w:r w:rsidR="00910042">
        <w:rPr>
          <w:rFonts w:asciiTheme="minorHAnsi" w:hAnsiTheme="minorHAnsi" w:cstheme="minorHAnsi"/>
        </w:rPr>
        <w:t>neuveřejnilo písemnou zprávu na</w:t>
      </w:r>
      <w:r w:rsidR="00990830">
        <w:rPr>
          <w:rFonts w:asciiTheme="minorHAnsi" w:hAnsiTheme="minorHAnsi" w:cstheme="minorHAnsi"/>
        </w:rPr>
        <w:t xml:space="preserve"> </w:t>
      </w:r>
      <w:r w:rsidRPr="00D22896">
        <w:rPr>
          <w:rFonts w:asciiTheme="minorHAnsi" w:hAnsiTheme="minorHAnsi" w:cstheme="minorHAnsi"/>
        </w:rPr>
        <w:t xml:space="preserve">profilu </w:t>
      </w:r>
      <w:r w:rsidRPr="007428A4">
        <w:rPr>
          <w:rFonts w:asciiTheme="minorHAnsi" w:hAnsiTheme="minorHAnsi" w:cstheme="minorHAnsi"/>
        </w:rPr>
        <w:t>zadavatele do 30</w:t>
      </w:r>
      <w:r w:rsidR="00D22896" w:rsidRPr="007428A4">
        <w:rPr>
          <w:rFonts w:asciiTheme="minorHAnsi" w:hAnsiTheme="minorHAnsi" w:cstheme="minorHAnsi"/>
        </w:rPr>
        <w:t xml:space="preserve"> pracovních</w:t>
      </w:r>
      <w:r w:rsidRPr="007428A4">
        <w:rPr>
          <w:rFonts w:asciiTheme="minorHAnsi" w:hAnsiTheme="minorHAnsi" w:cstheme="minorHAnsi"/>
        </w:rPr>
        <w:t xml:space="preserve"> dnů od</w:t>
      </w:r>
      <w:r w:rsidR="00D22896" w:rsidRPr="007428A4">
        <w:rPr>
          <w:rFonts w:asciiTheme="minorHAnsi" w:hAnsiTheme="minorHAnsi" w:cstheme="minorHAnsi"/>
        </w:rPr>
        <w:t xml:space="preserve"> ukončení zadávacího řízení. </w:t>
      </w:r>
      <w:r w:rsidR="00832E3A" w:rsidRPr="007428A4">
        <w:rPr>
          <w:rFonts w:asciiTheme="minorHAnsi" w:hAnsiTheme="minorHAnsi" w:cstheme="minorHAnsi"/>
        </w:rPr>
        <w:t xml:space="preserve">MO rovněž neodeslalo v rozporu s ustanovením § 126 zákona č. 134/2016 Sb. oznámení </w:t>
      </w:r>
      <w:r w:rsidR="00832E3A" w:rsidRPr="00D22896">
        <w:rPr>
          <w:rFonts w:asciiTheme="minorHAnsi" w:hAnsiTheme="minorHAnsi" w:cstheme="minorHAnsi"/>
        </w:rPr>
        <w:t>o výsledku zadávacího řízení k uveřejnění do 30 dnů od uzavření smlouvy.</w:t>
      </w:r>
    </w:p>
    <w:p w14:paraId="36AC2BD3" w14:textId="69CE8313" w:rsidR="00BF60BD" w:rsidRDefault="00BF60BD" w:rsidP="00E10F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BF60BD">
        <w:rPr>
          <w:rFonts w:asciiTheme="minorHAnsi" w:hAnsiTheme="minorHAnsi" w:cstheme="minorHAnsi"/>
          <w:b/>
        </w:rPr>
        <w:t xml:space="preserve">Neověřování parametrů pořizované výzbroje </w:t>
      </w:r>
      <w:r w:rsidR="00DC2F41">
        <w:rPr>
          <w:rFonts w:asciiTheme="minorHAnsi" w:hAnsiTheme="minorHAnsi" w:cstheme="minorHAnsi"/>
          <w:b/>
        </w:rPr>
        <w:t>před podpisem smlouvy</w:t>
      </w:r>
    </w:p>
    <w:p w14:paraId="061A05AA" w14:textId="694DF23D" w:rsidR="00E01BE4" w:rsidRDefault="00B26233" w:rsidP="00BF60B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26233">
        <w:rPr>
          <w:rFonts w:asciiTheme="minorHAnsi" w:hAnsiTheme="minorHAnsi" w:cstheme="minorHAnsi"/>
        </w:rPr>
        <w:t>MO neověřovalo</w:t>
      </w:r>
      <w:r w:rsidR="008B05E6" w:rsidRPr="00B26233">
        <w:rPr>
          <w:rFonts w:asciiTheme="minorHAnsi" w:hAnsiTheme="minorHAnsi" w:cstheme="minorHAnsi"/>
        </w:rPr>
        <w:t xml:space="preserve"> </w:t>
      </w:r>
      <w:r w:rsidR="000670AC" w:rsidRPr="00B26233">
        <w:rPr>
          <w:rFonts w:asciiTheme="minorHAnsi" w:hAnsiTheme="minorHAnsi" w:cstheme="minorHAnsi"/>
        </w:rPr>
        <w:t>parametry pořizované výzbroje</w:t>
      </w:r>
      <w:r w:rsidR="008B05E6" w:rsidRPr="00B26233">
        <w:rPr>
          <w:rFonts w:asciiTheme="minorHAnsi" w:hAnsiTheme="minorHAnsi" w:cstheme="minorHAnsi"/>
        </w:rPr>
        <w:t xml:space="preserve"> včetně příslušenství</w:t>
      </w:r>
      <w:r w:rsidR="000670AC" w:rsidRPr="00B26233">
        <w:rPr>
          <w:rFonts w:asciiTheme="minorHAnsi" w:hAnsiTheme="minorHAnsi" w:cstheme="minorHAnsi"/>
        </w:rPr>
        <w:t xml:space="preserve"> před podpisem</w:t>
      </w:r>
      <w:r w:rsidRPr="00B26233">
        <w:rPr>
          <w:rFonts w:asciiTheme="minorHAnsi" w:hAnsiTheme="minorHAnsi" w:cstheme="minorHAnsi"/>
        </w:rPr>
        <w:t xml:space="preserve"> kupních smluv</w:t>
      </w:r>
      <w:r w:rsidR="000670AC" w:rsidRPr="00B26233">
        <w:rPr>
          <w:rFonts w:asciiTheme="minorHAnsi" w:hAnsiTheme="minorHAnsi" w:cstheme="minorHAnsi"/>
        </w:rPr>
        <w:t xml:space="preserve">, </w:t>
      </w:r>
      <w:r w:rsidR="00C41885" w:rsidRPr="00F150B3">
        <w:rPr>
          <w:rFonts w:asciiTheme="minorHAnsi" w:hAnsiTheme="minorHAnsi" w:cstheme="minorHAnsi"/>
        </w:rPr>
        <w:t>ačkoliv to</w:t>
      </w:r>
      <w:r w:rsidR="000670AC" w:rsidRPr="00B26233">
        <w:rPr>
          <w:rFonts w:asciiTheme="minorHAnsi" w:hAnsiTheme="minorHAnsi" w:cstheme="minorHAnsi"/>
        </w:rPr>
        <w:t xml:space="preserve"> zákon č. 134/2016 Sb. umožňuje</w:t>
      </w:r>
      <w:r w:rsidRPr="00B26233">
        <w:rPr>
          <w:rFonts w:asciiTheme="minorHAnsi" w:hAnsiTheme="minorHAnsi" w:cstheme="minorHAnsi"/>
        </w:rPr>
        <w:t>.</w:t>
      </w:r>
      <w:r w:rsidR="000670AC" w:rsidRPr="00B26233">
        <w:rPr>
          <w:rFonts w:asciiTheme="minorHAnsi" w:hAnsiTheme="minorHAnsi" w:cstheme="minorHAnsi"/>
        </w:rPr>
        <w:t xml:space="preserve"> Zkoušky vzorků v průběhu zadávacího řízení </w:t>
      </w:r>
      <w:r w:rsidR="000670AC" w:rsidRPr="004B7415">
        <w:rPr>
          <w:rFonts w:asciiTheme="minorHAnsi" w:hAnsiTheme="minorHAnsi" w:cstheme="minorHAnsi"/>
        </w:rPr>
        <w:t>mohou pozitivně ovlivnit výběr pořizované výzbroje</w:t>
      </w:r>
      <w:r w:rsidR="000670AC">
        <w:rPr>
          <w:rFonts w:asciiTheme="minorHAnsi" w:hAnsiTheme="minorHAnsi" w:cstheme="minorHAnsi"/>
        </w:rPr>
        <w:t>.</w:t>
      </w:r>
      <w:r w:rsidR="0064149C">
        <w:rPr>
          <w:rFonts w:asciiTheme="minorHAnsi" w:hAnsiTheme="minorHAnsi" w:cstheme="minorHAnsi"/>
        </w:rPr>
        <w:t xml:space="preserve"> </w:t>
      </w:r>
      <w:r w:rsidR="00E17A91">
        <w:rPr>
          <w:rFonts w:asciiTheme="minorHAnsi" w:hAnsiTheme="minorHAnsi" w:cstheme="minorHAnsi"/>
        </w:rPr>
        <w:t>Na</w:t>
      </w:r>
      <w:r w:rsidR="00990830">
        <w:rPr>
          <w:rFonts w:asciiTheme="minorHAnsi" w:hAnsiTheme="minorHAnsi" w:cstheme="minorHAnsi"/>
        </w:rPr>
        <w:t xml:space="preserve"> </w:t>
      </w:r>
      <w:r w:rsidR="0064149C">
        <w:rPr>
          <w:rFonts w:asciiTheme="minorHAnsi" w:hAnsiTheme="minorHAnsi" w:cstheme="minorHAnsi"/>
        </w:rPr>
        <w:t>potřebnost důsledného prověřování splnění parametrů pořizované výzbroje upozorňoval NKÚ již v kontrolním závěru z kontrolní akce č. 16/05</w:t>
      </w:r>
      <w:r w:rsidR="00990830">
        <w:rPr>
          <w:rFonts w:asciiTheme="minorHAnsi" w:hAnsiTheme="minorHAnsi" w:cstheme="minorHAnsi"/>
        </w:rPr>
        <w:t xml:space="preserve"> –</w:t>
      </w:r>
      <w:r w:rsidR="0064149C">
        <w:rPr>
          <w:rFonts w:asciiTheme="minorHAnsi" w:hAnsiTheme="minorHAnsi" w:cstheme="minorHAnsi"/>
        </w:rPr>
        <w:t xml:space="preserve"> </w:t>
      </w:r>
      <w:r w:rsidR="0064149C" w:rsidRPr="00E856F1">
        <w:rPr>
          <w:rFonts w:asciiTheme="minorHAnsi" w:hAnsiTheme="minorHAnsi" w:cstheme="minorHAnsi"/>
          <w:i/>
        </w:rPr>
        <w:t>Peněžní prostředky určené na pořizování vybrané techniky Armády České republiky</w:t>
      </w:r>
      <w:r w:rsidR="00990830">
        <w:rPr>
          <w:rFonts w:asciiTheme="minorHAnsi" w:hAnsiTheme="minorHAnsi" w:cstheme="minorHAnsi"/>
        </w:rPr>
        <w:t>.</w:t>
      </w:r>
      <w:r w:rsidR="00A01CBB">
        <w:rPr>
          <w:rStyle w:val="Znakapoznpodarou"/>
          <w:rFonts w:asciiTheme="minorHAnsi" w:hAnsiTheme="minorHAnsi" w:cstheme="minorHAnsi"/>
        </w:rPr>
        <w:footnoteReference w:id="8"/>
      </w:r>
      <w:r w:rsidR="00990830">
        <w:rPr>
          <w:rFonts w:asciiTheme="minorHAnsi" w:hAnsiTheme="minorHAnsi" w:cstheme="minorHAnsi"/>
        </w:rPr>
        <w:t xml:space="preserve"> </w:t>
      </w:r>
      <w:r w:rsidR="000670AC">
        <w:rPr>
          <w:rFonts w:asciiTheme="minorHAnsi" w:hAnsiTheme="minorHAnsi" w:cstheme="minorHAnsi"/>
        </w:rPr>
        <w:t>MO v průběhu kontrolní akce</w:t>
      </w:r>
      <w:r w:rsidR="00B73870">
        <w:rPr>
          <w:rFonts w:asciiTheme="minorHAnsi" w:hAnsiTheme="minorHAnsi" w:cstheme="minorHAnsi"/>
        </w:rPr>
        <w:t xml:space="preserve"> </w:t>
      </w:r>
      <w:r w:rsidR="005773F6">
        <w:rPr>
          <w:rFonts w:asciiTheme="minorHAnsi" w:hAnsiTheme="minorHAnsi" w:cstheme="minorHAnsi"/>
        </w:rPr>
        <w:t>č. 20/03</w:t>
      </w:r>
      <w:r w:rsidR="000670AC">
        <w:rPr>
          <w:rFonts w:asciiTheme="minorHAnsi" w:hAnsiTheme="minorHAnsi" w:cstheme="minorHAnsi"/>
        </w:rPr>
        <w:t xml:space="preserve"> </w:t>
      </w:r>
      <w:r w:rsidR="00B73870">
        <w:rPr>
          <w:rFonts w:asciiTheme="minorHAnsi" w:hAnsiTheme="minorHAnsi" w:cstheme="minorHAnsi"/>
        </w:rPr>
        <w:t>začalo připravovat úpravu vnitřních předpisů tak, aby b</w:t>
      </w:r>
      <w:r w:rsidR="00E17A91">
        <w:rPr>
          <w:rFonts w:asciiTheme="minorHAnsi" w:hAnsiTheme="minorHAnsi" w:cstheme="minorHAnsi"/>
        </w:rPr>
        <w:t>yl vytvořen proces, který by ve</w:t>
      </w:r>
      <w:r w:rsidR="00990830">
        <w:rPr>
          <w:rFonts w:asciiTheme="minorHAnsi" w:hAnsiTheme="minorHAnsi" w:cstheme="minorHAnsi"/>
        </w:rPr>
        <w:t xml:space="preserve"> </w:t>
      </w:r>
      <w:r w:rsidR="00B73870">
        <w:rPr>
          <w:rFonts w:asciiTheme="minorHAnsi" w:hAnsiTheme="minorHAnsi" w:cstheme="minorHAnsi"/>
        </w:rPr>
        <w:t>vhodných případech preferoval ověřování vzorků v průběhu zadávacího řízení.</w:t>
      </w:r>
    </w:p>
    <w:p w14:paraId="20CA81A4" w14:textId="77777777" w:rsidR="00E01BE4" w:rsidRDefault="00E01BE4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F60840C" w14:textId="77777777" w:rsidR="00DC2911" w:rsidRPr="00642BB0" w:rsidRDefault="00DC2911" w:rsidP="00E10F23">
      <w:pPr>
        <w:pStyle w:val="Nadpis1"/>
        <w:spacing w:before="240" w:after="120"/>
        <w:jc w:val="center"/>
        <w:rPr>
          <w:rFonts w:asciiTheme="minorHAnsi" w:hAnsiTheme="minorHAnsi" w:cstheme="minorHAnsi"/>
          <w:sz w:val="28"/>
          <w:szCs w:val="28"/>
        </w:rPr>
      </w:pPr>
      <w:r w:rsidRPr="00C53ECF">
        <w:rPr>
          <w:rFonts w:asciiTheme="minorHAnsi" w:hAnsiTheme="minorHAnsi" w:cstheme="minorHAnsi"/>
          <w:sz w:val="28"/>
          <w:szCs w:val="28"/>
        </w:rPr>
        <w:lastRenderedPageBreak/>
        <w:t>II. Informace o kontrolované oblasti</w:t>
      </w:r>
    </w:p>
    <w:p w14:paraId="63259920" w14:textId="2457320A" w:rsidR="00463033" w:rsidRPr="00463033" w:rsidRDefault="00463033" w:rsidP="00E10F23">
      <w:pPr>
        <w:spacing w:before="120" w:after="120"/>
        <w:jc w:val="both"/>
        <w:rPr>
          <w:rFonts w:asciiTheme="minorHAnsi" w:hAnsiTheme="minorHAnsi" w:cstheme="minorHAnsi"/>
        </w:rPr>
      </w:pPr>
      <w:r w:rsidRPr="00463033">
        <w:rPr>
          <w:rFonts w:asciiTheme="minorHAnsi" w:hAnsiTheme="minorHAnsi" w:cstheme="minorHAnsi"/>
          <w:b/>
        </w:rPr>
        <w:t xml:space="preserve">Ministerstvo obrany </w:t>
      </w:r>
      <w:r w:rsidRPr="00341CAF">
        <w:rPr>
          <w:rFonts w:asciiTheme="minorHAnsi" w:hAnsiTheme="minorHAnsi" w:cstheme="minorHAnsi"/>
        </w:rPr>
        <w:t>je ústředním orgánem státní správy zejména pro zabezpečování obrany České republiky, řízení Armády a správu vojenských újezdů. MO při řízení Armády mj. stanoví a realizuje opatření k jejímu rozvoji, zřizuje a ruší vojenské útvary a vojenská zařízení. Součástí MO je i Generální štáb Armády, který zabezpečuje Armádě velení.</w:t>
      </w:r>
    </w:p>
    <w:p w14:paraId="52F53C94" w14:textId="08E89F3A" w:rsidR="00E84C44" w:rsidRDefault="00E84C44" w:rsidP="00E10F23">
      <w:pPr>
        <w:shd w:val="clear" w:color="auto" w:fill="FFFFFF"/>
        <w:spacing w:before="120" w:after="120"/>
        <w:ind w:right="6"/>
        <w:jc w:val="both"/>
        <w:rPr>
          <w:rFonts w:asciiTheme="minorHAnsi" w:hAnsiTheme="minorHAnsi" w:cstheme="minorHAnsi"/>
        </w:rPr>
      </w:pPr>
      <w:r w:rsidRPr="00D87C83">
        <w:rPr>
          <w:rFonts w:asciiTheme="minorHAnsi" w:hAnsiTheme="minorHAnsi" w:cstheme="minorHAnsi"/>
          <w:b/>
        </w:rPr>
        <w:t>Armáda</w:t>
      </w:r>
      <w:r>
        <w:rPr>
          <w:rFonts w:asciiTheme="minorHAnsi" w:hAnsiTheme="minorHAnsi" w:cstheme="minorHAnsi"/>
        </w:rPr>
        <w:t xml:space="preserve"> je základní součástí</w:t>
      </w:r>
      <w:r w:rsidRPr="00D87C83">
        <w:rPr>
          <w:rFonts w:asciiTheme="minorHAnsi" w:hAnsiTheme="minorHAnsi" w:cstheme="minorHAnsi"/>
        </w:rPr>
        <w:t xml:space="preserve"> ozbrojených sil, které ČR vytváří k zajišťování své bezpečnosti. Organizačně se člení na vojenské útvary a vojenská zařízení. Úkoly Armády vymezuje zákon č. 219/1999 Sb.</w:t>
      </w:r>
      <w:r w:rsidRPr="00D87C83">
        <w:rPr>
          <w:rStyle w:val="Znakapoznpodarou"/>
          <w:rFonts w:asciiTheme="minorHAnsi" w:hAnsiTheme="minorHAnsi" w:cstheme="minorHAnsi"/>
        </w:rPr>
        <w:footnoteReference w:id="9"/>
      </w:r>
      <w:r w:rsidR="003B3D3E">
        <w:rPr>
          <w:rFonts w:asciiTheme="minorHAnsi" w:hAnsiTheme="minorHAnsi" w:cstheme="minorHAnsi"/>
        </w:rPr>
        <w:t>, a to</w:t>
      </w:r>
      <w:r w:rsidRPr="00D87C83">
        <w:rPr>
          <w:rFonts w:asciiTheme="minorHAnsi" w:hAnsiTheme="minorHAnsi" w:cstheme="minorHAnsi"/>
        </w:rPr>
        <w:t xml:space="preserve"> v ustanovení § 9 a § 10 a části třetí tohoto zákona. Hlavním úkolem je příprava k obraně ČR a obrana proti vnějšímu napadení. Armáda plní též úkoly, které vyplývají z mezinárodních smluvních závazků ČR, podílí se na činnostech ve prospěch míru a bezpečnosti a účastní se vojenských cvičení na území ČR nebo v zahraničí. </w:t>
      </w:r>
      <w:r w:rsidR="00632D77" w:rsidRPr="000C1B9C">
        <w:rPr>
          <w:rFonts w:asciiTheme="minorHAnsi" w:hAnsiTheme="minorHAnsi" w:cstheme="minorHAnsi"/>
        </w:rPr>
        <w:t>Vybavení moderní výzbrojí je jedním ze základních předpokladů</w:t>
      </w:r>
      <w:r w:rsidR="003B3D3E">
        <w:rPr>
          <w:rFonts w:asciiTheme="minorHAnsi" w:hAnsiTheme="minorHAnsi" w:cstheme="minorHAnsi"/>
        </w:rPr>
        <w:t xml:space="preserve"> </w:t>
      </w:r>
      <w:r w:rsidR="00632D77" w:rsidRPr="000C1B9C">
        <w:rPr>
          <w:rFonts w:asciiTheme="minorHAnsi" w:hAnsiTheme="minorHAnsi" w:cstheme="minorHAnsi"/>
        </w:rPr>
        <w:t>výcviku a plnění úkolů Armády.</w:t>
      </w:r>
    </w:p>
    <w:p w14:paraId="2068F455" w14:textId="77777777" w:rsidR="00E84C44" w:rsidRPr="001305EF" w:rsidRDefault="00E84C44" w:rsidP="00E10F23">
      <w:pPr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64149C">
        <w:rPr>
          <w:rFonts w:asciiTheme="minorHAnsi" w:hAnsiTheme="minorHAnsi" w:cstheme="minorHAnsi"/>
          <w:b/>
          <w:color w:val="000000"/>
        </w:rPr>
        <w:t>Vyzbrojováním</w:t>
      </w:r>
      <w:r w:rsidRPr="0064149C">
        <w:rPr>
          <w:rFonts w:asciiTheme="minorHAnsi" w:hAnsiTheme="minorHAnsi" w:cstheme="minorHAnsi"/>
          <w:color w:val="000000"/>
        </w:rPr>
        <w:t xml:space="preserve"> se rozumí komplex zásad, procesů, činností a příprava odborného personálu, jimiž je dosahována po</w:t>
      </w:r>
      <w:r w:rsidRPr="001305EF">
        <w:rPr>
          <w:rFonts w:asciiTheme="minorHAnsi" w:hAnsiTheme="minorHAnsi" w:cstheme="minorHAnsi"/>
          <w:color w:val="000000" w:themeColor="text1"/>
        </w:rPr>
        <w:t>žadovaná úroveň schopností Armády prostřednictvím zajištění materiálních zdrojů (výzbrojí).</w:t>
      </w:r>
      <w:r w:rsidR="00A62B4E" w:rsidRPr="001305EF">
        <w:rPr>
          <w:rFonts w:asciiTheme="minorHAnsi" w:hAnsiTheme="minorHAnsi" w:cstheme="minorHAnsi"/>
          <w:color w:val="000000" w:themeColor="text1"/>
        </w:rPr>
        <w:t xml:space="preserve"> </w:t>
      </w:r>
    </w:p>
    <w:p w14:paraId="294397D6" w14:textId="404652BC" w:rsidR="002E2295" w:rsidRDefault="00E84C44" w:rsidP="00E10F23">
      <w:pPr>
        <w:spacing w:before="120" w:after="120"/>
        <w:jc w:val="both"/>
        <w:rPr>
          <w:rFonts w:asciiTheme="minorHAnsi" w:hAnsiTheme="minorHAnsi" w:cstheme="minorHAnsi"/>
        </w:rPr>
      </w:pPr>
      <w:r w:rsidRPr="001305EF">
        <w:rPr>
          <w:rFonts w:asciiTheme="minorHAnsi" w:hAnsiTheme="minorHAnsi" w:cstheme="minorHAnsi"/>
          <w:b/>
          <w:color w:val="000000" w:themeColor="text1"/>
        </w:rPr>
        <w:t>Vojenskou výzbroj</w:t>
      </w:r>
      <w:r w:rsidRPr="001305EF">
        <w:rPr>
          <w:rFonts w:asciiTheme="minorHAnsi" w:hAnsiTheme="minorHAnsi" w:cstheme="minorHAnsi"/>
          <w:color w:val="000000" w:themeColor="text1"/>
        </w:rPr>
        <w:t xml:space="preserve"> dle ustanovení § 2 odst. 8 zákona č. 219/1999 Sb. tvoří vojenské zbraně, zbraňové systémy a munice, které ozbrojené síly používají k vý</w:t>
      </w:r>
      <w:r w:rsidR="00EE2F56" w:rsidRPr="001305EF">
        <w:rPr>
          <w:rFonts w:asciiTheme="minorHAnsi" w:hAnsiTheme="minorHAnsi" w:cstheme="minorHAnsi"/>
          <w:color w:val="000000" w:themeColor="text1"/>
        </w:rPr>
        <w:t>cviku a plnění svých úkolů. Dle</w:t>
      </w:r>
      <w:r w:rsidR="003B3D3E">
        <w:rPr>
          <w:rFonts w:asciiTheme="minorHAnsi" w:hAnsiTheme="minorHAnsi" w:cstheme="minorHAnsi"/>
          <w:color w:val="000000" w:themeColor="text1"/>
        </w:rPr>
        <w:t xml:space="preserve"> </w:t>
      </w:r>
      <w:r w:rsidRPr="001305EF">
        <w:rPr>
          <w:rFonts w:asciiTheme="minorHAnsi" w:hAnsiTheme="minorHAnsi" w:cstheme="minorHAnsi"/>
          <w:color w:val="000000" w:themeColor="text1"/>
        </w:rPr>
        <w:t xml:space="preserve">ustanovení § 2 odst. 6 </w:t>
      </w:r>
      <w:r w:rsidR="0051079C" w:rsidRPr="001305EF">
        <w:rPr>
          <w:rFonts w:asciiTheme="minorHAnsi" w:hAnsiTheme="minorHAnsi" w:cstheme="minorHAnsi"/>
          <w:color w:val="000000" w:themeColor="text1"/>
        </w:rPr>
        <w:t>citovaného zákon</w:t>
      </w:r>
      <w:r w:rsidR="0051079C" w:rsidRPr="00490092">
        <w:rPr>
          <w:rFonts w:asciiTheme="minorHAnsi" w:hAnsiTheme="minorHAnsi" w:cstheme="minorHAnsi"/>
        </w:rPr>
        <w:t xml:space="preserve">a </w:t>
      </w:r>
      <w:r w:rsidRPr="00490092">
        <w:rPr>
          <w:rFonts w:asciiTheme="minorHAnsi" w:hAnsiTheme="minorHAnsi" w:cstheme="minorHAnsi"/>
        </w:rPr>
        <w:t xml:space="preserve">spadá </w:t>
      </w:r>
      <w:r w:rsidRPr="00AC1E9C">
        <w:rPr>
          <w:rFonts w:asciiTheme="minorHAnsi" w:hAnsiTheme="minorHAnsi" w:cstheme="minorHAnsi"/>
        </w:rPr>
        <w:t>vojenská výzbroj pod vojenský materiál, který tvoří vojenská výstroj, vojenská výzbroj, vojenská technika a určená technická zařízení, které jsou užívány k plnění nebo zabezpečení úkolů ozbrojených sil.</w:t>
      </w:r>
      <w:r w:rsidR="00FE4300">
        <w:rPr>
          <w:rFonts w:asciiTheme="minorHAnsi" w:hAnsiTheme="minorHAnsi" w:cstheme="minorHAnsi"/>
        </w:rPr>
        <w:t xml:space="preserve"> </w:t>
      </w:r>
    </w:p>
    <w:p w14:paraId="449D21AD" w14:textId="594E4BD0" w:rsidR="0039374F" w:rsidRDefault="00E84C44" w:rsidP="00E10F23">
      <w:pPr>
        <w:spacing w:before="120" w:after="120"/>
        <w:jc w:val="both"/>
        <w:rPr>
          <w:rFonts w:asciiTheme="minorHAnsi" w:hAnsiTheme="minorHAnsi" w:cstheme="minorHAnsi"/>
        </w:rPr>
      </w:pPr>
      <w:r w:rsidRPr="006427C6">
        <w:rPr>
          <w:rFonts w:asciiTheme="minorHAnsi" w:hAnsiTheme="minorHAnsi" w:cstheme="minorHAnsi"/>
        </w:rPr>
        <w:t>Část vojenské výzbroje A</w:t>
      </w:r>
      <w:r w:rsidR="006448EE" w:rsidRPr="006427C6">
        <w:rPr>
          <w:rFonts w:asciiTheme="minorHAnsi" w:hAnsiTheme="minorHAnsi" w:cstheme="minorHAnsi"/>
        </w:rPr>
        <w:t>rmády</w:t>
      </w:r>
      <w:r w:rsidRPr="006427C6">
        <w:rPr>
          <w:rFonts w:asciiTheme="minorHAnsi" w:hAnsiTheme="minorHAnsi" w:cstheme="minorHAnsi"/>
        </w:rPr>
        <w:t xml:space="preserve"> tvoří </w:t>
      </w:r>
      <w:r w:rsidRPr="006427C6">
        <w:rPr>
          <w:rFonts w:asciiTheme="minorHAnsi" w:hAnsiTheme="minorHAnsi" w:cstheme="minorHAnsi"/>
          <w:b/>
        </w:rPr>
        <w:t xml:space="preserve">pěchotní zbraně. </w:t>
      </w:r>
      <w:r w:rsidRPr="006427C6">
        <w:rPr>
          <w:rFonts w:asciiTheme="minorHAnsi" w:hAnsiTheme="minorHAnsi" w:cstheme="minorHAnsi"/>
        </w:rPr>
        <w:t>Pěchotními zbraněmi se v A</w:t>
      </w:r>
      <w:r w:rsidR="006448EE" w:rsidRPr="006427C6">
        <w:rPr>
          <w:rFonts w:asciiTheme="minorHAnsi" w:hAnsiTheme="minorHAnsi" w:cstheme="minorHAnsi"/>
        </w:rPr>
        <w:t>rmádě</w:t>
      </w:r>
      <w:r w:rsidRPr="006427C6">
        <w:rPr>
          <w:rFonts w:asciiTheme="minorHAnsi" w:hAnsiTheme="minorHAnsi" w:cstheme="minorHAnsi"/>
        </w:rPr>
        <w:t xml:space="preserve"> rozumí především druhy střeleckých zbraní, které jsou definovány </w:t>
      </w:r>
      <w:r w:rsidR="003B3D3E">
        <w:rPr>
          <w:rFonts w:asciiTheme="minorHAnsi" w:hAnsiTheme="minorHAnsi" w:cstheme="minorHAnsi"/>
        </w:rPr>
        <w:t>č</w:t>
      </w:r>
      <w:r w:rsidRPr="006427C6">
        <w:rPr>
          <w:rFonts w:asciiTheme="minorHAnsi" w:hAnsiTheme="minorHAnsi" w:cstheme="minorHAnsi"/>
        </w:rPr>
        <w:t xml:space="preserve">eským obranným standardem číslo 100005, 2. vydání, kapitola 7.1 </w:t>
      </w:r>
      <w:r w:rsidRPr="0054484E">
        <w:rPr>
          <w:rFonts w:asciiTheme="minorHAnsi" w:hAnsiTheme="minorHAnsi" w:cstheme="minorHAnsi"/>
          <w:i/>
        </w:rPr>
        <w:t>Druhy střeleckých zbran</w:t>
      </w:r>
      <w:r w:rsidR="00BA3612" w:rsidRPr="0054484E">
        <w:rPr>
          <w:rFonts w:asciiTheme="minorHAnsi" w:hAnsiTheme="minorHAnsi" w:cstheme="minorHAnsi"/>
          <w:i/>
        </w:rPr>
        <w:t>í</w:t>
      </w:r>
      <w:r w:rsidR="00BA3612" w:rsidRPr="006427C6">
        <w:rPr>
          <w:rFonts w:asciiTheme="minorHAnsi" w:hAnsiTheme="minorHAnsi" w:cstheme="minorHAnsi"/>
        </w:rPr>
        <w:t>.</w:t>
      </w:r>
      <w:r w:rsidR="00930D88" w:rsidRPr="006427C6">
        <w:rPr>
          <w:rFonts w:asciiTheme="minorHAnsi" w:hAnsiTheme="minorHAnsi" w:cstheme="minorHAnsi"/>
        </w:rPr>
        <w:t xml:space="preserve"> </w:t>
      </w:r>
    </w:p>
    <w:p w14:paraId="1C11F0E2" w14:textId="5BEFAAFF" w:rsidR="006448EE" w:rsidRDefault="00E529F5" w:rsidP="00E10F23">
      <w:pPr>
        <w:spacing w:before="120" w:after="120"/>
        <w:jc w:val="both"/>
        <w:rPr>
          <w:rFonts w:asciiTheme="minorHAnsi" w:hAnsiTheme="minorHAnsi" w:cstheme="minorHAnsi"/>
        </w:rPr>
      </w:pPr>
      <w:r w:rsidRPr="00D170DC">
        <w:rPr>
          <w:rFonts w:asciiTheme="minorHAnsi" w:hAnsiTheme="minorHAnsi" w:cstheme="minorHAnsi"/>
        </w:rPr>
        <w:t>MO v</w:t>
      </w:r>
      <w:r w:rsidR="008B05E6">
        <w:rPr>
          <w:rFonts w:asciiTheme="minorHAnsi" w:hAnsiTheme="minorHAnsi" w:cstheme="minorHAnsi"/>
        </w:rPr>
        <w:t> letech 2017 až 2020</w:t>
      </w:r>
      <w:r>
        <w:rPr>
          <w:rFonts w:asciiTheme="minorHAnsi" w:hAnsiTheme="minorHAnsi" w:cstheme="minorHAnsi"/>
        </w:rPr>
        <w:t xml:space="preserve"> </w:t>
      </w:r>
      <w:r w:rsidRPr="00D170DC">
        <w:rPr>
          <w:rFonts w:asciiTheme="minorHAnsi" w:hAnsiTheme="minorHAnsi" w:cstheme="minorHAnsi"/>
        </w:rPr>
        <w:t xml:space="preserve">uzavřelo </w:t>
      </w:r>
      <w:r w:rsidR="00054619">
        <w:rPr>
          <w:rFonts w:asciiTheme="minorHAnsi" w:hAnsiTheme="minorHAnsi" w:cstheme="minorHAnsi"/>
        </w:rPr>
        <w:t>deset</w:t>
      </w:r>
      <w:r w:rsidR="00B87E27">
        <w:rPr>
          <w:rFonts w:asciiTheme="minorHAnsi" w:hAnsiTheme="minorHAnsi" w:cstheme="minorHAnsi"/>
        </w:rPr>
        <w:t xml:space="preserve"> </w:t>
      </w:r>
      <w:r w:rsidRPr="00D170DC">
        <w:rPr>
          <w:rFonts w:asciiTheme="minorHAnsi" w:hAnsiTheme="minorHAnsi" w:cstheme="minorHAnsi"/>
        </w:rPr>
        <w:t xml:space="preserve">smluv </w:t>
      </w:r>
      <w:r>
        <w:rPr>
          <w:rFonts w:asciiTheme="minorHAnsi" w:hAnsiTheme="minorHAnsi" w:cstheme="minorHAnsi"/>
        </w:rPr>
        <w:t>na pořízení pěchotních zbraní</w:t>
      </w:r>
      <w:r w:rsidRPr="00D170DC">
        <w:rPr>
          <w:rFonts w:asciiTheme="minorHAnsi" w:hAnsiTheme="minorHAnsi" w:cstheme="minorHAnsi"/>
        </w:rPr>
        <w:t xml:space="preserve"> v celkové </w:t>
      </w:r>
      <w:r w:rsidRPr="00F750D0">
        <w:rPr>
          <w:rFonts w:asciiTheme="minorHAnsi" w:hAnsiTheme="minorHAnsi" w:cstheme="minorHAnsi"/>
          <w:color w:val="000000" w:themeColor="text1"/>
        </w:rPr>
        <w:t xml:space="preserve">hodnotě </w:t>
      </w:r>
      <w:r w:rsidR="00907168">
        <w:rPr>
          <w:rFonts w:asciiTheme="minorHAnsi" w:hAnsiTheme="minorHAnsi" w:cstheme="minorHAnsi"/>
          <w:color w:val="000000" w:themeColor="text1"/>
        </w:rPr>
        <w:t>3 127 078</w:t>
      </w:r>
      <w:r w:rsidR="00F750D0" w:rsidRPr="00F750D0">
        <w:rPr>
          <w:rFonts w:asciiTheme="minorHAnsi" w:hAnsiTheme="minorHAnsi" w:cstheme="minorHAnsi"/>
          <w:color w:val="000000" w:themeColor="text1"/>
        </w:rPr>
        <w:t xml:space="preserve"> tis.</w:t>
      </w:r>
      <w:r w:rsidRPr="00F750D0">
        <w:rPr>
          <w:rFonts w:asciiTheme="minorHAnsi" w:hAnsiTheme="minorHAnsi" w:cstheme="minorHAnsi"/>
          <w:color w:val="000000" w:themeColor="text1"/>
        </w:rPr>
        <w:t xml:space="preserve"> Kč. V </w:t>
      </w:r>
      <w:r w:rsidRPr="00D170DC">
        <w:rPr>
          <w:rFonts w:asciiTheme="minorHAnsi" w:hAnsiTheme="minorHAnsi" w:cstheme="minorHAnsi"/>
        </w:rPr>
        <w:t xml:space="preserve">roce 2017 uzavřelo </w:t>
      </w:r>
      <w:r w:rsidR="00B87E27">
        <w:rPr>
          <w:rFonts w:asciiTheme="minorHAnsi" w:hAnsiTheme="minorHAnsi" w:cstheme="minorHAnsi"/>
        </w:rPr>
        <w:t>dvě smlouvy</w:t>
      </w:r>
      <w:r w:rsidRPr="00D170DC">
        <w:rPr>
          <w:rFonts w:asciiTheme="minorHAnsi" w:hAnsiTheme="minorHAnsi" w:cstheme="minorHAnsi"/>
        </w:rPr>
        <w:t xml:space="preserve"> </w:t>
      </w:r>
      <w:r w:rsidR="002A5A59">
        <w:rPr>
          <w:rFonts w:asciiTheme="minorHAnsi" w:hAnsiTheme="minorHAnsi" w:cstheme="minorHAnsi"/>
        </w:rPr>
        <w:t>v celkové hodnotě 79 7</w:t>
      </w:r>
      <w:r w:rsidR="00F646E9">
        <w:rPr>
          <w:rFonts w:asciiTheme="minorHAnsi" w:hAnsiTheme="minorHAnsi" w:cstheme="minorHAnsi"/>
        </w:rPr>
        <w:t>75</w:t>
      </w:r>
      <w:r w:rsidR="00782B61">
        <w:rPr>
          <w:rFonts w:asciiTheme="minorHAnsi" w:hAnsiTheme="minorHAnsi" w:cstheme="minorHAnsi"/>
        </w:rPr>
        <w:t xml:space="preserve"> tis.</w:t>
      </w:r>
      <w:r w:rsidR="00B87E27">
        <w:rPr>
          <w:rFonts w:asciiTheme="minorHAnsi" w:hAnsiTheme="minorHAnsi" w:cstheme="minorHAnsi"/>
        </w:rPr>
        <w:t xml:space="preserve"> Kč</w:t>
      </w:r>
      <w:r>
        <w:rPr>
          <w:rFonts w:asciiTheme="minorHAnsi" w:hAnsiTheme="minorHAnsi" w:cstheme="minorHAnsi"/>
        </w:rPr>
        <w:t>,</w:t>
      </w:r>
      <w:r w:rsidRPr="00D170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D170DC">
        <w:rPr>
          <w:rFonts w:asciiTheme="minorHAnsi" w:hAnsiTheme="minorHAnsi" w:cstheme="minorHAnsi"/>
        </w:rPr>
        <w:t xml:space="preserve"> roce 2018 jednu smlouvu </w:t>
      </w:r>
      <w:r w:rsidR="002A5A59">
        <w:rPr>
          <w:rFonts w:asciiTheme="minorHAnsi" w:hAnsiTheme="minorHAnsi" w:cstheme="minorHAnsi"/>
        </w:rPr>
        <w:t>v hodnotě</w:t>
      </w:r>
      <w:r>
        <w:rPr>
          <w:rFonts w:asciiTheme="minorHAnsi" w:hAnsiTheme="minorHAnsi" w:cstheme="minorHAnsi"/>
        </w:rPr>
        <w:t xml:space="preserve"> 60</w:t>
      </w:r>
      <w:r w:rsidR="008F323A">
        <w:rPr>
          <w:rFonts w:asciiTheme="minorHAnsi" w:hAnsiTheme="minorHAnsi" w:cstheme="minorHAnsi"/>
        </w:rPr>
        <w:t> 031 tis.</w:t>
      </w:r>
      <w:r w:rsidR="002A5A59">
        <w:rPr>
          <w:rFonts w:asciiTheme="minorHAnsi" w:hAnsiTheme="minorHAnsi" w:cstheme="minorHAnsi"/>
        </w:rPr>
        <w:t xml:space="preserve"> Kč,</w:t>
      </w:r>
      <w:r w:rsidRPr="00D170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D170DC">
        <w:rPr>
          <w:rFonts w:asciiTheme="minorHAnsi" w:hAnsiTheme="minorHAnsi" w:cstheme="minorHAnsi"/>
        </w:rPr>
        <w:t xml:space="preserve"> roce 2019 </w:t>
      </w:r>
      <w:r>
        <w:rPr>
          <w:rFonts w:asciiTheme="minorHAnsi" w:hAnsiTheme="minorHAnsi" w:cstheme="minorHAnsi"/>
        </w:rPr>
        <w:t>šest</w:t>
      </w:r>
      <w:r w:rsidR="002A5A59">
        <w:rPr>
          <w:rFonts w:asciiTheme="minorHAnsi" w:hAnsiTheme="minorHAnsi" w:cstheme="minorHAnsi"/>
        </w:rPr>
        <w:t xml:space="preserve"> smluv</w:t>
      </w:r>
      <w:r w:rsidRPr="00D170DC">
        <w:rPr>
          <w:rFonts w:asciiTheme="minorHAnsi" w:hAnsiTheme="minorHAnsi" w:cstheme="minorHAnsi"/>
        </w:rPr>
        <w:t xml:space="preserve"> v celkové hodnotě </w:t>
      </w:r>
      <w:r w:rsidR="00D25493">
        <w:rPr>
          <w:rFonts w:asciiTheme="minorHAnsi" w:hAnsiTheme="minorHAnsi" w:cstheme="minorHAnsi"/>
        </w:rPr>
        <w:t>134 129 tis.</w:t>
      </w:r>
      <w:r w:rsidR="002A5A59">
        <w:rPr>
          <w:rFonts w:asciiTheme="minorHAnsi" w:hAnsiTheme="minorHAnsi" w:cstheme="minorHAnsi"/>
        </w:rPr>
        <w:t xml:space="preserve"> Kč a v roce 2020 rámcovou dohodu </w:t>
      </w:r>
      <w:r w:rsidR="00482F8E">
        <w:rPr>
          <w:rFonts w:asciiTheme="minorHAnsi" w:hAnsiTheme="minorHAnsi" w:cstheme="minorHAnsi"/>
        </w:rPr>
        <w:t xml:space="preserve">v celkové hodnotě až </w:t>
      </w:r>
      <w:r w:rsidR="00F573D0">
        <w:rPr>
          <w:rFonts w:asciiTheme="minorHAnsi" w:hAnsiTheme="minorHAnsi" w:cstheme="minorHAnsi"/>
        </w:rPr>
        <w:t>2 853 143 tis. Kč.</w:t>
      </w:r>
    </w:p>
    <w:p w14:paraId="7752C519" w14:textId="2AE24091" w:rsidR="00E529F5" w:rsidRDefault="00E529F5" w:rsidP="00E10F23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170DC">
        <w:rPr>
          <w:rFonts w:asciiTheme="minorHAnsi" w:hAnsiTheme="minorHAnsi" w:cstheme="minorHAnsi"/>
        </w:rPr>
        <w:t>MO v</w:t>
      </w:r>
      <w:r>
        <w:rPr>
          <w:rFonts w:asciiTheme="minorHAnsi" w:hAnsiTheme="minorHAnsi" w:cstheme="minorHAnsi"/>
        </w:rPr>
        <w:t xml:space="preserve"> kontrolovaném </w:t>
      </w:r>
      <w:r w:rsidRPr="00D170DC">
        <w:rPr>
          <w:rFonts w:asciiTheme="minorHAnsi" w:hAnsiTheme="minorHAnsi" w:cstheme="minorHAnsi"/>
        </w:rPr>
        <w:t>období dále pořídilo náhradní díly k</w:t>
      </w:r>
      <w:r>
        <w:rPr>
          <w:rFonts w:asciiTheme="minorHAnsi" w:hAnsiTheme="minorHAnsi" w:cstheme="minorHAnsi"/>
        </w:rPr>
        <w:t xml:space="preserve"> pěchotním zbraním </w:t>
      </w:r>
      <w:r w:rsidRPr="00D170DC">
        <w:rPr>
          <w:rFonts w:asciiTheme="minorHAnsi" w:hAnsiTheme="minorHAnsi" w:cstheme="minorHAnsi"/>
        </w:rPr>
        <w:t>v celkové hodnotě 11</w:t>
      </w:r>
      <w:r w:rsidR="00B87E27">
        <w:rPr>
          <w:rFonts w:asciiTheme="minorHAnsi" w:hAnsiTheme="minorHAnsi" w:cstheme="minorHAnsi"/>
        </w:rPr>
        <w:t>2</w:t>
      </w:r>
      <w:r w:rsidR="00236237">
        <w:rPr>
          <w:rFonts w:asciiTheme="minorHAnsi" w:hAnsiTheme="minorHAnsi" w:cstheme="minorHAnsi"/>
        </w:rPr>
        <w:t> 640 tis.</w:t>
      </w:r>
      <w:r w:rsidRPr="00D170DC">
        <w:rPr>
          <w:rFonts w:asciiTheme="minorHAnsi" w:hAnsiTheme="minorHAnsi" w:cstheme="minorHAnsi"/>
        </w:rPr>
        <w:t xml:space="preserve"> Kč. V roce 2017 uzavřelo </w:t>
      </w:r>
      <w:r w:rsidR="002E499B">
        <w:rPr>
          <w:rFonts w:asciiTheme="minorHAnsi" w:hAnsiTheme="minorHAnsi" w:cstheme="minorHAnsi"/>
        </w:rPr>
        <w:t>tři</w:t>
      </w:r>
      <w:r w:rsidR="002E499B" w:rsidRPr="00D170DC">
        <w:rPr>
          <w:rFonts w:asciiTheme="minorHAnsi" w:hAnsiTheme="minorHAnsi" w:cstheme="minorHAnsi"/>
        </w:rPr>
        <w:t xml:space="preserve"> </w:t>
      </w:r>
      <w:r w:rsidRPr="00D170DC">
        <w:rPr>
          <w:rFonts w:asciiTheme="minorHAnsi" w:hAnsiTheme="minorHAnsi" w:cstheme="minorHAnsi"/>
        </w:rPr>
        <w:t xml:space="preserve">smlouvy </w:t>
      </w:r>
      <w:r w:rsidR="00B234F6">
        <w:rPr>
          <w:rFonts w:asciiTheme="minorHAnsi" w:hAnsiTheme="minorHAnsi" w:cstheme="minorHAnsi"/>
        </w:rPr>
        <w:t>v celkové hodnotě 86 </w:t>
      </w:r>
      <w:r w:rsidR="002E499B">
        <w:rPr>
          <w:rFonts w:asciiTheme="minorHAnsi" w:hAnsiTheme="minorHAnsi" w:cstheme="minorHAnsi"/>
        </w:rPr>
        <w:t>4</w:t>
      </w:r>
      <w:r w:rsidR="00B234F6">
        <w:rPr>
          <w:rFonts w:asciiTheme="minorHAnsi" w:hAnsiTheme="minorHAnsi" w:cstheme="minorHAnsi"/>
        </w:rPr>
        <w:t xml:space="preserve">68 tis. </w:t>
      </w:r>
      <w:r w:rsidRPr="00D170DC">
        <w:rPr>
          <w:rFonts w:asciiTheme="minorHAnsi" w:hAnsiTheme="minorHAnsi" w:cstheme="minorHAnsi"/>
        </w:rPr>
        <w:t>Kč</w:t>
      </w:r>
      <w:r w:rsidR="002E499B">
        <w:rPr>
          <w:rFonts w:asciiTheme="minorHAnsi" w:hAnsiTheme="minorHAnsi" w:cstheme="minorHAnsi"/>
        </w:rPr>
        <w:t>, v roce 2018</w:t>
      </w:r>
      <w:r w:rsidRPr="00D170DC">
        <w:rPr>
          <w:rFonts w:asciiTheme="minorHAnsi" w:hAnsiTheme="minorHAnsi" w:cstheme="minorHAnsi"/>
        </w:rPr>
        <w:t xml:space="preserve"> </w:t>
      </w:r>
      <w:r w:rsidR="002E499B">
        <w:rPr>
          <w:rFonts w:asciiTheme="minorHAnsi" w:hAnsiTheme="minorHAnsi" w:cstheme="minorHAnsi"/>
        </w:rPr>
        <w:t>dvě smlouvy</w:t>
      </w:r>
      <w:r w:rsidR="00D8685D">
        <w:rPr>
          <w:rFonts w:asciiTheme="minorHAnsi" w:hAnsiTheme="minorHAnsi" w:cstheme="minorHAnsi"/>
        </w:rPr>
        <w:t xml:space="preserve"> v celkové hodnotě 22 637 tis. </w:t>
      </w:r>
      <w:r w:rsidRPr="00D170DC">
        <w:rPr>
          <w:rFonts w:asciiTheme="minorHAnsi" w:hAnsiTheme="minorHAnsi" w:cstheme="minorHAnsi"/>
        </w:rPr>
        <w:t>Kč</w:t>
      </w:r>
      <w:r w:rsidR="002E499B">
        <w:rPr>
          <w:rFonts w:asciiTheme="minorHAnsi" w:hAnsiTheme="minorHAnsi" w:cstheme="minorHAnsi"/>
        </w:rPr>
        <w:t xml:space="preserve"> a</w:t>
      </w:r>
      <w:r w:rsidRPr="00D170DC">
        <w:rPr>
          <w:rFonts w:asciiTheme="minorHAnsi" w:hAnsiTheme="minorHAnsi" w:cstheme="minorHAnsi"/>
        </w:rPr>
        <w:t xml:space="preserve"> </w:t>
      </w:r>
      <w:r w:rsidR="0065113D" w:rsidRPr="00D170DC">
        <w:rPr>
          <w:rFonts w:asciiTheme="minorHAnsi" w:hAnsiTheme="minorHAnsi" w:cstheme="minorHAnsi"/>
        </w:rPr>
        <w:t>v roce 201</w:t>
      </w:r>
      <w:r w:rsidR="002E499B">
        <w:rPr>
          <w:rFonts w:asciiTheme="minorHAnsi" w:hAnsiTheme="minorHAnsi" w:cstheme="minorHAnsi"/>
        </w:rPr>
        <w:t>9</w:t>
      </w:r>
      <w:r w:rsidR="0065113D" w:rsidRPr="00D170DC">
        <w:rPr>
          <w:rFonts w:asciiTheme="minorHAnsi" w:hAnsiTheme="minorHAnsi" w:cstheme="minorHAnsi"/>
        </w:rPr>
        <w:t xml:space="preserve"> </w:t>
      </w:r>
      <w:r w:rsidR="002E499B">
        <w:rPr>
          <w:rFonts w:asciiTheme="minorHAnsi" w:hAnsiTheme="minorHAnsi" w:cstheme="minorHAnsi"/>
        </w:rPr>
        <w:t>je</w:t>
      </w:r>
      <w:r w:rsidR="00FC1210">
        <w:rPr>
          <w:rFonts w:asciiTheme="minorHAnsi" w:hAnsiTheme="minorHAnsi" w:cstheme="minorHAnsi"/>
        </w:rPr>
        <w:t>dnu smlouvu v celkové hodnotě 3 </w:t>
      </w:r>
      <w:r w:rsidR="002E499B">
        <w:rPr>
          <w:rFonts w:asciiTheme="minorHAnsi" w:hAnsiTheme="minorHAnsi" w:cstheme="minorHAnsi"/>
        </w:rPr>
        <w:t>5</w:t>
      </w:r>
      <w:r w:rsidR="00FC1210">
        <w:rPr>
          <w:rFonts w:asciiTheme="minorHAnsi" w:hAnsiTheme="minorHAnsi" w:cstheme="minorHAnsi"/>
        </w:rPr>
        <w:t>35 tis.</w:t>
      </w:r>
      <w:r w:rsidR="002E499B">
        <w:rPr>
          <w:rFonts w:asciiTheme="minorHAnsi" w:hAnsiTheme="minorHAnsi" w:cstheme="minorHAnsi"/>
        </w:rPr>
        <w:t xml:space="preserve"> Kč</w:t>
      </w:r>
      <w:r w:rsidRPr="00D170DC">
        <w:rPr>
          <w:rFonts w:asciiTheme="minorHAnsi" w:hAnsiTheme="minorHAnsi" w:cstheme="minorHAnsi"/>
        </w:rPr>
        <w:t>.</w:t>
      </w:r>
    </w:p>
    <w:p w14:paraId="3D60365C" w14:textId="2555810B" w:rsidR="0065113D" w:rsidRDefault="0065113D" w:rsidP="00E10F23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</w:t>
      </w:r>
      <w:r w:rsidR="002A5A59">
        <w:rPr>
          <w:rFonts w:asciiTheme="minorHAnsi" w:hAnsiTheme="minorHAnsi" w:cstheme="minorHAnsi"/>
        </w:rPr>
        <w:t xml:space="preserve"> dále</w:t>
      </w:r>
      <w:r w:rsidR="00D31BD3">
        <w:rPr>
          <w:rFonts w:asciiTheme="minorHAnsi" w:hAnsiTheme="minorHAnsi" w:cstheme="minorHAnsi"/>
        </w:rPr>
        <w:t xml:space="preserve"> v kontrolovaném období</w:t>
      </w:r>
      <w:r>
        <w:rPr>
          <w:rFonts w:asciiTheme="minorHAnsi" w:hAnsiTheme="minorHAnsi" w:cstheme="minorHAnsi"/>
        </w:rPr>
        <w:t xml:space="preserve"> pořídilo samostatně příslušenství pro pěchotní zbraně v roce 2019 třemi smlouv</w:t>
      </w:r>
      <w:r w:rsidR="00F534D6">
        <w:rPr>
          <w:rFonts w:asciiTheme="minorHAnsi" w:hAnsiTheme="minorHAnsi" w:cstheme="minorHAnsi"/>
        </w:rPr>
        <w:t>ami v celkové hodnotě 7 202 tis.</w:t>
      </w:r>
      <w:r>
        <w:rPr>
          <w:rFonts w:asciiTheme="minorHAnsi" w:hAnsiTheme="minorHAnsi" w:cstheme="minorHAnsi"/>
        </w:rPr>
        <w:t xml:space="preserve"> Kč. </w:t>
      </w:r>
    </w:p>
    <w:p w14:paraId="44C8AA8D" w14:textId="2BBF5C3B" w:rsidR="00FE0CDE" w:rsidRPr="00FE0CDE" w:rsidRDefault="00163837" w:rsidP="00E10F23">
      <w:pPr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Celkový kon</w:t>
      </w:r>
      <w:r w:rsidR="00FE0CDE">
        <w:rPr>
          <w:rFonts w:asciiTheme="minorHAnsi" w:hAnsiTheme="minorHAnsi" w:cstheme="minorHAnsi"/>
        </w:rPr>
        <w:t xml:space="preserve">trolovatelný objem tedy činil </w:t>
      </w:r>
      <w:r w:rsidR="00FE0CDE" w:rsidRPr="00FE0CDE">
        <w:rPr>
          <w:rFonts w:asciiTheme="minorHAnsi" w:hAnsiTheme="minorHAnsi" w:cstheme="minorHAnsi"/>
        </w:rPr>
        <w:t>3 246 920 tis</w:t>
      </w:r>
      <w:r w:rsidR="003B3D3E">
        <w:rPr>
          <w:rFonts w:asciiTheme="minorHAnsi" w:hAnsiTheme="minorHAnsi" w:cstheme="minorHAnsi"/>
        </w:rPr>
        <w:t>.</w:t>
      </w:r>
      <w:r w:rsidR="00FE0CDE" w:rsidRPr="00FE0CDE">
        <w:rPr>
          <w:rFonts w:asciiTheme="minorHAnsi" w:hAnsiTheme="minorHAnsi" w:cstheme="minorHAnsi"/>
        </w:rPr>
        <w:t xml:space="preserve"> Kč.</w:t>
      </w:r>
      <w:r w:rsidR="00FE0CDE" w:rsidRPr="00FE0CD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CEF4CB8" w14:textId="12D1ED77" w:rsidR="00E60870" w:rsidRPr="00ED3F8E" w:rsidRDefault="00072F8C" w:rsidP="00E10F23">
      <w:pPr>
        <w:spacing w:before="120" w:after="120"/>
        <w:jc w:val="both"/>
        <w:rPr>
          <w:rFonts w:asciiTheme="minorHAnsi" w:hAnsiTheme="minorHAnsi" w:cstheme="minorHAnsi"/>
        </w:rPr>
      </w:pPr>
      <w:r w:rsidRPr="00ED3F8E">
        <w:rPr>
          <w:rFonts w:asciiTheme="minorHAnsi" w:hAnsiTheme="minorHAnsi" w:cstheme="minorHAnsi"/>
        </w:rPr>
        <w:t>Kontrolovanou výzbroj MO</w:t>
      </w:r>
      <w:r w:rsidR="00E60870" w:rsidRPr="00ED3F8E">
        <w:rPr>
          <w:rFonts w:asciiTheme="minorHAnsi" w:hAnsiTheme="minorHAnsi" w:cstheme="minorHAnsi"/>
        </w:rPr>
        <w:t xml:space="preserve"> poří</w:t>
      </w:r>
      <w:r w:rsidRPr="00ED3F8E">
        <w:rPr>
          <w:rFonts w:asciiTheme="minorHAnsi" w:hAnsiTheme="minorHAnsi" w:cstheme="minorHAnsi"/>
        </w:rPr>
        <w:t xml:space="preserve">dilo </w:t>
      </w:r>
      <w:r w:rsidR="00E60870" w:rsidRPr="00ED3F8E">
        <w:rPr>
          <w:rFonts w:asciiTheme="minorHAnsi" w:hAnsiTheme="minorHAnsi" w:cstheme="minorHAnsi"/>
        </w:rPr>
        <w:t>v rámci těchto programů reprodukce maje</w:t>
      </w:r>
      <w:r w:rsidRPr="00ED3F8E">
        <w:rPr>
          <w:rFonts w:asciiTheme="minorHAnsi" w:hAnsiTheme="minorHAnsi" w:cstheme="minorHAnsi"/>
        </w:rPr>
        <w:t>tku</w:t>
      </w:r>
      <w:r w:rsidR="00E60870" w:rsidRPr="00ED3F8E">
        <w:rPr>
          <w:rFonts w:asciiTheme="minorHAnsi" w:hAnsiTheme="minorHAnsi" w:cstheme="minorHAnsi"/>
        </w:rPr>
        <w:t>:</w:t>
      </w:r>
    </w:p>
    <w:p w14:paraId="667FE6A3" w14:textId="67420BF6" w:rsidR="004F316B" w:rsidRPr="0054484E" w:rsidRDefault="0009742E" w:rsidP="0054484E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</w:rPr>
      </w:pPr>
      <w:r w:rsidRPr="0054484E">
        <w:rPr>
          <w:rFonts w:asciiTheme="minorHAnsi" w:hAnsiTheme="minorHAnsi" w:cstheme="minorHAnsi"/>
        </w:rPr>
        <w:t>Program č. 107V08</w:t>
      </w:r>
      <w:r w:rsidR="003B3D3E">
        <w:rPr>
          <w:rFonts w:asciiTheme="minorHAnsi" w:hAnsiTheme="minorHAnsi" w:cstheme="minorHAnsi"/>
        </w:rPr>
        <w:t xml:space="preserve"> –</w:t>
      </w:r>
      <w:r w:rsidR="004F316B" w:rsidRPr="0054484E">
        <w:rPr>
          <w:rFonts w:asciiTheme="minorHAnsi" w:hAnsiTheme="minorHAnsi" w:cstheme="minorHAnsi"/>
        </w:rPr>
        <w:t xml:space="preserve"> </w:t>
      </w:r>
      <w:r w:rsidR="004F316B" w:rsidRPr="0054484E">
        <w:rPr>
          <w:rFonts w:asciiTheme="minorHAnsi" w:hAnsiTheme="minorHAnsi" w:cstheme="minorHAnsi"/>
          <w:i/>
        </w:rPr>
        <w:t>Strategický program pozemních sil AČR</w:t>
      </w:r>
      <w:r w:rsidR="00A53B63" w:rsidRPr="0054484E">
        <w:rPr>
          <w:rFonts w:asciiTheme="minorHAnsi" w:hAnsiTheme="minorHAnsi" w:cstheme="minorHAnsi"/>
        </w:rPr>
        <w:t xml:space="preserve"> </w:t>
      </w:r>
      <w:r w:rsidR="003B3D3E">
        <w:rPr>
          <w:rFonts w:asciiTheme="minorHAnsi" w:hAnsiTheme="minorHAnsi" w:cstheme="minorHAnsi"/>
        </w:rPr>
        <w:t xml:space="preserve">byl </w:t>
      </w:r>
      <w:r w:rsidR="00A53B63" w:rsidRPr="0054484E">
        <w:rPr>
          <w:rFonts w:asciiTheme="minorHAnsi" w:hAnsiTheme="minorHAnsi" w:cstheme="minorHAnsi"/>
        </w:rPr>
        <w:t>schválen dne 11. 8. 2017</w:t>
      </w:r>
      <w:r w:rsidR="00B6792C" w:rsidRPr="0054484E">
        <w:rPr>
          <w:rFonts w:asciiTheme="minorHAnsi" w:hAnsiTheme="minorHAnsi" w:cstheme="minorHAnsi"/>
        </w:rPr>
        <w:t xml:space="preserve">. </w:t>
      </w:r>
      <w:r w:rsidR="00A53B63" w:rsidRPr="0054484E">
        <w:rPr>
          <w:rFonts w:asciiTheme="minorHAnsi" w:hAnsiTheme="minorHAnsi" w:cstheme="minorHAnsi"/>
        </w:rPr>
        <w:t>P</w:t>
      </w:r>
      <w:r w:rsidR="004F316B" w:rsidRPr="0054484E">
        <w:rPr>
          <w:rFonts w:asciiTheme="minorHAnsi" w:hAnsiTheme="minorHAnsi" w:cstheme="minorHAnsi"/>
        </w:rPr>
        <w:t xml:space="preserve">ůvodní období realizace </w:t>
      </w:r>
      <w:r w:rsidR="00A53B63" w:rsidRPr="0054484E">
        <w:rPr>
          <w:rFonts w:asciiTheme="minorHAnsi" w:hAnsiTheme="minorHAnsi" w:cstheme="minorHAnsi"/>
        </w:rPr>
        <w:t>bylo</w:t>
      </w:r>
      <w:r w:rsidR="00B6792C" w:rsidRPr="0054484E">
        <w:rPr>
          <w:rFonts w:asciiTheme="minorHAnsi" w:hAnsiTheme="minorHAnsi" w:cstheme="minorHAnsi"/>
        </w:rPr>
        <w:t xml:space="preserve"> plánováno na roky</w:t>
      </w:r>
      <w:r w:rsidR="00A53B63" w:rsidRPr="0054484E">
        <w:rPr>
          <w:rFonts w:asciiTheme="minorHAnsi" w:hAnsiTheme="minorHAnsi" w:cstheme="minorHAnsi"/>
        </w:rPr>
        <w:t xml:space="preserve"> </w:t>
      </w:r>
      <w:r w:rsidR="004F316B" w:rsidRPr="0054484E">
        <w:rPr>
          <w:rFonts w:asciiTheme="minorHAnsi" w:hAnsiTheme="minorHAnsi" w:cstheme="minorHAnsi"/>
        </w:rPr>
        <w:t>2017 až 2026</w:t>
      </w:r>
      <w:r w:rsidR="00B26233" w:rsidRPr="0054484E">
        <w:rPr>
          <w:rFonts w:asciiTheme="minorHAnsi" w:hAnsiTheme="minorHAnsi" w:cstheme="minorHAnsi"/>
        </w:rPr>
        <w:t xml:space="preserve">, </w:t>
      </w:r>
      <w:r w:rsidR="00B6792C" w:rsidRPr="0054484E">
        <w:rPr>
          <w:rFonts w:asciiTheme="minorHAnsi" w:hAnsiTheme="minorHAnsi" w:cstheme="minorHAnsi"/>
        </w:rPr>
        <w:t>MO ji</w:t>
      </w:r>
      <w:r w:rsidR="00B26233" w:rsidRPr="0054484E">
        <w:rPr>
          <w:rFonts w:asciiTheme="minorHAnsi" w:hAnsiTheme="minorHAnsi" w:cstheme="minorHAnsi"/>
        </w:rPr>
        <w:t xml:space="preserve"> prodloužilo do </w:t>
      </w:r>
      <w:r w:rsidR="00A53B63" w:rsidRPr="0054484E">
        <w:rPr>
          <w:rFonts w:asciiTheme="minorHAnsi" w:hAnsiTheme="minorHAnsi" w:cstheme="minorHAnsi"/>
        </w:rPr>
        <w:t>roku 2029.</w:t>
      </w:r>
    </w:p>
    <w:p w14:paraId="7366D56A" w14:textId="6BD1D5F9" w:rsidR="00ED3F8E" w:rsidRPr="0054484E" w:rsidRDefault="00343424" w:rsidP="0054484E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</w:rPr>
      </w:pPr>
      <w:r w:rsidRPr="0054484E">
        <w:rPr>
          <w:rFonts w:asciiTheme="minorHAnsi" w:hAnsiTheme="minorHAnsi" w:cstheme="minorHAnsi"/>
        </w:rPr>
        <w:t>Program č. 107V</w:t>
      </w:r>
      <w:r w:rsidR="004F316B" w:rsidRPr="0054484E">
        <w:rPr>
          <w:rFonts w:asciiTheme="minorHAnsi" w:hAnsiTheme="minorHAnsi" w:cstheme="minorHAnsi"/>
        </w:rPr>
        <w:t>420</w:t>
      </w:r>
      <w:r w:rsidR="003B3D3E">
        <w:rPr>
          <w:rFonts w:asciiTheme="minorHAnsi" w:hAnsiTheme="minorHAnsi" w:cstheme="minorHAnsi"/>
        </w:rPr>
        <w:t xml:space="preserve"> –</w:t>
      </w:r>
      <w:r w:rsidR="004F316B" w:rsidRPr="0054484E">
        <w:rPr>
          <w:rFonts w:asciiTheme="minorHAnsi" w:hAnsiTheme="minorHAnsi" w:cstheme="minorHAnsi"/>
        </w:rPr>
        <w:t xml:space="preserve"> </w:t>
      </w:r>
      <w:r w:rsidR="004F316B" w:rsidRPr="0054484E">
        <w:rPr>
          <w:rFonts w:asciiTheme="minorHAnsi" w:hAnsiTheme="minorHAnsi" w:cstheme="minorHAnsi"/>
          <w:i/>
        </w:rPr>
        <w:t>Speciální síly AČR</w:t>
      </w:r>
      <w:r w:rsidR="004F316B" w:rsidRPr="0054484E">
        <w:rPr>
          <w:rFonts w:asciiTheme="minorHAnsi" w:hAnsiTheme="minorHAnsi" w:cstheme="minorHAnsi"/>
        </w:rPr>
        <w:t xml:space="preserve"> </w:t>
      </w:r>
      <w:r w:rsidR="003B3D3E">
        <w:rPr>
          <w:rFonts w:asciiTheme="minorHAnsi" w:hAnsiTheme="minorHAnsi" w:cstheme="minorHAnsi"/>
        </w:rPr>
        <w:t xml:space="preserve">byl </w:t>
      </w:r>
      <w:r w:rsidR="004F316B" w:rsidRPr="0054484E">
        <w:rPr>
          <w:rFonts w:asciiTheme="minorHAnsi" w:hAnsiTheme="minorHAnsi" w:cstheme="minorHAnsi"/>
        </w:rPr>
        <w:t>schválen dn</w:t>
      </w:r>
      <w:r w:rsidR="00ED3F8E" w:rsidRPr="0054484E">
        <w:rPr>
          <w:rFonts w:asciiTheme="minorHAnsi" w:hAnsiTheme="minorHAnsi" w:cstheme="minorHAnsi"/>
        </w:rPr>
        <w:t>e</w:t>
      </w:r>
      <w:r w:rsidR="004F316B" w:rsidRPr="0054484E">
        <w:rPr>
          <w:rFonts w:asciiTheme="minorHAnsi" w:hAnsiTheme="minorHAnsi" w:cstheme="minorHAnsi"/>
        </w:rPr>
        <w:t xml:space="preserve"> </w:t>
      </w:r>
      <w:r w:rsidR="00B6792C" w:rsidRPr="0054484E">
        <w:rPr>
          <w:rFonts w:asciiTheme="minorHAnsi" w:hAnsiTheme="minorHAnsi" w:cstheme="minorHAnsi"/>
        </w:rPr>
        <w:t xml:space="preserve">14. 1. 2015. </w:t>
      </w:r>
      <w:r w:rsidR="00ED2908" w:rsidRPr="0054484E">
        <w:rPr>
          <w:rFonts w:asciiTheme="minorHAnsi" w:hAnsiTheme="minorHAnsi" w:cstheme="minorHAnsi"/>
        </w:rPr>
        <w:t>P</w:t>
      </w:r>
      <w:r w:rsidR="00ED3F8E" w:rsidRPr="0054484E">
        <w:rPr>
          <w:rFonts w:asciiTheme="minorHAnsi" w:hAnsiTheme="minorHAnsi" w:cstheme="minorHAnsi"/>
        </w:rPr>
        <w:t xml:space="preserve">ůvodní období realizace </w:t>
      </w:r>
      <w:r w:rsidR="00ED2908" w:rsidRPr="0054484E">
        <w:rPr>
          <w:rFonts w:asciiTheme="minorHAnsi" w:hAnsiTheme="minorHAnsi" w:cstheme="minorHAnsi"/>
        </w:rPr>
        <w:t>bylo</w:t>
      </w:r>
      <w:r w:rsidR="00B6792C" w:rsidRPr="0054484E">
        <w:rPr>
          <w:rFonts w:asciiTheme="minorHAnsi" w:hAnsiTheme="minorHAnsi" w:cstheme="minorHAnsi"/>
        </w:rPr>
        <w:t xml:space="preserve"> plánováno na roky</w:t>
      </w:r>
      <w:r w:rsidR="00ED2908" w:rsidRPr="0054484E">
        <w:rPr>
          <w:rFonts w:asciiTheme="minorHAnsi" w:hAnsiTheme="minorHAnsi" w:cstheme="minorHAnsi"/>
        </w:rPr>
        <w:t xml:space="preserve"> </w:t>
      </w:r>
      <w:r w:rsidR="00ED3F8E" w:rsidRPr="0054484E">
        <w:rPr>
          <w:rFonts w:asciiTheme="minorHAnsi" w:hAnsiTheme="minorHAnsi" w:cstheme="minorHAnsi"/>
        </w:rPr>
        <w:t>2015 až 2019</w:t>
      </w:r>
      <w:r w:rsidR="00B26233" w:rsidRPr="0054484E">
        <w:rPr>
          <w:rFonts w:asciiTheme="minorHAnsi" w:hAnsiTheme="minorHAnsi" w:cstheme="minorHAnsi"/>
        </w:rPr>
        <w:t xml:space="preserve">, </w:t>
      </w:r>
      <w:r w:rsidR="002E3662" w:rsidRPr="0054484E">
        <w:rPr>
          <w:rFonts w:asciiTheme="minorHAnsi" w:hAnsiTheme="minorHAnsi" w:cstheme="minorHAnsi"/>
        </w:rPr>
        <w:t>MO prodloužilo realizaci do roku 2025.</w:t>
      </w:r>
    </w:p>
    <w:p w14:paraId="4210C7E1" w14:textId="04275BAD" w:rsidR="004F316B" w:rsidRPr="0054484E" w:rsidRDefault="00343424" w:rsidP="0054484E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</w:rPr>
      </w:pPr>
      <w:r w:rsidRPr="0054484E">
        <w:rPr>
          <w:rFonts w:asciiTheme="minorHAnsi" w:hAnsiTheme="minorHAnsi" w:cstheme="minorHAnsi"/>
        </w:rPr>
        <w:lastRenderedPageBreak/>
        <w:t>Program č. 107V</w:t>
      </w:r>
      <w:r w:rsidR="00ED3F8E" w:rsidRPr="0054484E">
        <w:rPr>
          <w:rFonts w:asciiTheme="minorHAnsi" w:hAnsiTheme="minorHAnsi" w:cstheme="minorHAnsi"/>
        </w:rPr>
        <w:t>45</w:t>
      </w:r>
      <w:r w:rsidR="003B3D3E">
        <w:rPr>
          <w:rFonts w:asciiTheme="minorHAnsi" w:hAnsiTheme="minorHAnsi" w:cstheme="minorHAnsi"/>
        </w:rPr>
        <w:t xml:space="preserve"> –</w:t>
      </w:r>
      <w:r w:rsidR="00ED3F8E" w:rsidRPr="0054484E">
        <w:rPr>
          <w:rFonts w:asciiTheme="minorHAnsi" w:hAnsiTheme="minorHAnsi" w:cstheme="minorHAnsi"/>
        </w:rPr>
        <w:t xml:space="preserve"> </w:t>
      </w:r>
      <w:r w:rsidR="00ED3F8E" w:rsidRPr="0054484E">
        <w:rPr>
          <w:rFonts w:asciiTheme="minorHAnsi" w:hAnsiTheme="minorHAnsi" w:cstheme="minorHAnsi"/>
          <w:i/>
        </w:rPr>
        <w:t xml:space="preserve">Zapojení AČR do operací </w:t>
      </w:r>
      <w:r w:rsidR="002A155D" w:rsidRPr="0054484E">
        <w:rPr>
          <w:rFonts w:asciiTheme="minorHAnsi" w:hAnsiTheme="minorHAnsi" w:cstheme="minorHAnsi"/>
          <w:i/>
        </w:rPr>
        <w:t xml:space="preserve">a </w:t>
      </w:r>
      <w:r w:rsidR="00ED3F8E" w:rsidRPr="0054484E">
        <w:rPr>
          <w:rFonts w:asciiTheme="minorHAnsi" w:hAnsiTheme="minorHAnsi" w:cstheme="minorHAnsi"/>
          <w:i/>
        </w:rPr>
        <w:t>pohotovostních sil</w:t>
      </w:r>
      <w:r w:rsidR="00A23CBF" w:rsidRPr="0054484E">
        <w:rPr>
          <w:rFonts w:asciiTheme="minorHAnsi" w:hAnsiTheme="minorHAnsi" w:cstheme="minorHAnsi"/>
        </w:rPr>
        <w:t xml:space="preserve"> </w:t>
      </w:r>
      <w:r w:rsidR="003B3D3E">
        <w:rPr>
          <w:rFonts w:asciiTheme="minorHAnsi" w:hAnsiTheme="minorHAnsi" w:cstheme="minorHAnsi"/>
        </w:rPr>
        <w:t xml:space="preserve">byl </w:t>
      </w:r>
      <w:r w:rsidR="00A23CBF" w:rsidRPr="0054484E">
        <w:rPr>
          <w:rFonts w:asciiTheme="minorHAnsi" w:hAnsiTheme="minorHAnsi" w:cstheme="minorHAnsi"/>
        </w:rPr>
        <w:t>schválen</w:t>
      </w:r>
      <w:r w:rsidR="003B3D3E">
        <w:rPr>
          <w:rFonts w:asciiTheme="minorHAnsi" w:hAnsiTheme="minorHAnsi" w:cstheme="minorHAnsi"/>
        </w:rPr>
        <w:t xml:space="preserve"> dne 2. </w:t>
      </w:r>
      <w:r w:rsidR="00A23CBF" w:rsidRPr="0054484E">
        <w:rPr>
          <w:rFonts w:asciiTheme="minorHAnsi" w:hAnsiTheme="minorHAnsi" w:cstheme="minorHAnsi"/>
        </w:rPr>
        <w:t>6.</w:t>
      </w:r>
      <w:r w:rsidR="003B3D3E">
        <w:rPr>
          <w:rFonts w:asciiTheme="minorHAnsi" w:hAnsiTheme="minorHAnsi" w:cstheme="minorHAnsi"/>
        </w:rPr>
        <w:t> </w:t>
      </w:r>
      <w:r w:rsidR="00A23CBF" w:rsidRPr="0054484E">
        <w:rPr>
          <w:rFonts w:asciiTheme="minorHAnsi" w:hAnsiTheme="minorHAnsi" w:cstheme="minorHAnsi"/>
        </w:rPr>
        <w:t>2015</w:t>
      </w:r>
      <w:r w:rsidR="00B6792C" w:rsidRPr="0054484E">
        <w:rPr>
          <w:rFonts w:asciiTheme="minorHAnsi" w:hAnsiTheme="minorHAnsi" w:cstheme="minorHAnsi"/>
        </w:rPr>
        <w:t>.</w:t>
      </w:r>
      <w:r w:rsidR="00A23CBF" w:rsidRPr="0054484E">
        <w:rPr>
          <w:rFonts w:asciiTheme="minorHAnsi" w:hAnsiTheme="minorHAnsi" w:cstheme="minorHAnsi"/>
        </w:rPr>
        <w:t xml:space="preserve"> P</w:t>
      </w:r>
      <w:r w:rsidR="00ED3F8E" w:rsidRPr="0054484E">
        <w:rPr>
          <w:rFonts w:asciiTheme="minorHAnsi" w:hAnsiTheme="minorHAnsi" w:cstheme="minorHAnsi"/>
        </w:rPr>
        <w:t>ůvodní období realizace</w:t>
      </w:r>
      <w:r w:rsidR="00B6792C" w:rsidRPr="0054484E">
        <w:rPr>
          <w:rFonts w:asciiTheme="minorHAnsi" w:hAnsiTheme="minorHAnsi" w:cstheme="minorHAnsi"/>
        </w:rPr>
        <w:t xml:space="preserve"> bylo plánováno na roky</w:t>
      </w:r>
      <w:r w:rsidR="00A23CBF" w:rsidRPr="0054484E">
        <w:rPr>
          <w:rFonts w:asciiTheme="minorHAnsi" w:hAnsiTheme="minorHAnsi" w:cstheme="minorHAnsi"/>
        </w:rPr>
        <w:t xml:space="preserve"> </w:t>
      </w:r>
      <w:r w:rsidR="00ED3F8E" w:rsidRPr="0054484E">
        <w:rPr>
          <w:rFonts w:asciiTheme="minorHAnsi" w:hAnsiTheme="minorHAnsi" w:cstheme="minorHAnsi"/>
        </w:rPr>
        <w:t>2016 až 2020</w:t>
      </w:r>
      <w:r w:rsidR="00B26233" w:rsidRPr="0054484E">
        <w:rPr>
          <w:rFonts w:asciiTheme="minorHAnsi" w:hAnsiTheme="minorHAnsi" w:cstheme="minorHAnsi"/>
        </w:rPr>
        <w:t xml:space="preserve">, </w:t>
      </w:r>
      <w:r w:rsidR="00B6792C" w:rsidRPr="0054484E">
        <w:rPr>
          <w:rFonts w:asciiTheme="minorHAnsi" w:hAnsiTheme="minorHAnsi" w:cstheme="minorHAnsi"/>
        </w:rPr>
        <w:t>MO</w:t>
      </w:r>
      <w:r w:rsidR="00B26233" w:rsidRPr="0054484E">
        <w:rPr>
          <w:rFonts w:asciiTheme="minorHAnsi" w:hAnsiTheme="minorHAnsi" w:cstheme="minorHAnsi"/>
        </w:rPr>
        <w:t xml:space="preserve"> </w:t>
      </w:r>
      <w:r w:rsidR="00B6792C" w:rsidRPr="0054484E">
        <w:rPr>
          <w:rFonts w:asciiTheme="minorHAnsi" w:hAnsiTheme="minorHAnsi" w:cstheme="minorHAnsi"/>
        </w:rPr>
        <w:t>ji</w:t>
      </w:r>
      <w:r w:rsidR="00772DD9" w:rsidRPr="0054484E">
        <w:rPr>
          <w:rFonts w:asciiTheme="minorHAnsi" w:hAnsiTheme="minorHAnsi" w:cstheme="minorHAnsi"/>
        </w:rPr>
        <w:t xml:space="preserve"> prodloužilo do</w:t>
      </w:r>
      <w:r w:rsidR="003B3D3E">
        <w:rPr>
          <w:rFonts w:asciiTheme="minorHAnsi" w:hAnsiTheme="minorHAnsi" w:cstheme="minorHAnsi"/>
        </w:rPr>
        <w:t xml:space="preserve"> </w:t>
      </w:r>
      <w:r w:rsidR="00772DD9" w:rsidRPr="0054484E">
        <w:rPr>
          <w:rFonts w:asciiTheme="minorHAnsi" w:hAnsiTheme="minorHAnsi" w:cstheme="minorHAnsi"/>
        </w:rPr>
        <w:t>roku </w:t>
      </w:r>
      <w:r w:rsidR="00A23CBF" w:rsidRPr="0054484E">
        <w:rPr>
          <w:rFonts w:asciiTheme="minorHAnsi" w:hAnsiTheme="minorHAnsi" w:cstheme="minorHAnsi"/>
        </w:rPr>
        <w:t>2025</w:t>
      </w:r>
      <w:r w:rsidR="00B6792C" w:rsidRPr="0054484E">
        <w:rPr>
          <w:rFonts w:asciiTheme="minorHAnsi" w:hAnsiTheme="minorHAnsi" w:cstheme="minorHAnsi"/>
        </w:rPr>
        <w:t>.</w:t>
      </w:r>
    </w:p>
    <w:p w14:paraId="2F123F04" w14:textId="77777777" w:rsidR="0065113D" w:rsidRPr="005834AC" w:rsidRDefault="001B4806" w:rsidP="0065113D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</w:t>
      </w:r>
      <w:r w:rsidR="0065113D" w:rsidRPr="005834AC">
        <w:rPr>
          <w:rFonts w:asciiTheme="minorHAnsi" w:hAnsiTheme="minorHAnsi" w:cstheme="minorHAnsi"/>
          <w:sz w:val="28"/>
          <w:szCs w:val="28"/>
        </w:rPr>
        <w:t xml:space="preserve">II. Rozsah kontroly </w:t>
      </w:r>
    </w:p>
    <w:p w14:paraId="6A083CE4" w14:textId="74F4A594" w:rsidR="00390C99" w:rsidRDefault="00390C99" w:rsidP="0065113D">
      <w:pPr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  <w:lang w:eastAsia="en-US"/>
        </w:rPr>
        <w:t xml:space="preserve">Cílem kontroly bylo prověřit, </w:t>
      </w:r>
      <w:r w:rsidRPr="00D170DC">
        <w:rPr>
          <w:rFonts w:asciiTheme="minorHAnsi" w:hAnsiTheme="minorHAnsi" w:cstheme="minorHAnsi"/>
        </w:rPr>
        <w:t xml:space="preserve">zda je systém pořizování výzbroje hospodárný a účelný, </w:t>
      </w:r>
      <w:r w:rsidR="003B3D3E">
        <w:rPr>
          <w:rFonts w:asciiTheme="minorHAnsi" w:hAnsiTheme="minorHAnsi" w:cstheme="minorHAnsi"/>
        </w:rPr>
        <w:t xml:space="preserve">zda </w:t>
      </w:r>
      <w:r w:rsidRPr="00D170DC">
        <w:rPr>
          <w:rFonts w:asciiTheme="minorHAnsi" w:hAnsiTheme="minorHAnsi" w:cstheme="minorHAnsi"/>
        </w:rPr>
        <w:t>umožňuje dodat vojenskou výzbroj Armádě v souladu s právními předpisy a s požadovanými parametry, v požadovaném čase a kvalitě, při dodržení pravid</w:t>
      </w:r>
      <w:r w:rsidR="00BB6D00">
        <w:rPr>
          <w:rFonts w:asciiTheme="minorHAnsi" w:hAnsiTheme="minorHAnsi" w:cstheme="minorHAnsi"/>
        </w:rPr>
        <w:t xml:space="preserve">la dosažení nejlepší hodnoty </w:t>
      </w:r>
      <w:r w:rsidR="003B3D3E">
        <w:rPr>
          <w:rFonts w:asciiTheme="minorHAnsi" w:hAnsiTheme="minorHAnsi" w:cstheme="minorHAnsi"/>
        </w:rPr>
        <w:t>a </w:t>
      </w:r>
      <w:r w:rsidR="00BB6D00">
        <w:rPr>
          <w:rFonts w:asciiTheme="minorHAnsi" w:hAnsiTheme="minorHAnsi" w:cstheme="minorHAnsi"/>
        </w:rPr>
        <w:t>za</w:t>
      </w:r>
      <w:r w:rsidR="003B3D3E">
        <w:rPr>
          <w:rFonts w:asciiTheme="minorHAnsi" w:hAnsiTheme="minorHAnsi" w:cstheme="minorHAnsi"/>
        </w:rPr>
        <w:t xml:space="preserve"> </w:t>
      </w:r>
      <w:r w:rsidRPr="00D170DC">
        <w:rPr>
          <w:rFonts w:asciiTheme="minorHAnsi" w:hAnsiTheme="minorHAnsi" w:cstheme="minorHAnsi"/>
        </w:rPr>
        <w:t>přiměřenou cenu.</w:t>
      </w:r>
      <w:r>
        <w:rPr>
          <w:rFonts w:asciiTheme="minorHAnsi" w:hAnsiTheme="minorHAnsi" w:cstheme="minorHAnsi"/>
        </w:rPr>
        <w:t xml:space="preserve"> </w:t>
      </w:r>
      <w:r w:rsidRPr="00E57E18">
        <w:rPr>
          <w:rFonts w:asciiTheme="minorHAnsi" w:hAnsiTheme="minorHAnsi" w:cstheme="minorHAnsi"/>
        </w:rPr>
        <w:t xml:space="preserve">Z hlediska systému se kontrola zaměřila na </w:t>
      </w:r>
      <w:r w:rsidR="000D3B83">
        <w:rPr>
          <w:rFonts w:asciiTheme="minorHAnsi" w:hAnsiTheme="minorHAnsi" w:cstheme="minorHAnsi"/>
        </w:rPr>
        <w:t>koncepční,</w:t>
      </w:r>
      <w:r w:rsidRPr="00E57E18">
        <w:rPr>
          <w:rFonts w:asciiTheme="minorHAnsi" w:hAnsiTheme="minorHAnsi" w:cstheme="minorHAnsi"/>
        </w:rPr>
        <w:t xml:space="preserve"> řídicí</w:t>
      </w:r>
      <w:r w:rsidR="000D3B83">
        <w:rPr>
          <w:rFonts w:asciiTheme="minorHAnsi" w:hAnsiTheme="minorHAnsi" w:cstheme="minorHAnsi"/>
        </w:rPr>
        <w:t xml:space="preserve"> a plánovací</w:t>
      </w:r>
      <w:r w:rsidRPr="00E57E18">
        <w:rPr>
          <w:rFonts w:asciiTheme="minorHAnsi" w:hAnsiTheme="minorHAnsi" w:cstheme="minorHAnsi"/>
        </w:rPr>
        <w:t xml:space="preserve"> činnost </w:t>
      </w:r>
      <w:r>
        <w:rPr>
          <w:rFonts w:asciiTheme="minorHAnsi" w:hAnsiTheme="minorHAnsi" w:cstheme="minorHAnsi"/>
        </w:rPr>
        <w:t>MO ve vztahu k efektivnímu pořizování výzbroje v souladu s potřebami Armády.</w:t>
      </w:r>
    </w:p>
    <w:p w14:paraId="0FCC73D4" w14:textId="7EEEA835" w:rsidR="0065113D" w:rsidRDefault="0065113D" w:rsidP="00445CCB">
      <w:pPr>
        <w:spacing w:before="120"/>
        <w:jc w:val="both"/>
        <w:rPr>
          <w:rFonts w:asciiTheme="minorHAnsi" w:hAnsiTheme="minorHAnsi" w:cstheme="minorHAnsi"/>
        </w:rPr>
      </w:pPr>
      <w:r w:rsidRPr="00FA5DA8">
        <w:rPr>
          <w:rFonts w:asciiTheme="minorHAnsi" w:hAnsiTheme="minorHAnsi" w:cstheme="minorHAnsi"/>
        </w:rPr>
        <w:t>Kontrolovaným obdobím byly roky 201</w:t>
      </w:r>
      <w:r w:rsidR="00951396">
        <w:rPr>
          <w:rFonts w:asciiTheme="minorHAnsi" w:hAnsiTheme="minorHAnsi" w:cstheme="minorHAnsi"/>
        </w:rPr>
        <w:t>7</w:t>
      </w:r>
      <w:r w:rsidRPr="00FA5DA8">
        <w:rPr>
          <w:rFonts w:asciiTheme="minorHAnsi" w:hAnsiTheme="minorHAnsi" w:cstheme="minorHAnsi"/>
        </w:rPr>
        <w:t xml:space="preserve"> až 201</w:t>
      </w:r>
      <w:r w:rsidR="00951396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, v </w:t>
      </w:r>
      <w:r w:rsidRPr="00FA5DA8">
        <w:rPr>
          <w:rFonts w:asciiTheme="minorHAnsi" w:hAnsiTheme="minorHAnsi" w:cstheme="minorHAnsi"/>
        </w:rPr>
        <w:t>případě věcných souvislostí i</w:t>
      </w:r>
      <w:r>
        <w:rPr>
          <w:rFonts w:asciiTheme="minorHAnsi" w:hAnsiTheme="minorHAnsi" w:cstheme="minorHAnsi"/>
        </w:rPr>
        <w:t> </w:t>
      </w:r>
      <w:r w:rsidR="009E7EE7" w:rsidRPr="00F150B3">
        <w:rPr>
          <w:rFonts w:asciiTheme="minorHAnsi" w:hAnsiTheme="minorHAnsi" w:cstheme="minorHAnsi"/>
        </w:rPr>
        <w:t>období předcházející a následující</w:t>
      </w:r>
      <w:r w:rsidRPr="00FA5DA8">
        <w:rPr>
          <w:rFonts w:asciiTheme="minorHAnsi" w:hAnsiTheme="minorHAnsi" w:cstheme="minorHAnsi"/>
        </w:rPr>
        <w:t>.</w:t>
      </w:r>
      <w:r w:rsidR="00951396">
        <w:rPr>
          <w:rFonts w:asciiTheme="minorHAnsi" w:hAnsiTheme="minorHAnsi" w:cstheme="minorHAnsi"/>
        </w:rPr>
        <w:t xml:space="preserve"> </w:t>
      </w:r>
    </w:p>
    <w:p w14:paraId="31844E54" w14:textId="1D61DC29" w:rsidR="0065113D" w:rsidRPr="00DA4BFD" w:rsidRDefault="00951396" w:rsidP="00445CCB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 kontrole</w:t>
      </w:r>
      <w:r w:rsidR="00D31BD3">
        <w:rPr>
          <w:rFonts w:asciiTheme="minorHAnsi" w:hAnsiTheme="minorHAnsi" w:cstheme="minorHAnsi"/>
        </w:rPr>
        <w:t xml:space="preserve"> NKÚ</w:t>
      </w:r>
      <w:r>
        <w:rPr>
          <w:rFonts w:asciiTheme="minorHAnsi" w:hAnsiTheme="minorHAnsi" w:cstheme="minorHAnsi"/>
        </w:rPr>
        <w:t xml:space="preserve"> byl vybrán kontrolní </w:t>
      </w:r>
      <w:r w:rsidRPr="00DA4BFD">
        <w:rPr>
          <w:rFonts w:asciiTheme="minorHAnsi" w:hAnsiTheme="minorHAnsi" w:cstheme="minorHAnsi"/>
        </w:rPr>
        <w:t xml:space="preserve">vzorek </w:t>
      </w:r>
      <w:r w:rsidR="005767E5">
        <w:rPr>
          <w:rFonts w:asciiTheme="minorHAnsi" w:hAnsiTheme="minorHAnsi" w:cstheme="minorHAnsi"/>
        </w:rPr>
        <w:t>uvedený</w:t>
      </w:r>
      <w:r w:rsidR="005767E5" w:rsidRPr="00DA4BFD">
        <w:rPr>
          <w:rFonts w:asciiTheme="minorHAnsi" w:hAnsiTheme="minorHAnsi" w:cstheme="minorHAnsi"/>
        </w:rPr>
        <w:t xml:space="preserve"> </w:t>
      </w:r>
      <w:r w:rsidRPr="00DA4BFD">
        <w:rPr>
          <w:rFonts w:asciiTheme="minorHAnsi" w:hAnsiTheme="minorHAnsi" w:cstheme="minorHAnsi"/>
        </w:rPr>
        <w:t>v </w:t>
      </w:r>
      <w:r w:rsidR="00DA4BFD" w:rsidRPr="00DA4BFD">
        <w:rPr>
          <w:rFonts w:asciiTheme="minorHAnsi" w:hAnsiTheme="minorHAnsi" w:cstheme="minorHAnsi"/>
        </w:rPr>
        <w:t>tabulce č. 1</w:t>
      </w:r>
      <w:r w:rsidR="00CB1F46">
        <w:rPr>
          <w:rFonts w:asciiTheme="minorHAnsi" w:hAnsiTheme="minorHAnsi" w:cstheme="minorHAnsi"/>
        </w:rPr>
        <w:t>.</w:t>
      </w:r>
      <w:r w:rsidR="00240D15" w:rsidRPr="00DA4BFD">
        <w:rPr>
          <w:rFonts w:asciiTheme="minorHAnsi" w:hAnsiTheme="minorHAnsi" w:cstheme="minorHAnsi"/>
        </w:rPr>
        <w:t xml:space="preserve"> </w:t>
      </w:r>
    </w:p>
    <w:p w14:paraId="79025327" w14:textId="353553F4" w:rsidR="00951396" w:rsidRPr="00AE75D2" w:rsidRDefault="00951396" w:rsidP="00AE75D2">
      <w:pPr>
        <w:tabs>
          <w:tab w:val="left" w:pos="8505"/>
        </w:tabs>
        <w:spacing w:before="120" w:after="40"/>
        <w:rPr>
          <w:rFonts w:asciiTheme="minorHAnsi" w:hAnsiTheme="minorHAnsi" w:cstheme="minorHAnsi"/>
          <w:b/>
        </w:rPr>
      </w:pPr>
      <w:r w:rsidRPr="00AE75D2">
        <w:rPr>
          <w:rFonts w:asciiTheme="minorHAnsi" w:hAnsiTheme="minorHAnsi" w:cstheme="minorHAnsi"/>
          <w:b/>
        </w:rPr>
        <w:t xml:space="preserve">Tabulka č. </w:t>
      </w:r>
      <w:r w:rsidR="00DA4BFD" w:rsidRPr="00AE75D2">
        <w:rPr>
          <w:rFonts w:asciiTheme="minorHAnsi" w:hAnsiTheme="minorHAnsi" w:cstheme="minorHAnsi"/>
          <w:b/>
        </w:rPr>
        <w:t>1</w:t>
      </w:r>
      <w:r w:rsidRPr="00AE75D2">
        <w:rPr>
          <w:rFonts w:asciiTheme="minorHAnsi" w:hAnsiTheme="minorHAnsi" w:cstheme="minorHAnsi"/>
          <w:b/>
        </w:rPr>
        <w:t>: Vybraný kontrolní vzorek pořizova</w:t>
      </w:r>
      <w:r w:rsidR="0008047A" w:rsidRPr="00AE75D2">
        <w:rPr>
          <w:rFonts w:asciiTheme="minorHAnsi" w:hAnsiTheme="minorHAnsi" w:cstheme="minorHAnsi"/>
          <w:b/>
        </w:rPr>
        <w:t>né výzbroje a náhradních dílů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104"/>
        <w:gridCol w:w="1553"/>
      </w:tblGrid>
      <w:tr w:rsidR="00200B4F" w:rsidRPr="00AE75D2" w14:paraId="68630DE9" w14:textId="77777777" w:rsidTr="00E10F23">
        <w:trPr>
          <w:trHeight w:val="227"/>
          <w:jc w:val="center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3CF135" w14:textId="77777777" w:rsidR="00951396" w:rsidRPr="00AE75D2" w:rsidRDefault="00951396" w:rsidP="00AE75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bCs/>
                <w:sz w:val="20"/>
                <w:szCs w:val="20"/>
              </w:rPr>
              <w:t>Č. akce/smlouvy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1FE69C6" w14:textId="77777777" w:rsidR="00951396" w:rsidRPr="00AE75D2" w:rsidRDefault="00951396" w:rsidP="00AE75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bCs/>
                <w:sz w:val="20"/>
                <w:szCs w:val="20"/>
              </w:rPr>
              <w:t>Název akce/smlouvy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82CC3DE" w14:textId="3A65977C" w:rsidR="00951396" w:rsidRPr="00AE75D2" w:rsidRDefault="002E499B" w:rsidP="00AE75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bCs/>
                <w:sz w:val="20"/>
                <w:szCs w:val="20"/>
              </w:rPr>
              <w:t>Hodnota</w:t>
            </w:r>
            <w:r w:rsidR="00B82F50" w:rsidRPr="00AE7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B3D3E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E10F23">
              <w:rPr>
                <w:rFonts w:ascii="Calibri" w:hAnsi="Calibri" w:cs="Calibri"/>
                <w:b/>
                <w:bCs/>
                <w:sz w:val="20"/>
                <w:szCs w:val="20"/>
              </w:rPr>
              <w:t>v tis. </w:t>
            </w:r>
            <w:r w:rsidR="00B82F50" w:rsidRPr="00AE75D2">
              <w:rPr>
                <w:rFonts w:ascii="Calibri" w:hAnsi="Calibri" w:cs="Calibri"/>
                <w:b/>
                <w:bCs/>
                <w:sz w:val="20"/>
                <w:szCs w:val="20"/>
              </w:rPr>
              <w:t>Kč</w:t>
            </w:r>
            <w:r w:rsidR="003B3D3E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951396" w:rsidRPr="00AE75D2" w14:paraId="61B54D3E" w14:textId="77777777" w:rsidTr="00AE75D2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9A3FF" w14:textId="13943615" w:rsidR="00951396" w:rsidRPr="00AE75D2" w:rsidRDefault="00951396" w:rsidP="00AE75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Pořizování výzbroje </w:t>
            </w:r>
          </w:p>
        </w:tc>
      </w:tr>
      <w:tr w:rsidR="00200B4F" w:rsidRPr="00AE75D2" w14:paraId="6FB686B6" w14:textId="77777777" w:rsidTr="00E10F23">
        <w:trPr>
          <w:trHeight w:val="227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3B0A" w14:textId="77777777" w:rsidR="00951396" w:rsidRPr="00AE75D2" w:rsidRDefault="00951396" w:rsidP="00AE7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107V081001816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973E" w14:textId="688125A2" w:rsidR="00951396" w:rsidRPr="00AE75D2" w:rsidRDefault="00951396" w:rsidP="00FD28F5">
            <w:pPr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 xml:space="preserve">Kulomet, 2. etapa </w:t>
            </w:r>
            <w:r w:rsidR="00FD28F5">
              <w:rPr>
                <w:rFonts w:ascii="Calibri" w:hAnsi="Calibri" w:cs="Calibri"/>
                <w:sz w:val="20"/>
                <w:szCs w:val="20"/>
              </w:rPr>
              <w:t>–</w:t>
            </w:r>
            <w:r w:rsidRPr="00AE75D2">
              <w:rPr>
                <w:rFonts w:ascii="Calibri" w:hAnsi="Calibri" w:cs="Calibri"/>
                <w:sz w:val="20"/>
                <w:szCs w:val="20"/>
              </w:rPr>
              <w:t xml:space="preserve"> nákup (70 ks)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1098" w14:textId="45AB979C" w:rsidR="00951396" w:rsidRPr="00AE75D2" w:rsidRDefault="003F03C4" w:rsidP="003B3D3E">
            <w:pPr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72 914</w:t>
            </w:r>
          </w:p>
        </w:tc>
      </w:tr>
      <w:tr w:rsidR="00200B4F" w:rsidRPr="00AE75D2" w14:paraId="36FD307A" w14:textId="77777777" w:rsidTr="00E10F23">
        <w:trPr>
          <w:trHeight w:val="227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D8BF" w14:textId="23D84A80" w:rsidR="00951396" w:rsidRPr="00AE75D2" w:rsidRDefault="00B26233" w:rsidP="00AE7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201060125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EF20" w14:textId="27DB4CAF" w:rsidR="00951396" w:rsidRPr="00AE75D2" w:rsidRDefault="00B26233" w:rsidP="00AE75D2">
            <w:pPr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 xml:space="preserve">Rámcová dohoda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935D" w14:textId="3C1BE78C" w:rsidR="00951396" w:rsidRPr="00AE75D2" w:rsidRDefault="00C43260" w:rsidP="00AE75D2">
            <w:pPr>
              <w:jc w:val="right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2 853</w:t>
            </w:r>
            <w:r w:rsidR="00200B4F" w:rsidRPr="00AE75D2">
              <w:rPr>
                <w:rFonts w:ascii="Calibri" w:hAnsi="Calibri" w:cs="Calibri"/>
                <w:sz w:val="20"/>
                <w:szCs w:val="20"/>
              </w:rPr>
              <w:t> </w:t>
            </w:r>
            <w:r w:rsidRPr="00AE75D2">
              <w:rPr>
                <w:rFonts w:ascii="Calibri" w:hAnsi="Calibri" w:cs="Calibri"/>
                <w:sz w:val="20"/>
                <w:szCs w:val="20"/>
              </w:rPr>
              <w:t>143</w:t>
            </w:r>
            <w:r w:rsidR="00200B4F" w:rsidRPr="003B3D3E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200B4F" w:rsidRPr="00AE75D2" w14:paraId="3A57B2BC" w14:textId="77777777" w:rsidTr="00E10F23">
        <w:trPr>
          <w:trHeight w:val="227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7C0F" w14:textId="77777777" w:rsidR="00951396" w:rsidRPr="00AE75D2" w:rsidRDefault="00951396" w:rsidP="00AE7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107V421001826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06B7" w14:textId="3D8DB642" w:rsidR="00951396" w:rsidRPr="00AE75D2" w:rsidRDefault="00951396" w:rsidP="00FD28F5">
            <w:pPr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 xml:space="preserve">Útočná puška AR-15 s příslušenstvím </w:t>
            </w:r>
            <w:r w:rsidR="00FD28F5">
              <w:rPr>
                <w:rFonts w:ascii="Calibri" w:hAnsi="Calibri" w:cs="Calibri"/>
                <w:sz w:val="20"/>
                <w:szCs w:val="20"/>
              </w:rPr>
              <w:t>–</w:t>
            </w:r>
            <w:r w:rsidRPr="00AE75D2">
              <w:rPr>
                <w:rFonts w:ascii="Calibri" w:hAnsi="Calibri" w:cs="Calibri"/>
                <w:sz w:val="20"/>
                <w:szCs w:val="20"/>
              </w:rPr>
              <w:t xml:space="preserve"> nákup (350 </w:t>
            </w:r>
            <w:r w:rsidR="00FE32D7" w:rsidRPr="00AE75D2">
              <w:rPr>
                <w:rFonts w:ascii="Calibri" w:hAnsi="Calibri" w:cs="Calibri"/>
                <w:sz w:val="20"/>
                <w:szCs w:val="20"/>
              </w:rPr>
              <w:t>souprav</w:t>
            </w:r>
            <w:r w:rsidRPr="00AE75D2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E52" w14:textId="7433FEE4" w:rsidR="00951396" w:rsidRPr="00AE75D2" w:rsidRDefault="00951396" w:rsidP="00FD28F5">
            <w:pPr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60 031</w:t>
            </w:r>
          </w:p>
        </w:tc>
      </w:tr>
      <w:tr w:rsidR="00200B4F" w:rsidRPr="00AE75D2" w14:paraId="48753C31" w14:textId="77777777" w:rsidTr="00E10F23">
        <w:trPr>
          <w:trHeight w:val="227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B30F" w14:textId="77777777" w:rsidR="00951396" w:rsidRPr="00AE75D2" w:rsidRDefault="00951396" w:rsidP="00AE7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107V451000008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1B57" w14:textId="0095C5DE" w:rsidR="00951396" w:rsidRPr="00AE75D2" w:rsidRDefault="00951396" w:rsidP="00FD28F5">
            <w:pPr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 xml:space="preserve">Modulární zbraňový komplet </w:t>
            </w:r>
            <w:r w:rsidR="00FD28F5">
              <w:rPr>
                <w:rFonts w:ascii="Calibri" w:hAnsi="Calibri" w:cs="Calibri"/>
                <w:sz w:val="20"/>
                <w:szCs w:val="20"/>
              </w:rPr>
              <w:t>–</w:t>
            </w:r>
            <w:r w:rsidRPr="00AE75D2">
              <w:rPr>
                <w:rFonts w:ascii="Calibri" w:hAnsi="Calibri" w:cs="Calibri"/>
                <w:sz w:val="20"/>
                <w:szCs w:val="20"/>
              </w:rPr>
              <w:t xml:space="preserve"> nákup (30 ks)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D117" w14:textId="62950646" w:rsidR="00951396" w:rsidRPr="00AE75D2" w:rsidRDefault="00951396" w:rsidP="00FD28F5">
            <w:pPr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75 09</w:t>
            </w:r>
            <w:r w:rsidR="003F03C4" w:rsidRPr="00AE75D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2200D7" w:rsidRPr="00AE75D2" w14:paraId="5548F1B0" w14:textId="77777777" w:rsidTr="00E10F23">
        <w:trPr>
          <w:trHeight w:val="227"/>
          <w:jc w:val="center"/>
        </w:trPr>
        <w:tc>
          <w:tcPr>
            <w:tcW w:w="4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FFA9" w14:textId="6D52E80C" w:rsidR="002200D7" w:rsidRPr="00AE75D2" w:rsidRDefault="002200D7" w:rsidP="00AE75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bCs/>
                <w:sz w:val="20"/>
                <w:szCs w:val="20"/>
              </w:rPr>
              <w:t>Celkem výzbroj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EAC3" w14:textId="0F6A2C07" w:rsidR="002200D7" w:rsidRPr="00AE75D2" w:rsidRDefault="002200D7" w:rsidP="00FD28F5">
            <w:pPr>
              <w:ind w:right="113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sz w:val="20"/>
                <w:szCs w:val="20"/>
              </w:rPr>
              <w:t>3 061 184</w:t>
            </w:r>
          </w:p>
        </w:tc>
      </w:tr>
      <w:tr w:rsidR="00951396" w:rsidRPr="00AE75D2" w14:paraId="69D9148D" w14:textId="77777777" w:rsidTr="00AE75D2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C547" w14:textId="77777777" w:rsidR="00951396" w:rsidRPr="00AE75D2" w:rsidRDefault="00951396" w:rsidP="00AE75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bCs/>
                <w:sz w:val="20"/>
                <w:szCs w:val="20"/>
              </w:rPr>
              <w:t>Pořizování náhradních dílů</w:t>
            </w:r>
          </w:p>
        </w:tc>
      </w:tr>
      <w:tr w:rsidR="00200B4F" w:rsidRPr="00AE75D2" w14:paraId="404EE51B" w14:textId="77777777" w:rsidTr="00E10F23">
        <w:trPr>
          <w:trHeight w:val="227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6444E" w14:textId="77777777" w:rsidR="00951396" w:rsidRPr="00AE75D2" w:rsidRDefault="00951396" w:rsidP="00AE7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175110007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16E" w14:textId="72E3199E" w:rsidR="00951396" w:rsidRPr="00AE75D2" w:rsidRDefault="00144509" w:rsidP="00AE75D2">
            <w:pPr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Náhradní díly</w:t>
            </w:r>
            <w:r w:rsidR="00951396" w:rsidRPr="00AE75D2">
              <w:rPr>
                <w:rFonts w:ascii="Calibri" w:hAnsi="Calibri" w:cs="Calibri"/>
                <w:sz w:val="20"/>
                <w:szCs w:val="20"/>
              </w:rPr>
              <w:t xml:space="preserve"> pro zbraně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D4C9" w14:textId="35C842AD" w:rsidR="00951396" w:rsidRPr="00AE75D2" w:rsidRDefault="003F03C4" w:rsidP="00FD28F5">
            <w:pPr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E75D2">
              <w:rPr>
                <w:rFonts w:ascii="Calibri" w:hAnsi="Calibri" w:cs="Calibri"/>
                <w:sz w:val="20"/>
                <w:szCs w:val="20"/>
              </w:rPr>
              <w:t>15 514</w:t>
            </w:r>
          </w:p>
        </w:tc>
      </w:tr>
      <w:tr w:rsidR="00AE75D2" w:rsidRPr="00AE75D2" w14:paraId="5CE29256" w14:textId="77777777" w:rsidTr="00E10F23">
        <w:trPr>
          <w:trHeight w:val="227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81E97" w14:textId="77777777" w:rsidR="00951396" w:rsidRPr="00AE75D2" w:rsidRDefault="00951396" w:rsidP="00AE75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175110008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6246" w14:textId="77777777" w:rsidR="00951396" w:rsidRPr="00AE75D2" w:rsidRDefault="00951396" w:rsidP="00AE75D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Náhradní díly na kulomet MINIMI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BB9E" w14:textId="17A11BB9" w:rsidR="00951396" w:rsidRPr="00AE75D2" w:rsidRDefault="00951396" w:rsidP="00FD28F5">
            <w:pPr>
              <w:ind w:right="113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41 113</w:t>
            </w:r>
          </w:p>
        </w:tc>
      </w:tr>
      <w:tr w:rsidR="00AE75D2" w:rsidRPr="00AE75D2" w14:paraId="6D233D04" w14:textId="77777777" w:rsidTr="00E10F23">
        <w:trPr>
          <w:trHeight w:val="227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4C37B" w14:textId="77777777" w:rsidR="00951396" w:rsidRPr="00AE75D2" w:rsidRDefault="00951396" w:rsidP="00AE75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185110141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4882" w14:textId="536B8283" w:rsidR="00951396" w:rsidRPr="00AE75D2" w:rsidRDefault="00951396" w:rsidP="00AE75D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Náhradní díly </w:t>
            </w:r>
            <w:r w:rsidR="00144509"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</w:t>
            </w:r>
            <w:r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zbraně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82C3" w14:textId="3DBBA0E3" w:rsidR="00951396" w:rsidRPr="00AE75D2" w:rsidRDefault="003F03C4" w:rsidP="00FD28F5">
            <w:pPr>
              <w:ind w:right="113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20 091</w:t>
            </w:r>
          </w:p>
        </w:tc>
      </w:tr>
      <w:tr w:rsidR="00AE75D2" w:rsidRPr="00AE75D2" w14:paraId="2FB96065" w14:textId="77777777" w:rsidTr="00E10F23">
        <w:trPr>
          <w:trHeight w:val="227"/>
          <w:jc w:val="center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BBE9" w14:textId="77777777" w:rsidR="00951396" w:rsidRPr="00AE75D2" w:rsidRDefault="00951396" w:rsidP="00AE75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195110111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C46B" w14:textId="77777777" w:rsidR="00951396" w:rsidRPr="00AE75D2" w:rsidRDefault="00951396" w:rsidP="00AE75D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Náhradní díly na karabinu 5,56 mm SIG 516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1091" w14:textId="56ADBB99" w:rsidR="00951396" w:rsidRPr="00AE75D2" w:rsidRDefault="003F03C4" w:rsidP="00FD28F5">
            <w:pPr>
              <w:ind w:right="113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3 535</w:t>
            </w:r>
          </w:p>
        </w:tc>
      </w:tr>
      <w:tr w:rsidR="00AE75D2" w:rsidRPr="00AE75D2" w14:paraId="7417F4E8" w14:textId="77777777" w:rsidTr="00E10F23">
        <w:trPr>
          <w:trHeight w:val="227"/>
          <w:jc w:val="center"/>
        </w:trPr>
        <w:tc>
          <w:tcPr>
            <w:tcW w:w="41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52C88" w14:textId="61543ED9" w:rsidR="002200D7" w:rsidRPr="00AE75D2" w:rsidRDefault="002200D7" w:rsidP="00AE75D2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Celkem náhradní díly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172C" w14:textId="38074B3E" w:rsidR="002200D7" w:rsidRPr="00AE75D2" w:rsidRDefault="002200D7" w:rsidP="00FD28F5">
            <w:pPr>
              <w:ind w:right="113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80 253</w:t>
            </w:r>
          </w:p>
        </w:tc>
      </w:tr>
      <w:tr w:rsidR="00AE75D2" w:rsidRPr="00AE75D2" w14:paraId="299D63DB" w14:textId="77777777" w:rsidTr="00E10F23">
        <w:trPr>
          <w:trHeight w:val="227"/>
          <w:jc w:val="center"/>
        </w:trPr>
        <w:tc>
          <w:tcPr>
            <w:tcW w:w="4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6749" w14:textId="77777777" w:rsidR="00951396" w:rsidRPr="00AE75D2" w:rsidRDefault="00951396" w:rsidP="00AE75D2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Celkem pořízená výzbroj a náhradní díly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30DC" w14:textId="4F382280" w:rsidR="00951396" w:rsidRPr="00AE75D2" w:rsidRDefault="00C4471F" w:rsidP="00FD28F5">
            <w:pPr>
              <w:ind w:right="113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E75D2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3 141 437</w:t>
            </w:r>
          </w:p>
        </w:tc>
      </w:tr>
    </w:tbl>
    <w:p w14:paraId="160C8CD2" w14:textId="4E1F3F02" w:rsidR="00951396" w:rsidRPr="00AE75D2" w:rsidRDefault="00951396" w:rsidP="00AE75D2">
      <w:pPr>
        <w:spacing w:before="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75D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Zdroj:</w:t>
      </w:r>
      <w:r w:rsidRPr="00AE75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28F5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FE32D7" w:rsidRPr="00AE75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nformační systém </w:t>
      </w:r>
      <w:r w:rsidR="00FE32D7" w:rsidRPr="0054484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Správ</w:t>
      </w:r>
      <w:r w:rsidR="00FD28F5" w:rsidRPr="0054484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a</w:t>
      </w:r>
      <w:r w:rsidR="00FE32D7" w:rsidRPr="0054484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majetku ve vlastnictví státu</w:t>
      </w:r>
      <w:r w:rsidRPr="00AE75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MO</w:t>
      </w:r>
      <w:r w:rsidR="0091430D" w:rsidRPr="00AE75D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240D15" w:rsidRPr="00AE75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A8319F8" w14:textId="230F628D" w:rsidR="00951396" w:rsidRPr="00AE75D2" w:rsidRDefault="00200B4F" w:rsidP="0065113D">
      <w:pPr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AE75D2">
        <w:rPr>
          <w:rFonts w:asciiTheme="minorHAnsi" w:hAnsiTheme="minorHAnsi" w:cstheme="minorHAnsi"/>
          <w:color w:val="000000" w:themeColor="text1"/>
        </w:rPr>
        <w:t>*</w:t>
      </w:r>
      <w:r w:rsidR="00D0053A" w:rsidRPr="00AE75D2">
        <w:rPr>
          <w:rFonts w:asciiTheme="minorHAnsi" w:hAnsiTheme="minorHAnsi" w:cstheme="minorHAnsi"/>
          <w:color w:val="000000" w:themeColor="text1"/>
          <w:sz w:val="20"/>
        </w:rPr>
        <w:t>C</w:t>
      </w:r>
      <w:r w:rsidR="00664592" w:rsidRPr="00AE75D2">
        <w:rPr>
          <w:rFonts w:asciiTheme="minorHAnsi" w:hAnsiTheme="minorHAnsi" w:cstheme="minorHAnsi"/>
          <w:color w:val="000000" w:themeColor="text1"/>
          <w:sz w:val="20"/>
        </w:rPr>
        <w:t>elkov</w:t>
      </w:r>
      <w:r w:rsidR="00D0053A" w:rsidRPr="00AE75D2">
        <w:rPr>
          <w:rFonts w:asciiTheme="minorHAnsi" w:hAnsiTheme="minorHAnsi" w:cstheme="minorHAnsi"/>
          <w:color w:val="000000" w:themeColor="text1"/>
          <w:sz w:val="20"/>
        </w:rPr>
        <w:t>á</w:t>
      </w:r>
      <w:r w:rsidR="00664592" w:rsidRPr="00AE75D2">
        <w:rPr>
          <w:rFonts w:asciiTheme="minorHAnsi" w:hAnsiTheme="minorHAnsi" w:cstheme="minorHAnsi"/>
          <w:color w:val="000000" w:themeColor="text1"/>
          <w:sz w:val="20"/>
        </w:rPr>
        <w:t xml:space="preserve"> cen</w:t>
      </w:r>
      <w:r w:rsidR="00D0053A" w:rsidRPr="00AE75D2">
        <w:rPr>
          <w:rFonts w:asciiTheme="minorHAnsi" w:hAnsiTheme="minorHAnsi" w:cstheme="minorHAnsi"/>
          <w:color w:val="000000" w:themeColor="text1"/>
          <w:sz w:val="20"/>
        </w:rPr>
        <w:t>a</w:t>
      </w:r>
      <w:r w:rsidR="00664592" w:rsidRPr="00AE75D2">
        <w:rPr>
          <w:rFonts w:asciiTheme="minorHAnsi" w:hAnsiTheme="minorHAnsi" w:cstheme="minorHAnsi"/>
          <w:color w:val="000000" w:themeColor="text1"/>
          <w:sz w:val="20"/>
        </w:rPr>
        <w:t xml:space="preserve"> rámcové dohody </w:t>
      </w:r>
      <w:r w:rsidR="007D520A" w:rsidRPr="00AE75D2">
        <w:rPr>
          <w:rFonts w:asciiTheme="minorHAnsi" w:hAnsiTheme="minorHAnsi" w:cstheme="minorHAnsi"/>
          <w:color w:val="000000" w:themeColor="text1"/>
          <w:sz w:val="20"/>
        </w:rPr>
        <w:t xml:space="preserve">včetně </w:t>
      </w:r>
      <w:r w:rsidR="00FE32D7" w:rsidRPr="00AE75D2">
        <w:rPr>
          <w:rFonts w:asciiTheme="minorHAnsi" w:hAnsiTheme="minorHAnsi" w:cstheme="minorHAnsi"/>
          <w:color w:val="000000" w:themeColor="text1"/>
          <w:sz w:val="20"/>
        </w:rPr>
        <w:t xml:space="preserve">daně z přidané hodnoty </w:t>
      </w:r>
      <w:r w:rsidR="00806D6A" w:rsidRPr="00AE75D2">
        <w:rPr>
          <w:rFonts w:asciiTheme="minorHAnsi" w:hAnsiTheme="minorHAnsi" w:cstheme="minorHAnsi"/>
          <w:color w:val="000000" w:themeColor="text1"/>
          <w:sz w:val="20"/>
        </w:rPr>
        <w:t>ve výši 21 %</w:t>
      </w:r>
      <w:r w:rsidR="00B26233" w:rsidRPr="00AE75D2">
        <w:rPr>
          <w:rFonts w:asciiTheme="minorHAnsi" w:hAnsiTheme="minorHAnsi" w:cstheme="minorHAnsi"/>
          <w:color w:val="000000" w:themeColor="text1"/>
          <w:sz w:val="20"/>
        </w:rPr>
        <w:t>.</w:t>
      </w:r>
    </w:p>
    <w:p w14:paraId="12883C74" w14:textId="4C609866" w:rsidR="0065113D" w:rsidRPr="00AE75D2" w:rsidRDefault="0065113D" w:rsidP="00AE75D2">
      <w:pPr>
        <w:spacing w:before="120"/>
        <w:jc w:val="both"/>
        <w:rPr>
          <w:rFonts w:ascii="Calibri" w:hAnsi="Calibri" w:cs="Calibri"/>
        </w:rPr>
      </w:pPr>
      <w:r w:rsidRPr="00AE75D2">
        <w:rPr>
          <w:rFonts w:ascii="Calibri" w:hAnsi="Calibri" w:cs="Calibri"/>
          <w:color w:val="000000" w:themeColor="text1"/>
        </w:rPr>
        <w:t xml:space="preserve">Pro ověření fungování systému pořízení </w:t>
      </w:r>
      <w:r w:rsidR="00951396" w:rsidRPr="00AE75D2">
        <w:rPr>
          <w:rFonts w:ascii="Calibri" w:hAnsi="Calibri" w:cs="Calibri"/>
          <w:color w:val="000000" w:themeColor="text1"/>
        </w:rPr>
        <w:t>výzbroje</w:t>
      </w:r>
      <w:r w:rsidRPr="00AE75D2">
        <w:rPr>
          <w:rFonts w:ascii="Calibri" w:hAnsi="Calibri" w:cs="Calibri"/>
          <w:color w:val="000000" w:themeColor="text1"/>
        </w:rPr>
        <w:t xml:space="preserve"> posuzoval</w:t>
      </w:r>
      <w:r w:rsidR="00FD28F5" w:rsidRPr="00FD28F5">
        <w:rPr>
          <w:rFonts w:ascii="Calibri" w:hAnsi="Calibri" w:cs="Calibri"/>
          <w:color w:val="000000" w:themeColor="text1"/>
        </w:rPr>
        <w:t xml:space="preserve"> </w:t>
      </w:r>
      <w:r w:rsidR="00FD28F5" w:rsidRPr="00AE75D2">
        <w:rPr>
          <w:rFonts w:ascii="Calibri" w:hAnsi="Calibri" w:cs="Calibri"/>
          <w:color w:val="000000" w:themeColor="text1"/>
        </w:rPr>
        <w:t>NKÚ</w:t>
      </w:r>
      <w:r w:rsidRPr="00AE75D2">
        <w:rPr>
          <w:rFonts w:ascii="Calibri" w:hAnsi="Calibri" w:cs="Calibri"/>
          <w:color w:val="000000" w:themeColor="text1"/>
        </w:rPr>
        <w:t xml:space="preserve"> strategické, k</w:t>
      </w:r>
      <w:r w:rsidRPr="00AE75D2">
        <w:rPr>
          <w:rFonts w:ascii="Calibri" w:hAnsi="Calibri" w:cs="Calibri"/>
        </w:rPr>
        <w:t>oncepční a řídicí dokumenty MO v této oblasti</w:t>
      </w:r>
      <w:r w:rsidR="00D31BD3" w:rsidRPr="00AE75D2">
        <w:rPr>
          <w:rFonts w:ascii="Calibri" w:hAnsi="Calibri" w:cs="Calibri"/>
        </w:rPr>
        <w:t>, jejich naplňování a vz</w:t>
      </w:r>
      <w:r w:rsidR="00380537" w:rsidRPr="00AE75D2">
        <w:rPr>
          <w:rFonts w:ascii="Calibri" w:hAnsi="Calibri" w:cs="Calibri"/>
        </w:rPr>
        <w:t>ájemný soulad a provázanost. Na</w:t>
      </w:r>
      <w:r w:rsidR="00FD28F5">
        <w:rPr>
          <w:rFonts w:ascii="Calibri" w:hAnsi="Calibri" w:cs="Calibri"/>
        </w:rPr>
        <w:t xml:space="preserve"> </w:t>
      </w:r>
      <w:r w:rsidR="00D31BD3" w:rsidRPr="00AE75D2">
        <w:rPr>
          <w:rFonts w:ascii="Calibri" w:hAnsi="Calibri" w:cs="Calibri"/>
        </w:rPr>
        <w:t xml:space="preserve">kontrolním vzorku pořizované výzbroje a náhradních dílů k výzbroji NKÚ posuzoval </w:t>
      </w:r>
      <w:r w:rsidR="004B16FA" w:rsidRPr="00AE75D2">
        <w:rPr>
          <w:rFonts w:ascii="Calibri" w:hAnsi="Calibri" w:cs="Calibri"/>
        </w:rPr>
        <w:t xml:space="preserve">soulad s právními předpisy, efektivnost, účelnost a hospodárnost </w:t>
      </w:r>
      <w:r w:rsidR="007322EB" w:rsidRPr="00AE75D2">
        <w:rPr>
          <w:rFonts w:ascii="Calibri" w:hAnsi="Calibri" w:cs="Calibri"/>
        </w:rPr>
        <w:t>vynaložených peněžních prostředků státu.</w:t>
      </w:r>
      <w:r w:rsidR="00D31BD3" w:rsidRPr="00AE75D2">
        <w:rPr>
          <w:rFonts w:ascii="Calibri" w:hAnsi="Calibri" w:cs="Calibri"/>
        </w:rPr>
        <w:t xml:space="preserve"> </w:t>
      </w:r>
      <w:r w:rsidRPr="00AE75D2">
        <w:rPr>
          <w:rFonts w:ascii="Calibri" w:hAnsi="Calibri" w:cs="Calibri"/>
        </w:rPr>
        <w:t>Kontrole byla současně podrobena věcná i formální správnost kontrolovaných činností.</w:t>
      </w:r>
    </w:p>
    <w:p w14:paraId="50CC8392" w14:textId="235EFCC0" w:rsidR="006448EE" w:rsidRPr="00AE75D2" w:rsidRDefault="0065113D" w:rsidP="00AE75D2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AE75D2">
        <w:rPr>
          <w:rFonts w:ascii="Calibri" w:hAnsi="Calibri" w:cs="Calibri"/>
        </w:rPr>
        <w:t xml:space="preserve">Jako kritéria pro hodnocení účelnosti a efektivnosti </w:t>
      </w:r>
      <w:r w:rsidR="004B16FA" w:rsidRPr="00AE75D2">
        <w:rPr>
          <w:rFonts w:ascii="Calibri" w:hAnsi="Calibri" w:cs="Calibri"/>
        </w:rPr>
        <w:t>systému poři</w:t>
      </w:r>
      <w:r w:rsidRPr="00AE75D2">
        <w:rPr>
          <w:rFonts w:ascii="Calibri" w:hAnsi="Calibri" w:cs="Calibri"/>
        </w:rPr>
        <w:t>z</w:t>
      </w:r>
      <w:r w:rsidR="004B16FA" w:rsidRPr="00AE75D2">
        <w:rPr>
          <w:rFonts w:ascii="Calibri" w:hAnsi="Calibri" w:cs="Calibri"/>
        </w:rPr>
        <w:t>ování výzbroje</w:t>
      </w:r>
      <w:r w:rsidRPr="00AE75D2">
        <w:rPr>
          <w:rFonts w:ascii="Calibri" w:hAnsi="Calibri" w:cs="Calibri"/>
        </w:rPr>
        <w:t xml:space="preserve"> byly využity především cíle a hodnoty uvedené ve schválených strategických a koncepčních dokumentech MO a v dokumentacích investičních </w:t>
      </w:r>
      <w:r w:rsidR="004B16FA" w:rsidRPr="00AE75D2">
        <w:rPr>
          <w:rFonts w:ascii="Calibri" w:hAnsi="Calibri" w:cs="Calibri"/>
        </w:rPr>
        <w:t>programů a akcí</w:t>
      </w:r>
      <w:r w:rsidRPr="00AE75D2">
        <w:rPr>
          <w:rFonts w:ascii="Calibri" w:hAnsi="Calibri" w:cs="Calibri"/>
        </w:rPr>
        <w:t>. Pro</w:t>
      </w:r>
      <w:r w:rsidR="0091430D" w:rsidRPr="00AE75D2">
        <w:rPr>
          <w:rFonts w:ascii="Calibri" w:hAnsi="Calibri" w:cs="Calibri"/>
        </w:rPr>
        <w:t xml:space="preserve"> posouzení zákonnosti a věcné</w:t>
      </w:r>
      <w:r w:rsidR="00AE75D2" w:rsidRPr="00AE75D2">
        <w:rPr>
          <w:rFonts w:ascii="Calibri" w:hAnsi="Calibri" w:cs="Calibri"/>
        </w:rPr>
        <w:t xml:space="preserve"> </w:t>
      </w:r>
      <w:r w:rsidR="00380537" w:rsidRPr="00AE75D2">
        <w:rPr>
          <w:rFonts w:ascii="Calibri" w:hAnsi="Calibri" w:cs="Calibri"/>
        </w:rPr>
        <w:t>a </w:t>
      </w:r>
      <w:r w:rsidRPr="00AE75D2">
        <w:rPr>
          <w:rFonts w:ascii="Calibri" w:hAnsi="Calibri" w:cs="Calibri"/>
        </w:rPr>
        <w:t xml:space="preserve">formální správnosti byly uplatněny zejména zákony </w:t>
      </w:r>
      <w:r w:rsidR="004B16FA" w:rsidRPr="00AE75D2">
        <w:rPr>
          <w:rFonts w:ascii="Calibri" w:hAnsi="Calibri" w:cs="Calibri"/>
        </w:rPr>
        <w:t>č.</w:t>
      </w:r>
      <w:r w:rsidR="0091430D" w:rsidRPr="00AE75D2">
        <w:rPr>
          <w:rFonts w:ascii="Calibri" w:hAnsi="Calibri" w:cs="Calibri"/>
        </w:rPr>
        <w:t> 134/2016 </w:t>
      </w:r>
      <w:r w:rsidRPr="00AE75D2">
        <w:rPr>
          <w:rFonts w:ascii="Calibri" w:hAnsi="Calibri" w:cs="Calibri"/>
        </w:rPr>
        <w:t>Sb.</w:t>
      </w:r>
      <w:r w:rsidR="004B16FA" w:rsidRPr="00AE75D2">
        <w:rPr>
          <w:rFonts w:ascii="Calibri" w:hAnsi="Calibri" w:cs="Calibri"/>
        </w:rPr>
        <w:t>, č. 219/2000 </w:t>
      </w:r>
      <w:r w:rsidRPr="00AE75D2">
        <w:rPr>
          <w:rFonts w:ascii="Calibri" w:hAnsi="Calibri" w:cs="Calibri"/>
        </w:rPr>
        <w:t>Sb.</w:t>
      </w:r>
      <w:r w:rsidR="00380537" w:rsidRPr="00AE75D2">
        <w:rPr>
          <w:rStyle w:val="Znakapoznpodarou"/>
          <w:rFonts w:ascii="Calibri" w:hAnsi="Calibri" w:cs="Calibri"/>
        </w:rPr>
        <w:footnoteReference w:id="10"/>
      </w:r>
      <w:r w:rsidRPr="00AE75D2">
        <w:rPr>
          <w:rFonts w:ascii="Calibri" w:hAnsi="Calibri" w:cs="Calibri"/>
        </w:rPr>
        <w:t>,</w:t>
      </w:r>
      <w:r w:rsidR="00AE75D2" w:rsidRPr="00AE75D2">
        <w:rPr>
          <w:rFonts w:ascii="Calibri" w:hAnsi="Calibri" w:cs="Calibri"/>
        </w:rPr>
        <w:t xml:space="preserve"> </w:t>
      </w:r>
      <w:r w:rsidRPr="00AE75D2">
        <w:rPr>
          <w:rFonts w:ascii="Calibri" w:hAnsi="Calibri" w:cs="Calibri"/>
        </w:rPr>
        <w:lastRenderedPageBreak/>
        <w:t>č. 21</w:t>
      </w:r>
      <w:r w:rsidR="001D34FA" w:rsidRPr="00AE75D2">
        <w:rPr>
          <w:rFonts w:ascii="Calibri" w:hAnsi="Calibri" w:cs="Calibri"/>
        </w:rPr>
        <w:t>8</w:t>
      </w:r>
      <w:r w:rsidRPr="00AE75D2">
        <w:rPr>
          <w:rFonts w:ascii="Calibri" w:hAnsi="Calibri" w:cs="Calibri"/>
        </w:rPr>
        <w:t>/2000 Sb.</w:t>
      </w:r>
      <w:r w:rsidR="00380537" w:rsidRPr="00AE75D2">
        <w:rPr>
          <w:rStyle w:val="Znakapoznpodarou"/>
          <w:rFonts w:ascii="Calibri" w:hAnsi="Calibri" w:cs="Calibri"/>
        </w:rPr>
        <w:footnoteReference w:id="11"/>
      </w:r>
      <w:r w:rsidRPr="00AE75D2">
        <w:rPr>
          <w:rFonts w:ascii="Calibri" w:hAnsi="Calibri" w:cs="Calibri"/>
        </w:rPr>
        <w:t xml:space="preserve"> a č. 89/2012 Sb.</w:t>
      </w:r>
      <w:r w:rsidR="00A570D2" w:rsidRPr="00AE75D2">
        <w:rPr>
          <w:rStyle w:val="Znakapoznpodarou"/>
          <w:rFonts w:ascii="Calibri" w:hAnsi="Calibri" w:cs="Calibri"/>
        </w:rPr>
        <w:footnoteReference w:id="12"/>
      </w:r>
      <w:r w:rsidRPr="00AE75D2">
        <w:rPr>
          <w:rFonts w:ascii="Calibri" w:hAnsi="Calibri" w:cs="Calibri"/>
        </w:rPr>
        <w:t xml:space="preserve"> Vynaložené výdaje byly z hlediska účelnosti posuzovány</w:t>
      </w:r>
      <w:r w:rsidR="005A11CD" w:rsidRPr="00AE75D2">
        <w:rPr>
          <w:rFonts w:ascii="Calibri" w:hAnsi="Calibri" w:cs="Calibri"/>
        </w:rPr>
        <w:t xml:space="preserve"> rovněž</w:t>
      </w:r>
      <w:r w:rsidRPr="00AE75D2">
        <w:rPr>
          <w:rFonts w:ascii="Calibri" w:hAnsi="Calibri" w:cs="Calibri"/>
        </w:rPr>
        <w:t xml:space="preserve"> podle míry naplnění zdůvodněné a doložené potřeby </w:t>
      </w:r>
      <w:r w:rsidR="004B16FA" w:rsidRPr="00AE75D2">
        <w:rPr>
          <w:rFonts w:ascii="Calibri" w:hAnsi="Calibri" w:cs="Calibri"/>
        </w:rPr>
        <w:t>výzbroje</w:t>
      </w:r>
      <w:r w:rsidRPr="00AE75D2">
        <w:rPr>
          <w:rFonts w:ascii="Calibri" w:hAnsi="Calibri" w:cs="Calibri"/>
        </w:rPr>
        <w:t xml:space="preserve">. </w:t>
      </w:r>
    </w:p>
    <w:p w14:paraId="471ECA1D" w14:textId="282A7D3D" w:rsidR="00A547FE" w:rsidRPr="00AE75D2" w:rsidRDefault="00A547FE" w:rsidP="00AE75D2">
      <w:pPr>
        <w:autoSpaceDE w:val="0"/>
        <w:autoSpaceDN w:val="0"/>
        <w:adjustRightInd w:val="0"/>
        <w:spacing w:before="24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AE75D2">
        <w:rPr>
          <w:rFonts w:asciiTheme="minorHAnsi" w:hAnsiTheme="minorHAnsi" w:cstheme="minorHAnsi"/>
          <w:b/>
          <w:sz w:val="20"/>
          <w:szCs w:val="20"/>
        </w:rPr>
        <w:t xml:space="preserve">Pozn.: </w:t>
      </w:r>
      <w:r w:rsidR="00BB1A6E">
        <w:rPr>
          <w:rFonts w:asciiTheme="minorHAnsi" w:hAnsiTheme="minorHAnsi" w:cstheme="minorHAnsi"/>
          <w:b/>
          <w:sz w:val="20"/>
          <w:szCs w:val="20"/>
        </w:rPr>
        <w:tab/>
      </w:r>
      <w:r w:rsidRPr="00AE75D2">
        <w:rPr>
          <w:rFonts w:asciiTheme="minorHAnsi" w:hAnsiTheme="minorHAnsi" w:cstheme="minorHAnsi"/>
          <w:sz w:val="20"/>
          <w:szCs w:val="20"/>
        </w:rPr>
        <w:t>Právní předpisy uvedené v tomto kontrolním závěru jsou aplikov</w:t>
      </w:r>
      <w:r w:rsidR="00FD28F5">
        <w:rPr>
          <w:rFonts w:asciiTheme="minorHAnsi" w:hAnsiTheme="minorHAnsi" w:cstheme="minorHAnsi"/>
          <w:sz w:val="20"/>
          <w:szCs w:val="20"/>
        </w:rPr>
        <w:t>ány</w:t>
      </w:r>
      <w:r w:rsidRPr="00AE75D2">
        <w:rPr>
          <w:rFonts w:asciiTheme="minorHAnsi" w:hAnsiTheme="minorHAnsi" w:cstheme="minorHAnsi"/>
          <w:sz w:val="20"/>
          <w:szCs w:val="20"/>
        </w:rPr>
        <w:t xml:space="preserve"> ve znění účinném pro kontrolované období.</w:t>
      </w:r>
    </w:p>
    <w:p w14:paraId="49F3E7ED" w14:textId="36C5D8DE" w:rsidR="00071082" w:rsidRDefault="00F13CA7" w:rsidP="00AE75D2">
      <w:pPr>
        <w:pStyle w:val="Nadpis1"/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</w:t>
      </w:r>
      <w:r w:rsidR="00071082" w:rsidRPr="005834AC">
        <w:rPr>
          <w:rFonts w:asciiTheme="minorHAnsi" w:hAnsiTheme="minorHAnsi" w:cstheme="minorHAnsi"/>
          <w:sz w:val="28"/>
          <w:szCs w:val="28"/>
        </w:rPr>
        <w:t xml:space="preserve">V. </w:t>
      </w:r>
      <w:r w:rsidR="00F852B1" w:rsidRPr="0099686D">
        <w:rPr>
          <w:rFonts w:asciiTheme="minorHAnsi" w:hAnsiTheme="minorHAnsi" w:cstheme="minorHAnsi"/>
          <w:sz w:val="28"/>
          <w:szCs w:val="28"/>
        </w:rPr>
        <w:t>Podrobné skutečnosti zjištěné kontrolou</w:t>
      </w:r>
    </w:p>
    <w:p w14:paraId="5B26169B" w14:textId="00277C7D" w:rsidR="00E52E0E" w:rsidRPr="00624DF3" w:rsidRDefault="00E03FC8" w:rsidP="001A652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99686D">
        <w:rPr>
          <w:rFonts w:asciiTheme="minorHAnsi" w:hAnsiTheme="minorHAnsi" w:cstheme="minorHAnsi"/>
          <w:b/>
        </w:rPr>
        <w:t>Nezvýšení individuálních bojových schopností Armády</w:t>
      </w:r>
      <w:r w:rsidR="00C35B7D">
        <w:rPr>
          <w:rFonts w:asciiTheme="minorHAnsi" w:hAnsiTheme="minorHAnsi" w:cstheme="minorHAnsi"/>
          <w:b/>
        </w:rPr>
        <w:t xml:space="preserve"> </w:t>
      </w:r>
    </w:p>
    <w:p w14:paraId="4BB1BBC2" w14:textId="0B9256DC" w:rsidR="00416275" w:rsidRPr="00AE75D2" w:rsidRDefault="00416275" w:rsidP="00AE75D2">
      <w:pPr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AE75D2">
        <w:rPr>
          <w:rFonts w:asciiTheme="minorHAnsi" w:hAnsiTheme="minorHAnsi" w:cstheme="minorHAnsi"/>
          <w:color w:val="000000" w:themeColor="text1"/>
        </w:rPr>
        <w:t>Kontrolou NKÚ bylo prověřeno plnění cílů</w:t>
      </w:r>
      <w:r w:rsidR="00BB1A6E">
        <w:rPr>
          <w:rFonts w:asciiTheme="minorHAnsi" w:hAnsiTheme="minorHAnsi" w:cstheme="minorHAnsi"/>
          <w:color w:val="000000" w:themeColor="text1"/>
        </w:rPr>
        <w:t xml:space="preserve"> </w:t>
      </w:r>
      <w:r w:rsidRPr="00AE75D2">
        <w:rPr>
          <w:rFonts w:asciiTheme="minorHAnsi" w:hAnsiTheme="minorHAnsi" w:cstheme="minorHAnsi"/>
          <w:color w:val="000000" w:themeColor="text1"/>
        </w:rPr>
        <w:t>koncepčníc</w:t>
      </w:r>
      <w:r w:rsidR="001222E4" w:rsidRPr="00AE75D2">
        <w:rPr>
          <w:rFonts w:asciiTheme="minorHAnsi" w:hAnsiTheme="minorHAnsi" w:cstheme="minorHAnsi"/>
          <w:color w:val="000000" w:themeColor="text1"/>
        </w:rPr>
        <w:t xml:space="preserve">h a strategických dokumentů MO </w:t>
      </w:r>
      <w:r w:rsidRPr="00AE75D2">
        <w:rPr>
          <w:rFonts w:asciiTheme="minorHAnsi" w:hAnsiTheme="minorHAnsi" w:cstheme="minorHAnsi"/>
          <w:color w:val="000000" w:themeColor="text1"/>
        </w:rPr>
        <w:t xml:space="preserve">uvedených především v KVAČR a </w:t>
      </w:r>
      <w:r w:rsidR="005950E6">
        <w:rPr>
          <w:rFonts w:asciiTheme="minorHAnsi" w:hAnsiTheme="minorHAnsi" w:cstheme="minorHAnsi"/>
          <w:i/>
          <w:color w:val="000000" w:themeColor="text1"/>
        </w:rPr>
        <w:t>K</w:t>
      </w:r>
      <w:r w:rsidRPr="0054484E">
        <w:rPr>
          <w:rFonts w:asciiTheme="minorHAnsi" w:hAnsiTheme="minorHAnsi" w:cstheme="minorHAnsi"/>
          <w:i/>
          <w:color w:val="000000" w:themeColor="text1"/>
        </w:rPr>
        <w:t>oncepci výstavby pozemních sil</w:t>
      </w:r>
      <w:r w:rsidRPr="00AE75D2">
        <w:rPr>
          <w:rStyle w:val="Znakapoznpodarou"/>
          <w:rFonts w:asciiTheme="minorHAnsi" w:hAnsiTheme="minorHAnsi" w:cstheme="minorHAnsi"/>
          <w:color w:val="000000" w:themeColor="text1"/>
        </w:rPr>
        <w:footnoteReference w:id="13"/>
      </w:r>
      <w:r w:rsidRPr="00AE75D2">
        <w:rPr>
          <w:rFonts w:asciiTheme="minorHAnsi" w:hAnsiTheme="minorHAnsi" w:cstheme="minorHAnsi"/>
          <w:color w:val="000000" w:themeColor="text1"/>
        </w:rPr>
        <w:t>, která vychází z KVAČR. Podle těchto do</w:t>
      </w:r>
      <w:r w:rsidR="003C567D" w:rsidRPr="00AE75D2">
        <w:rPr>
          <w:rFonts w:asciiTheme="minorHAnsi" w:hAnsiTheme="minorHAnsi" w:cstheme="minorHAnsi"/>
          <w:color w:val="000000" w:themeColor="text1"/>
        </w:rPr>
        <w:t>kumentů zůstanou pozemní síly i </w:t>
      </w:r>
      <w:r w:rsidRPr="00AE75D2">
        <w:rPr>
          <w:rFonts w:asciiTheme="minorHAnsi" w:hAnsiTheme="minorHAnsi" w:cstheme="minorHAnsi"/>
          <w:color w:val="000000" w:themeColor="text1"/>
        </w:rPr>
        <w:t xml:space="preserve">nadále hlavní a rozhodující součástí </w:t>
      </w:r>
      <w:r w:rsidR="001222E4" w:rsidRPr="00AE75D2">
        <w:rPr>
          <w:rFonts w:asciiTheme="minorHAnsi" w:hAnsiTheme="minorHAnsi" w:cstheme="minorHAnsi"/>
          <w:color w:val="000000" w:themeColor="text1"/>
        </w:rPr>
        <w:t>Armády</w:t>
      </w:r>
      <w:r w:rsidRPr="00AE75D2">
        <w:rPr>
          <w:rFonts w:asciiTheme="minorHAnsi" w:hAnsiTheme="minorHAnsi" w:cstheme="minorHAnsi"/>
          <w:color w:val="000000" w:themeColor="text1"/>
        </w:rPr>
        <w:t xml:space="preserve">. </w:t>
      </w:r>
      <w:r w:rsidR="007C53B3" w:rsidRPr="00AE75D2">
        <w:rPr>
          <w:rFonts w:asciiTheme="minorHAnsi" w:hAnsiTheme="minorHAnsi" w:cstheme="minorHAnsi"/>
          <w:color w:val="000000" w:themeColor="text1"/>
        </w:rPr>
        <w:t xml:space="preserve">MO neuskutečnilo všechny </w:t>
      </w:r>
      <w:r w:rsidR="00330DE5" w:rsidRPr="00AE75D2">
        <w:rPr>
          <w:rFonts w:asciiTheme="minorHAnsi" w:hAnsiTheme="minorHAnsi" w:cstheme="minorHAnsi"/>
          <w:color w:val="000000" w:themeColor="text1"/>
        </w:rPr>
        <w:t>projekty, jejichž realizace byla plánovaná v KVAČR a</w:t>
      </w:r>
      <w:r w:rsidR="00514AF9">
        <w:rPr>
          <w:rFonts w:asciiTheme="minorHAnsi" w:hAnsiTheme="minorHAnsi" w:cstheme="minorHAnsi"/>
          <w:color w:val="000000" w:themeColor="text1"/>
        </w:rPr>
        <w:t> v</w:t>
      </w:r>
      <w:r w:rsidR="00330DE5" w:rsidRPr="00AE75D2">
        <w:rPr>
          <w:rFonts w:asciiTheme="minorHAnsi" w:hAnsiTheme="minorHAnsi" w:cstheme="minorHAnsi"/>
          <w:color w:val="000000" w:themeColor="text1"/>
        </w:rPr>
        <w:t xml:space="preserve"> </w:t>
      </w:r>
      <w:r w:rsidR="00330DE5" w:rsidRPr="0054484E">
        <w:rPr>
          <w:rFonts w:asciiTheme="minorHAnsi" w:hAnsiTheme="minorHAnsi" w:cstheme="minorHAnsi"/>
          <w:i/>
          <w:color w:val="000000" w:themeColor="text1"/>
        </w:rPr>
        <w:t>Koncepci výstavby pozemních sil do roku 2020</w:t>
      </w:r>
      <w:r w:rsidR="00330DE5" w:rsidRPr="00AE75D2">
        <w:rPr>
          <w:rFonts w:asciiTheme="minorHAnsi" w:hAnsiTheme="minorHAnsi" w:cstheme="minorHAnsi"/>
          <w:color w:val="000000" w:themeColor="text1"/>
        </w:rPr>
        <w:t>.</w:t>
      </w:r>
      <w:r w:rsidR="007C53B3" w:rsidRPr="00AE75D2">
        <w:rPr>
          <w:rFonts w:asciiTheme="minorHAnsi" w:hAnsiTheme="minorHAnsi" w:cstheme="minorHAnsi"/>
          <w:color w:val="000000" w:themeColor="text1"/>
        </w:rPr>
        <w:t xml:space="preserve"> </w:t>
      </w:r>
    </w:p>
    <w:p w14:paraId="7C7CDA90" w14:textId="18431499" w:rsidR="00416275" w:rsidRPr="00AE75D2" w:rsidRDefault="00416275" w:rsidP="00AE75D2">
      <w:pPr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AE75D2">
        <w:rPr>
          <w:rFonts w:asciiTheme="minorHAnsi" w:hAnsiTheme="minorHAnsi" w:cstheme="minorHAnsi"/>
          <w:color w:val="000000" w:themeColor="text1"/>
        </w:rPr>
        <w:t xml:space="preserve">Předmětem KVAČR byla výstavba </w:t>
      </w:r>
      <w:r w:rsidR="001222E4" w:rsidRPr="00AE75D2">
        <w:rPr>
          <w:rFonts w:asciiTheme="minorHAnsi" w:hAnsiTheme="minorHAnsi" w:cstheme="minorHAnsi"/>
          <w:color w:val="000000" w:themeColor="text1"/>
        </w:rPr>
        <w:t>Armády</w:t>
      </w:r>
      <w:r w:rsidRPr="00AE75D2" w:rsidDel="00EC0DEA">
        <w:rPr>
          <w:rFonts w:asciiTheme="minorHAnsi" w:hAnsiTheme="minorHAnsi" w:cstheme="minorHAnsi"/>
          <w:color w:val="000000" w:themeColor="text1"/>
        </w:rPr>
        <w:t xml:space="preserve"> </w:t>
      </w:r>
      <w:r w:rsidRPr="00AE75D2">
        <w:rPr>
          <w:rFonts w:asciiTheme="minorHAnsi" w:hAnsiTheme="minorHAnsi" w:cstheme="minorHAnsi"/>
          <w:color w:val="000000" w:themeColor="text1"/>
        </w:rPr>
        <w:t xml:space="preserve">v mírové struktuře umožňující rozvinutí válečné struktury ozbrojených sil ČR. Požadovaný stav měl být dosažen ve dvou krocích – </w:t>
      </w:r>
      <w:r w:rsidR="00514AF9">
        <w:rPr>
          <w:rFonts w:asciiTheme="minorHAnsi" w:hAnsiTheme="minorHAnsi" w:cstheme="minorHAnsi"/>
          <w:color w:val="000000" w:themeColor="text1"/>
        </w:rPr>
        <w:t>m</w:t>
      </w:r>
      <w:r w:rsidRPr="00AE75D2">
        <w:rPr>
          <w:rFonts w:asciiTheme="minorHAnsi" w:hAnsiTheme="minorHAnsi" w:cstheme="minorHAnsi"/>
          <w:color w:val="000000" w:themeColor="text1"/>
        </w:rPr>
        <w:t xml:space="preserve">ilník 2020 a </w:t>
      </w:r>
      <w:r w:rsidR="00514AF9">
        <w:rPr>
          <w:rFonts w:asciiTheme="minorHAnsi" w:hAnsiTheme="minorHAnsi" w:cstheme="minorHAnsi"/>
          <w:color w:val="000000" w:themeColor="text1"/>
        </w:rPr>
        <w:t>m</w:t>
      </w:r>
      <w:r w:rsidRPr="00AE75D2">
        <w:rPr>
          <w:rFonts w:asciiTheme="minorHAnsi" w:hAnsiTheme="minorHAnsi" w:cstheme="minorHAnsi"/>
          <w:color w:val="000000" w:themeColor="text1"/>
        </w:rPr>
        <w:t xml:space="preserve">ilník 2025. Milník 2020 měl umožnit stabilizovat schopnosti </w:t>
      </w:r>
      <w:r w:rsidR="001222E4" w:rsidRPr="00AE75D2">
        <w:rPr>
          <w:rFonts w:asciiTheme="minorHAnsi" w:hAnsiTheme="minorHAnsi" w:cstheme="minorHAnsi"/>
          <w:color w:val="000000" w:themeColor="text1"/>
        </w:rPr>
        <w:t>Armády</w:t>
      </w:r>
      <w:r w:rsidRPr="00AE75D2" w:rsidDel="00EC0DEA">
        <w:rPr>
          <w:rFonts w:asciiTheme="minorHAnsi" w:hAnsiTheme="minorHAnsi" w:cstheme="minorHAnsi"/>
          <w:color w:val="000000" w:themeColor="text1"/>
        </w:rPr>
        <w:t xml:space="preserve"> </w:t>
      </w:r>
      <w:r w:rsidRPr="00AE75D2">
        <w:rPr>
          <w:rFonts w:asciiTheme="minorHAnsi" w:hAnsiTheme="minorHAnsi" w:cstheme="minorHAnsi"/>
          <w:color w:val="000000" w:themeColor="text1"/>
        </w:rPr>
        <w:t xml:space="preserve">a postupně eliminovat nedostatky způsobené jejím dlouhodobým podfinancováním. Jako jeden z hlavních cílů k dosažení </w:t>
      </w:r>
      <w:r w:rsidR="00514AF9">
        <w:rPr>
          <w:rFonts w:asciiTheme="minorHAnsi" w:hAnsiTheme="minorHAnsi" w:cstheme="minorHAnsi"/>
          <w:color w:val="000000" w:themeColor="text1"/>
        </w:rPr>
        <w:t>m</w:t>
      </w:r>
      <w:r w:rsidRPr="00AE75D2">
        <w:rPr>
          <w:rFonts w:asciiTheme="minorHAnsi" w:hAnsiTheme="minorHAnsi" w:cstheme="minorHAnsi"/>
          <w:color w:val="000000" w:themeColor="text1"/>
        </w:rPr>
        <w:t xml:space="preserve">ilníku 2020 pro pozemní síly </w:t>
      </w:r>
      <w:r w:rsidR="001222E4" w:rsidRPr="00AE75D2">
        <w:rPr>
          <w:rFonts w:asciiTheme="minorHAnsi" w:hAnsiTheme="minorHAnsi" w:cstheme="minorHAnsi"/>
          <w:color w:val="000000" w:themeColor="text1"/>
        </w:rPr>
        <w:t>Armády</w:t>
      </w:r>
      <w:r w:rsidRPr="00AE75D2">
        <w:rPr>
          <w:rFonts w:asciiTheme="minorHAnsi" w:hAnsiTheme="minorHAnsi" w:cstheme="minorHAnsi"/>
          <w:color w:val="000000" w:themeColor="text1"/>
        </w:rPr>
        <w:t xml:space="preserve"> uvedlo MO zvyšování individuálních bojových schopností, kterého mělo být dosaženo pořízením útočné pušky s granátometem, </w:t>
      </w:r>
      <w:proofErr w:type="spellStart"/>
      <w:r w:rsidRPr="00AE75D2">
        <w:rPr>
          <w:rFonts w:asciiTheme="minorHAnsi" w:hAnsiTheme="minorHAnsi" w:cstheme="minorHAnsi"/>
          <w:color w:val="000000" w:themeColor="text1"/>
        </w:rPr>
        <w:t>odstřelovací</w:t>
      </w:r>
      <w:proofErr w:type="spellEnd"/>
      <w:r w:rsidRPr="00AE75D2">
        <w:rPr>
          <w:rFonts w:asciiTheme="minorHAnsi" w:hAnsiTheme="minorHAnsi" w:cstheme="minorHAnsi"/>
          <w:color w:val="000000" w:themeColor="text1"/>
        </w:rPr>
        <w:t xml:space="preserve"> pušky, přenosného protitankového raketového kompletu a náhrady ruční protitankové zbraně (RPG 7). Z toho MO realizovalo pouze pořízení útočné pušky s granátometem a modulárního zbraňového kompletu, kterým nahradilo plánované pořízení </w:t>
      </w:r>
      <w:proofErr w:type="spellStart"/>
      <w:r w:rsidRPr="00AE75D2">
        <w:rPr>
          <w:rFonts w:asciiTheme="minorHAnsi" w:hAnsiTheme="minorHAnsi" w:cstheme="minorHAnsi"/>
          <w:color w:val="000000" w:themeColor="text1"/>
        </w:rPr>
        <w:t>odstřelovací</w:t>
      </w:r>
      <w:proofErr w:type="spellEnd"/>
      <w:r w:rsidRPr="00AE75D2">
        <w:rPr>
          <w:rFonts w:asciiTheme="minorHAnsi" w:hAnsiTheme="minorHAnsi" w:cstheme="minorHAnsi"/>
          <w:color w:val="000000" w:themeColor="text1"/>
        </w:rPr>
        <w:t xml:space="preserve"> pušky. Realizaci pořízení přenosného proti</w:t>
      </w:r>
      <w:r w:rsidR="0085548B" w:rsidRPr="00AE75D2">
        <w:rPr>
          <w:rFonts w:asciiTheme="minorHAnsi" w:hAnsiTheme="minorHAnsi" w:cstheme="minorHAnsi"/>
          <w:color w:val="000000" w:themeColor="text1"/>
        </w:rPr>
        <w:t>tankového raketového kompletu a </w:t>
      </w:r>
      <w:r w:rsidRPr="00AE75D2">
        <w:rPr>
          <w:rFonts w:asciiTheme="minorHAnsi" w:hAnsiTheme="minorHAnsi" w:cstheme="minorHAnsi"/>
          <w:color w:val="000000" w:themeColor="text1"/>
        </w:rPr>
        <w:t>ruční protitankové zbraně přesunulo MO na roky 2021 až 2025</w:t>
      </w:r>
      <w:r w:rsidR="00514AF9">
        <w:rPr>
          <w:rFonts w:asciiTheme="minorHAnsi" w:hAnsiTheme="minorHAnsi" w:cstheme="minorHAnsi"/>
          <w:color w:val="000000" w:themeColor="text1"/>
        </w:rPr>
        <w:t>,</w:t>
      </w:r>
      <w:r w:rsidRPr="00AE75D2">
        <w:rPr>
          <w:rFonts w:asciiTheme="minorHAnsi" w:hAnsiTheme="minorHAnsi" w:cstheme="minorHAnsi"/>
          <w:color w:val="000000" w:themeColor="text1"/>
        </w:rPr>
        <w:t xml:space="preserve"> resp. 2022 až 2026. MO tak nedosáhlo </w:t>
      </w:r>
      <w:r w:rsidR="00514AF9">
        <w:rPr>
          <w:rFonts w:asciiTheme="minorHAnsi" w:hAnsiTheme="minorHAnsi" w:cstheme="minorHAnsi"/>
          <w:color w:val="000000" w:themeColor="text1"/>
        </w:rPr>
        <w:t>m</w:t>
      </w:r>
      <w:r w:rsidRPr="00AE75D2">
        <w:rPr>
          <w:rFonts w:asciiTheme="minorHAnsi" w:hAnsiTheme="minorHAnsi" w:cstheme="minorHAnsi"/>
          <w:color w:val="000000" w:themeColor="text1"/>
        </w:rPr>
        <w:t xml:space="preserve">ilníku 2020 pro pozemní síly </w:t>
      </w:r>
      <w:r w:rsidR="001222E4" w:rsidRPr="00AE75D2">
        <w:rPr>
          <w:rFonts w:asciiTheme="minorHAnsi" w:hAnsiTheme="minorHAnsi" w:cstheme="minorHAnsi"/>
          <w:color w:val="000000" w:themeColor="text1"/>
        </w:rPr>
        <w:t>Armády</w:t>
      </w:r>
      <w:r w:rsidRPr="00AE75D2">
        <w:rPr>
          <w:rFonts w:asciiTheme="minorHAnsi" w:hAnsiTheme="minorHAnsi" w:cstheme="minorHAnsi"/>
          <w:color w:val="000000" w:themeColor="text1"/>
        </w:rPr>
        <w:t>, neboť v </w:t>
      </w:r>
      <w:r w:rsidR="0085548B" w:rsidRPr="00AE75D2">
        <w:rPr>
          <w:rFonts w:asciiTheme="minorHAnsi" w:hAnsiTheme="minorHAnsi" w:cstheme="minorHAnsi"/>
          <w:color w:val="000000" w:themeColor="text1"/>
        </w:rPr>
        <w:t>plánovaném rozsahu nezvýšilo do</w:t>
      </w:r>
      <w:r w:rsidR="00514AF9">
        <w:rPr>
          <w:rFonts w:asciiTheme="minorHAnsi" w:hAnsiTheme="minorHAnsi" w:cstheme="minorHAnsi"/>
          <w:color w:val="000000" w:themeColor="text1"/>
        </w:rPr>
        <w:t xml:space="preserve"> </w:t>
      </w:r>
      <w:r w:rsidRPr="00AE75D2">
        <w:rPr>
          <w:rFonts w:asciiTheme="minorHAnsi" w:hAnsiTheme="minorHAnsi" w:cstheme="minorHAnsi"/>
          <w:color w:val="000000" w:themeColor="text1"/>
        </w:rPr>
        <w:t>roku 2020 individuální bojové schopnosti</w:t>
      </w:r>
      <w:r w:rsidR="00514AF9">
        <w:rPr>
          <w:rFonts w:asciiTheme="minorHAnsi" w:hAnsiTheme="minorHAnsi" w:cstheme="minorHAnsi"/>
          <w:color w:val="000000" w:themeColor="text1"/>
        </w:rPr>
        <w:t>,</w:t>
      </w:r>
      <w:r w:rsidRPr="00AE75D2">
        <w:rPr>
          <w:color w:val="000000" w:themeColor="text1"/>
        </w:rPr>
        <w:t xml:space="preserve"> </w:t>
      </w:r>
      <w:r w:rsidRPr="00AE75D2">
        <w:rPr>
          <w:rFonts w:asciiTheme="minorHAnsi" w:hAnsiTheme="minorHAnsi" w:cstheme="minorHAnsi"/>
          <w:color w:val="000000" w:themeColor="text1"/>
        </w:rPr>
        <w:t xml:space="preserve">a nenaplnilo tak cíl rozvoje schopností pozemních sil </w:t>
      </w:r>
      <w:r w:rsidR="001222E4" w:rsidRPr="00AE75D2">
        <w:rPr>
          <w:rFonts w:asciiTheme="minorHAnsi" w:hAnsiTheme="minorHAnsi" w:cstheme="minorHAnsi"/>
          <w:color w:val="000000" w:themeColor="text1"/>
        </w:rPr>
        <w:t>Armády</w:t>
      </w:r>
      <w:r w:rsidRPr="00AE75D2">
        <w:rPr>
          <w:rFonts w:asciiTheme="minorHAnsi" w:hAnsiTheme="minorHAnsi" w:cstheme="minorHAnsi"/>
          <w:color w:val="000000" w:themeColor="text1"/>
        </w:rPr>
        <w:t xml:space="preserve"> uvedený v KVAČR.</w:t>
      </w:r>
    </w:p>
    <w:p w14:paraId="545908A0" w14:textId="366BECF6" w:rsidR="00B54576" w:rsidRPr="00AE75D2" w:rsidRDefault="00B54576" w:rsidP="00AE75D2">
      <w:pPr>
        <w:tabs>
          <w:tab w:val="left" w:pos="6946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AE75D2">
        <w:rPr>
          <w:rFonts w:asciiTheme="minorHAnsi" w:hAnsiTheme="minorHAnsi" w:cstheme="minorHAnsi"/>
          <w:color w:val="000000" w:themeColor="text1"/>
        </w:rPr>
        <w:t xml:space="preserve">Popsaný negativní stav by mohlo zlepšit zavedení </w:t>
      </w:r>
      <w:r w:rsidR="00514AF9">
        <w:rPr>
          <w:rFonts w:asciiTheme="minorHAnsi" w:hAnsiTheme="minorHAnsi" w:cstheme="minorHAnsi"/>
          <w:color w:val="000000" w:themeColor="text1"/>
        </w:rPr>
        <w:t>m</w:t>
      </w:r>
      <w:r w:rsidRPr="00AE75D2">
        <w:rPr>
          <w:rFonts w:asciiTheme="minorHAnsi" w:hAnsiTheme="minorHAnsi" w:cstheme="minorHAnsi"/>
          <w:color w:val="000000" w:themeColor="text1"/>
        </w:rPr>
        <w:t xml:space="preserve">atic strategických a zvlášť významných projektů (dále jen „Matice“), které </w:t>
      </w:r>
      <w:r w:rsidR="00514AF9">
        <w:rPr>
          <w:rFonts w:asciiTheme="minorHAnsi" w:hAnsiTheme="minorHAnsi" w:cstheme="minorHAnsi"/>
          <w:color w:val="000000" w:themeColor="text1"/>
        </w:rPr>
        <w:t xml:space="preserve">by </w:t>
      </w:r>
      <w:r w:rsidRPr="00AE75D2">
        <w:rPr>
          <w:rFonts w:asciiTheme="minorHAnsi" w:hAnsiTheme="minorHAnsi" w:cstheme="minorHAnsi"/>
          <w:color w:val="000000" w:themeColor="text1"/>
        </w:rPr>
        <w:t>umož</w:t>
      </w:r>
      <w:r w:rsidR="00514AF9">
        <w:rPr>
          <w:rFonts w:asciiTheme="minorHAnsi" w:hAnsiTheme="minorHAnsi" w:cstheme="minorHAnsi"/>
          <w:color w:val="000000" w:themeColor="text1"/>
        </w:rPr>
        <w:t>nily</w:t>
      </w:r>
      <w:r w:rsidRPr="00AE75D2">
        <w:rPr>
          <w:rFonts w:asciiTheme="minorHAnsi" w:hAnsiTheme="minorHAnsi" w:cstheme="minorHAnsi"/>
          <w:color w:val="000000" w:themeColor="text1"/>
        </w:rPr>
        <w:t xml:space="preserve"> lépe sledovat a reagovat na aktuální vývoj projektů. Matice zavedené MO od července 2018 obsahují informace o aktuálním stavu realizace strategických projektů a jsou projednávány každý měsíc </w:t>
      </w:r>
      <w:r w:rsidR="003372D7">
        <w:rPr>
          <w:rFonts w:asciiTheme="minorHAnsi" w:hAnsiTheme="minorHAnsi" w:cstheme="minorHAnsi"/>
          <w:color w:val="000000" w:themeColor="text1"/>
        </w:rPr>
        <w:t>R</w:t>
      </w:r>
      <w:r w:rsidRPr="00AE75D2">
        <w:rPr>
          <w:rFonts w:asciiTheme="minorHAnsi" w:hAnsiTheme="minorHAnsi" w:cstheme="minorHAnsi"/>
          <w:color w:val="000000" w:themeColor="text1"/>
        </w:rPr>
        <w:t>adou ministra obrany pro</w:t>
      </w:r>
      <w:r w:rsidR="00514AF9">
        <w:rPr>
          <w:rFonts w:asciiTheme="minorHAnsi" w:hAnsiTheme="minorHAnsi" w:cstheme="minorHAnsi"/>
          <w:color w:val="000000" w:themeColor="text1"/>
        </w:rPr>
        <w:t xml:space="preserve"> </w:t>
      </w:r>
      <w:r w:rsidRPr="00AE75D2">
        <w:rPr>
          <w:rFonts w:asciiTheme="minorHAnsi" w:hAnsiTheme="minorHAnsi" w:cstheme="minorHAnsi"/>
          <w:color w:val="000000" w:themeColor="text1"/>
        </w:rPr>
        <w:t xml:space="preserve">plánování. </w:t>
      </w:r>
    </w:p>
    <w:p w14:paraId="3EBCAA28" w14:textId="77777777" w:rsidR="00416275" w:rsidRDefault="00416275" w:rsidP="001A652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Chybné specifikace pořizovaného majetku</w:t>
      </w:r>
    </w:p>
    <w:p w14:paraId="66D88922" w14:textId="77777777" w:rsidR="00416275" w:rsidRPr="00F935E4" w:rsidRDefault="00416275" w:rsidP="00AE75D2">
      <w:pPr>
        <w:keepNext/>
        <w:spacing w:before="120"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Kulomety MINIMI</w:t>
      </w:r>
    </w:p>
    <w:p w14:paraId="1C11DDEE" w14:textId="7A87B378" w:rsidR="00416275" w:rsidRPr="00AD76C8" w:rsidRDefault="00416275" w:rsidP="00416275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 pořizuje kulomety MINIMI na etapy od roku 2013. Kontrolou NKÚ byla prověřena realizace druhé etapy, při které MO pořídilo 70 </w:t>
      </w:r>
      <w:r w:rsidRPr="00BA3612">
        <w:rPr>
          <w:rFonts w:asciiTheme="minorHAnsi" w:hAnsiTheme="minorHAnsi" w:cstheme="minorHAnsi"/>
        </w:rPr>
        <w:t>souprav</w:t>
      </w:r>
      <w:r w:rsidRPr="0054484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 xml:space="preserve">zbraní </w:t>
      </w:r>
      <w:r w:rsidRPr="00AD76C8">
        <w:rPr>
          <w:rFonts w:asciiTheme="minorHAnsi" w:hAnsiTheme="minorHAnsi" w:cstheme="minorHAnsi"/>
        </w:rPr>
        <w:t xml:space="preserve">(tj. kulomety včetně příslušenství) </w:t>
      </w:r>
      <w:r>
        <w:rPr>
          <w:rFonts w:asciiTheme="minorHAnsi" w:hAnsiTheme="minorHAnsi" w:cstheme="minorHAnsi"/>
        </w:rPr>
        <w:t xml:space="preserve">v celkové hodnotě 72 914 tis. Kč. Technické a uživatelské </w:t>
      </w:r>
      <w:r w:rsidR="006F727E">
        <w:rPr>
          <w:rFonts w:asciiTheme="minorHAnsi" w:hAnsiTheme="minorHAnsi" w:cstheme="minorHAnsi"/>
        </w:rPr>
        <w:t>parametry nákupu schválilo MO v </w:t>
      </w:r>
      <w:r>
        <w:rPr>
          <w:rFonts w:asciiTheme="minorHAnsi" w:hAnsiTheme="minorHAnsi" w:cstheme="minorHAnsi"/>
        </w:rPr>
        <w:t>prosinci 2016. Při</w:t>
      </w:r>
      <w:r w:rsidR="00514A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přípravě zadávacího řízení MO označilo všechny části pořizovaných zbraní jako již zavedené do užívání v re</w:t>
      </w:r>
      <w:r w:rsidR="00514AF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ortu MO s přiděleným katal</w:t>
      </w:r>
      <w:r w:rsidR="006F727E">
        <w:rPr>
          <w:rFonts w:asciiTheme="minorHAnsi" w:hAnsiTheme="minorHAnsi" w:cstheme="minorHAnsi"/>
        </w:rPr>
        <w:t xml:space="preserve">ogovým číslem majetku (dále </w:t>
      </w:r>
      <w:r w:rsidR="006F727E">
        <w:rPr>
          <w:rFonts w:asciiTheme="minorHAnsi" w:hAnsiTheme="minorHAnsi" w:cstheme="minorHAnsi"/>
        </w:rPr>
        <w:lastRenderedPageBreak/>
        <w:t>jen </w:t>
      </w:r>
      <w:r>
        <w:rPr>
          <w:rFonts w:asciiTheme="minorHAnsi" w:hAnsiTheme="minorHAnsi" w:cstheme="minorHAnsi"/>
        </w:rPr>
        <w:t xml:space="preserve">„KČM“). Tuto specifikaci uvedlo MO v zadávací dokumentaci veřejné zakázky. V průběhu zadávacího řízení, které MO čtyřikrát opakovalo, se projevily </w:t>
      </w:r>
      <w:r w:rsidRPr="00AD76C8">
        <w:rPr>
          <w:rFonts w:asciiTheme="minorHAnsi" w:hAnsiTheme="minorHAnsi" w:cstheme="minorHAnsi"/>
        </w:rPr>
        <w:t>následující nedostatky ve</w:t>
      </w:r>
      <w:r w:rsidR="00514AF9">
        <w:rPr>
          <w:rFonts w:asciiTheme="minorHAnsi" w:hAnsiTheme="minorHAnsi" w:cstheme="minorHAnsi"/>
        </w:rPr>
        <w:t xml:space="preserve"> </w:t>
      </w:r>
      <w:r w:rsidRPr="00AD76C8">
        <w:rPr>
          <w:rFonts w:asciiTheme="minorHAnsi" w:hAnsiTheme="minorHAnsi" w:cstheme="minorHAnsi"/>
        </w:rPr>
        <w:t>specifikaci parametrů pořizované výzbroje:</w:t>
      </w:r>
    </w:p>
    <w:p w14:paraId="747BC19C" w14:textId="69798062" w:rsidR="00416275" w:rsidRPr="00490092" w:rsidRDefault="00416275" w:rsidP="001A6525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prvním oznámení o zahájení zadávacího řízení upozornil MO jeden z účastníků v dotazech v lednu 2018 na skutečnost, že požadované KČM odpovídá zavedenému modelu kulometu Mk1, konkrétní popis ve specifikaci zbraní však odpovídá novějšímu </w:t>
      </w:r>
      <w:r w:rsidRPr="00D60AAD">
        <w:rPr>
          <w:rFonts w:asciiTheme="minorHAnsi" w:hAnsiTheme="minorHAnsi" w:cstheme="minorHAnsi"/>
        </w:rPr>
        <w:t xml:space="preserve">modelu kulometu Mk3. MO tedy změnilo požadavek na model Mk3, který zatím nebyl u MO zaveden. Tentýž účastník zároveň uvedl, že subdodavatel optického příslušenství nabízí k novému modelu kulometu Mk3 modernizovanou verzi optických přístrojů, MO však trvalo na původní specifikaci zavedených </w:t>
      </w:r>
      <w:r w:rsidRPr="00490092">
        <w:rPr>
          <w:rFonts w:asciiTheme="minorHAnsi" w:hAnsiTheme="minorHAnsi" w:cstheme="minorHAnsi"/>
        </w:rPr>
        <w:t xml:space="preserve">optických přístrojů. </w:t>
      </w:r>
      <w:r w:rsidR="00E842FE" w:rsidRPr="00490092">
        <w:rPr>
          <w:rFonts w:asciiTheme="minorHAnsi" w:hAnsiTheme="minorHAnsi" w:cstheme="minorHAnsi"/>
        </w:rPr>
        <w:t xml:space="preserve">MO </w:t>
      </w:r>
      <w:r w:rsidR="002A6A21" w:rsidRPr="00490092">
        <w:rPr>
          <w:rFonts w:asciiTheme="minorHAnsi" w:hAnsiTheme="minorHAnsi" w:cstheme="minorHAnsi"/>
        </w:rPr>
        <w:t xml:space="preserve">první </w:t>
      </w:r>
      <w:r w:rsidR="00E842FE" w:rsidRPr="00490092">
        <w:rPr>
          <w:rFonts w:asciiTheme="minorHAnsi" w:hAnsiTheme="minorHAnsi" w:cstheme="minorHAnsi"/>
        </w:rPr>
        <w:t>zadávací řízení následně zrušilo dne 27. března 2018 v souladu s § 127 odst. 2 písm. d) zákona č.</w:t>
      </w:r>
      <w:r w:rsidR="00B55970" w:rsidRPr="00490092">
        <w:rPr>
          <w:rFonts w:asciiTheme="minorHAnsi" w:hAnsiTheme="minorHAnsi" w:cstheme="minorHAnsi"/>
        </w:rPr>
        <w:t> </w:t>
      </w:r>
      <w:r w:rsidR="00E842FE" w:rsidRPr="00490092">
        <w:rPr>
          <w:rFonts w:asciiTheme="minorHAnsi" w:hAnsiTheme="minorHAnsi" w:cstheme="minorHAnsi"/>
        </w:rPr>
        <w:t>134/2016 Sb.</w:t>
      </w:r>
    </w:p>
    <w:p w14:paraId="4ABF68D2" w14:textId="08380BA6" w:rsidR="00416275" w:rsidRPr="00490092" w:rsidRDefault="00416275" w:rsidP="001A6525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AD76C8">
        <w:rPr>
          <w:rFonts w:asciiTheme="minorHAnsi" w:hAnsiTheme="minorHAnsi" w:cstheme="minorHAnsi"/>
        </w:rPr>
        <w:t>Po třetím oznámení o zahájení zadávacího řízení upozornil MO jeden z účastníků v dotazech</w:t>
      </w:r>
      <w:r w:rsidRPr="00AD76C8" w:rsidDel="005169B8">
        <w:rPr>
          <w:rFonts w:asciiTheme="minorHAnsi" w:hAnsiTheme="minorHAnsi" w:cstheme="minorHAnsi"/>
        </w:rPr>
        <w:t xml:space="preserve"> </w:t>
      </w:r>
      <w:r w:rsidRPr="00AD76C8">
        <w:rPr>
          <w:rFonts w:asciiTheme="minorHAnsi" w:hAnsiTheme="minorHAnsi" w:cstheme="minorHAnsi"/>
        </w:rPr>
        <w:t xml:space="preserve">z června 2018 na skutečnost, že hmotnost ani rozměry požadovaného optického příslušenství neodpovídají přístroji zavedenému u MO dle KČM, stejně jako specifikace rychloupínání a negumových krytek optického příslušenství. MO část připomínek uznalo, na této specifikaci však trvalo a ponechalo ji až do uzavření smlouvy. MO zadávací </w:t>
      </w:r>
      <w:r w:rsidR="00E238BE">
        <w:rPr>
          <w:rFonts w:asciiTheme="minorHAnsi" w:hAnsiTheme="minorHAnsi" w:cstheme="minorHAnsi"/>
        </w:rPr>
        <w:t xml:space="preserve">řízení zrušilo dne 4. září </w:t>
      </w:r>
      <w:r w:rsidR="00E238BE" w:rsidRPr="00490092">
        <w:rPr>
          <w:rFonts w:asciiTheme="minorHAnsi" w:hAnsiTheme="minorHAnsi" w:cstheme="minorHAnsi"/>
        </w:rPr>
        <w:t>2018 (viz bod 6</w:t>
      </w:r>
      <w:r w:rsidR="00CE4CDB">
        <w:rPr>
          <w:rFonts w:asciiTheme="minorHAnsi" w:hAnsiTheme="minorHAnsi" w:cstheme="minorHAnsi"/>
        </w:rPr>
        <w:t xml:space="preserve"> tohoto kontrolního závěru</w:t>
      </w:r>
      <w:r w:rsidR="00E238BE" w:rsidRPr="00490092">
        <w:rPr>
          <w:rFonts w:asciiTheme="minorHAnsi" w:hAnsiTheme="minorHAnsi" w:cstheme="minorHAnsi"/>
        </w:rPr>
        <w:t>).</w:t>
      </w:r>
    </w:p>
    <w:p w14:paraId="2C25108A" w14:textId="36E0B1E5" w:rsidR="00416275" w:rsidRDefault="00416275" w:rsidP="001A6525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AD76C8">
        <w:rPr>
          <w:rFonts w:asciiTheme="minorHAnsi" w:hAnsiTheme="minorHAnsi" w:cstheme="minorHAnsi"/>
        </w:rPr>
        <w:t xml:space="preserve">V rámci čtvrtého zadávacího řízení MO odeslalo </w:t>
      </w:r>
      <w:r w:rsidR="00AD76C8" w:rsidRPr="00AD76C8">
        <w:rPr>
          <w:rFonts w:asciiTheme="minorHAnsi" w:hAnsiTheme="minorHAnsi" w:cstheme="minorHAnsi"/>
        </w:rPr>
        <w:t xml:space="preserve">dne 7. března 2019 </w:t>
      </w:r>
      <w:r w:rsidRPr="00AD76C8">
        <w:rPr>
          <w:rFonts w:asciiTheme="minorHAnsi" w:hAnsiTheme="minorHAnsi" w:cstheme="minorHAnsi"/>
        </w:rPr>
        <w:t xml:space="preserve">návrh smlouvy Úřadu pro obrannou standardizaci, katalogizaci a státní </w:t>
      </w:r>
      <w:r>
        <w:rPr>
          <w:rFonts w:asciiTheme="minorHAnsi" w:hAnsiTheme="minorHAnsi" w:cstheme="minorHAnsi"/>
        </w:rPr>
        <w:t>ověřování jakosti se</w:t>
      </w:r>
      <w:r w:rsidR="00CE4C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žádostí o předběžné stanovisko. Dne 20.</w:t>
      </w:r>
      <w:r>
        <w:rPr>
          <w:rFonts w:ascii="Nirmala UI" w:hAnsi="Nirmala UI" w:cs="Nirmala UI"/>
        </w:rPr>
        <w:t> </w:t>
      </w:r>
      <w:r>
        <w:rPr>
          <w:rFonts w:asciiTheme="minorHAnsi" w:hAnsiTheme="minorHAnsi" w:cstheme="minorHAnsi"/>
        </w:rPr>
        <w:t>března 2019 obdrželo MO od tohoto úřadu stanovisko k návrhu smlouvy, ve</w:t>
      </w:r>
      <w:r w:rsidR="00CE4C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kterém MO upozornil, že optické příslušenství k pořizovanému kulometu neodpovídá uvedenému KČM</w:t>
      </w:r>
      <w:r w:rsidR="00CE4CD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doporučuje</w:t>
      </w:r>
      <w:r w:rsidR="001222E4">
        <w:rPr>
          <w:rFonts w:asciiTheme="minorHAnsi" w:hAnsiTheme="minorHAnsi" w:cstheme="minorHAnsi"/>
        </w:rPr>
        <w:t xml:space="preserve"> proto</w:t>
      </w:r>
      <w:r>
        <w:rPr>
          <w:rFonts w:asciiTheme="minorHAnsi" w:hAnsiTheme="minorHAnsi" w:cstheme="minorHAnsi"/>
        </w:rPr>
        <w:t xml:space="preserve"> provedení </w:t>
      </w:r>
      <w:r w:rsidR="001222E4">
        <w:rPr>
          <w:rFonts w:asciiTheme="minorHAnsi" w:hAnsiTheme="minorHAnsi" w:cstheme="minorHAnsi"/>
        </w:rPr>
        <w:t xml:space="preserve">zkrácených </w:t>
      </w:r>
      <w:r>
        <w:rPr>
          <w:rFonts w:asciiTheme="minorHAnsi" w:hAnsiTheme="minorHAnsi" w:cstheme="minorHAnsi"/>
        </w:rPr>
        <w:t>vojskových zkoušek. Smlouvu s vybraným dodavatelem však MO uzavřelo již dne 19. března 2019.</w:t>
      </w:r>
    </w:p>
    <w:p w14:paraId="24F84637" w14:textId="65155E8E" w:rsidR="00416275" w:rsidRDefault="00416275" w:rsidP="004162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 přes všechna uvedená upozornění a doporučení pořídilo nevhodné optické příslušenství ke kulometům v </w:t>
      </w:r>
      <w:r w:rsidR="00CE4CDB">
        <w:rPr>
          <w:rFonts w:asciiTheme="minorHAnsi" w:hAnsiTheme="minorHAnsi" w:cstheme="minorHAnsi"/>
        </w:rPr>
        <w:t xml:space="preserve">celkové </w:t>
      </w:r>
      <w:r>
        <w:rPr>
          <w:rFonts w:asciiTheme="minorHAnsi" w:hAnsiTheme="minorHAnsi" w:cstheme="minorHAnsi"/>
        </w:rPr>
        <w:t xml:space="preserve">hodnotě </w:t>
      </w:r>
      <w:r w:rsidRPr="00D22896">
        <w:rPr>
          <w:rFonts w:asciiTheme="minorHAnsi" w:hAnsiTheme="minorHAnsi" w:cstheme="minorHAnsi"/>
        </w:rPr>
        <w:t>3 371 </w:t>
      </w:r>
      <w:r>
        <w:rPr>
          <w:rFonts w:asciiTheme="minorHAnsi" w:hAnsiTheme="minorHAnsi" w:cstheme="minorHAnsi"/>
        </w:rPr>
        <w:t>tis.</w:t>
      </w:r>
      <w:r w:rsidRPr="00D22896">
        <w:rPr>
          <w:rFonts w:asciiTheme="minorHAnsi" w:hAnsiTheme="minorHAnsi" w:cstheme="minorHAnsi"/>
        </w:rPr>
        <w:t xml:space="preserve"> Kč</w:t>
      </w:r>
      <w:r>
        <w:rPr>
          <w:rFonts w:asciiTheme="minorHAnsi" w:hAnsiTheme="minorHAnsi" w:cstheme="minorHAnsi"/>
        </w:rPr>
        <w:t xml:space="preserve"> (viz bod 5</w:t>
      </w:r>
      <w:r w:rsidR="00CE4CDB">
        <w:rPr>
          <w:rFonts w:asciiTheme="minorHAnsi" w:hAnsiTheme="minorHAnsi" w:cstheme="minorHAnsi"/>
        </w:rPr>
        <w:t xml:space="preserve"> tohoto kontrolního závěru</w:t>
      </w:r>
      <w:r>
        <w:rPr>
          <w:rFonts w:asciiTheme="minorHAnsi" w:hAnsiTheme="minorHAnsi" w:cstheme="minorHAnsi"/>
        </w:rPr>
        <w:t>).</w:t>
      </w:r>
    </w:p>
    <w:p w14:paraId="63AA7BC7" w14:textId="77777777" w:rsidR="00416275" w:rsidRDefault="00416275" w:rsidP="00416275">
      <w:pPr>
        <w:jc w:val="both"/>
        <w:rPr>
          <w:rFonts w:asciiTheme="minorHAnsi" w:hAnsiTheme="minorHAnsi" w:cstheme="minorHAnsi"/>
        </w:rPr>
      </w:pPr>
    </w:p>
    <w:p w14:paraId="1E5B6C4B" w14:textId="77777777" w:rsidR="00416275" w:rsidRPr="00F935E4" w:rsidRDefault="00416275" w:rsidP="00AE75D2">
      <w:pPr>
        <w:keepNext/>
        <w:spacing w:after="120"/>
        <w:jc w:val="both"/>
        <w:rPr>
          <w:rFonts w:asciiTheme="minorHAnsi" w:hAnsiTheme="minorHAnsi" w:cstheme="minorHAnsi"/>
          <w:b/>
        </w:rPr>
      </w:pPr>
      <w:r w:rsidRPr="00F935E4">
        <w:rPr>
          <w:rFonts w:asciiTheme="minorHAnsi" w:hAnsiTheme="minorHAnsi" w:cstheme="minorHAnsi"/>
          <w:b/>
        </w:rPr>
        <w:t>Modulární zbraňový komplet</w:t>
      </w:r>
    </w:p>
    <w:p w14:paraId="34563B69" w14:textId="418B5BA4" w:rsidR="00416275" w:rsidRDefault="00416275" w:rsidP="004162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 pořídilo v roce 2017 celkem 30 ks modulárních zbraňových kompletů DT HTI s příslušenstvím a municí v celkové hodnotě 75 096 tis. Kč. Po zahájení zadávacího řízení zaslal jeden z účastníků dotaz na</w:t>
      </w:r>
      <w:r w:rsidR="00CE4C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upřesnění pojmů v zadávací dokumentaci a na požadovaný typ nábojů. V odpovědi MO oznámilo, že na specifikaci zbraní dle</w:t>
      </w:r>
      <w:r w:rsidR="00CE4C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zadávací dokumentace trvá. Následně podal stejný účastník další dotaz, ve kterém uvedl, že výrobce zbraňového kompletu nedoporučuje použití požadovaného typu náboje, protože s ním nelze zaručit bezchybnou a</w:t>
      </w:r>
      <w:r w:rsidR="00CE4CD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bezpečnou funkci zbraně. MO přesto na typu náboje nadále trvalo. Následně MO obdrželo jedinou nabídku od tohoto účastníka, která obsahovala odl</w:t>
      </w:r>
      <w:r w:rsidR="0023065E">
        <w:rPr>
          <w:rFonts w:asciiTheme="minorHAnsi" w:hAnsiTheme="minorHAnsi" w:cstheme="minorHAnsi"/>
        </w:rPr>
        <w:t>išné náboje od požadavku MO. Na</w:t>
      </w:r>
      <w:r w:rsidR="00CE4C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základě této skutečnosti MO účastníka vyloučilo a zadávací řízení v dubnu 2016 zrušilo. Před zahájením druhého zadávacího řízení MO specifikac</w:t>
      </w:r>
      <w:r w:rsidR="0023065E">
        <w:rPr>
          <w:rFonts w:asciiTheme="minorHAnsi" w:hAnsiTheme="minorHAnsi" w:cstheme="minorHAnsi"/>
        </w:rPr>
        <w:t>i parametrů nábojů upravilo a v </w:t>
      </w:r>
      <w:r>
        <w:rPr>
          <w:rFonts w:asciiTheme="minorHAnsi" w:hAnsiTheme="minorHAnsi" w:cstheme="minorHAnsi"/>
        </w:rPr>
        <w:t>únoru 2017 uzavřelo smlouvu s dodavatelem, který upozorňoval na chybnou specifikaci již v průběhu prvního zadávacího řízení.</w:t>
      </w:r>
    </w:p>
    <w:p w14:paraId="6B31ED87" w14:textId="77777777" w:rsidR="00416275" w:rsidRDefault="00416275" w:rsidP="00416275">
      <w:pPr>
        <w:jc w:val="both"/>
        <w:rPr>
          <w:rFonts w:asciiTheme="minorHAnsi" w:hAnsiTheme="minorHAnsi" w:cstheme="minorHAnsi"/>
        </w:rPr>
      </w:pPr>
    </w:p>
    <w:p w14:paraId="757251B2" w14:textId="77777777" w:rsidR="00416275" w:rsidRPr="00F935E4" w:rsidRDefault="00416275" w:rsidP="00AE75D2">
      <w:pPr>
        <w:keepNext/>
        <w:spacing w:after="120"/>
        <w:jc w:val="both"/>
        <w:rPr>
          <w:rFonts w:asciiTheme="minorHAnsi" w:hAnsiTheme="minorHAnsi" w:cstheme="minorHAnsi"/>
          <w:b/>
        </w:rPr>
      </w:pPr>
      <w:r w:rsidRPr="00F935E4">
        <w:rPr>
          <w:rFonts w:asciiTheme="minorHAnsi" w:hAnsiTheme="minorHAnsi" w:cstheme="minorHAnsi"/>
          <w:b/>
        </w:rPr>
        <w:t>Náhradní díly na karabinu 5,56 mm SIG 516</w:t>
      </w:r>
    </w:p>
    <w:p w14:paraId="3DB50B08" w14:textId="445773B8" w:rsidR="00416275" w:rsidRDefault="00416275" w:rsidP="001A6525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 pořídilo v roce 2019 náhradní díly na karabinu 5,56 mm SIG 516 v celkové hodnotě 3 535 tis. Kč. Zadávací řízení MO </w:t>
      </w:r>
      <w:proofErr w:type="gramStart"/>
      <w:r>
        <w:rPr>
          <w:rFonts w:asciiTheme="minorHAnsi" w:hAnsiTheme="minorHAnsi" w:cstheme="minorHAnsi"/>
        </w:rPr>
        <w:t>zahájilo</w:t>
      </w:r>
      <w:proofErr w:type="gramEnd"/>
      <w:r>
        <w:rPr>
          <w:rFonts w:asciiTheme="minorHAnsi" w:hAnsiTheme="minorHAnsi" w:cstheme="minorHAnsi"/>
        </w:rPr>
        <w:t xml:space="preserve"> v březnu 2019. MO </w:t>
      </w:r>
      <w:proofErr w:type="gramStart"/>
      <w:r>
        <w:rPr>
          <w:rFonts w:asciiTheme="minorHAnsi" w:hAnsiTheme="minorHAnsi" w:cstheme="minorHAnsi"/>
        </w:rPr>
        <w:t>obdrželo</w:t>
      </w:r>
      <w:proofErr w:type="gramEnd"/>
      <w:r>
        <w:rPr>
          <w:rFonts w:asciiTheme="minorHAnsi" w:hAnsiTheme="minorHAnsi" w:cstheme="minorHAnsi"/>
        </w:rPr>
        <w:t xml:space="preserve"> nabídku od jediného dodavatele, se</w:t>
      </w:r>
      <w:r w:rsidR="00CE4C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kterým následně v dubnu 2019 uzavřelo smlouvu. Z následné komunikace mezi MO a dodavatelem vyplynulo, </w:t>
      </w:r>
      <w:r w:rsidRPr="00835726">
        <w:rPr>
          <w:rFonts w:asciiTheme="minorHAnsi" w:hAnsiTheme="minorHAnsi" w:cstheme="minorHAnsi"/>
        </w:rPr>
        <w:t>že</w:t>
      </w:r>
      <w:r w:rsidR="00CE4CDB">
        <w:rPr>
          <w:rFonts w:asciiTheme="minorHAnsi" w:hAnsiTheme="minorHAnsi" w:cstheme="minorHAnsi"/>
        </w:rPr>
        <w:t xml:space="preserve"> </w:t>
      </w:r>
      <w:r w:rsidRPr="00835726">
        <w:rPr>
          <w:rFonts w:asciiTheme="minorHAnsi" w:hAnsiTheme="minorHAnsi" w:cstheme="minorHAnsi"/>
        </w:rPr>
        <w:t>by část náhradních dílů nemusela bý</w:t>
      </w:r>
      <w:r w:rsidR="00835726" w:rsidRPr="00835726">
        <w:rPr>
          <w:rFonts w:asciiTheme="minorHAnsi" w:hAnsiTheme="minorHAnsi" w:cstheme="minorHAnsi"/>
        </w:rPr>
        <w:t xml:space="preserve">t kompatibilní s již </w:t>
      </w:r>
      <w:r w:rsidR="00835726" w:rsidRPr="00835726">
        <w:rPr>
          <w:rFonts w:asciiTheme="minorHAnsi" w:hAnsiTheme="minorHAnsi" w:cstheme="minorHAnsi"/>
        </w:rPr>
        <w:lastRenderedPageBreak/>
        <w:t>pořízenými</w:t>
      </w:r>
      <w:r w:rsidRPr="00835726">
        <w:rPr>
          <w:rFonts w:asciiTheme="minorHAnsi" w:hAnsiTheme="minorHAnsi" w:cstheme="minorHAnsi"/>
        </w:rPr>
        <w:t xml:space="preserve"> zbraněmi. Tato skutečnost byla způsobena při pořízení karabin 5,56 mm SIG 516, kdy došlo dle tvrzení MO k administrativní chybě při katalogizaci těchto karabin. Chybné KČM uvedlo MO následně i v zadávací dokumentaci pořizovaných náhradních dílů. Vzhledem </w:t>
      </w:r>
      <w:r>
        <w:rPr>
          <w:rFonts w:asciiTheme="minorHAnsi" w:hAnsiTheme="minorHAnsi" w:cstheme="minorHAnsi"/>
        </w:rPr>
        <w:t xml:space="preserve">k tomu, že s ohledem na příslušná ustanovení zákona č. 134/2016 Sb. nebylo možné měnit předmět uzavřené smlouvy, uzavřelo MO s dodavatelem dohodu o zániku </w:t>
      </w:r>
      <w:r w:rsidR="00AE1D8B">
        <w:rPr>
          <w:rFonts w:asciiTheme="minorHAnsi" w:hAnsiTheme="minorHAnsi" w:cstheme="minorHAnsi"/>
        </w:rPr>
        <w:t>smluvního vztahu a </w:t>
      </w:r>
      <w:r>
        <w:rPr>
          <w:rFonts w:asciiTheme="minorHAnsi" w:hAnsiTheme="minorHAnsi" w:cstheme="minorHAnsi"/>
        </w:rPr>
        <w:t>zadávací řízení opakovalo. Jeho výsledkem bylo uzavření smlouvy se stejným dodavatelem</w:t>
      </w:r>
      <w:r w:rsidRPr="00DC5710">
        <w:rPr>
          <w:rFonts w:asciiTheme="minorHAnsi" w:hAnsiTheme="minorHAnsi" w:cstheme="minorHAnsi"/>
        </w:rPr>
        <w:t xml:space="preserve"> </w:t>
      </w:r>
      <w:r w:rsidR="009D56FE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září roku 2019.</w:t>
      </w:r>
    </w:p>
    <w:p w14:paraId="554DBBB2" w14:textId="4BE8B60E" w:rsidR="00416275" w:rsidRDefault="00056504" w:rsidP="001A652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99686D">
        <w:rPr>
          <w:rFonts w:asciiTheme="minorHAnsi" w:hAnsiTheme="minorHAnsi" w:cstheme="minorHAnsi"/>
          <w:b/>
        </w:rPr>
        <w:t>Nevyužití institutu rámcové dohody</w:t>
      </w:r>
      <w:r>
        <w:rPr>
          <w:rFonts w:asciiTheme="minorHAnsi" w:hAnsiTheme="minorHAnsi" w:cstheme="minorHAnsi"/>
        </w:rPr>
        <w:t xml:space="preserve"> </w:t>
      </w:r>
    </w:p>
    <w:p w14:paraId="5C3C6B3C" w14:textId="3D6D8DAB" w:rsidR="00642F7E" w:rsidRDefault="00416275" w:rsidP="001A6525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2013 zahájilo MO první etapu nahrazování morálně a technicky zastaralých kulometů vz</w:t>
      </w:r>
      <w:r w:rsidR="00CE4CDB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59, kterými byly vybaveny jednotky pozemních a vzd</w:t>
      </w:r>
      <w:r w:rsidR="00252868">
        <w:rPr>
          <w:rFonts w:asciiTheme="minorHAnsi" w:hAnsiTheme="minorHAnsi" w:cstheme="minorHAnsi"/>
        </w:rPr>
        <w:t>ušných sil AČR. MO pořídilo 269 </w:t>
      </w:r>
      <w:r>
        <w:rPr>
          <w:rFonts w:asciiTheme="minorHAnsi" w:hAnsiTheme="minorHAnsi" w:cstheme="minorHAnsi"/>
        </w:rPr>
        <w:t>souprav kulometů MINIMI v celkové hodnotě 194 996 tis. Kč. Kontrolou NKÚ byla prověřena druhá etapa, při které MO pořídilo 70 souprav zbran</w:t>
      </w:r>
      <w:r w:rsidR="00252868">
        <w:rPr>
          <w:rFonts w:asciiTheme="minorHAnsi" w:hAnsiTheme="minorHAnsi" w:cstheme="minorHAnsi"/>
        </w:rPr>
        <w:t>í v celkové hodnotě 72 914 tis. </w:t>
      </w:r>
      <w:r>
        <w:rPr>
          <w:rFonts w:asciiTheme="minorHAnsi" w:hAnsiTheme="minorHAnsi" w:cstheme="minorHAnsi"/>
        </w:rPr>
        <w:t xml:space="preserve">Kč dodaných MO v letech 2019 a 2020. V </w:t>
      </w:r>
      <w:r w:rsidR="000A2456">
        <w:rPr>
          <w:rFonts w:asciiTheme="minorHAnsi" w:hAnsiTheme="minorHAnsi" w:cstheme="minorHAnsi"/>
        </w:rPr>
        <w:t>následujících</w:t>
      </w:r>
      <w:r>
        <w:rPr>
          <w:rFonts w:asciiTheme="minorHAnsi" w:hAnsiTheme="minorHAnsi" w:cstheme="minorHAnsi"/>
        </w:rPr>
        <w:t xml:space="preserve"> etapách MO plánuje do roku 2026 pořídit dalších 281 souprav zbraní. V první etapě pořídilo MO kulomety prostřednictvím agentury NSPA, ve druhé etapě formou užšího řízení dle zákona č. 134/2016 Sb. Změnu způsobu pořizování nedokázalo MO zdůvodnit, pouze uvedlo, že osoby podrobně obeznámené s přípravou zakázky již v resortu MO nepracují. </w:t>
      </w:r>
    </w:p>
    <w:p w14:paraId="6FFF68EB" w14:textId="2D85A631" w:rsidR="00642F7E" w:rsidRDefault="00416275" w:rsidP="001A6525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odůvodnění výběru značky zbraně-kulometů MINIMI uvedlo MO, že se tyto zbraně osvědčily v bojovém nasazení v zahraničních misích. Zároveň by se v případě pořízení jiné zbraně narušila jednotnost výzbroje a zvýšily by se náklady na provoz a údržbu včetně personálu. Přezbrojením stejným typem zbraně bude dle MO dále</w:t>
      </w:r>
      <w:r w:rsidR="00E20B86">
        <w:rPr>
          <w:rFonts w:asciiTheme="minorHAnsi" w:hAnsiTheme="minorHAnsi" w:cstheme="minorHAnsi"/>
        </w:rPr>
        <w:t xml:space="preserve"> zabezpečeno snížení nákladů na</w:t>
      </w:r>
      <w:r w:rsidR="00CE4C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logistickou podporu při provozu a interoperabilita s jednotkami NATO</w:t>
      </w:r>
      <w:r w:rsidR="00494AFF">
        <w:rPr>
          <w:rStyle w:val="Znakapoznpodarou"/>
          <w:rFonts w:asciiTheme="minorHAnsi" w:hAnsiTheme="minorHAnsi" w:cstheme="minorHAnsi"/>
        </w:rPr>
        <w:footnoteReference w:id="14"/>
      </w:r>
      <w:r>
        <w:rPr>
          <w:rFonts w:asciiTheme="minorHAnsi" w:hAnsiTheme="minorHAnsi" w:cstheme="minorHAnsi"/>
        </w:rPr>
        <w:t xml:space="preserve"> a E</w:t>
      </w:r>
      <w:r w:rsidR="00494AFF">
        <w:rPr>
          <w:rFonts w:asciiTheme="minorHAnsi" w:hAnsiTheme="minorHAnsi" w:cstheme="minorHAnsi"/>
        </w:rPr>
        <w:t>vropské unie</w:t>
      </w:r>
      <w:r>
        <w:rPr>
          <w:rFonts w:asciiTheme="minorHAnsi" w:hAnsiTheme="minorHAnsi" w:cstheme="minorHAnsi"/>
        </w:rPr>
        <w:t>. Na základě odůvodnění MO lze předpokládat, že v dalších etapách bude MO opět pořizovat stejný typ kulometů jako v prvních dvou etapách. Uzavírání rámcových dohod ve vhodných případech přitom MO uvádí jako jeden z preferovaných princ</w:t>
      </w:r>
      <w:r w:rsidR="00ED1DAC">
        <w:rPr>
          <w:rFonts w:asciiTheme="minorHAnsi" w:hAnsiTheme="minorHAnsi" w:cstheme="minorHAnsi"/>
        </w:rPr>
        <w:t>ipů při pořizování majetku. Ve </w:t>
      </w:r>
      <w:r w:rsidRPr="00B149E7">
        <w:rPr>
          <w:rFonts w:asciiTheme="minorHAnsi" w:hAnsiTheme="minorHAnsi" w:cstheme="minorHAnsi"/>
          <w:i/>
        </w:rPr>
        <w:t>Strategii vyzbrojování a podpory rozvoje obranného průmyslu České republiky do roku 2025</w:t>
      </w:r>
      <w:r>
        <w:rPr>
          <w:rFonts w:asciiTheme="minorHAnsi" w:hAnsiTheme="minorHAnsi" w:cstheme="minorHAnsi"/>
        </w:rPr>
        <w:t xml:space="preserve"> je uvedeno: „</w:t>
      </w:r>
      <w:r w:rsidRPr="00D96EF8">
        <w:rPr>
          <w:rFonts w:asciiTheme="minorHAnsi" w:hAnsiTheme="minorHAnsi" w:cstheme="minorHAnsi"/>
          <w:i/>
        </w:rPr>
        <w:t xml:space="preserve">Ministerstvo využívá rámcových </w:t>
      </w:r>
      <w:r w:rsidR="00ED1DAC">
        <w:rPr>
          <w:rFonts w:asciiTheme="minorHAnsi" w:hAnsiTheme="minorHAnsi" w:cstheme="minorHAnsi"/>
          <w:i/>
        </w:rPr>
        <w:t>dohod jako účinného nástroje na </w:t>
      </w:r>
      <w:r w:rsidRPr="00D96EF8">
        <w:rPr>
          <w:rFonts w:asciiTheme="minorHAnsi" w:hAnsiTheme="minorHAnsi" w:cstheme="minorHAnsi"/>
          <w:i/>
        </w:rPr>
        <w:t>pořizování určitého předem d</w:t>
      </w:r>
      <w:r>
        <w:rPr>
          <w:rFonts w:asciiTheme="minorHAnsi" w:hAnsiTheme="minorHAnsi" w:cstheme="minorHAnsi"/>
          <w:i/>
        </w:rPr>
        <w:t>efinovaného spektra materiálu a </w:t>
      </w:r>
      <w:r w:rsidRPr="00D96EF8">
        <w:rPr>
          <w:rFonts w:asciiTheme="minorHAnsi" w:hAnsiTheme="minorHAnsi" w:cstheme="minorHAnsi"/>
          <w:i/>
        </w:rPr>
        <w:t>služeb (včetně mobilizačních potřeb). Rámcovými dohodami snižuje ministerstvo a</w:t>
      </w:r>
      <w:r w:rsidR="00ED1DAC">
        <w:rPr>
          <w:rFonts w:asciiTheme="minorHAnsi" w:hAnsiTheme="minorHAnsi" w:cstheme="minorHAnsi"/>
          <w:i/>
        </w:rPr>
        <w:t>dministrativní zátěž spojenou s </w:t>
      </w:r>
      <w:r w:rsidRPr="00D96EF8">
        <w:rPr>
          <w:rFonts w:asciiTheme="minorHAnsi" w:hAnsiTheme="minorHAnsi" w:cstheme="minorHAnsi"/>
          <w:i/>
        </w:rPr>
        <w:t>opakovanou přípravou dílčích zakázek na straně zadavatele, ale i na straně potenciálních dodavatelů.</w:t>
      </w:r>
      <w:r w:rsidR="00E20B86">
        <w:rPr>
          <w:rFonts w:asciiTheme="minorHAnsi" w:hAnsiTheme="minorHAnsi" w:cstheme="minorHAnsi"/>
        </w:rPr>
        <w:t>“ V </w:t>
      </w:r>
      <w:r w:rsidRPr="00B149E7">
        <w:rPr>
          <w:rFonts w:asciiTheme="minorHAnsi" w:hAnsiTheme="minorHAnsi" w:cstheme="minorHAnsi"/>
          <w:i/>
        </w:rPr>
        <w:t>Dlouhodobém výhledu pro obranu 2035</w:t>
      </w:r>
      <w:r>
        <w:rPr>
          <w:rFonts w:asciiTheme="minorHAnsi" w:hAnsiTheme="minorHAnsi" w:cstheme="minorHAnsi"/>
        </w:rPr>
        <w:t xml:space="preserve"> je uvedeno: „</w:t>
      </w:r>
      <w:r w:rsidR="00ED1DAC">
        <w:rPr>
          <w:rFonts w:asciiTheme="minorHAnsi" w:hAnsiTheme="minorHAnsi" w:cstheme="minorHAnsi"/>
          <w:i/>
        </w:rPr>
        <w:t>Významnými nástroji na </w:t>
      </w:r>
      <w:r w:rsidRPr="00D96EF8">
        <w:rPr>
          <w:rFonts w:asciiTheme="minorHAnsi" w:hAnsiTheme="minorHAnsi" w:cstheme="minorHAnsi"/>
          <w:i/>
        </w:rPr>
        <w:t>zajištění důvěryhodnosti a stability dodávek a služeb pro ozbrojené síly ČR a zajištění stability a</w:t>
      </w:r>
      <w:r w:rsidR="0025740D">
        <w:rPr>
          <w:rFonts w:asciiTheme="minorHAnsi" w:hAnsiTheme="minorHAnsi" w:cstheme="minorHAnsi"/>
          <w:i/>
        </w:rPr>
        <w:t> </w:t>
      </w:r>
      <w:r w:rsidRPr="00D96EF8">
        <w:rPr>
          <w:rFonts w:asciiTheme="minorHAnsi" w:hAnsiTheme="minorHAnsi" w:cstheme="minorHAnsi"/>
          <w:i/>
        </w:rPr>
        <w:t>plánovitého rozvoje obranného průmyslu budou op</w:t>
      </w:r>
      <w:r w:rsidR="00AE1D8B">
        <w:rPr>
          <w:rFonts w:asciiTheme="minorHAnsi" w:hAnsiTheme="minorHAnsi" w:cstheme="minorHAnsi"/>
          <w:i/>
        </w:rPr>
        <w:t>atření hospodářské mobilizace a </w:t>
      </w:r>
      <w:r w:rsidRPr="00D96EF8">
        <w:rPr>
          <w:rFonts w:asciiTheme="minorHAnsi" w:hAnsiTheme="minorHAnsi" w:cstheme="minorHAnsi"/>
          <w:i/>
        </w:rPr>
        <w:t xml:space="preserve">uzavírání víceletých smluv, uzavírání smluv na cílové počty </w:t>
      </w:r>
      <w:r w:rsidR="00ED1DAC">
        <w:rPr>
          <w:rFonts w:asciiTheme="minorHAnsi" w:hAnsiTheme="minorHAnsi" w:cstheme="minorHAnsi"/>
          <w:i/>
        </w:rPr>
        <w:t>vojenské techniky a materiálu a </w:t>
      </w:r>
      <w:r w:rsidRPr="00D96EF8">
        <w:rPr>
          <w:rFonts w:asciiTheme="minorHAnsi" w:hAnsiTheme="minorHAnsi" w:cstheme="minorHAnsi"/>
          <w:i/>
        </w:rPr>
        <w:t>uzavírání rámcových dohod.</w:t>
      </w:r>
      <w:r>
        <w:rPr>
          <w:rFonts w:asciiTheme="minorHAnsi" w:hAnsiTheme="minorHAnsi" w:cstheme="minorHAnsi"/>
        </w:rPr>
        <w:t xml:space="preserve">“ </w:t>
      </w:r>
    </w:p>
    <w:p w14:paraId="22268EAE" w14:textId="60D48A7F" w:rsidR="00416275" w:rsidRDefault="00416275" w:rsidP="001A6525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Uzavření rámcové dohody na dodání kulometů MINIMI namísto jejich pořizování na několik etap by snížilo nároky na finanční a personální zdroje MO vyu</w:t>
      </w:r>
      <w:r w:rsidR="006165FB">
        <w:rPr>
          <w:rFonts w:asciiTheme="minorHAnsi" w:hAnsiTheme="minorHAnsi" w:cstheme="minorHAnsi"/>
        </w:rPr>
        <w:t>žívané při akvizičním procesu a </w:t>
      </w:r>
      <w:r>
        <w:rPr>
          <w:rFonts w:asciiTheme="minorHAnsi" w:hAnsiTheme="minorHAnsi" w:cstheme="minorHAnsi"/>
        </w:rPr>
        <w:t xml:space="preserve">zlepšilo </w:t>
      </w:r>
      <w:r w:rsidR="00642F7E">
        <w:rPr>
          <w:rFonts w:asciiTheme="minorHAnsi" w:hAnsiTheme="minorHAnsi" w:cstheme="minorHAnsi"/>
        </w:rPr>
        <w:t>vyjednávací pozici MO např. pro sjednání</w:t>
      </w:r>
      <w:r>
        <w:rPr>
          <w:rFonts w:asciiTheme="minorHAnsi" w:hAnsiTheme="minorHAnsi" w:cstheme="minorHAnsi"/>
        </w:rPr>
        <w:t xml:space="preserve"> množstevní slevy.</w:t>
      </w:r>
    </w:p>
    <w:p w14:paraId="436A84CD" w14:textId="77777777" w:rsidR="006B1164" w:rsidRPr="006B1164" w:rsidRDefault="006B1164" w:rsidP="001A6525">
      <w:pPr>
        <w:pStyle w:val="Odstavecseseznamem"/>
        <w:keepNext/>
        <w:numPr>
          <w:ilvl w:val="0"/>
          <w:numId w:val="8"/>
        </w:numPr>
        <w:spacing w:before="240" w:after="120"/>
        <w:ind w:left="284" w:hanging="284"/>
        <w:contextualSpacing w:val="0"/>
        <w:rPr>
          <w:rFonts w:asciiTheme="minorHAnsi" w:hAnsiTheme="minorHAnsi" w:cstheme="minorHAnsi"/>
          <w:b/>
        </w:rPr>
      </w:pPr>
      <w:r w:rsidRPr="006B1164">
        <w:rPr>
          <w:rFonts w:asciiTheme="minorHAnsi" w:hAnsiTheme="minorHAnsi" w:cstheme="minorHAnsi"/>
          <w:b/>
        </w:rPr>
        <w:t>Nezajištění nákladů životního cyklu pořizované výzbroje</w:t>
      </w:r>
    </w:p>
    <w:p w14:paraId="46369340" w14:textId="2705B4E9" w:rsidR="00416275" w:rsidRDefault="00416275" w:rsidP="001A6525">
      <w:pPr>
        <w:spacing w:before="120" w:after="120"/>
        <w:jc w:val="both"/>
        <w:rPr>
          <w:rFonts w:asciiTheme="minorHAnsi" w:hAnsiTheme="minorHAnsi" w:cstheme="minorHAnsi"/>
        </w:rPr>
      </w:pPr>
      <w:r w:rsidRPr="00D22896">
        <w:rPr>
          <w:rFonts w:asciiTheme="minorHAnsi" w:hAnsiTheme="minorHAnsi" w:cstheme="minorHAnsi"/>
        </w:rPr>
        <w:t xml:space="preserve">MO při </w:t>
      </w:r>
      <w:r w:rsidRPr="00877699">
        <w:rPr>
          <w:rFonts w:asciiTheme="minorHAnsi" w:hAnsiTheme="minorHAnsi" w:cstheme="minorHAnsi"/>
        </w:rPr>
        <w:t xml:space="preserve">pořizování </w:t>
      </w:r>
      <w:r w:rsidRPr="00BA3612">
        <w:rPr>
          <w:rFonts w:asciiTheme="minorHAnsi" w:hAnsiTheme="minorHAnsi" w:cstheme="minorHAnsi"/>
        </w:rPr>
        <w:t>kulometů MINIMI a útočných pušek AR-15</w:t>
      </w:r>
      <w:r w:rsidRPr="00877699">
        <w:rPr>
          <w:rFonts w:asciiTheme="minorHAnsi" w:hAnsiTheme="minorHAnsi" w:cstheme="minorHAnsi"/>
        </w:rPr>
        <w:t xml:space="preserve"> nepostupovalo </w:t>
      </w:r>
      <w:r w:rsidRPr="00D22896">
        <w:rPr>
          <w:rFonts w:asciiTheme="minorHAnsi" w:hAnsiTheme="minorHAnsi" w:cstheme="minorHAnsi"/>
        </w:rPr>
        <w:t xml:space="preserve">efektivně, neboť smluvně </w:t>
      </w:r>
      <w:r>
        <w:rPr>
          <w:rFonts w:asciiTheme="minorHAnsi" w:hAnsiTheme="minorHAnsi" w:cstheme="minorHAnsi"/>
        </w:rPr>
        <w:t xml:space="preserve">současně </w:t>
      </w:r>
      <w:r w:rsidRPr="00D22896">
        <w:rPr>
          <w:rFonts w:asciiTheme="minorHAnsi" w:hAnsiTheme="minorHAnsi" w:cstheme="minorHAnsi"/>
        </w:rPr>
        <w:t xml:space="preserve">nezajistilo náhradní díly po dobu </w:t>
      </w:r>
      <w:r>
        <w:rPr>
          <w:rFonts w:asciiTheme="minorHAnsi" w:hAnsiTheme="minorHAnsi" w:cstheme="minorHAnsi"/>
        </w:rPr>
        <w:t>životního cyklu pořizované</w:t>
      </w:r>
      <w:r w:rsidRPr="00D22896">
        <w:rPr>
          <w:rFonts w:asciiTheme="minorHAnsi" w:hAnsiTheme="minorHAnsi" w:cstheme="minorHAnsi"/>
        </w:rPr>
        <w:t xml:space="preserve"> výzbroje. MO v kontrolovaných případech pořídilo výzbroj a pouze omezené množství náhradních dílů</w:t>
      </w:r>
      <w:r w:rsidR="00673951">
        <w:rPr>
          <w:rFonts w:asciiTheme="minorHAnsi" w:hAnsiTheme="minorHAnsi" w:cstheme="minorHAnsi"/>
        </w:rPr>
        <w:t xml:space="preserve"> </w:t>
      </w:r>
      <w:r w:rsidR="00673951">
        <w:rPr>
          <w:rFonts w:asciiTheme="minorHAnsi" w:hAnsiTheme="minorHAnsi" w:cstheme="minorHAnsi"/>
        </w:rPr>
        <w:lastRenderedPageBreak/>
        <w:t>a </w:t>
      </w:r>
      <w:r>
        <w:rPr>
          <w:rFonts w:asciiTheme="minorHAnsi" w:hAnsiTheme="minorHAnsi" w:cstheme="minorHAnsi"/>
        </w:rPr>
        <w:t>smluvně neřešilo cenotvorbu, licenční ujednání či jiné podmínky dodávání náhradních dílů v průběhu životního cyklu pořizované výzbroje. MO v těchto případech pořizuje náhradní díly k výzbroji samostatnými smlouvami</w:t>
      </w:r>
      <w:r w:rsidRPr="00835726">
        <w:rPr>
          <w:rFonts w:asciiTheme="minorHAnsi" w:hAnsiTheme="minorHAnsi" w:cstheme="minorHAnsi"/>
        </w:rPr>
        <w:t>. Důsledkem je oslab</w:t>
      </w:r>
      <w:r w:rsidR="00673951">
        <w:rPr>
          <w:rFonts w:asciiTheme="minorHAnsi" w:hAnsiTheme="minorHAnsi" w:cstheme="minorHAnsi"/>
        </w:rPr>
        <w:t>ená pozice MO při vyjednávání s </w:t>
      </w:r>
      <w:r w:rsidRPr="00835726">
        <w:rPr>
          <w:rFonts w:asciiTheme="minorHAnsi" w:hAnsiTheme="minorHAnsi" w:cstheme="minorHAnsi"/>
        </w:rPr>
        <w:t xml:space="preserve">dodavatelem, který může mít jako jediný </w:t>
      </w:r>
      <w:r w:rsidR="009A7758" w:rsidRPr="00075E11">
        <w:rPr>
          <w:rFonts w:asciiTheme="minorHAnsi" w:hAnsiTheme="minorHAnsi" w:cstheme="minorHAnsi"/>
        </w:rPr>
        <w:t>práva k duševnímu vlastnictví</w:t>
      </w:r>
      <w:r w:rsidR="00ED1DAC">
        <w:rPr>
          <w:rFonts w:asciiTheme="minorHAnsi" w:hAnsiTheme="minorHAnsi" w:cstheme="minorHAnsi"/>
        </w:rPr>
        <w:t>, resp. licenci pro</w:t>
      </w:r>
      <w:r w:rsidR="0077323D">
        <w:rPr>
          <w:rFonts w:asciiTheme="minorHAnsi" w:hAnsiTheme="minorHAnsi" w:cstheme="minorHAnsi"/>
        </w:rPr>
        <w:t xml:space="preserve"> </w:t>
      </w:r>
      <w:r w:rsidRPr="00835726">
        <w:rPr>
          <w:rFonts w:asciiTheme="minorHAnsi" w:hAnsiTheme="minorHAnsi" w:cstheme="minorHAnsi"/>
        </w:rPr>
        <w:t>výrobu a prodej náhradních dílů k pořizované výzbroji. MO je pak nuceno přistoupit na</w:t>
      </w:r>
      <w:r w:rsidR="0077323D">
        <w:rPr>
          <w:rFonts w:asciiTheme="minorHAnsi" w:hAnsiTheme="minorHAnsi" w:cstheme="minorHAnsi"/>
        </w:rPr>
        <w:t xml:space="preserve"> </w:t>
      </w:r>
      <w:r w:rsidRPr="00835726">
        <w:rPr>
          <w:rFonts w:asciiTheme="minorHAnsi" w:hAnsiTheme="minorHAnsi" w:cstheme="minorHAnsi"/>
        </w:rPr>
        <w:t>podmínky dodavatele. Nová zadávací řízení na pořízení</w:t>
      </w:r>
      <w:r w:rsidR="00490092">
        <w:rPr>
          <w:rFonts w:asciiTheme="minorHAnsi" w:hAnsiTheme="minorHAnsi" w:cstheme="minorHAnsi"/>
        </w:rPr>
        <w:t xml:space="preserve"> náhradních dílů vedou rovněž k </w:t>
      </w:r>
      <w:r w:rsidRPr="00835726">
        <w:rPr>
          <w:rFonts w:asciiTheme="minorHAnsi" w:hAnsiTheme="minorHAnsi" w:cstheme="minorHAnsi"/>
        </w:rPr>
        <w:t>vysokému vytížení akvizičních odborů MO. Zajištění etap životního cyklu přitom MO uvádí jako jeden z </w:t>
      </w:r>
      <w:r>
        <w:rPr>
          <w:rFonts w:asciiTheme="minorHAnsi" w:hAnsiTheme="minorHAnsi" w:cstheme="minorHAnsi"/>
        </w:rPr>
        <w:t>principů využívaných při pořizování majetku. V </w:t>
      </w:r>
      <w:r w:rsidRPr="00B149E7">
        <w:rPr>
          <w:rFonts w:asciiTheme="minorHAnsi" w:hAnsiTheme="minorHAnsi" w:cstheme="minorHAnsi"/>
          <w:i/>
        </w:rPr>
        <w:t>Dlouhodobém výhledu pro obranu 2035</w:t>
      </w:r>
      <w:r>
        <w:rPr>
          <w:rFonts w:asciiTheme="minorHAnsi" w:hAnsiTheme="minorHAnsi" w:cstheme="minorHAnsi"/>
        </w:rPr>
        <w:t xml:space="preserve"> je např. uvedeno: „</w:t>
      </w:r>
      <w:r w:rsidRPr="00677C7B">
        <w:rPr>
          <w:rFonts w:asciiTheme="minorHAnsi" w:hAnsiTheme="minorHAnsi" w:cstheme="minorHAnsi"/>
          <w:i/>
        </w:rPr>
        <w:t>Naplnění politicko-vojenských ambicí ČR bude možné, pokud bude nastaven procesně provázaný systém vyzbrojování a podpory pořizování vojenského materiálu, ostatního majetku a služeb zajišťujících všechny etapy jeho životního cyklu.</w:t>
      </w:r>
      <w:r>
        <w:rPr>
          <w:rFonts w:asciiTheme="minorHAnsi" w:hAnsiTheme="minorHAnsi" w:cstheme="minorHAnsi"/>
        </w:rPr>
        <w:t>“</w:t>
      </w:r>
    </w:p>
    <w:p w14:paraId="5E2749FE" w14:textId="77777777" w:rsidR="00416275" w:rsidRPr="008367AD" w:rsidRDefault="00416275" w:rsidP="001A652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Nevhodné příslušenství k pořízeným kulometům MINIMI</w:t>
      </w:r>
    </w:p>
    <w:p w14:paraId="244E85BE" w14:textId="4019A0DA" w:rsidR="00416275" w:rsidRDefault="00416275" w:rsidP="001A6525">
      <w:pPr>
        <w:spacing w:before="120" w:after="120"/>
        <w:jc w:val="both"/>
        <w:rPr>
          <w:rFonts w:asciiTheme="minorHAnsi" w:hAnsiTheme="minorHAnsi" w:cstheme="minorHAnsi"/>
        </w:rPr>
      </w:pPr>
      <w:r w:rsidRPr="00230995">
        <w:rPr>
          <w:rFonts w:asciiTheme="minorHAnsi" w:hAnsiTheme="minorHAnsi" w:cstheme="minorHAnsi"/>
        </w:rPr>
        <w:t xml:space="preserve">MO postupovalo neúčelně při pořizování kulometů MINIMI, neboť jako příslušenství k těmto </w:t>
      </w:r>
      <w:r>
        <w:rPr>
          <w:rFonts w:asciiTheme="minorHAnsi" w:hAnsiTheme="minorHAnsi" w:cstheme="minorHAnsi"/>
        </w:rPr>
        <w:t>zbraním</w:t>
      </w:r>
      <w:r w:rsidRPr="00230995">
        <w:rPr>
          <w:rFonts w:asciiTheme="minorHAnsi" w:hAnsiTheme="minorHAnsi" w:cstheme="minorHAnsi"/>
        </w:rPr>
        <w:t xml:space="preserve"> pořídilo nevhodné denní zaměřovače</w:t>
      </w:r>
      <w:r>
        <w:rPr>
          <w:rFonts w:asciiTheme="minorHAnsi" w:hAnsiTheme="minorHAnsi" w:cstheme="minorHAnsi"/>
        </w:rPr>
        <w:t xml:space="preserve">. </w:t>
      </w:r>
      <w:r w:rsidRPr="00230995">
        <w:rPr>
          <w:rFonts w:asciiTheme="minorHAnsi" w:hAnsiTheme="minorHAnsi" w:cstheme="minorHAnsi"/>
        </w:rPr>
        <w:t xml:space="preserve">MO zvolilo při specifikaci příslušenství </w:t>
      </w:r>
      <w:r>
        <w:rPr>
          <w:rFonts w:asciiTheme="minorHAnsi" w:hAnsiTheme="minorHAnsi" w:cstheme="minorHAnsi"/>
        </w:rPr>
        <w:t xml:space="preserve">zbraně </w:t>
      </w:r>
      <w:r w:rsidRPr="00230995">
        <w:rPr>
          <w:rFonts w:asciiTheme="minorHAnsi" w:hAnsiTheme="minorHAnsi" w:cstheme="minorHAnsi"/>
        </w:rPr>
        <w:t>denní zaměřovače ZD 5</w:t>
      </w:r>
      <w:r w:rsidR="0021753A">
        <w:rPr>
          <w:rFonts w:asciiTheme="minorHAnsi" w:hAnsiTheme="minorHAnsi" w:cstheme="minorHAnsi"/>
        </w:rPr>
        <w:t>×</w:t>
      </w:r>
      <w:r w:rsidRPr="00230995">
        <w:rPr>
          <w:rFonts w:asciiTheme="minorHAnsi" w:hAnsiTheme="minorHAnsi" w:cstheme="minorHAnsi"/>
        </w:rPr>
        <w:t xml:space="preserve">40 RD v hodnotě celkem 3 371 </w:t>
      </w:r>
      <w:r>
        <w:rPr>
          <w:rFonts w:asciiTheme="minorHAnsi" w:hAnsiTheme="minorHAnsi" w:cstheme="minorHAnsi"/>
        </w:rPr>
        <w:t>tis.</w:t>
      </w:r>
      <w:r w:rsidRPr="00230995">
        <w:rPr>
          <w:rFonts w:asciiTheme="minorHAnsi" w:hAnsiTheme="minorHAnsi" w:cstheme="minorHAnsi"/>
        </w:rPr>
        <w:t xml:space="preserve"> Kč</w:t>
      </w:r>
      <w:r w:rsidRPr="00835726">
        <w:rPr>
          <w:rFonts w:asciiTheme="minorHAnsi" w:hAnsiTheme="minorHAnsi" w:cstheme="minorHAnsi"/>
        </w:rPr>
        <w:t>. V průběhu zadávacího řízení bylo MO účastníkem</w:t>
      </w:r>
      <w:r w:rsidR="00835726" w:rsidRPr="00835726">
        <w:rPr>
          <w:rFonts w:asciiTheme="minorHAnsi" w:hAnsiTheme="minorHAnsi" w:cstheme="minorHAnsi"/>
        </w:rPr>
        <w:t xml:space="preserve"> zadávacího řízení</w:t>
      </w:r>
      <w:r w:rsidRPr="00835726">
        <w:rPr>
          <w:rFonts w:asciiTheme="minorHAnsi" w:hAnsiTheme="minorHAnsi" w:cstheme="minorHAnsi"/>
        </w:rPr>
        <w:t xml:space="preserve"> a později rovněž Úřadem pro obrannou standardizaci, katalogizaci a státní ověřování jakosti upozorněno, že by měly být provedeny zkrácené vojskové zkoušky kulometů s optickými přístroji (viz bod 2</w:t>
      </w:r>
      <w:r w:rsidR="00FE241D">
        <w:rPr>
          <w:rFonts w:asciiTheme="minorHAnsi" w:hAnsiTheme="minorHAnsi" w:cstheme="minorHAnsi"/>
        </w:rPr>
        <w:t xml:space="preserve"> tohoto kontrolního závěru</w:t>
      </w:r>
      <w:r w:rsidRPr="00835726">
        <w:rPr>
          <w:rFonts w:asciiTheme="minorHAnsi" w:hAnsiTheme="minorHAnsi" w:cstheme="minorHAnsi"/>
        </w:rPr>
        <w:t>). MO zkrácené vojskové zkoušky neprovedlo, ačkoliv to původně plánovalo a mělo smluvně upraveno</w:t>
      </w:r>
      <w:r>
        <w:rPr>
          <w:rFonts w:asciiTheme="minorHAnsi" w:hAnsiTheme="minorHAnsi" w:cstheme="minorHAnsi"/>
        </w:rPr>
        <w:t>. Dodatkem č. 1 ke smlouvě z května roku 2019 uzavřeným v rozporu se zákonem č.</w:t>
      </w:r>
      <w:r w:rsidR="00FE241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134/2016 Sb. (viz bod 6</w:t>
      </w:r>
      <w:r w:rsidR="00FE241D">
        <w:rPr>
          <w:rFonts w:asciiTheme="minorHAnsi" w:hAnsiTheme="minorHAnsi" w:cstheme="minorHAnsi"/>
        </w:rPr>
        <w:t xml:space="preserve"> tohoto kontrolního závěru</w:t>
      </w:r>
      <w:r>
        <w:rPr>
          <w:rFonts w:asciiTheme="minorHAnsi" w:hAnsiTheme="minorHAnsi" w:cstheme="minorHAnsi"/>
        </w:rPr>
        <w:t xml:space="preserve">) však MO závazek dodavatele </w:t>
      </w:r>
      <w:r w:rsidRPr="00CA1D4F">
        <w:rPr>
          <w:rFonts w:asciiTheme="minorHAnsi" w:hAnsiTheme="minorHAnsi" w:cstheme="minorHAnsi"/>
        </w:rPr>
        <w:t>na dodání kulometů</w:t>
      </w:r>
      <w:r>
        <w:rPr>
          <w:rFonts w:asciiTheme="minorHAnsi" w:hAnsiTheme="minorHAnsi" w:cstheme="minorHAnsi"/>
        </w:rPr>
        <w:t xml:space="preserve"> s příslušenstvím</w:t>
      </w:r>
      <w:r w:rsidRPr="00CA1D4F">
        <w:rPr>
          <w:rFonts w:asciiTheme="minorHAnsi" w:hAnsiTheme="minorHAnsi" w:cstheme="minorHAnsi"/>
        </w:rPr>
        <w:t xml:space="preserve"> k</w:t>
      </w:r>
      <w:r>
        <w:rPr>
          <w:rFonts w:asciiTheme="minorHAnsi" w:hAnsiTheme="minorHAnsi" w:cstheme="minorHAnsi"/>
        </w:rPr>
        <w:t>e zkráceným</w:t>
      </w:r>
      <w:r w:rsidRPr="00CA1D4F">
        <w:rPr>
          <w:rFonts w:asciiTheme="minorHAnsi" w:hAnsiTheme="minorHAnsi" w:cstheme="minorHAnsi"/>
        </w:rPr>
        <w:t xml:space="preserve"> vojskovým zkouškám</w:t>
      </w:r>
      <w:r>
        <w:rPr>
          <w:rFonts w:asciiTheme="minorHAnsi" w:hAnsiTheme="minorHAnsi" w:cstheme="minorHAnsi"/>
        </w:rPr>
        <w:t xml:space="preserve"> vypustilo, ačkoliv mělo k dispozici výše uvedené stanovisko </w:t>
      </w:r>
      <w:r w:rsidRPr="00230995">
        <w:rPr>
          <w:rFonts w:asciiTheme="minorHAnsi" w:hAnsiTheme="minorHAnsi" w:cstheme="minorHAnsi"/>
        </w:rPr>
        <w:t>Úřad</w:t>
      </w:r>
      <w:r>
        <w:rPr>
          <w:rFonts w:asciiTheme="minorHAnsi" w:hAnsiTheme="minorHAnsi" w:cstheme="minorHAnsi"/>
        </w:rPr>
        <w:t>u</w:t>
      </w:r>
      <w:r w:rsidRPr="00230995">
        <w:rPr>
          <w:rFonts w:asciiTheme="minorHAnsi" w:hAnsiTheme="minorHAnsi" w:cstheme="minorHAnsi"/>
        </w:rPr>
        <w:t xml:space="preserve"> pro obrannou standardizaci, katalogizaci a státní </w:t>
      </w:r>
      <w:r w:rsidRPr="00372304">
        <w:rPr>
          <w:rFonts w:asciiTheme="minorHAnsi" w:hAnsiTheme="minorHAnsi" w:cstheme="minorHAnsi"/>
        </w:rPr>
        <w:t xml:space="preserve">ověřování jakosti </w:t>
      </w:r>
      <w:r>
        <w:rPr>
          <w:rFonts w:asciiTheme="minorHAnsi" w:hAnsiTheme="minorHAnsi" w:cstheme="minorHAnsi"/>
        </w:rPr>
        <w:t>z března 2019. V prosinci roku 2019</w:t>
      </w:r>
      <w:r w:rsidRPr="00230995">
        <w:rPr>
          <w:rFonts w:asciiTheme="minorHAnsi" w:hAnsiTheme="minorHAnsi" w:cstheme="minorHAnsi"/>
        </w:rPr>
        <w:t xml:space="preserve"> obdrželo MO dopis od </w:t>
      </w:r>
      <w:r>
        <w:rPr>
          <w:rFonts w:asciiTheme="minorHAnsi" w:hAnsiTheme="minorHAnsi" w:cstheme="minorHAnsi"/>
        </w:rPr>
        <w:t>subdodavatele</w:t>
      </w:r>
      <w:r w:rsidRPr="00230995">
        <w:rPr>
          <w:rFonts w:asciiTheme="minorHAnsi" w:hAnsiTheme="minorHAnsi" w:cstheme="minorHAnsi"/>
        </w:rPr>
        <w:t xml:space="preserve"> příslušenství,</w:t>
      </w:r>
      <w:r>
        <w:rPr>
          <w:rFonts w:asciiTheme="minorHAnsi" w:hAnsiTheme="minorHAnsi" w:cstheme="minorHAnsi"/>
        </w:rPr>
        <w:t xml:space="preserve"> </w:t>
      </w:r>
      <w:r w:rsidRPr="00230995">
        <w:rPr>
          <w:rFonts w:asciiTheme="minorHAnsi" w:hAnsiTheme="minorHAnsi" w:cstheme="minorHAnsi"/>
        </w:rPr>
        <w:t>ve kterém je analyzována kompatibilita denního zaměřovače s pořízenými kulomety.</w:t>
      </w:r>
      <w:r>
        <w:rPr>
          <w:rFonts w:asciiTheme="minorHAnsi" w:hAnsiTheme="minorHAnsi" w:cstheme="minorHAnsi"/>
        </w:rPr>
        <w:t xml:space="preserve"> Přílohu dopisu tvoří dokument „</w:t>
      </w:r>
      <w:r w:rsidRPr="00D20ADB">
        <w:rPr>
          <w:rFonts w:asciiTheme="minorHAnsi" w:hAnsiTheme="minorHAnsi" w:cstheme="minorHAnsi"/>
          <w:i/>
          <w:iCs/>
        </w:rPr>
        <w:t>Závěrečná zpráva – Analýza závad zaměřovač ZD 5</w:t>
      </w:r>
      <w:r w:rsidR="00FE241D">
        <w:rPr>
          <w:rFonts w:asciiTheme="minorHAnsi" w:hAnsiTheme="minorHAnsi" w:cstheme="minorHAnsi"/>
          <w:i/>
          <w:iCs/>
        </w:rPr>
        <w:t>×</w:t>
      </w:r>
      <w:r w:rsidRPr="00D20ADB">
        <w:rPr>
          <w:rFonts w:asciiTheme="minorHAnsi" w:hAnsiTheme="minorHAnsi" w:cstheme="minorHAnsi"/>
          <w:i/>
          <w:iCs/>
        </w:rPr>
        <w:t>40 RD</w:t>
      </w:r>
      <w:r>
        <w:rPr>
          <w:rFonts w:asciiTheme="minorHAnsi" w:hAnsiTheme="minorHAnsi" w:cstheme="minorHAnsi"/>
        </w:rPr>
        <w:t xml:space="preserve">“ (dále také „Analýza“). Analýza uvádí problémy, které uživatelé uvedli při užívání denních zaměřovačů. </w:t>
      </w:r>
      <w:r w:rsidRPr="00D20ADB">
        <w:rPr>
          <w:rFonts w:asciiTheme="minorHAnsi" w:hAnsiTheme="minorHAnsi" w:cstheme="minorHAnsi"/>
        </w:rPr>
        <w:t>Mezi těmito problémy je např. uvedeno, že přístroj nedrží nástřel a je problematické jej nastřelit;</w:t>
      </w:r>
      <w:r>
        <w:rPr>
          <w:rFonts w:asciiTheme="minorHAnsi" w:hAnsiTheme="minorHAnsi" w:cstheme="minorHAnsi"/>
        </w:rPr>
        <w:t xml:space="preserve"> typ </w:t>
      </w:r>
      <w:r w:rsidRPr="00D20ADB">
        <w:rPr>
          <w:rFonts w:asciiTheme="minorHAnsi" w:hAnsiTheme="minorHAnsi" w:cstheme="minorHAnsi"/>
        </w:rPr>
        <w:t>ZD 5</w:t>
      </w:r>
      <w:r w:rsidR="00FE241D">
        <w:rPr>
          <w:rFonts w:asciiTheme="minorHAnsi" w:hAnsiTheme="minorHAnsi" w:cstheme="minorHAnsi"/>
        </w:rPr>
        <w:t>×</w:t>
      </w:r>
      <w:r w:rsidRPr="00D20ADB">
        <w:rPr>
          <w:rFonts w:asciiTheme="minorHAnsi" w:hAnsiTheme="minorHAnsi" w:cstheme="minorHAnsi"/>
        </w:rPr>
        <w:t>40 RD je nevhodný pro použití na kulometu MINIMI;</w:t>
      </w:r>
      <w:r>
        <w:rPr>
          <w:rFonts w:asciiTheme="minorHAnsi" w:hAnsiTheme="minorHAnsi" w:cstheme="minorHAnsi"/>
        </w:rPr>
        <w:t xml:space="preserve"> </w:t>
      </w:r>
      <w:r w:rsidR="00FE241D">
        <w:rPr>
          <w:rFonts w:asciiTheme="minorHAnsi" w:hAnsiTheme="minorHAnsi" w:cstheme="minorHAnsi"/>
        </w:rPr>
        <w:t xml:space="preserve">pětinásobné </w:t>
      </w:r>
      <w:r>
        <w:rPr>
          <w:rFonts w:asciiTheme="minorHAnsi" w:hAnsiTheme="minorHAnsi" w:cstheme="minorHAnsi"/>
        </w:rPr>
        <w:t>z</w:t>
      </w:r>
      <w:r w:rsidRPr="00D20ADB">
        <w:rPr>
          <w:rFonts w:asciiTheme="minorHAnsi" w:hAnsiTheme="minorHAnsi" w:cstheme="minorHAnsi"/>
        </w:rPr>
        <w:t>většení je příliš velké a omezuje zorné pole v širokém spektru cílové plochy</w:t>
      </w:r>
      <w:r w:rsidR="00FE241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</w:t>
      </w:r>
      <w:r w:rsidR="00FE241D">
        <w:rPr>
          <w:rFonts w:asciiTheme="minorHAnsi" w:hAnsiTheme="minorHAnsi" w:cstheme="minorHAnsi"/>
        </w:rPr>
        <w:t> dále Analýza požaduje</w:t>
      </w:r>
      <w:r w:rsidRPr="00D20A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návrat k </w:t>
      </w:r>
      <w:r w:rsidRPr="00D20ADB">
        <w:rPr>
          <w:rFonts w:asciiTheme="minorHAnsi" w:hAnsiTheme="minorHAnsi" w:cstheme="minorHAnsi"/>
        </w:rPr>
        <w:t>původní</w:t>
      </w:r>
      <w:r>
        <w:rPr>
          <w:rFonts w:asciiTheme="minorHAnsi" w:hAnsiTheme="minorHAnsi" w:cstheme="minorHAnsi"/>
        </w:rPr>
        <w:t xml:space="preserve">mu </w:t>
      </w:r>
      <w:r w:rsidRPr="00D20ADB">
        <w:rPr>
          <w:rFonts w:asciiTheme="minorHAnsi" w:hAnsiTheme="minorHAnsi" w:cstheme="minorHAnsi"/>
        </w:rPr>
        <w:t>řešení.</w:t>
      </w:r>
      <w:r>
        <w:rPr>
          <w:rFonts w:asciiTheme="minorHAnsi" w:hAnsiTheme="minorHAnsi" w:cstheme="minorHAnsi"/>
        </w:rPr>
        <w:t xml:space="preserve"> V</w:t>
      </w:r>
      <w:r w:rsidR="00FE241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Analýze je dále uvedeno, že denní zaměřovač nedosahuje přesnosti srovnateln</w:t>
      </w:r>
      <w:r w:rsidR="00AE1D8B">
        <w:rPr>
          <w:rFonts w:asciiTheme="minorHAnsi" w:hAnsiTheme="minorHAnsi" w:cstheme="minorHAnsi"/>
        </w:rPr>
        <w:t>é s klasickými puškohledy a </w:t>
      </w:r>
      <w:r w:rsidR="00A01237">
        <w:rPr>
          <w:rFonts w:asciiTheme="minorHAnsi" w:hAnsiTheme="minorHAnsi" w:cstheme="minorHAnsi"/>
        </w:rPr>
        <w:t>při</w:t>
      </w:r>
      <w:r w:rsidR="00FE24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upevnění na pohyblivé části kulometu MINIMI ve spojení s nepřesnou zbraní vychází tolerance chyby hůře, než je možné akceptovat. </w:t>
      </w:r>
      <w:r w:rsidRPr="00230995">
        <w:rPr>
          <w:rFonts w:asciiTheme="minorHAnsi" w:hAnsiTheme="minorHAnsi" w:cstheme="minorHAnsi"/>
        </w:rPr>
        <w:t>Závěr</w:t>
      </w:r>
      <w:r>
        <w:rPr>
          <w:rFonts w:asciiTheme="minorHAnsi" w:hAnsiTheme="minorHAnsi" w:cstheme="minorHAnsi"/>
        </w:rPr>
        <w:t xml:space="preserve"> obsahuje</w:t>
      </w:r>
      <w:r w:rsidRPr="00230995">
        <w:rPr>
          <w:rFonts w:asciiTheme="minorHAnsi" w:hAnsiTheme="minorHAnsi" w:cstheme="minorHAnsi"/>
        </w:rPr>
        <w:t xml:space="preserve"> konstatování, že </w:t>
      </w:r>
      <w:r>
        <w:rPr>
          <w:rFonts w:asciiTheme="minorHAnsi" w:hAnsiTheme="minorHAnsi" w:cstheme="minorHAnsi"/>
        </w:rPr>
        <w:t xml:space="preserve">denní </w:t>
      </w:r>
      <w:r w:rsidRPr="00230995">
        <w:rPr>
          <w:rFonts w:asciiTheme="minorHAnsi" w:hAnsiTheme="minorHAnsi" w:cstheme="minorHAnsi"/>
        </w:rPr>
        <w:t>zamě</w:t>
      </w:r>
      <w:r>
        <w:rPr>
          <w:rFonts w:asciiTheme="minorHAnsi" w:hAnsiTheme="minorHAnsi" w:cstheme="minorHAnsi"/>
        </w:rPr>
        <w:t>řovač ZD 5</w:t>
      </w:r>
      <w:r w:rsidR="00FE241D">
        <w:rPr>
          <w:rFonts w:asciiTheme="minorHAnsi" w:hAnsiTheme="minorHAnsi" w:cstheme="minorHAnsi"/>
        </w:rPr>
        <w:t>×</w:t>
      </w:r>
      <w:r>
        <w:rPr>
          <w:rFonts w:asciiTheme="minorHAnsi" w:hAnsiTheme="minorHAnsi" w:cstheme="minorHAnsi"/>
        </w:rPr>
        <w:t>40 RD je nevhodný na</w:t>
      </w:r>
      <w:r w:rsidR="00FE241D">
        <w:rPr>
          <w:rFonts w:asciiTheme="minorHAnsi" w:hAnsiTheme="minorHAnsi" w:cstheme="minorHAnsi"/>
        </w:rPr>
        <w:t xml:space="preserve"> </w:t>
      </w:r>
      <w:r w:rsidRPr="00230995">
        <w:rPr>
          <w:rFonts w:asciiTheme="minorHAnsi" w:hAnsiTheme="minorHAnsi" w:cstheme="minorHAnsi"/>
        </w:rPr>
        <w:t>pořízený typ kulometu.</w:t>
      </w:r>
      <w:r>
        <w:rPr>
          <w:rFonts w:asciiTheme="minorHAnsi" w:hAnsiTheme="minorHAnsi" w:cstheme="minorHAnsi"/>
        </w:rPr>
        <w:t xml:space="preserve"> </w:t>
      </w:r>
      <w:r w:rsidRPr="00230995">
        <w:rPr>
          <w:rFonts w:asciiTheme="minorHAnsi" w:hAnsiTheme="minorHAnsi" w:cstheme="minorHAnsi"/>
        </w:rPr>
        <w:t>Pro další etapy pořizování kulometů byl proto</w:t>
      </w:r>
      <w:r>
        <w:rPr>
          <w:rFonts w:asciiTheme="minorHAnsi" w:hAnsiTheme="minorHAnsi" w:cstheme="minorHAnsi"/>
        </w:rPr>
        <w:t xml:space="preserve"> subdodavatelem i MO</w:t>
      </w:r>
      <w:r w:rsidRPr="00230995">
        <w:rPr>
          <w:rFonts w:asciiTheme="minorHAnsi" w:hAnsiTheme="minorHAnsi" w:cstheme="minorHAnsi"/>
        </w:rPr>
        <w:t xml:space="preserve"> schválen návrat k původní konfiguraci.</w:t>
      </w:r>
    </w:p>
    <w:p w14:paraId="4E261EA0" w14:textId="42D633A3" w:rsidR="00416275" w:rsidRDefault="00416275" w:rsidP="001A652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Porušení zákona o </w:t>
      </w:r>
      <w:r w:rsidR="001B57CD">
        <w:rPr>
          <w:rFonts w:asciiTheme="minorHAnsi" w:hAnsiTheme="minorHAnsi" w:cstheme="minorHAnsi"/>
          <w:b/>
        </w:rPr>
        <w:t xml:space="preserve">zadávání </w:t>
      </w:r>
      <w:r>
        <w:rPr>
          <w:rFonts w:asciiTheme="minorHAnsi" w:hAnsiTheme="minorHAnsi" w:cstheme="minorHAnsi"/>
          <w:b/>
        </w:rPr>
        <w:t xml:space="preserve">veřejných </w:t>
      </w:r>
      <w:r w:rsidR="00FC6987">
        <w:rPr>
          <w:rFonts w:asciiTheme="minorHAnsi" w:hAnsiTheme="minorHAnsi" w:cstheme="minorHAnsi"/>
          <w:b/>
        </w:rPr>
        <w:t>zakázek</w:t>
      </w:r>
    </w:p>
    <w:p w14:paraId="2771AC7B" w14:textId="4B1A1332" w:rsidR="00416275" w:rsidRDefault="00416275" w:rsidP="001A6525">
      <w:pPr>
        <w:spacing w:before="120" w:after="120"/>
        <w:jc w:val="both"/>
        <w:rPr>
          <w:rFonts w:asciiTheme="minorHAnsi" w:hAnsiTheme="minorHAnsi" w:cstheme="minorHAnsi"/>
        </w:rPr>
      </w:pPr>
      <w:r w:rsidRPr="00D22896">
        <w:rPr>
          <w:rFonts w:asciiTheme="minorHAnsi" w:hAnsiTheme="minorHAnsi" w:cstheme="minorHAnsi"/>
        </w:rPr>
        <w:t xml:space="preserve">Při pořizování kulometů MINIMI opakovalo MO čtyřikrát </w:t>
      </w:r>
      <w:r>
        <w:rPr>
          <w:rFonts w:asciiTheme="minorHAnsi" w:hAnsiTheme="minorHAnsi" w:cstheme="minorHAnsi"/>
        </w:rPr>
        <w:t xml:space="preserve">zadávací řízení. Při druhém a třetím </w:t>
      </w:r>
      <w:r w:rsidR="00FC6987">
        <w:rPr>
          <w:rFonts w:asciiTheme="minorHAnsi" w:hAnsiTheme="minorHAnsi" w:cstheme="minorHAnsi"/>
        </w:rPr>
        <w:t xml:space="preserve">zadávacím řízení </w:t>
      </w:r>
      <w:r>
        <w:rPr>
          <w:rFonts w:asciiTheme="minorHAnsi" w:hAnsiTheme="minorHAnsi" w:cstheme="minorHAnsi"/>
        </w:rPr>
        <w:t>MO nepostupovalo v souladu s ustanovením § 127 odst. 1 a 2 zákona č. 134/2016 Sb., neboť tato zadávací řízení nezrušilo na základě jednoho z důvodů taxativně vymezených v těchto ustanoveních. Druhé zadávací řízení, kt</w:t>
      </w:r>
      <w:r w:rsidR="00B851F4">
        <w:rPr>
          <w:rFonts w:asciiTheme="minorHAnsi" w:hAnsiTheme="minorHAnsi" w:cstheme="minorHAnsi"/>
        </w:rPr>
        <w:t>eré MO vyhlásilo dne 21. května </w:t>
      </w:r>
      <w:r>
        <w:rPr>
          <w:rFonts w:asciiTheme="minorHAnsi" w:hAnsiTheme="minorHAnsi" w:cstheme="minorHAnsi"/>
        </w:rPr>
        <w:t>2018, o sedm dní později zrušilo. V dokumen</w:t>
      </w:r>
      <w:r w:rsidR="00B851F4">
        <w:rPr>
          <w:rFonts w:asciiTheme="minorHAnsi" w:hAnsiTheme="minorHAnsi" w:cstheme="minorHAnsi"/>
        </w:rPr>
        <w:t>taci veřejné zakázky uvedlo, že</w:t>
      </w:r>
      <w:r w:rsidR="00FE24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důvodem byly náhlé změny specifikace pořizovaného majetku. Dle vyjádření MO již nejsou současní pracovníci MO schopni vysvětlit, o jakou změnu se jednalo. Třet</w:t>
      </w:r>
      <w:r w:rsidR="00490092">
        <w:rPr>
          <w:rFonts w:asciiTheme="minorHAnsi" w:hAnsiTheme="minorHAnsi" w:cstheme="minorHAnsi"/>
        </w:rPr>
        <w:t>í zadávací řízení MO zahájilo v </w:t>
      </w:r>
      <w:r>
        <w:rPr>
          <w:rFonts w:asciiTheme="minorHAnsi" w:hAnsiTheme="minorHAnsi" w:cstheme="minorHAnsi"/>
        </w:rPr>
        <w:t xml:space="preserve">červenci roku 2018. Na základě dotazů účastníků k zadávací dokumentaci </w:t>
      </w:r>
      <w:r>
        <w:rPr>
          <w:rFonts w:asciiTheme="minorHAnsi" w:hAnsiTheme="minorHAnsi" w:cstheme="minorHAnsi"/>
        </w:rPr>
        <w:lastRenderedPageBreak/>
        <w:t>prodloužilo</w:t>
      </w:r>
      <w:r w:rsidR="00BE026D">
        <w:rPr>
          <w:rFonts w:asciiTheme="minorHAnsi" w:hAnsiTheme="minorHAnsi" w:cstheme="minorHAnsi"/>
        </w:rPr>
        <w:t xml:space="preserve"> MO</w:t>
      </w:r>
      <w:r>
        <w:rPr>
          <w:rFonts w:asciiTheme="minorHAnsi" w:hAnsiTheme="minorHAnsi" w:cstheme="minorHAnsi"/>
        </w:rPr>
        <w:t xml:space="preserve"> lhůtu pro podání žádosti o účast do 6. září 2018. Dne 4. září 2018, tedy dva dny před vypršením lhůty pro podání žádosti o účast, rozhodlo o zrušení zadávac</w:t>
      </w:r>
      <w:r w:rsidR="00994EFA">
        <w:rPr>
          <w:rFonts w:asciiTheme="minorHAnsi" w:hAnsiTheme="minorHAnsi" w:cstheme="minorHAnsi"/>
        </w:rPr>
        <w:t>ího řízení s odůvodněním, že</w:t>
      </w:r>
      <w:r w:rsidR="00FE241D">
        <w:rPr>
          <w:rFonts w:asciiTheme="minorHAnsi" w:hAnsiTheme="minorHAnsi" w:cstheme="minorHAnsi"/>
        </w:rPr>
        <w:t xml:space="preserve"> </w:t>
      </w:r>
      <w:r w:rsidR="00490092">
        <w:rPr>
          <w:rFonts w:asciiTheme="minorHAnsi" w:hAnsiTheme="minorHAnsi" w:cstheme="minorHAnsi"/>
        </w:rPr>
        <w:t>ve</w:t>
      </w:r>
      <w:r w:rsidR="00FE24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stanovené lhůtě nebyla podána žádná žádost o účast. </w:t>
      </w:r>
    </w:p>
    <w:p w14:paraId="4EF2A1AE" w14:textId="12045450" w:rsidR="00416275" w:rsidRDefault="00416275" w:rsidP="001A6525">
      <w:pPr>
        <w:spacing w:before="120" w:after="120"/>
        <w:jc w:val="both"/>
        <w:rPr>
          <w:rFonts w:asciiTheme="minorHAnsi" w:hAnsiTheme="minorHAnsi" w:cstheme="minorHAnsi"/>
        </w:rPr>
      </w:pPr>
      <w:r w:rsidRPr="00CA1D4F">
        <w:rPr>
          <w:rFonts w:asciiTheme="minorHAnsi" w:hAnsiTheme="minorHAnsi" w:cstheme="minorHAnsi"/>
        </w:rPr>
        <w:t xml:space="preserve">MO </w:t>
      </w:r>
      <w:r>
        <w:rPr>
          <w:rFonts w:asciiTheme="minorHAnsi" w:hAnsiTheme="minorHAnsi" w:cstheme="minorHAnsi"/>
        </w:rPr>
        <w:t xml:space="preserve">dále při realizaci zadávacího řízení na pořízení kulometů MINIMI </w:t>
      </w:r>
      <w:r w:rsidRPr="00CA1D4F">
        <w:rPr>
          <w:rFonts w:asciiTheme="minorHAnsi" w:hAnsiTheme="minorHAnsi" w:cstheme="minorHAnsi"/>
        </w:rPr>
        <w:t xml:space="preserve">nepostupovalo v souladu s ustanovením § 51 odst. 3 zákona č. 134/2016 Sb. tím, že uzavřelo </w:t>
      </w:r>
      <w:r>
        <w:rPr>
          <w:rFonts w:asciiTheme="minorHAnsi" w:hAnsiTheme="minorHAnsi" w:cstheme="minorHAnsi"/>
        </w:rPr>
        <w:t>s vybraným dodavatelem</w:t>
      </w:r>
      <w:r w:rsidRPr="00CA1D4F">
        <w:rPr>
          <w:rFonts w:asciiTheme="minorHAnsi" w:hAnsiTheme="minorHAnsi" w:cstheme="minorHAnsi"/>
        </w:rPr>
        <w:t xml:space="preserve"> smlouvu, která neodpovíd</w:t>
      </w:r>
      <w:r>
        <w:rPr>
          <w:rFonts w:asciiTheme="minorHAnsi" w:hAnsiTheme="minorHAnsi" w:cstheme="minorHAnsi"/>
        </w:rPr>
        <w:t>ala</w:t>
      </w:r>
      <w:r w:rsidRPr="00CA1D4F">
        <w:rPr>
          <w:rFonts w:asciiTheme="minorHAnsi" w:hAnsiTheme="minorHAnsi" w:cstheme="minorHAnsi"/>
        </w:rPr>
        <w:t xml:space="preserve"> zadávacím podmínkám. </w:t>
      </w:r>
      <w:r w:rsidR="006918EF" w:rsidRPr="00B939AB">
        <w:rPr>
          <w:rFonts w:asciiTheme="minorHAnsi" w:hAnsiTheme="minorHAnsi" w:cstheme="minorHAnsi"/>
        </w:rPr>
        <w:t>Návrh smlouvy uvedený v zadávací dokumentaci obsahoval v článku XII prohlášení prodávajícího, dle</w:t>
      </w:r>
      <w:r w:rsidR="00FE241D">
        <w:rPr>
          <w:rFonts w:asciiTheme="minorHAnsi" w:hAnsiTheme="minorHAnsi" w:cstheme="minorHAnsi"/>
        </w:rPr>
        <w:t xml:space="preserve"> něhož</w:t>
      </w:r>
      <w:r w:rsidR="006918EF" w:rsidRPr="00B939AB">
        <w:rPr>
          <w:rFonts w:asciiTheme="minorHAnsi" w:hAnsiTheme="minorHAnsi" w:cstheme="minorHAnsi"/>
        </w:rPr>
        <w:t xml:space="preserve"> je schopen zabezpečit pozáruční servis zboží a dostupnost náhradních dílů na zboží minimálně 20 roků od ukončení dodávek zboží na</w:t>
      </w:r>
      <w:r w:rsidR="000C17D4">
        <w:rPr>
          <w:rFonts w:asciiTheme="minorHAnsi" w:hAnsiTheme="minorHAnsi" w:cstheme="minorHAnsi"/>
        </w:rPr>
        <w:t xml:space="preserve"> </w:t>
      </w:r>
      <w:r w:rsidR="006918EF" w:rsidRPr="00B939AB">
        <w:rPr>
          <w:rFonts w:asciiTheme="minorHAnsi" w:hAnsiTheme="minorHAnsi" w:cstheme="minorHAnsi"/>
        </w:rPr>
        <w:t>základě samostatné smlouvy</w:t>
      </w:r>
      <w:r w:rsidRPr="00CA1D4F">
        <w:rPr>
          <w:rFonts w:asciiTheme="minorHAnsi" w:hAnsiTheme="minorHAnsi" w:cstheme="minorHAnsi"/>
        </w:rPr>
        <w:t xml:space="preserve">. Uzavřená smlouva </w:t>
      </w:r>
      <w:r w:rsidR="000C17D4">
        <w:rPr>
          <w:rFonts w:asciiTheme="minorHAnsi" w:hAnsiTheme="minorHAnsi" w:cstheme="minorHAnsi"/>
        </w:rPr>
        <w:t xml:space="preserve">však </w:t>
      </w:r>
      <w:r w:rsidRPr="00CA1D4F">
        <w:rPr>
          <w:rFonts w:asciiTheme="minorHAnsi" w:hAnsiTheme="minorHAnsi" w:cstheme="minorHAnsi"/>
        </w:rPr>
        <w:t>již obdobné ustanovení neobsahovala. Tato změna smlouvy představuje podstatnou změnu smluvního vztahu, která by mohla umožnit účast jiných dodavatelů v zadávacím řízení, pokud by původní zadávací podmínky odpovídaly této změně. MO tím současně porušilo zásadu transparentnosti zadávání veřejné</w:t>
      </w:r>
      <w:r>
        <w:rPr>
          <w:rFonts w:asciiTheme="minorHAnsi" w:hAnsiTheme="minorHAnsi" w:cstheme="minorHAnsi"/>
        </w:rPr>
        <w:t xml:space="preserve"> zakázky ve smyslu ustanovení § 6 odst. 1</w:t>
      </w:r>
      <w:r w:rsidR="00490092">
        <w:rPr>
          <w:rFonts w:asciiTheme="minorHAnsi" w:hAnsiTheme="minorHAnsi" w:cstheme="minorHAnsi"/>
        </w:rPr>
        <w:t xml:space="preserve"> zákona č. </w:t>
      </w:r>
      <w:r w:rsidRPr="00CA1D4F">
        <w:rPr>
          <w:rFonts w:asciiTheme="minorHAnsi" w:hAnsiTheme="minorHAnsi" w:cstheme="minorHAnsi"/>
        </w:rPr>
        <w:t>134/2016 Sb.</w:t>
      </w:r>
    </w:p>
    <w:p w14:paraId="4D31767D" w14:textId="0F7D23DF" w:rsidR="00416275" w:rsidRDefault="00416275" w:rsidP="001A6525">
      <w:pPr>
        <w:spacing w:before="120" w:after="120"/>
        <w:jc w:val="both"/>
        <w:rPr>
          <w:rFonts w:asciiTheme="minorHAnsi" w:hAnsiTheme="minorHAnsi" w:cstheme="minorHAnsi"/>
        </w:rPr>
      </w:pPr>
      <w:r w:rsidRPr="00CA1D4F">
        <w:rPr>
          <w:rFonts w:asciiTheme="minorHAnsi" w:hAnsiTheme="minorHAnsi" w:cstheme="minorHAnsi"/>
        </w:rPr>
        <w:t xml:space="preserve">MO </w:t>
      </w:r>
      <w:r>
        <w:rPr>
          <w:rFonts w:asciiTheme="minorHAnsi" w:hAnsiTheme="minorHAnsi" w:cstheme="minorHAnsi"/>
        </w:rPr>
        <w:t xml:space="preserve">také </w:t>
      </w:r>
      <w:r w:rsidRPr="00CA1D4F">
        <w:rPr>
          <w:rFonts w:asciiTheme="minorHAnsi" w:hAnsiTheme="minorHAnsi" w:cstheme="minorHAnsi"/>
        </w:rPr>
        <w:t>nepostupovalo</w:t>
      </w:r>
      <w:r>
        <w:rPr>
          <w:rFonts w:asciiTheme="minorHAnsi" w:hAnsiTheme="minorHAnsi" w:cstheme="minorHAnsi"/>
        </w:rPr>
        <w:t xml:space="preserve"> </w:t>
      </w:r>
      <w:r w:rsidRPr="00CA1D4F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</w:t>
      </w:r>
      <w:r w:rsidRPr="00CA1D4F">
        <w:rPr>
          <w:rFonts w:asciiTheme="minorHAnsi" w:hAnsiTheme="minorHAnsi" w:cstheme="minorHAnsi"/>
        </w:rPr>
        <w:t>souladu</w:t>
      </w:r>
      <w:r>
        <w:rPr>
          <w:rFonts w:asciiTheme="minorHAnsi" w:hAnsiTheme="minorHAnsi" w:cstheme="minorHAnsi"/>
        </w:rPr>
        <w:t xml:space="preserve"> </w:t>
      </w:r>
      <w:r w:rsidRPr="00CA1D4F">
        <w:rPr>
          <w:rFonts w:asciiTheme="minorHAnsi" w:hAnsiTheme="minorHAnsi" w:cstheme="minorHAnsi"/>
        </w:rPr>
        <w:t>s ustanovením § 222 odst</w:t>
      </w:r>
      <w:r>
        <w:rPr>
          <w:rFonts w:asciiTheme="minorHAnsi" w:hAnsiTheme="minorHAnsi" w:cstheme="minorHAnsi"/>
        </w:rPr>
        <w:t xml:space="preserve">. </w:t>
      </w:r>
      <w:r w:rsidR="00C30A05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3 písm. b) zákona č. 134/2016 </w:t>
      </w:r>
      <w:r w:rsidR="00B6792C">
        <w:rPr>
          <w:rFonts w:asciiTheme="minorHAnsi" w:hAnsiTheme="minorHAnsi" w:cstheme="minorHAnsi"/>
        </w:rPr>
        <w:t xml:space="preserve">Sb., když </w:t>
      </w:r>
      <w:r w:rsidRPr="00CA1D4F">
        <w:rPr>
          <w:rFonts w:asciiTheme="minorHAnsi" w:hAnsiTheme="minorHAnsi" w:cstheme="minorHAnsi"/>
        </w:rPr>
        <w:t xml:space="preserve">uzavřelo </w:t>
      </w:r>
      <w:r w:rsidR="000C17D4">
        <w:rPr>
          <w:rFonts w:asciiTheme="minorHAnsi" w:hAnsiTheme="minorHAnsi" w:cstheme="minorHAnsi"/>
        </w:rPr>
        <w:t>d</w:t>
      </w:r>
      <w:r w:rsidRPr="00CA1D4F">
        <w:rPr>
          <w:rFonts w:asciiTheme="minorHAnsi" w:hAnsiTheme="minorHAnsi" w:cstheme="minorHAnsi"/>
        </w:rPr>
        <w:t xml:space="preserve">odatek </w:t>
      </w:r>
      <w:r>
        <w:rPr>
          <w:rFonts w:asciiTheme="minorHAnsi" w:hAnsiTheme="minorHAnsi" w:cstheme="minorHAnsi"/>
        </w:rPr>
        <w:t>č. 1 k výše uvedené smlouvě, na</w:t>
      </w:r>
      <w:r w:rsidR="000C17D4">
        <w:rPr>
          <w:rFonts w:asciiTheme="minorHAnsi" w:hAnsiTheme="minorHAnsi" w:cstheme="minorHAnsi"/>
        </w:rPr>
        <w:t xml:space="preserve"> jehož </w:t>
      </w:r>
      <w:r w:rsidRPr="00CA1D4F">
        <w:rPr>
          <w:rFonts w:asciiTheme="minorHAnsi" w:hAnsiTheme="minorHAnsi" w:cstheme="minorHAnsi"/>
        </w:rPr>
        <w:t>základě byl vypuštěn závazek dodavatele na dodání kulometů</w:t>
      </w:r>
      <w:r>
        <w:rPr>
          <w:rFonts w:asciiTheme="minorHAnsi" w:hAnsiTheme="minorHAnsi" w:cstheme="minorHAnsi"/>
        </w:rPr>
        <w:t xml:space="preserve"> </w:t>
      </w:r>
      <w:r w:rsidRPr="00BA3612">
        <w:rPr>
          <w:rFonts w:asciiTheme="minorHAnsi" w:hAnsiTheme="minorHAnsi" w:cstheme="minorHAnsi"/>
        </w:rPr>
        <w:t>s příslušenstvím</w:t>
      </w:r>
      <w:r>
        <w:rPr>
          <w:rFonts w:asciiTheme="minorHAnsi" w:hAnsiTheme="minorHAnsi" w:cstheme="minorHAnsi"/>
        </w:rPr>
        <w:t xml:space="preserve"> </w:t>
      </w:r>
      <w:r w:rsidRPr="00CA1D4F">
        <w:rPr>
          <w:rFonts w:asciiTheme="minorHAnsi" w:hAnsiTheme="minorHAnsi" w:cstheme="minorHAnsi"/>
        </w:rPr>
        <w:t>k</w:t>
      </w:r>
      <w:r w:rsidR="000A2456">
        <w:rPr>
          <w:rFonts w:asciiTheme="minorHAnsi" w:hAnsiTheme="minorHAnsi" w:cstheme="minorHAnsi"/>
        </w:rPr>
        <w:t>e zkráceným</w:t>
      </w:r>
      <w:r w:rsidRPr="00CA1D4F">
        <w:rPr>
          <w:rFonts w:asciiTheme="minorHAnsi" w:hAnsiTheme="minorHAnsi" w:cstheme="minorHAnsi"/>
        </w:rPr>
        <w:t xml:space="preserve"> vojskovým zkouškám. Zároveň bylo vy</w:t>
      </w:r>
      <w:r>
        <w:rPr>
          <w:rFonts w:asciiTheme="minorHAnsi" w:hAnsiTheme="minorHAnsi" w:cstheme="minorHAnsi"/>
        </w:rPr>
        <w:t>puštěno ustanovení smlouvy, dle</w:t>
      </w:r>
      <w:r w:rsidR="000C17D4">
        <w:rPr>
          <w:rFonts w:asciiTheme="minorHAnsi" w:hAnsiTheme="minorHAnsi" w:cstheme="minorHAnsi"/>
        </w:rPr>
        <w:t xml:space="preserve"> něhož</w:t>
      </w:r>
      <w:r w:rsidRPr="00CA1D4F">
        <w:rPr>
          <w:rFonts w:asciiTheme="minorHAnsi" w:hAnsiTheme="minorHAnsi" w:cstheme="minorHAnsi"/>
        </w:rPr>
        <w:t xml:space="preserve"> je podstatným porušením smlouvy, pro které lze jednostranně od smlouvy odstoupit, nevyhovující výsledek </w:t>
      </w:r>
      <w:r w:rsidR="000A2456">
        <w:rPr>
          <w:rFonts w:asciiTheme="minorHAnsi" w:hAnsiTheme="minorHAnsi" w:cstheme="minorHAnsi"/>
        </w:rPr>
        <w:t xml:space="preserve">zkrácených </w:t>
      </w:r>
      <w:r w:rsidRPr="00CA1D4F">
        <w:rPr>
          <w:rFonts w:asciiTheme="minorHAnsi" w:hAnsiTheme="minorHAnsi" w:cstheme="minorHAnsi"/>
        </w:rPr>
        <w:t>vojskových zkoušek. Tím došlo ke změně rovnováhy závazku ve prospěch vybraného dodavatele.</w:t>
      </w:r>
    </w:p>
    <w:p w14:paraId="7D9B70EC" w14:textId="4ED5D304" w:rsidR="00416275" w:rsidRPr="00CA1D4F" w:rsidRDefault="00416275" w:rsidP="001A6525">
      <w:pPr>
        <w:spacing w:before="120" w:after="120"/>
        <w:jc w:val="both"/>
        <w:rPr>
          <w:rFonts w:asciiTheme="minorHAnsi" w:hAnsiTheme="minorHAnsi" w:cstheme="minorHAnsi"/>
        </w:rPr>
      </w:pPr>
      <w:r w:rsidRPr="00D22896">
        <w:rPr>
          <w:rFonts w:asciiTheme="minorHAnsi" w:hAnsiTheme="minorHAnsi" w:cstheme="minorHAnsi"/>
        </w:rPr>
        <w:t xml:space="preserve">Při pořizování náhradních dílů na karabinu 5,56 mm SIG 516 nepostupovalo </w:t>
      </w:r>
      <w:r w:rsidR="000A2456" w:rsidRPr="00D22896">
        <w:rPr>
          <w:rFonts w:asciiTheme="minorHAnsi" w:hAnsiTheme="minorHAnsi" w:cstheme="minorHAnsi"/>
        </w:rPr>
        <w:t xml:space="preserve">MO </w:t>
      </w:r>
      <w:r w:rsidRPr="00D22896">
        <w:rPr>
          <w:rFonts w:asciiTheme="minorHAnsi" w:hAnsiTheme="minorHAnsi" w:cstheme="minorHAnsi"/>
        </w:rPr>
        <w:t xml:space="preserve">v souladu s ustanovením § 217 odst. 5 zákona č. 134/2016 Sb. tím, že </w:t>
      </w:r>
      <w:r>
        <w:rPr>
          <w:rFonts w:asciiTheme="minorHAnsi" w:hAnsiTheme="minorHAnsi" w:cstheme="minorHAnsi"/>
        </w:rPr>
        <w:t>neuveřejnilo písemnou zprávu na</w:t>
      </w:r>
      <w:r w:rsidR="000C17D4">
        <w:rPr>
          <w:rFonts w:asciiTheme="minorHAnsi" w:hAnsiTheme="minorHAnsi" w:cstheme="minorHAnsi"/>
        </w:rPr>
        <w:t xml:space="preserve"> </w:t>
      </w:r>
      <w:r w:rsidRPr="00D22896">
        <w:rPr>
          <w:rFonts w:asciiTheme="minorHAnsi" w:hAnsiTheme="minorHAnsi" w:cstheme="minorHAnsi"/>
        </w:rPr>
        <w:t xml:space="preserve">profilu zadavatele do 30 pracovních dnů od ukončení zadávacího řízení. MO rovněž neodeslalo </w:t>
      </w:r>
      <w:r>
        <w:rPr>
          <w:rFonts w:asciiTheme="minorHAnsi" w:hAnsiTheme="minorHAnsi" w:cstheme="minorHAnsi"/>
        </w:rPr>
        <w:t xml:space="preserve">v rozporu s ustanovením § 126 zákona č. 134/2016 Sb. </w:t>
      </w:r>
      <w:r w:rsidRPr="00D22896">
        <w:rPr>
          <w:rFonts w:asciiTheme="minorHAnsi" w:hAnsiTheme="minorHAnsi" w:cstheme="minorHAnsi"/>
        </w:rPr>
        <w:t>oznámení o výsledku zadávacího řízení k uveřejnění do 30 dnů od uzavření smlouvy.</w:t>
      </w:r>
    </w:p>
    <w:p w14:paraId="1B317797" w14:textId="77777777" w:rsidR="00416275" w:rsidRDefault="00416275" w:rsidP="001A652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3B0F8D">
        <w:rPr>
          <w:rFonts w:asciiTheme="minorHAnsi" w:hAnsiTheme="minorHAnsi" w:cstheme="minorHAnsi"/>
          <w:b/>
        </w:rPr>
        <w:t xml:space="preserve">Neověřování parametrů pořizované výzbroje </w:t>
      </w:r>
      <w:r>
        <w:rPr>
          <w:rFonts w:asciiTheme="minorHAnsi" w:hAnsiTheme="minorHAnsi" w:cstheme="minorHAnsi"/>
          <w:b/>
        </w:rPr>
        <w:t>před podpisem smlouvy</w:t>
      </w:r>
    </w:p>
    <w:p w14:paraId="53C5A56F" w14:textId="7B3328A0" w:rsidR="00416275" w:rsidRPr="000670AC" w:rsidRDefault="00416275" w:rsidP="001A6525">
      <w:pPr>
        <w:spacing w:before="120" w:after="120"/>
        <w:jc w:val="both"/>
        <w:rPr>
          <w:rFonts w:asciiTheme="minorHAnsi" w:hAnsiTheme="minorHAnsi" w:cstheme="minorHAnsi"/>
        </w:rPr>
      </w:pPr>
      <w:r w:rsidRPr="000670AC">
        <w:rPr>
          <w:rFonts w:asciiTheme="minorHAnsi" w:hAnsiTheme="minorHAnsi" w:cstheme="minorHAnsi"/>
        </w:rPr>
        <w:t xml:space="preserve">MO </w:t>
      </w:r>
      <w:r>
        <w:rPr>
          <w:rFonts w:asciiTheme="minorHAnsi" w:hAnsiTheme="minorHAnsi" w:cstheme="minorHAnsi"/>
        </w:rPr>
        <w:t xml:space="preserve">neověřovalo parametry pořizované výzbroje před podpisem smlouvy, </w:t>
      </w:r>
      <w:r w:rsidR="00D469DA" w:rsidRPr="00F150B3">
        <w:rPr>
          <w:rFonts w:asciiTheme="minorHAnsi" w:hAnsiTheme="minorHAnsi" w:cstheme="minorHAnsi"/>
        </w:rPr>
        <w:t>ačkoliv to</w:t>
      </w:r>
      <w:r>
        <w:rPr>
          <w:rFonts w:asciiTheme="minorHAnsi" w:hAnsiTheme="minorHAnsi" w:cstheme="minorHAnsi"/>
        </w:rPr>
        <w:t xml:space="preserve"> zákon č. 134/2016 Sb. umožňuje. Zkoušky vzorků v průběhu zadávacího řízení mohou pozitivně ovlivnit i výběr pořizované výzbroje. V případě pořizování kulometů MINIMI dokonce MO </w:t>
      </w:r>
      <w:r w:rsidRPr="00B67226">
        <w:rPr>
          <w:rFonts w:asciiTheme="minorHAnsi" w:hAnsiTheme="minorHAnsi" w:cstheme="minorHAnsi"/>
        </w:rPr>
        <w:t>dodatkem</w:t>
      </w:r>
      <w:r>
        <w:rPr>
          <w:rFonts w:asciiTheme="minorHAnsi" w:hAnsiTheme="minorHAnsi" w:cstheme="minorHAnsi"/>
        </w:rPr>
        <w:t xml:space="preserve"> </w:t>
      </w:r>
      <w:r w:rsidRPr="00B67226">
        <w:rPr>
          <w:rFonts w:asciiTheme="minorHAnsi" w:hAnsiTheme="minorHAnsi" w:cstheme="minorHAnsi"/>
        </w:rPr>
        <w:t>k uzavřené smlouvě upustilo od původně plánovaných</w:t>
      </w:r>
      <w:r w:rsidR="000A2456">
        <w:rPr>
          <w:rFonts w:asciiTheme="minorHAnsi" w:hAnsiTheme="minorHAnsi" w:cstheme="minorHAnsi"/>
        </w:rPr>
        <w:t xml:space="preserve"> zkrácených</w:t>
      </w:r>
      <w:r w:rsidRPr="00B67226">
        <w:rPr>
          <w:rFonts w:asciiTheme="minorHAnsi" w:hAnsiTheme="minorHAnsi" w:cstheme="minorHAnsi"/>
        </w:rPr>
        <w:t xml:space="preserve"> vojskových zkoušek (viz bod 6</w:t>
      </w:r>
      <w:r w:rsidR="000C17D4">
        <w:rPr>
          <w:rFonts w:asciiTheme="minorHAnsi" w:hAnsiTheme="minorHAnsi" w:cstheme="minorHAnsi"/>
        </w:rPr>
        <w:t xml:space="preserve"> tohoto kontrolního závěru</w:t>
      </w:r>
      <w:r w:rsidRPr="00B67226">
        <w:rPr>
          <w:rFonts w:asciiTheme="minorHAnsi" w:hAnsiTheme="minorHAnsi" w:cstheme="minorHAnsi"/>
        </w:rPr>
        <w:t xml:space="preserve">), což </w:t>
      </w:r>
      <w:r>
        <w:rPr>
          <w:rFonts w:asciiTheme="minorHAnsi" w:hAnsiTheme="minorHAnsi" w:cstheme="minorHAnsi"/>
        </w:rPr>
        <w:t xml:space="preserve">vedlo k neúčelnému vynaložení peněžních prostředků ve výši </w:t>
      </w:r>
      <w:r w:rsidRPr="0023099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 371 tis. </w:t>
      </w:r>
      <w:r w:rsidRPr="00230995">
        <w:rPr>
          <w:rFonts w:asciiTheme="minorHAnsi" w:hAnsiTheme="minorHAnsi" w:cstheme="minorHAnsi"/>
        </w:rPr>
        <w:t>Kč</w:t>
      </w:r>
      <w:r>
        <w:rPr>
          <w:rFonts w:asciiTheme="minorHAnsi" w:hAnsiTheme="minorHAnsi" w:cstheme="minorHAnsi"/>
        </w:rPr>
        <w:t xml:space="preserve"> (viz bod 5</w:t>
      </w:r>
      <w:r w:rsidR="000C17D4">
        <w:rPr>
          <w:rFonts w:asciiTheme="minorHAnsi" w:hAnsiTheme="minorHAnsi" w:cstheme="minorHAnsi"/>
        </w:rPr>
        <w:t xml:space="preserve"> tohoto kontrolního závěru</w:t>
      </w:r>
      <w:r>
        <w:rPr>
          <w:rFonts w:asciiTheme="minorHAnsi" w:hAnsiTheme="minorHAnsi" w:cstheme="minorHAnsi"/>
        </w:rPr>
        <w:t xml:space="preserve">). </w:t>
      </w:r>
      <w:r w:rsidRPr="00B931A1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potřebnost důsledného prověřování splnění parametrů pořizované výzbroje upozorňoval NKÚ již v kontrolním závěru z kontrolní akce č. 16/05</w:t>
      </w:r>
      <w:r w:rsidR="000C17D4"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 xml:space="preserve"> </w:t>
      </w:r>
      <w:r w:rsidRPr="000F1049">
        <w:rPr>
          <w:rFonts w:asciiTheme="minorHAnsi" w:hAnsiTheme="minorHAnsi" w:cstheme="minorHAnsi"/>
          <w:i/>
          <w:iCs/>
        </w:rPr>
        <w:t>Peněžní prostředky určené na pořizování vybrané techniky Armády České republiky</w:t>
      </w:r>
      <w:r w:rsidR="007A527B">
        <w:rPr>
          <w:rFonts w:asciiTheme="minorHAnsi" w:hAnsiTheme="minorHAnsi" w:cstheme="minorHAnsi"/>
        </w:rPr>
        <w:t>.</w:t>
      </w:r>
      <w:r w:rsidR="000C17D4">
        <w:rPr>
          <w:rFonts w:asciiTheme="minorHAnsi" w:hAnsiTheme="minorHAnsi" w:cstheme="minorHAnsi"/>
        </w:rPr>
        <w:t xml:space="preserve"> </w:t>
      </w:r>
      <w:r w:rsidR="007A527B">
        <w:rPr>
          <w:rFonts w:asciiTheme="minorHAnsi" w:hAnsiTheme="minorHAnsi" w:cstheme="minorHAnsi"/>
        </w:rPr>
        <w:t>MO v informaci o </w:t>
      </w:r>
      <w:r>
        <w:rPr>
          <w:rFonts w:asciiTheme="minorHAnsi" w:hAnsiTheme="minorHAnsi" w:cstheme="minorHAnsi"/>
        </w:rPr>
        <w:t xml:space="preserve">plnění nápravných </w:t>
      </w:r>
      <w:r w:rsidRPr="009D2FBD">
        <w:rPr>
          <w:rFonts w:asciiTheme="minorHAnsi" w:hAnsiTheme="minorHAnsi" w:cstheme="minorHAnsi"/>
        </w:rPr>
        <w:t xml:space="preserve">opatření </w:t>
      </w:r>
      <w:r>
        <w:rPr>
          <w:rFonts w:asciiTheme="minorHAnsi" w:hAnsiTheme="minorHAnsi" w:cstheme="minorHAnsi"/>
        </w:rPr>
        <w:t xml:space="preserve">k tomuto kontrolnímu závěru mj. uvedlo, že </w:t>
      </w:r>
      <w:r w:rsidR="000C17D4">
        <w:rPr>
          <w:rFonts w:asciiTheme="minorHAnsi" w:hAnsiTheme="minorHAnsi" w:cstheme="minorHAnsi"/>
        </w:rPr>
        <w:t>n</w:t>
      </w:r>
      <w:r w:rsidRPr="000F1049">
        <w:rPr>
          <w:rFonts w:asciiTheme="minorHAnsi" w:hAnsiTheme="minorHAnsi" w:cstheme="minorHAnsi"/>
        </w:rPr>
        <w:t>ormativní výnos MO č. 100/2015</w:t>
      </w:r>
      <w:r>
        <w:rPr>
          <w:rStyle w:val="Znakapoznpodarou"/>
          <w:rFonts w:asciiTheme="minorHAnsi" w:hAnsiTheme="minorHAnsi" w:cstheme="minorHAnsi"/>
        </w:rPr>
        <w:footnoteReference w:id="15"/>
      </w:r>
      <w:r w:rsidRPr="000F1049">
        <w:rPr>
          <w:rFonts w:asciiTheme="minorHAnsi" w:hAnsiTheme="minorHAnsi" w:cstheme="minorHAnsi"/>
        </w:rPr>
        <w:t xml:space="preserve"> umožňuje uživateli a majetkovému hospodáři defino</w:t>
      </w:r>
      <w:r w:rsidR="00012B6E">
        <w:rPr>
          <w:rFonts w:asciiTheme="minorHAnsi" w:hAnsiTheme="minorHAnsi" w:cstheme="minorHAnsi"/>
        </w:rPr>
        <w:t>vat rozsah potřebných zkoušek v </w:t>
      </w:r>
      <w:r w:rsidRPr="000F1049">
        <w:rPr>
          <w:rFonts w:asciiTheme="minorHAnsi" w:hAnsiTheme="minorHAnsi" w:cstheme="minorHAnsi"/>
        </w:rPr>
        <w:t>závislosti na druhu požadovaného majetku, včetně parametrů, které budou prověřeny zkušební organizací. Dokumenty zkušební organizace ověřující splnění technických a takticko-technických parametrů jsou následně součástí nabídky uchazečů.</w:t>
      </w:r>
      <w:r>
        <w:rPr>
          <w:rFonts w:asciiTheme="minorHAnsi" w:hAnsiTheme="minorHAnsi" w:cstheme="minorHAnsi"/>
        </w:rPr>
        <w:t xml:space="preserve"> Dále uvedlo, že využívá </w:t>
      </w:r>
      <w:r w:rsidRPr="000F1049">
        <w:rPr>
          <w:rFonts w:asciiTheme="minorHAnsi" w:hAnsiTheme="minorHAnsi" w:cstheme="minorHAnsi"/>
        </w:rPr>
        <w:t>ustanovení zákona č. 134/20</w:t>
      </w:r>
      <w:r w:rsidR="00A368D2">
        <w:rPr>
          <w:rFonts w:asciiTheme="minorHAnsi" w:hAnsiTheme="minorHAnsi" w:cstheme="minorHAnsi"/>
        </w:rPr>
        <w:t>1</w:t>
      </w:r>
      <w:r w:rsidRPr="000F1049">
        <w:rPr>
          <w:rFonts w:asciiTheme="minorHAnsi" w:hAnsiTheme="minorHAnsi" w:cstheme="minorHAnsi"/>
        </w:rPr>
        <w:t xml:space="preserve">6 Sb., které poskytuje možnost požadovat po vybraném dodavateli výsledky jeho zkoušek, a to ještě před uzavřením smlouvy. </w:t>
      </w:r>
      <w:r>
        <w:rPr>
          <w:rFonts w:asciiTheme="minorHAnsi" w:hAnsiTheme="minorHAnsi" w:cstheme="minorHAnsi"/>
        </w:rPr>
        <w:t xml:space="preserve">Zjištění uvedená v tomto kontrolním závěru </w:t>
      </w:r>
      <w:r>
        <w:rPr>
          <w:rFonts w:asciiTheme="minorHAnsi" w:hAnsiTheme="minorHAnsi" w:cstheme="minorHAnsi"/>
        </w:rPr>
        <w:lastRenderedPageBreak/>
        <w:t xml:space="preserve">vztahující se k ověřování požadovaných parametrů pořizované výzbroje </w:t>
      </w:r>
      <w:r w:rsidRPr="00B67EAF">
        <w:rPr>
          <w:rFonts w:asciiTheme="minorHAnsi" w:hAnsiTheme="minorHAnsi" w:cstheme="minorHAnsi"/>
        </w:rPr>
        <w:t>naznačují</w:t>
      </w:r>
      <w:r>
        <w:rPr>
          <w:rFonts w:asciiTheme="minorHAnsi" w:hAnsiTheme="minorHAnsi" w:cstheme="minorHAnsi"/>
        </w:rPr>
        <w:t>, že nápravná opatření MO realizovaná na základě kontrolního závěru NKÚ z kontrolní akce č.</w:t>
      </w:r>
      <w:r w:rsidR="004A725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16/05 nebyla dostatečná. MO v průběhu kontrolní akce č. 20/03 začalo připravovat úpravu vnitřních předpisů tak, aby byl vytvořen proces, který by ve vhodných případech preferoval ověřování vzorků v průběhu zadávacího řízení.</w:t>
      </w:r>
    </w:p>
    <w:p w14:paraId="60687B66" w14:textId="38557EBA" w:rsidR="00416275" w:rsidRDefault="00416275" w:rsidP="00416275">
      <w:pPr>
        <w:jc w:val="both"/>
        <w:rPr>
          <w:rFonts w:asciiTheme="minorHAnsi" w:hAnsiTheme="minorHAnsi" w:cstheme="minorHAnsi"/>
        </w:rPr>
      </w:pPr>
    </w:p>
    <w:p w14:paraId="42EB89AD" w14:textId="7A227688" w:rsidR="00C70112" w:rsidRDefault="00C70112">
      <w:pPr>
        <w:spacing w:after="160" w:line="259" w:lineRule="auto"/>
        <w:rPr>
          <w:rFonts w:asciiTheme="minorHAnsi" w:hAnsiTheme="minorHAnsi" w:cstheme="minorHAnsi"/>
        </w:rPr>
      </w:pPr>
    </w:p>
    <w:p w14:paraId="59ED0219" w14:textId="2F8A2F3A" w:rsidR="00F7025D" w:rsidRPr="00F7025D" w:rsidRDefault="00F7025D" w:rsidP="00F7025D">
      <w:pPr>
        <w:spacing w:after="160" w:line="259" w:lineRule="auto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F7025D">
        <w:rPr>
          <w:rFonts w:asciiTheme="minorHAnsi" w:eastAsiaTheme="minorHAnsi" w:hAnsiTheme="minorHAnsi" w:cstheme="minorBidi"/>
          <w:b/>
          <w:szCs w:val="22"/>
          <w:lang w:eastAsia="en-US"/>
        </w:rPr>
        <w:t>Seznam zkratek</w:t>
      </w:r>
    </w:p>
    <w:p w14:paraId="5D595D6E" w14:textId="77777777" w:rsidR="00EA4006" w:rsidRPr="00F7025D" w:rsidRDefault="00EA4006" w:rsidP="00F7025D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F7025D">
        <w:rPr>
          <w:rFonts w:asciiTheme="minorHAnsi" w:eastAsiaTheme="minorHAnsi" w:hAnsiTheme="minorHAnsi" w:cstheme="minorBidi"/>
          <w:szCs w:val="22"/>
          <w:lang w:eastAsia="en-US"/>
        </w:rPr>
        <w:t>AČR</w:t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  <w:t>Armáda České republiky</w:t>
      </w:r>
    </w:p>
    <w:p w14:paraId="48622F82" w14:textId="0FF0452C" w:rsidR="00EA4006" w:rsidRPr="00F7025D" w:rsidRDefault="00EA4006" w:rsidP="00F7025D">
      <w:pPr>
        <w:spacing w:after="160" w:line="259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F7025D">
        <w:rPr>
          <w:rFonts w:asciiTheme="minorHAnsi" w:eastAsiaTheme="minorHAnsi" w:hAnsiTheme="minorHAnsi" w:cstheme="minorBidi"/>
          <w:szCs w:val="22"/>
          <w:lang w:eastAsia="en-US"/>
        </w:rPr>
        <w:t>Analýza</w:t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C21BB2">
        <w:rPr>
          <w:rFonts w:asciiTheme="minorHAnsi" w:eastAsiaTheme="minorHAnsi" w:hAnsiTheme="minorHAnsi" w:cstheme="minorHAnsi"/>
          <w:i/>
          <w:szCs w:val="22"/>
          <w:lang w:eastAsia="en-US"/>
        </w:rPr>
        <w:t>Závěrečná zpráva – Analýza závad zaměřovač ZD 5</w:t>
      </w:r>
      <w:r w:rsidR="00F52ED2" w:rsidRPr="00C21BB2">
        <w:rPr>
          <w:rFonts w:asciiTheme="minorHAnsi" w:eastAsiaTheme="minorHAnsi" w:hAnsiTheme="minorHAnsi" w:cstheme="minorHAnsi"/>
          <w:i/>
          <w:szCs w:val="22"/>
          <w:lang w:eastAsia="en-US"/>
        </w:rPr>
        <w:t>×</w:t>
      </w:r>
      <w:r w:rsidRPr="00C21BB2">
        <w:rPr>
          <w:rFonts w:asciiTheme="minorHAnsi" w:eastAsiaTheme="minorHAnsi" w:hAnsiTheme="minorHAnsi" w:cstheme="minorHAnsi"/>
          <w:i/>
          <w:szCs w:val="22"/>
          <w:lang w:eastAsia="en-US"/>
        </w:rPr>
        <w:t>40 RD</w:t>
      </w:r>
    </w:p>
    <w:p w14:paraId="79C5734D" w14:textId="750ECEDB" w:rsidR="00EA4006" w:rsidRPr="00F7025D" w:rsidRDefault="00EA4006" w:rsidP="00F7025D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F7025D">
        <w:rPr>
          <w:rFonts w:asciiTheme="minorHAnsi" w:eastAsiaTheme="minorHAnsi" w:hAnsiTheme="minorHAnsi" w:cstheme="minorBidi"/>
          <w:szCs w:val="22"/>
          <w:lang w:eastAsia="en-US"/>
        </w:rPr>
        <w:t>Armáda</w:t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proofErr w:type="spellStart"/>
      <w:r w:rsidRPr="00F7025D">
        <w:rPr>
          <w:rFonts w:asciiTheme="minorHAnsi" w:eastAsiaTheme="minorHAnsi" w:hAnsiTheme="minorHAnsi" w:cstheme="minorBidi"/>
          <w:szCs w:val="22"/>
          <w:lang w:eastAsia="en-US"/>
        </w:rPr>
        <w:t>Armáda</w:t>
      </w:r>
      <w:proofErr w:type="spellEnd"/>
      <w:r w:rsidRPr="00F7025D">
        <w:rPr>
          <w:rFonts w:asciiTheme="minorHAnsi" w:eastAsiaTheme="minorHAnsi" w:hAnsiTheme="minorHAnsi" w:cstheme="minorBidi"/>
          <w:szCs w:val="22"/>
          <w:lang w:eastAsia="en-US"/>
        </w:rPr>
        <w:t xml:space="preserve"> České republiky</w:t>
      </w:r>
    </w:p>
    <w:p w14:paraId="26E55273" w14:textId="77777777" w:rsidR="00EA4006" w:rsidRPr="00F7025D" w:rsidRDefault="00EA4006" w:rsidP="00F7025D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F7025D">
        <w:rPr>
          <w:rFonts w:asciiTheme="minorHAnsi" w:eastAsiaTheme="minorHAnsi" w:hAnsiTheme="minorHAnsi" w:cstheme="minorBidi"/>
          <w:szCs w:val="22"/>
          <w:lang w:eastAsia="en-US"/>
        </w:rPr>
        <w:t>ČR</w:t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  <w:t>Česká republika</w:t>
      </w:r>
    </w:p>
    <w:p w14:paraId="4698DAD2" w14:textId="0F9A59C4" w:rsidR="00EA4006" w:rsidRPr="00F7025D" w:rsidRDefault="00EA4006" w:rsidP="00F7025D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F7025D">
        <w:rPr>
          <w:rFonts w:asciiTheme="minorHAnsi" w:eastAsiaTheme="minorHAnsi" w:hAnsiTheme="minorHAnsi" w:cstheme="minorBidi"/>
          <w:szCs w:val="22"/>
          <w:lang w:eastAsia="en-US"/>
        </w:rPr>
        <w:t>KČM</w:t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r w:rsidR="00F52ED2">
        <w:rPr>
          <w:rFonts w:asciiTheme="minorHAnsi" w:eastAsiaTheme="minorHAnsi" w:hAnsiTheme="minorHAnsi" w:cstheme="minorBidi"/>
          <w:szCs w:val="22"/>
          <w:lang w:eastAsia="en-US"/>
        </w:rPr>
        <w:t>k</w:t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>atalogové číslo majetku</w:t>
      </w:r>
    </w:p>
    <w:p w14:paraId="710F8A58" w14:textId="20E2E80A" w:rsidR="00EA4006" w:rsidRPr="00F7025D" w:rsidRDefault="00EA4006" w:rsidP="00F7025D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F7025D">
        <w:rPr>
          <w:rFonts w:asciiTheme="minorHAnsi" w:eastAsiaTheme="minorHAnsi" w:hAnsiTheme="minorHAnsi" w:cstheme="minorBidi"/>
          <w:szCs w:val="22"/>
          <w:lang w:eastAsia="en-US"/>
        </w:rPr>
        <w:t>KVAČR</w:t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C21BB2">
        <w:rPr>
          <w:rFonts w:asciiTheme="minorHAnsi" w:eastAsiaTheme="minorHAnsi" w:hAnsiTheme="minorHAnsi" w:cstheme="minorBidi"/>
          <w:i/>
          <w:szCs w:val="22"/>
          <w:lang w:eastAsia="en-US"/>
        </w:rPr>
        <w:t xml:space="preserve">Koncepce výstavby Armády České republiky </w:t>
      </w:r>
      <w:r w:rsidR="00711AAB">
        <w:rPr>
          <w:rFonts w:asciiTheme="minorHAnsi" w:eastAsiaTheme="minorHAnsi" w:hAnsiTheme="minorHAnsi" w:cstheme="minorBidi"/>
          <w:i/>
          <w:szCs w:val="22"/>
          <w:lang w:eastAsia="en-US"/>
        </w:rPr>
        <w:t xml:space="preserve">do roku </w:t>
      </w:r>
      <w:r w:rsidRPr="00C21BB2">
        <w:rPr>
          <w:rFonts w:asciiTheme="minorHAnsi" w:eastAsiaTheme="minorHAnsi" w:hAnsiTheme="minorHAnsi" w:cstheme="minorBidi"/>
          <w:i/>
          <w:szCs w:val="22"/>
          <w:lang w:eastAsia="en-US"/>
        </w:rPr>
        <w:t>2025</w:t>
      </w:r>
    </w:p>
    <w:p w14:paraId="7C3B4CEC" w14:textId="2F727132" w:rsidR="00EA4006" w:rsidRPr="00F7025D" w:rsidRDefault="00EA4006" w:rsidP="00F7025D">
      <w:pPr>
        <w:spacing w:after="160" w:line="259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F7025D">
        <w:rPr>
          <w:rFonts w:asciiTheme="minorHAnsi" w:eastAsiaTheme="minorHAnsi" w:hAnsiTheme="minorHAnsi" w:cstheme="minorBidi"/>
          <w:szCs w:val="22"/>
          <w:lang w:eastAsia="en-US"/>
        </w:rPr>
        <w:t>Matice</w:t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proofErr w:type="spellStart"/>
      <w:r w:rsidR="00F52ED2">
        <w:rPr>
          <w:rFonts w:asciiTheme="minorHAnsi" w:eastAsiaTheme="minorHAnsi" w:hAnsiTheme="minorHAnsi" w:cstheme="minorHAnsi"/>
          <w:szCs w:val="22"/>
          <w:lang w:eastAsia="en-US"/>
        </w:rPr>
        <w:t>m</w:t>
      </w:r>
      <w:r w:rsidRPr="00F7025D">
        <w:rPr>
          <w:rFonts w:asciiTheme="minorHAnsi" w:eastAsiaTheme="minorHAnsi" w:hAnsiTheme="minorHAnsi" w:cstheme="minorHAnsi"/>
          <w:szCs w:val="22"/>
          <w:lang w:eastAsia="en-US"/>
        </w:rPr>
        <w:t>atice</w:t>
      </w:r>
      <w:proofErr w:type="spellEnd"/>
      <w:r w:rsidRPr="00F7025D">
        <w:rPr>
          <w:rFonts w:asciiTheme="minorHAnsi" w:eastAsiaTheme="minorHAnsi" w:hAnsiTheme="minorHAnsi" w:cstheme="minorHAnsi"/>
          <w:szCs w:val="22"/>
          <w:lang w:eastAsia="en-US"/>
        </w:rPr>
        <w:t xml:space="preserve"> strategických a zvlášť významných projektů</w:t>
      </w:r>
    </w:p>
    <w:p w14:paraId="0A02FCCA" w14:textId="6940E062" w:rsidR="00EA4006" w:rsidRDefault="00EA4006" w:rsidP="00F7025D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F7025D">
        <w:rPr>
          <w:rFonts w:asciiTheme="minorHAnsi" w:eastAsiaTheme="minorHAnsi" w:hAnsiTheme="minorHAnsi" w:cstheme="minorBidi"/>
          <w:szCs w:val="22"/>
          <w:lang w:eastAsia="en-US"/>
        </w:rPr>
        <w:t>MO</w:t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  <w:t>Ministerstvo obrany</w:t>
      </w:r>
    </w:p>
    <w:p w14:paraId="78ECFD25" w14:textId="499D71B8" w:rsidR="000C734D" w:rsidRPr="00F7025D" w:rsidRDefault="000C734D" w:rsidP="00F7025D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NATO</w:t>
      </w:r>
      <w:r>
        <w:rPr>
          <w:rFonts w:asciiTheme="minorHAnsi" w:eastAsiaTheme="minorHAnsi" w:hAnsiTheme="minorHAnsi" w:cstheme="minorBidi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AB2DF3">
        <w:rPr>
          <w:rFonts w:asciiTheme="minorHAnsi" w:hAnsiTheme="minorHAnsi" w:cstheme="minorHAnsi"/>
          <w:color w:val="202124"/>
          <w:shd w:val="clear" w:color="auto" w:fill="FFFFFF"/>
        </w:rPr>
        <w:t xml:space="preserve">Severoatlantická aliance (anglicky </w:t>
      </w:r>
      <w:r w:rsidRPr="00F52ED2">
        <w:rPr>
          <w:rFonts w:asciiTheme="minorHAnsi" w:hAnsiTheme="minorHAnsi" w:cstheme="minorHAnsi"/>
          <w:color w:val="202124"/>
          <w:shd w:val="clear" w:color="auto" w:fill="FFFFFF"/>
          <w:lang w:val="en-GB"/>
        </w:rPr>
        <w:t>North Atlantic Treaty Organization</w:t>
      </w:r>
      <w:r w:rsidRPr="00AB2DF3">
        <w:rPr>
          <w:rFonts w:asciiTheme="minorHAnsi" w:hAnsiTheme="minorHAnsi" w:cstheme="minorHAnsi"/>
          <w:color w:val="202124"/>
          <w:shd w:val="clear" w:color="auto" w:fill="FFFFFF"/>
        </w:rPr>
        <w:t>)</w:t>
      </w:r>
    </w:p>
    <w:p w14:paraId="2FA87905" w14:textId="3A6D7715" w:rsidR="00EA4006" w:rsidRDefault="00EA4006" w:rsidP="00F7025D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F7025D">
        <w:rPr>
          <w:rFonts w:asciiTheme="minorHAnsi" w:eastAsiaTheme="minorHAnsi" w:hAnsiTheme="minorHAnsi" w:cstheme="minorBidi"/>
          <w:szCs w:val="22"/>
          <w:lang w:eastAsia="en-US"/>
        </w:rPr>
        <w:t xml:space="preserve">NKÚ </w:t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F7025D">
        <w:rPr>
          <w:rFonts w:asciiTheme="minorHAnsi" w:eastAsiaTheme="minorHAnsi" w:hAnsiTheme="minorHAnsi" w:cstheme="minorBidi"/>
          <w:szCs w:val="22"/>
          <w:lang w:eastAsia="en-US"/>
        </w:rPr>
        <w:tab/>
        <w:t>Nejvyšší kontrolní úřad</w:t>
      </w:r>
    </w:p>
    <w:p w14:paraId="147E3BE5" w14:textId="64476BBB" w:rsidR="00CA5A1C" w:rsidRPr="00F7025D" w:rsidRDefault="00CA5A1C" w:rsidP="00F7025D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NSPA</w:t>
      </w:r>
      <w:r>
        <w:rPr>
          <w:rFonts w:asciiTheme="minorHAnsi" w:eastAsiaTheme="minorHAnsi" w:hAnsiTheme="minorHAnsi" w:cstheme="minorBidi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99686D">
        <w:rPr>
          <w:rFonts w:asciiTheme="minorHAnsi" w:eastAsiaTheme="minorHAnsi" w:hAnsiTheme="minorHAnsi" w:cstheme="minorBidi"/>
          <w:szCs w:val="22"/>
          <w:lang w:eastAsia="en-US"/>
        </w:rPr>
        <w:t xml:space="preserve">NATO </w:t>
      </w:r>
      <w:r w:rsidRPr="00F52ED2">
        <w:rPr>
          <w:rFonts w:asciiTheme="minorHAnsi" w:eastAsiaTheme="minorHAnsi" w:hAnsiTheme="minorHAnsi" w:cstheme="minorBidi"/>
          <w:szCs w:val="22"/>
          <w:lang w:val="en-GB" w:eastAsia="en-US"/>
        </w:rPr>
        <w:t>Support and Procurement Agency</w:t>
      </w:r>
    </w:p>
    <w:p w14:paraId="4CE2C506" w14:textId="77777777" w:rsidR="00F7025D" w:rsidRPr="00F7025D" w:rsidRDefault="00F7025D" w:rsidP="00F7025D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sectPr w:rsidR="00F7025D" w:rsidRPr="00F7025D" w:rsidSect="00FF66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C8AC" w14:textId="77777777" w:rsidR="00244B87" w:rsidRDefault="00244B87" w:rsidP="00E84C44">
      <w:r>
        <w:separator/>
      </w:r>
    </w:p>
  </w:endnote>
  <w:endnote w:type="continuationSeparator" w:id="0">
    <w:p w14:paraId="47F383BF" w14:textId="77777777" w:rsidR="00244B87" w:rsidRDefault="00244B87" w:rsidP="00E84C44">
      <w:r>
        <w:continuationSeparator/>
      </w:r>
    </w:p>
  </w:endnote>
  <w:endnote w:type="continuationNotice" w:id="1">
    <w:p w14:paraId="65A20AC9" w14:textId="77777777" w:rsidR="002C5E73" w:rsidRDefault="002C5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69522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B18ED89" w14:textId="0DBDD8D0" w:rsidR="0025740D" w:rsidRPr="001305EF" w:rsidRDefault="0025740D" w:rsidP="00FF6659">
        <w:pPr>
          <w:pStyle w:val="Zpat"/>
          <w:jc w:val="center"/>
          <w:rPr>
            <w:rFonts w:ascii="Calibri" w:hAnsi="Calibri" w:cs="Calibri"/>
          </w:rPr>
        </w:pPr>
        <w:r w:rsidRPr="001305EF">
          <w:rPr>
            <w:rFonts w:ascii="Calibri" w:hAnsi="Calibri" w:cs="Calibri"/>
          </w:rPr>
          <w:fldChar w:fldCharType="begin"/>
        </w:r>
        <w:r w:rsidRPr="001305EF">
          <w:rPr>
            <w:rFonts w:ascii="Calibri" w:hAnsi="Calibri" w:cs="Calibri"/>
          </w:rPr>
          <w:instrText>PAGE   \* MERGEFORMAT</w:instrText>
        </w:r>
        <w:r w:rsidRPr="001305EF">
          <w:rPr>
            <w:rFonts w:ascii="Calibri" w:hAnsi="Calibri" w:cs="Calibri"/>
          </w:rPr>
          <w:fldChar w:fldCharType="separate"/>
        </w:r>
        <w:r w:rsidR="00926650">
          <w:rPr>
            <w:rFonts w:ascii="Calibri" w:hAnsi="Calibri" w:cs="Calibri"/>
            <w:noProof/>
          </w:rPr>
          <w:t>13</w:t>
        </w:r>
        <w:r w:rsidRPr="001305EF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1A273" w14:textId="77777777" w:rsidR="00244B87" w:rsidRDefault="00244B87" w:rsidP="00E84C44">
      <w:r>
        <w:separator/>
      </w:r>
    </w:p>
  </w:footnote>
  <w:footnote w:type="continuationSeparator" w:id="0">
    <w:p w14:paraId="65B3F2B7" w14:textId="77777777" w:rsidR="00244B87" w:rsidRDefault="00244B87" w:rsidP="00E84C44">
      <w:r>
        <w:continuationSeparator/>
      </w:r>
    </w:p>
  </w:footnote>
  <w:footnote w:type="continuationNotice" w:id="1">
    <w:p w14:paraId="3B1B1A68" w14:textId="77777777" w:rsidR="002C5E73" w:rsidRDefault="002C5E73"/>
  </w:footnote>
  <w:footnote w:id="2">
    <w:p w14:paraId="29C91CF0" w14:textId="1B83AD43" w:rsidR="0025740D" w:rsidRPr="001305EF" w:rsidRDefault="0025740D" w:rsidP="001305EF">
      <w:pPr>
        <w:pStyle w:val="Textpoznpodarou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5EF">
        <w:rPr>
          <w:rStyle w:val="Znakapoznpodarou"/>
          <w:rFonts w:ascii="Calibri" w:hAnsi="Calibri" w:cs="Calibri"/>
          <w:color w:val="000000" w:themeColor="text1"/>
        </w:rPr>
        <w:footnoteRef/>
      </w:r>
      <w:r w:rsidRPr="001305E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ab/>
      </w:r>
      <w:r w:rsidRPr="001305EF">
        <w:rPr>
          <w:rFonts w:ascii="Calibri" w:hAnsi="Calibri" w:cs="Calibri"/>
          <w:color w:val="000000" w:themeColor="text1"/>
        </w:rPr>
        <w:t>Zákon č. 134/2016 Sb., o zadávání veřejných zakázek.</w:t>
      </w:r>
    </w:p>
  </w:footnote>
  <w:footnote w:id="3">
    <w:p w14:paraId="55C47B36" w14:textId="6945E466" w:rsidR="0025740D" w:rsidRPr="001305EF" w:rsidRDefault="0025740D" w:rsidP="001305EF">
      <w:pPr>
        <w:pStyle w:val="Textpoznpodarou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5EF">
        <w:rPr>
          <w:rStyle w:val="Znakapoznpodarou"/>
          <w:rFonts w:ascii="Calibri" w:hAnsi="Calibri" w:cs="Calibri"/>
          <w:color w:val="000000" w:themeColor="text1"/>
        </w:rPr>
        <w:footnoteRef/>
      </w:r>
      <w:r w:rsidRPr="001305E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ab/>
      </w:r>
      <w:r w:rsidRPr="001305EF">
        <w:rPr>
          <w:rFonts w:ascii="Calibri" w:hAnsi="Calibri" w:cs="Calibri"/>
          <w:color w:val="000000" w:themeColor="text1"/>
        </w:rPr>
        <w:t>Schválena usnesením vlády České republiky ze dne 21. prosince 2015 č. 1094</w:t>
      </w:r>
      <w:r>
        <w:rPr>
          <w:rFonts w:ascii="Calibri" w:hAnsi="Calibri" w:cs="Calibri"/>
          <w:color w:val="000000" w:themeColor="text1"/>
        </w:rPr>
        <w:t>,</w:t>
      </w:r>
      <w:r w:rsidRPr="001305EF">
        <w:rPr>
          <w:rFonts w:ascii="Calibri" w:hAnsi="Calibri" w:cs="Calibri"/>
          <w:color w:val="000000" w:themeColor="text1"/>
        </w:rPr>
        <w:t xml:space="preserve"> </w:t>
      </w:r>
      <w:r w:rsidRPr="0054484E">
        <w:rPr>
          <w:rFonts w:ascii="Calibri" w:hAnsi="Calibri" w:cs="Calibri"/>
          <w:i/>
          <w:color w:val="000000" w:themeColor="text1"/>
        </w:rPr>
        <w:t>o Koncepci výstavby Armády České republiky do roku 2025</w:t>
      </w:r>
      <w:r w:rsidRPr="001305EF">
        <w:rPr>
          <w:rFonts w:ascii="Calibri" w:hAnsi="Calibri" w:cs="Calibri"/>
          <w:color w:val="000000" w:themeColor="text1"/>
        </w:rPr>
        <w:t xml:space="preserve">. Tato koncepce byla usnesením vlády České republiky </w:t>
      </w:r>
      <w:r>
        <w:rPr>
          <w:rFonts w:ascii="Calibri" w:hAnsi="Calibri" w:cs="Calibri"/>
          <w:color w:val="000000" w:themeColor="text1"/>
        </w:rPr>
        <w:t>ze dne 30. října 2019 č. </w:t>
      </w:r>
      <w:r w:rsidRPr="001305EF">
        <w:rPr>
          <w:rFonts w:ascii="Calibri" w:hAnsi="Calibri" w:cs="Calibri"/>
          <w:color w:val="000000" w:themeColor="text1"/>
        </w:rPr>
        <w:t>758</w:t>
      </w:r>
      <w:r>
        <w:rPr>
          <w:rFonts w:ascii="Calibri" w:hAnsi="Calibri" w:cs="Calibri"/>
          <w:color w:val="000000" w:themeColor="text1"/>
        </w:rPr>
        <w:t>,</w:t>
      </w:r>
      <w:r w:rsidRPr="001305EF">
        <w:rPr>
          <w:rFonts w:ascii="Calibri" w:hAnsi="Calibri" w:cs="Calibri"/>
          <w:color w:val="000000" w:themeColor="text1"/>
        </w:rPr>
        <w:t xml:space="preserve"> </w:t>
      </w:r>
      <w:r w:rsidRPr="0054484E">
        <w:rPr>
          <w:rFonts w:ascii="Calibri" w:hAnsi="Calibri" w:cs="Calibri"/>
          <w:i/>
          <w:color w:val="000000" w:themeColor="text1"/>
        </w:rPr>
        <w:t>ke Koncepci výstavby Armády České republiky 2030</w:t>
      </w:r>
      <w:r>
        <w:rPr>
          <w:rFonts w:ascii="Calibri" w:hAnsi="Calibri" w:cs="Calibri"/>
          <w:color w:val="000000" w:themeColor="text1"/>
        </w:rPr>
        <w:t>,</w:t>
      </w:r>
      <w:r w:rsidRPr="001305EF">
        <w:rPr>
          <w:rFonts w:ascii="Calibri" w:hAnsi="Calibri" w:cs="Calibri"/>
          <w:color w:val="000000" w:themeColor="text1"/>
        </w:rPr>
        <w:t xml:space="preserve"> aktualizována </w:t>
      </w:r>
      <w:r w:rsidRPr="0054484E">
        <w:rPr>
          <w:rFonts w:ascii="Calibri" w:hAnsi="Calibri" w:cs="Calibri"/>
          <w:i/>
          <w:color w:val="000000" w:themeColor="text1"/>
        </w:rPr>
        <w:t>Koncepcí výstavby Armády České republiky 2030</w:t>
      </w:r>
      <w:r w:rsidRPr="001305EF">
        <w:rPr>
          <w:rFonts w:ascii="Calibri" w:hAnsi="Calibri" w:cs="Calibri"/>
          <w:color w:val="000000" w:themeColor="text1"/>
        </w:rPr>
        <w:t>.</w:t>
      </w:r>
    </w:p>
  </w:footnote>
  <w:footnote w:id="4">
    <w:p w14:paraId="0B1AF4C7" w14:textId="39580030" w:rsidR="0025740D" w:rsidRPr="001305EF" w:rsidRDefault="0025740D" w:rsidP="001305EF">
      <w:pPr>
        <w:pStyle w:val="Textpoznpodarou"/>
        <w:ind w:left="284" w:hanging="284"/>
        <w:jc w:val="both"/>
        <w:rPr>
          <w:rFonts w:ascii="Calibri" w:hAnsi="Calibri" w:cs="Calibri"/>
          <w:color w:val="000000" w:themeColor="text1"/>
          <w:sz w:val="16"/>
        </w:rPr>
      </w:pPr>
      <w:r w:rsidRPr="001305EF">
        <w:rPr>
          <w:rStyle w:val="Znakapoznpodarou"/>
          <w:rFonts w:ascii="Calibri" w:hAnsi="Calibri" w:cs="Calibri"/>
          <w:color w:val="000000" w:themeColor="text1"/>
        </w:rPr>
        <w:footnoteRef/>
      </w:r>
      <w:r w:rsidRPr="001305EF">
        <w:rPr>
          <w:rFonts w:ascii="Calibri" w:hAnsi="Calibri" w:cs="Calibri"/>
          <w:color w:val="000000" w:themeColor="text1"/>
        </w:rPr>
        <w:t> </w:t>
      </w:r>
      <w:r>
        <w:rPr>
          <w:rFonts w:ascii="Calibri" w:hAnsi="Calibri" w:cs="Calibri"/>
          <w:color w:val="000000" w:themeColor="text1"/>
        </w:rPr>
        <w:tab/>
      </w:r>
      <w:r w:rsidRPr="001305EF">
        <w:rPr>
          <w:rFonts w:ascii="Calibri" w:hAnsi="Calibri" w:cs="Calibri"/>
          <w:color w:val="000000" w:themeColor="text1"/>
          <w:szCs w:val="23"/>
        </w:rPr>
        <w:t>Milník 2020 dle KVAČR představuje stav, kdy budou částečně odstraněny nedostatky stávajícího stavu a vytvořeny podmínky pro zahájení rozvoje schopností A</w:t>
      </w:r>
      <w:r>
        <w:rPr>
          <w:rFonts w:ascii="Calibri" w:hAnsi="Calibri" w:cs="Calibri"/>
          <w:color w:val="000000" w:themeColor="text1"/>
          <w:szCs w:val="23"/>
        </w:rPr>
        <w:t>rmády</w:t>
      </w:r>
      <w:r w:rsidRPr="001305EF">
        <w:rPr>
          <w:rFonts w:ascii="Calibri" w:hAnsi="Calibri" w:cs="Calibri"/>
          <w:color w:val="000000" w:themeColor="text1"/>
          <w:szCs w:val="23"/>
        </w:rPr>
        <w:t>.</w:t>
      </w:r>
    </w:p>
  </w:footnote>
  <w:footnote w:id="5">
    <w:p w14:paraId="53C99404" w14:textId="5B685A3B" w:rsidR="0025740D" w:rsidRPr="001305EF" w:rsidRDefault="0025740D" w:rsidP="001305EF">
      <w:pPr>
        <w:pStyle w:val="Textpoznpodarou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5EF">
        <w:rPr>
          <w:rStyle w:val="Znakapoznpodarou"/>
          <w:rFonts w:ascii="Calibri" w:hAnsi="Calibri" w:cs="Calibri"/>
          <w:color w:val="000000" w:themeColor="text1"/>
        </w:rPr>
        <w:footnoteRef/>
      </w:r>
      <w:r w:rsidRPr="001305E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ab/>
      </w:r>
      <w:r w:rsidRPr="001305EF">
        <w:rPr>
          <w:rFonts w:ascii="Calibri" w:hAnsi="Calibri" w:cs="Calibri"/>
          <w:color w:val="000000" w:themeColor="text1"/>
        </w:rPr>
        <w:t xml:space="preserve">NATO </w:t>
      </w:r>
      <w:r w:rsidRPr="00AD469A">
        <w:rPr>
          <w:rFonts w:ascii="Calibri" w:hAnsi="Calibri" w:cs="Calibri"/>
          <w:color w:val="000000" w:themeColor="text1"/>
        </w:rPr>
        <w:t>Support and Procurement Agency</w:t>
      </w:r>
      <w:r w:rsidRPr="001305EF">
        <w:rPr>
          <w:rFonts w:ascii="Calibri" w:hAnsi="Calibri" w:cs="Calibri"/>
          <w:color w:val="000000" w:themeColor="text1"/>
        </w:rPr>
        <w:t xml:space="preserve"> – agentura NATO poskytující svým zákazníkům mj. podporu při pořizování vojenského materiálu a služeb.</w:t>
      </w:r>
    </w:p>
  </w:footnote>
  <w:footnote w:id="6">
    <w:p w14:paraId="16289B8C" w14:textId="658ABCF0" w:rsidR="0025740D" w:rsidRPr="001305EF" w:rsidRDefault="0025740D" w:rsidP="001305EF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305EF">
        <w:rPr>
          <w:rStyle w:val="Znakapoznpodarou"/>
          <w:rFonts w:ascii="Calibri" w:hAnsi="Calibri" w:cs="Calibri"/>
          <w:color w:val="000000" w:themeColor="text1"/>
          <w:sz w:val="20"/>
          <w:szCs w:val="20"/>
        </w:rPr>
        <w:footnoteRef/>
      </w:r>
      <w:r w:rsidRPr="001305EF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 w:rsidRPr="0054484E">
        <w:rPr>
          <w:rFonts w:ascii="Calibri" w:hAnsi="Calibri" w:cs="Calibri"/>
          <w:i/>
          <w:color w:val="000000" w:themeColor="text1"/>
          <w:sz w:val="20"/>
          <w:szCs w:val="20"/>
        </w:rPr>
        <w:t>Dlouhodobý výhled pro obranu 2035</w:t>
      </w:r>
      <w:r w:rsidRPr="001305E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</w:rPr>
        <w:t>–</w:t>
      </w:r>
      <w:r w:rsidRPr="001305EF">
        <w:rPr>
          <w:rFonts w:ascii="Calibri" w:hAnsi="Calibri" w:cs="Calibri"/>
          <w:color w:val="000000" w:themeColor="text1"/>
          <w:sz w:val="20"/>
          <w:szCs w:val="20"/>
        </w:rPr>
        <w:t xml:space="preserve"> schválen usnesením vlády České republiky ze dne 18. března 2019 č. 187</w:t>
      </w:r>
      <w:r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1305E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54484E">
        <w:rPr>
          <w:rFonts w:ascii="Calibri" w:hAnsi="Calibri" w:cs="Calibri"/>
          <w:i/>
          <w:color w:val="000000" w:themeColor="text1"/>
          <w:sz w:val="20"/>
          <w:szCs w:val="20"/>
        </w:rPr>
        <w:t>o Dlouhodobém výhledu pro obranu 2035</w:t>
      </w:r>
      <w:r w:rsidRPr="001305EF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Pr="0054484E">
        <w:rPr>
          <w:rFonts w:ascii="Calibri" w:hAnsi="Calibri" w:cs="Calibri"/>
          <w:i/>
          <w:color w:val="000000" w:themeColor="text1"/>
          <w:sz w:val="20"/>
          <w:szCs w:val="20"/>
        </w:rPr>
        <w:t>Strategie vyzbrojování a podpory rozvoje obranného průmyslu České republiky do roku 2025</w:t>
      </w:r>
      <w:r w:rsidRPr="001305E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</w:rPr>
        <w:t>–</w:t>
      </w:r>
      <w:r w:rsidRPr="001305EF">
        <w:rPr>
          <w:rFonts w:ascii="Calibri" w:hAnsi="Calibri" w:cs="Calibri"/>
          <w:color w:val="000000" w:themeColor="text1"/>
          <w:sz w:val="20"/>
          <w:szCs w:val="20"/>
        </w:rPr>
        <w:t xml:space="preserve"> schválena usnesením vlády České republiky ze dne 19. prosince 2016 č. 1166</w:t>
      </w:r>
      <w:r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1305E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54484E">
        <w:rPr>
          <w:rFonts w:ascii="Calibri" w:hAnsi="Calibri" w:cs="Calibri"/>
          <w:i/>
          <w:color w:val="000000" w:themeColor="text1"/>
          <w:sz w:val="20"/>
          <w:szCs w:val="20"/>
        </w:rPr>
        <w:t>ke Strategii vyzbrojování a podpory rozvoje obranného průmyslu České republiky do roku 2025</w:t>
      </w:r>
      <w:r w:rsidRPr="001305EF">
        <w:rPr>
          <w:rFonts w:ascii="Calibri" w:hAnsi="Calibri" w:cs="Calibri"/>
          <w:color w:val="000000" w:themeColor="text1"/>
          <w:sz w:val="20"/>
          <w:szCs w:val="20"/>
        </w:rPr>
        <w:t>.</w:t>
      </w:r>
    </w:p>
  </w:footnote>
  <w:footnote w:id="7">
    <w:p w14:paraId="05984CCC" w14:textId="35D34B8D" w:rsidR="0025740D" w:rsidRPr="001305EF" w:rsidRDefault="0025740D" w:rsidP="001305EF">
      <w:pPr>
        <w:pStyle w:val="Textpoznpodarou"/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5EF">
        <w:rPr>
          <w:rStyle w:val="Znakapoznpodarou"/>
          <w:rFonts w:ascii="Calibri" w:hAnsi="Calibri" w:cs="Calibri"/>
          <w:color w:val="000000" w:themeColor="text1"/>
        </w:rPr>
        <w:footnoteRef/>
      </w:r>
      <w:r w:rsidRPr="001305E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ab/>
      </w:r>
      <w:r w:rsidRPr="001305EF">
        <w:rPr>
          <w:rFonts w:ascii="Calibri" w:hAnsi="Calibri" w:cs="Calibri"/>
          <w:color w:val="000000" w:themeColor="text1"/>
        </w:rPr>
        <w:t>Jedná se zejména o náklady na pořízení, opravy a udržování výzbroje.</w:t>
      </w:r>
    </w:p>
  </w:footnote>
  <w:footnote w:id="8">
    <w:p w14:paraId="03795821" w14:textId="640E42F2" w:rsidR="00A01CBB" w:rsidRPr="006C3FC6" w:rsidRDefault="00A01CBB" w:rsidP="002C5E7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2C5E73">
        <w:tab/>
      </w:r>
      <w:r>
        <w:rPr>
          <w:rFonts w:asciiTheme="minorHAnsi" w:hAnsiTheme="minorHAnsi" w:cstheme="minorHAnsi"/>
        </w:rPr>
        <w:t xml:space="preserve">Kontrolní závěr byl zveřejněn v částce 1/2017 </w:t>
      </w:r>
      <w:r>
        <w:rPr>
          <w:rFonts w:asciiTheme="minorHAnsi" w:hAnsiTheme="minorHAnsi" w:cstheme="minorHAnsi"/>
          <w:i/>
        </w:rPr>
        <w:t>Věstníku NKÚ</w:t>
      </w:r>
      <w:r w:rsidR="006C3FC6">
        <w:rPr>
          <w:rFonts w:asciiTheme="minorHAnsi" w:hAnsiTheme="minorHAnsi" w:cstheme="minorHAnsi"/>
        </w:rPr>
        <w:t>.</w:t>
      </w:r>
    </w:p>
  </w:footnote>
  <w:footnote w:id="9">
    <w:p w14:paraId="0BA1A04C" w14:textId="3F6C0D7A" w:rsidR="0025740D" w:rsidRPr="00E10F23" w:rsidRDefault="0025740D" w:rsidP="00E84C44">
      <w:pPr>
        <w:pStyle w:val="Textpoznpodarou"/>
        <w:ind w:left="284" w:hanging="284"/>
        <w:rPr>
          <w:rFonts w:ascii="Calibri" w:hAnsi="Calibri" w:cs="Calibri"/>
        </w:rPr>
      </w:pPr>
      <w:r w:rsidRPr="00E10F23">
        <w:rPr>
          <w:rStyle w:val="Znakapoznpodarou"/>
          <w:rFonts w:ascii="Calibri" w:hAnsi="Calibri" w:cs="Calibri"/>
        </w:rPr>
        <w:footnoteRef/>
      </w:r>
      <w:r w:rsidRPr="00E10F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10F23">
        <w:rPr>
          <w:rFonts w:ascii="Calibri" w:hAnsi="Calibri" w:cs="Calibri"/>
        </w:rPr>
        <w:t>Zákon č. 219/1999 Sb., o ozbrojených silách České republiky.</w:t>
      </w:r>
    </w:p>
  </w:footnote>
  <w:footnote w:id="10">
    <w:p w14:paraId="67185E35" w14:textId="522D5394" w:rsidR="0025740D" w:rsidRPr="001A6525" w:rsidRDefault="0025740D" w:rsidP="001A6525">
      <w:pPr>
        <w:pStyle w:val="Textpoznpodarou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A6525">
        <w:rPr>
          <w:rStyle w:val="Znakapoznpodarou"/>
          <w:rFonts w:ascii="Calibri" w:hAnsi="Calibri" w:cs="Calibri"/>
          <w:color w:val="000000" w:themeColor="text1"/>
        </w:rPr>
        <w:footnoteRef/>
      </w:r>
      <w:r w:rsidRPr="001A6525">
        <w:rPr>
          <w:rFonts w:ascii="Calibri" w:hAnsi="Calibri" w:cs="Calibri"/>
          <w:color w:val="000000" w:themeColor="text1"/>
        </w:rPr>
        <w:t xml:space="preserve">  </w:t>
      </w:r>
      <w:r>
        <w:rPr>
          <w:rFonts w:ascii="Calibri" w:hAnsi="Calibri" w:cs="Calibri"/>
          <w:color w:val="000000" w:themeColor="text1"/>
        </w:rPr>
        <w:tab/>
      </w:r>
      <w:r w:rsidRPr="001A6525">
        <w:rPr>
          <w:rFonts w:ascii="Calibri" w:hAnsi="Calibri" w:cs="Calibri"/>
          <w:color w:val="000000" w:themeColor="text1"/>
        </w:rPr>
        <w:t>Zákon č. 219/2000 Sb., o majetku České republiky a jejím vystupování v právních vztazích.</w:t>
      </w:r>
    </w:p>
  </w:footnote>
  <w:footnote w:id="11">
    <w:p w14:paraId="60F90290" w14:textId="5E4EEB6D" w:rsidR="0025740D" w:rsidRPr="00AE75D2" w:rsidRDefault="0025740D" w:rsidP="00AE75D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E75D2">
        <w:rPr>
          <w:rStyle w:val="Znakapoznpodarou"/>
          <w:rFonts w:ascii="Calibri" w:hAnsi="Calibri" w:cs="Calibri"/>
        </w:rPr>
        <w:footnoteRef/>
      </w:r>
      <w:r w:rsidRPr="00AE75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E75D2">
        <w:rPr>
          <w:rFonts w:ascii="Calibri" w:hAnsi="Calibri" w:cs="Calibri"/>
        </w:rPr>
        <w:t>Zákon č. 218/2000 Sb., o rozpočtových pravidlech a o změně některých souvisejících zákonů (rozpočtová pravidla).</w:t>
      </w:r>
    </w:p>
  </w:footnote>
  <w:footnote w:id="12">
    <w:p w14:paraId="2C4233BA" w14:textId="0ABE3155" w:rsidR="0025740D" w:rsidRPr="00AE75D2" w:rsidRDefault="0025740D" w:rsidP="00AE75D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E75D2">
        <w:rPr>
          <w:rStyle w:val="Znakapoznpodarou"/>
          <w:rFonts w:ascii="Calibri" w:hAnsi="Calibri" w:cs="Calibri"/>
        </w:rPr>
        <w:footnoteRef/>
      </w:r>
      <w:r w:rsidRPr="00AE75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E75D2">
        <w:rPr>
          <w:rFonts w:ascii="Calibri" w:hAnsi="Calibri" w:cs="Calibri"/>
        </w:rPr>
        <w:t>Zákon č. 89/2012 Sb., občanský zákoník.</w:t>
      </w:r>
    </w:p>
  </w:footnote>
  <w:footnote w:id="13">
    <w:p w14:paraId="3D02DC14" w14:textId="5213A2BF" w:rsidR="0025740D" w:rsidRPr="00AE75D2" w:rsidRDefault="0025740D" w:rsidP="00AE75D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E75D2">
        <w:rPr>
          <w:rStyle w:val="Znakapoznpodarou"/>
          <w:rFonts w:ascii="Calibri" w:hAnsi="Calibri" w:cs="Calibri"/>
        </w:rPr>
        <w:footnoteRef/>
      </w:r>
      <w:r w:rsidRPr="00AE75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E75D2">
        <w:rPr>
          <w:rFonts w:ascii="Calibri" w:hAnsi="Calibri" w:cs="Calibri"/>
        </w:rPr>
        <w:t>Schválena náčelníkem Generálního štábu Armády ČR dne 20. března 2017.</w:t>
      </w:r>
    </w:p>
  </w:footnote>
  <w:footnote w:id="14">
    <w:p w14:paraId="0049DC83" w14:textId="0F97FEAD" w:rsidR="0025740D" w:rsidRPr="001A6525" w:rsidRDefault="0025740D" w:rsidP="001A6525">
      <w:pPr>
        <w:pStyle w:val="Textpoznpodarou"/>
        <w:ind w:left="284" w:hanging="284"/>
        <w:rPr>
          <w:rFonts w:ascii="Calibri" w:hAnsi="Calibri" w:cs="Calibri"/>
          <w:color w:val="000000" w:themeColor="text1"/>
        </w:rPr>
      </w:pPr>
      <w:r w:rsidRPr="001A6525">
        <w:rPr>
          <w:rStyle w:val="Znakapoznpodarou"/>
          <w:rFonts w:ascii="Calibri" w:hAnsi="Calibri" w:cs="Calibri"/>
          <w:color w:val="000000" w:themeColor="text1"/>
        </w:rPr>
        <w:footnoteRef/>
      </w:r>
      <w:r w:rsidRPr="001A6525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ab/>
      </w:r>
      <w:r w:rsidRPr="001A6525">
        <w:rPr>
          <w:rFonts w:ascii="Calibri" w:hAnsi="Calibri" w:cs="Calibri"/>
          <w:color w:val="000000" w:themeColor="text1"/>
          <w:shd w:val="clear" w:color="auto" w:fill="FFFFFF"/>
        </w:rPr>
        <w:t xml:space="preserve">Severoatlantická aliance (anglicky </w:t>
      </w:r>
      <w:r w:rsidRPr="0077323D">
        <w:rPr>
          <w:rFonts w:ascii="Calibri" w:hAnsi="Calibri" w:cs="Calibri"/>
          <w:color w:val="000000" w:themeColor="text1"/>
          <w:shd w:val="clear" w:color="auto" w:fill="FFFFFF"/>
          <w:lang w:val="en-GB"/>
        </w:rPr>
        <w:t>North Atlantic Treaty Organization</w:t>
      </w:r>
      <w:r w:rsidRPr="001A6525">
        <w:rPr>
          <w:rFonts w:ascii="Calibri" w:hAnsi="Calibri" w:cs="Calibri"/>
          <w:color w:val="000000" w:themeColor="text1"/>
          <w:shd w:val="clear" w:color="auto" w:fill="FFFFFF"/>
        </w:rPr>
        <w:t>).</w:t>
      </w:r>
    </w:p>
  </w:footnote>
  <w:footnote w:id="15">
    <w:p w14:paraId="6F212C18" w14:textId="11B8B7B1" w:rsidR="0025740D" w:rsidRPr="001A6525" w:rsidRDefault="0025740D" w:rsidP="001A6525">
      <w:pPr>
        <w:pStyle w:val="rozkazyChar"/>
        <w:spacing w:line="216" w:lineRule="auto"/>
        <w:ind w:left="284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1A6525">
        <w:rPr>
          <w:rStyle w:val="Znakapoznpodarou"/>
          <w:rFonts w:ascii="Calibri" w:hAnsi="Calibri" w:cs="Calibri"/>
          <w:color w:val="000000" w:themeColor="text1"/>
          <w:sz w:val="20"/>
          <w:szCs w:val="20"/>
        </w:rPr>
        <w:footnoteRef/>
      </w:r>
      <w:r w:rsidRPr="001A652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 w:rsidRPr="001A6525">
        <w:rPr>
          <w:rFonts w:ascii="Calibri" w:hAnsi="Calibri" w:cs="Calibri"/>
          <w:color w:val="000000" w:themeColor="text1"/>
          <w:sz w:val="20"/>
          <w:szCs w:val="20"/>
        </w:rPr>
        <w:t xml:space="preserve">Normativní výnos </w:t>
      </w:r>
      <w:r w:rsidR="00A1144D">
        <w:rPr>
          <w:rFonts w:ascii="Calibri" w:hAnsi="Calibri" w:cs="Calibri"/>
          <w:color w:val="000000" w:themeColor="text1"/>
          <w:sz w:val="20"/>
          <w:szCs w:val="20"/>
        </w:rPr>
        <w:t>MO</w:t>
      </w:r>
      <w:r w:rsidR="00C21BB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1A6525">
        <w:rPr>
          <w:rFonts w:ascii="Calibri" w:hAnsi="Calibri" w:cs="Calibri"/>
          <w:color w:val="000000" w:themeColor="text1"/>
          <w:sz w:val="20"/>
          <w:szCs w:val="20"/>
        </w:rPr>
        <w:t xml:space="preserve">č. 100/2015 </w:t>
      </w:r>
      <w:r>
        <w:rPr>
          <w:rFonts w:ascii="Calibri" w:hAnsi="Calibri" w:cs="Calibri"/>
          <w:color w:val="000000" w:themeColor="text1"/>
          <w:sz w:val="20"/>
          <w:szCs w:val="20"/>
        </w:rPr>
        <w:t>„</w:t>
      </w:r>
      <w:r w:rsidRPr="001A6525">
        <w:rPr>
          <w:rFonts w:ascii="Calibri" w:hAnsi="Calibri" w:cs="Calibri"/>
          <w:color w:val="000000" w:themeColor="text1"/>
          <w:sz w:val="20"/>
          <w:szCs w:val="20"/>
        </w:rPr>
        <w:t>Zavádění vojenského materiálu do užívání v re</w:t>
      </w:r>
      <w:r w:rsidR="003218BA">
        <w:rPr>
          <w:rFonts w:ascii="Calibri" w:hAnsi="Calibri" w:cs="Calibri"/>
          <w:color w:val="000000" w:themeColor="text1"/>
          <w:sz w:val="20"/>
          <w:szCs w:val="20"/>
        </w:rPr>
        <w:t>z</w:t>
      </w:r>
      <w:r w:rsidRPr="001A6525">
        <w:rPr>
          <w:rFonts w:ascii="Calibri" w:hAnsi="Calibri" w:cs="Calibri"/>
          <w:color w:val="000000" w:themeColor="text1"/>
          <w:sz w:val="20"/>
          <w:szCs w:val="20"/>
        </w:rPr>
        <w:t>ortu Ministerstva obrany</w:t>
      </w:r>
      <w:r>
        <w:rPr>
          <w:rFonts w:ascii="Calibri" w:hAnsi="Calibri" w:cs="Calibri"/>
          <w:color w:val="000000" w:themeColor="text1"/>
          <w:sz w:val="20"/>
          <w:szCs w:val="20"/>
        </w:rPr>
        <w:t>“</w:t>
      </w:r>
      <w:r w:rsidRPr="001A6525">
        <w:rPr>
          <w:rFonts w:ascii="Calibri" w:hAnsi="Calibri" w:cs="Calibri"/>
          <w:color w:val="000000" w:themeColor="text1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DC17" w14:textId="77777777" w:rsidR="002C5E73" w:rsidRDefault="002C5E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9BC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80F76"/>
    <w:multiLevelType w:val="hybridMultilevel"/>
    <w:tmpl w:val="E5B01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152AD7"/>
    <w:multiLevelType w:val="hybridMultilevel"/>
    <w:tmpl w:val="61C07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F408A"/>
    <w:multiLevelType w:val="hybridMultilevel"/>
    <w:tmpl w:val="45821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003AD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038B1"/>
    <w:multiLevelType w:val="hybridMultilevel"/>
    <w:tmpl w:val="2A906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B678F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43AF3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4426"/>
    <w:multiLevelType w:val="hybridMultilevel"/>
    <w:tmpl w:val="DB06EFAA"/>
    <w:lvl w:ilvl="0" w:tplc="AB0A42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87829"/>
    <w:multiLevelType w:val="hybridMultilevel"/>
    <w:tmpl w:val="2E98C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D5095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41301"/>
    <w:multiLevelType w:val="hybridMultilevel"/>
    <w:tmpl w:val="FDE85A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868F6"/>
    <w:multiLevelType w:val="hybridMultilevel"/>
    <w:tmpl w:val="02E2F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77085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3620C"/>
    <w:multiLevelType w:val="hybridMultilevel"/>
    <w:tmpl w:val="77E4018E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08C042F"/>
    <w:multiLevelType w:val="hybridMultilevel"/>
    <w:tmpl w:val="626AE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961E5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0A32"/>
    <w:multiLevelType w:val="hybridMultilevel"/>
    <w:tmpl w:val="9BC0AC48"/>
    <w:lvl w:ilvl="0" w:tplc="BE3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37B5C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918B5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30D97"/>
    <w:multiLevelType w:val="hybridMultilevel"/>
    <w:tmpl w:val="51A6C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90CD5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0"/>
  </w:num>
  <w:num w:numId="5">
    <w:abstractNumId w:val="13"/>
  </w:num>
  <w:num w:numId="6">
    <w:abstractNumId w:val="1"/>
  </w:num>
  <w:num w:numId="7">
    <w:abstractNumId w:val="17"/>
  </w:num>
  <w:num w:numId="8">
    <w:abstractNumId w:val="18"/>
  </w:num>
  <w:num w:numId="9">
    <w:abstractNumId w:val="5"/>
  </w:num>
  <w:num w:numId="10">
    <w:abstractNumId w:val="21"/>
  </w:num>
  <w:num w:numId="11">
    <w:abstractNumId w:val="4"/>
  </w:num>
  <w:num w:numId="12">
    <w:abstractNumId w:val="16"/>
  </w:num>
  <w:num w:numId="13">
    <w:abstractNumId w:val="6"/>
  </w:num>
  <w:num w:numId="14">
    <w:abstractNumId w:val="7"/>
  </w:num>
  <w:num w:numId="15">
    <w:abstractNumId w:val="9"/>
  </w:num>
  <w:num w:numId="16">
    <w:abstractNumId w:val="10"/>
  </w:num>
  <w:num w:numId="17">
    <w:abstractNumId w:val="19"/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5"/>
    <w:rsid w:val="00003D5B"/>
    <w:rsid w:val="00005DB5"/>
    <w:rsid w:val="0001097B"/>
    <w:rsid w:val="000121EE"/>
    <w:rsid w:val="00012B6E"/>
    <w:rsid w:val="000137A5"/>
    <w:rsid w:val="00015584"/>
    <w:rsid w:val="00021635"/>
    <w:rsid w:val="00022FC6"/>
    <w:rsid w:val="00023C6F"/>
    <w:rsid w:val="00024962"/>
    <w:rsid w:val="0002710D"/>
    <w:rsid w:val="00032FBB"/>
    <w:rsid w:val="00033AAD"/>
    <w:rsid w:val="00036372"/>
    <w:rsid w:val="00037734"/>
    <w:rsid w:val="000410F0"/>
    <w:rsid w:val="00041176"/>
    <w:rsid w:val="00041FAE"/>
    <w:rsid w:val="000421A2"/>
    <w:rsid w:val="00042491"/>
    <w:rsid w:val="0004327A"/>
    <w:rsid w:val="00050E3E"/>
    <w:rsid w:val="00052622"/>
    <w:rsid w:val="00053F65"/>
    <w:rsid w:val="00054619"/>
    <w:rsid w:val="00054777"/>
    <w:rsid w:val="00056504"/>
    <w:rsid w:val="00062F22"/>
    <w:rsid w:val="00063072"/>
    <w:rsid w:val="000637B1"/>
    <w:rsid w:val="00063946"/>
    <w:rsid w:val="00064F11"/>
    <w:rsid w:val="00066BF4"/>
    <w:rsid w:val="000670AC"/>
    <w:rsid w:val="000677D1"/>
    <w:rsid w:val="00071082"/>
    <w:rsid w:val="00072F8C"/>
    <w:rsid w:val="000774E2"/>
    <w:rsid w:val="00077FB4"/>
    <w:rsid w:val="0008047A"/>
    <w:rsid w:val="00082BFA"/>
    <w:rsid w:val="00083791"/>
    <w:rsid w:val="000838E4"/>
    <w:rsid w:val="000841E1"/>
    <w:rsid w:val="00084A1E"/>
    <w:rsid w:val="00084D6A"/>
    <w:rsid w:val="00090F2D"/>
    <w:rsid w:val="00093CA6"/>
    <w:rsid w:val="00093CEE"/>
    <w:rsid w:val="00094B5C"/>
    <w:rsid w:val="00094C2A"/>
    <w:rsid w:val="0009742E"/>
    <w:rsid w:val="00097D2B"/>
    <w:rsid w:val="000A1CD3"/>
    <w:rsid w:val="000A2456"/>
    <w:rsid w:val="000A2A23"/>
    <w:rsid w:val="000A4D85"/>
    <w:rsid w:val="000A6794"/>
    <w:rsid w:val="000B2F2A"/>
    <w:rsid w:val="000B3F66"/>
    <w:rsid w:val="000B45B6"/>
    <w:rsid w:val="000B4E91"/>
    <w:rsid w:val="000B61A3"/>
    <w:rsid w:val="000B68AF"/>
    <w:rsid w:val="000C17D4"/>
    <w:rsid w:val="000C734D"/>
    <w:rsid w:val="000D10CA"/>
    <w:rsid w:val="000D3B83"/>
    <w:rsid w:val="000E08CA"/>
    <w:rsid w:val="000E1128"/>
    <w:rsid w:val="000E1D1D"/>
    <w:rsid w:val="000E415A"/>
    <w:rsid w:val="000E6EF6"/>
    <w:rsid w:val="000F19C4"/>
    <w:rsid w:val="000F5AA9"/>
    <w:rsid w:val="000F63BE"/>
    <w:rsid w:val="000F7483"/>
    <w:rsid w:val="00100934"/>
    <w:rsid w:val="001013FB"/>
    <w:rsid w:val="0010445E"/>
    <w:rsid w:val="0010678C"/>
    <w:rsid w:val="001128C6"/>
    <w:rsid w:val="00113574"/>
    <w:rsid w:val="00115F86"/>
    <w:rsid w:val="00116AEC"/>
    <w:rsid w:val="00117013"/>
    <w:rsid w:val="001170CC"/>
    <w:rsid w:val="001172F2"/>
    <w:rsid w:val="001222E4"/>
    <w:rsid w:val="00124A7F"/>
    <w:rsid w:val="00126D71"/>
    <w:rsid w:val="001305EF"/>
    <w:rsid w:val="00131305"/>
    <w:rsid w:val="00134FD9"/>
    <w:rsid w:val="0013511B"/>
    <w:rsid w:val="00143B13"/>
    <w:rsid w:val="00144509"/>
    <w:rsid w:val="001450AA"/>
    <w:rsid w:val="00147603"/>
    <w:rsid w:val="0014783E"/>
    <w:rsid w:val="00147B7D"/>
    <w:rsid w:val="00155BB7"/>
    <w:rsid w:val="0015654D"/>
    <w:rsid w:val="001573F2"/>
    <w:rsid w:val="00163837"/>
    <w:rsid w:val="00170A57"/>
    <w:rsid w:val="00171B9A"/>
    <w:rsid w:val="00172D61"/>
    <w:rsid w:val="00173353"/>
    <w:rsid w:val="001740F8"/>
    <w:rsid w:val="001760AD"/>
    <w:rsid w:val="001807C1"/>
    <w:rsid w:val="0018643B"/>
    <w:rsid w:val="00191AE0"/>
    <w:rsid w:val="00194D8A"/>
    <w:rsid w:val="001A6525"/>
    <w:rsid w:val="001A7E19"/>
    <w:rsid w:val="001B1259"/>
    <w:rsid w:val="001B2063"/>
    <w:rsid w:val="001B4806"/>
    <w:rsid w:val="001B57CD"/>
    <w:rsid w:val="001C2383"/>
    <w:rsid w:val="001C48F5"/>
    <w:rsid w:val="001C6969"/>
    <w:rsid w:val="001C783E"/>
    <w:rsid w:val="001D1C8B"/>
    <w:rsid w:val="001D22F4"/>
    <w:rsid w:val="001D34FA"/>
    <w:rsid w:val="001D371F"/>
    <w:rsid w:val="001D45FE"/>
    <w:rsid w:val="001D623A"/>
    <w:rsid w:val="001E00C5"/>
    <w:rsid w:val="001E3CA9"/>
    <w:rsid w:val="001F101C"/>
    <w:rsid w:val="001F1821"/>
    <w:rsid w:val="001F521F"/>
    <w:rsid w:val="001F7277"/>
    <w:rsid w:val="00200362"/>
    <w:rsid w:val="0020054C"/>
    <w:rsid w:val="00200B4F"/>
    <w:rsid w:val="00201BA2"/>
    <w:rsid w:val="0020276C"/>
    <w:rsid w:val="002069CB"/>
    <w:rsid w:val="00207C1A"/>
    <w:rsid w:val="00212146"/>
    <w:rsid w:val="002121E7"/>
    <w:rsid w:val="002122E5"/>
    <w:rsid w:val="00213E28"/>
    <w:rsid w:val="00216F02"/>
    <w:rsid w:val="0021753A"/>
    <w:rsid w:val="002200D7"/>
    <w:rsid w:val="00221379"/>
    <w:rsid w:val="00224070"/>
    <w:rsid w:val="0022472C"/>
    <w:rsid w:val="00224932"/>
    <w:rsid w:val="0023065E"/>
    <w:rsid w:val="00230995"/>
    <w:rsid w:val="00230CCD"/>
    <w:rsid w:val="00236237"/>
    <w:rsid w:val="00237130"/>
    <w:rsid w:val="00240D15"/>
    <w:rsid w:val="0024176D"/>
    <w:rsid w:val="00241E1B"/>
    <w:rsid w:val="00243660"/>
    <w:rsid w:val="00243736"/>
    <w:rsid w:val="00244AAF"/>
    <w:rsid w:val="00244B87"/>
    <w:rsid w:val="00244DA5"/>
    <w:rsid w:val="00251B6A"/>
    <w:rsid w:val="00252868"/>
    <w:rsid w:val="00252E68"/>
    <w:rsid w:val="0025740D"/>
    <w:rsid w:val="0026077A"/>
    <w:rsid w:val="002608EC"/>
    <w:rsid w:val="002610A1"/>
    <w:rsid w:val="00275339"/>
    <w:rsid w:val="002774A4"/>
    <w:rsid w:val="002812CA"/>
    <w:rsid w:val="002819FE"/>
    <w:rsid w:val="00282748"/>
    <w:rsid w:val="0028427F"/>
    <w:rsid w:val="00291F50"/>
    <w:rsid w:val="00295A8B"/>
    <w:rsid w:val="00295EE1"/>
    <w:rsid w:val="00296133"/>
    <w:rsid w:val="002A155D"/>
    <w:rsid w:val="002A5A59"/>
    <w:rsid w:val="002A6488"/>
    <w:rsid w:val="002A6A21"/>
    <w:rsid w:val="002B10FC"/>
    <w:rsid w:val="002B168A"/>
    <w:rsid w:val="002B2116"/>
    <w:rsid w:val="002B25A4"/>
    <w:rsid w:val="002B4DAA"/>
    <w:rsid w:val="002C36D2"/>
    <w:rsid w:val="002C5E73"/>
    <w:rsid w:val="002D04E3"/>
    <w:rsid w:val="002D0C16"/>
    <w:rsid w:val="002D0FF5"/>
    <w:rsid w:val="002D55A4"/>
    <w:rsid w:val="002E14C9"/>
    <w:rsid w:val="002E2295"/>
    <w:rsid w:val="002E31DA"/>
    <w:rsid w:val="002E3662"/>
    <w:rsid w:val="002E499B"/>
    <w:rsid w:val="002E5C3B"/>
    <w:rsid w:val="002E6E13"/>
    <w:rsid w:val="002F0330"/>
    <w:rsid w:val="002F50B2"/>
    <w:rsid w:val="002F6A55"/>
    <w:rsid w:val="00301022"/>
    <w:rsid w:val="0030346B"/>
    <w:rsid w:val="00305E07"/>
    <w:rsid w:val="00307990"/>
    <w:rsid w:val="00311C37"/>
    <w:rsid w:val="00313394"/>
    <w:rsid w:val="003157D8"/>
    <w:rsid w:val="00317C07"/>
    <w:rsid w:val="00317F3F"/>
    <w:rsid w:val="0032035A"/>
    <w:rsid w:val="003218BA"/>
    <w:rsid w:val="00327C1F"/>
    <w:rsid w:val="00327D30"/>
    <w:rsid w:val="0033016E"/>
    <w:rsid w:val="00330DE5"/>
    <w:rsid w:val="0033149C"/>
    <w:rsid w:val="00331727"/>
    <w:rsid w:val="003372D7"/>
    <w:rsid w:val="00337CAB"/>
    <w:rsid w:val="003416D6"/>
    <w:rsid w:val="00343424"/>
    <w:rsid w:val="00343FF7"/>
    <w:rsid w:val="003453D1"/>
    <w:rsid w:val="00347DF6"/>
    <w:rsid w:val="00353BA5"/>
    <w:rsid w:val="00354A0A"/>
    <w:rsid w:val="003617FF"/>
    <w:rsid w:val="00363149"/>
    <w:rsid w:val="00376070"/>
    <w:rsid w:val="0037652F"/>
    <w:rsid w:val="00380537"/>
    <w:rsid w:val="0038397C"/>
    <w:rsid w:val="00384309"/>
    <w:rsid w:val="00384E50"/>
    <w:rsid w:val="003854DF"/>
    <w:rsid w:val="00387F66"/>
    <w:rsid w:val="00387FDE"/>
    <w:rsid w:val="00390C99"/>
    <w:rsid w:val="0039374F"/>
    <w:rsid w:val="00393DFC"/>
    <w:rsid w:val="003A0161"/>
    <w:rsid w:val="003A54BF"/>
    <w:rsid w:val="003B0F8D"/>
    <w:rsid w:val="003B3D3E"/>
    <w:rsid w:val="003B5444"/>
    <w:rsid w:val="003B5FA9"/>
    <w:rsid w:val="003B62ED"/>
    <w:rsid w:val="003C3AB0"/>
    <w:rsid w:val="003C567D"/>
    <w:rsid w:val="003C61E4"/>
    <w:rsid w:val="003C63B7"/>
    <w:rsid w:val="003C6953"/>
    <w:rsid w:val="003D09F6"/>
    <w:rsid w:val="003D4040"/>
    <w:rsid w:val="003D56F9"/>
    <w:rsid w:val="003D73DC"/>
    <w:rsid w:val="003D747A"/>
    <w:rsid w:val="003E21D4"/>
    <w:rsid w:val="003F03C4"/>
    <w:rsid w:val="003F064B"/>
    <w:rsid w:val="003F29E7"/>
    <w:rsid w:val="003F495F"/>
    <w:rsid w:val="003F49B3"/>
    <w:rsid w:val="003F6A2B"/>
    <w:rsid w:val="00400B2E"/>
    <w:rsid w:val="00402F24"/>
    <w:rsid w:val="004034D3"/>
    <w:rsid w:val="00411446"/>
    <w:rsid w:val="00411FD1"/>
    <w:rsid w:val="00415039"/>
    <w:rsid w:val="00416275"/>
    <w:rsid w:val="0042002A"/>
    <w:rsid w:val="00422AD9"/>
    <w:rsid w:val="004263E2"/>
    <w:rsid w:val="00430714"/>
    <w:rsid w:val="004309E1"/>
    <w:rsid w:val="00430D91"/>
    <w:rsid w:val="00435826"/>
    <w:rsid w:val="00440F28"/>
    <w:rsid w:val="004425F2"/>
    <w:rsid w:val="00442B1B"/>
    <w:rsid w:val="00445CCB"/>
    <w:rsid w:val="004510B8"/>
    <w:rsid w:val="00451664"/>
    <w:rsid w:val="00451B4B"/>
    <w:rsid w:val="00453762"/>
    <w:rsid w:val="0045556D"/>
    <w:rsid w:val="00460F38"/>
    <w:rsid w:val="00461EC2"/>
    <w:rsid w:val="00463033"/>
    <w:rsid w:val="00464A6F"/>
    <w:rsid w:val="0046680D"/>
    <w:rsid w:val="004677AC"/>
    <w:rsid w:val="00470CF1"/>
    <w:rsid w:val="004739FC"/>
    <w:rsid w:val="00482F8E"/>
    <w:rsid w:val="004850BB"/>
    <w:rsid w:val="0048643C"/>
    <w:rsid w:val="00486F09"/>
    <w:rsid w:val="00490092"/>
    <w:rsid w:val="004921D9"/>
    <w:rsid w:val="00494875"/>
    <w:rsid w:val="00494AFF"/>
    <w:rsid w:val="00495321"/>
    <w:rsid w:val="0049667E"/>
    <w:rsid w:val="004977F5"/>
    <w:rsid w:val="004A0D92"/>
    <w:rsid w:val="004A1E33"/>
    <w:rsid w:val="004A1E85"/>
    <w:rsid w:val="004A5DD1"/>
    <w:rsid w:val="004A6618"/>
    <w:rsid w:val="004A68BE"/>
    <w:rsid w:val="004A7250"/>
    <w:rsid w:val="004B16FA"/>
    <w:rsid w:val="004B4B1D"/>
    <w:rsid w:val="004B5C2D"/>
    <w:rsid w:val="004B7415"/>
    <w:rsid w:val="004D40F9"/>
    <w:rsid w:val="004D5C72"/>
    <w:rsid w:val="004E5419"/>
    <w:rsid w:val="004E5586"/>
    <w:rsid w:val="004E73D0"/>
    <w:rsid w:val="004F0EE8"/>
    <w:rsid w:val="004F316B"/>
    <w:rsid w:val="004F5992"/>
    <w:rsid w:val="0050141B"/>
    <w:rsid w:val="0050274E"/>
    <w:rsid w:val="00504014"/>
    <w:rsid w:val="00504654"/>
    <w:rsid w:val="00507991"/>
    <w:rsid w:val="00510093"/>
    <w:rsid w:val="00510191"/>
    <w:rsid w:val="00510242"/>
    <w:rsid w:val="0051079C"/>
    <w:rsid w:val="00511698"/>
    <w:rsid w:val="00514AF9"/>
    <w:rsid w:val="005164E9"/>
    <w:rsid w:val="00521EEB"/>
    <w:rsid w:val="00525A14"/>
    <w:rsid w:val="00526BE4"/>
    <w:rsid w:val="00534044"/>
    <w:rsid w:val="00534460"/>
    <w:rsid w:val="00534EBD"/>
    <w:rsid w:val="00537B35"/>
    <w:rsid w:val="0054484E"/>
    <w:rsid w:val="00545126"/>
    <w:rsid w:val="00550A50"/>
    <w:rsid w:val="00552C2F"/>
    <w:rsid w:val="005557CC"/>
    <w:rsid w:val="00555CFD"/>
    <w:rsid w:val="00560311"/>
    <w:rsid w:val="0056036D"/>
    <w:rsid w:val="00562289"/>
    <w:rsid w:val="00562AD8"/>
    <w:rsid w:val="00564102"/>
    <w:rsid w:val="005651A7"/>
    <w:rsid w:val="00565ACB"/>
    <w:rsid w:val="005767E5"/>
    <w:rsid w:val="005773F6"/>
    <w:rsid w:val="00585357"/>
    <w:rsid w:val="0059177F"/>
    <w:rsid w:val="00593880"/>
    <w:rsid w:val="005950E6"/>
    <w:rsid w:val="005A0E6B"/>
    <w:rsid w:val="005A11CD"/>
    <w:rsid w:val="005A3452"/>
    <w:rsid w:val="005A6BC6"/>
    <w:rsid w:val="005B2B62"/>
    <w:rsid w:val="005B4A7E"/>
    <w:rsid w:val="005B5E2C"/>
    <w:rsid w:val="005C05F4"/>
    <w:rsid w:val="005C1100"/>
    <w:rsid w:val="005D734F"/>
    <w:rsid w:val="005E2E99"/>
    <w:rsid w:val="005F1D64"/>
    <w:rsid w:val="005F2766"/>
    <w:rsid w:val="005F4556"/>
    <w:rsid w:val="00602C15"/>
    <w:rsid w:val="0060524D"/>
    <w:rsid w:val="00606320"/>
    <w:rsid w:val="006069AF"/>
    <w:rsid w:val="00607946"/>
    <w:rsid w:val="00607BA8"/>
    <w:rsid w:val="0061009A"/>
    <w:rsid w:val="006165FB"/>
    <w:rsid w:val="00624DF3"/>
    <w:rsid w:val="00632D77"/>
    <w:rsid w:val="00632E33"/>
    <w:rsid w:val="00634FF6"/>
    <w:rsid w:val="00635922"/>
    <w:rsid w:val="00637DB5"/>
    <w:rsid w:val="00640B8C"/>
    <w:rsid w:val="0064149C"/>
    <w:rsid w:val="006427C6"/>
    <w:rsid w:val="00642F7E"/>
    <w:rsid w:val="0064383F"/>
    <w:rsid w:val="006448EE"/>
    <w:rsid w:val="00644B31"/>
    <w:rsid w:val="00644B34"/>
    <w:rsid w:val="00645419"/>
    <w:rsid w:val="006474A7"/>
    <w:rsid w:val="0065113D"/>
    <w:rsid w:val="00651E39"/>
    <w:rsid w:val="00652BFA"/>
    <w:rsid w:val="006540B3"/>
    <w:rsid w:val="00656F6D"/>
    <w:rsid w:val="00663264"/>
    <w:rsid w:val="00664592"/>
    <w:rsid w:val="006650FA"/>
    <w:rsid w:val="00670FAD"/>
    <w:rsid w:val="00673951"/>
    <w:rsid w:val="00677C7B"/>
    <w:rsid w:val="006855C5"/>
    <w:rsid w:val="0068706A"/>
    <w:rsid w:val="0069045B"/>
    <w:rsid w:val="006918EF"/>
    <w:rsid w:val="00691E3D"/>
    <w:rsid w:val="006944BC"/>
    <w:rsid w:val="006954DC"/>
    <w:rsid w:val="00695E76"/>
    <w:rsid w:val="00696535"/>
    <w:rsid w:val="00696E36"/>
    <w:rsid w:val="00697B4B"/>
    <w:rsid w:val="006A3449"/>
    <w:rsid w:val="006A3815"/>
    <w:rsid w:val="006B07AA"/>
    <w:rsid w:val="006B1164"/>
    <w:rsid w:val="006B1BEA"/>
    <w:rsid w:val="006B1DBC"/>
    <w:rsid w:val="006B2069"/>
    <w:rsid w:val="006B322E"/>
    <w:rsid w:val="006B5450"/>
    <w:rsid w:val="006B6876"/>
    <w:rsid w:val="006C0126"/>
    <w:rsid w:val="006C1D33"/>
    <w:rsid w:val="006C1E80"/>
    <w:rsid w:val="006C30E9"/>
    <w:rsid w:val="006C3B26"/>
    <w:rsid w:val="006C3FC6"/>
    <w:rsid w:val="006C45FD"/>
    <w:rsid w:val="006C4A67"/>
    <w:rsid w:val="006C4D9D"/>
    <w:rsid w:val="006C5A1B"/>
    <w:rsid w:val="006C65BB"/>
    <w:rsid w:val="006D0C79"/>
    <w:rsid w:val="006D2421"/>
    <w:rsid w:val="006D584E"/>
    <w:rsid w:val="006E2B71"/>
    <w:rsid w:val="006F727E"/>
    <w:rsid w:val="007001C2"/>
    <w:rsid w:val="00703DBA"/>
    <w:rsid w:val="00711515"/>
    <w:rsid w:val="00711AAB"/>
    <w:rsid w:val="00711BAB"/>
    <w:rsid w:val="00711C60"/>
    <w:rsid w:val="00712200"/>
    <w:rsid w:val="00712AFC"/>
    <w:rsid w:val="00712D87"/>
    <w:rsid w:val="00713E3A"/>
    <w:rsid w:val="00714356"/>
    <w:rsid w:val="00714F5F"/>
    <w:rsid w:val="00717A4E"/>
    <w:rsid w:val="00720B6E"/>
    <w:rsid w:val="00723436"/>
    <w:rsid w:val="007301E5"/>
    <w:rsid w:val="007322EB"/>
    <w:rsid w:val="00733438"/>
    <w:rsid w:val="007354C1"/>
    <w:rsid w:val="00737BF3"/>
    <w:rsid w:val="007428A4"/>
    <w:rsid w:val="00743236"/>
    <w:rsid w:val="007447B8"/>
    <w:rsid w:val="00745629"/>
    <w:rsid w:val="0074637E"/>
    <w:rsid w:val="00752E53"/>
    <w:rsid w:val="00754825"/>
    <w:rsid w:val="0075641B"/>
    <w:rsid w:val="007569BF"/>
    <w:rsid w:val="00757199"/>
    <w:rsid w:val="0075786E"/>
    <w:rsid w:val="00765CDB"/>
    <w:rsid w:val="00770B82"/>
    <w:rsid w:val="0077113E"/>
    <w:rsid w:val="00772DD9"/>
    <w:rsid w:val="0077323D"/>
    <w:rsid w:val="00775632"/>
    <w:rsid w:val="00782B61"/>
    <w:rsid w:val="007913E4"/>
    <w:rsid w:val="0079378B"/>
    <w:rsid w:val="0079699E"/>
    <w:rsid w:val="007A2931"/>
    <w:rsid w:val="007A527B"/>
    <w:rsid w:val="007A76F3"/>
    <w:rsid w:val="007B0A68"/>
    <w:rsid w:val="007B2586"/>
    <w:rsid w:val="007B3C41"/>
    <w:rsid w:val="007B53DB"/>
    <w:rsid w:val="007C487D"/>
    <w:rsid w:val="007C53B3"/>
    <w:rsid w:val="007D14C2"/>
    <w:rsid w:val="007D1D53"/>
    <w:rsid w:val="007D2DB5"/>
    <w:rsid w:val="007D520A"/>
    <w:rsid w:val="007E1BCA"/>
    <w:rsid w:val="007F459D"/>
    <w:rsid w:val="007F53A4"/>
    <w:rsid w:val="007F5658"/>
    <w:rsid w:val="007F57D9"/>
    <w:rsid w:val="007F5B85"/>
    <w:rsid w:val="00801A00"/>
    <w:rsid w:val="00803CB8"/>
    <w:rsid w:val="00806352"/>
    <w:rsid w:val="00806D6A"/>
    <w:rsid w:val="00820230"/>
    <w:rsid w:val="00826BAD"/>
    <w:rsid w:val="008324A6"/>
    <w:rsid w:val="00832DC2"/>
    <w:rsid w:val="00832E3A"/>
    <w:rsid w:val="00835726"/>
    <w:rsid w:val="00835D48"/>
    <w:rsid w:val="0083668B"/>
    <w:rsid w:val="008367AD"/>
    <w:rsid w:val="008379BD"/>
    <w:rsid w:val="00844931"/>
    <w:rsid w:val="00846AB4"/>
    <w:rsid w:val="008470ED"/>
    <w:rsid w:val="008472A8"/>
    <w:rsid w:val="00847703"/>
    <w:rsid w:val="00850F7C"/>
    <w:rsid w:val="00853253"/>
    <w:rsid w:val="0085548B"/>
    <w:rsid w:val="008556C3"/>
    <w:rsid w:val="008654EF"/>
    <w:rsid w:val="00871703"/>
    <w:rsid w:val="008753D3"/>
    <w:rsid w:val="00876A58"/>
    <w:rsid w:val="00877699"/>
    <w:rsid w:val="00882096"/>
    <w:rsid w:val="00883339"/>
    <w:rsid w:val="00883A0B"/>
    <w:rsid w:val="0088455C"/>
    <w:rsid w:val="00884CA4"/>
    <w:rsid w:val="00886F59"/>
    <w:rsid w:val="00890F78"/>
    <w:rsid w:val="008945A3"/>
    <w:rsid w:val="00897089"/>
    <w:rsid w:val="008971CA"/>
    <w:rsid w:val="008A15B8"/>
    <w:rsid w:val="008A1AF6"/>
    <w:rsid w:val="008A23F6"/>
    <w:rsid w:val="008A723D"/>
    <w:rsid w:val="008B05E6"/>
    <w:rsid w:val="008B145A"/>
    <w:rsid w:val="008B4DE5"/>
    <w:rsid w:val="008B7364"/>
    <w:rsid w:val="008C5B27"/>
    <w:rsid w:val="008C6FED"/>
    <w:rsid w:val="008D05D9"/>
    <w:rsid w:val="008D1349"/>
    <w:rsid w:val="008D2DC7"/>
    <w:rsid w:val="008D44E0"/>
    <w:rsid w:val="008D56CB"/>
    <w:rsid w:val="008D5A83"/>
    <w:rsid w:val="008D6CD3"/>
    <w:rsid w:val="008E01C0"/>
    <w:rsid w:val="008E29E2"/>
    <w:rsid w:val="008E48CF"/>
    <w:rsid w:val="008E4C54"/>
    <w:rsid w:val="008E5FA8"/>
    <w:rsid w:val="008E6056"/>
    <w:rsid w:val="008F0A1A"/>
    <w:rsid w:val="008F0D3C"/>
    <w:rsid w:val="008F1461"/>
    <w:rsid w:val="008F323A"/>
    <w:rsid w:val="008F56D6"/>
    <w:rsid w:val="00903DD2"/>
    <w:rsid w:val="00903FF1"/>
    <w:rsid w:val="0090456B"/>
    <w:rsid w:val="009045AD"/>
    <w:rsid w:val="009066B0"/>
    <w:rsid w:val="00907168"/>
    <w:rsid w:val="00907C01"/>
    <w:rsid w:val="00910042"/>
    <w:rsid w:val="0091191F"/>
    <w:rsid w:val="00912CDC"/>
    <w:rsid w:val="00913432"/>
    <w:rsid w:val="0091430D"/>
    <w:rsid w:val="00914682"/>
    <w:rsid w:val="00925032"/>
    <w:rsid w:val="0092533F"/>
    <w:rsid w:val="00926650"/>
    <w:rsid w:val="00927DF0"/>
    <w:rsid w:val="00930D88"/>
    <w:rsid w:val="00933BD7"/>
    <w:rsid w:val="00934312"/>
    <w:rsid w:val="009413B4"/>
    <w:rsid w:val="0094291F"/>
    <w:rsid w:val="00944E87"/>
    <w:rsid w:val="009451DA"/>
    <w:rsid w:val="00945A74"/>
    <w:rsid w:val="009469BA"/>
    <w:rsid w:val="00951396"/>
    <w:rsid w:val="00954006"/>
    <w:rsid w:val="00955BE3"/>
    <w:rsid w:val="009638F2"/>
    <w:rsid w:val="00963A68"/>
    <w:rsid w:val="0096434C"/>
    <w:rsid w:val="00966513"/>
    <w:rsid w:val="00976235"/>
    <w:rsid w:val="00981C7D"/>
    <w:rsid w:val="009835FD"/>
    <w:rsid w:val="009847C7"/>
    <w:rsid w:val="0098649E"/>
    <w:rsid w:val="00987017"/>
    <w:rsid w:val="00990830"/>
    <w:rsid w:val="009929DE"/>
    <w:rsid w:val="00993256"/>
    <w:rsid w:val="00994EFA"/>
    <w:rsid w:val="009959B0"/>
    <w:rsid w:val="0099686D"/>
    <w:rsid w:val="009A0E4D"/>
    <w:rsid w:val="009A5520"/>
    <w:rsid w:val="009A5A2F"/>
    <w:rsid w:val="009A7758"/>
    <w:rsid w:val="009B18E5"/>
    <w:rsid w:val="009C014F"/>
    <w:rsid w:val="009C5411"/>
    <w:rsid w:val="009C66D4"/>
    <w:rsid w:val="009C682F"/>
    <w:rsid w:val="009C7DD7"/>
    <w:rsid w:val="009D029E"/>
    <w:rsid w:val="009D11E3"/>
    <w:rsid w:val="009D148C"/>
    <w:rsid w:val="009D22E8"/>
    <w:rsid w:val="009D2FBD"/>
    <w:rsid w:val="009D56FE"/>
    <w:rsid w:val="009E7EE7"/>
    <w:rsid w:val="009F2D33"/>
    <w:rsid w:val="009F48DD"/>
    <w:rsid w:val="00A01237"/>
    <w:rsid w:val="00A01CA1"/>
    <w:rsid w:val="00A01CBB"/>
    <w:rsid w:val="00A02E1A"/>
    <w:rsid w:val="00A0319E"/>
    <w:rsid w:val="00A0782D"/>
    <w:rsid w:val="00A07C51"/>
    <w:rsid w:val="00A07C54"/>
    <w:rsid w:val="00A110D3"/>
    <w:rsid w:val="00A1144D"/>
    <w:rsid w:val="00A20A0C"/>
    <w:rsid w:val="00A23CBF"/>
    <w:rsid w:val="00A2514A"/>
    <w:rsid w:val="00A27948"/>
    <w:rsid w:val="00A304CE"/>
    <w:rsid w:val="00A32A91"/>
    <w:rsid w:val="00A368D2"/>
    <w:rsid w:val="00A40E74"/>
    <w:rsid w:val="00A415F1"/>
    <w:rsid w:val="00A41EDF"/>
    <w:rsid w:val="00A426DA"/>
    <w:rsid w:val="00A46FB6"/>
    <w:rsid w:val="00A51737"/>
    <w:rsid w:val="00A52EEF"/>
    <w:rsid w:val="00A53B63"/>
    <w:rsid w:val="00A547FE"/>
    <w:rsid w:val="00A570D2"/>
    <w:rsid w:val="00A62B4E"/>
    <w:rsid w:val="00A63C5C"/>
    <w:rsid w:val="00A66F9F"/>
    <w:rsid w:val="00A6736E"/>
    <w:rsid w:val="00A73509"/>
    <w:rsid w:val="00A73993"/>
    <w:rsid w:val="00A75D92"/>
    <w:rsid w:val="00A76B01"/>
    <w:rsid w:val="00A82E9C"/>
    <w:rsid w:val="00A841AC"/>
    <w:rsid w:val="00A87D33"/>
    <w:rsid w:val="00A9113D"/>
    <w:rsid w:val="00A95BD9"/>
    <w:rsid w:val="00AA01E5"/>
    <w:rsid w:val="00AA157A"/>
    <w:rsid w:val="00AA16F9"/>
    <w:rsid w:val="00AA2567"/>
    <w:rsid w:val="00AA3080"/>
    <w:rsid w:val="00AB4B45"/>
    <w:rsid w:val="00AB605D"/>
    <w:rsid w:val="00AB6445"/>
    <w:rsid w:val="00AC2AFA"/>
    <w:rsid w:val="00AC375F"/>
    <w:rsid w:val="00AC76F1"/>
    <w:rsid w:val="00AD0B6B"/>
    <w:rsid w:val="00AD11B9"/>
    <w:rsid w:val="00AD36FD"/>
    <w:rsid w:val="00AD38BC"/>
    <w:rsid w:val="00AD4269"/>
    <w:rsid w:val="00AD4483"/>
    <w:rsid w:val="00AD4486"/>
    <w:rsid w:val="00AD469A"/>
    <w:rsid w:val="00AD5C33"/>
    <w:rsid w:val="00AD76C8"/>
    <w:rsid w:val="00AE1CB8"/>
    <w:rsid w:val="00AE1D8B"/>
    <w:rsid w:val="00AE2785"/>
    <w:rsid w:val="00AE61E2"/>
    <w:rsid w:val="00AE6E82"/>
    <w:rsid w:val="00AE75D2"/>
    <w:rsid w:val="00AF0882"/>
    <w:rsid w:val="00AF171A"/>
    <w:rsid w:val="00AF2417"/>
    <w:rsid w:val="00AF28C7"/>
    <w:rsid w:val="00AF49FF"/>
    <w:rsid w:val="00B01700"/>
    <w:rsid w:val="00B0439A"/>
    <w:rsid w:val="00B0696D"/>
    <w:rsid w:val="00B10813"/>
    <w:rsid w:val="00B13179"/>
    <w:rsid w:val="00B148EB"/>
    <w:rsid w:val="00B149E7"/>
    <w:rsid w:val="00B160C0"/>
    <w:rsid w:val="00B2124F"/>
    <w:rsid w:val="00B234F6"/>
    <w:rsid w:val="00B24AAA"/>
    <w:rsid w:val="00B26233"/>
    <w:rsid w:val="00B300E1"/>
    <w:rsid w:val="00B31AEB"/>
    <w:rsid w:val="00B31DC2"/>
    <w:rsid w:val="00B33431"/>
    <w:rsid w:val="00B343C2"/>
    <w:rsid w:val="00B3755D"/>
    <w:rsid w:val="00B415D5"/>
    <w:rsid w:val="00B43DCA"/>
    <w:rsid w:val="00B46C1B"/>
    <w:rsid w:val="00B51916"/>
    <w:rsid w:val="00B53247"/>
    <w:rsid w:val="00B5417E"/>
    <w:rsid w:val="00B54576"/>
    <w:rsid w:val="00B54D6B"/>
    <w:rsid w:val="00B55970"/>
    <w:rsid w:val="00B55B8F"/>
    <w:rsid w:val="00B60968"/>
    <w:rsid w:val="00B61577"/>
    <w:rsid w:val="00B61B16"/>
    <w:rsid w:val="00B63C7E"/>
    <w:rsid w:val="00B63EC1"/>
    <w:rsid w:val="00B64194"/>
    <w:rsid w:val="00B64EFC"/>
    <w:rsid w:val="00B67226"/>
    <w:rsid w:val="00B6792C"/>
    <w:rsid w:val="00B67EAF"/>
    <w:rsid w:val="00B72714"/>
    <w:rsid w:val="00B73870"/>
    <w:rsid w:val="00B73B5E"/>
    <w:rsid w:val="00B7628F"/>
    <w:rsid w:val="00B76F97"/>
    <w:rsid w:val="00B7768E"/>
    <w:rsid w:val="00B81D09"/>
    <w:rsid w:val="00B8284A"/>
    <w:rsid w:val="00B82AA9"/>
    <w:rsid w:val="00B82F50"/>
    <w:rsid w:val="00B851F4"/>
    <w:rsid w:val="00B85EC4"/>
    <w:rsid w:val="00B87E27"/>
    <w:rsid w:val="00B91252"/>
    <w:rsid w:val="00B931A1"/>
    <w:rsid w:val="00B9425E"/>
    <w:rsid w:val="00B94D71"/>
    <w:rsid w:val="00B95824"/>
    <w:rsid w:val="00BA2A12"/>
    <w:rsid w:val="00BA3612"/>
    <w:rsid w:val="00BB187D"/>
    <w:rsid w:val="00BB1A6E"/>
    <w:rsid w:val="00BB3A76"/>
    <w:rsid w:val="00BB5BA7"/>
    <w:rsid w:val="00BB6D00"/>
    <w:rsid w:val="00BC267A"/>
    <w:rsid w:val="00BC3707"/>
    <w:rsid w:val="00BC5A27"/>
    <w:rsid w:val="00BD36B9"/>
    <w:rsid w:val="00BD43CE"/>
    <w:rsid w:val="00BE026D"/>
    <w:rsid w:val="00BE0ABB"/>
    <w:rsid w:val="00BE604A"/>
    <w:rsid w:val="00BF06FC"/>
    <w:rsid w:val="00BF0FDD"/>
    <w:rsid w:val="00BF330F"/>
    <w:rsid w:val="00BF3EA5"/>
    <w:rsid w:val="00BF42D2"/>
    <w:rsid w:val="00BF60BD"/>
    <w:rsid w:val="00BF72BC"/>
    <w:rsid w:val="00C0282F"/>
    <w:rsid w:val="00C05D73"/>
    <w:rsid w:val="00C13F9C"/>
    <w:rsid w:val="00C16E18"/>
    <w:rsid w:val="00C17F52"/>
    <w:rsid w:val="00C21BB2"/>
    <w:rsid w:val="00C21CE6"/>
    <w:rsid w:val="00C22B09"/>
    <w:rsid w:val="00C233C7"/>
    <w:rsid w:val="00C23744"/>
    <w:rsid w:val="00C239DC"/>
    <w:rsid w:val="00C249E2"/>
    <w:rsid w:val="00C27C83"/>
    <w:rsid w:val="00C27FDD"/>
    <w:rsid w:val="00C30A05"/>
    <w:rsid w:val="00C30C95"/>
    <w:rsid w:val="00C33E23"/>
    <w:rsid w:val="00C3519B"/>
    <w:rsid w:val="00C35B7D"/>
    <w:rsid w:val="00C403D8"/>
    <w:rsid w:val="00C41673"/>
    <w:rsid w:val="00C41885"/>
    <w:rsid w:val="00C42DA6"/>
    <w:rsid w:val="00C43260"/>
    <w:rsid w:val="00C4471F"/>
    <w:rsid w:val="00C516E4"/>
    <w:rsid w:val="00C5657A"/>
    <w:rsid w:val="00C56927"/>
    <w:rsid w:val="00C657E5"/>
    <w:rsid w:val="00C65AD6"/>
    <w:rsid w:val="00C663AD"/>
    <w:rsid w:val="00C66F93"/>
    <w:rsid w:val="00C70112"/>
    <w:rsid w:val="00C735DF"/>
    <w:rsid w:val="00C748A1"/>
    <w:rsid w:val="00C8142E"/>
    <w:rsid w:val="00C82D88"/>
    <w:rsid w:val="00C84619"/>
    <w:rsid w:val="00C872E3"/>
    <w:rsid w:val="00C9072D"/>
    <w:rsid w:val="00C92071"/>
    <w:rsid w:val="00C95C7F"/>
    <w:rsid w:val="00C97023"/>
    <w:rsid w:val="00CA1D4F"/>
    <w:rsid w:val="00CA3B67"/>
    <w:rsid w:val="00CA400B"/>
    <w:rsid w:val="00CA5A1C"/>
    <w:rsid w:val="00CA69FF"/>
    <w:rsid w:val="00CA7433"/>
    <w:rsid w:val="00CB1F46"/>
    <w:rsid w:val="00CB3F0B"/>
    <w:rsid w:val="00CB4444"/>
    <w:rsid w:val="00CB684A"/>
    <w:rsid w:val="00CB774B"/>
    <w:rsid w:val="00CC0288"/>
    <w:rsid w:val="00CC2C44"/>
    <w:rsid w:val="00CC4312"/>
    <w:rsid w:val="00CC64ED"/>
    <w:rsid w:val="00CC6AD7"/>
    <w:rsid w:val="00CD4635"/>
    <w:rsid w:val="00CD5503"/>
    <w:rsid w:val="00CD5EC0"/>
    <w:rsid w:val="00CE349E"/>
    <w:rsid w:val="00CE4CDB"/>
    <w:rsid w:val="00CE575E"/>
    <w:rsid w:val="00CE6549"/>
    <w:rsid w:val="00CE7805"/>
    <w:rsid w:val="00CF3055"/>
    <w:rsid w:val="00CF3B2E"/>
    <w:rsid w:val="00CF3C5E"/>
    <w:rsid w:val="00CF48AB"/>
    <w:rsid w:val="00D0053A"/>
    <w:rsid w:val="00D07286"/>
    <w:rsid w:val="00D07998"/>
    <w:rsid w:val="00D10D08"/>
    <w:rsid w:val="00D15B5A"/>
    <w:rsid w:val="00D22896"/>
    <w:rsid w:val="00D24B9E"/>
    <w:rsid w:val="00D25493"/>
    <w:rsid w:val="00D31BD3"/>
    <w:rsid w:val="00D32E24"/>
    <w:rsid w:val="00D40675"/>
    <w:rsid w:val="00D40CCF"/>
    <w:rsid w:val="00D43DB8"/>
    <w:rsid w:val="00D469DA"/>
    <w:rsid w:val="00D50A50"/>
    <w:rsid w:val="00D53BCA"/>
    <w:rsid w:val="00D60AAD"/>
    <w:rsid w:val="00D624D5"/>
    <w:rsid w:val="00D62782"/>
    <w:rsid w:val="00D62AF5"/>
    <w:rsid w:val="00D64F5F"/>
    <w:rsid w:val="00D70D83"/>
    <w:rsid w:val="00D75E2A"/>
    <w:rsid w:val="00D75FC5"/>
    <w:rsid w:val="00D81410"/>
    <w:rsid w:val="00D817DB"/>
    <w:rsid w:val="00D8314F"/>
    <w:rsid w:val="00D8685D"/>
    <w:rsid w:val="00D90612"/>
    <w:rsid w:val="00D906BD"/>
    <w:rsid w:val="00D90893"/>
    <w:rsid w:val="00D90EA5"/>
    <w:rsid w:val="00D91F8A"/>
    <w:rsid w:val="00D92F50"/>
    <w:rsid w:val="00D94A43"/>
    <w:rsid w:val="00D9581F"/>
    <w:rsid w:val="00D95FCF"/>
    <w:rsid w:val="00D96EF8"/>
    <w:rsid w:val="00D974DD"/>
    <w:rsid w:val="00DA1D39"/>
    <w:rsid w:val="00DA2585"/>
    <w:rsid w:val="00DA3887"/>
    <w:rsid w:val="00DA4BFD"/>
    <w:rsid w:val="00DA5CDA"/>
    <w:rsid w:val="00DB0E77"/>
    <w:rsid w:val="00DB1565"/>
    <w:rsid w:val="00DC2911"/>
    <w:rsid w:val="00DC2F41"/>
    <w:rsid w:val="00DC5C38"/>
    <w:rsid w:val="00DD5FD6"/>
    <w:rsid w:val="00DE5C0D"/>
    <w:rsid w:val="00DE6BCD"/>
    <w:rsid w:val="00DE78AB"/>
    <w:rsid w:val="00E00B2C"/>
    <w:rsid w:val="00E01BE4"/>
    <w:rsid w:val="00E03FC8"/>
    <w:rsid w:val="00E052B2"/>
    <w:rsid w:val="00E068FE"/>
    <w:rsid w:val="00E07093"/>
    <w:rsid w:val="00E0718B"/>
    <w:rsid w:val="00E10F23"/>
    <w:rsid w:val="00E13C2A"/>
    <w:rsid w:val="00E17A91"/>
    <w:rsid w:val="00E20B86"/>
    <w:rsid w:val="00E233CD"/>
    <w:rsid w:val="00E238BE"/>
    <w:rsid w:val="00E24EE5"/>
    <w:rsid w:val="00E26308"/>
    <w:rsid w:val="00E310B2"/>
    <w:rsid w:val="00E32CB6"/>
    <w:rsid w:val="00E36A54"/>
    <w:rsid w:val="00E36B72"/>
    <w:rsid w:val="00E45D56"/>
    <w:rsid w:val="00E46263"/>
    <w:rsid w:val="00E47E3A"/>
    <w:rsid w:val="00E529F5"/>
    <w:rsid w:val="00E52E0E"/>
    <w:rsid w:val="00E5336D"/>
    <w:rsid w:val="00E53744"/>
    <w:rsid w:val="00E56D16"/>
    <w:rsid w:val="00E60870"/>
    <w:rsid w:val="00E60C21"/>
    <w:rsid w:val="00E62941"/>
    <w:rsid w:val="00E64DE5"/>
    <w:rsid w:val="00E64E6D"/>
    <w:rsid w:val="00E752FC"/>
    <w:rsid w:val="00E81D25"/>
    <w:rsid w:val="00E83871"/>
    <w:rsid w:val="00E842FE"/>
    <w:rsid w:val="00E84B5C"/>
    <w:rsid w:val="00E84C44"/>
    <w:rsid w:val="00E856F1"/>
    <w:rsid w:val="00E921B5"/>
    <w:rsid w:val="00E943E5"/>
    <w:rsid w:val="00E95FA8"/>
    <w:rsid w:val="00E9659A"/>
    <w:rsid w:val="00E96B55"/>
    <w:rsid w:val="00EA1726"/>
    <w:rsid w:val="00EA36BA"/>
    <w:rsid w:val="00EA4006"/>
    <w:rsid w:val="00EB136D"/>
    <w:rsid w:val="00EB76A9"/>
    <w:rsid w:val="00EC25FC"/>
    <w:rsid w:val="00EC3508"/>
    <w:rsid w:val="00EC5EA9"/>
    <w:rsid w:val="00EC5ED5"/>
    <w:rsid w:val="00ED096E"/>
    <w:rsid w:val="00ED1DAC"/>
    <w:rsid w:val="00ED1EF3"/>
    <w:rsid w:val="00ED2908"/>
    <w:rsid w:val="00ED3F8E"/>
    <w:rsid w:val="00ED4458"/>
    <w:rsid w:val="00ED4D88"/>
    <w:rsid w:val="00EE1B0F"/>
    <w:rsid w:val="00EE2F56"/>
    <w:rsid w:val="00EE5E5B"/>
    <w:rsid w:val="00EF076D"/>
    <w:rsid w:val="00EF09EC"/>
    <w:rsid w:val="00EF76DA"/>
    <w:rsid w:val="00EF7951"/>
    <w:rsid w:val="00F02034"/>
    <w:rsid w:val="00F053E1"/>
    <w:rsid w:val="00F13CA7"/>
    <w:rsid w:val="00F15969"/>
    <w:rsid w:val="00F1737E"/>
    <w:rsid w:val="00F206DC"/>
    <w:rsid w:val="00F208E8"/>
    <w:rsid w:val="00F25955"/>
    <w:rsid w:val="00F30686"/>
    <w:rsid w:val="00F317A9"/>
    <w:rsid w:val="00F327A7"/>
    <w:rsid w:val="00F32CE5"/>
    <w:rsid w:val="00F346C3"/>
    <w:rsid w:val="00F3703F"/>
    <w:rsid w:val="00F40930"/>
    <w:rsid w:val="00F419B3"/>
    <w:rsid w:val="00F42E37"/>
    <w:rsid w:val="00F44B52"/>
    <w:rsid w:val="00F45001"/>
    <w:rsid w:val="00F52ED2"/>
    <w:rsid w:val="00F534D6"/>
    <w:rsid w:val="00F573D0"/>
    <w:rsid w:val="00F6082F"/>
    <w:rsid w:val="00F60D7D"/>
    <w:rsid w:val="00F60D80"/>
    <w:rsid w:val="00F62A6F"/>
    <w:rsid w:val="00F646E9"/>
    <w:rsid w:val="00F657A8"/>
    <w:rsid w:val="00F7025D"/>
    <w:rsid w:val="00F70ECB"/>
    <w:rsid w:val="00F744D7"/>
    <w:rsid w:val="00F750D0"/>
    <w:rsid w:val="00F77DCC"/>
    <w:rsid w:val="00F811FD"/>
    <w:rsid w:val="00F815B3"/>
    <w:rsid w:val="00F820DF"/>
    <w:rsid w:val="00F82A84"/>
    <w:rsid w:val="00F8322D"/>
    <w:rsid w:val="00F852B1"/>
    <w:rsid w:val="00F87841"/>
    <w:rsid w:val="00F90241"/>
    <w:rsid w:val="00F935E4"/>
    <w:rsid w:val="00F93B44"/>
    <w:rsid w:val="00F94A83"/>
    <w:rsid w:val="00FA1690"/>
    <w:rsid w:val="00FA348D"/>
    <w:rsid w:val="00FA3681"/>
    <w:rsid w:val="00FB1791"/>
    <w:rsid w:val="00FB361E"/>
    <w:rsid w:val="00FB3B5F"/>
    <w:rsid w:val="00FC09D0"/>
    <w:rsid w:val="00FC1210"/>
    <w:rsid w:val="00FC3322"/>
    <w:rsid w:val="00FC3D7A"/>
    <w:rsid w:val="00FC6987"/>
    <w:rsid w:val="00FC7C51"/>
    <w:rsid w:val="00FD06CB"/>
    <w:rsid w:val="00FD16AC"/>
    <w:rsid w:val="00FD28F5"/>
    <w:rsid w:val="00FE0CDE"/>
    <w:rsid w:val="00FE241D"/>
    <w:rsid w:val="00FE32D7"/>
    <w:rsid w:val="00FE3AC6"/>
    <w:rsid w:val="00FE4300"/>
    <w:rsid w:val="00FE637B"/>
    <w:rsid w:val="00FE72AC"/>
    <w:rsid w:val="00FE79BC"/>
    <w:rsid w:val="00FF55D2"/>
    <w:rsid w:val="00FF5E5D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D3E4"/>
  <w15:chartTrackingRefBased/>
  <w15:docId w15:val="{FA50B2FC-384A-460F-955C-08DDB591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17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1727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">
    <w:name w:val="Běžný"/>
    <w:basedOn w:val="Normln"/>
    <w:qFormat/>
    <w:rsid w:val="00331727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317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31727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331727"/>
    <w:pPr>
      <w:spacing w:before="120"/>
      <w:jc w:val="both"/>
    </w:pPr>
    <w:rPr>
      <w:lang w:eastAsia="en-US"/>
    </w:rPr>
  </w:style>
  <w:style w:type="character" w:customStyle="1" w:styleId="Nadpis1Char">
    <w:name w:val="Nadpis 1 Char"/>
    <w:basedOn w:val="Standardnpsmoodstavce"/>
    <w:link w:val="Nadpis1"/>
    <w:rsid w:val="00331727"/>
    <w:rPr>
      <w:rFonts w:ascii="Arial Narrow" w:eastAsia="Times New Roman" w:hAnsi="Arial Narrow" w:cs="Times New Roman"/>
      <w:b/>
      <w:kern w:val="36"/>
      <w:sz w:val="36"/>
      <w:szCs w:val="20"/>
      <w:lang w:eastAsia="cs-CZ"/>
    </w:rPr>
  </w:style>
  <w:style w:type="paragraph" w:styleId="Odstavecseseznamem">
    <w:name w:val="List Paragraph"/>
    <w:aliases w:val="odrážky,List Paragraph_0,List Paragraph_0_0,Nadpis pro KZ,Odstavec se seznamem1,Odstavec se seznamem2,List Paragraph,Odstavec cíl se seznamem"/>
    <w:basedOn w:val="Normln"/>
    <w:link w:val="OdstavecseseznamemChar"/>
    <w:uiPriority w:val="34"/>
    <w:qFormat/>
    <w:rsid w:val="00CE65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6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E18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aliases w:val="fn,pozn. pod čarou,Schriftart: 9 pt,Schriftart: 10 pt,Schriftart: 8 pt,Podrozdział,Podrozdzia3,ft,Char Char, Char Char"/>
    <w:basedOn w:val="Normln"/>
    <w:link w:val="TextpoznpodarouChar"/>
    <w:uiPriority w:val="99"/>
    <w:unhideWhenUsed/>
    <w:rsid w:val="00E84C44"/>
    <w:rPr>
      <w:sz w:val="20"/>
      <w:szCs w:val="20"/>
    </w:rPr>
  </w:style>
  <w:style w:type="character" w:customStyle="1" w:styleId="TextpoznpodarouChar">
    <w:name w:val="Text pozn. pod čarou Char"/>
    <w:aliases w:val="fn Char,pozn. pod čarou Char,Schriftart: 9 pt Char,Schriftart: 10 pt Char,Schriftart: 8 pt Char,Podrozdział Char,Podrozdzia3 Char,ft Char,Char Char Char, Char Char Char"/>
    <w:basedOn w:val="Standardnpsmoodstavce"/>
    <w:link w:val="Textpoznpodarou"/>
    <w:uiPriority w:val="99"/>
    <w:rsid w:val="00E84C44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Footnote,Footnote call,PGI Fußnote Ziffer + Times New Roman,12 b.,Zúžené o ...,PGI Fußnote Ziffer"/>
    <w:basedOn w:val="Standardnpsmoodstavce"/>
    <w:uiPriority w:val="99"/>
    <w:unhideWhenUsed/>
    <w:rsid w:val="00E84C44"/>
    <w:rPr>
      <w:vertAlign w:val="superscript"/>
    </w:rPr>
  </w:style>
  <w:style w:type="character" w:customStyle="1" w:styleId="OdstavecseseznamemChar">
    <w:name w:val="Odstavec se seznamem Char"/>
    <w:aliases w:val="odrážky Char,List Paragraph_0 Char,List Paragraph_0_0 Char,Nadpis pro KZ Char,Odstavec se seznamem1 Char,Odstavec se seznamem2 Char,List Paragraph Char,Odstavec cíl se seznamem Char"/>
    <w:link w:val="Odstavecseseznamem"/>
    <w:uiPriority w:val="34"/>
    <w:rsid w:val="0065113D"/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1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08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1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082"/>
    <w:rPr>
      <w:rFonts w:ascii="Arial" w:eastAsia="Times New Roman" w:hAnsi="Arial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7E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7E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7E2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E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E2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E49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A1">
    <w:name w:val="A1"/>
    <w:uiPriority w:val="99"/>
    <w:rsid w:val="00200362"/>
    <w:rPr>
      <w:color w:val="000000"/>
      <w:sz w:val="28"/>
      <w:szCs w:val="28"/>
    </w:rPr>
  </w:style>
  <w:style w:type="character" w:customStyle="1" w:styleId="A4">
    <w:name w:val="A4"/>
    <w:uiPriority w:val="99"/>
    <w:rsid w:val="00200362"/>
    <w:rPr>
      <w:color w:val="000000"/>
      <w:sz w:val="60"/>
      <w:szCs w:val="60"/>
    </w:rPr>
  </w:style>
  <w:style w:type="table" w:styleId="Mkatabulky">
    <w:name w:val="Table Grid"/>
    <w:basedOn w:val="Normlntabulka"/>
    <w:uiPriority w:val="39"/>
    <w:rsid w:val="0020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uiPriority w:val="99"/>
    <w:rsid w:val="00200362"/>
    <w:rPr>
      <w:b/>
      <w:bCs/>
      <w:color w:val="000000"/>
      <w:sz w:val="40"/>
      <w:szCs w:val="40"/>
    </w:rPr>
  </w:style>
  <w:style w:type="paragraph" w:customStyle="1" w:styleId="rozkazyChar">
    <w:name w:val="_rozkazy Char"/>
    <w:basedOn w:val="Normln"/>
    <w:link w:val="rozkazyCharChar"/>
    <w:rsid w:val="00416275"/>
    <w:pPr>
      <w:ind w:firstLine="567"/>
      <w:jc w:val="both"/>
    </w:pPr>
    <w:rPr>
      <w:rFonts w:ascii="Times New Roman" w:hAnsi="Times New Roman"/>
    </w:rPr>
  </w:style>
  <w:style w:type="character" w:customStyle="1" w:styleId="rozkazyCharChar">
    <w:name w:val="_rozkazy Char Char"/>
    <w:link w:val="rozkazyChar"/>
    <w:rsid w:val="004162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DBCFA-3970-4257-97D8-9C86A646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64CA6D11.dotm</Template>
  <TotalTime>2</TotalTime>
  <Pages>13</Pages>
  <Words>4847</Words>
  <Characters>28602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33383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20/03 - Pořizování výzbroje Armádou České republiky</dc:title>
  <dc:subject/>
  <dc:creator>Nejvyšší kontrolní úřad</dc:creator>
  <cp:keywords>kontrolní závěr; výzbroj; armáda čr</cp:keywords>
  <dc:description/>
  <cp:lastModifiedBy>KOKRDA Daniel</cp:lastModifiedBy>
  <cp:revision>4</cp:revision>
  <cp:lastPrinted>2020-10-15T11:24:00Z</cp:lastPrinted>
  <dcterms:created xsi:type="dcterms:W3CDTF">2021-01-06T08:51:00Z</dcterms:created>
  <dcterms:modified xsi:type="dcterms:W3CDTF">2021-01-06T12:16:00Z</dcterms:modified>
</cp:coreProperties>
</file>