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496F6" w14:textId="77777777" w:rsidR="008B28D2" w:rsidRPr="00D335EC" w:rsidRDefault="002B1DF5" w:rsidP="00BF3F3D">
      <w:pPr>
        <w:spacing w:before="0"/>
        <w:jc w:val="center"/>
        <w:rPr>
          <w:color w:val="auto"/>
        </w:rPr>
      </w:pPr>
      <w:r w:rsidRPr="00D335EC">
        <w:rPr>
          <w:noProof/>
          <w:color w:val="auto"/>
          <w:lang w:eastAsia="cs-CZ"/>
        </w:rPr>
        <w:drawing>
          <wp:anchor distT="0" distB="0" distL="114300" distR="114300" simplePos="0" relativeHeight="251658240" behindDoc="0" locked="0" layoutInCell="1" allowOverlap="1" wp14:anchorId="36340163" wp14:editId="042610A1">
            <wp:simplePos x="0" y="0"/>
            <wp:positionH relativeFrom="margin">
              <wp:posOffset>2520315</wp:posOffset>
            </wp:positionH>
            <wp:positionV relativeFrom="paragraph">
              <wp:posOffset>635</wp:posOffset>
            </wp:positionV>
            <wp:extent cx="764540" cy="539750"/>
            <wp:effectExtent l="0" t="0" r="0" b="0"/>
            <wp:wrapTopAndBottom/>
            <wp:docPr id="1"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80481" name="obrázek 4" descr="NKU_logo-transp-rgb300dpi"/>
                    <pic:cNvPicPr>
                      <a:picLocks noChangeAspect="1" noChangeArrowheads="1"/>
                    </pic:cNvPicPr>
                  </pic:nvPicPr>
                  <pic:blipFill>
                    <a:blip r:embed="rId12"/>
                    <a:stretch>
                      <a:fillRect/>
                    </a:stretch>
                  </pic:blipFill>
                  <pic:spPr bwMode="auto">
                    <a:xfrm>
                      <a:off x="0" y="0"/>
                      <a:ext cx="764540" cy="539750"/>
                    </a:xfrm>
                    <a:prstGeom prst="rect">
                      <a:avLst/>
                    </a:prstGeom>
                  </pic:spPr>
                </pic:pic>
              </a:graphicData>
            </a:graphic>
          </wp:anchor>
        </w:drawing>
      </w:r>
    </w:p>
    <w:p w14:paraId="68105559" w14:textId="77777777" w:rsidR="008B28D2" w:rsidRPr="00D335EC" w:rsidRDefault="008B28D2" w:rsidP="00BF3F3D">
      <w:pPr>
        <w:spacing w:before="0"/>
        <w:jc w:val="center"/>
        <w:rPr>
          <w:color w:val="auto"/>
        </w:rPr>
      </w:pPr>
    </w:p>
    <w:p w14:paraId="55A72C72" w14:textId="77777777" w:rsidR="008B28D2" w:rsidRPr="00D335EC" w:rsidRDefault="008B28D2" w:rsidP="00BF3F3D">
      <w:pPr>
        <w:spacing w:before="0"/>
        <w:jc w:val="center"/>
        <w:rPr>
          <w:color w:val="auto"/>
        </w:rPr>
      </w:pPr>
    </w:p>
    <w:p w14:paraId="0960E796" w14:textId="77777777" w:rsidR="008B28D2" w:rsidRPr="00D335EC" w:rsidRDefault="002B1DF5" w:rsidP="00BF3F3D">
      <w:pPr>
        <w:spacing w:before="0"/>
        <w:jc w:val="center"/>
        <w:rPr>
          <w:b/>
          <w:color w:val="auto"/>
          <w:sz w:val="28"/>
          <w:szCs w:val="28"/>
        </w:rPr>
      </w:pPr>
      <w:r w:rsidRPr="00D335EC">
        <w:rPr>
          <w:b/>
          <w:color w:val="auto"/>
          <w:sz w:val="28"/>
          <w:szCs w:val="28"/>
        </w:rPr>
        <w:t>Kontrolní závěr z kontrolní akce</w:t>
      </w:r>
    </w:p>
    <w:p w14:paraId="65A1149F" w14:textId="77777777" w:rsidR="008B28D2" w:rsidRPr="00D335EC" w:rsidRDefault="008B28D2" w:rsidP="00BF3F3D">
      <w:pPr>
        <w:spacing w:before="0"/>
        <w:jc w:val="center"/>
        <w:rPr>
          <w:color w:val="auto"/>
        </w:rPr>
      </w:pPr>
    </w:p>
    <w:p w14:paraId="6FA0FB44" w14:textId="77777777" w:rsidR="008B28D2" w:rsidRPr="00D335EC" w:rsidRDefault="002B1DF5" w:rsidP="00BF3F3D">
      <w:pPr>
        <w:spacing w:before="0"/>
        <w:jc w:val="center"/>
        <w:rPr>
          <w:b/>
          <w:color w:val="auto"/>
          <w:sz w:val="28"/>
          <w:szCs w:val="28"/>
        </w:rPr>
      </w:pPr>
      <w:r w:rsidRPr="00D335EC">
        <w:rPr>
          <w:b/>
          <w:color w:val="auto"/>
          <w:sz w:val="28"/>
          <w:szCs w:val="28"/>
        </w:rPr>
        <w:t>19/33</w:t>
      </w:r>
    </w:p>
    <w:p w14:paraId="0DD441F0" w14:textId="77777777" w:rsidR="008B28D2" w:rsidRPr="00D335EC" w:rsidRDefault="008B28D2" w:rsidP="00BF3F3D">
      <w:pPr>
        <w:spacing w:before="0"/>
        <w:jc w:val="center"/>
        <w:rPr>
          <w:color w:val="auto"/>
        </w:rPr>
      </w:pPr>
    </w:p>
    <w:p w14:paraId="22F24CC3" w14:textId="77777777" w:rsidR="008B28D2" w:rsidRPr="00D335EC" w:rsidRDefault="002B1DF5" w:rsidP="00BF3F3D">
      <w:pPr>
        <w:jc w:val="center"/>
        <w:rPr>
          <w:rFonts w:asciiTheme="minorHAnsi" w:hAnsiTheme="minorHAnsi" w:cstheme="minorHAnsi"/>
          <w:b/>
          <w:color w:val="auto"/>
          <w:sz w:val="28"/>
          <w:szCs w:val="28"/>
        </w:rPr>
      </w:pPr>
      <w:r w:rsidRPr="00D335EC">
        <w:rPr>
          <w:rFonts w:cstheme="minorHAnsi"/>
          <w:b/>
          <w:color w:val="auto"/>
          <w:sz w:val="28"/>
          <w:szCs w:val="28"/>
        </w:rPr>
        <w:t xml:space="preserve">Vybraný majetek státu, s nímž má právo hospodařit </w:t>
      </w:r>
    </w:p>
    <w:p w14:paraId="44778DA3" w14:textId="77777777" w:rsidR="008B28D2" w:rsidRPr="00D335EC" w:rsidRDefault="002B1DF5" w:rsidP="00BF3F3D">
      <w:pPr>
        <w:spacing w:before="0"/>
        <w:jc w:val="center"/>
        <w:rPr>
          <w:i/>
          <w:color w:val="auto"/>
        </w:rPr>
      </w:pPr>
      <w:r w:rsidRPr="00D335EC">
        <w:rPr>
          <w:rFonts w:cstheme="minorHAnsi"/>
          <w:b/>
          <w:color w:val="auto"/>
          <w:sz w:val="28"/>
          <w:szCs w:val="28"/>
        </w:rPr>
        <w:t>státní podnik Lesy České republiky</w:t>
      </w:r>
    </w:p>
    <w:p w14:paraId="398173EB" w14:textId="77777777" w:rsidR="008B28D2" w:rsidRPr="00D335EC" w:rsidRDefault="008B28D2" w:rsidP="00BF3F3D">
      <w:pPr>
        <w:spacing w:before="0"/>
        <w:rPr>
          <w:color w:val="auto"/>
        </w:rPr>
      </w:pPr>
    </w:p>
    <w:p w14:paraId="3648BFB6" w14:textId="77777777" w:rsidR="008B28D2" w:rsidRPr="00D335EC" w:rsidRDefault="008B28D2" w:rsidP="00BF3F3D">
      <w:pPr>
        <w:spacing w:before="0"/>
        <w:rPr>
          <w:color w:val="auto"/>
        </w:rPr>
      </w:pPr>
    </w:p>
    <w:p w14:paraId="1FEF6B95" w14:textId="77777777" w:rsidR="008B28D2" w:rsidRPr="00D335EC" w:rsidRDefault="002B1DF5" w:rsidP="00BF3F3D">
      <w:pPr>
        <w:spacing w:before="0"/>
        <w:rPr>
          <w:color w:val="auto"/>
        </w:rPr>
      </w:pPr>
      <w:r w:rsidRPr="00D335EC">
        <w:rPr>
          <w:color w:val="auto"/>
        </w:rPr>
        <w:t>Kontrolní akce byla zařazena do plánu kontrolní činnosti Nejvyššího kontrolního úřadu (dále jen „NKÚ“) na rok 2019 pod číslem 19/33. Kontrolní akci řídil a kontrolní závěr vypracoval člen NKÚ RNDr. Vladimír Koníček.</w:t>
      </w:r>
    </w:p>
    <w:p w14:paraId="3EFEEB07" w14:textId="77777777" w:rsidR="008B28D2" w:rsidRPr="00D335EC" w:rsidRDefault="008B28D2" w:rsidP="00BF3F3D">
      <w:pPr>
        <w:spacing w:before="0"/>
        <w:rPr>
          <w:color w:val="auto"/>
        </w:rPr>
      </w:pPr>
    </w:p>
    <w:p w14:paraId="548B3259" w14:textId="3B2D0AF1" w:rsidR="008B28D2" w:rsidRPr="00D335EC" w:rsidRDefault="002B1DF5" w:rsidP="00BF3F3D">
      <w:pPr>
        <w:spacing w:before="0"/>
        <w:rPr>
          <w:rFonts w:asciiTheme="minorHAnsi" w:hAnsiTheme="minorHAnsi" w:cstheme="minorHAnsi"/>
          <w:color w:val="auto"/>
        </w:rPr>
      </w:pPr>
      <w:r w:rsidRPr="00D335EC">
        <w:rPr>
          <w:color w:val="auto"/>
        </w:rPr>
        <w:t xml:space="preserve">Cílem kontroly bylo </w:t>
      </w:r>
      <w:r w:rsidRPr="00D335EC">
        <w:rPr>
          <w:rFonts w:cstheme="minorHAnsi"/>
          <w:color w:val="auto"/>
        </w:rPr>
        <w:t>prověřit, zda státní podnik Lesy České republiky hospodaří s majetkem státu v souladu s právními předpisy, účelně a hospodárně.</w:t>
      </w:r>
      <w:r w:rsidRPr="00100482">
        <w:rPr>
          <w:rFonts w:asciiTheme="minorHAnsi" w:hAnsiTheme="minorHAnsi"/>
        </w:rPr>
        <w:t xml:space="preserve"> </w:t>
      </w:r>
    </w:p>
    <w:p w14:paraId="7B17731E" w14:textId="77777777" w:rsidR="008B28D2" w:rsidRPr="00D335EC" w:rsidRDefault="008B28D2" w:rsidP="00786088">
      <w:pPr>
        <w:spacing w:before="0"/>
        <w:rPr>
          <w:color w:val="auto"/>
        </w:rPr>
      </w:pPr>
    </w:p>
    <w:p w14:paraId="4DA85097" w14:textId="77777777" w:rsidR="008B28D2" w:rsidRPr="00D335EC" w:rsidRDefault="002B1DF5">
      <w:pPr>
        <w:spacing w:before="0"/>
        <w:rPr>
          <w:color w:val="auto"/>
        </w:rPr>
      </w:pPr>
      <w:r w:rsidRPr="00D335EC">
        <w:rPr>
          <w:color w:val="auto"/>
        </w:rPr>
        <w:t xml:space="preserve">Kontrola byla prováděna u kontrolovaných osob v období od května 2019 do listopadu 2019. </w:t>
      </w:r>
    </w:p>
    <w:p w14:paraId="4D289316" w14:textId="77777777" w:rsidR="008B28D2" w:rsidRPr="00D335EC" w:rsidRDefault="008B28D2">
      <w:pPr>
        <w:spacing w:before="0"/>
        <w:rPr>
          <w:color w:val="auto"/>
        </w:rPr>
      </w:pPr>
    </w:p>
    <w:p w14:paraId="289F91DA" w14:textId="77777777" w:rsidR="008B28D2" w:rsidRPr="00D335EC" w:rsidRDefault="002B1DF5">
      <w:pPr>
        <w:spacing w:before="0"/>
        <w:rPr>
          <w:color w:val="auto"/>
        </w:rPr>
      </w:pPr>
      <w:r w:rsidRPr="00D335EC">
        <w:rPr>
          <w:color w:val="auto"/>
        </w:rPr>
        <w:t>Kontrolovaným obdobím byly roky 2016 až 2018, v případě věcných souvislostí i období předcházející a následující.</w:t>
      </w:r>
    </w:p>
    <w:p w14:paraId="0CAB3064" w14:textId="77777777" w:rsidR="008B28D2" w:rsidRPr="00D335EC" w:rsidRDefault="008B28D2">
      <w:pPr>
        <w:spacing w:before="0"/>
        <w:rPr>
          <w:color w:val="auto"/>
        </w:rPr>
      </w:pPr>
    </w:p>
    <w:p w14:paraId="1E6C17CA" w14:textId="6CC389D4" w:rsidR="008B28D2" w:rsidRPr="00D335EC" w:rsidRDefault="002B1DF5">
      <w:pPr>
        <w:spacing w:before="0"/>
        <w:jc w:val="left"/>
        <w:rPr>
          <w:color w:val="auto"/>
        </w:rPr>
      </w:pPr>
      <w:r w:rsidRPr="00D335EC">
        <w:rPr>
          <w:b/>
          <w:color w:val="auto"/>
        </w:rPr>
        <w:t>Kontrolované osoby:</w:t>
      </w:r>
      <w:r w:rsidRPr="00D335EC">
        <w:rPr>
          <w:b/>
          <w:color w:val="auto"/>
        </w:rPr>
        <w:br/>
      </w:r>
      <w:r w:rsidRPr="00D335EC">
        <w:rPr>
          <w:color w:val="auto"/>
        </w:rPr>
        <w:t>Ministerstvo zemědělství</w:t>
      </w:r>
      <w:r w:rsidR="00F125E2" w:rsidRPr="00D335EC">
        <w:rPr>
          <w:color w:val="auto"/>
        </w:rPr>
        <w:t xml:space="preserve"> (dále také „MZe“</w:t>
      </w:r>
      <w:r w:rsidR="000B1548" w:rsidRPr="00D335EC">
        <w:rPr>
          <w:color w:val="auto"/>
        </w:rPr>
        <w:t xml:space="preserve"> </w:t>
      </w:r>
      <w:r w:rsidR="00286BC5">
        <w:rPr>
          <w:color w:val="auto"/>
        </w:rPr>
        <w:t xml:space="preserve">nebo </w:t>
      </w:r>
      <w:r w:rsidR="000B1548" w:rsidRPr="00D335EC">
        <w:rPr>
          <w:color w:val="auto"/>
        </w:rPr>
        <w:t>„ministerstvo“</w:t>
      </w:r>
      <w:r w:rsidR="00F125E2" w:rsidRPr="00D335EC">
        <w:rPr>
          <w:color w:val="auto"/>
        </w:rPr>
        <w:t>)</w:t>
      </w:r>
      <w:r w:rsidRPr="00D335EC">
        <w:rPr>
          <w:bCs/>
          <w:iCs/>
          <w:color w:val="auto"/>
        </w:rPr>
        <w:t>;</w:t>
      </w:r>
      <w:r w:rsidRPr="00D335EC">
        <w:rPr>
          <w:color w:val="auto"/>
        </w:rPr>
        <w:t xml:space="preserve"> </w:t>
      </w:r>
    </w:p>
    <w:p w14:paraId="33D96159" w14:textId="005B6EEC" w:rsidR="008B28D2" w:rsidRPr="00D335EC" w:rsidRDefault="002B1DF5">
      <w:pPr>
        <w:spacing w:before="0"/>
        <w:rPr>
          <w:color w:val="auto"/>
        </w:rPr>
      </w:pPr>
      <w:r w:rsidRPr="00D335EC">
        <w:rPr>
          <w:rFonts w:cstheme="minorHAnsi"/>
          <w:color w:val="auto"/>
        </w:rPr>
        <w:t xml:space="preserve">Lesy České republiky, </w:t>
      </w:r>
      <w:proofErr w:type="spellStart"/>
      <w:proofErr w:type="gramStart"/>
      <w:r w:rsidRPr="00D335EC">
        <w:rPr>
          <w:rFonts w:cstheme="minorHAnsi"/>
          <w:color w:val="auto"/>
        </w:rPr>
        <w:t>s.p</w:t>
      </w:r>
      <w:proofErr w:type="spellEnd"/>
      <w:r w:rsidRPr="00D335EC">
        <w:rPr>
          <w:rFonts w:cstheme="minorHAnsi"/>
          <w:color w:val="auto"/>
        </w:rPr>
        <w:t>.</w:t>
      </w:r>
      <w:proofErr w:type="gramEnd"/>
      <w:r w:rsidR="00F125E2" w:rsidRPr="00D335EC">
        <w:rPr>
          <w:rFonts w:cstheme="minorHAnsi"/>
          <w:color w:val="auto"/>
        </w:rPr>
        <w:t xml:space="preserve"> (dále také „LČR“</w:t>
      </w:r>
      <w:r w:rsidR="00286BC5">
        <w:rPr>
          <w:rFonts w:cstheme="minorHAnsi"/>
          <w:color w:val="auto"/>
        </w:rPr>
        <w:t xml:space="preserve"> nebo</w:t>
      </w:r>
      <w:r w:rsidR="000B1548" w:rsidRPr="00D335EC">
        <w:rPr>
          <w:rFonts w:cstheme="minorHAnsi"/>
          <w:color w:val="auto"/>
        </w:rPr>
        <w:t xml:space="preserve"> „Lesy ČR“</w:t>
      </w:r>
      <w:r w:rsidR="00F125E2" w:rsidRPr="00D335EC">
        <w:rPr>
          <w:rFonts w:cstheme="minorHAnsi"/>
          <w:color w:val="auto"/>
        </w:rPr>
        <w:t>).</w:t>
      </w:r>
    </w:p>
    <w:p w14:paraId="35785951" w14:textId="77777777" w:rsidR="008B28D2" w:rsidRPr="00D335EC" w:rsidRDefault="008B28D2">
      <w:pPr>
        <w:spacing w:before="0"/>
        <w:rPr>
          <w:color w:val="auto"/>
        </w:rPr>
      </w:pPr>
    </w:p>
    <w:p w14:paraId="650744ED" w14:textId="77777777" w:rsidR="008B28D2" w:rsidRPr="00D335EC" w:rsidRDefault="008B28D2">
      <w:pPr>
        <w:spacing w:before="0"/>
        <w:rPr>
          <w:color w:val="auto"/>
        </w:rPr>
      </w:pPr>
    </w:p>
    <w:p w14:paraId="62EC2365" w14:textId="77777777" w:rsidR="008B28D2" w:rsidRPr="00D335EC" w:rsidRDefault="002B1DF5">
      <w:pPr>
        <w:spacing w:before="0" w:line="360" w:lineRule="auto"/>
        <w:rPr>
          <w:color w:val="auto"/>
        </w:rPr>
      </w:pPr>
      <w:r w:rsidRPr="00D335EC">
        <w:rPr>
          <w:b/>
          <w:i/>
          <w:color w:val="auto"/>
          <w:spacing w:val="40"/>
        </w:rPr>
        <w:t>Kolegium</w:t>
      </w:r>
      <w:r w:rsidRPr="00D335EC">
        <w:rPr>
          <w:b/>
          <w:i/>
          <w:color w:val="auto"/>
        </w:rPr>
        <w:t xml:space="preserve">   </w:t>
      </w:r>
      <w:r w:rsidRPr="00D335EC">
        <w:rPr>
          <w:b/>
          <w:i/>
          <w:color w:val="auto"/>
          <w:spacing w:val="40"/>
        </w:rPr>
        <w:t>NKÚ</w:t>
      </w:r>
      <w:r w:rsidRPr="00D335EC">
        <w:rPr>
          <w:b/>
          <w:i/>
          <w:color w:val="auto"/>
        </w:rPr>
        <w:t xml:space="preserve">   </w:t>
      </w:r>
      <w:r w:rsidRPr="00D335EC">
        <w:rPr>
          <w:color w:val="auto"/>
        </w:rPr>
        <w:t xml:space="preserve">na svém </w:t>
      </w:r>
      <w:r w:rsidR="00704259">
        <w:rPr>
          <w:color w:val="auto"/>
        </w:rPr>
        <w:t>VII</w:t>
      </w:r>
      <w:r w:rsidRPr="00D335EC">
        <w:rPr>
          <w:color w:val="auto"/>
        </w:rPr>
        <w:t xml:space="preserve">. jednání, které se konalo dne </w:t>
      </w:r>
      <w:r w:rsidR="00704259">
        <w:rPr>
          <w:color w:val="auto"/>
        </w:rPr>
        <w:t>27</w:t>
      </w:r>
      <w:r w:rsidRPr="00D335EC">
        <w:rPr>
          <w:color w:val="auto"/>
        </w:rPr>
        <w:t xml:space="preserve">. </w:t>
      </w:r>
      <w:r w:rsidR="00DD00AD">
        <w:rPr>
          <w:color w:val="auto"/>
        </w:rPr>
        <w:t>dubna</w:t>
      </w:r>
      <w:r w:rsidRPr="00D335EC">
        <w:rPr>
          <w:color w:val="auto"/>
        </w:rPr>
        <w:t xml:space="preserve"> 2020,</w:t>
      </w:r>
    </w:p>
    <w:p w14:paraId="1816B7BB" w14:textId="5340F786" w:rsidR="008B28D2" w:rsidRPr="00D335EC" w:rsidRDefault="002B1DF5">
      <w:pPr>
        <w:spacing w:before="0" w:line="360" w:lineRule="auto"/>
        <w:rPr>
          <w:color w:val="auto"/>
        </w:rPr>
      </w:pPr>
      <w:r w:rsidRPr="00D335EC">
        <w:rPr>
          <w:b/>
          <w:i/>
          <w:color w:val="auto"/>
          <w:spacing w:val="40"/>
        </w:rPr>
        <w:t>schválilo</w:t>
      </w:r>
      <w:r w:rsidRPr="00D335EC">
        <w:rPr>
          <w:b/>
          <w:i/>
          <w:color w:val="auto"/>
        </w:rPr>
        <w:t xml:space="preserve">   </w:t>
      </w:r>
      <w:r w:rsidR="008657B3">
        <w:rPr>
          <w:color w:val="auto"/>
        </w:rPr>
        <w:t>usnesením č. 7</w:t>
      </w:r>
      <w:r w:rsidR="00704259">
        <w:rPr>
          <w:color w:val="auto"/>
        </w:rPr>
        <w:t>/VII/</w:t>
      </w:r>
      <w:r w:rsidRPr="00D335EC">
        <w:rPr>
          <w:color w:val="auto"/>
        </w:rPr>
        <w:t>2020</w:t>
      </w:r>
    </w:p>
    <w:p w14:paraId="3A9332D6" w14:textId="77777777" w:rsidR="008B28D2" w:rsidRPr="00D335EC" w:rsidRDefault="002B1DF5">
      <w:pPr>
        <w:spacing w:before="0" w:line="360" w:lineRule="auto"/>
        <w:rPr>
          <w:color w:val="auto"/>
        </w:rPr>
      </w:pPr>
      <w:r w:rsidRPr="00D335EC">
        <w:rPr>
          <w:b/>
          <w:i/>
          <w:color w:val="auto"/>
          <w:spacing w:val="40"/>
        </w:rPr>
        <w:t>kontrolní</w:t>
      </w:r>
      <w:r w:rsidRPr="00D335EC">
        <w:rPr>
          <w:b/>
          <w:i/>
          <w:color w:val="auto"/>
        </w:rPr>
        <w:t xml:space="preserve">   </w:t>
      </w:r>
      <w:r w:rsidRPr="00D335EC">
        <w:rPr>
          <w:b/>
          <w:i/>
          <w:color w:val="auto"/>
          <w:spacing w:val="40"/>
        </w:rPr>
        <w:t>závěr</w:t>
      </w:r>
      <w:r w:rsidRPr="00D335EC">
        <w:rPr>
          <w:color w:val="auto"/>
        </w:rPr>
        <w:t xml:space="preserve">   v tomto znění:</w:t>
      </w:r>
    </w:p>
    <w:p w14:paraId="3C121488" w14:textId="77777777" w:rsidR="008B28D2" w:rsidRPr="00D335EC" w:rsidRDefault="008B28D2">
      <w:pPr>
        <w:spacing w:before="0"/>
        <w:rPr>
          <w:color w:val="auto"/>
        </w:rPr>
      </w:pPr>
    </w:p>
    <w:p w14:paraId="1CAA889D" w14:textId="77777777" w:rsidR="008B28D2" w:rsidRPr="00D335EC" w:rsidRDefault="008B28D2">
      <w:pPr>
        <w:spacing w:before="0"/>
        <w:rPr>
          <w:color w:val="auto"/>
        </w:rPr>
      </w:pPr>
    </w:p>
    <w:p w14:paraId="5547B564" w14:textId="77777777" w:rsidR="008B28D2" w:rsidRPr="00D335EC" w:rsidRDefault="002B1DF5">
      <w:pPr>
        <w:spacing w:before="0"/>
        <w:jc w:val="left"/>
        <w:rPr>
          <w:color w:val="auto"/>
        </w:rPr>
      </w:pPr>
      <w:r w:rsidRPr="00D335EC">
        <w:rPr>
          <w:color w:val="auto"/>
        </w:rPr>
        <w:br w:type="page"/>
      </w:r>
    </w:p>
    <w:p w14:paraId="3B06ACAC" w14:textId="77777777" w:rsidR="00771A76" w:rsidRPr="00D335EC" w:rsidRDefault="00771A76">
      <w:pPr>
        <w:spacing w:before="0"/>
        <w:jc w:val="left"/>
        <w:rPr>
          <w:color w:val="auto"/>
        </w:rPr>
      </w:pPr>
    </w:p>
    <w:p w14:paraId="0A1B192E" w14:textId="77777777" w:rsidR="00771A76" w:rsidRPr="00D335EC" w:rsidRDefault="00771A76">
      <w:pPr>
        <w:spacing w:before="0"/>
        <w:jc w:val="left"/>
        <w:rPr>
          <w:color w:val="auto"/>
        </w:rPr>
      </w:pPr>
    </w:p>
    <w:p w14:paraId="4CA1B341" w14:textId="77777777" w:rsidR="00771A76" w:rsidRPr="00D335EC" w:rsidRDefault="00771A76">
      <w:pPr>
        <w:spacing w:before="0"/>
        <w:jc w:val="left"/>
        <w:rPr>
          <w:color w:val="auto"/>
        </w:rPr>
      </w:pPr>
    </w:p>
    <w:p w14:paraId="7266B1A2" w14:textId="77777777" w:rsidR="00771A76" w:rsidRPr="00D335EC" w:rsidRDefault="00771A76">
      <w:pPr>
        <w:spacing w:before="0"/>
        <w:jc w:val="left"/>
        <w:rPr>
          <w:b/>
          <w:color w:val="auto"/>
        </w:rPr>
      </w:pPr>
    </w:p>
    <w:p w14:paraId="68B978B4" w14:textId="77777777" w:rsidR="008B28D2" w:rsidRPr="00D335EC" w:rsidRDefault="00C47840">
      <w:pPr>
        <w:spacing w:before="0"/>
        <w:jc w:val="left"/>
        <w:outlineLvl w:val="0"/>
        <w:rPr>
          <w:b/>
          <w:color w:val="auto"/>
          <w:sz w:val="36"/>
          <w:szCs w:val="36"/>
        </w:rPr>
      </w:pPr>
      <w:r w:rsidRPr="00D335EC">
        <w:rPr>
          <w:b/>
          <w:color w:val="auto"/>
          <w:sz w:val="36"/>
          <w:szCs w:val="36"/>
        </w:rPr>
        <w:t>Lesy ČR</w:t>
      </w:r>
    </w:p>
    <w:p w14:paraId="2E587E1D" w14:textId="77777777" w:rsidR="00181157" w:rsidRPr="00D335EC" w:rsidRDefault="00181157">
      <w:pPr>
        <w:spacing w:before="0"/>
        <w:jc w:val="left"/>
        <w:outlineLvl w:val="0"/>
        <w:rPr>
          <w:b/>
          <w:color w:val="auto"/>
          <w:sz w:val="28"/>
        </w:rPr>
      </w:pPr>
    </w:p>
    <w:p w14:paraId="13EAE785" w14:textId="77777777" w:rsidR="00771A76" w:rsidRPr="00D335EC" w:rsidRDefault="00771A76">
      <w:pPr>
        <w:spacing w:before="0"/>
        <w:jc w:val="left"/>
        <w:outlineLvl w:val="0"/>
        <w:rPr>
          <w:b/>
          <w:color w:val="auto"/>
          <w:sz w:val="28"/>
        </w:rPr>
      </w:pPr>
    </w:p>
    <w:p w14:paraId="35C089A5" w14:textId="77777777" w:rsidR="008B28D2" w:rsidRPr="00D335EC" w:rsidRDefault="008B28D2">
      <w:pPr>
        <w:spacing w:before="0"/>
        <w:jc w:val="center"/>
        <w:rPr>
          <w:color w:val="auto"/>
        </w:rPr>
      </w:pPr>
    </w:p>
    <w:p w14:paraId="366D5EDA" w14:textId="77777777" w:rsidR="008B28D2" w:rsidRPr="00D335EC" w:rsidRDefault="008B28D2">
      <w:pPr>
        <w:spacing w:before="0"/>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3020"/>
        <w:gridCol w:w="3021"/>
        <w:gridCol w:w="3021"/>
      </w:tblGrid>
      <w:tr w:rsidR="00AE6FF0" w:rsidRPr="00D335EC" w14:paraId="755D20D6" w14:textId="77777777" w:rsidTr="00461BE9">
        <w:trPr>
          <w:trHeight w:val="1918"/>
        </w:trPr>
        <w:tc>
          <w:tcPr>
            <w:tcW w:w="3020" w:type="dxa"/>
          </w:tcPr>
          <w:p w14:paraId="1CDC97DB" w14:textId="77777777" w:rsidR="00AE6FF0" w:rsidRPr="00D335EC" w:rsidRDefault="00AE6FF0">
            <w:pPr>
              <w:jc w:val="center"/>
              <w:rPr>
                <w:rStyle w:val="A5"/>
                <w:color w:val="auto"/>
              </w:rPr>
            </w:pPr>
            <w:r w:rsidRPr="00D335EC">
              <w:rPr>
                <w:rStyle w:val="A5"/>
                <w:color w:val="auto"/>
              </w:rPr>
              <w:t>32 mld. Kč</w:t>
            </w:r>
          </w:p>
          <w:p w14:paraId="55BA6B0C" w14:textId="77777777" w:rsidR="00461BE9" w:rsidRPr="00D335EC" w:rsidRDefault="00AE6FF0">
            <w:pPr>
              <w:jc w:val="center"/>
              <w:rPr>
                <w:b/>
                <w:color w:val="auto"/>
                <w:sz w:val="20"/>
                <w:szCs w:val="20"/>
              </w:rPr>
            </w:pPr>
            <w:r w:rsidRPr="00D335EC">
              <w:rPr>
                <w:b/>
                <w:color w:val="auto"/>
                <w:sz w:val="20"/>
                <w:szCs w:val="20"/>
              </w:rPr>
              <w:t xml:space="preserve">prostředky </w:t>
            </w:r>
            <w:r w:rsidR="00D335EC" w:rsidRPr="00D335EC">
              <w:rPr>
                <w:b/>
                <w:color w:val="auto"/>
                <w:sz w:val="20"/>
                <w:szCs w:val="20"/>
              </w:rPr>
              <w:t>pře</w:t>
            </w:r>
            <w:r w:rsidRPr="00D335EC">
              <w:rPr>
                <w:b/>
                <w:color w:val="auto"/>
                <w:sz w:val="20"/>
                <w:szCs w:val="20"/>
              </w:rPr>
              <w:t xml:space="preserve">vedené LČR </w:t>
            </w:r>
          </w:p>
          <w:p w14:paraId="6BA997EE" w14:textId="77777777" w:rsidR="00AE6FF0" w:rsidRPr="00D335EC" w:rsidRDefault="00AE6FF0">
            <w:pPr>
              <w:jc w:val="center"/>
              <w:rPr>
                <w:rStyle w:val="A1"/>
                <w:b/>
                <w:color w:val="auto"/>
                <w:sz w:val="20"/>
                <w:szCs w:val="20"/>
              </w:rPr>
            </w:pPr>
            <w:r w:rsidRPr="00D335EC">
              <w:rPr>
                <w:color w:val="auto"/>
                <w:sz w:val="20"/>
                <w:szCs w:val="20"/>
              </w:rPr>
              <w:t>do st</w:t>
            </w:r>
            <w:r w:rsidR="00D23239">
              <w:rPr>
                <w:color w:val="auto"/>
                <w:sz w:val="20"/>
                <w:szCs w:val="20"/>
              </w:rPr>
              <w:t>átního rozpočtu v letech 2013</w:t>
            </w:r>
            <w:r w:rsidR="00D23239" w:rsidRPr="00D335EC">
              <w:rPr>
                <w:color w:val="auto"/>
              </w:rPr>
              <w:t>–</w:t>
            </w:r>
            <w:r w:rsidRPr="00D335EC">
              <w:rPr>
                <w:color w:val="auto"/>
                <w:sz w:val="20"/>
                <w:szCs w:val="20"/>
              </w:rPr>
              <w:t>2018</w:t>
            </w:r>
          </w:p>
        </w:tc>
        <w:tc>
          <w:tcPr>
            <w:tcW w:w="3021" w:type="dxa"/>
          </w:tcPr>
          <w:p w14:paraId="643666DE" w14:textId="77777777" w:rsidR="00AE6FF0" w:rsidRPr="00D335EC" w:rsidRDefault="00AE6FF0">
            <w:pPr>
              <w:jc w:val="center"/>
              <w:rPr>
                <w:rStyle w:val="A1"/>
                <w:color w:val="auto"/>
                <w:sz w:val="20"/>
                <w:szCs w:val="20"/>
              </w:rPr>
            </w:pPr>
          </w:p>
        </w:tc>
        <w:tc>
          <w:tcPr>
            <w:tcW w:w="3021" w:type="dxa"/>
          </w:tcPr>
          <w:p w14:paraId="16153196" w14:textId="77777777" w:rsidR="00AE6FF0" w:rsidRPr="00D335EC" w:rsidRDefault="00AE6FF0">
            <w:pPr>
              <w:jc w:val="center"/>
              <w:rPr>
                <w:rStyle w:val="A5"/>
                <w:color w:val="auto"/>
              </w:rPr>
            </w:pPr>
            <w:r w:rsidRPr="00D335EC">
              <w:rPr>
                <w:rStyle w:val="A5"/>
                <w:color w:val="auto"/>
              </w:rPr>
              <w:t>92 %</w:t>
            </w:r>
          </w:p>
          <w:p w14:paraId="461C004A" w14:textId="77777777" w:rsidR="00AE6FF0" w:rsidRPr="00D335EC" w:rsidRDefault="00AE6FF0">
            <w:pPr>
              <w:jc w:val="center"/>
              <w:rPr>
                <w:b/>
                <w:bCs/>
                <w:color w:val="auto"/>
                <w:sz w:val="40"/>
                <w:szCs w:val="40"/>
              </w:rPr>
            </w:pPr>
            <w:r w:rsidRPr="00D335EC">
              <w:rPr>
                <w:b/>
                <w:color w:val="auto"/>
                <w:sz w:val="20"/>
                <w:szCs w:val="20"/>
              </w:rPr>
              <w:t>nahodilá těžba v roce 2018</w:t>
            </w:r>
          </w:p>
          <w:p w14:paraId="3B43E496" w14:textId="77777777" w:rsidR="00AE6FF0" w:rsidRPr="00D335EC" w:rsidRDefault="00AE6FF0">
            <w:pPr>
              <w:jc w:val="center"/>
              <w:rPr>
                <w:color w:val="auto"/>
                <w:sz w:val="20"/>
                <w:szCs w:val="20"/>
              </w:rPr>
            </w:pPr>
            <w:r w:rsidRPr="00D335EC">
              <w:rPr>
                <w:color w:val="auto"/>
                <w:sz w:val="20"/>
                <w:szCs w:val="20"/>
              </w:rPr>
              <w:t>9 915 tis. m</w:t>
            </w:r>
            <w:r w:rsidRPr="00D335EC">
              <w:rPr>
                <w:color w:val="auto"/>
                <w:sz w:val="20"/>
                <w:szCs w:val="20"/>
                <w:vertAlign w:val="superscript"/>
              </w:rPr>
              <w:t>3</w:t>
            </w:r>
            <w:r w:rsidRPr="00D335EC">
              <w:rPr>
                <w:color w:val="auto"/>
                <w:sz w:val="20"/>
                <w:szCs w:val="20"/>
              </w:rPr>
              <w:t xml:space="preserve"> z celkem vytěžených 10 733 tis. m</w:t>
            </w:r>
            <w:r w:rsidRPr="00D335EC">
              <w:rPr>
                <w:color w:val="auto"/>
                <w:sz w:val="20"/>
                <w:szCs w:val="20"/>
                <w:vertAlign w:val="superscript"/>
              </w:rPr>
              <w:t>3</w:t>
            </w:r>
          </w:p>
          <w:p w14:paraId="36A50FD5" w14:textId="77777777" w:rsidR="00AE6FF0" w:rsidRPr="00D335EC" w:rsidRDefault="00AE6FF0">
            <w:pPr>
              <w:rPr>
                <w:rStyle w:val="A1"/>
                <w:rFonts w:ascii="Calibri Light" w:hAnsi="Calibri Light" w:cs="Calibri Light"/>
                <w:color w:val="auto"/>
                <w:sz w:val="20"/>
                <w:szCs w:val="20"/>
              </w:rPr>
            </w:pPr>
          </w:p>
        </w:tc>
      </w:tr>
      <w:tr w:rsidR="00AE6FF0" w:rsidRPr="00D335EC" w14:paraId="12A0DD26" w14:textId="77777777" w:rsidTr="00461BE9">
        <w:tc>
          <w:tcPr>
            <w:tcW w:w="3020" w:type="dxa"/>
          </w:tcPr>
          <w:p w14:paraId="10C1B65E" w14:textId="0425ACFD" w:rsidR="00AE6FF0" w:rsidRPr="00D335EC" w:rsidRDefault="00AE6FF0" w:rsidP="00BF3F3D">
            <w:pPr>
              <w:jc w:val="center"/>
              <w:rPr>
                <w:b/>
                <w:bCs/>
                <w:color w:val="auto"/>
                <w:sz w:val="40"/>
                <w:szCs w:val="40"/>
              </w:rPr>
            </w:pPr>
            <w:r w:rsidRPr="00D335EC">
              <w:rPr>
                <w:b/>
                <w:bCs/>
                <w:color w:val="auto"/>
                <w:sz w:val="40"/>
                <w:szCs w:val="40"/>
              </w:rPr>
              <w:t>1</w:t>
            </w:r>
            <w:r w:rsidR="00F77702">
              <w:rPr>
                <w:b/>
                <w:bCs/>
                <w:color w:val="auto"/>
                <w:sz w:val="40"/>
                <w:szCs w:val="40"/>
              </w:rPr>
              <w:t xml:space="preserve"> </w:t>
            </w:r>
            <w:r w:rsidRPr="00D335EC">
              <w:rPr>
                <w:b/>
                <w:bCs/>
                <w:color w:val="auto"/>
                <w:sz w:val="40"/>
                <w:szCs w:val="40"/>
              </w:rPr>
              <w:t>248 Kč/m</w:t>
            </w:r>
            <w:r w:rsidRPr="00D335EC">
              <w:rPr>
                <w:b/>
                <w:bCs/>
                <w:color w:val="auto"/>
                <w:sz w:val="40"/>
                <w:szCs w:val="40"/>
                <w:vertAlign w:val="superscript"/>
              </w:rPr>
              <w:t>3</w:t>
            </w:r>
          </w:p>
          <w:p w14:paraId="727DFB1A" w14:textId="77777777" w:rsidR="00AE6FF0" w:rsidRPr="00D335EC" w:rsidRDefault="00AE6FF0" w:rsidP="00786088">
            <w:pPr>
              <w:jc w:val="center"/>
              <w:rPr>
                <w:bCs/>
                <w:color w:val="auto"/>
                <w:sz w:val="40"/>
                <w:szCs w:val="40"/>
              </w:rPr>
            </w:pPr>
            <w:r w:rsidRPr="00D335EC">
              <w:rPr>
                <w:b/>
                <w:color w:val="auto"/>
                <w:sz w:val="20"/>
                <w:szCs w:val="20"/>
              </w:rPr>
              <w:t>průměrná cena zpeněžení dříví</w:t>
            </w:r>
            <w:r w:rsidR="009B01AC">
              <w:rPr>
                <w:rStyle w:val="Znakapoznpodarou"/>
                <w:b/>
                <w:color w:val="auto"/>
                <w:sz w:val="20"/>
                <w:szCs w:val="20"/>
              </w:rPr>
              <w:footnoteReference w:id="1"/>
            </w:r>
            <w:r w:rsidRPr="00D335EC">
              <w:rPr>
                <w:b/>
                <w:color w:val="auto"/>
                <w:sz w:val="20"/>
                <w:szCs w:val="20"/>
              </w:rPr>
              <w:t xml:space="preserve"> </w:t>
            </w:r>
            <w:r w:rsidRPr="00D335EC">
              <w:rPr>
                <w:color w:val="auto"/>
                <w:sz w:val="20"/>
                <w:szCs w:val="20"/>
              </w:rPr>
              <w:t>dosažená LČR v roce 2016</w:t>
            </w:r>
          </w:p>
          <w:p w14:paraId="6617152C" w14:textId="77777777" w:rsidR="00AE6FF0" w:rsidRPr="00D335EC" w:rsidRDefault="00AE6FF0">
            <w:pPr>
              <w:rPr>
                <w:rStyle w:val="A1"/>
                <w:rFonts w:ascii="Calibri Light" w:hAnsi="Calibri Light" w:cs="Calibri Light"/>
                <w:color w:val="auto"/>
              </w:rPr>
            </w:pPr>
          </w:p>
        </w:tc>
        <w:tc>
          <w:tcPr>
            <w:tcW w:w="3021" w:type="dxa"/>
          </w:tcPr>
          <w:p w14:paraId="1E941539" w14:textId="346A2873" w:rsidR="00AE6FF0" w:rsidRPr="00D335EC" w:rsidRDefault="00AE6FF0">
            <w:pPr>
              <w:jc w:val="center"/>
              <w:rPr>
                <w:rStyle w:val="A5"/>
                <w:color w:val="auto"/>
              </w:rPr>
            </w:pPr>
            <w:r w:rsidRPr="00D335EC">
              <w:rPr>
                <w:rStyle w:val="A5"/>
                <w:color w:val="auto"/>
              </w:rPr>
              <w:t>1</w:t>
            </w:r>
            <w:r w:rsidR="00F77702">
              <w:rPr>
                <w:rStyle w:val="A5"/>
                <w:color w:val="auto"/>
              </w:rPr>
              <w:t xml:space="preserve"> </w:t>
            </w:r>
            <w:r w:rsidRPr="00D335EC">
              <w:rPr>
                <w:rStyle w:val="A5"/>
                <w:color w:val="auto"/>
              </w:rPr>
              <w:t>152 Kč/m</w:t>
            </w:r>
            <w:r w:rsidRPr="00D335EC">
              <w:rPr>
                <w:rStyle w:val="A5"/>
                <w:color w:val="auto"/>
                <w:vertAlign w:val="superscript"/>
              </w:rPr>
              <w:t>3</w:t>
            </w:r>
          </w:p>
          <w:p w14:paraId="31FEF630" w14:textId="77777777" w:rsidR="00AE6FF0" w:rsidRPr="00D335EC" w:rsidRDefault="00AE6FF0">
            <w:pPr>
              <w:jc w:val="center"/>
              <w:rPr>
                <w:bCs/>
                <w:color w:val="auto"/>
                <w:sz w:val="40"/>
                <w:szCs w:val="40"/>
              </w:rPr>
            </w:pPr>
            <w:r w:rsidRPr="00D335EC">
              <w:rPr>
                <w:b/>
                <w:color w:val="auto"/>
                <w:sz w:val="20"/>
                <w:szCs w:val="20"/>
              </w:rPr>
              <w:t xml:space="preserve">průměrná cena zpeněžení dříví </w:t>
            </w:r>
            <w:r w:rsidRPr="00D335EC">
              <w:rPr>
                <w:color w:val="auto"/>
                <w:sz w:val="20"/>
                <w:szCs w:val="20"/>
              </w:rPr>
              <w:t>dosažená LČR v roce 2017</w:t>
            </w:r>
          </w:p>
          <w:p w14:paraId="1D37580C" w14:textId="77777777" w:rsidR="00AE6FF0" w:rsidRPr="00D335EC" w:rsidRDefault="00AE6FF0">
            <w:pPr>
              <w:jc w:val="center"/>
              <w:rPr>
                <w:b/>
                <w:color w:val="auto"/>
                <w:sz w:val="20"/>
                <w:szCs w:val="20"/>
                <w14:textOutline w14:w="9525" w14:cap="rnd" w14:cmpd="sng" w14:algn="ctr">
                  <w14:noFill/>
                  <w14:prstDash w14:val="solid"/>
                  <w14:bevel/>
                </w14:textOutline>
              </w:rPr>
            </w:pPr>
          </w:p>
          <w:p w14:paraId="6F397835" w14:textId="77777777" w:rsidR="00AE6FF0" w:rsidRPr="00D335EC" w:rsidRDefault="00AE6FF0">
            <w:pPr>
              <w:rPr>
                <w:rStyle w:val="A1"/>
                <w:rFonts w:ascii="Calibri Light" w:hAnsi="Calibri Light" w:cs="Calibri Light"/>
                <w:color w:val="auto"/>
                <w:sz w:val="20"/>
                <w:szCs w:val="20"/>
              </w:rPr>
            </w:pPr>
          </w:p>
        </w:tc>
        <w:tc>
          <w:tcPr>
            <w:tcW w:w="3021" w:type="dxa"/>
          </w:tcPr>
          <w:p w14:paraId="0AC57DC5" w14:textId="77777777" w:rsidR="00AE6FF0" w:rsidRPr="00D335EC" w:rsidRDefault="00AE6FF0">
            <w:pPr>
              <w:jc w:val="center"/>
              <w:rPr>
                <w:rStyle w:val="A5"/>
                <w:color w:val="auto"/>
              </w:rPr>
            </w:pPr>
            <w:r w:rsidRPr="00D335EC">
              <w:rPr>
                <w:rStyle w:val="A5"/>
                <w:color w:val="auto"/>
              </w:rPr>
              <w:t>674 Kč/m</w:t>
            </w:r>
            <w:r w:rsidRPr="00D335EC">
              <w:rPr>
                <w:rStyle w:val="A5"/>
                <w:color w:val="auto"/>
                <w:vertAlign w:val="superscript"/>
              </w:rPr>
              <w:t>3</w:t>
            </w:r>
          </w:p>
          <w:p w14:paraId="5576B36D" w14:textId="77777777" w:rsidR="00AE6FF0" w:rsidRPr="00D335EC" w:rsidRDefault="00AE6FF0">
            <w:pPr>
              <w:jc w:val="center"/>
              <w:rPr>
                <w:bCs/>
                <w:color w:val="auto"/>
                <w:sz w:val="40"/>
                <w:szCs w:val="40"/>
              </w:rPr>
            </w:pPr>
            <w:r w:rsidRPr="00D335EC">
              <w:rPr>
                <w:b/>
                <w:color w:val="auto"/>
                <w:sz w:val="20"/>
                <w:szCs w:val="20"/>
              </w:rPr>
              <w:t xml:space="preserve">průměrná cena zpeněžení dříví </w:t>
            </w:r>
            <w:r w:rsidRPr="00D335EC">
              <w:rPr>
                <w:color w:val="auto"/>
                <w:sz w:val="20"/>
                <w:szCs w:val="20"/>
              </w:rPr>
              <w:t>dosažená LČR v roce 2018</w:t>
            </w:r>
          </w:p>
          <w:p w14:paraId="45CE33AA" w14:textId="77777777" w:rsidR="00AE6FF0" w:rsidRPr="00D335EC" w:rsidRDefault="00AE6FF0">
            <w:pPr>
              <w:jc w:val="center"/>
              <w:rPr>
                <w:rStyle w:val="A1"/>
                <w:rFonts w:ascii="Calibri Light" w:hAnsi="Calibri Light" w:cs="Calibri Light"/>
                <w:color w:val="auto"/>
                <w:sz w:val="20"/>
                <w:szCs w:val="20"/>
              </w:rPr>
            </w:pPr>
          </w:p>
        </w:tc>
      </w:tr>
    </w:tbl>
    <w:p w14:paraId="2656AF7C" w14:textId="20408B91" w:rsidR="00644B90" w:rsidRDefault="007A122B" w:rsidP="00BF3F3D">
      <w:pPr>
        <w:spacing w:before="0"/>
        <w:jc w:val="left"/>
        <w:rPr>
          <w:b/>
          <w:bCs/>
          <w:color w:val="auto"/>
          <w:sz w:val="28"/>
        </w:rPr>
      </w:pPr>
      <w:r>
        <w:rPr>
          <w:noProof/>
          <w:lang w:eastAsia="cs-CZ"/>
        </w:rPr>
        <w:drawing>
          <wp:inline distT="0" distB="0" distL="0" distR="0" wp14:anchorId="22777A3F" wp14:editId="175C6C53">
            <wp:extent cx="5759450" cy="3452427"/>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452427"/>
                    </a:xfrm>
                    <a:prstGeom prst="rect">
                      <a:avLst/>
                    </a:prstGeom>
                    <a:noFill/>
                  </pic:spPr>
                </pic:pic>
              </a:graphicData>
            </a:graphic>
          </wp:inline>
        </w:drawing>
      </w:r>
    </w:p>
    <w:p w14:paraId="356C8BEB" w14:textId="08895C28" w:rsidR="00AA294C" w:rsidRPr="00D335EC" w:rsidRDefault="00644B90" w:rsidP="00BF3F3D">
      <w:pPr>
        <w:spacing w:before="0"/>
        <w:jc w:val="left"/>
        <w:rPr>
          <w:b/>
          <w:bCs/>
          <w:color w:val="auto"/>
          <w:sz w:val="28"/>
        </w:rPr>
      </w:pPr>
      <w:r>
        <w:rPr>
          <w:b/>
          <w:bCs/>
          <w:color w:val="auto"/>
          <w:sz w:val="28"/>
        </w:rPr>
        <w:br w:type="page"/>
      </w:r>
    </w:p>
    <w:p w14:paraId="6696EF4D" w14:textId="77777777" w:rsidR="008B28D2" w:rsidRPr="00D335EC" w:rsidRDefault="002B1DF5" w:rsidP="00786088">
      <w:pPr>
        <w:pStyle w:val="Nadpis1"/>
        <w:spacing w:before="0"/>
        <w:rPr>
          <w:color w:val="auto"/>
          <w:sz w:val="28"/>
          <w:szCs w:val="24"/>
        </w:rPr>
      </w:pPr>
      <w:r w:rsidRPr="00D335EC">
        <w:rPr>
          <w:color w:val="auto"/>
          <w:sz w:val="28"/>
          <w:szCs w:val="24"/>
        </w:rPr>
        <w:lastRenderedPageBreak/>
        <w:t>I. Shrnutí a vyhodnocení</w:t>
      </w:r>
    </w:p>
    <w:p w14:paraId="47675336" w14:textId="77777777" w:rsidR="008B28D2" w:rsidRPr="00D335EC" w:rsidRDefault="008B28D2">
      <w:pPr>
        <w:spacing w:before="0"/>
        <w:rPr>
          <w:color w:val="auto"/>
        </w:rPr>
      </w:pPr>
    </w:p>
    <w:p w14:paraId="50C4EABF" w14:textId="1064EF78" w:rsidR="004C0F49" w:rsidRDefault="004C0F49">
      <w:pPr>
        <w:spacing w:before="0"/>
        <w:rPr>
          <w:color w:val="auto"/>
        </w:rPr>
      </w:pPr>
      <w:r w:rsidRPr="00D335EC">
        <w:rPr>
          <w:color w:val="auto"/>
        </w:rPr>
        <w:t xml:space="preserve">NKÚ u LČR </w:t>
      </w:r>
      <w:r w:rsidR="00786D2E" w:rsidRPr="00D335EC">
        <w:rPr>
          <w:rFonts w:cstheme="minorHAnsi"/>
          <w:color w:val="auto"/>
        </w:rPr>
        <w:t>prověři</w:t>
      </w:r>
      <w:r w:rsidR="00786D2E">
        <w:rPr>
          <w:rFonts w:cstheme="minorHAnsi"/>
          <w:color w:val="auto"/>
        </w:rPr>
        <w:t>l</w:t>
      </w:r>
      <w:r w:rsidR="00786D2E" w:rsidRPr="00D335EC">
        <w:rPr>
          <w:rFonts w:cstheme="minorHAnsi"/>
          <w:color w:val="auto"/>
        </w:rPr>
        <w:t>, zda státní podnik Lesy České republik</w:t>
      </w:r>
      <w:r w:rsidR="00786D2E">
        <w:rPr>
          <w:rFonts w:cstheme="minorHAnsi"/>
          <w:color w:val="auto"/>
        </w:rPr>
        <w:t>y hospodaří s majetkem státu v </w:t>
      </w:r>
      <w:r w:rsidR="00786D2E" w:rsidRPr="00D335EC">
        <w:rPr>
          <w:rFonts w:cstheme="minorHAnsi"/>
          <w:color w:val="auto"/>
        </w:rPr>
        <w:t>souladu s právními předpisy, účelně a hospodárně.</w:t>
      </w:r>
      <w:r w:rsidR="00786D2E" w:rsidRPr="00D335EC">
        <w:rPr>
          <w:rStyle w:val="FootnoteCharacters"/>
          <w:rFonts w:cstheme="minorHAnsi"/>
          <w:color w:val="auto"/>
        </w:rPr>
        <w:t xml:space="preserve"> </w:t>
      </w:r>
      <w:r w:rsidR="00786D2E" w:rsidRPr="00786D2E">
        <w:rPr>
          <w:rStyle w:val="FootnoteCharacters"/>
          <w:rFonts w:cstheme="minorHAnsi"/>
          <w:color w:val="auto"/>
          <w:vertAlign w:val="baseline"/>
        </w:rPr>
        <w:t>NKÚ</w:t>
      </w:r>
      <w:r w:rsidR="00786D2E">
        <w:rPr>
          <w:color w:val="auto"/>
        </w:rPr>
        <w:t xml:space="preserve"> provedl </w:t>
      </w:r>
      <w:r w:rsidRPr="00D335EC">
        <w:rPr>
          <w:color w:val="auto"/>
        </w:rPr>
        <w:t xml:space="preserve">kontrolu hospodárnosti prováděných lesnických prací a zpeněžování dříví. Kontrolou byl ověřen i postup LČR a MZe při likvidaci kůrovcové kalamity. Dále </w:t>
      </w:r>
      <w:r w:rsidR="00786D2E">
        <w:rPr>
          <w:color w:val="auto"/>
        </w:rPr>
        <w:t xml:space="preserve">NKÚ </w:t>
      </w:r>
      <w:r w:rsidRPr="00D335EC">
        <w:rPr>
          <w:color w:val="auto"/>
        </w:rPr>
        <w:t>prověřil nakládání s nepotřebným majetkem státu, zda je prováděno v souladu s právními předpisy a hospodárně</w:t>
      </w:r>
      <w:r w:rsidRPr="00D335EC">
        <w:rPr>
          <w:rStyle w:val="Znakapoznpodarou"/>
          <w:color w:val="auto"/>
        </w:rPr>
        <w:footnoteReference w:id="2"/>
      </w:r>
      <w:r w:rsidRPr="00D335EC">
        <w:rPr>
          <w:color w:val="auto"/>
        </w:rPr>
        <w:t xml:space="preserve">. </w:t>
      </w:r>
      <w:r w:rsidR="00562174">
        <w:rPr>
          <w:color w:val="auto"/>
        </w:rPr>
        <w:t>U</w:t>
      </w:r>
      <w:r w:rsidRPr="00D335EC">
        <w:rPr>
          <w:color w:val="auto"/>
        </w:rPr>
        <w:t xml:space="preserve"> nákupu služeb ve vybraných oblastech NKÚ prověřoval, zda je prováděn účelně, hospodárně a v souladu s právními předpisy. </w:t>
      </w:r>
    </w:p>
    <w:p w14:paraId="2D6E8A83" w14:textId="77777777" w:rsidR="00D335EC" w:rsidRPr="00D335EC" w:rsidRDefault="00D335EC">
      <w:pPr>
        <w:spacing w:before="0"/>
        <w:rPr>
          <w:color w:val="auto"/>
        </w:rPr>
      </w:pPr>
    </w:p>
    <w:p w14:paraId="04EF811D" w14:textId="37DD7EB2" w:rsidR="00BF0B60" w:rsidRDefault="002B1DF5">
      <w:pPr>
        <w:spacing w:before="0"/>
        <w:rPr>
          <w:b/>
          <w:color w:val="auto"/>
        </w:rPr>
      </w:pPr>
      <w:r w:rsidRPr="00D335EC">
        <w:rPr>
          <w:b/>
          <w:color w:val="auto"/>
        </w:rPr>
        <w:t xml:space="preserve">NKÚ při kontrole zjistil, že Lesy ČR </w:t>
      </w:r>
      <w:r w:rsidR="007D3DDD" w:rsidRPr="00D335EC">
        <w:rPr>
          <w:b/>
          <w:color w:val="auto"/>
        </w:rPr>
        <w:t>ne</w:t>
      </w:r>
      <w:r w:rsidRPr="00D335EC">
        <w:rPr>
          <w:b/>
          <w:color w:val="auto"/>
        </w:rPr>
        <w:t>reagovaly</w:t>
      </w:r>
      <w:r w:rsidR="007D3DDD" w:rsidRPr="00D335EC">
        <w:rPr>
          <w:b/>
          <w:color w:val="auto"/>
        </w:rPr>
        <w:t xml:space="preserve"> </w:t>
      </w:r>
      <w:r w:rsidR="00722B96" w:rsidRPr="00D335EC">
        <w:rPr>
          <w:b/>
          <w:color w:val="auto"/>
        </w:rPr>
        <w:t xml:space="preserve">do roku 2019 </w:t>
      </w:r>
      <w:r w:rsidR="007D3DDD" w:rsidRPr="00D335EC">
        <w:rPr>
          <w:b/>
          <w:color w:val="auto"/>
        </w:rPr>
        <w:t xml:space="preserve">na změny </w:t>
      </w:r>
      <w:r w:rsidR="004C0F49" w:rsidRPr="00D335EC">
        <w:rPr>
          <w:b/>
          <w:color w:val="auto"/>
        </w:rPr>
        <w:t>klimatických</w:t>
      </w:r>
      <w:r w:rsidR="007D3DDD" w:rsidRPr="00D335EC">
        <w:rPr>
          <w:b/>
          <w:color w:val="auto"/>
        </w:rPr>
        <w:t xml:space="preserve"> podmínek</w:t>
      </w:r>
      <w:r w:rsidRPr="00D335EC">
        <w:rPr>
          <w:b/>
          <w:color w:val="auto"/>
        </w:rPr>
        <w:t xml:space="preserve"> </w:t>
      </w:r>
      <w:r w:rsidR="004C0F49" w:rsidRPr="00D335EC">
        <w:rPr>
          <w:b/>
          <w:color w:val="auto"/>
        </w:rPr>
        <w:t xml:space="preserve">a extrémní rozšíření kůrovce </w:t>
      </w:r>
      <w:r w:rsidRPr="00D335EC">
        <w:rPr>
          <w:b/>
          <w:color w:val="auto"/>
        </w:rPr>
        <w:t xml:space="preserve">změnou </w:t>
      </w:r>
      <w:r w:rsidR="00C03AD4" w:rsidRPr="00785656">
        <w:rPr>
          <w:b/>
          <w:i/>
          <w:color w:val="auto"/>
        </w:rPr>
        <w:t>S</w:t>
      </w:r>
      <w:r w:rsidRPr="00785656">
        <w:rPr>
          <w:b/>
          <w:i/>
          <w:color w:val="auto"/>
        </w:rPr>
        <w:t>trategie</w:t>
      </w:r>
      <w:r w:rsidR="00D23239" w:rsidRPr="00785656">
        <w:rPr>
          <w:b/>
          <w:i/>
          <w:color w:val="auto"/>
        </w:rPr>
        <w:t xml:space="preserve"> LČR 2015–</w:t>
      </w:r>
      <w:r w:rsidR="00C03AD4" w:rsidRPr="00785656">
        <w:rPr>
          <w:b/>
          <w:i/>
          <w:color w:val="auto"/>
        </w:rPr>
        <w:t>2019</w:t>
      </w:r>
      <w:r w:rsidR="00722B96" w:rsidRPr="00D335EC">
        <w:rPr>
          <w:b/>
          <w:color w:val="auto"/>
        </w:rPr>
        <w:t xml:space="preserve">. </w:t>
      </w:r>
      <w:r w:rsidR="00BF0B60" w:rsidRPr="001674DE">
        <w:rPr>
          <w:b/>
          <w:color w:val="auto"/>
        </w:rPr>
        <w:t xml:space="preserve">MZe a Lesy ČR přijaly opatření reagující na extrémní rozšíření kůrovce s velkou časovou prodlevou. </w:t>
      </w:r>
    </w:p>
    <w:p w14:paraId="1C61FE27" w14:textId="77777777" w:rsidR="00907211" w:rsidRPr="001674DE" w:rsidRDefault="00907211">
      <w:pPr>
        <w:spacing w:before="0"/>
        <w:rPr>
          <w:b/>
          <w:color w:val="auto"/>
        </w:rPr>
      </w:pPr>
    </w:p>
    <w:p w14:paraId="7338DD18" w14:textId="7BEFFE96" w:rsidR="001674DE" w:rsidRDefault="00DA12E0">
      <w:pPr>
        <w:spacing w:before="0"/>
        <w:rPr>
          <w:b/>
          <w:color w:val="auto"/>
        </w:rPr>
      </w:pPr>
      <w:r>
        <w:rPr>
          <w:b/>
          <w:color w:val="auto"/>
        </w:rPr>
        <w:t xml:space="preserve">LČR oproti rokům 2016 a 2017 </w:t>
      </w:r>
      <w:r w:rsidR="001674DE" w:rsidRPr="001674DE">
        <w:rPr>
          <w:b/>
          <w:color w:val="auto"/>
        </w:rPr>
        <w:t>realizovaly v roce 2018 prodej dříví méně výhodným způsobem.</w:t>
      </w:r>
    </w:p>
    <w:p w14:paraId="765FE6B2" w14:textId="77777777" w:rsidR="00907211" w:rsidRPr="001674DE" w:rsidRDefault="00907211">
      <w:pPr>
        <w:spacing w:before="0"/>
        <w:rPr>
          <w:b/>
          <w:color w:val="auto"/>
        </w:rPr>
      </w:pPr>
    </w:p>
    <w:p w14:paraId="6786DE53" w14:textId="6848481E" w:rsidR="004C0F49" w:rsidRDefault="004C0F49">
      <w:pPr>
        <w:spacing w:before="0"/>
        <w:rPr>
          <w:b/>
          <w:color w:val="auto"/>
        </w:rPr>
      </w:pPr>
      <w:r w:rsidRPr="001674DE">
        <w:rPr>
          <w:b/>
          <w:color w:val="auto"/>
        </w:rPr>
        <w:t>Lesy ČR při porovnání se státním podnikem V</w:t>
      </w:r>
      <w:r w:rsidR="00D335EC" w:rsidRPr="001674DE">
        <w:rPr>
          <w:b/>
          <w:color w:val="auto"/>
        </w:rPr>
        <w:t>LS</w:t>
      </w:r>
      <w:r w:rsidR="00A9490F">
        <w:rPr>
          <w:rStyle w:val="Znakapoznpodarou"/>
          <w:b/>
          <w:color w:val="auto"/>
        </w:rPr>
        <w:footnoteReference w:id="3"/>
      </w:r>
      <w:r w:rsidRPr="001674DE">
        <w:rPr>
          <w:color w:val="auto"/>
        </w:rPr>
        <w:t xml:space="preserve"> </w:t>
      </w:r>
      <w:r w:rsidR="007F7521">
        <w:rPr>
          <w:b/>
          <w:color w:val="auto"/>
        </w:rPr>
        <w:t>v letech 2016 a</w:t>
      </w:r>
      <w:r w:rsidR="009A15B7">
        <w:rPr>
          <w:b/>
          <w:color w:val="auto"/>
        </w:rPr>
        <w:t xml:space="preserve"> </w:t>
      </w:r>
      <w:r w:rsidRPr="001674DE">
        <w:rPr>
          <w:b/>
          <w:color w:val="auto"/>
        </w:rPr>
        <w:t xml:space="preserve">2017 vykázaly nižší průměrné náklady na </w:t>
      </w:r>
      <w:r w:rsidR="00212F50">
        <w:rPr>
          <w:b/>
          <w:color w:val="auto"/>
        </w:rPr>
        <w:t>těžbu dříví</w:t>
      </w:r>
      <w:r w:rsidRPr="001674DE">
        <w:rPr>
          <w:b/>
          <w:color w:val="auto"/>
        </w:rPr>
        <w:t xml:space="preserve">, ale VLS vykázaly vyšší průměrné </w:t>
      </w:r>
      <w:r w:rsidRPr="00D335EC">
        <w:rPr>
          <w:b/>
          <w:color w:val="auto"/>
        </w:rPr>
        <w:t xml:space="preserve">zpeněžení, protože </w:t>
      </w:r>
      <w:r w:rsidR="009A15B7" w:rsidRPr="00D335EC">
        <w:rPr>
          <w:b/>
          <w:color w:val="auto"/>
        </w:rPr>
        <w:t xml:space="preserve">99 % </w:t>
      </w:r>
      <w:r w:rsidR="009A15B7">
        <w:rPr>
          <w:b/>
          <w:color w:val="auto"/>
        </w:rPr>
        <w:t xml:space="preserve">prodejů </w:t>
      </w:r>
      <w:r w:rsidRPr="00D335EC">
        <w:rPr>
          <w:b/>
          <w:color w:val="auto"/>
        </w:rPr>
        <w:t xml:space="preserve">realizovaly </w:t>
      </w:r>
      <w:r w:rsidR="00907211">
        <w:rPr>
          <w:b/>
          <w:color w:val="auto"/>
        </w:rPr>
        <w:t xml:space="preserve">formou </w:t>
      </w:r>
      <w:r w:rsidRPr="00D335EC">
        <w:rPr>
          <w:b/>
          <w:color w:val="auto"/>
        </w:rPr>
        <w:t>prodeje výřezů, sortimentů.</w:t>
      </w:r>
    </w:p>
    <w:p w14:paraId="279B24AC" w14:textId="77777777" w:rsidR="00907211" w:rsidRPr="00D335EC" w:rsidRDefault="00907211">
      <w:pPr>
        <w:spacing w:before="0"/>
        <w:rPr>
          <w:b/>
          <w:color w:val="auto"/>
        </w:rPr>
      </w:pPr>
    </w:p>
    <w:p w14:paraId="3C0BF2B0" w14:textId="6DEF8664" w:rsidR="00CE1845" w:rsidRPr="00D335EC" w:rsidRDefault="002B1DF5">
      <w:pPr>
        <w:spacing w:before="0"/>
        <w:rPr>
          <w:rFonts w:cstheme="minorHAnsi"/>
          <w:b/>
          <w:color w:val="auto"/>
        </w:rPr>
      </w:pPr>
      <w:r w:rsidRPr="00D335EC">
        <w:rPr>
          <w:rFonts w:cstheme="minorHAnsi"/>
          <w:b/>
          <w:color w:val="auto"/>
        </w:rPr>
        <w:t>NKÚ na kontrolovaném vzorku</w:t>
      </w:r>
      <w:r w:rsidR="003829CA" w:rsidRPr="00D335EC">
        <w:rPr>
          <w:rFonts w:cstheme="minorHAnsi"/>
          <w:b/>
          <w:color w:val="auto"/>
        </w:rPr>
        <w:t xml:space="preserve"> </w:t>
      </w:r>
      <w:r w:rsidR="00907211" w:rsidRPr="00D335EC">
        <w:rPr>
          <w:rFonts w:cstheme="minorHAnsi"/>
          <w:b/>
          <w:color w:val="auto"/>
        </w:rPr>
        <w:t xml:space="preserve">nezjistil </w:t>
      </w:r>
      <w:r w:rsidR="00907211">
        <w:rPr>
          <w:rFonts w:cstheme="minorHAnsi"/>
          <w:b/>
          <w:color w:val="auto"/>
        </w:rPr>
        <w:t xml:space="preserve">u </w:t>
      </w:r>
      <w:r w:rsidR="003829CA" w:rsidRPr="00D335EC">
        <w:rPr>
          <w:rFonts w:cstheme="minorHAnsi"/>
          <w:b/>
          <w:color w:val="auto"/>
        </w:rPr>
        <w:t>LČR</w:t>
      </w:r>
      <w:r w:rsidRPr="00D335EC">
        <w:rPr>
          <w:rFonts w:cstheme="minorHAnsi"/>
          <w:b/>
          <w:color w:val="auto"/>
        </w:rPr>
        <w:t xml:space="preserve"> neúčelné a nehospodárné vynaložení peněžních prostředků na nákup služeb a</w:t>
      </w:r>
      <w:r w:rsidR="00907211">
        <w:rPr>
          <w:rFonts w:cstheme="minorHAnsi"/>
          <w:b/>
          <w:color w:val="auto"/>
        </w:rPr>
        <w:t>ni</w:t>
      </w:r>
      <w:r w:rsidRPr="00D335EC">
        <w:rPr>
          <w:rFonts w:cstheme="minorHAnsi"/>
          <w:b/>
          <w:color w:val="auto"/>
        </w:rPr>
        <w:t xml:space="preserve"> </w:t>
      </w:r>
      <w:r w:rsidR="000838EF" w:rsidRPr="00D335EC">
        <w:rPr>
          <w:rFonts w:cstheme="minorHAnsi"/>
          <w:b/>
          <w:color w:val="auto"/>
        </w:rPr>
        <w:t xml:space="preserve">nehospodárné </w:t>
      </w:r>
      <w:r w:rsidRPr="00D335EC">
        <w:rPr>
          <w:rFonts w:cstheme="minorHAnsi"/>
          <w:b/>
          <w:color w:val="auto"/>
        </w:rPr>
        <w:t>nakládání s </w:t>
      </w:r>
      <w:r w:rsidR="004A5A3D" w:rsidRPr="00D335EC">
        <w:rPr>
          <w:rFonts w:cstheme="minorHAnsi"/>
          <w:b/>
          <w:color w:val="auto"/>
        </w:rPr>
        <w:t>nepotřebným</w:t>
      </w:r>
      <w:r w:rsidRPr="00D335EC">
        <w:rPr>
          <w:rFonts w:cstheme="minorHAnsi"/>
          <w:b/>
          <w:color w:val="auto"/>
        </w:rPr>
        <w:t xml:space="preserve"> majetkem.</w:t>
      </w:r>
    </w:p>
    <w:p w14:paraId="316A304A" w14:textId="77777777" w:rsidR="00F64C93" w:rsidRPr="00D335EC" w:rsidRDefault="00F64C93">
      <w:pPr>
        <w:spacing w:before="0"/>
        <w:rPr>
          <w:color w:val="auto"/>
        </w:rPr>
      </w:pPr>
    </w:p>
    <w:p w14:paraId="51CB655E" w14:textId="77777777" w:rsidR="00F64C93" w:rsidRDefault="002B1DF5">
      <w:pPr>
        <w:spacing w:before="0" w:line="280" w:lineRule="atLeast"/>
        <w:rPr>
          <w:rFonts w:cstheme="minorHAnsi"/>
          <w:color w:val="auto"/>
        </w:rPr>
      </w:pPr>
      <w:r w:rsidRPr="00D335EC">
        <w:rPr>
          <w:rFonts w:cstheme="minorHAnsi"/>
          <w:color w:val="auto"/>
        </w:rPr>
        <w:t xml:space="preserve">Výše uvedené vyhodnocení vyplývá z následujících skutečností zjištěných kontrolou: </w:t>
      </w:r>
    </w:p>
    <w:p w14:paraId="09D73101" w14:textId="77777777" w:rsidR="00C3594B" w:rsidRPr="00D335EC" w:rsidRDefault="00C3594B">
      <w:pPr>
        <w:spacing w:before="0" w:line="280" w:lineRule="atLeast"/>
        <w:rPr>
          <w:rFonts w:cstheme="minorHAnsi"/>
          <w:color w:val="auto"/>
        </w:rPr>
      </w:pPr>
    </w:p>
    <w:p w14:paraId="02FCA2DD" w14:textId="1AB66EBF" w:rsidR="00CE1845" w:rsidRPr="00D335EC" w:rsidRDefault="002B1DF5" w:rsidP="00785656">
      <w:pPr>
        <w:spacing w:before="0"/>
        <w:rPr>
          <w:rFonts w:cstheme="minorHAnsi"/>
          <w:color w:val="auto"/>
        </w:rPr>
      </w:pPr>
      <w:r w:rsidRPr="00D335EC">
        <w:rPr>
          <w:rFonts w:cstheme="minorHAnsi"/>
          <w:color w:val="auto"/>
        </w:rPr>
        <w:t>1</w:t>
      </w:r>
      <w:r w:rsidR="00786088">
        <w:rPr>
          <w:rFonts w:cstheme="minorHAnsi"/>
          <w:color w:val="auto"/>
        </w:rPr>
        <w:t>.</w:t>
      </w:r>
    </w:p>
    <w:p w14:paraId="3100B85A" w14:textId="60D491DD" w:rsidR="001674DE" w:rsidRDefault="003708BF" w:rsidP="004F49E4">
      <w:pPr>
        <w:spacing w:before="0"/>
        <w:rPr>
          <w:color w:val="auto"/>
        </w:rPr>
      </w:pPr>
      <w:r w:rsidRPr="00D335EC">
        <w:rPr>
          <w:rFonts w:asciiTheme="minorHAnsi" w:hAnsiTheme="minorHAnsi" w:cstheme="minorHAnsi"/>
          <w:color w:val="auto"/>
        </w:rPr>
        <w:t>Kůrovcová kalamita začala gradovat v roce 2016.</w:t>
      </w:r>
      <w:r w:rsidR="00FA71F3">
        <w:rPr>
          <w:rFonts w:asciiTheme="minorHAnsi" w:hAnsiTheme="minorHAnsi" w:cstheme="minorHAnsi"/>
          <w:color w:val="auto"/>
        </w:rPr>
        <w:t xml:space="preserve"> </w:t>
      </w:r>
      <w:r w:rsidR="00FA71F3" w:rsidRPr="00D335EC">
        <w:rPr>
          <w:rFonts w:cstheme="minorHAnsi"/>
          <w:i/>
          <w:color w:val="auto"/>
        </w:rPr>
        <w:t>Strategii státního podniku Lesy České republiky pro řešení mimořádných situací v lesích</w:t>
      </w:r>
      <w:r w:rsidR="00FA71F3" w:rsidRPr="00D335EC">
        <w:rPr>
          <w:rFonts w:cstheme="minorHAnsi"/>
          <w:color w:val="auto"/>
        </w:rPr>
        <w:t xml:space="preserve"> schválil zakladatel</w:t>
      </w:r>
      <w:r w:rsidR="00FA71F3">
        <w:rPr>
          <w:rFonts w:cstheme="minorHAnsi"/>
          <w:color w:val="auto"/>
        </w:rPr>
        <w:t xml:space="preserve"> (</w:t>
      </w:r>
      <w:r w:rsidR="00FA71F3" w:rsidRPr="009B01AC">
        <w:rPr>
          <w:rFonts w:cstheme="minorHAnsi"/>
          <w:color w:val="auto"/>
        </w:rPr>
        <w:t xml:space="preserve">MZe) až v </w:t>
      </w:r>
      <w:r w:rsidR="00FA71F3" w:rsidRPr="00D335EC">
        <w:rPr>
          <w:rFonts w:cstheme="minorHAnsi"/>
          <w:color w:val="auto"/>
        </w:rPr>
        <w:t xml:space="preserve">březnu </w:t>
      </w:r>
      <w:r w:rsidR="00B91FCE">
        <w:rPr>
          <w:rFonts w:cstheme="minorHAnsi"/>
          <w:color w:val="auto"/>
        </w:rPr>
        <w:br/>
      </w:r>
      <w:r w:rsidR="00FA71F3" w:rsidRPr="00D335EC">
        <w:rPr>
          <w:rFonts w:cstheme="minorHAnsi"/>
          <w:color w:val="auto"/>
        </w:rPr>
        <w:t>2018.</w:t>
      </w:r>
      <w:r w:rsidRPr="00D335EC">
        <w:rPr>
          <w:rFonts w:asciiTheme="minorHAnsi" w:hAnsiTheme="minorHAnsi" w:cstheme="minorHAnsi"/>
          <w:color w:val="auto"/>
        </w:rPr>
        <w:t xml:space="preserve"> </w:t>
      </w:r>
      <w:r w:rsidR="001674DE" w:rsidRPr="001674DE">
        <w:rPr>
          <w:color w:val="auto"/>
        </w:rPr>
        <w:t xml:space="preserve">LČR reagovaly na gradaci kůrovcové kalamity v průběhu </w:t>
      </w:r>
      <w:r w:rsidR="009B01AC">
        <w:rPr>
          <w:color w:val="auto"/>
        </w:rPr>
        <w:t xml:space="preserve">kontrolovaného období </w:t>
      </w:r>
      <w:r w:rsidR="00B91FCE">
        <w:rPr>
          <w:color w:val="auto"/>
        </w:rPr>
        <w:br/>
      </w:r>
      <w:r w:rsidR="009B01AC">
        <w:rPr>
          <w:color w:val="auto"/>
        </w:rPr>
        <w:t>pouze</w:t>
      </w:r>
      <w:r w:rsidR="001674DE" w:rsidRPr="001674DE">
        <w:rPr>
          <w:color w:val="auto"/>
        </w:rPr>
        <w:t xml:space="preserve"> provedením dílčích opatření. Systémov</w:t>
      </w:r>
      <w:r w:rsidR="00BF3F3D">
        <w:rPr>
          <w:color w:val="auto"/>
        </w:rPr>
        <w:t>á</w:t>
      </w:r>
      <w:r w:rsidR="001674DE" w:rsidRPr="001674DE">
        <w:rPr>
          <w:color w:val="auto"/>
        </w:rPr>
        <w:t xml:space="preserve"> opatření LČR zapracoval</w:t>
      </w:r>
      <w:r w:rsidR="00D23239">
        <w:rPr>
          <w:color w:val="auto"/>
        </w:rPr>
        <w:t xml:space="preserve">y do </w:t>
      </w:r>
      <w:r w:rsidR="00D23239" w:rsidRPr="00785656">
        <w:rPr>
          <w:i/>
          <w:color w:val="auto"/>
        </w:rPr>
        <w:t xml:space="preserve">Strategie LČR </w:t>
      </w:r>
      <w:r w:rsidR="00B91FCE">
        <w:rPr>
          <w:i/>
          <w:color w:val="auto"/>
        </w:rPr>
        <w:br/>
      </w:r>
      <w:r w:rsidR="00D23239" w:rsidRPr="00785656">
        <w:rPr>
          <w:i/>
          <w:color w:val="auto"/>
        </w:rPr>
        <w:t>2019–</w:t>
      </w:r>
      <w:r w:rsidR="001674DE" w:rsidRPr="00785656">
        <w:rPr>
          <w:i/>
          <w:color w:val="auto"/>
        </w:rPr>
        <w:t>2024</w:t>
      </w:r>
      <w:r w:rsidR="009B01AC">
        <w:rPr>
          <w:color w:val="auto"/>
        </w:rPr>
        <w:t>, schválené dozorčí radou LČR v září 2019</w:t>
      </w:r>
      <w:r w:rsidR="001674DE" w:rsidRPr="001674DE">
        <w:rPr>
          <w:color w:val="auto"/>
        </w:rPr>
        <w:t>.</w:t>
      </w:r>
      <w:r w:rsidR="001674DE" w:rsidRPr="00AC4246">
        <w:rPr>
          <w:color w:val="auto"/>
        </w:rPr>
        <w:t xml:space="preserve"> </w:t>
      </w:r>
    </w:p>
    <w:p w14:paraId="03AD13CB" w14:textId="77777777" w:rsidR="001674DE" w:rsidRDefault="001674DE" w:rsidP="00786088">
      <w:pPr>
        <w:spacing w:before="0"/>
        <w:rPr>
          <w:color w:val="auto"/>
        </w:rPr>
      </w:pPr>
    </w:p>
    <w:p w14:paraId="21DCF49E" w14:textId="63C34DCE" w:rsidR="00B135B8" w:rsidRPr="00D335EC" w:rsidRDefault="00A106B9">
      <w:pPr>
        <w:spacing w:before="0"/>
        <w:rPr>
          <w:color w:val="auto"/>
        </w:rPr>
      </w:pPr>
      <w:r w:rsidRPr="00D335EC">
        <w:rPr>
          <w:color w:val="auto"/>
        </w:rPr>
        <w:t>2</w:t>
      </w:r>
      <w:r w:rsidR="00786088">
        <w:rPr>
          <w:color w:val="auto"/>
        </w:rPr>
        <w:t>.</w:t>
      </w:r>
    </w:p>
    <w:p w14:paraId="34A108C5" w14:textId="7ECA9E22" w:rsidR="007F7521" w:rsidRDefault="003708BF" w:rsidP="00785656">
      <w:pPr>
        <w:pStyle w:val="Odstavecseseznamem"/>
        <w:spacing w:before="0" w:after="240"/>
        <w:ind w:left="0"/>
        <w:rPr>
          <w:color w:val="auto"/>
        </w:rPr>
      </w:pPr>
      <w:r w:rsidRPr="00D335EC">
        <w:rPr>
          <w:color w:val="auto"/>
        </w:rPr>
        <w:t>LČR vykazovaly v letech 2016 a 2017 vyšší průměrné náklady na umělou obnovu lesa než VLS. NKÚ zjistil, že LČR vykázaly v letech 2016 a 2017 nižší náklady na těžbu dříví než VLS. Zvýšené náklady Lesů ČR v kontrolovaném období na 1 m</w:t>
      </w:r>
      <w:r w:rsidRPr="00D335EC">
        <w:rPr>
          <w:color w:val="auto"/>
          <w:vertAlign w:val="superscript"/>
        </w:rPr>
        <w:t>3</w:t>
      </w:r>
      <w:r w:rsidRPr="00785656">
        <w:rPr>
          <w:color w:val="auto"/>
        </w:rPr>
        <w:t xml:space="preserve"> </w:t>
      </w:r>
      <w:r w:rsidRPr="00D335EC">
        <w:rPr>
          <w:color w:val="auto"/>
        </w:rPr>
        <w:t>vyrobeného dříví ovlivnilo mj. i</w:t>
      </w:r>
      <w:r w:rsidR="00B91FCE">
        <w:rPr>
          <w:color w:val="auto"/>
        </w:rPr>
        <w:t xml:space="preserve"> </w:t>
      </w:r>
      <w:r w:rsidRPr="00D335EC">
        <w:rPr>
          <w:color w:val="auto"/>
        </w:rPr>
        <w:t>vypovězení komplexních smluv</w:t>
      </w:r>
      <w:r w:rsidRPr="00D335EC">
        <w:rPr>
          <w:rStyle w:val="Znakapoznpodarou"/>
          <w:color w:val="auto"/>
        </w:rPr>
        <w:footnoteReference w:id="4"/>
      </w:r>
      <w:r w:rsidRPr="00D335EC">
        <w:rPr>
          <w:color w:val="auto"/>
        </w:rPr>
        <w:t xml:space="preserve"> ve 4.</w:t>
      </w:r>
      <w:r w:rsidR="004F49E4">
        <w:rPr>
          <w:color w:val="auto"/>
        </w:rPr>
        <w:t xml:space="preserve"> </w:t>
      </w:r>
      <w:r w:rsidRPr="00D335EC">
        <w:rPr>
          <w:color w:val="auto"/>
        </w:rPr>
        <w:t xml:space="preserve">čtvrtletí </w:t>
      </w:r>
      <w:r w:rsidRPr="007F030D">
        <w:rPr>
          <w:color w:val="auto"/>
        </w:rPr>
        <w:t>2017</w:t>
      </w:r>
      <w:r w:rsidR="001674DE" w:rsidRPr="007F030D">
        <w:rPr>
          <w:color w:val="auto"/>
        </w:rPr>
        <w:t xml:space="preserve"> vyplývající z usnesení vlády</w:t>
      </w:r>
      <w:r w:rsidR="001674DE" w:rsidRPr="007F030D">
        <w:rPr>
          <w:rStyle w:val="Znakapoznpodarou"/>
          <w:color w:val="auto"/>
        </w:rPr>
        <w:footnoteReference w:id="5"/>
      </w:r>
      <w:r w:rsidR="001674DE" w:rsidRPr="007F030D">
        <w:rPr>
          <w:color w:val="auto"/>
        </w:rPr>
        <w:t xml:space="preserve"> </w:t>
      </w:r>
      <w:r w:rsidRPr="00D335EC">
        <w:rPr>
          <w:color w:val="auto"/>
        </w:rPr>
        <w:t xml:space="preserve">s následným </w:t>
      </w:r>
      <w:proofErr w:type="spellStart"/>
      <w:r w:rsidRPr="00D335EC">
        <w:rPr>
          <w:color w:val="auto"/>
        </w:rPr>
        <w:t>přesoutěžením</w:t>
      </w:r>
      <w:proofErr w:type="spellEnd"/>
      <w:r w:rsidRPr="00D335EC">
        <w:rPr>
          <w:color w:val="auto"/>
        </w:rPr>
        <w:t xml:space="preserve">, kdy </w:t>
      </w:r>
      <w:r w:rsidR="00C3594B">
        <w:rPr>
          <w:color w:val="auto"/>
        </w:rPr>
        <w:t xml:space="preserve">nově </w:t>
      </w:r>
      <w:r w:rsidRPr="00D335EC">
        <w:rPr>
          <w:color w:val="auto"/>
        </w:rPr>
        <w:t>uzavřené smlouvy obsahovaly stejné nákladové položky</w:t>
      </w:r>
      <w:r w:rsidR="00C3594B">
        <w:rPr>
          <w:color w:val="auto"/>
        </w:rPr>
        <w:t>, avšak</w:t>
      </w:r>
      <w:r w:rsidRPr="00D335EC">
        <w:rPr>
          <w:color w:val="auto"/>
        </w:rPr>
        <w:t xml:space="preserve"> většinou </w:t>
      </w:r>
      <w:r w:rsidR="00C3594B">
        <w:rPr>
          <w:color w:val="auto"/>
        </w:rPr>
        <w:t>s vyššími cenami</w:t>
      </w:r>
      <w:r w:rsidRPr="00D335EC">
        <w:rPr>
          <w:color w:val="auto"/>
        </w:rPr>
        <w:t>.</w:t>
      </w:r>
    </w:p>
    <w:p w14:paraId="59419E85" w14:textId="568CCF6C" w:rsidR="00C05BC1" w:rsidRPr="00D335EC" w:rsidRDefault="00A106B9" w:rsidP="00785656">
      <w:pPr>
        <w:pStyle w:val="Odstavecseseznamem"/>
        <w:spacing w:before="0"/>
        <w:ind w:left="0"/>
        <w:rPr>
          <w:color w:val="auto"/>
        </w:rPr>
      </w:pPr>
      <w:r w:rsidRPr="00D335EC">
        <w:rPr>
          <w:color w:val="auto"/>
        </w:rPr>
        <w:lastRenderedPageBreak/>
        <w:t>3</w:t>
      </w:r>
      <w:r w:rsidR="00786088">
        <w:rPr>
          <w:color w:val="auto"/>
        </w:rPr>
        <w:t>.</w:t>
      </w:r>
    </w:p>
    <w:p w14:paraId="456B28C3" w14:textId="77777777" w:rsidR="00786D2E" w:rsidRDefault="00786D2E">
      <w:pPr>
        <w:spacing w:before="0"/>
        <w:rPr>
          <w:color w:val="auto"/>
        </w:rPr>
      </w:pPr>
      <w:r w:rsidRPr="00786D2E">
        <w:rPr>
          <w:color w:val="auto"/>
        </w:rPr>
        <w:t>Lesy ČR realizovaly v kontrolovaném období prodej dříví prostřednictvím dvou obchodních modelů. NKÚ zjistil, že v podmínkách extrémní kůrovcové kalamity LČR realizovaly v roce 2018 prodej dříví (v objemu 708 tis. m</w:t>
      </w:r>
      <w:r w:rsidRPr="00786D2E">
        <w:rPr>
          <w:color w:val="auto"/>
          <w:vertAlign w:val="superscript"/>
        </w:rPr>
        <w:t>3</w:t>
      </w:r>
      <w:r w:rsidRPr="00786D2E">
        <w:rPr>
          <w:color w:val="auto"/>
        </w:rPr>
        <w:t>) obchodním modelem „OM“</w:t>
      </w:r>
      <w:r w:rsidRPr="00786D2E">
        <w:rPr>
          <w:rStyle w:val="Znakapoznpodarou"/>
          <w:color w:val="auto"/>
        </w:rPr>
        <w:t xml:space="preserve"> </w:t>
      </w:r>
      <w:r w:rsidRPr="00786D2E">
        <w:rPr>
          <w:rStyle w:val="Znakapoznpodarou"/>
          <w:color w:val="auto"/>
        </w:rPr>
        <w:footnoteReference w:id="6"/>
      </w:r>
      <w:r w:rsidRPr="00786D2E">
        <w:rPr>
          <w:color w:val="auto"/>
        </w:rPr>
        <w:t xml:space="preserve"> výhodněji než obchodním modelem „P“</w:t>
      </w:r>
      <w:r w:rsidRPr="00786D2E">
        <w:rPr>
          <w:rStyle w:val="Znakapoznpodarou"/>
          <w:color w:val="auto"/>
        </w:rPr>
        <w:t xml:space="preserve"> </w:t>
      </w:r>
      <w:r w:rsidRPr="00786D2E">
        <w:rPr>
          <w:rStyle w:val="Znakapoznpodarou"/>
          <w:color w:val="auto"/>
        </w:rPr>
        <w:footnoteReference w:id="7"/>
      </w:r>
      <w:r w:rsidRPr="00786D2E">
        <w:rPr>
          <w:color w:val="auto"/>
        </w:rPr>
        <w:t xml:space="preserve"> (realizovaný objem 9 860 tis. m</w:t>
      </w:r>
      <w:r w:rsidRPr="00786D2E">
        <w:rPr>
          <w:color w:val="auto"/>
          <w:vertAlign w:val="superscript"/>
        </w:rPr>
        <w:t>3</w:t>
      </w:r>
      <w:r w:rsidRPr="00786D2E">
        <w:rPr>
          <w:color w:val="auto"/>
        </w:rPr>
        <w:t>).</w:t>
      </w:r>
    </w:p>
    <w:p w14:paraId="1A825AC7" w14:textId="77777777" w:rsidR="00766497" w:rsidRPr="00786D2E" w:rsidRDefault="00766497">
      <w:pPr>
        <w:spacing w:before="0"/>
        <w:rPr>
          <w:color w:val="auto"/>
        </w:rPr>
      </w:pPr>
    </w:p>
    <w:p w14:paraId="3B078F84" w14:textId="77777777" w:rsidR="00786D2E" w:rsidRDefault="00786D2E">
      <w:pPr>
        <w:spacing w:before="0"/>
        <w:rPr>
          <w:color w:val="auto"/>
        </w:rPr>
      </w:pPr>
      <w:r w:rsidRPr="00786D2E">
        <w:rPr>
          <w:color w:val="auto"/>
        </w:rPr>
        <w:t>Realizaci lesnických činností a prodeje dříví převážně na základě komplexních smluv považuje NKÚ v případě kůrovcové kalamity za nedostatečně flexibilní. Lesy ČR nebyly schopny včas reagovat na změny vyvolané kůrovcovou kalamitou – výrazný nárůst nahodilých těžeb, pokles cen a zhroucení trhu s dřívím, nedostatek volných pracovních sil na trhu práce a nedostatek lesnické techniky.</w:t>
      </w:r>
    </w:p>
    <w:p w14:paraId="15E13F0A" w14:textId="77777777" w:rsidR="00766497" w:rsidRPr="00786D2E" w:rsidRDefault="00766497">
      <w:pPr>
        <w:spacing w:before="0"/>
        <w:rPr>
          <w:color w:val="auto"/>
        </w:rPr>
      </w:pPr>
    </w:p>
    <w:p w14:paraId="2C198A27" w14:textId="51992F6B" w:rsidR="00786D2E" w:rsidRDefault="00786D2E">
      <w:pPr>
        <w:spacing w:before="0"/>
        <w:rPr>
          <w:color w:val="auto"/>
        </w:rPr>
      </w:pPr>
      <w:r w:rsidRPr="00786D2E">
        <w:rPr>
          <w:color w:val="auto"/>
        </w:rPr>
        <w:t>Nejvyšší zpeněžení, i v době gradace kůrovce, vykazuje prodej výřezů, sortimentů</w:t>
      </w:r>
      <w:r w:rsidR="00221732">
        <w:rPr>
          <w:color w:val="auto"/>
        </w:rPr>
        <w:t>, tedy</w:t>
      </w:r>
      <w:r w:rsidRPr="00786D2E">
        <w:rPr>
          <w:color w:val="auto"/>
        </w:rPr>
        <w:t xml:space="preserve"> obchodní model „OM“</w:t>
      </w:r>
      <w:r w:rsidR="00221732">
        <w:rPr>
          <w:color w:val="auto"/>
        </w:rPr>
        <w:t>,</w:t>
      </w:r>
      <w:r w:rsidRPr="00786D2E">
        <w:rPr>
          <w:color w:val="auto"/>
        </w:rPr>
        <w:t xml:space="preserve"> v rámci kterého LČR dosáhly prodejem přes lesní závody v roce 2018 zpeněžení ve výši 1 263 Kč/m</w:t>
      </w:r>
      <w:r w:rsidRPr="00786D2E">
        <w:rPr>
          <w:color w:val="auto"/>
          <w:vertAlign w:val="superscript"/>
        </w:rPr>
        <w:t>3</w:t>
      </w:r>
      <w:r w:rsidRPr="00786D2E">
        <w:rPr>
          <w:color w:val="auto"/>
        </w:rPr>
        <w:t>. Lesní správy realizovaly prodej dříví obchodním modelem „P“, mj. prostřednictvím aukcí</w:t>
      </w:r>
      <w:r w:rsidR="00221732">
        <w:rPr>
          <w:color w:val="auto"/>
        </w:rPr>
        <w:t>,</w:t>
      </w:r>
      <w:r w:rsidRPr="00786D2E">
        <w:rPr>
          <w:color w:val="auto"/>
        </w:rPr>
        <w:t xml:space="preserve"> v roce 2018 </w:t>
      </w:r>
      <w:r w:rsidR="00221732">
        <w:rPr>
          <w:color w:val="auto"/>
        </w:rPr>
        <w:t>za cenu</w:t>
      </w:r>
      <w:r w:rsidRPr="00786D2E">
        <w:rPr>
          <w:color w:val="auto"/>
        </w:rPr>
        <w:t xml:space="preserve"> 613 Kč/m</w:t>
      </w:r>
      <w:r w:rsidRPr="00786D2E">
        <w:rPr>
          <w:color w:val="auto"/>
          <w:vertAlign w:val="superscript"/>
        </w:rPr>
        <w:t>3</w:t>
      </w:r>
      <w:r w:rsidRPr="00786D2E">
        <w:rPr>
          <w:color w:val="auto"/>
        </w:rPr>
        <w:t xml:space="preserve">. </w:t>
      </w:r>
    </w:p>
    <w:p w14:paraId="7E063B78" w14:textId="77777777" w:rsidR="00417371" w:rsidRPr="00786D2E" w:rsidRDefault="00417371">
      <w:pPr>
        <w:spacing w:before="0"/>
        <w:rPr>
          <w:color w:val="auto"/>
        </w:rPr>
      </w:pPr>
    </w:p>
    <w:p w14:paraId="6AD5D3C8" w14:textId="77777777" w:rsidR="00786D2E" w:rsidRDefault="00786D2E">
      <w:pPr>
        <w:spacing w:before="0"/>
        <w:rPr>
          <w:color w:val="auto"/>
        </w:rPr>
      </w:pPr>
      <w:r w:rsidRPr="00786D2E">
        <w:rPr>
          <w:color w:val="auto"/>
        </w:rPr>
        <w:t xml:space="preserve">Lesy ČR vykázaly v roce 2017 nižší průměrné </w:t>
      </w:r>
      <w:r w:rsidRPr="00D335EC">
        <w:rPr>
          <w:color w:val="auto"/>
        </w:rPr>
        <w:t>zpeněžení oproti VLS, obecním i soukromým lesům v ČR.</w:t>
      </w:r>
    </w:p>
    <w:p w14:paraId="50246434" w14:textId="77777777" w:rsidR="00417371" w:rsidRPr="00D335EC" w:rsidRDefault="00417371">
      <w:pPr>
        <w:spacing w:before="0"/>
        <w:rPr>
          <w:color w:val="auto"/>
        </w:rPr>
      </w:pPr>
    </w:p>
    <w:p w14:paraId="282A82CA" w14:textId="31350D3C" w:rsidR="00786D2E" w:rsidRPr="00D335EC" w:rsidRDefault="00786D2E">
      <w:pPr>
        <w:spacing w:before="0"/>
        <w:rPr>
          <w:color w:val="auto"/>
        </w:rPr>
      </w:pPr>
      <w:r w:rsidRPr="00D335EC">
        <w:rPr>
          <w:color w:val="auto"/>
        </w:rPr>
        <w:t xml:space="preserve">Pokles tržeb z prodeje dříví </w:t>
      </w:r>
      <w:r w:rsidR="00417371" w:rsidRPr="00D335EC">
        <w:rPr>
          <w:color w:val="auto"/>
        </w:rPr>
        <w:t>od roku 2017</w:t>
      </w:r>
      <w:r w:rsidR="00417371">
        <w:rPr>
          <w:color w:val="auto"/>
        </w:rPr>
        <w:t xml:space="preserve"> </w:t>
      </w:r>
      <w:r w:rsidRPr="00D335EC">
        <w:rPr>
          <w:color w:val="auto"/>
        </w:rPr>
        <w:t>byl významně ovlivněn přebytkem dříví na trhu, který vyplynul z extrémního nárůstu nahodilé těžby</w:t>
      </w:r>
      <w:r w:rsidRPr="00D335EC">
        <w:rPr>
          <w:rStyle w:val="Znakapoznpodarou"/>
          <w:color w:val="auto"/>
        </w:rPr>
        <w:footnoteReference w:id="8"/>
      </w:r>
      <w:r w:rsidRPr="00D335EC">
        <w:rPr>
          <w:color w:val="auto"/>
        </w:rPr>
        <w:t xml:space="preserve"> vyvolané </w:t>
      </w:r>
      <w:r>
        <w:rPr>
          <w:color w:val="auto"/>
        </w:rPr>
        <w:t xml:space="preserve">suchem a </w:t>
      </w:r>
      <w:r w:rsidRPr="00D335EC">
        <w:rPr>
          <w:color w:val="auto"/>
        </w:rPr>
        <w:t xml:space="preserve">gradací kůrovcové kalamity v České republice i sousedních státech. </w:t>
      </w:r>
    </w:p>
    <w:p w14:paraId="01E83EDA" w14:textId="77777777" w:rsidR="00347935" w:rsidRPr="00D335EC" w:rsidRDefault="00347935">
      <w:pPr>
        <w:spacing w:before="0"/>
        <w:rPr>
          <w:color w:val="auto"/>
        </w:rPr>
      </w:pPr>
    </w:p>
    <w:p w14:paraId="45BFDEE7" w14:textId="72FE382D" w:rsidR="008D30E2" w:rsidRPr="00D335EC" w:rsidRDefault="00A106B9">
      <w:pPr>
        <w:spacing w:before="0"/>
        <w:rPr>
          <w:color w:val="auto"/>
        </w:rPr>
      </w:pPr>
      <w:r w:rsidRPr="00D335EC">
        <w:rPr>
          <w:color w:val="auto"/>
        </w:rPr>
        <w:t>4</w:t>
      </w:r>
      <w:r w:rsidR="00786088">
        <w:rPr>
          <w:color w:val="auto"/>
        </w:rPr>
        <w:t>.</w:t>
      </w:r>
    </w:p>
    <w:p w14:paraId="6CD7161D" w14:textId="77777777" w:rsidR="008D30E2" w:rsidRPr="00D335EC" w:rsidRDefault="008D30E2">
      <w:pPr>
        <w:spacing w:before="0"/>
        <w:rPr>
          <w:color w:val="auto"/>
        </w:rPr>
      </w:pPr>
      <w:r w:rsidRPr="00D335EC">
        <w:rPr>
          <w:color w:val="auto"/>
        </w:rPr>
        <w:t xml:space="preserve">LČR za období 2013–2018 </w:t>
      </w:r>
      <w:r w:rsidR="003708BF" w:rsidRPr="00D335EC">
        <w:rPr>
          <w:color w:val="auto"/>
        </w:rPr>
        <w:t>převedly</w:t>
      </w:r>
      <w:r w:rsidRPr="00D335EC">
        <w:rPr>
          <w:color w:val="auto"/>
        </w:rPr>
        <w:t xml:space="preserve"> do státního rozpočtu 31 874 mil. </w:t>
      </w:r>
      <w:r w:rsidR="00994550" w:rsidRPr="00D335EC">
        <w:rPr>
          <w:color w:val="auto"/>
        </w:rPr>
        <w:t>Kč</w:t>
      </w:r>
      <w:r w:rsidRPr="00D335EC">
        <w:rPr>
          <w:color w:val="auto"/>
        </w:rPr>
        <w:t xml:space="preserve">, v roce 2018 se snížil stav volných finančních prostředků tak, že Lesy ČR přešly k provoznímu financování (prostřednictvím kontokorentního úvěrování). </w:t>
      </w:r>
    </w:p>
    <w:p w14:paraId="12785159" w14:textId="77777777" w:rsidR="008D30E2" w:rsidRPr="00D335EC" w:rsidRDefault="008D30E2">
      <w:pPr>
        <w:spacing w:before="0"/>
        <w:rPr>
          <w:color w:val="auto"/>
        </w:rPr>
      </w:pPr>
    </w:p>
    <w:p w14:paraId="2CD56BB8" w14:textId="1DBDFD4D" w:rsidR="00A72BFE" w:rsidRPr="00D335EC" w:rsidRDefault="002B1DF5">
      <w:pPr>
        <w:spacing w:before="0"/>
        <w:rPr>
          <w:color w:val="auto"/>
        </w:rPr>
      </w:pPr>
      <w:r w:rsidRPr="00D335EC">
        <w:rPr>
          <w:color w:val="auto"/>
        </w:rPr>
        <w:t>5</w:t>
      </w:r>
      <w:r w:rsidR="00786088">
        <w:rPr>
          <w:color w:val="auto"/>
        </w:rPr>
        <w:t>.</w:t>
      </w:r>
    </w:p>
    <w:p w14:paraId="12924804" w14:textId="72F77557" w:rsidR="00CC2A47" w:rsidRDefault="00786D2E">
      <w:pPr>
        <w:spacing w:before="0"/>
        <w:rPr>
          <w:color w:val="auto"/>
        </w:rPr>
      </w:pPr>
      <w:r>
        <w:rPr>
          <w:rFonts w:asciiTheme="minorHAnsi" w:hAnsiTheme="minorHAnsi" w:cstheme="minorHAnsi"/>
          <w:color w:val="auto"/>
        </w:rPr>
        <w:t xml:space="preserve">NKÚ zjistil, že </w:t>
      </w:r>
      <w:r w:rsidR="003420B2">
        <w:rPr>
          <w:rFonts w:asciiTheme="minorHAnsi" w:hAnsiTheme="minorHAnsi" w:cstheme="minorHAnsi"/>
          <w:color w:val="auto"/>
        </w:rPr>
        <w:t>ačkoli</w:t>
      </w:r>
      <w:r>
        <w:rPr>
          <w:rFonts w:asciiTheme="minorHAnsi" w:hAnsiTheme="minorHAnsi" w:cstheme="minorHAnsi"/>
          <w:color w:val="auto"/>
        </w:rPr>
        <w:t xml:space="preserve"> k</w:t>
      </w:r>
      <w:r w:rsidR="00CC2A47" w:rsidRPr="00D335EC">
        <w:rPr>
          <w:rFonts w:asciiTheme="minorHAnsi" w:hAnsiTheme="minorHAnsi" w:cstheme="minorHAnsi"/>
          <w:color w:val="auto"/>
        </w:rPr>
        <w:t>ůrovcová kalamita gradovala v České republice minimálně od roku 2016</w:t>
      </w:r>
      <w:r w:rsidR="003420B2">
        <w:rPr>
          <w:rFonts w:asciiTheme="minorHAnsi" w:hAnsiTheme="minorHAnsi" w:cstheme="minorHAnsi"/>
          <w:color w:val="auto"/>
        </w:rPr>
        <w:t>,</w:t>
      </w:r>
      <w:r w:rsidR="00CC2A47" w:rsidRPr="00D335EC">
        <w:rPr>
          <w:rFonts w:asciiTheme="minorHAnsi" w:hAnsiTheme="minorHAnsi" w:cstheme="minorHAnsi"/>
          <w:color w:val="auto"/>
        </w:rPr>
        <w:t xml:space="preserve"> LČR až v roce 2018 </w:t>
      </w:r>
      <w:r w:rsidR="00CC2A47" w:rsidRPr="00D335EC">
        <w:rPr>
          <w:color w:val="auto"/>
        </w:rPr>
        <w:t>jednaly s krajskými úřady, na jejichž území se vyskytla kůrovcová kalamita, o aktuální situaci a vytvoření kalamitních štábů. Se zavedením krizového řízení žádný z krajských úřadů nesouhlasil, neboť z jejich pohledu byla tato možnost vyhodnocena jako neefektivní.</w:t>
      </w:r>
    </w:p>
    <w:p w14:paraId="19481542" w14:textId="77777777" w:rsidR="003420B2" w:rsidRPr="00D335EC" w:rsidRDefault="003420B2">
      <w:pPr>
        <w:spacing w:before="0"/>
        <w:rPr>
          <w:color w:val="auto"/>
        </w:rPr>
      </w:pPr>
    </w:p>
    <w:p w14:paraId="10E17096" w14:textId="1EFE0B7A" w:rsidR="00786D2E" w:rsidRPr="00D335EC" w:rsidRDefault="00786D2E" w:rsidP="00785656">
      <w:pPr>
        <w:spacing w:before="0" w:after="120"/>
        <w:rPr>
          <w:color w:val="auto"/>
        </w:rPr>
      </w:pPr>
      <w:r w:rsidRPr="00D335EC">
        <w:rPr>
          <w:color w:val="auto"/>
        </w:rPr>
        <w:t>LČR</w:t>
      </w:r>
      <w:r>
        <w:rPr>
          <w:color w:val="auto"/>
        </w:rPr>
        <w:t xml:space="preserve"> sice</w:t>
      </w:r>
      <w:r w:rsidRPr="00D335EC">
        <w:rPr>
          <w:color w:val="auto"/>
        </w:rPr>
        <w:t xml:space="preserve"> přijaly v letech 2017 a 2018 řadu dílčích opatření v</w:t>
      </w:r>
      <w:r w:rsidR="003420B2">
        <w:rPr>
          <w:color w:val="auto"/>
        </w:rPr>
        <w:t>e snaze</w:t>
      </w:r>
      <w:r w:rsidRPr="00D335EC">
        <w:rPr>
          <w:color w:val="auto"/>
        </w:rPr>
        <w:t xml:space="preserve"> zmírn</w:t>
      </w:r>
      <w:r w:rsidR="003420B2">
        <w:rPr>
          <w:color w:val="auto"/>
        </w:rPr>
        <w:t>it</w:t>
      </w:r>
      <w:r w:rsidRPr="00D335EC">
        <w:rPr>
          <w:color w:val="auto"/>
        </w:rPr>
        <w:t xml:space="preserve"> kůrovcov</w:t>
      </w:r>
      <w:r w:rsidR="003420B2">
        <w:rPr>
          <w:color w:val="auto"/>
        </w:rPr>
        <w:t>ou</w:t>
      </w:r>
      <w:r w:rsidRPr="00D335EC">
        <w:rPr>
          <w:color w:val="auto"/>
        </w:rPr>
        <w:t xml:space="preserve"> kalamit</w:t>
      </w:r>
      <w:r w:rsidR="003420B2">
        <w:rPr>
          <w:color w:val="auto"/>
        </w:rPr>
        <w:t>u</w:t>
      </w:r>
      <w:r w:rsidRPr="00D335EC">
        <w:rPr>
          <w:color w:val="auto"/>
        </w:rPr>
        <w:t xml:space="preserve">, </w:t>
      </w:r>
      <w:r w:rsidR="003420B2">
        <w:rPr>
          <w:color w:val="auto"/>
        </w:rPr>
        <w:t>a</w:t>
      </w:r>
      <w:r w:rsidR="003420B2" w:rsidRPr="00D335EC">
        <w:rPr>
          <w:color w:val="auto"/>
        </w:rPr>
        <w:t xml:space="preserve">však </w:t>
      </w:r>
      <w:r w:rsidRPr="00D335EC">
        <w:rPr>
          <w:color w:val="auto"/>
        </w:rPr>
        <w:t xml:space="preserve">postupy a opatření pro komplexní řešení nastavily až v roce 2019 ve </w:t>
      </w:r>
      <w:r w:rsidRPr="00AA25D2">
        <w:rPr>
          <w:i/>
          <w:color w:val="auto"/>
        </w:rPr>
        <w:t>Strategii LČR 2019–2024</w:t>
      </w:r>
      <w:r w:rsidRPr="00D335EC">
        <w:rPr>
          <w:color w:val="auto"/>
        </w:rPr>
        <w:t>.</w:t>
      </w:r>
    </w:p>
    <w:p w14:paraId="33A8E7A2" w14:textId="36A1E78C" w:rsidR="00CC2A47" w:rsidRPr="00D335EC" w:rsidRDefault="00CC2A47" w:rsidP="003420B2">
      <w:pPr>
        <w:spacing w:before="0"/>
        <w:rPr>
          <w:color w:val="auto"/>
        </w:rPr>
      </w:pPr>
      <w:r w:rsidRPr="0063740C">
        <w:rPr>
          <w:color w:val="auto"/>
        </w:rPr>
        <w:lastRenderedPageBreak/>
        <w:t>LČR ve</w:t>
      </w:r>
      <w:r w:rsidRPr="00D335EC">
        <w:rPr>
          <w:color w:val="auto"/>
        </w:rPr>
        <w:t xml:space="preserve"> smlouvách</w:t>
      </w:r>
      <w:r w:rsidRPr="00D335EC">
        <w:rPr>
          <w:rStyle w:val="Znakapoznpodarou"/>
          <w:color w:val="auto"/>
        </w:rPr>
        <w:footnoteReference w:id="9"/>
      </w:r>
      <w:r w:rsidRPr="00D335EC">
        <w:rPr>
          <w:color w:val="auto"/>
        </w:rPr>
        <w:t xml:space="preserve"> přenesly povinnost asanovat vytěžené dříví na odběratele a tím se zbavily přímého vlivu na asanaci kůrovcového dříví. Dle NKÚ to </w:t>
      </w:r>
      <w:r w:rsidRPr="00D335EC">
        <w:rPr>
          <w:rFonts w:asciiTheme="minorHAnsi" w:eastAsia="Calibri" w:hAnsiTheme="minorHAnsi" w:cstheme="minorHAnsi"/>
          <w:color w:val="auto"/>
        </w:rPr>
        <w:t xml:space="preserve">představuje významné riziko z hlediska včasného asanování kůrovcového dříví, neboť </w:t>
      </w:r>
      <w:r w:rsidR="006A04C3">
        <w:rPr>
          <w:rFonts w:asciiTheme="minorHAnsi" w:eastAsia="Calibri" w:hAnsiTheme="minorHAnsi" w:cstheme="minorHAnsi"/>
          <w:color w:val="auto"/>
        </w:rPr>
        <w:t>odběratel</w:t>
      </w:r>
      <w:r w:rsidRPr="00D335EC">
        <w:rPr>
          <w:rFonts w:asciiTheme="minorHAnsi" w:eastAsia="Calibri" w:hAnsiTheme="minorHAnsi" w:cstheme="minorHAnsi"/>
          <w:color w:val="auto"/>
        </w:rPr>
        <w:t xml:space="preserve"> je po převzetí dříví motivován pouze</w:t>
      </w:r>
      <w:r w:rsidR="006A04C3">
        <w:rPr>
          <w:rFonts w:asciiTheme="minorHAnsi" w:eastAsia="Calibri" w:hAnsiTheme="minorHAnsi" w:cstheme="minorHAnsi"/>
          <w:color w:val="auto"/>
        </w:rPr>
        <w:t xml:space="preserve"> smluvními</w:t>
      </w:r>
      <w:r w:rsidRPr="00D335EC">
        <w:rPr>
          <w:rFonts w:asciiTheme="minorHAnsi" w:eastAsia="Calibri" w:hAnsiTheme="minorHAnsi" w:cstheme="minorHAnsi"/>
          <w:color w:val="auto"/>
        </w:rPr>
        <w:t xml:space="preserve"> sankcemi</w:t>
      </w:r>
      <w:r w:rsidR="00AD1527">
        <w:rPr>
          <w:rFonts w:asciiTheme="minorHAnsi" w:eastAsia="Calibri" w:hAnsiTheme="minorHAnsi" w:cstheme="minorHAnsi"/>
          <w:color w:val="auto"/>
        </w:rPr>
        <w:t xml:space="preserve"> a LČR nemají vliv na termíny asanace</w:t>
      </w:r>
      <w:r w:rsidRPr="00D335EC">
        <w:rPr>
          <w:rFonts w:asciiTheme="minorHAnsi" w:eastAsia="Calibri" w:hAnsiTheme="minorHAnsi" w:cstheme="minorHAnsi"/>
          <w:color w:val="auto"/>
        </w:rPr>
        <w:t>.</w:t>
      </w:r>
    </w:p>
    <w:p w14:paraId="71CB1414" w14:textId="77777777" w:rsidR="00C05BC1" w:rsidRPr="00D335EC" w:rsidRDefault="00C05BC1">
      <w:pPr>
        <w:spacing w:before="0"/>
        <w:rPr>
          <w:color w:val="auto"/>
        </w:rPr>
      </w:pPr>
    </w:p>
    <w:p w14:paraId="16CE487E" w14:textId="1CAB3CA1" w:rsidR="00B135B8" w:rsidRPr="00D335EC" w:rsidRDefault="002B1DF5">
      <w:pPr>
        <w:spacing w:before="0"/>
        <w:rPr>
          <w:color w:val="auto"/>
        </w:rPr>
      </w:pPr>
      <w:r w:rsidRPr="00D335EC">
        <w:rPr>
          <w:color w:val="auto"/>
        </w:rPr>
        <w:t>6</w:t>
      </w:r>
      <w:r w:rsidR="00786088">
        <w:rPr>
          <w:color w:val="auto"/>
        </w:rPr>
        <w:t>.</w:t>
      </w:r>
    </w:p>
    <w:p w14:paraId="02BFBBC1" w14:textId="37503EEC" w:rsidR="00090A93" w:rsidRPr="00D335EC" w:rsidRDefault="002B1DF5">
      <w:pPr>
        <w:spacing w:before="0"/>
        <w:rPr>
          <w:color w:val="auto"/>
        </w:rPr>
      </w:pPr>
      <w:r w:rsidRPr="00D335EC">
        <w:rPr>
          <w:color w:val="auto"/>
        </w:rPr>
        <w:t xml:space="preserve">Při nakládání s vybraným majetkem a nákupu služeb LČR </w:t>
      </w:r>
      <w:r w:rsidR="00B135B8" w:rsidRPr="00D335EC">
        <w:rPr>
          <w:color w:val="auto"/>
        </w:rPr>
        <w:t>v případech, které byly podrobeny kontrole, používaly při plnění úkolů majetek a peněžní prostředky ke stanoveným účelům.</w:t>
      </w:r>
      <w:r w:rsidRPr="00D335EC">
        <w:rPr>
          <w:color w:val="auto"/>
        </w:rPr>
        <w:t xml:space="preserve"> NKÚ zjistil, že LČR přijaly v oblasti nakládání s nepotřebným majetkem </w:t>
      </w:r>
      <w:r w:rsidR="003A6BB9">
        <w:rPr>
          <w:color w:val="auto"/>
        </w:rPr>
        <w:t>i v oblasti</w:t>
      </w:r>
      <w:r w:rsidRPr="00D335EC">
        <w:rPr>
          <w:color w:val="auto"/>
        </w:rPr>
        <w:t xml:space="preserve"> nákupu vybraných služeb opatření k nápravě ne</w:t>
      </w:r>
      <w:r w:rsidR="00C005B0" w:rsidRPr="00D335EC">
        <w:rPr>
          <w:color w:val="auto"/>
        </w:rPr>
        <w:t>dostatků</w:t>
      </w:r>
      <w:r w:rsidRPr="00D335EC">
        <w:rPr>
          <w:color w:val="auto"/>
        </w:rPr>
        <w:t xml:space="preserve"> zjištěných kontrolní akc</w:t>
      </w:r>
      <w:r w:rsidR="00D548BF">
        <w:rPr>
          <w:color w:val="auto"/>
        </w:rPr>
        <w:t>í</w:t>
      </w:r>
      <w:r w:rsidR="00C005B0" w:rsidRPr="00D335EC">
        <w:rPr>
          <w:color w:val="auto"/>
        </w:rPr>
        <w:t xml:space="preserve"> NKÚ</w:t>
      </w:r>
      <w:r w:rsidRPr="00D335EC">
        <w:rPr>
          <w:color w:val="auto"/>
        </w:rPr>
        <w:t xml:space="preserve"> č. 10/26</w:t>
      </w:r>
      <w:r w:rsidR="008E32AF" w:rsidRPr="00D335EC">
        <w:rPr>
          <w:rStyle w:val="Znakapoznpodarou"/>
          <w:color w:val="auto"/>
        </w:rPr>
        <w:footnoteReference w:id="10"/>
      </w:r>
      <w:r w:rsidRPr="00D335EC">
        <w:rPr>
          <w:color w:val="auto"/>
        </w:rPr>
        <w:t>.</w:t>
      </w:r>
    </w:p>
    <w:p w14:paraId="10929483" w14:textId="77777777" w:rsidR="003624AB" w:rsidRPr="00D335EC" w:rsidRDefault="003624AB">
      <w:pPr>
        <w:spacing w:before="0"/>
        <w:jc w:val="left"/>
        <w:rPr>
          <w:b/>
          <w:bCs/>
          <w:color w:val="auto"/>
          <w:sz w:val="28"/>
          <w:szCs w:val="28"/>
        </w:rPr>
      </w:pPr>
    </w:p>
    <w:p w14:paraId="62581E50" w14:textId="77777777" w:rsidR="008B28D2" w:rsidRPr="00D335EC" w:rsidRDefault="002B1DF5">
      <w:pPr>
        <w:pStyle w:val="Nadpis1"/>
        <w:spacing w:before="0"/>
        <w:rPr>
          <w:color w:val="auto"/>
          <w:sz w:val="28"/>
          <w:szCs w:val="28"/>
        </w:rPr>
      </w:pPr>
      <w:r w:rsidRPr="00D335EC">
        <w:rPr>
          <w:color w:val="auto"/>
          <w:sz w:val="28"/>
          <w:szCs w:val="28"/>
        </w:rPr>
        <w:t>II. Informace o kontrolované oblasti</w:t>
      </w:r>
    </w:p>
    <w:p w14:paraId="698FC0CC" w14:textId="77777777" w:rsidR="008B28D2" w:rsidRPr="00D335EC" w:rsidRDefault="008B28D2">
      <w:pPr>
        <w:keepNext/>
        <w:spacing w:before="0"/>
        <w:rPr>
          <w:color w:val="auto"/>
        </w:rPr>
      </w:pPr>
    </w:p>
    <w:p w14:paraId="4AE434DD" w14:textId="5B4E78D4" w:rsidR="008B28D2" w:rsidRPr="00D335EC" w:rsidRDefault="002B1DF5">
      <w:pPr>
        <w:pStyle w:val="Nadpis2"/>
        <w:keepNext/>
        <w:numPr>
          <w:ilvl w:val="0"/>
          <w:numId w:val="0"/>
        </w:numPr>
        <w:spacing w:before="0"/>
        <w:rPr>
          <w:color w:val="auto"/>
          <w:sz w:val="24"/>
          <w:szCs w:val="24"/>
        </w:rPr>
      </w:pPr>
      <w:r w:rsidRPr="00D335EC">
        <w:rPr>
          <w:color w:val="auto"/>
          <w:sz w:val="24"/>
          <w:szCs w:val="24"/>
        </w:rPr>
        <w:t>Ministerstvo zemědělství</w:t>
      </w:r>
    </w:p>
    <w:p w14:paraId="2FCCEB90" w14:textId="330FC2A2" w:rsidR="00E1667C" w:rsidRPr="00D335EC" w:rsidRDefault="00E1667C">
      <w:pPr>
        <w:contextualSpacing/>
        <w:rPr>
          <w:rFonts w:cstheme="minorHAnsi"/>
          <w:color w:val="auto"/>
        </w:rPr>
      </w:pPr>
      <w:r w:rsidRPr="00D335EC">
        <w:rPr>
          <w:rFonts w:cstheme="minorHAnsi"/>
          <w:color w:val="auto"/>
          <w:lang w:eastAsia="cs-CZ"/>
        </w:rPr>
        <w:t>MZe vykonává funkci zakladatele státního podniku Lesy České republiky. Povinnosti zakladatele upravuje</w:t>
      </w:r>
      <w:r w:rsidRPr="00D335EC">
        <w:rPr>
          <w:rFonts w:cstheme="minorHAnsi"/>
          <w:color w:val="auto"/>
        </w:rPr>
        <w:t xml:space="preserve"> ustanovení § 15 zákona č. 77/1997 Sb.</w:t>
      </w:r>
      <w:r w:rsidRPr="00D335EC">
        <w:rPr>
          <w:rStyle w:val="Znakapoznpodarou"/>
          <w:rFonts w:cstheme="minorHAnsi"/>
          <w:color w:val="auto"/>
        </w:rPr>
        <w:footnoteReference w:id="11"/>
      </w:r>
      <w:r w:rsidRPr="00D335EC">
        <w:rPr>
          <w:rFonts w:cstheme="minorHAnsi"/>
          <w:color w:val="auto"/>
        </w:rPr>
        <w:t xml:space="preserve">. </w:t>
      </w:r>
    </w:p>
    <w:p w14:paraId="6375AEA7" w14:textId="753EBDF9" w:rsidR="009529CE" w:rsidRPr="00D335EC" w:rsidRDefault="002B1DF5">
      <w:pPr>
        <w:pStyle w:val="Odstavecseseznamem"/>
        <w:spacing w:after="60"/>
        <w:ind w:left="0"/>
        <w:rPr>
          <w:rFonts w:asciiTheme="minorHAnsi" w:hAnsiTheme="minorHAnsi" w:cstheme="minorHAnsi"/>
          <w:b/>
          <w:bCs/>
          <w:color w:val="auto"/>
          <w:lang w:eastAsia="cs-CZ"/>
        </w:rPr>
      </w:pPr>
      <w:r w:rsidRPr="00D335EC">
        <w:rPr>
          <w:color w:val="auto"/>
        </w:rPr>
        <w:t xml:space="preserve">Ministerstvo zemědělství je dle </w:t>
      </w:r>
      <w:r w:rsidR="00B56BC3" w:rsidRPr="00D335EC">
        <w:rPr>
          <w:color w:val="auto"/>
        </w:rPr>
        <w:t xml:space="preserve">ustanovení </w:t>
      </w:r>
      <w:r w:rsidRPr="00D335EC">
        <w:rPr>
          <w:color w:val="auto"/>
        </w:rPr>
        <w:t>§ 15 zákona č. 2/1969 Sb.</w:t>
      </w:r>
      <w:r w:rsidRPr="00D335EC">
        <w:rPr>
          <w:rStyle w:val="Znakapoznpodarou"/>
          <w:color w:val="auto"/>
        </w:rPr>
        <w:footnoteReference w:id="12"/>
      </w:r>
      <w:r w:rsidRPr="00D335EC">
        <w:rPr>
          <w:color w:val="auto"/>
        </w:rPr>
        <w:t xml:space="preserve"> ústředním orgánem státní správy</w:t>
      </w:r>
      <w:r w:rsidRPr="00D335EC">
        <w:rPr>
          <w:rFonts w:cstheme="minorHAnsi"/>
          <w:color w:val="auto"/>
          <w:lang w:eastAsia="cs-CZ"/>
        </w:rPr>
        <w:t xml:space="preserve"> lesů, myslivosti a rybářství, </w:t>
      </w:r>
      <w:r w:rsidR="004E7EC0" w:rsidRPr="00D335EC">
        <w:rPr>
          <w:rFonts w:cstheme="minorHAnsi"/>
          <w:color w:val="auto"/>
          <w:lang w:eastAsia="cs-CZ"/>
        </w:rPr>
        <w:t xml:space="preserve">s výjimkou </w:t>
      </w:r>
      <w:r w:rsidRPr="00D335EC">
        <w:rPr>
          <w:rFonts w:cstheme="minorHAnsi"/>
          <w:color w:val="auto"/>
          <w:lang w:eastAsia="cs-CZ"/>
        </w:rPr>
        <w:t>území národních parků.</w:t>
      </w:r>
    </w:p>
    <w:p w14:paraId="34BA377A" w14:textId="77777777" w:rsidR="008B28D2" w:rsidRPr="00D335EC" w:rsidRDefault="002B1DF5">
      <w:pPr>
        <w:rPr>
          <w:b/>
          <w:color w:val="auto"/>
        </w:rPr>
      </w:pPr>
      <w:r w:rsidRPr="00D335EC">
        <w:rPr>
          <w:b/>
          <w:color w:val="auto"/>
        </w:rPr>
        <w:t xml:space="preserve">Lesy České republiky, </w:t>
      </w:r>
      <w:proofErr w:type="spellStart"/>
      <w:proofErr w:type="gramStart"/>
      <w:r w:rsidRPr="00D335EC">
        <w:rPr>
          <w:b/>
          <w:color w:val="auto"/>
        </w:rPr>
        <w:t>s.p</w:t>
      </w:r>
      <w:proofErr w:type="spellEnd"/>
      <w:r w:rsidRPr="00D335EC">
        <w:rPr>
          <w:b/>
          <w:color w:val="auto"/>
        </w:rPr>
        <w:t>.</w:t>
      </w:r>
      <w:proofErr w:type="gramEnd"/>
    </w:p>
    <w:p w14:paraId="66EF11FE" w14:textId="7F029D1E" w:rsidR="009529CE" w:rsidRPr="00D335EC" w:rsidRDefault="002B1DF5">
      <w:pPr>
        <w:spacing w:after="60"/>
        <w:rPr>
          <w:rFonts w:asciiTheme="minorHAnsi" w:hAnsiTheme="minorHAnsi" w:cstheme="minorHAnsi"/>
          <w:color w:val="auto"/>
          <w:lang w:eastAsia="cs-CZ"/>
        </w:rPr>
      </w:pPr>
      <w:r w:rsidRPr="00D335EC">
        <w:rPr>
          <w:rFonts w:cstheme="minorHAnsi"/>
          <w:bCs/>
          <w:color w:val="auto"/>
          <w:lang w:eastAsia="cs-CZ"/>
        </w:rPr>
        <w:t xml:space="preserve">Lesy České republiky, </w:t>
      </w:r>
      <w:proofErr w:type="spellStart"/>
      <w:proofErr w:type="gramStart"/>
      <w:r w:rsidRPr="00D335EC">
        <w:rPr>
          <w:rFonts w:cstheme="minorHAnsi"/>
          <w:bCs/>
          <w:color w:val="auto"/>
          <w:lang w:eastAsia="cs-CZ"/>
        </w:rPr>
        <w:t>s.p</w:t>
      </w:r>
      <w:proofErr w:type="spellEnd"/>
      <w:r w:rsidRPr="00D335EC">
        <w:rPr>
          <w:rFonts w:cstheme="minorHAnsi"/>
          <w:bCs/>
          <w:color w:val="auto"/>
          <w:lang w:eastAsia="cs-CZ"/>
        </w:rPr>
        <w:t>.</w:t>
      </w:r>
      <w:proofErr w:type="gramEnd"/>
      <w:r w:rsidR="009857CF">
        <w:rPr>
          <w:rFonts w:cstheme="minorHAnsi"/>
          <w:bCs/>
          <w:color w:val="auto"/>
          <w:lang w:eastAsia="cs-CZ"/>
        </w:rPr>
        <w:t>,</w:t>
      </w:r>
      <w:r w:rsidRPr="00D335EC">
        <w:rPr>
          <w:rStyle w:val="Znakapoznpodarou"/>
          <w:rFonts w:cstheme="minorHAnsi"/>
          <w:bCs/>
          <w:color w:val="auto"/>
          <w:lang w:eastAsia="cs-CZ"/>
        </w:rPr>
        <w:footnoteReference w:id="13"/>
      </w:r>
      <w:r w:rsidRPr="00D335EC">
        <w:rPr>
          <w:rFonts w:cstheme="minorHAnsi"/>
          <w:bCs/>
          <w:color w:val="auto"/>
          <w:lang w:eastAsia="cs-CZ"/>
        </w:rPr>
        <w:t xml:space="preserve"> </w:t>
      </w:r>
      <w:r w:rsidRPr="00D335EC">
        <w:rPr>
          <w:rFonts w:cstheme="minorHAnsi"/>
          <w:color w:val="auto"/>
          <w:lang w:eastAsia="cs-CZ"/>
        </w:rPr>
        <w:t>jsou státní organizací a právnickou osobou, jejímž prostřednictvím vykonává stát svá vlastnická práva.</w:t>
      </w:r>
      <w:r w:rsidR="007E72F8" w:rsidRPr="00D335EC">
        <w:rPr>
          <w:rFonts w:cstheme="minorHAnsi"/>
          <w:color w:val="auto"/>
          <w:lang w:eastAsia="cs-CZ"/>
        </w:rPr>
        <w:t xml:space="preserve"> M</w:t>
      </w:r>
      <w:r w:rsidR="007E72F8" w:rsidRPr="00D335EC">
        <w:rPr>
          <w:rFonts w:asciiTheme="minorHAnsi" w:hAnsiTheme="minorHAnsi" w:cstheme="minorHAnsi"/>
          <w:color w:val="auto"/>
        </w:rPr>
        <w:t>ají právo hospodařit s majetkem státu a nemají vlastní majetek.</w:t>
      </w:r>
    </w:p>
    <w:p w14:paraId="7C9232D5" w14:textId="4D579249" w:rsidR="009529CE" w:rsidRPr="00D335EC" w:rsidRDefault="002B1DF5">
      <w:pPr>
        <w:spacing w:after="60"/>
        <w:rPr>
          <w:rFonts w:asciiTheme="minorHAnsi" w:hAnsiTheme="minorHAnsi" w:cstheme="minorHAnsi"/>
          <w:color w:val="auto"/>
          <w:lang w:eastAsia="cs-CZ"/>
        </w:rPr>
      </w:pPr>
      <w:r w:rsidRPr="00D335EC">
        <w:rPr>
          <w:rFonts w:cstheme="minorHAnsi"/>
          <w:color w:val="auto"/>
          <w:lang w:eastAsia="cs-CZ"/>
        </w:rPr>
        <w:t>Základními právními předpisy, kterými se LČR řídí, j</w:t>
      </w:r>
      <w:r w:rsidR="00CC18CE">
        <w:rPr>
          <w:rFonts w:cstheme="minorHAnsi"/>
          <w:color w:val="auto"/>
          <w:lang w:eastAsia="cs-CZ"/>
        </w:rPr>
        <w:t>sou</w:t>
      </w:r>
      <w:r w:rsidRPr="00D335EC">
        <w:rPr>
          <w:rFonts w:cstheme="minorHAnsi"/>
          <w:color w:val="auto"/>
          <w:lang w:eastAsia="cs-CZ"/>
        </w:rPr>
        <w:t xml:space="preserve"> zákon č.</w:t>
      </w:r>
      <w:r w:rsidR="009857CF">
        <w:rPr>
          <w:rFonts w:cstheme="minorHAnsi"/>
          <w:color w:val="auto"/>
          <w:lang w:eastAsia="cs-CZ"/>
        </w:rPr>
        <w:t xml:space="preserve"> </w:t>
      </w:r>
      <w:r w:rsidR="00A9490F">
        <w:rPr>
          <w:rFonts w:cstheme="minorHAnsi"/>
          <w:color w:val="auto"/>
          <w:lang w:eastAsia="cs-CZ"/>
        </w:rPr>
        <w:t>77/1997</w:t>
      </w:r>
      <w:r w:rsidR="009857CF">
        <w:rPr>
          <w:rFonts w:cstheme="minorHAnsi"/>
          <w:color w:val="auto"/>
          <w:lang w:eastAsia="cs-CZ"/>
        </w:rPr>
        <w:t xml:space="preserve"> </w:t>
      </w:r>
      <w:r w:rsidR="00A9490F">
        <w:rPr>
          <w:rFonts w:cstheme="minorHAnsi"/>
          <w:color w:val="auto"/>
          <w:lang w:eastAsia="cs-CZ"/>
        </w:rPr>
        <w:t>Sb., zákon č. 289/1995 </w:t>
      </w:r>
      <w:r w:rsidRPr="00D335EC">
        <w:rPr>
          <w:rFonts w:cstheme="minorHAnsi"/>
          <w:color w:val="auto"/>
          <w:lang w:eastAsia="cs-CZ"/>
        </w:rPr>
        <w:t>Sb.</w:t>
      </w:r>
      <w:r w:rsidR="00FC40A9" w:rsidRPr="00D335EC">
        <w:rPr>
          <w:rFonts w:cstheme="minorHAnsi"/>
          <w:color w:val="auto"/>
          <w:lang w:eastAsia="cs-CZ"/>
        </w:rPr>
        <w:t xml:space="preserve"> a dále </w:t>
      </w:r>
      <w:r w:rsidR="00CC18CE">
        <w:rPr>
          <w:rFonts w:cstheme="minorHAnsi"/>
          <w:color w:val="auto"/>
          <w:lang w:eastAsia="cs-CZ"/>
        </w:rPr>
        <w:t>s</w:t>
      </w:r>
      <w:r w:rsidRPr="00D335EC">
        <w:rPr>
          <w:rFonts w:cstheme="minorHAnsi"/>
          <w:color w:val="auto"/>
          <w:lang w:eastAsia="cs-CZ"/>
        </w:rPr>
        <w:t>tatut státního podniku LČR.</w:t>
      </w:r>
    </w:p>
    <w:p w14:paraId="0FB5155C" w14:textId="12186325" w:rsidR="009529CE" w:rsidRPr="00D335EC" w:rsidRDefault="002B1DF5">
      <w:pPr>
        <w:spacing w:after="60"/>
        <w:rPr>
          <w:rFonts w:asciiTheme="minorHAnsi" w:hAnsiTheme="minorHAnsi" w:cstheme="minorHAnsi"/>
          <w:color w:val="auto"/>
          <w:lang w:eastAsia="cs-CZ"/>
        </w:rPr>
      </w:pPr>
      <w:r w:rsidRPr="00D335EC">
        <w:rPr>
          <w:rFonts w:cstheme="minorHAnsi"/>
          <w:color w:val="auto"/>
        </w:rPr>
        <w:t>Z celkové výměry lesů</w:t>
      </w:r>
      <w:r w:rsidR="00FC40A9" w:rsidRPr="00D335EC">
        <w:rPr>
          <w:rFonts w:cstheme="minorHAnsi"/>
          <w:color w:val="auto"/>
        </w:rPr>
        <w:t xml:space="preserve"> v</w:t>
      </w:r>
      <w:r w:rsidRPr="00D335EC">
        <w:rPr>
          <w:rFonts w:cstheme="minorHAnsi"/>
          <w:color w:val="auto"/>
        </w:rPr>
        <w:t xml:space="preserve"> České republi</w:t>
      </w:r>
      <w:r w:rsidR="00FC40A9" w:rsidRPr="00D335EC">
        <w:rPr>
          <w:rFonts w:cstheme="minorHAnsi"/>
          <w:color w:val="auto"/>
        </w:rPr>
        <w:t>ce</w:t>
      </w:r>
      <w:r w:rsidRPr="00D335EC">
        <w:rPr>
          <w:rFonts w:cstheme="minorHAnsi"/>
          <w:color w:val="auto"/>
        </w:rPr>
        <w:t xml:space="preserve"> (2 608 tis. ha) je 1 218 tis. ha (47 %) ve správě LČR. </w:t>
      </w:r>
      <w:r w:rsidRPr="00D335EC">
        <w:rPr>
          <w:rFonts w:cstheme="minorHAnsi"/>
          <w:color w:val="auto"/>
          <w:lang w:eastAsia="cs-CZ"/>
        </w:rPr>
        <w:t>Hlavní náplní činnosti LČR je obhospodařování lesního majetku ve</w:t>
      </w:r>
      <w:r w:rsidR="0017165E">
        <w:rPr>
          <w:rFonts w:cstheme="minorHAnsi"/>
          <w:color w:val="auto"/>
          <w:lang w:eastAsia="cs-CZ"/>
        </w:rPr>
        <w:t xml:space="preserve"> </w:t>
      </w:r>
      <w:r w:rsidRPr="00D335EC">
        <w:rPr>
          <w:rFonts w:cstheme="minorHAnsi"/>
          <w:color w:val="auto"/>
          <w:lang w:eastAsia="cs-CZ"/>
        </w:rPr>
        <w:t>vlastnictví státu (téměř 85 % rozlohy všech státních lesů) a péče o téměř 38,5 tisíc</w:t>
      </w:r>
      <w:r w:rsidR="00CC18CE">
        <w:rPr>
          <w:rFonts w:cstheme="minorHAnsi"/>
          <w:color w:val="auto"/>
          <w:lang w:eastAsia="cs-CZ"/>
        </w:rPr>
        <w:t>e</w:t>
      </w:r>
      <w:r w:rsidRPr="00D335EC">
        <w:rPr>
          <w:rFonts w:cstheme="minorHAnsi"/>
          <w:color w:val="auto"/>
          <w:lang w:eastAsia="cs-CZ"/>
        </w:rPr>
        <w:t xml:space="preserve"> k</w:t>
      </w:r>
      <w:r w:rsidR="0017165E">
        <w:rPr>
          <w:rFonts w:cstheme="minorHAnsi"/>
          <w:color w:val="auto"/>
          <w:lang w:eastAsia="cs-CZ"/>
        </w:rPr>
        <w:t>ilometrů</w:t>
      </w:r>
      <w:r w:rsidRPr="00D335EC">
        <w:rPr>
          <w:rFonts w:cstheme="minorHAnsi"/>
          <w:color w:val="auto"/>
          <w:lang w:eastAsia="cs-CZ"/>
        </w:rPr>
        <w:t xml:space="preserve"> určených vodních toků a</w:t>
      </w:r>
      <w:r w:rsidR="0017165E">
        <w:rPr>
          <w:rFonts w:cstheme="minorHAnsi"/>
          <w:color w:val="auto"/>
          <w:lang w:eastAsia="cs-CZ"/>
        </w:rPr>
        <w:t> </w:t>
      </w:r>
      <w:r w:rsidRPr="00D335EC">
        <w:rPr>
          <w:rFonts w:cstheme="minorHAnsi"/>
          <w:color w:val="auto"/>
          <w:lang w:eastAsia="cs-CZ"/>
        </w:rPr>
        <w:t>905 malých vodních nádrží.</w:t>
      </w:r>
      <w:r w:rsidRPr="00D335EC">
        <w:rPr>
          <w:rStyle w:val="Znakapoznpodarou"/>
          <w:rFonts w:cstheme="minorHAnsi"/>
          <w:color w:val="auto"/>
          <w:lang w:eastAsia="cs-CZ"/>
        </w:rPr>
        <w:footnoteReference w:id="14"/>
      </w:r>
      <w:r w:rsidRPr="00D335EC">
        <w:rPr>
          <w:rFonts w:cstheme="minorHAnsi"/>
          <w:bCs/>
          <w:color w:val="auto"/>
          <w:lang w:eastAsia="cs-CZ"/>
        </w:rPr>
        <w:t xml:space="preserve"> </w:t>
      </w:r>
    </w:p>
    <w:p w14:paraId="31012731" w14:textId="77777777" w:rsidR="009529CE" w:rsidRPr="00D335EC" w:rsidRDefault="002B1DF5">
      <w:pPr>
        <w:spacing w:after="60"/>
        <w:rPr>
          <w:rFonts w:asciiTheme="minorHAnsi" w:hAnsiTheme="minorHAnsi" w:cstheme="minorHAnsi"/>
          <w:color w:val="auto"/>
        </w:rPr>
      </w:pPr>
      <w:r w:rsidRPr="00D335EC">
        <w:rPr>
          <w:rFonts w:cstheme="minorHAnsi"/>
          <w:color w:val="auto"/>
          <w:lang w:eastAsia="cs-CZ"/>
        </w:rPr>
        <w:t xml:space="preserve">LČR jsou účetní jednotkou, jejíž </w:t>
      </w:r>
      <w:r w:rsidRPr="00D335EC">
        <w:rPr>
          <w:rFonts w:cstheme="minorHAnsi"/>
          <w:color w:val="auto"/>
        </w:rPr>
        <w:t xml:space="preserve">prioritou </w:t>
      </w:r>
      <w:r w:rsidR="00F005E5">
        <w:rPr>
          <w:rFonts w:cstheme="minorHAnsi"/>
          <w:color w:val="auto"/>
        </w:rPr>
        <w:t xml:space="preserve">dle </w:t>
      </w:r>
      <w:r w:rsidR="00F005E5" w:rsidRPr="00B166E0">
        <w:rPr>
          <w:rFonts w:cstheme="minorHAnsi"/>
          <w:i/>
          <w:color w:val="auto"/>
        </w:rPr>
        <w:t>Strategie LČR 2015</w:t>
      </w:r>
      <w:r w:rsidR="00F005E5" w:rsidRPr="00B166E0">
        <w:rPr>
          <w:i/>
          <w:color w:val="auto"/>
        </w:rPr>
        <w:t>–</w:t>
      </w:r>
      <w:r w:rsidR="007344EF" w:rsidRPr="00B166E0">
        <w:rPr>
          <w:rFonts w:cstheme="minorHAnsi"/>
          <w:i/>
          <w:color w:val="auto"/>
        </w:rPr>
        <w:t>2019</w:t>
      </w:r>
      <w:r w:rsidR="007344EF" w:rsidRPr="00D335EC">
        <w:rPr>
          <w:rFonts w:cstheme="minorHAnsi"/>
          <w:color w:val="auto"/>
        </w:rPr>
        <w:t xml:space="preserve"> </w:t>
      </w:r>
      <w:r w:rsidR="0063447A" w:rsidRPr="00D335EC">
        <w:rPr>
          <w:rFonts w:cstheme="minorHAnsi"/>
          <w:color w:val="auto"/>
        </w:rPr>
        <w:t>je</w:t>
      </w:r>
      <w:r w:rsidRPr="00D335EC">
        <w:rPr>
          <w:rFonts w:cstheme="minorHAnsi"/>
          <w:color w:val="auto"/>
        </w:rPr>
        <w:t xml:space="preserve"> financování lesnických činností z vlastních zdrojů a nezávislost na státním rozpočtu.</w:t>
      </w:r>
    </w:p>
    <w:p w14:paraId="14494231" w14:textId="37BEDFF0" w:rsidR="009529CE" w:rsidRPr="00B166E0" w:rsidRDefault="002B1DF5">
      <w:pPr>
        <w:rPr>
          <w:rFonts w:cstheme="minorHAnsi"/>
          <w:b/>
          <w:color w:val="auto"/>
          <w:lang w:eastAsia="cs-CZ" w:bidi="cs-CZ"/>
        </w:rPr>
      </w:pPr>
      <w:r w:rsidRPr="00953C65">
        <w:rPr>
          <w:rFonts w:cstheme="minorHAnsi"/>
          <w:color w:val="auto"/>
          <w:lang w:eastAsia="cs-CZ"/>
        </w:rPr>
        <w:lastRenderedPageBreak/>
        <w:t>Organizační</w:t>
      </w:r>
      <w:r w:rsidRPr="00D335EC">
        <w:rPr>
          <w:rFonts w:cstheme="minorHAnsi"/>
          <w:color w:val="auto"/>
          <w:lang w:eastAsia="cs-CZ"/>
        </w:rPr>
        <w:t xml:space="preserve"> struktura LČR vyplynula z</w:t>
      </w:r>
      <w:r w:rsidRPr="00D335EC">
        <w:rPr>
          <w:rFonts w:cstheme="minorHAnsi"/>
          <w:color w:val="auto"/>
          <w:lang w:eastAsia="cs-CZ" w:bidi="cs-CZ"/>
        </w:rPr>
        <w:t xml:space="preserve"> </w:t>
      </w:r>
      <w:r w:rsidRPr="00B166E0">
        <w:rPr>
          <w:rFonts w:cstheme="minorHAnsi"/>
          <w:i/>
          <w:color w:val="auto"/>
          <w:lang w:eastAsia="cs-CZ" w:bidi="cs-CZ"/>
        </w:rPr>
        <w:t xml:space="preserve">Koncepce Ministerstva zemědělství k hospodářské politice </w:t>
      </w:r>
      <w:r w:rsidR="00953C65">
        <w:rPr>
          <w:rFonts w:cstheme="minorHAnsi"/>
          <w:i/>
          <w:color w:val="auto"/>
          <w:lang w:eastAsia="cs-CZ" w:bidi="cs-CZ"/>
        </w:rPr>
        <w:t xml:space="preserve">státního </w:t>
      </w:r>
      <w:r w:rsidRPr="00B166E0">
        <w:rPr>
          <w:rFonts w:cstheme="minorHAnsi"/>
          <w:i/>
          <w:color w:val="auto"/>
          <w:lang w:eastAsia="cs-CZ" w:bidi="cs-CZ"/>
        </w:rPr>
        <w:t>podniku Lesy České republiky od roku 2012</w:t>
      </w:r>
      <w:r w:rsidRPr="00D335EC">
        <w:rPr>
          <w:rFonts w:cstheme="minorHAnsi"/>
          <w:color w:val="auto"/>
          <w:lang w:eastAsia="cs-CZ" w:bidi="cs-CZ"/>
        </w:rPr>
        <w:t xml:space="preserve"> </w:t>
      </w:r>
      <w:r w:rsidR="004F4375">
        <w:rPr>
          <w:rFonts w:cstheme="minorHAnsi"/>
          <w:color w:val="auto"/>
          <w:lang w:eastAsia="cs-CZ" w:bidi="cs-CZ"/>
        </w:rPr>
        <w:t xml:space="preserve">(tzv. </w:t>
      </w:r>
      <w:r w:rsidR="004F4375" w:rsidRPr="00C7167D">
        <w:rPr>
          <w:rFonts w:cstheme="minorHAnsi"/>
          <w:color w:val="auto"/>
          <w:lang w:eastAsia="cs-CZ" w:bidi="cs-CZ"/>
        </w:rPr>
        <w:t>Dřevěná kniha</w:t>
      </w:r>
      <w:r w:rsidR="004F4375" w:rsidRPr="00C7167D">
        <w:rPr>
          <w:rStyle w:val="Znakapoznpodarou"/>
          <w:rFonts w:asciiTheme="minorHAnsi" w:hAnsiTheme="minorHAnsi" w:cstheme="minorHAnsi"/>
          <w:color w:val="auto"/>
        </w:rPr>
        <w:footnoteReference w:id="15"/>
      </w:r>
      <w:r w:rsidR="004F4375" w:rsidRPr="00C7167D">
        <w:rPr>
          <w:rFonts w:cstheme="minorHAnsi"/>
          <w:color w:val="auto"/>
          <w:lang w:eastAsia="cs-CZ" w:bidi="cs-CZ"/>
        </w:rPr>
        <w:t xml:space="preserve">) </w:t>
      </w:r>
      <w:r w:rsidRPr="00C7167D">
        <w:rPr>
          <w:rFonts w:cstheme="minorHAnsi"/>
          <w:color w:val="auto"/>
          <w:lang w:eastAsia="cs-CZ" w:bidi="cs-CZ"/>
        </w:rPr>
        <w:t xml:space="preserve">a </w:t>
      </w:r>
      <w:r w:rsidRPr="00D335EC">
        <w:rPr>
          <w:rFonts w:cstheme="minorHAnsi"/>
          <w:color w:val="auto"/>
          <w:lang w:eastAsia="cs-CZ" w:bidi="cs-CZ"/>
        </w:rPr>
        <w:t>na ni</w:t>
      </w:r>
      <w:r w:rsidRPr="00D335EC">
        <w:rPr>
          <w:rFonts w:cstheme="minorHAnsi"/>
          <w:color w:val="auto"/>
          <w:lang w:eastAsia="cs-CZ"/>
        </w:rPr>
        <w:t xml:space="preserve"> navazující</w:t>
      </w:r>
      <w:r w:rsidR="004F4375">
        <w:rPr>
          <w:rFonts w:cstheme="minorHAnsi"/>
          <w:color w:val="auto"/>
          <w:lang w:eastAsia="cs-CZ"/>
        </w:rPr>
        <w:t xml:space="preserve"> </w:t>
      </w:r>
      <w:r w:rsidRPr="00B166E0">
        <w:rPr>
          <w:rFonts w:cstheme="minorHAnsi"/>
          <w:i/>
          <w:color w:val="auto"/>
          <w:lang w:eastAsia="cs-CZ"/>
        </w:rPr>
        <w:t>Strategie</w:t>
      </w:r>
      <w:r w:rsidR="004F4375" w:rsidRPr="00B166E0">
        <w:rPr>
          <w:rFonts w:cstheme="minorHAnsi"/>
          <w:i/>
          <w:color w:val="auto"/>
          <w:lang w:eastAsia="cs-CZ"/>
        </w:rPr>
        <w:t xml:space="preserve"> </w:t>
      </w:r>
      <w:r w:rsidR="006865B6" w:rsidRPr="00B166E0">
        <w:rPr>
          <w:rFonts w:cstheme="minorHAnsi"/>
          <w:i/>
          <w:color w:val="auto"/>
          <w:lang w:eastAsia="cs-CZ"/>
        </w:rPr>
        <w:t>LČR 2015–</w:t>
      </w:r>
      <w:r w:rsidRPr="00B166E0">
        <w:rPr>
          <w:rFonts w:cstheme="minorHAnsi"/>
          <w:i/>
          <w:color w:val="auto"/>
          <w:lang w:eastAsia="cs-CZ"/>
        </w:rPr>
        <w:t>2019</w:t>
      </w:r>
      <w:r w:rsidRPr="00D335EC">
        <w:rPr>
          <w:rStyle w:val="Znakapoznpodarou"/>
          <w:rFonts w:cstheme="minorHAnsi"/>
          <w:color w:val="auto"/>
          <w:lang w:eastAsia="cs-CZ"/>
        </w:rPr>
        <w:footnoteReference w:id="16"/>
      </w:r>
      <w:r w:rsidRPr="00D335EC">
        <w:rPr>
          <w:rFonts w:cstheme="minorHAnsi"/>
          <w:color w:val="auto"/>
          <w:lang w:eastAsia="cs-CZ"/>
        </w:rPr>
        <w:t xml:space="preserve">, kde je </w:t>
      </w:r>
      <w:r w:rsidR="00F0105F" w:rsidRPr="00D335EC">
        <w:rPr>
          <w:rFonts w:cstheme="minorHAnsi"/>
          <w:color w:val="auto"/>
          <w:lang w:eastAsia="cs-CZ"/>
        </w:rPr>
        <w:t>uvedeno:</w:t>
      </w:r>
      <w:r w:rsidRPr="00D335EC">
        <w:rPr>
          <w:rFonts w:cstheme="minorHAnsi"/>
          <w:color w:val="auto"/>
          <w:lang w:eastAsia="cs-CZ"/>
        </w:rPr>
        <w:t xml:space="preserve"> </w:t>
      </w:r>
      <w:r w:rsidRPr="00B166E0">
        <w:rPr>
          <w:rFonts w:cstheme="minorHAnsi"/>
          <w:b/>
          <w:color w:val="auto"/>
          <w:lang w:eastAsia="cs-CZ"/>
        </w:rPr>
        <w:t>„</w:t>
      </w:r>
      <w:r w:rsidRPr="00D335EC">
        <w:rPr>
          <w:rFonts w:cstheme="minorHAnsi"/>
          <w:b/>
          <w:i/>
          <w:color w:val="auto"/>
          <w:lang w:eastAsia="cs-CZ" w:bidi="cs-CZ"/>
        </w:rPr>
        <w:t xml:space="preserve">LČR budou od roku </w:t>
      </w:r>
      <w:r w:rsidRPr="00D335EC">
        <w:rPr>
          <w:rFonts w:eastAsia="Arial" w:cstheme="minorHAnsi"/>
          <w:b/>
          <w:i/>
          <w:color w:val="auto"/>
          <w:lang w:eastAsia="cs-CZ" w:bidi="cs-CZ"/>
        </w:rPr>
        <w:t xml:space="preserve">2012 </w:t>
      </w:r>
      <w:r w:rsidRPr="00D335EC">
        <w:rPr>
          <w:rFonts w:cstheme="minorHAnsi"/>
          <w:b/>
          <w:i/>
          <w:color w:val="auto"/>
          <w:lang w:eastAsia="cs-CZ" w:bidi="cs-CZ"/>
        </w:rPr>
        <w:t xml:space="preserve">lesy ve vlastnictví státu spravovat, nebudou samy </w:t>
      </w:r>
      <w:r w:rsidRPr="00D335EC">
        <w:rPr>
          <w:rFonts w:cstheme="minorHAnsi"/>
          <w:i/>
          <w:color w:val="auto"/>
          <w:lang w:eastAsia="cs-CZ" w:bidi="cs-CZ"/>
        </w:rPr>
        <w:t>(kromě přímo řízených lesních závodů)</w:t>
      </w:r>
      <w:r w:rsidR="007F7521">
        <w:rPr>
          <w:rFonts w:cstheme="minorHAnsi"/>
          <w:b/>
          <w:i/>
          <w:color w:val="auto"/>
          <w:lang w:eastAsia="cs-CZ" w:bidi="cs-CZ"/>
        </w:rPr>
        <w:t xml:space="preserve"> podnikat a </w:t>
      </w:r>
      <w:r w:rsidR="006865B6" w:rsidRPr="00D335EC">
        <w:rPr>
          <w:rFonts w:cstheme="minorHAnsi"/>
          <w:b/>
          <w:i/>
          <w:color w:val="auto"/>
          <w:lang w:eastAsia="cs-CZ" w:bidi="cs-CZ"/>
        </w:rPr>
        <w:t>pěstební i </w:t>
      </w:r>
      <w:r w:rsidRPr="00D335EC">
        <w:rPr>
          <w:rFonts w:cstheme="minorHAnsi"/>
          <w:b/>
          <w:i/>
          <w:color w:val="auto"/>
          <w:lang w:eastAsia="cs-CZ" w:bidi="cs-CZ"/>
        </w:rPr>
        <w:t xml:space="preserve">těžební práce budou </w:t>
      </w:r>
      <w:proofErr w:type="spellStart"/>
      <w:r w:rsidRPr="00D335EC">
        <w:rPr>
          <w:rFonts w:cstheme="minorHAnsi"/>
          <w:b/>
          <w:i/>
          <w:color w:val="auto"/>
          <w:lang w:eastAsia="cs-CZ" w:bidi="cs-CZ"/>
        </w:rPr>
        <w:t>outsourcovat</w:t>
      </w:r>
      <w:proofErr w:type="spellEnd"/>
      <w:r w:rsidRPr="00B166E0">
        <w:rPr>
          <w:rFonts w:cstheme="minorHAnsi"/>
          <w:b/>
          <w:color w:val="auto"/>
          <w:lang w:eastAsia="cs-CZ" w:bidi="cs-CZ"/>
        </w:rPr>
        <w:t xml:space="preserve">.“ </w:t>
      </w:r>
    </w:p>
    <w:p w14:paraId="597D1EE7" w14:textId="77777777" w:rsidR="004F4375" w:rsidRPr="004F4375" w:rsidRDefault="00F84E19">
      <w:pPr>
        <w:rPr>
          <w:rFonts w:cstheme="minorHAnsi"/>
          <w:color w:val="auto"/>
          <w:lang w:eastAsia="cs-CZ" w:bidi="cs-CZ"/>
        </w:rPr>
      </w:pPr>
      <w:r>
        <w:rPr>
          <w:rFonts w:cstheme="minorHAnsi"/>
          <w:color w:val="auto"/>
          <w:lang w:eastAsia="cs-CZ" w:bidi="cs-CZ"/>
        </w:rPr>
        <w:t>Zajišťovat provádění činností zabezpečujících optimální plnění všech funkcí lesa</w:t>
      </w:r>
      <w:r w:rsidR="004F4375" w:rsidRPr="004F4375">
        <w:rPr>
          <w:rFonts w:cstheme="minorHAnsi"/>
          <w:color w:val="auto"/>
          <w:lang w:eastAsia="cs-CZ" w:bidi="cs-CZ"/>
        </w:rPr>
        <w:t xml:space="preserve"> prostřednictvím vybraných podnikatelských subjektů, případně ve vlastní režii, </w:t>
      </w:r>
      <w:r>
        <w:rPr>
          <w:rFonts w:cstheme="minorHAnsi"/>
          <w:color w:val="auto"/>
          <w:lang w:eastAsia="cs-CZ" w:bidi="cs-CZ"/>
        </w:rPr>
        <w:t>patří do hlavního předmětu podnikání LČR.</w:t>
      </w:r>
    </w:p>
    <w:p w14:paraId="30175A3D" w14:textId="1FFE76F3" w:rsidR="009529CE" w:rsidRPr="00D335EC" w:rsidRDefault="002B1DF5">
      <w:pPr>
        <w:rPr>
          <w:rFonts w:cstheme="minorHAnsi"/>
          <w:color w:val="auto"/>
          <w:u w:val="single"/>
          <w:lang w:eastAsia="cs-CZ"/>
        </w:rPr>
      </w:pPr>
      <w:r w:rsidRPr="004F4375">
        <w:rPr>
          <w:rFonts w:cstheme="minorHAnsi"/>
          <w:color w:val="auto"/>
          <w:lang w:eastAsia="cs-CZ"/>
        </w:rPr>
        <w:t xml:space="preserve">Třístupňová </w:t>
      </w:r>
      <w:r w:rsidRPr="00D335EC">
        <w:rPr>
          <w:rFonts w:cstheme="minorHAnsi"/>
          <w:color w:val="auto"/>
          <w:lang w:eastAsia="cs-CZ"/>
        </w:rPr>
        <w:t>organizační struktura LČR zahrnuje</w:t>
      </w:r>
      <w:r w:rsidR="005D7ADE" w:rsidRPr="00D335EC">
        <w:rPr>
          <w:rFonts w:cstheme="minorHAnsi"/>
          <w:color w:val="auto"/>
          <w:lang w:eastAsia="cs-CZ"/>
        </w:rPr>
        <w:t xml:space="preserve"> I. </w:t>
      </w:r>
      <w:r w:rsidRPr="00D335EC">
        <w:rPr>
          <w:rFonts w:cstheme="minorHAnsi"/>
          <w:color w:val="auto"/>
          <w:lang w:eastAsia="cs-CZ"/>
        </w:rPr>
        <w:t>ředitelství,</w:t>
      </w:r>
      <w:r w:rsidR="005D7ADE" w:rsidRPr="00D335EC">
        <w:rPr>
          <w:rFonts w:cstheme="minorHAnsi"/>
          <w:color w:val="auto"/>
          <w:lang w:eastAsia="cs-CZ"/>
        </w:rPr>
        <w:t xml:space="preserve"> II. </w:t>
      </w:r>
      <w:r w:rsidR="00CB0803" w:rsidRPr="00D335EC">
        <w:rPr>
          <w:rFonts w:cstheme="minorHAnsi"/>
          <w:color w:val="auto"/>
          <w:lang w:eastAsia="cs-CZ"/>
        </w:rPr>
        <w:t>12 krajských ředitelství, 4 </w:t>
      </w:r>
      <w:r w:rsidRPr="00D335EC">
        <w:rPr>
          <w:rFonts w:cstheme="minorHAnsi"/>
          <w:color w:val="auto"/>
          <w:lang w:eastAsia="cs-CZ"/>
        </w:rPr>
        <w:t xml:space="preserve">přímo řízené lesní závody, semenářský závod, 7 správ toků a </w:t>
      </w:r>
      <w:r w:rsidR="005D7ADE" w:rsidRPr="00D335EC">
        <w:rPr>
          <w:rFonts w:cstheme="minorHAnsi"/>
          <w:color w:val="auto"/>
          <w:lang w:eastAsia="cs-CZ"/>
        </w:rPr>
        <w:t xml:space="preserve">III. </w:t>
      </w:r>
      <w:r w:rsidRPr="00D335EC">
        <w:rPr>
          <w:rFonts w:cstheme="minorHAnsi"/>
          <w:color w:val="auto"/>
          <w:lang w:eastAsia="cs-CZ"/>
        </w:rPr>
        <w:t xml:space="preserve">72 lesních správ. </w:t>
      </w:r>
    </w:p>
    <w:p w14:paraId="0AED933B" w14:textId="62ADF6C2" w:rsidR="00AC5182" w:rsidRPr="00D335EC" w:rsidRDefault="002B1DF5">
      <w:pPr>
        <w:outlineLvl w:val="0"/>
        <w:rPr>
          <w:rFonts w:asciiTheme="minorHAnsi" w:hAnsiTheme="minorHAnsi" w:cstheme="minorHAnsi"/>
          <w:color w:val="auto"/>
          <w:lang w:eastAsia="cs-CZ"/>
        </w:rPr>
      </w:pPr>
      <w:r w:rsidRPr="00D335EC">
        <w:rPr>
          <w:rFonts w:asciiTheme="minorHAnsi" w:hAnsiTheme="minorHAnsi" w:cstheme="minorHAnsi"/>
          <w:color w:val="auto"/>
          <w:lang w:eastAsia="cs-CZ"/>
        </w:rPr>
        <w:t xml:space="preserve">Přímo řízené lesní závody, které v roce 2018 obhospodařovaly 85 841 ha </w:t>
      </w:r>
      <w:r w:rsidR="00E64B2D">
        <w:rPr>
          <w:rFonts w:asciiTheme="minorHAnsi" w:hAnsiTheme="minorHAnsi" w:cstheme="minorHAnsi"/>
          <w:color w:val="auto"/>
          <w:lang w:eastAsia="cs-CZ"/>
        </w:rPr>
        <w:t>(</w:t>
      </w:r>
      <w:r w:rsidRPr="00D335EC">
        <w:rPr>
          <w:rFonts w:asciiTheme="minorHAnsi" w:hAnsiTheme="minorHAnsi" w:cstheme="minorHAnsi"/>
          <w:color w:val="auto"/>
          <w:lang w:eastAsia="cs-CZ"/>
        </w:rPr>
        <w:t>tj. pouze 7,19 %</w:t>
      </w:r>
      <w:r w:rsidR="00E64B2D">
        <w:rPr>
          <w:rFonts w:asciiTheme="minorHAnsi" w:hAnsiTheme="minorHAnsi" w:cstheme="minorHAnsi"/>
          <w:color w:val="auto"/>
          <w:lang w:eastAsia="cs-CZ"/>
        </w:rPr>
        <w:t>)</w:t>
      </w:r>
      <w:r w:rsidRPr="00D335EC">
        <w:rPr>
          <w:rFonts w:asciiTheme="minorHAnsi" w:hAnsiTheme="minorHAnsi" w:cstheme="minorHAnsi"/>
          <w:color w:val="auto"/>
          <w:lang w:eastAsia="cs-CZ"/>
        </w:rPr>
        <w:t xml:space="preserve"> z celkové výměry lesních pozemků spravovaných LČR, </w:t>
      </w:r>
      <w:r w:rsidR="004D6362" w:rsidRPr="00D335EC">
        <w:rPr>
          <w:rFonts w:asciiTheme="minorHAnsi" w:hAnsiTheme="minorHAnsi" w:cstheme="minorHAnsi"/>
          <w:color w:val="auto"/>
          <w:lang w:eastAsia="cs-CZ"/>
        </w:rPr>
        <w:t>provád</w:t>
      </w:r>
      <w:r w:rsidR="00E64B2D">
        <w:rPr>
          <w:rFonts w:asciiTheme="minorHAnsi" w:hAnsiTheme="minorHAnsi" w:cstheme="minorHAnsi"/>
          <w:color w:val="auto"/>
          <w:lang w:eastAsia="cs-CZ"/>
        </w:rPr>
        <w:t>ěj</w:t>
      </w:r>
      <w:r w:rsidR="004D6362" w:rsidRPr="00D335EC">
        <w:rPr>
          <w:rFonts w:asciiTheme="minorHAnsi" w:hAnsiTheme="minorHAnsi" w:cstheme="minorHAnsi"/>
          <w:color w:val="auto"/>
          <w:lang w:eastAsia="cs-CZ"/>
        </w:rPr>
        <w:t>í</w:t>
      </w:r>
      <w:r w:rsidRPr="00D335EC">
        <w:rPr>
          <w:rFonts w:asciiTheme="minorHAnsi" w:hAnsiTheme="minorHAnsi" w:cstheme="minorHAnsi"/>
          <w:color w:val="auto"/>
          <w:lang w:eastAsia="cs-CZ"/>
        </w:rPr>
        <w:t xml:space="preserve"> lesnické činnosti převážně vlastními zaměstnanci a vlastní technikou</w:t>
      </w:r>
      <w:r w:rsidR="00A4532B" w:rsidRPr="00D335EC">
        <w:rPr>
          <w:rFonts w:asciiTheme="minorHAnsi" w:hAnsiTheme="minorHAnsi" w:cstheme="minorHAnsi"/>
          <w:color w:val="auto"/>
          <w:lang w:eastAsia="cs-CZ"/>
        </w:rPr>
        <w:t>,</w:t>
      </w:r>
      <w:r w:rsidRPr="00D335EC">
        <w:rPr>
          <w:rFonts w:asciiTheme="minorHAnsi" w:hAnsiTheme="minorHAnsi" w:cstheme="minorHAnsi"/>
          <w:color w:val="auto"/>
          <w:lang w:eastAsia="cs-CZ"/>
        </w:rPr>
        <w:t xml:space="preserve"> řídí a kontrolují celý proces od pokácení stromu </w:t>
      </w:r>
      <w:r w:rsidR="00E64B2D">
        <w:rPr>
          <w:rFonts w:asciiTheme="minorHAnsi" w:hAnsiTheme="minorHAnsi" w:cstheme="minorHAnsi"/>
          <w:color w:val="auto"/>
          <w:lang w:eastAsia="cs-CZ"/>
        </w:rPr>
        <w:t xml:space="preserve">až </w:t>
      </w:r>
      <w:r w:rsidRPr="00D335EC">
        <w:rPr>
          <w:rFonts w:asciiTheme="minorHAnsi" w:hAnsiTheme="minorHAnsi" w:cstheme="minorHAnsi"/>
          <w:color w:val="auto"/>
          <w:lang w:eastAsia="cs-CZ"/>
        </w:rPr>
        <w:t>po naložení na dopravní prostředek</w:t>
      </w:r>
      <w:r w:rsidR="00297026" w:rsidRPr="00D335EC">
        <w:rPr>
          <w:rFonts w:asciiTheme="minorHAnsi" w:hAnsiTheme="minorHAnsi" w:cstheme="minorHAnsi"/>
          <w:color w:val="auto"/>
          <w:lang w:eastAsia="cs-CZ"/>
        </w:rPr>
        <w:t xml:space="preserve"> a prodej dříví</w:t>
      </w:r>
      <w:r w:rsidRPr="00D335EC">
        <w:rPr>
          <w:rFonts w:asciiTheme="minorHAnsi" w:hAnsiTheme="minorHAnsi" w:cstheme="minorHAnsi"/>
          <w:color w:val="auto"/>
          <w:lang w:eastAsia="cs-CZ"/>
        </w:rPr>
        <w:t xml:space="preserve">. </w:t>
      </w:r>
    </w:p>
    <w:p w14:paraId="4D2FBAC3" w14:textId="5A3474A8" w:rsidR="0089685D" w:rsidRPr="00D335EC" w:rsidRDefault="00297026" w:rsidP="00B166E0">
      <w:pPr>
        <w:spacing w:after="120"/>
        <w:outlineLvl w:val="0"/>
        <w:rPr>
          <w:rFonts w:asciiTheme="minorHAnsi" w:hAnsiTheme="minorHAnsi" w:cstheme="minorHAnsi"/>
          <w:color w:val="auto"/>
        </w:rPr>
      </w:pPr>
      <w:r w:rsidRPr="00D335EC">
        <w:rPr>
          <w:rFonts w:asciiTheme="minorHAnsi" w:hAnsiTheme="minorHAnsi" w:cstheme="minorHAnsi"/>
          <w:color w:val="auto"/>
          <w:lang w:eastAsia="cs-CZ"/>
        </w:rPr>
        <w:t>Lesní správy, které obhospodařovaly v roce 2018 téměř 93 % lesních pozemků spravovaných LČR, většinu pěstebních a těžebních prací a prodeje dříví realizují na základě uzavřených komplexních smluv (</w:t>
      </w:r>
      <w:r w:rsidR="008D0EBB" w:rsidRPr="00D335EC">
        <w:rPr>
          <w:rFonts w:asciiTheme="minorHAnsi" w:hAnsiTheme="minorHAnsi" w:cstheme="minorHAnsi"/>
          <w:color w:val="auto"/>
          <w:lang w:eastAsia="cs-CZ"/>
        </w:rPr>
        <w:t>46 % objemu prodaného dříví v roce 2018). Komplexní smlouvy zahrnují provedení pěstebních a těžebních prací, včetně prodej</w:t>
      </w:r>
      <w:r w:rsidR="004D6362" w:rsidRPr="00D335EC">
        <w:rPr>
          <w:rFonts w:asciiTheme="minorHAnsi" w:hAnsiTheme="minorHAnsi" w:cstheme="minorHAnsi"/>
          <w:color w:val="auto"/>
          <w:lang w:eastAsia="cs-CZ"/>
        </w:rPr>
        <w:t>e</w:t>
      </w:r>
      <w:r w:rsidR="008D0EBB" w:rsidRPr="00D335EC">
        <w:rPr>
          <w:rFonts w:asciiTheme="minorHAnsi" w:hAnsiTheme="minorHAnsi" w:cstheme="minorHAnsi"/>
          <w:color w:val="auto"/>
          <w:lang w:eastAsia="cs-CZ"/>
        </w:rPr>
        <w:t xml:space="preserve"> dříví formou obchodního modelu „P“. Část těžebních prací a </w:t>
      </w:r>
      <w:r w:rsidR="0028491E">
        <w:rPr>
          <w:rFonts w:asciiTheme="minorHAnsi" w:hAnsiTheme="minorHAnsi" w:cstheme="minorHAnsi"/>
          <w:color w:val="auto"/>
          <w:lang w:eastAsia="cs-CZ"/>
        </w:rPr>
        <w:t xml:space="preserve">část </w:t>
      </w:r>
      <w:r w:rsidR="008D0EBB" w:rsidRPr="00D335EC">
        <w:rPr>
          <w:rFonts w:asciiTheme="minorHAnsi" w:hAnsiTheme="minorHAnsi" w:cstheme="minorHAnsi"/>
          <w:color w:val="auto"/>
          <w:lang w:eastAsia="cs-CZ"/>
        </w:rPr>
        <w:t>prodej</w:t>
      </w:r>
      <w:r w:rsidR="0028491E">
        <w:rPr>
          <w:rFonts w:asciiTheme="minorHAnsi" w:hAnsiTheme="minorHAnsi" w:cstheme="minorHAnsi"/>
          <w:color w:val="auto"/>
          <w:lang w:eastAsia="cs-CZ"/>
        </w:rPr>
        <w:t>e</w:t>
      </w:r>
      <w:r w:rsidR="008D0EBB" w:rsidRPr="00D335EC">
        <w:rPr>
          <w:rFonts w:asciiTheme="minorHAnsi" w:hAnsiTheme="minorHAnsi" w:cstheme="minorHAnsi"/>
          <w:color w:val="auto"/>
          <w:lang w:eastAsia="cs-CZ"/>
        </w:rPr>
        <w:t xml:space="preserve"> dříví </w:t>
      </w:r>
      <w:r w:rsidR="0028491E" w:rsidRPr="00D335EC">
        <w:rPr>
          <w:rFonts w:asciiTheme="minorHAnsi" w:hAnsiTheme="minorHAnsi" w:cstheme="minorHAnsi"/>
          <w:color w:val="auto"/>
          <w:lang w:eastAsia="cs-CZ"/>
        </w:rPr>
        <w:t xml:space="preserve">realizují </w:t>
      </w:r>
      <w:r w:rsidR="008D0EBB" w:rsidRPr="00D335EC">
        <w:rPr>
          <w:rFonts w:asciiTheme="minorHAnsi" w:hAnsiTheme="minorHAnsi" w:cstheme="minorHAnsi"/>
          <w:color w:val="auto"/>
          <w:lang w:eastAsia="cs-CZ"/>
        </w:rPr>
        <w:t>lesní správy formou prezenčních a</w:t>
      </w:r>
      <w:r w:rsidR="0028491E">
        <w:rPr>
          <w:rFonts w:asciiTheme="minorHAnsi" w:hAnsiTheme="minorHAnsi" w:cstheme="minorHAnsi"/>
          <w:color w:val="auto"/>
          <w:lang w:eastAsia="cs-CZ"/>
        </w:rPr>
        <w:t> </w:t>
      </w:r>
      <w:r w:rsidR="008D0EBB" w:rsidRPr="00D335EC">
        <w:rPr>
          <w:rFonts w:asciiTheme="minorHAnsi" w:hAnsiTheme="minorHAnsi" w:cstheme="minorHAnsi"/>
          <w:color w:val="auto"/>
          <w:lang w:eastAsia="cs-CZ"/>
        </w:rPr>
        <w:t>elektronických aukcí (tzv. prodej dříví nastojato</w:t>
      </w:r>
      <w:r w:rsidR="00CF0D5F" w:rsidRPr="00D335EC">
        <w:rPr>
          <w:rStyle w:val="Znakapoznpodarou"/>
          <w:rFonts w:asciiTheme="minorHAnsi" w:hAnsiTheme="minorHAnsi" w:cstheme="minorHAnsi"/>
          <w:color w:val="auto"/>
          <w:lang w:eastAsia="cs-CZ"/>
        </w:rPr>
        <w:footnoteReference w:id="17"/>
      </w:r>
      <w:r w:rsidR="00461D27" w:rsidRPr="00D335EC">
        <w:rPr>
          <w:rFonts w:asciiTheme="minorHAnsi" w:hAnsiTheme="minorHAnsi" w:cstheme="minorHAnsi"/>
          <w:color w:val="auto"/>
          <w:lang w:eastAsia="cs-CZ"/>
        </w:rPr>
        <w:t>), kdy veškeré náklady na těžební práce přecház</w:t>
      </w:r>
      <w:r w:rsidR="0028491E">
        <w:rPr>
          <w:rFonts w:asciiTheme="minorHAnsi" w:hAnsiTheme="minorHAnsi" w:cstheme="minorHAnsi"/>
          <w:color w:val="auto"/>
          <w:lang w:eastAsia="cs-CZ"/>
        </w:rPr>
        <w:t>ej</w:t>
      </w:r>
      <w:r w:rsidR="00461D27" w:rsidRPr="00D335EC">
        <w:rPr>
          <w:rFonts w:asciiTheme="minorHAnsi" w:hAnsiTheme="minorHAnsi" w:cstheme="minorHAnsi"/>
          <w:color w:val="auto"/>
          <w:lang w:eastAsia="cs-CZ"/>
        </w:rPr>
        <w:t>í na odběratele</w:t>
      </w:r>
      <w:r w:rsidR="0021319C" w:rsidRPr="00D335EC">
        <w:rPr>
          <w:rFonts w:asciiTheme="minorHAnsi" w:hAnsiTheme="minorHAnsi" w:cstheme="minorHAnsi"/>
          <w:color w:val="auto"/>
          <w:lang w:eastAsia="cs-CZ"/>
        </w:rPr>
        <w:t xml:space="preserve"> (44 % objemu prodaného dříví v roce 2018).</w:t>
      </w:r>
    </w:p>
    <w:p w14:paraId="3B1C9CBD" w14:textId="2D352602" w:rsidR="0089685D" w:rsidRPr="00D335EC" w:rsidRDefault="002B1DF5" w:rsidP="00B166E0">
      <w:pPr>
        <w:pStyle w:val="Zkladntext1"/>
        <w:widowControl/>
        <w:shd w:val="clear" w:color="auto" w:fill="auto"/>
        <w:spacing w:after="120" w:line="240" w:lineRule="auto"/>
        <w:rPr>
          <w:rFonts w:asciiTheme="minorHAnsi" w:hAnsiTheme="minorHAnsi" w:cstheme="minorHAnsi"/>
          <w:color w:val="auto"/>
          <w:sz w:val="24"/>
          <w:szCs w:val="24"/>
        </w:rPr>
      </w:pPr>
      <w:r w:rsidRPr="00D335EC">
        <w:rPr>
          <w:rFonts w:asciiTheme="minorHAnsi" w:hAnsiTheme="minorHAnsi" w:cstheme="minorHAnsi"/>
          <w:color w:val="auto"/>
          <w:sz w:val="24"/>
          <w:szCs w:val="24"/>
        </w:rPr>
        <w:t xml:space="preserve">Lesnické činnosti zajišťovaly </w:t>
      </w:r>
      <w:r w:rsidR="00B01F2C" w:rsidRPr="00D335EC">
        <w:rPr>
          <w:rFonts w:asciiTheme="minorHAnsi" w:hAnsiTheme="minorHAnsi" w:cstheme="minorHAnsi"/>
          <w:color w:val="auto"/>
          <w:sz w:val="24"/>
          <w:szCs w:val="24"/>
        </w:rPr>
        <w:t>l</w:t>
      </w:r>
      <w:r w:rsidRPr="00D335EC">
        <w:rPr>
          <w:rFonts w:asciiTheme="minorHAnsi" w:hAnsiTheme="minorHAnsi" w:cstheme="minorHAnsi"/>
          <w:color w:val="auto"/>
          <w:sz w:val="24"/>
          <w:szCs w:val="24"/>
        </w:rPr>
        <w:t>esní správ</w:t>
      </w:r>
      <w:r w:rsidR="0089685D">
        <w:rPr>
          <w:rFonts w:asciiTheme="minorHAnsi" w:hAnsiTheme="minorHAnsi" w:cstheme="minorHAnsi"/>
          <w:color w:val="auto"/>
          <w:sz w:val="24"/>
          <w:szCs w:val="24"/>
        </w:rPr>
        <w:t>y</w:t>
      </w:r>
      <w:r w:rsidR="00B01F2C" w:rsidRPr="00D335EC">
        <w:rPr>
          <w:rFonts w:asciiTheme="minorHAnsi" w:hAnsiTheme="minorHAnsi" w:cstheme="minorHAnsi"/>
          <w:color w:val="auto"/>
          <w:sz w:val="24"/>
          <w:szCs w:val="24"/>
        </w:rPr>
        <w:t xml:space="preserve"> </w:t>
      </w:r>
      <w:r w:rsidR="0089685D" w:rsidRPr="00D335EC">
        <w:rPr>
          <w:rFonts w:asciiTheme="minorHAnsi" w:hAnsiTheme="minorHAnsi" w:cstheme="minorHAnsi"/>
          <w:color w:val="auto"/>
          <w:sz w:val="24"/>
          <w:szCs w:val="24"/>
        </w:rPr>
        <w:t xml:space="preserve">LČR </w:t>
      </w:r>
      <w:r w:rsidR="00B01F2C" w:rsidRPr="00D335EC">
        <w:rPr>
          <w:rFonts w:asciiTheme="minorHAnsi" w:hAnsiTheme="minorHAnsi" w:cstheme="minorHAnsi"/>
          <w:color w:val="auto"/>
          <w:sz w:val="24"/>
          <w:szCs w:val="24"/>
        </w:rPr>
        <w:t>především</w:t>
      </w:r>
      <w:r w:rsidRPr="00D335EC">
        <w:rPr>
          <w:rFonts w:asciiTheme="minorHAnsi" w:hAnsiTheme="minorHAnsi" w:cstheme="minorHAnsi"/>
          <w:color w:val="auto"/>
          <w:sz w:val="24"/>
          <w:szCs w:val="24"/>
        </w:rPr>
        <w:t xml:space="preserve"> prostřednictvím smluvních partnerů vybraných na základě </w:t>
      </w:r>
      <w:r w:rsidR="00233304" w:rsidRPr="00D335EC">
        <w:rPr>
          <w:rFonts w:asciiTheme="minorHAnsi" w:hAnsiTheme="minorHAnsi" w:cstheme="minorHAnsi"/>
          <w:color w:val="auto"/>
          <w:sz w:val="24"/>
          <w:szCs w:val="24"/>
        </w:rPr>
        <w:t xml:space="preserve">veřejných </w:t>
      </w:r>
      <w:r w:rsidRPr="00D335EC">
        <w:rPr>
          <w:rFonts w:asciiTheme="minorHAnsi" w:hAnsiTheme="minorHAnsi" w:cstheme="minorHAnsi"/>
          <w:color w:val="auto"/>
          <w:sz w:val="24"/>
          <w:szCs w:val="24"/>
        </w:rPr>
        <w:t>zakázek na pět let</w:t>
      </w:r>
      <w:r w:rsidR="00B01F2C" w:rsidRPr="00D335EC">
        <w:rPr>
          <w:rFonts w:asciiTheme="minorHAnsi" w:hAnsiTheme="minorHAnsi" w:cstheme="minorHAnsi"/>
          <w:color w:val="auto"/>
          <w:sz w:val="24"/>
          <w:szCs w:val="24"/>
        </w:rPr>
        <w:t xml:space="preserve"> (komplexní smlouvy)</w:t>
      </w:r>
      <w:r w:rsidR="00461D27" w:rsidRPr="00D335EC">
        <w:rPr>
          <w:rFonts w:asciiTheme="minorHAnsi" w:hAnsiTheme="minorHAnsi" w:cstheme="minorHAnsi"/>
          <w:color w:val="auto"/>
          <w:sz w:val="24"/>
          <w:szCs w:val="24"/>
        </w:rPr>
        <w:t xml:space="preserve"> v souladu s </w:t>
      </w:r>
      <w:r w:rsidR="00C84512" w:rsidRPr="00D335EC">
        <w:rPr>
          <w:rFonts w:asciiTheme="minorHAnsi" w:hAnsiTheme="minorHAnsi" w:cstheme="minorHAnsi"/>
          <w:color w:val="auto"/>
          <w:sz w:val="24"/>
          <w:szCs w:val="24"/>
        </w:rPr>
        <w:t>Dřevěnou knihou</w:t>
      </w:r>
      <w:r w:rsidRPr="00D335EC">
        <w:rPr>
          <w:rFonts w:asciiTheme="minorHAnsi" w:hAnsiTheme="minorHAnsi" w:cstheme="minorHAnsi"/>
          <w:color w:val="auto"/>
          <w:sz w:val="24"/>
          <w:szCs w:val="24"/>
        </w:rPr>
        <w:t xml:space="preserve">. </w:t>
      </w:r>
    </w:p>
    <w:p w14:paraId="5BD95DBD" w14:textId="361796C8" w:rsidR="00FD479A" w:rsidRDefault="002B1DF5" w:rsidP="00B166E0">
      <w:pPr>
        <w:pStyle w:val="Zkladntext1"/>
        <w:widowControl/>
        <w:shd w:val="clear" w:color="auto" w:fill="auto"/>
        <w:spacing w:after="0" w:line="240" w:lineRule="auto"/>
        <w:rPr>
          <w:rFonts w:asciiTheme="minorHAnsi" w:hAnsiTheme="minorHAnsi" w:cstheme="minorHAnsi"/>
          <w:color w:val="auto"/>
          <w:sz w:val="24"/>
          <w:szCs w:val="24"/>
          <w:lang w:bidi="cs-CZ"/>
        </w:rPr>
      </w:pPr>
      <w:r w:rsidRPr="00D335EC">
        <w:rPr>
          <w:rFonts w:asciiTheme="minorHAnsi" w:hAnsiTheme="minorHAnsi" w:cstheme="minorHAnsi"/>
          <w:color w:val="auto"/>
          <w:sz w:val="24"/>
          <w:szCs w:val="24"/>
          <w:lang w:bidi="cs-CZ"/>
        </w:rPr>
        <w:t>LČR v roce 2017 (v souladu s usnesením vlády ČR z</w:t>
      </w:r>
      <w:r w:rsidR="00C84512" w:rsidRPr="00D335EC">
        <w:rPr>
          <w:rFonts w:asciiTheme="minorHAnsi" w:hAnsiTheme="minorHAnsi" w:cstheme="minorHAnsi"/>
          <w:color w:val="auto"/>
          <w:sz w:val="24"/>
          <w:szCs w:val="24"/>
          <w:lang w:bidi="cs-CZ"/>
        </w:rPr>
        <w:t xml:space="preserve">e dne </w:t>
      </w:r>
      <w:r w:rsidRPr="00D335EC">
        <w:rPr>
          <w:rFonts w:asciiTheme="minorHAnsi" w:hAnsiTheme="minorHAnsi" w:cstheme="minorHAnsi"/>
          <w:color w:val="auto"/>
          <w:sz w:val="24"/>
          <w:szCs w:val="24"/>
          <w:lang w:bidi="cs-CZ"/>
        </w:rPr>
        <w:t xml:space="preserve">25. </w:t>
      </w:r>
      <w:r w:rsidR="00C84512" w:rsidRPr="00D335EC">
        <w:rPr>
          <w:rFonts w:asciiTheme="minorHAnsi" w:hAnsiTheme="minorHAnsi" w:cstheme="minorHAnsi"/>
          <w:color w:val="auto"/>
          <w:sz w:val="24"/>
          <w:szCs w:val="24"/>
          <w:lang w:bidi="cs-CZ"/>
        </w:rPr>
        <w:t xml:space="preserve">září </w:t>
      </w:r>
      <w:r w:rsidRPr="00D335EC">
        <w:rPr>
          <w:rFonts w:asciiTheme="minorHAnsi" w:hAnsiTheme="minorHAnsi" w:cstheme="minorHAnsi"/>
          <w:color w:val="auto"/>
          <w:sz w:val="24"/>
          <w:szCs w:val="24"/>
          <w:lang w:bidi="cs-CZ"/>
        </w:rPr>
        <w:t>2017</w:t>
      </w:r>
      <w:r w:rsidR="00C84512" w:rsidRPr="00D335EC">
        <w:rPr>
          <w:rFonts w:asciiTheme="minorHAnsi" w:hAnsiTheme="minorHAnsi" w:cstheme="minorHAnsi"/>
          <w:color w:val="auto"/>
          <w:sz w:val="24"/>
          <w:szCs w:val="24"/>
          <w:lang w:bidi="cs-CZ"/>
        </w:rPr>
        <w:t xml:space="preserve"> č. 703</w:t>
      </w:r>
      <w:r w:rsidRPr="00D335EC">
        <w:rPr>
          <w:rFonts w:asciiTheme="minorHAnsi" w:hAnsiTheme="minorHAnsi" w:cstheme="minorHAnsi"/>
          <w:color w:val="auto"/>
          <w:sz w:val="24"/>
          <w:szCs w:val="24"/>
          <w:lang w:bidi="cs-CZ"/>
        </w:rPr>
        <w:t xml:space="preserve">) nabídly smluvním partnerům možnost předčasného ukončení smluv na provádění lesnických činností dohodou. Tímto postupem skončilo více než 50 % tehdy platných smluv. Ukončené smlouvy byly nahrazeny nově </w:t>
      </w:r>
      <w:proofErr w:type="spellStart"/>
      <w:r w:rsidRPr="00D335EC">
        <w:rPr>
          <w:rFonts w:asciiTheme="minorHAnsi" w:hAnsiTheme="minorHAnsi" w:cstheme="minorHAnsi"/>
          <w:color w:val="auto"/>
          <w:sz w:val="24"/>
          <w:szCs w:val="24"/>
          <w:lang w:bidi="cs-CZ"/>
        </w:rPr>
        <w:t>vysoutěženými</w:t>
      </w:r>
      <w:proofErr w:type="spellEnd"/>
      <w:r w:rsidRPr="00D335EC">
        <w:rPr>
          <w:rFonts w:asciiTheme="minorHAnsi" w:hAnsiTheme="minorHAnsi" w:cstheme="minorHAnsi"/>
          <w:color w:val="auto"/>
          <w:sz w:val="24"/>
          <w:szCs w:val="24"/>
          <w:lang w:bidi="cs-CZ"/>
        </w:rPr>
        <w:t xml:space="preserve"> smlouvami založenými na stejné koncepci</w:t>
      </w:r>
      <w:r w:rsidR="00C84512" w:rsidRPr="00D335EC">
        <w:rPr>
          <w:rFonts w:asciiTheme="minorHAnsi" w:hAnsiTheme="minorHAnsi" w:cstheme="minorHAnsi"/>
          <w:color w:val="auto"/>
          <w:sz w:val="24"/>
          <w:szCs w:val="24"/>
          <w:lang w:bidi="cs-CZ"/>
        </w:rPr>
        <w:t xml:space="preserve">, </w:t>
      </w:r>
      <w:r w:rsidR="00405711" w:rsidRPr="00D335EC">
        <w:rPr>
          <w:rFonts w:asciiTheme="minorHAnsi" w:hAnsiTheme="minorHAnsi" w:cstheme="minorHAnsi"/>
          <w:color w:val="auto"/>
          <w:sz w:val="24"/>
          <w:szCs w:val="24"/>
          <w:lang w:bidi="cs-CZ"/>
        </w:rPr>
        <w:t>pouze došlo k navýšení cen služeb v průměru o 27 %</w:t>
      </w:r>
      <w:r w:rsidRPr="00D335EC">
        <w:rPr>
          <w:rFonts w:asciiTheme="minorHAnsi" w:hAnsiTheme="minorHAnsi" w:cstheme="minorHAnsi"/>
          <w:color w:val="auto"/>
          <w:sz w:val="24"/>
          <w:szCs w:val="24"/>
          <w:lang w:bidi="cs-CZ"/>
        </w:rPr>
        <w:t>.</w:t>
      </w:r>
    </w:p>
    <w:p w14:paraId="3CEDF101" w14:textId="77777777" w:rsidR="007F030D" w:rsidRDefault="007F030D" w:rsidP="00B166E0">
      <w:pPr>
        <w:pStyle w:val="Zkladntext1"/>
        <w:widowControl/>
        <w:shd w:val="clear" w:color="auto" w:fill="auto"/>
        <w:spacing w:after="0" w:line="240" w:lineRule="auto"/>
        <w:rPr>
          <w:rFonts w:asciiTheme="minorHAnsi" w:hAnsiTheme="minorHAnsi" w:cstheme="minorHAnsi"/>
          <w:color w:val="auto"/>
          <w:sz w:val="24"/>
          <w:szCs w:val="24"/>
          <w:lang w:bidi="cs-CZ"/>
        </w:rPr>
      </w:pPr>
    </w:p>
    <w:p w14:paraId="0F4388EF" w14:textId="35F0249E" w:rsidR="007954B9" w:rsidRPr="00D335EC" w:rsidRDefault="002B1DF5" w:rsidP="000750AD">
      <w:pPr>
        <w:pStyle w:val="Zkladntext1"/>
        <w:keepNext/>
        <w:widowControl/>
        <w:shd w:val="clear" w:color="auto" w:fill="auto"/>
        <w:spacing w:before="240" w:after="0" w:line="240" w:lineRule="auto"/>
        <w:rPr>
          <w:rFonts w:asciiTheme="minorHAnsi" w:hAnsiTheme="minorHAnsi" w:cstheme="minorHAnsi"/>
          <w:i/>
          <w:color w:val="auto"/>
          <w:sz w:val="24"/>
          <w:szCs w:val="24"/>
          <w:lang w:bidi="cs-CZ"/>
        </w:rPr>
      </w:pPr>
      <w:r w:rsidRPr="00D335EC">
        <w:rPr>
          <w:rFonts w:asciiTheme="minorHAnsi" w:hAnsiTheme="minorHAnsi" w:cstheme="minorHAnsi"/>
          <w:i/>
          <w:color w:val="auto"/>
          <w:sz w:val="24"/>
          <w:szCs w:val="24"/>
          <w:lang w:bidi="cs-CZ"/>
        </w:rPr>
        <w:lastRenderedPageBreak/>
        <w:t xml:space="preserve">Graf č. </w:t>
      </w:r>
      <w:r w:rsidR="000B4994" w:rsidRPr="00D335EC">
        <w:rPr>
          <w:rFonts w:asciiTheme="minorHAnsi" w:hAnsiTheme="minorHAnsi" w:cstheme="minorHAnsi"/>
          <w:i/>
          <w:color w:val="auto"/>
          <w:sz w:val="24"/>
          <w:szCs w:val="24"/>
          <w:lang w:bidi="cs-CZ"/>
        </w:rPr>
        <w:t>1</w:t>
      </w:r>
      <w:r w:rsidRPr="00D335EC">
        <w:rPr>
          <w:rFonts w:asciiTheme="minorHAnsi" w:hAnsiTheme="minorHAnsi" w:cstheme="minorHAnsi"/>
          <w:i/>
          <w:color w:val="auto"/>
          <w:sz w:val="24"/>
          <w:szCs w:val="24"/>
          <w:lang w:bidi="cs-CZ"/>
        </w:rPr>
        <w:t xml:space="preserve">: Objem zpeněženého dříví podle obchodního modelu </w:t>
      </w:r>
      <w:r w:rsidR="00A72980">
        <w:rPr>
          <w:rFonts w:asciiTheme="minorHAnsi" w:hAnsiTheme="minorHAnsi" w:cstheme="minorHAnsi"/>
          <w:i/>
          <w:color w:val="auto"/>
          <w:sz w:val="24"/>
          <w:szCs w:val="24"/>
          <w:lang w:bidi="cs-CZ"/>
        </w:rPr>
        <w:t>(</w:t>
      </w:r>
      <w:r w:rsidRPr="00D335EC">
        <w:rPr>
          <w:rFonts w:asciiTheme="minorHAnsi" w:hAnsiTheme="minorHAnsi" w:cstheme="minorHAnsi"/>
          <w:i/>
          <w:color w:val="auto"/>
          <w:sz w:val="24"/>
          <w:szCs w:val="24"/>
          <w:lang w:bidi="cs-CZ"/>
        </w:rPr>
        <w:t>v m</w:t>
      </w:r>
      <w:r w:rsidRPr="00D335EC">
        <w:rPr>
          <w:rFonts w:asciiTheme="minorHAnsi" w:hAnsiTheme="minorHAnsi" w:cstheme="minorHAnsi"/>
          <w:i/>
          <w:color w:val="auto"/>
          <w:sz w:val="24"/>
          <w:szCs w:val="24"/>
          <w:vertAlign w:val="superscript"/>
          <w:lang w:bidi="cs-CZ"/>
        </w:rPr>
        <w:t>3</w:t>
      </w:r>
      <w:r w:rsidR="00A72980" w:rsidRPr="000750AD">
        <w:rPr>
          <w:rFonts w:asciiTheme="minorHAnsi" w:hAnsiTheme="minorHAnsi" w:cstheme="minorHAnsi"/>
          <w:i/>
          <w:color w:val="auto"/>
          <w:sz w:val="24"/>
          <w:szCs w:val="24"/>
          <w:lang w:bidi="cs-CZ"/>
        </w:rPr>
        <w:t>)</w:t>
      </w:r>
    </w:p>
    <w:p w14:paraId="2CE8FCEF" w14:textId="7FF34802" w:rsidR="007954B9" w:rsidRPr="00D335EC" w:rsidRDefault="00D8392C" w:rsidP="000750AD">
      <w:pPr>
        <w:pStyle w:val="Zkladntext1"/>
        <w:widowControl/>
        <w:shd w:val="clear" w:color="auto" w:fill="auto"/>
        <w:spacing w:after="0" w:line="240" w:lineRule="auto"/>
        <w:rPr>
          <w:rFonts w:asciiTheme="minorHAnsi" w:hAnsiTheme="minorHAnsi" w:cstheme="minorHAnsi"/>
          <w:color w:val="auto"/>
          <w:sz w:val="24"/>
          <w:szCs w:val="24"/>
          <w:lang w:bidi="cs-CZ"/>
        </w:rPr>
      </w:pPr>
      <w:r>
        <w:rPr>
          <w:noProof/>
        </w:rPr>
        <w:drawing>
          <wp:inline distT="0" distB="0" distL="0" distR="0" wp14:anchorId="331E718F" wp14:editId="497BC93C">
            <wp:extent cx="5759450" cy="3158496"/>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158496"/>
                    </a:xfrm>
                    <a:prstGeom prst="rect">
                      <a:avLst/>
                    </a:prstGeom>
                    <a:noFill/>
                  </pic:spPr>
                </pic:pic>
              </a:graphicData>
            </a:graphic>
          </wp:inline>
        </w:drawing>
      </w:r>
    </w:p>
    <w:p w14:paraId="013C3AF0" w14:textId="77777777" w:rsidR="007954B9" w:rsidRPr="00D335EC" w:rsidRDefault="002B1DF5" w:rsidP="000750AD">
      <w:pPr>
        <w:pStyle w:val="Zkladntext1"/>
        <w:widowControl/>
        <w:shd w:val="clear" w:color="auto" w:fill="auto"/>
        <w:spacing w:after="0" w:line="240" w:lineRule="auto"/>
        <w:rPr>
          <w:rFonts w:asciiTheme="minorHAnsi" w:hAnsiTheme="minorHAnsi" w:cstheme="minorHAnsi"/>
          <w:i/>
          <w:color w:val="auto"/>
          <w:sz w:val="20"/>
          <w:szCs w:val="20"/>
          <w:lang w:bidi="cs-CZ"/>
        </w:rPr>
      </w:pPr>
      <w:r w:rsidRPr="00D335EC">
        <w:rPr>
          <w:rFonts w:asciiTheme="minorHAnsi" w:hAnsiTheme="minorHAnsi" w:cstheme="minorHAnsi"/>
          <w:b/>
          <w:i/>
          <w:color w:val="auto"/>
          <w:sz w:val="20"/>
          <w:szCs w:val="20"/>
          <w:lang w:bidi="cs-CZ"/>
        </w:rPr>
        <w:t>Zdroj:</w:t>
      </w:r>
      <w:r w:rsidRPr="00D335EC">
        <w:rPr>
          <w:rFonts w:asciiTheme="minorHAnsi" w:hAnsiTheme="minorHAnsi" w:cstheme="minorHAnsi"/>
          <w:i/>
          <w:color w:val="auto"/>
          <w:sz w:val="20"/>
          <w:szCs w:val="20"/>
          <w:lang w:bidi="cs-CZ"/>
        </w:rPr>
        <w:t xml:space="preserve"> Lesy ČR</w:t>
      </w:r>
      <w:r w:rsidR="00E0550A" w:rsidRPr="00D335EC">
        <w:rPr>
          <w:rFonts w:asciiTheme="minorHAnsi" w:hAnsiTheme="minorHAnsi" w:cstheme="minorHAnsi"/>
          <w:i/>
          <w:color w:val="auto"/>
          <w:sz w:val="20"/>
          <w:szCs w:val="20"/>
          <w:lang w:bidi="cs-CZ"/>
        </w:rPr>
        <w:t>.</w:t>
      </w:r>
    </w:p>
    <w:p w14:paraId="7EADC20E" w14:textId="31607FC7" w:rsidR="009529CE" w:rsidRPr="00D335EC" w:rsidRDefault="00836601" w:rsidP="00BF3F3D">
      <w:pPr>
        <w:rPr>
          <w:rFonts w:cstheme="minorHAnsi"/>
          <w:color w:val="auto"/>
          <w:lang w:eastAsia="cs-CZ"/>
        </w:rPr>
      </w:pPr>
      <w:r w:rsidRPr="00D335EC">
        <w:rPr>
          <w:rFonts w:cstheme="minorHAnsi"/>
          <w:color w:val="auto"/>
          <w:lang w:eastAsia="cs-CZ"/>
        </w:rPr>
        <w:t>Dozorčí rada</w:t>
      </w:r>
      <w:r w:rsidR="00F84E19">
        <w:rPr>
          <w:rFonts w:cstheme="minorHAnsi"/>
          <w:color w:val="auto"/>
          <w:lang w:eastAsia="cs-CZ"/>
        </w:rPr>
        <w:t xml:space="preserve"> LČR</w:t>
      </w:r>
      <w:r w:rsidRPr="00D335EC">
        <w:rPr>
          <w:rFonts w:cstheme="minorHAnsi"/>
          <w:color w:val="auto"/>
          <w:lang w:eastAsia="cs-CZ"/>
        </w:rPr>
        <w:t xml:space="preserve"> v</w:t>
      </w:r>
      <w:r w:rsidR="002B1DF5" w:rsidRPr="00D335EC">
        <w:rPr>
          <w:rFonts w:cstheme="minorHAnsi"/>
          <w:color w:val="auto"/>
          <w:lang w:eastAsia="cs-CZ"/>
        </w:rPr>
        <w:t> říjnu 2019 schvál</w:t>
      </w:r>
      <w:r w:rsidRPr="00D335EC">
        <w:rPr>
          <w:rFonts w:cstheme="minorHAnsi"/>
          <w:color w:val="auto"/>
          <w:lang w:eastAsia="cs-CZ"/>
        </w:rPr>
        <w:t>ila</w:t>
      </w:r>
      <w:r w:rsidR="002B1DF5" w:rsidRPr="00D335EC">
        <w:rPr>
          <w:rFonts w:cstheme="minorHAnsi"/>
          <w:color w:val="auto"/>
          <w:lang w:eastAsia="cs-CZ"/>
        </w:rPr>
        <w:t xml:space="preserve"> nov</w:t>
      </w:r>
      <w:r w:rsidRPr="00D335EC">
        <w:rPr>
          <w:rFonts w:cstheme="minorHAnsi"/>
          <w:color w:val="auto"/>
          <w:lang w:eastAsia="cs-CZ"/>
        </w:rPr>
        <w:t>ou</w:t>
      </w:r>
      <w:r w:rsidR="002B1DF5" w:rsidRPr="00D335EC">
        <w:rPr>
          <w:rFonts w:cstheme="minorHAnsi"/>
          <w:color w:val="auto"/>
          <w:lang w:eastAsia="cs-CZ"/>
        </w:rPr>
        <w:t xml:space="preserve"> </w:t>
      </w:r>
      <w:r w:rsidR="002B1DF5" w:rsidRPr="002C2AD3">
        <w:rPr>
          <w:rFonts w:cstheme="minorHAnsi"/>
          <w:i/>
          <w:color w:val="auto"/>
          <w:lang w:eastAsia="cs-CZ"/>
        </w:rPr>
        <w:t>Strategi</w:t>
      </w:r>
      <w:r w:rsidR="009B01AC" w:rsidRPr="002C2AD3">
        <w:rPr>
          <w:rFonts w:cstheme="minorHAnsi"/>
          <w:i/>
          <w:color w:val="auto"/>
          <w:lang w:eastAsia="cs-CZ"/>
        </w:rPr>
        <w:t>i</w:t>
      </w:r>
      <w:r w:rsidR="002B1DF5" w:rsidRPr="002C2AD3">
        <w:rPr>
          <w:rFonts w:cstheme="minorHAnsi"/>
          <w:i/>
          <w:color w:val="auto"/>
          <w:lang w:eastAsia="cs-CZ"/>
        </w:rPr>
        <w:t xml:space="preserve"> LČR 2019–2024</w:t>
      </w:r>
      <w:r w:rsidR="002B1DF5" w:rsidRPr="00D335EC">
        <w:rPr>
          <w:rStyle w:val="Znakapoznpodarou"/>
          <w:rFonts w:cstheme="minorHAnsi"/>
          <w:color w:val="auto"/>
          <w:lang w:eastAsia="cs-CZ"/>
        </w:rPr>
        <w:footnoteReference w:id="18"/>
      </w:r>
      <w:r w:rsidR="002B1DF5" w:rsidRPr="00D335EC">
        <w:rPr>
          <w:rFonts w:cstheme="minorHAnsi"/>
          <w:color w:val="auto"/>
          <w:lang w:eastAsia="cs-CZ"/>
        </w:rPr>
        <w:t xml:space="preserve">, která reaguje na změnu podmínek v lesním hospodářství. Lesní pozemky na organizačních jednotkách byly rozděleny na kalamitní, kde LČR uzavírají smlouvy pouze na těžbu a dříví si realizují vlastní činností, nekalamitní, kde bude zachován obchodní model „P“, a </w:t>
      </w:r>
      <w:proofErr w:type="spellStart"/>
      <w:r w:rsidR="002B1DF5" w:rsidRPr="00D335EC">
        <w:rPr>
          <w:rFonts w:cstheme="minorHAnsi"/>
          <w:color w:val="auto"/>
          <w:lang w:eastAsia="cs-CZ"/>
        </w:rPr>
        <w:t>postkalamitní</w:t>
      </w:r>
      <w:proofErr w:type="spellEnd"/>
      <w:r w:rsidR="002B1DF5" w:rsidRPr="00D335EC">
        <w:rPr>
          <w:rFonts w:cstheme="minorHAnsi"/>
          <w:color w:val="auto"/>
          <w:lang w:eastAsia="cs-CZ"/>
        </w:rPr>
        <w:t xml:space="preserve">, </w:t>
      </w:r>
      <w:r w:rsidR="00DC4E73">
        <w:rPr>
          <w:rFonts w:cstheme="minorHAnsi"/>
          <w:color w:val="auto"/>
          <w:lang w:eastAsia="cs-CZ"/>
        </w:rPr>
        <w:t>na nichž</w:t>
      </w:r>
      <w:r w:rsidR="002B1DF5" w:rsidRPr="00D335EC">
        <w:rPr>
          <w:rFonts w:cstheme="minorHAnsi"/>
          <w:color w:val="auto"/>
          <w:lang w:eastAsia="cs-CZ"/>
        </w:rPr>
        <w:t xml:space="preserve"> LČR budou realizovat těžbu prostřednictvím aukcí na stojato, popř. na sklad LČR. Od roku 2020 se sníží počet krajských ředitelství na 11, počet lesních správ na 64, zvýší se plocha obhospodařovaná </w:t>
      </w:r>
      <w:r w:rsidR="00B5282F" w:rsidRPr="00D335EC">
        <w:rPr>
          <w:rFonts w:cstheme="minorHAnsi"/>
          <w:color w:val="auto"/>
          <w:lang w:eastAsia="cs-CZ"/>
        </w:rPr>
        <w:t>lesními závody</w:t>
      </w:r>
      <w:r w:rsidR="002B1DF5" w:rsidRPr="00D335EC">
        <w:rPr>
          <w:rFonts w:cstheme="minorHAnsi"/>
          <w:color w:val="auto"/>
          <w:lang w:eastAsia="cs-CZ"/>
        </w:rPr>
        <w:t xml:space="preserve"> na 11,87 % a nově vznikne jedno středisko (0,51 % z obhospodařované plochy) přímo řízené </w:t>
      </w:r>
      <w:r w:rsidR="00B5282F" w:rsidRPr="00D335EC">
        <w:rPr>
          <w:rFonts w:cstheme="minorHAnsi"/>
          <w:color w:val="auto"/>
          <w:lang w:eastAsia="cs-CZ"/>
        </w:rPr>
        <w:t>krajsk</w:t>
      </w:r>
      <w:r w:rsidR="00B01F2C" w:rsidRPr="00D335EC">
        <w:rPr>
          <w:rFonts w:cstheme="minorHAnsi"/>
          <w:color w:val="auto"/>
          <w:lang w:eastAsia="cs-CZ"/>
        </w:rPr>
        <w:t>ým</w:t>
      </w:r>
      <w:r w:rsidR="00B5282F" w:rsidRPr="00D335EC">
        <w:rPr>
          <w:rFonts w:cstheme="minorHAnsi"/>
          <w:color w:val="auto"/>
          <w:lang w:eastAsia="cs-CZ"/>
        </w:rPr>
        <w:t xml:space="preserve"> ředitelství</w:t>
      </w:r>
      <w:r w:rsidR="00B01F2C" w:rsidRPr="00D335EC">
        <w:rPr>
          <w:rFonts w:cstheme="minorHAnsi"/>
          <w:color w:val="auto"/>
          <w:lang w:eastAsia="cs-CZ"/>
        </w:rPr>
        <w:t>m</w:t>
      </w:r>
      <w:r w:rsidR="00F84E19">
        <w:rPr>
          <w:rFonts w:cstheme="minorHAnsi"/>
          <w:color w:val="auto"/>
          <w:lang w:eastAsia="cs-CZ"/>
        </w:rPr>
        <w:t xml:space="preserve"> v Č</w:t>
      </w:r>
      <w:r w:rsidR="00DC4E73">
        <w:rPr>
          <w:rFonts w:cstheme="minorHAnsi"/>
          <w:color w:val="auto"/>
          <w:lang w:eastAsia="cs-CZ"/>
        </w:rPr>
        <w:t xml:space="preserve">eských </w:t>
      </w:r>
      <w:r w:rsidR="002B1DF5" w:rsidRPr="00D335EC">
        <w:rPr>
          <w:rFonts w:cstheme="minorHAnsi"/>
          <w:color w:val="auto"/>
          <w:lang w:eastAsia="cs-CZ"/>
        </w:rPr>
        <w:t>Budějovicích s vlastními zaměstnanci a vlastní technikou.</w:t>
      </w:r>
    </w:p>
    <w:p w14:paraId="6AFA8E1E" w14:textId="77777777" w:rsidR="003F5553" w:rsidRPr="003F5553" w:rsidRDefault="003F5553" w:rsidP="00786088">
      <w:pPr>
        <w:jc w:val="left"/>
      </w:pPr>
    </w:p>
    <w:p w14:paraId="292B0405" w14:textId="77777777" w:rsidR="008B28D2" w:rsidRPr="00714FB3" w:rsidRDefault="002B1DF5">
      <w:pPr>
        <w:spacing w:before="0"/>
        <w:jc w:val="center"/>
        <w:rPr>
          <w:b/>
          <w:bCs/>
          <w:color w:val="auto"/>
          <w:sz w:val="28"/>
          <w:szCs w:val="28"/>
        </w:rPr>
      </w:pPr>
      <w:r w:rsidRPr="00714FB3">
        <w:rPr>
          <w:b/>
          <w:color w:val="auto"/>
          <w:sz w:val="28"/>
          <w:szCs w:val="28"/>
        </w:rPr>
        <w:t>III. Rozsah kontroly</w:t>
      </w:r>
    </w:p>
    <w:p w14:paraId="7245F5AD" w14:textId="77777777" w:rsidR="008B28D2" w:rsidRPr="00D335EC" w:rsidRDefault="008B28D2">
      <w:pPr>
        <w:keepNext/>
        <w:spacing w:before="0"/>
        <w:rPr>
          <w:color w:val="auto"/>
        </w:rPr>
      </w:pPr>
    </w:p>
    <w:p w14:paraId="00EEE117" w14:textId="77777777" w:rsidR="00A9490F" w:rsidRPr="002C2AD3" w:rsidRDefault="002B1DF5">
      <w:pPr>
        <w:rPr>
          <w:color w:val="auto"/>
        </w:rPr>
      </w:pPr>
      <w:r w:rsidRPr="00D335EC">
        <w:rPr>
          <w:color w:val="auto"/>
        </w:rPr>
        <w:t xml:space="preserve">U </w:t>
      </w:r>
      <w:proofErr w:type="gramStart"/>
      <w:r w:rsidRPr="00D335EC">
        <w:rPr>
          <w:b/>
          <w:color w:val="auto"/>
        </w:rPr>
        <w:t>MZe</w:t>
      </w:r>
      <w:proofErr w:type="gramEnd"/>
      <w:r w:rsidRPr="00D335EC">
        <w:rPr>
          <w:color w:val="auto"/>
        </w:rPr>
        <w:t xml:space="preserve"> byla kontrola zaměřena na rozhodovací a kontrolní činnost zakladatele státního podniku LČR </w:t>
      </w:r>
      <w:r w:rsidRPr="00D335EC">
        <w:rPr>
          <w:rFonts w:cstheme="minorHAnsi"/>
          <w:color w:val="auto"/>
        </w:rPr>
        <w:t>v souvislosti s kůrovcovou kalamitou</w:t>
      </w:r>
      <w:r w:rsidRPr="00D335EC">
        <w:rPr>
          <w:color w:val="auto"/>
        </w:rPr>
        <w:t xml:space="preserve">. </w:t>
      </w:r>
    </w:p>
    <w:p w14:paraId="673DF0EA" w14:textId="1BBA9802" w:rsidR="006E5370" w:rsidRPr="00D335EC" w:rsidRDefault="002B1DF5">
      <w:pPr>
        <w:rPr>
          <w:color w:val="auto"/>
        </w:rPr>
      </w:pPr>
      <w:r w:rsidRPr="00D335EC">
        <w:rPr>
          <w:rFonts w:cstheme="minorHAnsi"/>
          <w:color w:val="auto"/>
        </w:rPr>
        <w:t>Kontrola prověřovala, zda MZe</w:t>
      </w:r>
      <w:r w:rsidR="006759FF" w:rsidRPr="00D335EC">
        <w:rPr>
          <w:rFonts w:cstheme="minorHAnsi"/>
          <w:color w:val="auto"/>
        </w:rPr>
        <w:t xml:space="preserve"> jako zakladatel</w:t>
      </w:r>
      <w:r w:rsidRPr="00D335EC">
        <w:rPr>
          <w:rFonts w:cstheme="minorHAnsi"/>
          <w:color w:val="auto"/>
        </w:rPr>
        <w:t xml:space="preserve"> </w:t>
      </w:r>
      <w:r w:rsidR="006759FF" w:rsidRPr="00D335EC">
        <w:rPr>
          <w:rFonts w:cstheme="minorHAnsi"/>
          <w:color w:val="auto"/>
        </w:rPr>
        <w:t>vyžadovalo</w:t>
      </w:r>
      <w:r w:rsidRPr="00D335EC">
        <w:rPr>
          <w:rFonts w:cstheme="minorHAnsi"/>
          <w:color w:val="auto"/>
        </w:rPr>
        <w:t xml:space="preserve"> </w:t>
      </w:r>
      <w:r w:rsidR="00AC6813">
        <w:rPr>
          <w:rFonts w:cstheme="minorHAnsi"/>
          <w:color w:val="auto"/>
        </w:rPr>
        <w:t xml:space="preserve">od </w:t>
      </w:r>
      <w:r w:rsidR="00AC6813" w:rsidRPr="00D335EC">
        <w:rPr>
          <w:rFonts w:cstheme="minorHAnsi"/>
          <w:color w:val="auto"/>
        </w:rPr>
        <w:t xml:space="preserve">LČR </w:t>
      </w:r>
      <w:r w:rsidRPr="00D335EC">
        <w:rPr>
          <w:rFonts w:cstheme="minorHAnsi"/>
          <w:color w:val="auto"/>
        </w:rPr>
        <w:t>inform</w:t>
      </w:r>
      <w:r w:rsidR="006759FF" w:rsidRPr="00D335EC">
        <w:rPr>
          <w:rFonts w:cstheme="minorHAnsi"/>
          <w:color w:val="auto"/>
        </w:rPr>
        <w:t>ace</w:t>
      </w:r>
      <w:r w:rsidRPr="00D335EC">
        <w:rPr>
          <w:rFonts w:cstheme="minorHAnsi"/>
          <w:color w:val="auto"/>
        </w:rPr>
        <w:t xml:space="preserve"> o vývoji kůrovcové kalamity, zda bylo MZe </w:t>
      </w:r>
      <w:r w:rsidR="00AC6813" w:rsidRPr="00D335EC">
        <w:rPr>
          <w:rFonts w:cstheme="minorHAnsi"/>
          <w:color w:val="auto"/>
        </w:rPr>
        <w:t xml:space="preserve">seznamováno </w:t>
      </w:r>
      <w:r w:rsidRPr="00D335EC">
        <w:rPr>
          <w:rFonts w:cstheme="minorHAnsi"/>
          <w:color w:val="auto"/>
        </w:rPr>
        <w:t>vedením LČR s</w:t>
      </w:r>
      <w:r w:rsidR="0054302C" w:rsidRPr="00D335EC">
        <w:rPr>
          <w:rFonts w:cstheme="minorHAnsi"/>
          <w:color w:val="auto"/>
        </w:rPr>
        <w:t> </w:t>
      </w:r>
      <w:r w:rsidRPr="00D335EC">
        <w:rPr>
          <w:rFonts w:cstheme="minorHAnsi"/>
          <w:color w:val="auto"/>
        </w:rPr>
        <w:t>navrhovanými a realizovanými opatřeními ke zmírnění dopadů kalamity, vč. řešení problematiky kalamitního dříví</w:t>
      </w:r>
      <w:r w:rsidR="00A76427" w:rsidRPr="00D335EC">
        <w:rPr>
          <w:rFonts w:cstheme="minorHAnsi"/>
          <w:color w:val="auto"/>
        </w:rPr>
        <w:t>.</w:t>
      </w:r>
      <w:r w:rsidRPr="00D335EC">
        <w:rPr>
          <w:rFonts w:cstheme="minorHAnsi"/>
          <w:color w:val="auto"/>
        </w:rPr>
        <w:t xml:space="preserve"> Součástí prověřování byla aktivita MZe při zastavení jiných než nahodilých těžeb a</w:t>
      </w:r>
      <w:r w:rsidR="00DC4E73">
        <w:rPr>
          <w:rFonts w:cstheme="minorHAnsi"/>
          <w:color w:val="auto"/>
        </w:rPr>
        <w:t xml:space="preserve"> </w:t>
      </w:r>
      <w:r w:rsidRPr="00D335EC">
        <w:rPr>
          <w:rFonts w:cstheme="minorHAnsi"/>
          <w:color w:val="auto"/>
        </w:rPr>
        <w:t xml:space="preserve">zpracování kůrovcového dříví. </w:t>
      </w:r>
    </w:p>
    <w:p w14:paraId="4E503EBD" w14:textId="587BB88D" w:rsidR="006E5370" w:rsidRPr="007F030D" w:rsidRDefault="002B1DF5">
      <w:pPr>
        <w:rPr>
          <w:rFonts w:cstheme="minorHAnsi"/>
          <w:color w:val="auto"/>
        </w:rPr>
      </w:pPr>
      <w:r w:rsidRPr="00D335EC">
        <w:rPr>
          <w:color w:val="auto"/>
        </w:rPr>
        <w:t>U</w:t>
      </w:r>
      <w:r w:rsidRPr="00D335EC">
        <w:rPr>
          <w:b/>
          <w:color w:val="auto"/>
        </w:rPr>
        <w:t xml:space="preserve"> LČR </w:t>
      </w:r>
      <w:r w:rsidRPr="00D335EC">
        <w:rPr>
          <w:rFonts w:cstheme="minorHAnsi"/>
          <w:color w:val="auto"/>
        </w:rPr>
        <w:t>byly kontrolou prověřeny z hlediska hospodárnosti, efektivnosti a legality vybrané náklady a výnosy související s těžbou a prodejem dřeva</w:t>
      </w:r>
      <w:r w:rsidR="007F030D">
        <w:rPr>
          <w:rFonts w:cstheme="minorHAnsi"/>
          <w:color w:val="auto"/>
        </w:rPr>
        <w:t xml:space="preserve">. </w:t>
      </w:r>
      <w:r w:rsidR="00301116">
        <w:rPr>
          <w:color w:val="auto"/>
        </w:rPr>
        <w:t>Náklady na lesnické práce a </w:t>
      </w:r>
      <w:r w:rsidR="007344EF" w:rsidRPr="00D335EC">
        <w:rPr>
          <w:color w:val="auto"/>
        </w:rPr>
        <w:t>zpeněžování dříví NKÚ vyhodnotil na základě agregovaných údajů za jednotlivé lesní závody a lesní správy po</w:t>
      </w:r>
      <w:r w:rsidR="0011108B">
        <w:rPr>
          <w:color w:val="auto"/>
        </w:rPr>
        <w:t>skytnutých kontrolovanou osobou</w:t>
      </w:r>
      <w:r w:rsidR="007344EF" w:rsidRPr="00D335EC">
        <w:rPr>
          <w:color w:val="auto"/>
        </w:rPr>
        <w:t>.</w:t>
      </w:r>
    </w:p>
    <w:p w14:paraId="7783B605" w14:textId="77777777" w:rsidR="006E5370" w:rsidRPr="00D335EC" w:rsidRDefault="002B1DF5">
      <w:pPr>
        <w:rPr>
          <w:color w:val="auto"/>
        </w:rPr>
      </w:pPr>
      <w:r w:rsidRPr="00D335EC">
        <w:rPr>
          <w:rFonts w:cstheme="minorHAnsi"/>
          <w:color w:val="auto"/>
        </w:rPr>
        <w:lastRenderedPageBreak/>
        <w:t>Postup LČR při likvidaci kůrovcové kalamity byl prověřen z hlediska legality a přijetí adekvátních opatření.</w:t>
      </w:r>
      <w:r w:rsidR="00957F79">
        <w:rPr>
          <w:rFonts w:cstheme="minorHAnsi"/>
          <w:color w:val="auto"/>
        </w:rPr>
        <w:t xml:space="preserve"> </w:t>
      </w:r>
    </w:p>
    <w:p w14:paraId="12EAC419" w14:textId="6BE17F38" w:rsidR="00CB0803" w:rsidRPr="00D335EC" w:rsidRDefault="002B1DF5">
      <w:pPr>
        <w:rPr>
          <w:color w:val="auto"/>
        </w:rPr>
      </w:pPr>
      <w:r w:rsidRPr="00D335EC">
        <w:rPr>
          <w:rFonts w:cstheme="minorHAnsi"/>
          <w:color w:val="auto"/>
        </w:rPr>
        <w:t>Dále</w:t>
      </w:r>
      <w:r w:rsidRPr="00D335EC">
        <w:rPr>
          <w:color w:val="auto"/>
        </w:rPr>
        <w:t xml:space="preserve"> kontrola prověř</w:t>
      </w:r>
      <w:r w:rsidR="00A239B6">
        <w:rPr>
          <w:color w:val="auto"/>
        </w:rPr>
        <w:t>ila</w:t>
      </w:r>
      <w:r w:rsidRPr="00D335EC">
        <w:rPr>
          <w:color w:val="auto"/>
        </w:rPr>
        <w:t xml:space="preserve"> nakládání s nepotřebným majetkem st</w:t>
      </w:r>
      <w:r w:rsidR="0091557D" w:rsidRPr="00D335EC">
        <w:rPr>
          <w:color w:val="auto"/>
        </w:rPr>
        <w:t>átu</w:t>
      </w:r>
      <w:r w:rsidR="00AE6197" w:rsidRPr="00D335EC">
        <w:rPr>
          <w:color w:val="auto"/>
        </w:rPr>
        <w:t xml:space="preserve"> a</w:t>
      </w:r>
      <w:r w:rsidR="0091557D" w:rsidRPr="00D335EC">
        <w:rPr>
          <w:color w:val="auto"/>
        </w:rPr>
        <w:t xml:space="preserve"> nákup</w:t>
      </w:r>
      <w:r w:rsidR="00A239B6">
        <w:rPr>
          <w:color w:val="auto"/>
        </w:rPr>
        <w:t>y</w:t>
      </w:r>
      <w:r w:rsidR="0091557D" w:rsidRPr="00D335EC">
        <w:rPr>
          <w:color w:val="auto"/>
        </w:rPr>
        <w:t xml:space="preserve"> vybraných služeb</w:t>
      </w:r>
      <w:r w:rsidR="00AE6197" w:rsidRPr="00D335EC">
        <w:rPr>
          <w:color w:val="auto"/>
        </w:rPr>
        <w:t>. NKÚ ověřoval,</w:t>
      </w:r>
      <w:r w:rsidRPr="00D335EC">
        <w:rPr>
          <w:color w:val="auto"/>
        </w:rPr>
        <w:t xml:space="preserve"> zda byl postup LČR v souladu s právními předpisy</w:t>
      </w:r>
      <w:r w:rsidR="00AE6197" w:rsidRPr="00D335EC">
        <w:rPr>
          <w:color w:val="auto"/>
        </w:rPr>
        <w:t>. Dále</w:t>
      </w:r>
      <w:r w:rsidRPr="00D335EC">
        <w:rPr>
          <w:color w:val="auto"/>
        </w:rPr>
        <w:t xml:space="preserve"> </w:t>
      </w:r>
      <w:r w:rsidR="00A239B6">
        <w:rPr>
          <w:color w:val="auto"/>
        </w:rPr>
        <w:t xml:space="preserve">také ověřil, </w:t>
      </w:r>
      <w:r w:rsidRPr="00D335EC">
        <w:rPr>
          <w:color w:val="auto"/>
        </w:rPr>
        <w:t xml:space="preserve">zda si LČR počínaly hospodárně a </w:t>
      </w:r>
      <w:r w:rsidR="00A239B6" w:rsidRPr="00D335EC">
        <w:rPr>
          <w:color w:val="auto"/>
        </w:rPr>
        <w:t xml:space="preserve">zda byly </w:t>
      </w:r>
      <w:r w:rsidRPr="00D335EC">
        <w:rPr>
          <w:color w:val="auto"/>
        </w:rPr>
        <w:t xml:space="preserve">v případě nákupu služeb </w:t>
      </w:r>
      <w:r w:rsidR="00527752" w:rsidRPr="00D335EC">
        <w:rPr>
          <w:color w:val="auto"/>
        </w:rPr>
        <w:t xml:space="preserve">prostředky použity </w:t>
      </w:r>
      <w:r w:rsidR="008C6E47">
        <w:rPr>
          <w:color w:val="auto"/>
        </w:rPr>
        <w:t>účelně</w:t>
      </w:r>
      <w:r w:rsidRPr="00D335EC">
        <w:rPr>
          <w:color w:val="auto"/>
        </w:rPr>
        <w:t xml:space="preserve">. </w:t>
      </w:r>
    </w:p>
    <w:p w14:paraId="5371A44F" w14:textId="71061802" w:rsidR="00B77739" w:rsidRPr="00D335EC" w:rsidRDefault="002B1DF5">
      <w:pPr>
        <w:rPr>
          <w:rFonts w:asciiTheme="minorHAnsi" w:hAnsiTheme="minorHAnsi" w:cstheme="minorHAnsi"/>
          <w:color w:val="auto"/>
        </w:rPr>
      </w:pPr>
      <w:r w:rsidRPr="00D335EC">
        <w:rPr>
          <w:rFonts w:asciiTheme="minorHAnsi" w:hAnsiTheme="minorHAnsi" w:cstheme="minorHAnsi"/>
          <w:color w:val="auto"/>
        </w:rPr>
        <w:t>Kontrolovaný objem finančních prostředků</w:t>
      </w:r>
      <w:r w:rsidR="004826C4" w:rsidRPr="00D335EC">
        <w:rPr>
          <w:rFonts w:asciiTheme="minorHAnsi" w:hAnsiTheme="minorHAnsi" w:cstheme="minorHAnsi"/>
          <w:color w:val="auto"/>
        </w:rPr>
        <w:t xml:space="preserve"> u LČR</w:t>
      </w:r>
      <w:r w:rsidRPr="00D335EC">
        <w:rPr>
          <w:rFonts w:asciiTheme="minorHAnsi" w:hAnsiTheme="minorHAnsi" w:cstheme="minorHAnsi"/>
          <w:color w:val="auto"/>
        </w:rPr>
        <w:t xml:space="preserve"> za </w:t>
      </w:r>
      <w:r w:rsidR="004826C4" w:rsidRPr="00D335EC">
        <w:rPr>
          <w:rFonts w:asciiTheme="minorHAnsi" w:hAnsiTheme="minorHAnsi" w:cstheme="minorHAnsi"/>
          <w:color w:val="auto"/>
        </w:rPr>
        <w:t>kontrolované období</w:t>
      </w:r>
      <w:r w:rsidRPr="00D335EC">
        <w:rPr>
          <w:rFonts w:asciiTheme="minorHAnsi" w:hAnsiTheme="minorHAnsi" w:cstheme="minorHAnsi"/>
          <w:color w:val="auto"/>
        </w:rPr>
        <w:t xml:space="preserve"> 2016</w:t>
      </w:r>
      <w:r w:rsidR="00A239B6">
        <w:rPr>
          <w:rFonts w:asciiTheme="minorHAnsi" w:hAnsiTheme="minorHAnsi" w:cstheme="minorHAnsi"/>
          <w:color w:val="auto"/>
        </w:rPr>
        <w:t>–</w:t>
      </w:r>
      <w:r w:rsidRPr="00D335EC">
        <w:rPr>
          <w:rFonts w:asciiTheme="minorHAnsi" w:hAnsiTheme="minorHAnsi" w:cstheme="minorHAnsi"/>
          <w:color w:val="auto"/>
        </w:rPr>
        <w:t>2018 činil 41</w:t>
      </w:r>
      <w:r w:rsidR="004826C4" w:rsidRPr="00D335EC">
        <w:rPr>
          <w:rFonts w:asciiTheme="minorHAnsi" w:hAnsiTheme="minorHAnsi" w:cstheme="minorHAnsi"/>
          <w:color w:val="auto"/>
        </w:rPr>
        <w:t> </w:t>
      </w:r>
      <w:r w:rsidRPr="00D335EC">
        <w:rPr>
          <w:rFonts w:asciiTheme="minorHAnsi" w:hAnsiTheme="minorHAnsi" w:cstheme="minorHAnsi"/>
          <w:color w:val="auto"/>
        </w:rPr>
        <w:t>470</w:t>
      </w:r>
      <w:r w:rsidR="004826C4" w:rsidRPr="00D335EC">
        <w:rPr>
          <w:rFonts w:asciiTheme="minorHAnsi" w:hAnsiTheme="minorHAnsi" w:cstheme="minorHAnsi"/>
          <w:color w:val="auto"/>
        </w:rPr>
        <w:t> </w:t>
      </w:r>
      <w:r w:rsidRPr="00D335EC">
        <w:rPr>
          <w:rFonts w:asciiTheme="minorHAnsi" w:hAnsiTheme="minorHAnsi" w:cstheme="minorHAnsi"/>
          <w:color w:val="auto"/>
        </w:rPr>
        <w:t>411</w:t>
      </w:r>
      <w:r w:rsidR="004826C4" w:rsidRPr="00D335EC">
        <w:rPr>
          <w:rFonts w:asciiTheme="minorHAnsi" w:hAnsiTheme="minorHAnsi" w:cstheme="minorHAnsi"/>
          <w:color w:val="auto"/>
        </w:rPr>
        <w:t> </w:t>
      </w:r>
      <w:r w:rsidRPr="00D335EC">
        <w:rPr>
          <w:rFonts w:asciiTheme="minorHAnsi" w:hAnsiTheme="minorHAnsi" w:cstheme="minorHAnsi"/>
          <w:color w:val="auto"/>
        </w:rPr>
        <w:t>509,03</w:t>
      </w:r>
      <w:r w:rsidR="004826C4" w:rsidRPr="00D335EC">
        <w:rPr>
          <w:rFonts w:asciiTheme="minorHAnsi" w:hAnsiTheme="minorHAnsi" w:cstheme="minorHAnsi"/>
          <w:color w:val="auto"/>
        </w:rPr>
        <w:t> </w:t>
      </w:r>
      <w:r w:rsidRPr="00D335EC">
        <w:rPr>
          <w:rFonts w:asciiTheme="minorHAnsi" w:hAnsiTheme="minorHAnsi" w:cstheme="minorHAnsi"/>
          <w:color w:val="auto"/>
        </w:rPr>
        <w:t>Kč.</w:t>
      </w:r>
      <w:r w:rsidR="004826C4" w:rsidRPr="00D335EC">
        <w:rPr>
          <w:rFonts w:asciiTheme="minorHAnsi" w:hAnsiTheme="minorHAnsi" w:cstheme="minorHAnsi"/>
          <w:color w:val="auto"/>
        </w:rPr>
        <w:t xml:space="preserve"> U </w:t>
      </w:r>
      <w:proofErr w:type="gramStart"/>
      <w:r w:rsidR="004826C4" w:rsidRPr="00D335EC">
        <w:rPr>
          <w:rFonts w:asciiTheme="minorHAnsi" w:hAnsiTheme="minorHAnsi" w:cstheme="minorHAnsi"/>
          <w:color w:val="auto"/>
        </w:rPr>
        <w:t>MZe</w:t>
      </w:r>
      <w:proofErr w:type="gramEnd"/>
      <w:r w:rsidR="004826C4" w:rsidRPr="00D335EC">
        <w:rPr>
          <w:rFonts w:asciiTheme="minorHAnsi" w:hAnsiTheme="minorHAnsi" w:cstheme="minorHAnsi"/>
          <w:color w:val="auto"/>
        </w:rPr>
        <w:t xml:space="preserve"> nebyly kontrolovány žádné finanční prostředky.</w:t>
      </w:r>
    </w:p>
    <w:p w14:paraId="49B95180" w14:textId="77777777" w:rsidR="001854A7" w:rsidRPr="00D335EC" w:rsidRDefault="001854A7">
      <w:pPr>
        <w:rPr>
          <w:color w:val="auto"/>
        </w:rPr>
      </w:pPr>
    </w:p>
    <w:p w14:paraId="65787D6E" w14:textId="130D3CC2" w:rsidR="001854A7" w:rsidRPr="00A239B6" w:rsidRDefault="001854A7">
      <w:pPr>
        <w:spacing w:before="0"/>
        <w:ind w:left="567" w:hanging="567"/>
        <w:rPr>
          <w:color w:val="auto"/>
          <w:sz w:val="20"/>
          <w:szCs w:val="20"/>
        </w:rPr>
      </w:pPr>
      <w:r w:rsidRPr="00A239B6">
        <w:rPr>
          <w:b/>
          <w:color w:val="auto"/>
          <w:sz w:val="20"/>
          <w:szCs w:val="20"/>
        </w:rPr>
        <w:t>Pozn.:</w:t>
      </w:r>
      <w:r w:rsidRPr="00A239B6">
        <w:rPr>
          <w:color w:val="auto"/>
          <w:sz w:val="20"/>
          <w:szCs w:val="20"/>
        </w:rPr>
        <w:t xml:space="preserve"> </w:t>
      </w:r>
      <w:r w:rsidR="00A239B6">
        <w:rPr>
          <w:color w:val="auto"/>
          <w:sz w:val="20"/>
          <w:szCs w:val="20"/>
        </w:rPr>
        <w:tab/>
      </w:r>
      <w:r w:rsidRPr="00A239B6">
        <w:rPr>
          <w:color w:val="auto"/>
          <w:sz w:val="20"/>
          <w:szCs w:val="20"/>
        </w:rPr>
        <w:t>Právní předpisy uvedené v tomto kontrolním závěru jsou aplikovány ve znění účinném pro</w:t>
      </w:r>
      <w:r w:rsidR="00A239B6" w:rsidRPr="00A239B6">
        <w:rPr>
          <w:color w:val="auto"/>
          <w:sz w:val="20"/>
          <w:szCs w:val="20"/>
        </w:rPr>
        <w:t xml:space="preserve"> </w:t>
      </w:r>
      <w:r w:rsidRPr="00A239B6">
        <w:rPr>
          <w:color w:val="auto"/>
          <w:sz w:val="20"/>
          <w:szCs w:val="20"/>
        </w:rPr>
        <w:t>kontrolované období.</w:t>
      </w:r>
    </w:p>
    <w:p w14:paraId="5A70CE4F" w14:textId="77777777" w:rsidR="001854A7" w:rsidRPr="00D335EC" w:rsidRDefault="001854A7">
      <w:pPr>
        <w:rPr>
          <w:rFonts w:asciiTheme="minorHAnsi" w:hAnsiTheme="minorHAnsi" w:cstheme="minorHAnsi"/>
          <w:color w:val="auto"/>
        </w:rPr>
      </w:pPr>
    </w:p>
    <w:p w14:paraId="1C1A5433" w14:textId="7C468E8D" w:rsidR="000D37B3" w:rsidRDefault="000D37B3">
      <w:pPr>
        <w:spacing w:before="0"/>
        <w:jc w:val="left"/>
        <w:rPr>
          <w:b/>
          <w:bCs/>
          <w:color w:val="auto"/>
          <w:sz w:val="28"/>
          <w:szCs w:val="28"/>
        </w:rPr>
      </w:pPr>
    </w:p>
    <w:p w14:paraId="391CF794" w14:textId="77777777" w:rsidR="008B28D2" w:rsidRPr="00D335EC" w:rsidRDefault="002B1DF5">
      <w:pPr>
        <w:pStyle w:val="Nadpis1"/>
        <w:spacing w:before="0"/>
        <w:rPr>
          <w:color w:val="auto"/>
          <w:sz w:val="28"/>
          <w:szCs w:val="28"/>
        </w:rPr>
      </w:pPr>
      <w:r w:rsidRPr="00D335EC">
        <w:rPr>
          <w:color w:val="auto"/>
          <w:sz w:val="28"/>
          <w:szCs w:val="28"/>
        </w:rPr>
        <w:t>IV. Podrobné skutečnosti zjištěné kontrolou</w:t>
      </w:r>
    </w:p>
    <w:p w14:paraId="2752B472" w14:textId="13F0139A" w:rsidR="008B28D2" w:rsidRPr="00D335EC" w:rsidRDefault="002B1DF5">
      <w:pPr>
        <w:pStyle w:val="Nadpis1"/>
        <w:jc w:val="both"/>
        <w:rPr>
          <w:color w:val="auto"/>
        </w:rPr>
      </w:pPr>
      <w:bookmarkStart w:id="0" w:name="_Toc256000004"/>
      <w:bookmarkStart w:id="1" w:name="_Toc256000000"/>
      <w:bookmarkStart w:id="2" w:name="_Toc23486833"/>
      <w:r w:rsidRPr="00D335EC">
        <w:rPr>
          <w:rFonts w:cstheme="minorHAnsi"/>
          <w:color w:val="auto"/>
          <w:sz w:val="24"/>
          <w:szCs w:val="24"/>
        </w:rPr>
        <w:t>1</w:t>
      </w:r>
      <w:r w:rsidR="00912589">
        <w:rPr>
          <w:rFonts w:cstheme="minorHAnsi"/>
          <w:color w:val="auto"/>
          <w:sz w:val="24"/>
          <w:szCs w:val="24"/>
        </w:rPr>
        <w:t>.</w:t>
      </w:r>
      <w:r w:rsidRPr="00D335EC">
        <w:rPr>
          <w:rFonts w:cstheme="minorHAnsi"/>
          <w:color w:val="auto"/>
          <w:sz w:val="24"/>
          <w:szCs w:val="24"/>
        </w:rPr>
        <w:t xml:space="preserve"> </w:t>
      </w:r>
      <w:r w:rsidR="000A269E" w:rsidRPr="00D335EC">
        <w:rPr>
          <w:rFonts w:cstheme="minorHAnsi"/>
          <w:color w:val="auto"/>
          <w:sz w:val="24"/>
          <w:szCs w:val="24"/>
        </w:rPr>
        <w:t>Činnost MZe při řešení kůrovcové kalamity</w:t>
      </w:r>
      <w:bookmarkStart w:id="3" w:name="_Toc256000005"/>
      <w:bookmarkStart w:id="4" w:name="_Toc256000001"/>
      <w:bookmarkStart w:id="5" w:name="_Toc23486834"/>
      <w:bookmarkEnd w:id="0"/>
      <w:bookmarkEnd w:id="1"/>
      <w:bookmarkEnd w:id="2"/>
      <w:r w:rsidRPr="00D335EC">
        <w:rPr>
          <w:rFonts w:cstheme="minorHAnsi"/>
          <w:color w:val="auto"/>
          <w:sz w:val="24"/>
          <w:szCs w:val="24"/>
        </w:rPr>
        <w:t xml:space="preserve"> v</w:t>
      </w:r>
      <w:r w:rsidR="000A269E" w:rsidRPr="00D335EC">
        <w:rPr>
          <w:rFonts w:cstheme="minorHAnsi"/>
          <w:color w:val="auto"/>
          <w:sz w:val="24"/>
        </w:rPr>
        <w:t>e vztahu k LČR</w:t>
      </w:r>
      <w:bookmarkEnd w:id="3"/>
      <w:bookmarkEnd w:id="4"/>
      <w:bookmarkEnd w:id="5"/>
      <w:r w:rsidR="000A269E" w:rsidRPr="00D335EC">
        <w:rPr>
          <w:rFonts w:cstheme="minorHAnsi"/>
          <w:color w:val="auto"/>
          <w:sz w:val="24"/>
        </w:rPr>
        <w:t xml:space="preserve"> </w:t>
      </w:r>
    </w:p>
    <w:p w14:paraId="2AE13E6D" w14:textId="77777777" w:rsidR="00860B87" w:rsidRPr="00D335EC" w:rsidRDefault="00860B87">
      <w:pPr>
        <w:rPr>
          <w:rFonts w:cstheme="minorHAnsi"/>
          <w:color w:val="auto"/>
        </w:rPr>
      </w:pPr>
      <w:r w:rsidRPr="00D335EC">
        <w:rPr>
          <w:rFonts w:cstheme="minorHAnsi"/>
          <w:color w:val="auto"/>
        </w:rPr>
        <w:t>NKÚ prověřoval, zda MZe reagovalo na kalamitní situaci včas a účinně.</w:t>
      </w:r>
    </w:p>
    <w:p w14:paraId="1E249A3D" w14:textId="5C7BCB98" w:rsidR="00E96090" w:rsidRPr="00D335EC" w:rsidRDefault="002B1DF5">
      <w:pPr>
        <w:rPr>
          <w:rFonts w:cstheme="minorHAnsi"/>
          <w:color w:val="auto"/>
          <w:lang w:eastAsia="cs-CZ"/>
        </w:rPr>
      </w:pPr>
      <w:r w:rsidRPr="00D335EC">
        <w:rPr>
          <w:rFonts w:cstheme="minorHAnsi"/>
          <w:color w:val="auto"/>
        </w:rPr>
        <w:t>MZe jako z</w:t>
      </w:r>
      <w:r w:rsidRPr="00D335EC">
        <w:rPr>
          <w:rFonts w:cstheme="minorHAnsi"/>
          <w:bCs/>
          <w:color w:val="auto"/>
          <w:lang w:eastAsia="cs-CZ"/>
        </w:rPr>
        <w:t xml:space="preserve">akladatel státního podniku </w:t>
      </w:r>
      <w:r w:rsidR="00CD1203">
        <w:rPr>
          <w:rFonts w:cstheme="minorHAnsi"/>
          <w:bCs/>
          <w:color w:val="auto"/>
          <w:lang w:eastAsia="cs-CZ"/>
        </w:rPr>
        <w:t xml:space="preserve">LČR </w:t>
      </w:r>
      <w:r w:rsidRPr="00D335EC">
        <w:rPr>
          <w:rFonts w:cstheme="minorHAnsi"/>
          <w:color w:val="auto"/>
        </w:rPr>
        <w:t>požadovalo informace, které pro svou potřebu vyhodnocovalo</w:t>
      </w:r>
      <w:r w:rsidR="007753A8">
        <w:rPr>
          <w:rFonts w:cstheme="minorHAnsi"/>
          <w:color w:val="auto"/>
        </w:rPr>
        <w:t>,</w:t>
      </w:r>
      <w:r w:rsidRPr="00D335EC">
        <w:rPr>
          <w:rFonts w:cstheme="minorHAnsi"/>
          <w:color w:val="auto"/>
        </w:rPr>
        <w:t xml:space="preserve"> a z toho vyplývající požadavky a navrhovaná </w:t>
      </w:r>
      <w:r w:rsidRPr="00D335EC">
        <w:rPr>
          <w:rFonts w:cstheme="minorHAnsi"/>
          <w:color w:val="auto"/>
          <w:lang w:eastAsia="cs-CZ"/>
        </w:rPr>
        <w:t xml:space="preserve">opatření prosazovalo prostřednictvím svých zástupců v dozorčí radě. </w:t>
      </w:r>
    </w:p>
    <w:p w14:paraId="7D3DEA4D" w14:textId="38FD908A" w:rsidR="00E96090" w:rsidRPr="00D335EC" w:rsidRDefault="00E96090">
      <w:pPr>
        <w:rPr>
          <w:rFonts w:cstheme="minorHAnsi"/>
          <w:color w:val="auto"/>
        </w:rPr>
      </w:pPr>
      <w:r w:rsidRPr="00D335EC">
        <w:rPr>
          <w:rFonts w:cstheme="minorHAnsi"/>
          <w:color w:val="auto"/>
        </w:rPr>
        <w:t xml:space="preserve">MZe uplatňovalo svá práva a plnilo povinnosti vůči státnímu podniku </w:t>
      </w:r>
      <w:r w:rsidR="00CD1203">
        <w:rPr>
          <w:rFonts w:cstheme="minorHAnsi"/>
          <w:color w:val="auto"/>
        </w:rPr>
        <w:t xml:space="preserve">LČR </w:t>
      </w:r>
      <w:r w:rsidRPr="00D335EC">
        <w:rPr>
          <w:rFonts w:cstheme="minorHAnsi"/>
          <w:color w:val="auto"/>
        </w:rPr>
        <w:t xml:space="preserve">v mezích, které mu jsou vymezeny zákonem a dalšími předpisy. Nicméně NKÚ zjistil, že zakladatel nevyžadoval na LČR splnění úkolu </w:t>
      </w:r>
      <w:r w:rsidR="00952792" w:rsidRPr="00D335EC">
        <w:rPr>
          <w:rFonts w:cstheme="minorHAnsi"/>
          <w:color w:val="auto"/>
        </w:rPr>
        <w:t>„</w:t>
      </w:r>
      <w:r w:rsidR="00582757" w:rsidRPr="000750AD">
        <w:rPr>
          <w:rFonts w:cstheme="minorHAnsi"/>
          <w:i/>
          <w:color w:val="auto"/>
        </w:rPr>
        <w:t>v</w:t>
      </w:r>
      <w:r w:rsidR="00952792" w:rsidRPr="000750AD">
        <w:rPr>
          <w:rFonts w:cstheme="minorHAnsi"/>
          <w:i/>
          <w:color w:val="auto"/>
        </w:rPr>
        <w:t>ytvoření strategie pro řešení kalamitních situací</w:t>
      </w:r>
      <w:r w:rsidR="00952792" w:rsidRPr="00D335EC">
        <w:rPr>
          <w:rFonts w:cstheme="minorHAnsi"/>
          <w:color w:val="auto"/>
        </w:rPr>
        <w:t xml:space="preserve">“. Úkol </w:t>
      </w:r>
      <w:r w:rsidR="00582757">
        <w:rPr>
          <w:rFonts w:cstheme="minorHAnsi"/>
          <w:color w:val="auto"/>
        </w:rPr>
        <w:t xml:space="preserve">obsahovala </w:t>
      </w:r>
      <w:r w:rsidR="0085184A" w:rsidRPr="00A75C6C">
        <w:rPr>
          <w:rFonts w:cstheme="minorHAnsi"/>
          <w:i/>
          <w:color w:val="auto"/>
        </w:rPr>
        <w:t>Strategie</w:t>
      </w:r>
      <w:r w:rsidRPr="00A75C6C">
        <w:rPr>
          <w:rFonts w:cstheme="minorHAnsi"/>
          <w:i/>
          <w:color w:val="auto"/>
        </w:rPr>
        <w:t xml:space="preserve"> LČR 2015–2019</w:t>
      </w:r>
      <w:r w:rsidR="00952792" w:rsidRPr="00D335EC">
        <w:rPr>
          <w:rFonts w:cstheme="minorHAnsi"/>
          <w:color w:val="auto"/>
        </w:rPr>
        <w:t xml:space="preserve">, </w:t>
      </w:r>
      <w:r w:rsidRPr="00D335EC">
        <w:rPr>
          <w:rFonts w:cstheme="minorHAnsi"/>
          <w:color w:val="auto"/>
        </w:rPr>
        <w:t>termín</w:t>
      </w:r>
      <w:r w:rsidR="00952792" w:rsidRPr="00D335EC">
        <w:rPr>
          <w:rFonts w:cstheme="minorHAnsi"/>
          <w:color w:val="auto"/>
        </w:rPr>
        <w:t xml:space="preserve"> splnění</w:t>
      </w:r>
      <w:r w:rsidRPr="00D335EC">
        <w:rPr>
          <w:rFonts w:cstheme="minorHAnsi"/>
          <w:color w:val="auto"/>
        </w:rPr>
        <w:t xml:space="preserve"> </w:t>
      </w:r>
      <w:r w:rsidR="00582757">
        <w:rPr>
          <w:rFonts w:cstheme="minorHAnsi"/>
          <w:color w:val="auto"/>
        </w:rPr>
        <w:t xml:space="preserve">byl stanoven na </w:t>
      </w:r>
      <w:r w:rsidRPr="00D335EC">
        <w:rPr>
          <w:rFonts w:cstheme="minorHAnsi"/>
          <w:color w:val="auto"/>
        </w:rPr>
        <w:t xml:space="preserve">II. čtvrtletí 2015. V únoru 2018 zakladatel zadal LČR opětovně tento úkol. Vypracovanou </w:t>
      </w:r>
      <w:r w:rsidRPr="00D335EC">
        <w:rPr>
          <w:rFonts w:cstheme="minorHAnsi"/>
          <w:i/>
          <w:color w:val="auto"/>
        </w:rPr>
        <w:t>Strategi</w:t>
      </w:r>
      <w:r w:rsidR="00B17EB0" w:rsidRPr="00D335EC">
        <w:rPr>
          <w:rFonts w:cstheme="minorHAnsi"/>
          <w:i/>
          <w:color w:val="auto"/>
        </w:rPr>
        <w:t>i</w:t>
      </w:r>
      <w:r w:rsidRPr="00D335EC">
        <w:rPr>
          <w:rFonts w:cstheme="minorHAnsi"/>
          <w:i/>
          <w:color w:val="auto"/>
        </w:rPr>
        <w:t xml:space="preserve"> státního podniku Lesy České republiky pro řešení mimořádných situací v lesích</w:t>
      </w:r>
      <w:r w:rsidRPr="00D335EC">
        <w:rPr>
          <w:rFonts w:cstheme="minorHAnsi"/>
          <w:color w:val="auto"/>
        </w:rPr>
        <w:t xml:space="preserve"> schválil zakladatel až v březnu 2018.</w:t>
      </w:r>
    </w:p>
    <w:p w14:paraId="4B528B80" w14:textId="77777777" w:rsidR="009F7C95" w:rsidRPr="00D335EC" w:rsidRDefault="002B1DF5">
      <w:pPr>
        <w:rPr>
          <w:rFonts w:cstheme="minorHAnsi"/>
          <w:color w:val="auto"/>
        </w:rPr>
      </w:pPr>
      <w:r w:rsidRPr="004B0CA5">
        <w:rPr>
          <w:rFonts w:cstheme="minorHAnsi"/>
          <w:color w:val="auto"/>
        </w:rPr>
        <w:t>MZe vyzvalo LČR</w:t>
      </w:r>
      <w:r w:rsidRPr="00D335EC">
        <w:rPr>
          <w:rFonts w:cstheme="minorHAnsi"/>
          <w:color w:val="auto"/>
        </w:rPr>
        <w:t xml:space="preserve"> k omezení a později k úplnému zastavení mýtních těžeb</w:t>
      </w:r>
      <w:r w:rsidRPr="00D335EC">
        <w:rPr>
          <w:rStyle w:val="Znakapoznpodarou"/>
          <w:rFonts w:cstheme="minorHAnsi"/>
          <w:color w:val="auto"/>
        </w:rPr>
        <w:footnoteReference w:id="19"/>
      </w:r>
      <w:r w:rsidRPr="00D335EC">
        <w:rPr>
          <w:rFonts w:cstheme="minorHAnsi"/>
          <w:color w:val="auto"/>
        </w:rPr>
        <w:t xml:space="preserve"> v roce 2017. </w:t>
      </w:r>
      <w:r w:rsidR="009F4847" w:rsidRPr="00D335EC">
        <w:rPr>
          <w:rFonts w:cstheme="minorHAnsi"/>
          <w:iCs/>
          <w:color w:val="auto"/>
        </w:rPr>
        <w:t xml:space="preserve">Lesy ČR úmyslnou těžbu utlumily, jak vyplývá z grafu č. </w:t>
      </w:r>
      <w:r w:rsidR="000B4994" w:rsidRPr="00D335EC">
        <w:rPr>
          <w:rFonts w:cstheme="minorHAnsi"/>
          <w:iCs/>
          <w:color w:val="auto"/>
        </w:rPr>
        <w:t>2</w:t>
      </w:r>
      <w:r w:rsidR="009F4847" w:rsidRPr="00D335EC">
        <w:rPr>
          <w:rFonts w:cstheme="minorHAnsi"/>
          <w:iCs/>
          <w:color w:val="auto"/>
        </w:rPr>
        <w:t>.</w:t>
      </w:r>
    </w:p>
    <w:p w14:paraId="4FFB5F2C" w14:textId="77777777" w:rsidR="005A2A60" w:rsidRDefault="005A2A60">
      <w:pPr>
        <w:rPr>
          <w:rFonts w:cstheme="minorHAnsi"/>
          <w:i/>
          <w:iCs/>
          <w:color w:val="auto"/>
        </w:rPr>
      </w:pPr>
    </w:p>
    <w:p w14:paraId="09B29F11" w14:textId="77777777" w:rsidR="005A2A60" w:rsidRDefault="005A2A60">
      <w:pPr>
        <w:rPr>
          <w:rFonts w:cstheme="minorHAnsi"/>
          <w:i/>
          <w:iCs/>
          <w:color w:val="auto"/>
        </w:rPr>
      </w:pPr>
    </w:p>
    <w:p w14:paraId="4B0D5A46" w14:textId="77777777" w:rsidR="005A2A60" w:rsidRDefault="005A2A60">
      <w:pPr>
        <w:rPr>
          <w:rFonts w:cstheme="minorHAnsi"/>
          <w:i/>
          <w:iCs/>
          <w:color w:val="auto"/>
        </w:rPr>
      </w:pPr>
    </w:p>
    <w:p w14:paraId="63209C0C" w14:textId="77777777" w:rsidR="005A2A60" w:rsidRDefault="005A2A60">
      <w:pPr>
        <w:rPr>
          <w:rFonts w:cstheme="minorHAnsi"/>
          <w:i/>
          <w:iCs/>
          <w:color w:val="auto"/>
        </w:rPr>
      </w:pPr>
    </w:p>
    <w:p w14:paraId="5C13B411" w14:textId="77777777" w:rsidR="005A2A60" w:rsidRDefault="005A2A60">
      <w:pPr>
        <w:rPr>
          <w:rFonts w:cstheme="minorHAnsi"/>
          <w:i/>
          <w:iCs/>
          <w:color w:val="auto"/>
        </w:rPr>
      </w:pPr>
    </w:p>
    <w:p w14:paraId="1B73A31C" w14:textId="77777777" w:rsidR="005A2A60" w:rsidRDefault="005A2A60">
      <w:pPr>
        <w:rPr>
          <w:rFonts w:cstheme="minorHAnsi"/>
          <w:i/>
          <w:iCs/>
          <w:color w:val="auto"/>
        </w:rPr>
      </w:pPr>
    </w:p>
    <w:p w14:paraId="6530B7DF" w14:textId="77777777" w:rsidR="005A2A60" w:rsidRDefault="005A2A60">
      <w:pPr>
        <w:rPr>
          <w:rFonts w:cstheme="minorHAnsi"/>
          <w:i/>
          <w:iCs/>
          <w:color w:val="auto"/>
        </w:rPr>
      </w:pPr>
    </w:p>
    <w:p w14:paraId="34694B96" w14:textId="77777777" w:rsidR="005A2A60" w:rsidRDefault="005A2A60">
      <w:pPr>
        <w:rPr>
          <w:rFonts w:cstheme="minorHAnsi"/>
          <w:i/>
          <w:iCs/>
          <w:color w:val="auto"/>
        </w:rPr>
      </w:pPr>
    </w:p>
    <w:p w14:paraId="6E62D24C" w14:textId="77777777" w:rsidR="005A2A60" w:rsidRDefault="005A2A60">
      <w:pPr>
        <w:rPr>
          <w:rFonts w:cstheme="minorHAnsi"/>
          <w:i/>
          <w:iCs/>
          <w:color w:val="auto"/>
        </w:rPr>
      </w:pPr>
    </w:p>
    <w:p w14:paraId="46D16315" w14:textId="77777777" w:rsidR="005A2A60" w:rsidRDefault="005A2A60">
      <w:pPr>
        <w:rPr>
          <w:rFonts w:cstheme="minorHAnsi"/>
          <w:i/>
          <w:iCs/>
          <w:color w:val="auto"/>
        </w:rPr>
      </w:pPr>
    </w:p>
    <w:p w14:paraId="598F08D3" w14:textId="77777777" w:rsidR="005A2A60" w:rsidRDefault="005A2A60">
      <w:pPr>
        <w:rPr>
          <w:rFonts w:cstheme="minorHAnsi"/>
          <w:i/>
          <w:iCs/>
          <w:color w:val="auto"/>
        </w:rPr>
      </w:pPr>
    </w:p>
    <w:p w14:paraId="38BE8D56" w14:textId="13D12542" w:rsidR="009F4847" w:rsidRPr="00D335EC" w:rsidRDefault="002B1DF5">
      <w:pPr>
        <w:rPr>
          <w:rFonts w:cstheme="minorHAnsi"/>
          <w:i/>
          <w:iCs/>
          <w:color w:val="auto"/>
        </w:rPr>
      </w:pPr>
      <w:r w:rsidRPr="00D335EC">
        <w:rPr>
          <w:rFonts w:cstheme="minorHAnsi"/>
          <w:i/>
          <w:iCs/>
          <w:color w:val="auto"/>
        </w:rPr>
        <w:lastRenderedPageBreak/>
        <w:t xml:space="preserve">Graf č. </w:t>
      </w:r>
      <w:r w:rsidR="000B4994" w:rsidRPr="00D335EC">
        <w:rPr>
          <w:rFonts w:cstheme="minorHAnsi"/>
          <w:i/>
          <w:iCs/>
          <w:color w:val="auto"/>
        </w:rPr>
        <w:t>2</w:t>
      </w:r>
      <w:r w:rsidRPr="00D335EC">
        <w:rPr>
          <w:rFonts w:cstheme="minorHAnsi"/>
          <w:i/>
          <w:iCs/>
          <w:color w:val="auto"/>
        </w:rPr>
        <w:t>: Průběh nahodilých a úm</w:t>
      </w:r>
      <w:r w:rsidR="00FA19ED" w:rsidRPr="00D335EC">
        <w:rPr>
          <w:rFonts w:cstheme="minorHAnsi"/>
          <w:i/>
          <w:iCs/>
          <w:color w:val="auto"/>
        </w:rPr>
        <w:t>yslných těžeb LČR v letech 2016</w:t>
      </w:r>
      <w:r w:rsidRPr="00D335EC">
        <w:rPr>
          <w:rFonts w:cstheme="minorHAnsi"/>
          <w:i/>
          <w:iCs/>
          <w:color w:val="auto"/>
        </w:rPr>
        <w:t>–2018</w:t>
      </w:r>
      <w:r w:rsidR="005B3718" w:rsidRPr="00D335EC">
        <w:rPr>
          <w:rFonts w:cstheme="minorHAnsi"/>
          <w:i/>
          <w:iCs/>
          <w:color w:val="auto"/>
        </w:rPr>
        <w:t xml:space="preserve"> </w:t>
      </w:r>
      <w:r w:rsidR="004B0CA5">
        <w:rPr>
          <w:rFonts w:cstheme="minorHAnsi"/>
          <w:i/>
          <w:iCs/>
          <w:color w:val="auto"/>
        </w:rPr>
        <w:t>(</w:t>
      </w:r>
      <w:r w:rsidR="005B3718" w:rsidRPr="00D335EC">
        <w:rPr>
          <w:rFonts w:cstheme="minorHAnsi"/>
          <w:i/>
          <w:iCs/>
          <w:color w:val="auto"/>
        </w:rPr>
        <w:t>měsíčně v m</w:t>
      </w:r>
      <w:r w:rsidR="005B3718" w:rsidRPr="00D335EC">
        <w:rPr>
          <w:rFonts w:cstheme="minorHAnsi"/>
          <w:i/>
          <w:iCs/>
          <w:color w:val="auto"/>
          <w:vertAlign w:val="superscript"/>
        </w:rPr>
        <w:t>3</w:t>
      </w:r>
      <w:r w:rsidR="004B0CA5">
        <w:rPr>
          <w:rFonts w:cstheme="minorHAnsi"/>
          <w:i/>
          <w:iCs/>
          <w:color w:val="auto"/>
        </w:rPr>
        <w:t>)</w:t>
      </w:r>
      <w:r w:rsidRPr="00D335EC">
        <w:rPr>
          <w:rFonts w:cstheme="minorHAnsi"/>
          <w:i/>
          <w:iCs/>
          <w:color w:val="auto"/>
        </w:rPr>
        <w:t xml:space="preserve"> </w:t>
      </w:r>
    </w:p>
    <w:p w14:paraId="0140DBEF" w14:textId="19D1F052" w:rsidR="009F4847" w:rsidRPr="00D335EC" w:rsidRDefault="00D8392C">
      <w:pPr>
        <w:rPr>
          <w:rFonts w:cstheme="minorHAnsi"/>
          <w:iCs/>
          <w:color w:val="auto"/>
        </w:rPr>
      </w:pPr>
      <w:r>
        <w:rPr>
          <w:noProof/>
          <w:lang w:eastAsia="cs-CZ"/>
        </w:rPr>
        <w:drawing>
          <wp:inline distT="0" distB="0" distL="0" distR="0" wp14:anchorId="25FD4984" wp14:editId="1E8690CD">
            <wp:extent cx="5759450" cy="29353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935316"/>
                    </a:xfrm>
                    <a:prstGeom prst="rect">
                      <a:avLst/>
                    </a:prstGeom>
                    <a:noFill/>
                  </pic:spPr>
                </pic:pic>
              </a:graphicData>
            </a:graphic>
          </wp:inline>
        </w:drawing>
      </w:r>
    </w:p>
    <w:p w14:paraId="30422270" w14:textId="77777777" w:rsidR="009F4847" w:rsidRPr="0085184A" w:rsidRDefault="002B1DF5">
      <w:pPr>
        <w:spacing w:before="0"/>
        <w:rPr>
          <w:rFonts w:cstheme="minorHAnsi"/>
          <w:i/>
          <w:iCs/>
          <w:color w:val="auto"/>
          <w:sz w:val="20"/>
          <w:szCs w:val="20"/>
        </w:rPr>
      </w:pPr>
      <w:r w:rsidRPr="0085184A">
        <w:rPr>
          <w:rFonts w:cstheme="minorHAnsi"/>
          <w:b/>
          <w:i/>
          <w:iCs/>
          <w:color w:val="auto"/>
          <w:sz w:val="20"/>
          <w:szCs w:val="20"/>
        </w:rPr>
        <w:t>Zdroj:</w:t>
      </w:r>
      <w:r w:rsidRPr="0085184A">
        <w:rPr>
          <w:rFonts w:cstheme="minorHAnsi"/>
          <w:i/>
          <w:iCs/>
          <w:color w:val="auto"/>
          <w:sz w:val="20"/>
          <w:szCs w:val="20"/>
        </w:rPr>
        <w:t xml:space="preserve"> Lesy ČR</w:t>
      </w:r>
      <w:r w:rsidR="00FA19ED" w:rsidRPr="0085184A">
        <w:rPr>
          <w:rFonts w:cstheme="minorHAnsi"/>
          <w:i/>
          <w:iCs/>
          <w:color w:val="auto"/>
          <w:sz w:val="20"/>
          <w:szCs w:val="20"/>
        </w:rPr>
        <w:t>.</w:t>
      </w:r>
    </w:p>
    <w:p w14:paraId="742FE885" w14:textId="59A3B4B2" w:rsidR="001A6A96" w:rsidRPr="00D335EC" w:rsidRDefault="002B1DF5">
      <w:pPr>
        <w:rPr>
          <w:rFonts w:asciiTheme="minorHAnsi" w:hAnsiTheme="minorHAnsi" w:cstheme="minorHAnsi"/>
          <w:color w:val="auto"/>
        </w:rPr>
      </w:pPr>
      <w:r w:rsidRPr="00D335EC">
        <w:rPr>
          <w:rFonts w:cstheme="minorHAnsi"/>
          <w:color w:val="auto"/>
        </w:rPr>
        <w:t>MZe mělo o vzniku kůrovcové kalamity a jejím vývoji v přiměřeném čase a rozsahu k dispozici potřebné informace a bylo seznamováno s</w:t>
      </w:r>
      <w:r w:rsidR="001C57BB">
        <w:rPr>
          <w:rFonts w:cstheme="minorHAnsi"/>
          <w:color w:val="auto"/>
        </w:rPr>
        <w:t xml:space="preserve"> </w:t>
      </w:r>
      <w:r w:rsidRPr="00D335EC">
        <w:rPr>
          <w:rFonts w:cstheme="minorHAnsi"/>
          <w:color w:val="auto"/>
        </w:rPr>
        <w:t>opatřeními</w:t>
      </w:r>
      <w:r w:rsidR="006F13BE" w:rsidRPr="00D335EC">
        <w:rPr>
          <w:rFonts w:cstheme="minorHAnsi"/>
          <w:color w:val="auto"/>
        </w:rPr>
        <w:t>, která vedení LČR navrhovalo a </w:t>
      </w:r>
      <w:r w:rsidRPr="00D335EC">
        <w:rPr>
          <w:rFonts w:cstheme="minorHAnsi"/>
          <w:color w:val="auto"/>
        </w:rPr>
        <w:t xml:space="preserve">realizovalo, zejména </w:t>
      </w:r>
      <w:r w:rsidR="00775494">
        <w:rPr>
          <w:rFonts w:cstheme="minorHAnsi"/>
          <w:color w:val="auto"/>
        </w:rPr>
        <w:t xml:space="preserve">mělo informace </w:t>
      </w:r>
      <w:r w:rsidRPr="00D335EC">
        <w:rPr>
          <w:rFonts w:cstheme="minorHAnsi"/>
          <w:color w:val="auto"/>
        </w:rPr>
        <w:t xml:space="preserve">o opatřeních spočívajících v omezení a následném zastavení úmyslných těžeb a přesunu části kapacit lesních závodů na zpracování kůrovce (na severní Moravu). Problematika kůrovcové kalamity a její dopady </w:t>
      </w:r>
      <w:r w:rsidR="00775494">
        <w:rPr>
          <w:rFonts w:cstheme="minorHAnsi"/>
          <w:color w:val="auto"/>
        </w:rPr>
        <w:t>na</w:t>
      </w:r>
      <w:r w:rsidRPr="00D335EC">
        <w:rPr>
          <w:rFonts w:cstheme="minorHAnsi"/>
          <w:color w:val="auto"/>
        </w:rPr>
        <w:t xml:space="preserve"> hospodářsk</w:t>
      </w:r>
      <w:r w:rsidR="00775494">
        <w:rPr>
          <w:rFonts w:cstheme="minorHAnsi"/>
          <w:color w:val="auto"/>
        </w:rPr>
        <w:t>é</w:t>
      </w:r>
      <w:r w:rsidRPr="00D335EC">
        <w:rPr>
          <w:rFonts w:cstheme="minorHAnsi"/>
          <w:color w:val="auto"/>
        </w:rPr>
        <w:t xml:space="preserve"> výsledk</w:t>
      </w:r>
      <w:r w:rsidR="00775494">
        <w:rPr>
          <w:rFonts w:cstheme="minorHAnsi"/>
          <w:color w:val="auto"/>
        </w:rPr>
        <w:t>y</w:t>
      </w:r>
      <w:r w:rsidRPr="00D335EC">
        <w:rPr>
          <w:rFonts w:cstheme="minorHAnsi"/>
          <w:color w:val="auto"/>
        </w:rPr>
        <w:t xml:space="preserve"> LČR byly projednávány na 18 z</w:t>
      </w:r>
      <w:r w:rsidR="001C57BB">
        <w:rPr>
          <w:rFonts w:cstheme="minorHAnsi"/>
          <w:color w:val="auto"/>
        </w:rPr>
        <w:t xml:space="preserve"> </w:t>
      </w:r>
      <w:r w:rsidRPr="00D335EC">
        <w:rPr>
          <w:rFonts w:cstheme="minorHAnsi"/>
          <w:color w:val="auto"/>
        </w:rPr>
        <w:t xml:space="preserve">22 jednání </w:t>
      </w:r>
      <w:r w:rsidR="002E2DAF" w:rsidRPr="00D335EC">
        <w:rPr>
          <w:rFonts w:cstheme="minorHAnsi"/>
          <w:color w:val="auto"/>
        </w:rPr>
        <w:t>dozorčí rady</w:t>
      </w:r>
      <w:r w:rsidRPr="00D335EC">
        <w:rPr>
          <w:rFonts w:cstheme="minorHAnsi"/>
          <w:color w:val="auto"/>
        </w:rPr>
        <w:t xml:space="preserve">. </w:t>
      </w:r>
      <w:r w:rsidR="00A9490F">
        <w:rPr>
          <w:rFonts w:cstheme="minorHAnsi"/>
          <w:color w:val="auto"/>
        </w:rPr>
        <w:t xml:space="preserve">NKÚ zjistil, že </w:t>
      </w:r>
      <w:r w:rsidR="00775494">
        <w:rPr>
          <w:rFonts w:cstheme="minorHAnsi"/>
          <w:color w:val="auto"/>
        </w:rPr>
        <w:t>ačkoli</w:t>
      </w:r>
      <w:r w:rsidRPr="00D335EC">
        <w:rPr>
          <w:rFonts w:cstheme="minorHAnsi"/>
          <w:color w:val="auto"/>
        </w:rPr>
        <w:t xml:space="preserve"> bylo zřejmé, že přijímaná opatření nejsou dostatečně účinná</w:t>
      </w:r>
      <w:r w:rsidR="005B0051" w:rsidRPr="00D335EC">
        <w:rPr>
          <w:rFonts w:cstheme="minorHAnsi"/>
          <w:color w:val="auto"/>
        </w:rPr>
        <w:t xml:space="preserve"> (nedošlo k utlumení kůrovcové kalamity)</w:t>
      </w:r>
      <w:r w:rsidRPr="00D335EC">
        <w:rPr>
          <w:rFonts w:cstheme="minorHAnsi"/>
          <w:color w:val="auto"/>
        </w:rPr>
        <w:t xml:space="preserve">, ministerstvo nepožadovalo, resp. nenavrhovalo adekvátní opatření k omezení šíření kůrovce a zmenšení dopadů kůrovcové kalamity. Ministerstvo </w:t>
      </w:r>
      <w:r w:rsidR="009761DB" w:rsidRPr="00D335EC">
        <w:rPr>
          <w:rFonts w:cstheme="minorHAnsi"/>
          <w:color w:val="auto"/>
        </w:rPr>
        <w:t>určilo</w:t>
      </w:r>
      <w:r w:rsidRPr="00D335EC">
        <w:rPr>
          <w:rFonts w:cstheme="minorHAnsi"/>
          <w:color w:val="auto"/>
        </w:rPr>
        <w:t xml:space="preserve"> </w:t>
      </w:r>
      <w:r w:rsidR="009761DB" w:rsidRPr="00D335EC">
        <w:rPr>
          <w:rFonts w:cstheme="minorHAnsi"/>
          <w:color w:val="auto"/>
        </w:rPr>
        <w:t xml:space="preserve">zapracovat </w:t>
      </w:r>
      <w:r w:rsidRPr="00D335EC">
        <w:rPr>
          <w:rFonts w:cstheme="minorHAnsi"/>
          <w:color w:val="auto"/>
        </w:rPr>
        <w:t>až</w:t>
      </w:r>
      <w:r w:rsidR="0085184A">
        <w:rPr>
          <w:rFonts w:cstheme="minorHAnsi"/>
          <w:color w:val="auto"/>
        </w:rPr>
        <w:t xml:space="preserve"> do</w:t>
      </w:r>
      <w:r w:rsidRPr="00D335EC">
        <w:rPr>
          <w:rFonts w:cstheme="minorHAnsi"/>
          <w:color w:val="auto"/>
        </w:rPr>
        <w:t xml:space="preserve"> </w:t>
      </w:r>
      <w:r w:rsidR="00BF3F3D" w:rsidRPr="003F791C">
        <w:rPr>
          <w:rFonts w:asciiTheme="minorHAnsi" w:hAnsiTheme="minorHAnsi" w:cstheme="minorHAnsi"/>
          <w:i/>
          <w:color w:val="auto"/>
          <w:lang w:eastAsia="cs-CZ"/>
        </w:rPr>
        <w:t>Strategi</w:t>
      </w:r>
      <w:r w:rsidR="00A75C6C">
        <w:rPr>
          <w:rFonts w:asciiTheme="minorHAnsi" w:hAnsiTheme="minorHAnsi" w:cstheme="minorHAnsi"/>
          <w:i/>
          <w:color w:val="auto"/>
          <w:lang w:eastAsia="cs-CZ"/>
        </w:rPr>
        <w:t>e</w:t>
      </w:r>
      <w:r w:rsidR="00BF3F3D" w:rsidRPr="003F791C">
        <w:rPr>
          <w:rFonts w:asciiTheme="minorHAnsi" w:hAnsiTheme="minorHAnsi" w:cstheme="minorHAnsi"/>
          <w:i/>
          <w:color w:val="auto"/>
          <w:lang w:eastAsia="cs-CZ"/>
        </w:rPr>
        <w:t xml:space="preserve"> LČR 2019–2024</w:t>
      </w:r>
      <w:r w:rsidR="00BF3F3D">
        <w:rPr>
          <w:rFonts w:asciiTheme="minorHAnsi" w:hAnsiTheme="minorHAnsi" w:cstheme="minorHAnsi"/>
          <w:i/>
          <w:color w:val="auto"/>
          <w:lang w:eastAsia="cs-CZ"/>
        </w:rPr>
        <w:t xml:space="preserve"> </w:t>
      </w:r>
      <w:r w:rsidRPr="00D335EC">
        <w:rPr>
          <w:rFonts w:cstheme="minorHAnsi"/>
          <w:color w:val="auto"/>
        </w:rPr>
        <w:t xml:space="preserve">opatření spočívající v úpravě smluvních vztahů (kratší období, menší územní celky, předmět plnění) nebo dělení smluvních územních jednotek na kalamitní, </w:t>
      </w:r>
      <w:proofErr w:type="spellStart"/>
      <w:r w:rsidRPr="00D335EC">
        <w:rPr>
          <w:rFonts w:cstheme="minorHAnsi"/>
          <w:color w:val="auto"/>
        </w:rPr>
        <w:t>postkalamitní</w:t>
      </w:r>
      <w:proofErr w:type="spellEnd"/>
      <w:r w:rsidRPr="00D335EC">
        <w:rPr>
          <w:rFonts w:cstheme="minorHAnsi"/>
          <w:color w:val="auto"/>
        </w:rPr>
        <w:t xml:space="preserve"> a nekalamitní.</w:t>
      </w:r>
    </w:p>
    <w:p w14:paraId="6CF826BE" w14:textId="77777777" w:rsidR="00BF0B60" w:rsidRPr="00D335EC" w:rsidRDefault="00BF0B60">
      <w:pPr>
        <w:contextualSpacing/>
        <w:rPr>
          <w:rFonts w:cstheme="minorHAnsi"/>
          <w:color w:val="auto"/>
        </w:rPr>
      </w:pPr>
    </w:p>
    <w:p w14:paraId="3E50CA32" w14:textId="5D727F40" w:rsidR="00DA782D" w:rsidRPr="00D335EC" w:rsidRDefault="0092599B">
      <w:pPr>
        <w:contextualSpacing/>
        <w:rPr>
          <w:rFonts w:cstheme="minorHAnsi"/>
          <w:color w:val="auto"/>
        </w:rPr>
      </w:pPr>
      <w:r w:rsidRPr="00D335EC">
        <w:rPr>
          <w:rFonts w:cstheme="minorHAnsi"/>
          <w:color w:val="auto"/>
        </w:rPr>
        <w:t xml:space="preserve">NKÚ </w:t>
      </w:r>
      <w:r w:rsidR="00D16E71">
        <w:rPr>
          <w:rFonts w:cstheme="minorHAnsi"/>
          <w:color w:val="auto"/>
        </w:rPr>
        <w:t xml:space="preserve">rovněž </w:t>
      </w:r>
      <w:r w:rsidRPr="00D335EC">
        <w:rPr>
          <w:rFonts w:cstheme="minorHAnsi"/>
          <w:color w:val="auto"/>
        </w:rPr>
        <w:t>prověřoval, zda MZ</w:t>
      </w:r>
      <w:r w:rsidR="00BF0B60" w:rsidRPr="00D335EC">
        <w:rPr>
          <w:rFonts w:cstheme="minorHAnsi"/>
          <w:color w:val="auto"/>
        </w:rPr>
        <w:t>e</w:t>
      </w:r>
      <w:r w:rsidRPr="00D335EC">
        <w:rPr>
          <w:rFonts w:cstheme="minorHAnsi"/>
          <w:color w:val="auto"/>
        </w:rPr>
        <w:t xml:space="preserve"> provedlo kontroly zaměřené na péči o les.</w:t>
      </w:r>
      <w:r w:rsidR="00D16E71">
        <w:rPr>
          <w:rFonts w:cstheme="minorHAnsi"/>
          <w:color w:val="auto"/>
        </w:rPr>
        <w:t xml:space="preserve"> </w:t>
      </w:r>
      <w:r w:rsidR="002B1DF5" w:rsidRPr="00D335EC">
        <w:rPr>
          <w:rFonts w:cstheme="minorHAnsi"/>
          <w:color w:val="auto"/>
        </w:rPr>
        <w:t>MZe jako zakladatel LČR samo veřejnosprávní kontrolu</w:t>
      </w:r>
      <w:r w:rsidR="00BF3F3D">
        <w:rPr>
          <w:rFonts w:cstheme="minorHAnsi"/>
          <w:color w:val="auto"/>
        </w:rPr>
        <w:t xml:space="preserve"> </w:t>
      </w:r>
      <w:r w:rsidR="00714A98" w:rsidRPr="00D335EC">
        <w:rPr>
          <w:rFonts w:cstheme="minorHAnsi"/>
          <w:color w:val="auto"/>
        </w:rPr>
        <w:t>zaměřenou na péči o les</w:t>
      </w:r>
      <w:r w:rsidR="002B1DF5" w:rsidRPr="00D335EC">
        <w:rPr>
          <w:rFonts w:cstheme="minorHAnsi"/>
          <w:color w:val="auto"/>
        </w:rPr>
        <w:t xml:space="preserve"> v kontrolovaném období u LČR neprovádělo</w:t>
      </w:r>
      <w:r w:rsidR="006B3896" w:rsidRPr="00D335EC">
        <w:rPr>
          <w:rFonts w:cstheme="minorHAnsi"/>
          <w:color w:val="auto"/>
        </w:rPr>
        <w:t xml:space="preserve">, informace </w:t>
      </w:r>
      <w:r w:rsidR="002B1DF5" w:rsidRPr="00D335EC">
        <w:rPr>
          <w:rFonts w:cstheme="minorHAnsi"/>
          <w:color w:val="auto"/>
        </w:rPr>
        <w:t xml:space="preserve">získávalo prostřednictvím </w:t>
      </w:r>
      <w:r w:rsidR="00D16E71">
        <w:rPr>
          <w:rFonts w:cstheme="minorHAnsi"/>
          <w:color w:val="auto"/>
        </w:rPr>
        <w:t xml:space="preserve">svých </w:t>
      </w:r>
      <w:r w:rsidR="002B1DF5" w:rsidRPr="00D335EC">
        <w:rPr>
          <w:rFonts w:cstheme="minorHAnsi"/>
          <w:color w:val="auto"/>
        </w:rPr>
        <w:t>zástupců v dozorčí radě LČR.</w:t>
      </w:r>
      <w:r w:rsidR="005636B8" w:rsidRPr="00D335EC">
        <w:rPr>
          <w:rFonts w:cstheme="minorHAnsi"/>
          <w:color w:val="auto"/>
        </w:rPr>
        <w:t xml:space="preserve"> </w:t>
      </w:r>
      <w:r w:rsidR="00A1217B" w:rsidRPr="00D335EC">
        <w:rPr>
          <w:rFonts w:cstheme="minorHAnsi"/>
          <w:color w:val="auto"/>
        </w:rPr>
        <w:t>Ke kontrolní činnosti využíval</w:t>
      </w:r>
      <w:r w:rsidR="00D16E71">
        <w:rPr>
          <w:rFonts w:cstheme="minorHAnsi"/>
          <w:color w:val="auto"/>
        </w:rPr>
        <w:t>o</w:t>
      </w:r>
      <w:r w:rsidR="00A1217B" w:rsidRPr="00D335EC">
        <w:rPr>
          <w:rFonts w:cstheme="minorHAnsi"/>
          <w:color w:val="auto"/>
        </w:rPr>
        <w:t xml:space="preserve"> výsledky kontrol odborných orgánů a institucí (ÚHÚL, ÚKZÚZ, ČIŽP, MŽP).</w:t>
      </w:r>
    </w:p>
    <w:p w14:paraId="3C69C039" w14:textId="77777777" w:rsidR="009E5C24" w:rsidRPr="00D335EC" w:rsidRDefault="009E5C24">
      <w:pPr>
        <w:contextualSpacing/>
        <w:rPr>
          <w:rFonts w:cstheme="minorHAnsi"/>
          <w:color w:val="auto"/>
        </w:rPr>
      </w:pPr>
    </w:p>
    <w:p w14:paraId="40001F4D" w14:textId="7C2CC9C4" w:rsidR="00FA6A68" w:rsidRPr="00D335EC" w:rsidRDefault="00BF0B60">
      <w:pPr>
        <w:rPr>
          <w:rFonts w:asciiTheme="minorHAnsi" w:hAnsiTheme="minorHAnsi" w:cstheme="minorHAnsi"/>
          <w:b/>
          <w:color w:val="auto"/>
          <w:highlight w:val="yellow"/>
          <w:lang w:eastAsia="cs-CZ"/>
        </w:rPr>
      </w:pPr>
      <w:r w:rsidRPr="00D335EC">
        <w:rPr>
          <w:rFonts w:asciiTheme="minorHAnsi" w:hAnsiTheme="minorHAnsi" w:cstheme="minorHAnsi"/>
          <w:b/>
          <w:color w:val="auto"/>
        </w:rPr>
        <w:t>2</w:t>
      </w:r>
      <w:r w:rsidR="00912589">
        <w:rPr>
          <w:rFonts w:asciiTheme="minorHAnsi" w:hAnsiTheme="minorHAnsi" w:cstheme="minorHAnsi"/>
          <w:b/>
          <w:color w:val="auto"/>
        </w:rPr>
        <w:t>.</w:t>
      </w:r>
      <w:r w:rsidR="002B1DF5" w:rsidRPr="00D335EC">
        <w:rPr>
          <w:rFonts w:asciiTheme="minorHAnsi" w:hAnsiTheme="minorHAnsi" w:cstheme="minorHAnsi"/>
          <w:b/>
          <w:color w:val="auto"/>
        </w:rPr>
        <w:t xml:space="preserve"> Náklady na lesnické práce</w:t>
      </w:r>
    </w:p>
    <w:p w14:paraId="5FBDA995" w14:textId="77777777" w:rsidR="00DB5B94" w:rsidRPr="00D335EC" w:rsidRDefault="002B1DF5">
      <w:pPr>
        <w:rPr>
          <w:rFonts w:asciiTheme="minorHAnsi" w:hAnsiTheme="minorHAnsi" w:cstheme="minorHAnsi"/>
          <w:color w:val="auto"/>
          <w:lang w:eastAsia="cs-CZ"/>
        </w:rPr>
      </w:pPr>
      <w:r w:rsidRPr="00D335EC">
        <w:rPr>
          <w:rFonts w:asciiTheme="minorHAnsi" w:hAnsiTheme="minorHAnsi" w:cstheme="minorHAnsi"/>
          <w:color w:val="auto"/>
          <w:lang w:eastAsia="cs-CZ"/>
        </w:rPr>
        <w:t>NKÚ posuzoval způsob provádění lesnických prací z hlediska hospodárnosti</w:t>
      </w:r>
      <w:r w:rsidR="0099262F" w:rsidRPr="00D335EC">
        <w:rPr>
          <w:rFonts w:asciiTheme="minorHAnsi" w:hAnsiTheme="minorHAnsi" w:cstheme="minorHAnsi"/>
          <w:color w:val="auto"/>
          <w:lang w:eastAsia="cs-CZ"/>
        </w:rPr>
        <w:t xml:space="preserve"> a dobré praxe</w:t>
      </w:r>
      <w:r w:rsidRPr="00D335EC">
        <w:rPr>
          <w:rFonts w:asciiTheme="minorHAnsi" w:hAnsiTheme="minorHAnsi" w:cstheme="minorHAnsi"/>
          <w:color w:val="auto"/>
          <w:lang w:eastAsia="cs-CZ"/>
        </w:rPr>
        <w:t xml:space="preserve">. </w:t>
      </w:r>
    </w:p>
    <w:p w14:paraId="0A1FA674" w14:textId="4BB8BD90" w:rsidR="00FA6A68" w:rsidRPr="00D335EC" w:rsidRDefault="002B1DF5">
      <w:pPr>
        <w:rPr>
          <w:rFonts w:asciiTheme="minorHAnsi" w:hAnsiTheme="minorHAnsi" w:cstheme="minorHAnsi"/>
          <w:color w:val="auto"/>
        </w:rPr>
      </w:pPr>
      <w:r w:rsidRPr="00093158">
        <w:rPr>
          <w:rFonts w:asciiTheme="minorHAnsi" w:hAnsiTheme="minorHAnsi" w:cstheme="minorHAnsi"/>
          <w:color w:val="auto"/>
        </w:rPr>
        <w:t>NKÚ zjistil</w:t>
      </w:r>
      <w:r w:rsidRPr="00D335EC">
        <w:rPr>
          <w:rFonts w:asciiTheme="minorHAnsi" w:hAnsiTheme="minorHAnsi" w:cstheme="minorHAnsi"/>
          <w:color w:val="auto"/>
        </w:rPr>
        <w:t xml:space="preserve">, že v letech 2016 až 2018 neustále klesala výměra uměle zalesňovaných lesních pozemků </w:t>
      </w:r>
      <w:r w:rsidR="00093158">
        <w:rPr>
          <w:rFonts w:asciiTheme="minorHAnsi" w:hAnsiTheme="minorHAnsi" w:cstheme="minorHAnsi"/>
          <w:color w:val="auto"/>
        </w:rPr>
        <w:t>obhospodařovaných</w:t>
      </w:r>
      <w:r w:rsidRPr="00D335EC">
        <w:rPr>
          <w:rFonts w:asciiTheme="minorHAnsi" w:hAnsiTheme="minorHAnsi" w:cstheme="minorHAnsi"/>
          <w:color w:val="auto"/>
        </w:rPr>
        <w:t xml:space="preserve"> LČR, přestože vzhledem ke kalamitnímu stavu lesů vzrůstá výměra holin vzniklých těžbou. </w:t>
      </w:r>
    </w:p>
    <w:p w14:paraId="7B416423" w14:textId="1EEDE343" w:rsidR="00FA6A68" w:rsidRPr="00D335EC" w:rsidRDefault="002B1DF5">
      <w:pPr>
        <w:rPr>
          <w:rFonts w:asciiTheme="minorHAnsi" w:hAnsiTheme="minorHAnsi" w:cstheme="minorHAnsi"/>
          <w:color w:val="auto"/>
        </w:rPr>
      </w:pPr>
      <w:r w:rsidRPr="00D335EC">
        <w:rPr>
          <w:rFonts w:asciiTheme="minorHAnsi" w:hAnsiTheme="minorHAnsi" w:cstheme="minorHAnsi"/>
          <w:color w:val="auto"/>
        </w:rPr>
        <w:lastRenderedPageBreak/>
        <w:t>L</w:t>
      </w:r>
      <w:r w:rsidR="007D4C73" w:rsidRPr="00D335EC">
        <w:rPr>
          <w:rFonts w:asciiTheme="minorHAnsi" w:hAnsiTheme="minorHAnsi" w:cstheme="minorHAnsi"/>
          <w:color w:val="auto"/>
        </w:rPr>
        <w:t>esní závody</w:t>
      </w:r>
      <w:r w:rsidRPr="00D335EC">
        <w:rPr>
          <w:rFonts w:asciiTheme="minorHAnsi" w:hAnsiTheme="minorHAnsi" w:cstheme="minorHAnsi"/>
          <w:color w:val="auto"/>
        </w:rPr>
        <w:t xml:space="preserve"> zales</w:t>
      </w:r>
      <w:r w:rsidR="00093158">
        <w:rPr>
          <w:rFonts w:asciiTheme="minorHAnsi" w:hAnsiTheme="minorHAnsi" w:cstheme="minorHAnsi"/>
          <w:color w:val="auto"/>
        </w:rPr>
        <w:t>ňují</w:t>
      </w:r>
      <w:r w:rsidR="00B377BF" w:rsidRPr="00D335EC">
        <w:rPr>
          <w:rStyle w:val="Znakapoznpodarou"/>
          <w:rFonts w:asciiTheme="minorHAnsi" w:hAnsiTheme="minorHAnsi" w:cstheme="minorHAnsi"/>
          <w:color w:val="auto"/>
        </w:rPr>
        <w:footnoteReference w:id="20"/>
      </w:r>
      <w:r w:rsidRPr="00D335EC">
        <w:rPr>
          <w:rFonts w:asciiTheme="minorHAnsi" w:hAnsiTheme="minorHAnsi" w:cstheme="minorHAnsi"/>
          <w:color w:val="auto"/>
        </w:rPr>
        <w:t xml:space="preserve"> převážně vlastními zaměstnanci a vlastním sadebním materiálem. L</w:t>
      </w:r>
      <w:r w:rsidR="007D4C73" w:rsidRPr="00D335EC">
        <w:rPr>
          <w:rFonts w:asciiTheme="minorHAnsi" w:hAnsiTheme="minorHAnsi" w:cstheme="minorHAnsi"/>
          <w:color w:val="auto"/>
        </w:rPr>
        <w:t>esní správy</w:t>
      </w:r>
      <w:r w:rsidRPr="00D335EC">
        <w:rPr>
          <w:rFonts w:asciiTheme="minorHAnsi" w:hAnsiTheme="minorHAnsi" w:cstheme="minorHAnsi"/>
          <w:color w:val="auto"/>
        </w:rPr>
        <w:t xml:space="preserve"> provád</w:t>
      </w:r>
      <w:r w:rsidR="00093158">
        <w:rPr>
          <w:rFonts w:asciiTheme="minorHAnsi" w:hAnsiTheme="minorHAnsi" w:cstheme="minorHAnsi"/>
          <w:color w:val="auto"/>
        </w:rPr>
        <w:t>ěj</w:t>
      </w:r>
      <w:r w:rsidR="00FD479A" w:rsidRPr="00D335EC">
        <w:rPr>
          <w:rFonts w:asciiTheme="minorHAnsi" w:hAnsiTheme="minorHAnsi" w:cstheme="minorHAnsi"/>
          <w:color w:val="auto"/>
        </w:rPr>
        <w:t>í</w:t>
      </w:r>
      <w:r w:rsidRPr="00D335EC">
        <w:rPr>
          <w:rFonts w:asciiTheme="minorHAnsi" w:hAnsiTheme="minorHAnsi" w:cstheme="minorHAnsi"/>
          <w:color w:val="auto"/>
        </w:rPr>
        <w:t xml:space="preserve"> zalesnění včetně dodávky sadebního materiálu převážně smluvní činností.</w:t>
      </w:r>
    </w:p>
    <w:p w14:paraId="16AB952B" w14:textId="242953CF" w:rsidR="00FA6A68" w:rsidRPr="00D335EC" w:rsidRDefault="002B1DF5" w:rsidP="00C217FD">
      <w:pPr>
        <w:tabs>
          <w:tab w:val="right" w:pos="9070"/>
        </w:tabs>
        <w:rPr>
          <w:rFonts w:asciiTheme="minorHAnsi" w:hAnsiTheme="minorHAnsi" w:cstheme="minorHAnsi"/>
          <w:i/>
          <w:color w:val="auto"/>
        </w:rPr>
      </w:pPr>
      <w:r w:rsidRPr="00D335EC">
        <w:rPr>
          <w:rFonts w:asciiTheme="minorHAnsi" w:hAnsiTheme="minorHAnsi" w:cstheme="minorHAnsi"/>
          <w:i/>
          <w:color w:val="auto"/>
        </w:rPr>
        <w:t xml:space="preserve">Tabulka č. </w:t>
      </w:r>
      <w:r w:rsidR="007C3029">
        <w:rPr>
          <w:rFonts w:asciiTheme="minorHAnsi" w:hAnsiTheme="minorHAnsi" w:cstheme="minorHAnsi"/>
          <w:i/>
          <w:color w:val="auto"/>
        </w:rPr>
        <w:t>1</w:t>
      </w:r>
      <w:r w:rsidR="003E058E">
        <w:rPr>
          <w:rFonts w:asciiTheme="minorHAnsi" w:hAnsiTheme="minorHAnsi" w:cstheme="minorHAnsi"/>
          <w:i/>
          <w:color w:val="auto"/>
        </w:rPr>
        <w:t>:</w:t>
      </w:r>
      <w:r w:rsidRPr="00D335EC">
        <w:rPr>
          <w:rFonts w:asciiTheme="minorHAnsi" w:hAnsiTheme="minorHAnsi" w:cstheme="minorHAnsi"/>
          <w:i/>
          <w:color w:val="auto"/>
        </w:rPr>
        <w:t xml:space="preserve"> Průměrné náklady na umělou obnovu lesa </w:t>
      </w:r>
      <w:r w:rsidR="00C217FD">
        <w:rPr>
          <w:rFonts w:asciiTheme="minorHAnsi" w:hAnsiTheme="minorHAnsi" w:cstheme="minorHAnsi"/>
          <w:i/>
          <w:color w:val="auto"/>
        </w:rPr>
        <w:tab/>
      </w:r>
      <w:r w:rsidRPr="00D335EC">
        <w:rPr>
          <w:rFonts w:asciiTheme="minorHAnsi" w:hAnsiTheme="minorHAnsi" w:cstheme="minorHAnsi"/>
          <w:i/>
          <w:color w:val="auto"/>
        </w:rPr>
        <w:t>(Kč/ha)</w:t>
      </w:r>
    </w:p>
    <w:tbl>
      <w:tblPr>
        <w:tblW w:w="9070" w:type="dxa"/>
        <w:tblInd w:w="-5" w:type="dxa"/>
        <w:tblCellMar>
          <w:left w:w="70" w:type="dxa"/>
          <w:right w:w="70" w:type="dxa"/>
        </w:tblCellMar>
        <w:tblLook w:val="04A0" w:firstRow="1" w:lastRow="0" w:firstColumn="1" w:lastColumn="0" w:noHBand="0" w:noVBand="1"/>
      </w:tblPr>
      <w:tblGrid>
        <w:gridCol w:w="4309"/>
        <w:gridCol w:w="1587"/>
        <w:gridCol w:w="1587"/>
        <w:gridCol w:w="1587"/>
      </w:tblGrid>
      <w:tr w:rsidR="00912C01" w:rsidRPr="00D335EC" w14:paraId="63711AFF" w14:textId="77777777" w:rsidTr="008F2684">
        <w:trPr>
          <w:trHeight w:val="340"/>
        </w:trPr>
        <w:tc>
          <w:tcPr>
            <w:tcW w:w="4309"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F864F3D" w14:textId="43C62103" w:rsidR="00FA6A68" w:rsidRPr="00D3519D" w:rsidRDefault="00FA6A68" w:rsidP="00093158">
            <w:pPr>
              <w:spacing w:before="0"/>
              <w:jc w:val="center"/>
              <w:rPr>
                <w:b/>
                <w:bCs/>
                <w:color w:val="auto"/>
                <w:sz w:val="20"/>
                <w:szCs w:val="20"/>
                <w:lang w:eastAsia="cs-CZ"/>
              </w:rPr>
            </w:pP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6E9AAEF9" w14:textId="77777777" w:rsidR="00FA6A68" w:rsidRPr="00D3519D" w:rsidRDefault="002B1DF5">
            <w:pPr>
              <w:spacing w:before="0"/>
              <w:jc w:val="center"/>
              <w:rPr>
                <w:b/>
                <w:bCs/>
                <w:color w:val="auto"/>
                <w:sz w:val="20"/>
                <w:szCs w:val="20"/>
                <w:lang w:eastAsia="cs-CZ"/>
              </w:rPr>
            </w:pPr>
            <w:r w:rsidRPr="00D3519D">
              <w:rPr>
                <w:b/>
                <w:bCs/>
                <w:color w:val="auto"/>
                <w:sz w:val="20"/>
                <w:szCs w:val="20"/>
                <w:lang w:eastAsia="cs-CZ"/>
              </w:rPr>
              <w:t>2016</w:t>
            </w: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3F37822A" w14:textId="77777777" w:rsidR="00FA6A68" w:rsidRPr="00D3519D" w:rsidRDefault="002B1DF5">
            <w:pPr>
              <w:spacing w:before="0"/>
              <w:jc w:val="center"/>
              <w:rPr>
                <w:b/>
                <w:bCs/>
                <w:color w:val="auto"/>
                <w:sz w:val="20"/>
                <w:szCs w:val="20"/>
                <w:lang w:eastAsia="cs-CZ"/>
              </w:rPr>
            </w:pPr>
            <w:r w:rsidRPr="00D3519D">
              <w:rPr>
                <w:b/>
                <w:bCs/>
                <w:color w:val="auto"/>
                <w:sz w:val="20"/>
                <w:szCs w:val="20"/>
                <w:lang w:eastAsia="cs-CZ"/>
              </w:rPr>
              <w:t>2017</w:t>
            </w: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4F895AE6" w14:textId="77777777" w:rsidR="00FA6A68" w:rsidRPr="00D3519D" w:rsidRDefault="002B1DF5">
            <w:pPr>
              <w:spacing w:before="0"/>
              <w:jc w:val="center"/>
              <w:rPr>
                <w:b/>
                <w:bCs/>
                <w:color w:val="auto"/>
                <w:sz w:val="20"/>
                <w:szCs w:val="20"/>
                <w:lang w:eastAsia="cs-CZ"/>
              </w:rPr>
            </w:pPr>
            <w:r w:rsidRPr="00D3519D">
              <w:rPr>
                <w:b/>
                <w:bCs/>
                <w:color w:val="auto"/>
                <w:sz w:val="20"/>
                <w:szCs w:val="20"/>
                <w:lang w:eastAsia="cs-CZ"/>
              </w:rPr>
              <w:t>2018</w:t>
            </w:r>
          </w:p>
        </w:tc>
      </w:tr>
      <w:tr w:rsidR="00912C01" w:rsidRPr="00D335EC" w14:paraId="74F49909"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052582A1" w14:textId="77777777" w:rsidR="00FA6A68" w:rsidRPr="00D3519D" w:rsidRDefault="002B1DF5" w:rsidP="00BF3F3D">
            <w:pPr>
              <w:spacing w:before="0"/>
              <w:jc w:val="left"/>
              <w:rPr>
                <w:color w:val="auto"/>
                <w:sz w:val="20"/>
                <w:szCs w:val="20"/>
                <w:lang w:eastAsia="cs-CZ"/>
              </w:rPr>
            </w:pPr>
            <w:r w:rsidRPr="00D3519D">
              <w:rPr>
                <w:color w:val="auto"/>
                <w:sz w:val="20"/>
                <w:szCs w:val="20"/>
                <w:lang w:eastAsia="cs-CZ"/>
              </w:rPr>
              <w:t>LZ celkem</w:t>
            </w:r>
          </w:p>
        </w:tc>
        <w:tc>
          <w:tcPr>
            <w:tcW w:w="1587" w:type="dxa"/>
            <w:tcBorders>
              <w:top w:val="nil"/>
              <w:left w:val="nil"/>
              <w:bottom w:val="single" w:sz="4" w:space="0" w:color="auto"/>
              <w:right w:val="single" w:sz="4" w:space="0" w:color="auto"/>
            </w:tcBorders>
            <w:shd w:val="clear" w:color="auto" w:fill="auto"/>
            <w:noWrap/>
            <w:vAlign w:val="bottom"/>
            <w:hideMark/>
          </w:tcPr>
          <w:p w14:paraId="0B1113BD"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43 044</w:t>
            </w:r>
          </w:p>
        </w:tc>
        <w:tc>
          <w:tcPr>
            <w:tcW w:w="1587" w:type="dxa"/>
            <w:tcBorders>
              <w:top w:val="nil"/>
              <w:left w:val="nil"/>
              <w:bottom w:val="single" w:sz="4" w:space="0" w:color="auto"/>
              <w:right w:val="single" w:sz="4" w:space="0" w:color="auto"/>
            </w:tcBorders>
            <w:shd w:val="clear" w:color="auto" w:fill="auto"/>
            <w:noWrap/>
            <w:vAlign w:val="bottom"/>
            <w:hideMark/>
          </w:tcPr>
          <w:p w14:paraId="292EE472"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52 885</w:t>
            </w:r>
          </w:p>
        </w:tc>
        <w:tc>
          <w:tcPr>
            <w:tcW w:w="1587" w:type="dxa"/>
            <w:tcBorders>
              <w:top w:val="nil"/>
              <w:left w:val="nil"/>
              <w:bottom w:val="single" w:sz="4" w:space="0" w:color="auto"/>
              <w:right w:val="single" w:sz="4" w:space="0" w:color="auto"/>
            </w:tcBorders>
            <w:shd w:val="clear" w:color="auto" w:fill="auto"/>
            <w:noWrap/>
            <w:vAlign w:val="bottom"/>
            <w:hideMark/>
          </w:tcPr>
          <w:p w14:paraId="06FEB864"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61 637</w:t>
            </w:r>
          </w:p>
        </w:tc>
      </w:tr>
      <w:tr w:rsidR="00912C01" w:rsidRPr="00D335EC" w14:paraId="5F5D1332"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669FDDC3" w14:textId="77777777" w:rsidR="00FA6A68" w:rsidRPr="00D3519D" w:rsidRDefault="002B1DF5" w:rsidP="00BF3F3D">
            <w:pPr>
              <w:spacing w:before="0"/>
              <w:jc w:val="left"/>
              <w:rPr>
                <w:color w:val="auto"/>
                <w:sz w:val="20"/>
                <w:szCs w:val="20"/>
                <w:lang w:eastAsia="cs-CZ"/>
              </w:rPr>
            </w:pPr>
            <w:r w:rsidRPr="00D3519D">
              <w:rPr>
                <w:color w:val="auto"/>
                <w:sz w:val="20"/>
                <w:szCs w:val="20"/>
                <w:lang w:eastAsia="cs-CZ"/>
              </w:rPr>
              <w:t>LS celkem</w:t>
            </w:r>
          </w:p>
        </w:tc>
        <w:tc>
          <w:tcPr>
            <w:tcW w:w="1587" w:type="dxa"/>
            <w:tcBorders>
              <w:top w:val="nil"/>
              <w:left w:val="nil"/>
              <w:bottom w:val="single" w:sz="4" w:space="0" w:color="auto"/>
              <w:right w:val="single" w:sz="4" w:space="0" w:color="auto"/>
            </w:tcBorders>
            <w:shd w:val="clear" w:color="auto" w:fill="auto"/>
            <w:noWrap/>
            <w:vAlign w:val="bottom"/>
            <w:hideMark/>
          </w:tcPr>
          <w:p w14:paraId="1E0B6679"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65 739</w:t>
            </w:r>
          </w:p>
        </w:tc>
        <w:tc>
          <w:tcPr>
            <w:tcW w:w="1587" w:type="dxa"/>
            <w:tcBorders>
              <w:top w:val="nil"/>
              <w:left w:val="nil"/>
              <w:bottom w:val="single" w:sz="4" w:space="0" w:color="auto"/>
              <w:right w:val="single" w:sz="4" w:space="0" w:color="auto"/>
            </w:tcBorders>
            <w:shd w:val="clear" w:color="auto" w:fill="auto"/>
            <w:noWrap/>
            <w:vAlign w:val="bottom"/>
            <w:hideMark/>
          </w:tcPr>
          <w:p w14:paraId="3666E143"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67 606</w:t>
            </w:r>
          </w:p>
        </w:tc>
        <w:tc>
          <w:tcPr>
            <w:tcW w:w="1587" w:type="dxa"/>
            <w:tcBorders>
              <w:top w:val="nil"/>
              <w:left w:val="nil"/>
              <w:bottom w:val="single" w:sz="4" w:space="0" w:color="auto"/>
              <w:right w:val="single" w:sz="4" w:space="0" w:color="auto"/>
            </w:tcBorders>
            <w:shd w:val="clear" w:color="auto" w:fill="auto"/>
            <w:noWrap/>
            <w:vAlign w:val="bottom"/>
            <w:hideMark/>
          </w:tcPr>
          <w:p w14:paraId="23DC8EC0"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77 260</w:t>
            </w:r>
          </w:p>
        </w:tc>
      </w:tr>
      <w:tr w:rsidR="00912C01" w:rsidRPr="00D335EC" w14:paraId="0E497FBF"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10B64EE4" w14:textId="77777777" w:rsidR="00FA6A68" w:rsidRPr="00D3519D" w:rsidRDefault="002B1DF5" w:rsidP="00BF3F3D">
            <w:pPr>
              <w:spacing w:before="0"/>
              <w:jc w:val="left"/>
              <w:rPr>
                <w:color w:val="auto"/>
                <w:sz w:val="20"/>
                <w:szCs w:val="20"/>
                <w:lang w:eastAsia="cs-CZ"/>
              </w:rPr>
            </w:pPr>
            <w:r w:rsidRPr="00D3519D">
              <w:rPr>
                <w:color w:val="auto"/>
                <w:sz w:val="20"/>
                <w:szCs w:val="20"/>
                <w:lang w:eastAsia="cs-CZ"/>
              </w:rPr>
              <w:t>LČR celkem</w:t>
            </w:r>
          </w:p>
        </w:tc>
        <w:tc>
          <w:tcPr>
            <w:tcW w:w="1587" w:type="dxa"/>
            <w:tcBorders>
              <w:top w:val="nil"/>
              <w:left w:val="nil"/>
              <w:bottom w:val="single" w:sz="4" w:space="0" w:color="auto"/>
              <w:right w:val="single" w:sz="4" w:space="0" w:color="auto"/>
            </w:tcBorders>
            <w:shd w:val="clear" w:color="auto" w:fill="auto"/>
            <w:noWrap/>
            <w:vAlign w:val="bottom"/>
            <w:hideMark/>
          </w:tcPr>
          <w:p w14:paraId="3CFD3F9E"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64 044</w:t>
            </w:r>
          </w:p>
        </w:tc>
        <w:tc>
          <w:tcPr>
            <w:tcW w:w="1587" w:type="dxa"/>
            <w:tcBorders>
              <w:top w:val="nil"/>
              <w:left w:val="nil"/>
              <w:bottom w:val="single" w:sz="4" w:space="0" w:color="auto"/>
              <w:right w:val="single" w:sz="4" w:space="0" w:color="auto"/>
            </w:tcBorders>
            <w:shd w:val="clear" w:color="auto" w:fill="auto"/>
            <w:noWrap/>
            <w:vAlign w:val="bottom"/>
            <w:hideMark/>
          </w:tcPr>
          <w:p w14:paraId="5A7E727A"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66 635</w:t>
            </w:r>
          </w:p>
        </w:tc>
        <w:tc>
          <w:tcPr>
            <w:tcW w:w="1587" w:type="dxa"/>
            <w:tcBorders>
              <w:top w:val="nil"/>
              <w:left w:val="nil"/>
              <w:bottom w:val="single" w:sz="4" w:space="0" w:color="auto"/>
              <w:right w:val="single" w:sz="4" w:space="0" w:color="auto"/>
            </w:tcBorders>
            <w:shd w:val="clear" w:color="auto" w:fill="auto"/>
            <w:noWrap/>
            <w:vAlign w:val="bottom"/>
            <w:hideMark/>
          </w:tcPr>
          <w:p w14:paraId="3FFAA99B"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76 175</w:t>
            </w:r>
          </w:p>
        </w:tc>
      </w:tr>
      <w:tr w:rsidR="00912C01" w:rsidRPr="00D335EC" w14:paraId="6D5404F3"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34B66D19" w14:textId="77777777" w:rsidR="00FA6A68" w:rsidRPr="00D3519D" w:rsidRDefault="002B1DF5" w:rsidP="00BF3F3D">
            <w:pPr>
              <w:spacing w:before="0"/>
              <w:jc w:val="left"/>
              <w:rPr>
                <w:color w:val="auto"/>
                <w:sz w:val="20"/>
                <w:szCs w:val="20"/>
                <w:lang w:eastAsia="cs-CZ"/>
              </w:rPr>
            </w:pPr>
            <w:r w:rsidRPr="00D3519D">
              <w:rPr>
                <w:color w:val="auto"/>
                <w:sz w:val="20"/>
                <w:szCs w:val="20"/>
                <w:lang w:eastAsia="cs-CZ"/>
              </w:rPr>
              <w:t>VLS celkem</w:t>
            </w:r>
          </w:p>
        </w:tc>
        <w:tc>
          <w:tcPr>
            <w:tcW w:w="1587" w:type="dxa"/>
            <w:tcBorders>
              <w:top w:val="nil"/>
              <w:left w:val="nil"/>
              <w:bottom w:val="single" w:sz="4" w:space="0" w:color="auto"/>
              <w:right w:val="single" w:sz="4" w:space="0" w:color="auto"/>
            </w:tcBorders>
            <w:shd w:val="clear" w:color="auto" w:fill="auto"/>
            <w:noWrap/>
            <w:vAlign w:val="bottom"/>
            <w:hideMark/>
          </w:tcPr>
          <w:p w14:paraId="55842016"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56 118</w:t>
            </w:r>
          </w:p>
        </w:tc>
        <w:tc>
          <w:tcPr>
            <w:tcW w:w="1587" w:type="dxa"/>
            <w:tcBorders>
              <w:top w:val="nil"/>
              <w:left w:val="nil"/>
              <w:bottom w:val="single" w:sz="4" w:space="0" w:color="auto"/>
              <w:right w:val="single" w:sz="4" w:space="0" w:color="auto"/>
            </w:tcBorders>
            <w:shd w:val="clear" w:color="auto" w:fill="auto"/>
            <w:noWrap/>
            <w:vAlign w:val="bottom"/>
            <w:hideMark/>
          </w:tcPr>
          <w:p w14:paraId="48CFDB30"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61 445</w:t>
            </w:r>
          </w:p>
        </w:tc>
        <w:tc>
          <w:tcPr>
            <w:tcW w:w="1587" w:type="dxa"/>
            <w:tcBorders>
              <w:top w:val="nil"/>
              <w:left w:val="nil"/>
              <w:bottom w:val="single" w:sz="4" w:space="0" w:color="auto"/>
              <w:right w:val="single" w:sz="4" w:space="0" w:color="auto"/>
            </w:tcBorders>
            <w:shd w:val="clear" w:color="auto" w:fill="auto"/>
            <w:noWrap/>
            <w:vAlign w:val="bottom"/>
            <w:hideMark/>
          </w:tcPr>
          <w:p w14:paraId="69188931" w14:textId="350A6325" w:rsidR="00FA6A68" w:rsidRPr="00D3519D" w:rsidRDefault="002C3890" w:rsidP="00AB3ACE">
            <w:pPr>
              <w:spacing w:before="0"/>
              <w:ind w:right="57"/>
              <w:jc w:val="right"/>
              <w:rPr>
                <w:color w:val="auto"/>
                <w:sz w:val="20"/>
                <w:szCs w:val="20"/>
                <w:lang w:eastAsia="cs-CZ"/>
              </w:rPr>
            </w:pPr>
            <w:r w:rsidRPr="00D3519D">
              <w:rPr>
                <w:color w:val="auto"/>
                <w:sz w:val="20"/>
                <w:szCs w:val="20"/>
                <w:lang w:eastAsia="cs-CZ"/>
              </w:rPr>
              <w:t>–</w:t>
            </w:r>
          </w:p>
        </w:tc>
      </w:tr>
      <w:tr w:rsidR="00912C01" w:rsidRPr="00D335EC" w14:paraId="0C47F62C"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4B4ECA8C" w14:textId="2CB6EECB" w:rsidR="00FA6A68" w:rsidRPr="00D3519D" w:rsidRDefault="002B1DF5" w:rsidP="0023333C">
            <w:pPr>
              <w:spacing w:before="0"/>
              <w:jc w:val="left"/>
              <w:rPr>
                <w:color w:val="auto"/>
                <w:sz w:val="20"/>
                <w:szCs w:val="20"/>
                <w:lang w:eastAsia="cs-CZ"/>
              </w:rPr>
            </w:pPr>
            <w:r w:rsidRPr="00D3519D">
              <w:rPr>
                <w:color w:val="auto"/>
                <w:sz w:val="20"/>
                <w:szCs w:val="20"/>
                <w:lang w:eastAsia="cs-CZ"/>
              </w:rPr>
              <w:t>ČR celkem (</w:t>
            </w:r>
            <w:r w:rsidR="00093158">
              <w:rPr>
                <w:color w:val="auto"/>
                <w:sz w:val="20"/>
                <w:szCs w:val="20"/>
                <w:lang w:eastAsia="cs-CZ"/>
              </w:rPr>
              <w:t>z</w:t>
            </w:r>
            <w:r w:rsidRPr="00D3519D">
              <w:rPr>
                <w:color w:val="auto"/>
                <w:sz w:val="20"/>
                <w:szCs w:val="20"/>
                <w:lang w:eastAsia="cs-CZ"/>
              </w:rPr>
              <w:t>práv</w:t>
            </w:r>
            <w:r w:rsidR="00093158">
              <w:rPr>
                <w:color w:val="auto"/>
                <w:sz w:val="20"/>
                <w:szCs w:val="20"/>
                <w:lang w:eastAsia="cs-CZ"/>
              </w:rPr>
              <w:t>y</w:t>
            </w:r>
            <w:r w:rsidRPr="00D3519D">
              <w:rPr>
                <w:color w:val="auto"/>
                <w:sz w:val="20"/>
                <w:szCs w:val="20"/>
                <w:lang w:eastAsia="cs-CZ"/>
              </w:rPr>
              <w:t xml:space="preserve"> o </w:t>
            </w:r>
            <w:r w:rsidR="0023333C">
              <w:rPr>
                <w:color w:val="auto"/>
                <w:sz w:val="20"/>
                <w:szCs w:val="20"/>
                <w:lang w:eastAsia="cs-CZ"/>
              </w:rPr>
              <w:t xml:space="preserve">stavu </w:t>
            </w:r>
            <w:r w:rsidRPr="00D3519D">
              <w:rPr>
                <w:color w:val="auto"/>
                <w:sz w:val="20"/>
                <w:szCs w:val="20"/>
                <w:lang w:eastAsia="cs-CZ"/>
              </w:rPr>
              <w:t>les</w:t>
            </w:r>
            <w:r w:rsidR="0023333C">
              <w:rPr>
                <w:color w:val="auto"/>
                <w:sz w:val="20"/>
                <w:szCs w:val="20"/>
                <w:lang w:eastAsia="cs-CZ"/>
              </w:rPr>
              <w:t>a</w:t>
            </w:r>
            <w:r w:rsidRPr="00D3519D">
              <w:rPr>
                <w:color w:val="auto"/>
                <w:sz w:val="20"/>
                <w:szCs w:val="20"/>
                <w:lang w:eastAsia="cs-CZ"/>
              </w:rPr>
              <w:t xml:space="preserve"> ČR)</w:t>
            </w:r>
          </w:p>
        </w:tc>
        <w:tc>
          <w:tcPr>
            <w:tcW w:w="1587" w:type="dxa"/>
            <w:tcBorders>
              <w:top w:val="nil"/>
              <w:left w:val="nil"/>
              <w:bottom w:val="single" w:sz="4" w:space="0" w:color="auto"/>
              <w:right w:val="single" w:sz="4" w:space="0" w:color="auto"/>
            </w:tcBorders>
            <w:shd w:val="clear" w:color="auto" w:fill="auto"/>
            <w:noWrap/>
            <w:vAlign w:val="bottom"/>
            <w:hideMark/>
          </w:tcPr>
          <w:p w14:paraId="28BD48D5"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77 997</w:t>
            </w:r>
          </w:p>
        </w:tc>
        <w:tc>
          <w:tcPr>
            <w:tcW w:w="1587" w:type="dxa"/>
            <w:tcBorders>
              <w:top w:val="nil"/>
              <w:left w:val="nil"/>
              <w:bottom w:val="single" w:sz="4" w:space="0" w:color="auto"/>
              <w:right w:val="single" w:sz="4" w:space="0" w:color="auto"/>
            </w:tcBorders>
            <w:shd w:val="clear" w:color="auto" w:fill="auto"/>
            <w:noWrap/>
            <w:vAlign w:val="bottom"/>
            <w:hideMark/>
          </w:tcPr>
          <w:p w14:paraId="009FE368"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82 682</w:t>
            </w:r>
          </w:p>
        </w:tc>
        <w:tc>
          <w:tcPr>
            <w:tcW w:w="1587" w:type="dxa"/>
            <w:tcBorders>
              <w:top w:val="nil"/>
              <w:left w:val="nil"/>
              <w:bottom w:val="single" w:sz="4" w:space="0" w:color="auto"/>
              <w:right w:val="single" w:sz="4" w:space="0" w:color="auto"/>
            </w:tcBorders>
            <w:shd w:val="clear" w:color="auto" w:fill="auto"/>
            <w:noWrap/>
            <w:vAlign w:val="bottom"/>
            <w:hideMark/>
          </w:tcPr>
          <w:p w14:paraId="10E3BFF6"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97 132</w:t>
            </w:r>
          </w:p>
        </w:tc>
      </w:tr>
      <w:tr w:rsidR="00912C01" w:rsidRPr="00D335EC" w14:paraId="2E8B5C45" w14:textId="77777777" w:rsidTr="0085184A">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3FBB9EA2" w14:textId="71521873" w:rsidR="00FA6A68" w:rsidRPr="00D3519D" w:rsidRDefault="002B1DF5" w:rsidP="00BF3F3D">
            <w:pPr>
              <w:spacing w:before="0"/>
              <w:jc w:val="left"/>
              <w:rPr>
                <w:color w:val="auto"/>
                <w:sz w:val="20"/>
                <w:szCs w:val="20"/>
                <w:lang w:eastAsia="cs-CZ"/>
              </w:rPr>
            </w:pPr>
            <w:r w:rsidRPr="00D3519D">
              <w:rPr>
                <w:color w:val="auto"/>
                <w:sz w:val="20"/>
                <w:szCs w:val="20"/>
                <w:lang w:eastAsia="cs-CZ"/>
              </w:rPr>
              <w:t>SR celkem (Slovenský stat</w:t>
            </w:r>
            <w:r w:rsidR="002C3890" w:rsidRPr="00D3519D">
              <w:rPr>
                <w:color w:val="auto"/>
                <w:sz w:val="20"/>
                <w:szCs w:val="20"/>
                <w:lang w:eastAsia="cs-CZ"/>
              </w:rPr>
              <w:t xml:space="preserve">istický </w:t>
            </w:r>
            <w:r w:rsidRPr="00D3519D">
              <w:rPr>
                <w:color w:val="auto"/>
                <w:sz w:val="20"/>
                <w:szCs w:val="20"/>
                <w:lang w:eastAsia="cs-CZ"/>
              </w:rPr>
              <w:t>úřad)*</w:t>
            </w:r>
          </w:p>
        </w:tc>
        <w:tc>
          <w:tcPr>
            <w:tcW w:w="1587" w:type="dxa"/>
            <w:tcBorders>
              <w:top w:val="nil"/>
              <w:left w:val="nil"/>
              <w:bottom w:val="single" w:sz="4" w:space="0" w:color="auto"/>
              <w:right w:val="single" w:sz="4" w:space="0" w:color="auto"/>
            </w:tcBorders>
            <w:shd w:val="clear" w:color="auto" w:fill="auto"/>
            <w:noWrap/>
            <w:vAlign w:val="bottom"/>
            <w:hideMark/>
          </w:tcPr>
          <w:p w14:paraId="1BC1883B"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43 638</w:t>
            </w:r>
          </w:p>
        </w:tc>
        <w:tc>
          <w:tcPr>
            <w:tcW w:w="1587" w:type="dxa"/>
            <w:tcBorders>
              <w:top w:val="nil"/>
              <w:left w:val="nil"/>
              <w:bottom w:val="single" w:sz="4" w:space="0" w:color="auto"/>
              <w:right w:val="single" w:sz="4" w:space="0" w:color="auto"/>
            </w:tcBorders>
            <w:shd w:val="clear" w:color="auto" w:fill="auto"/>
            <w:noWrap/>
            <w:vAlign w:val="bottom"/>
            <w:hideMark/>
          </w:tcPr>
          <w:p w14:paraId="6A93F348"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41 930</w:t>
            </w:r>
          </w:p>
        </w:tc>
        <w:tc>
          <w:tcPr>
            <w:tcW w:w="1587" w:type="dxa"/>
            <w:tcBorders>
              <w:top w:val="nil"/>
              <w:left w:val="nil"/>
              <w:bottom w:val="single" w:sz="4" w:space="0" w:color="auto"/>
              <w:right w:val="single" w:sz="4" w:space="0" w:color="auto"/>
            </w:tcBorders>
            <w:shd w:val="clear" w:color="auto" w:fill="auto"/>
            <w:noWrap/>
            <w:vAlign w:val="bottom"/>
            <w:hideMark/>
          </w:tcPr>
          <w:p w14:paraId="48E905AB" w14:textId="77777777" w:rsidR="00FA6A68" w:rsidRPr="00D3519D" w:rsidRDefault="002B1DF5" w:rsidP="00AB3ACE">
            <w:pPr>
              <w:spacing w:before="0"/>
              <w:ind w:right="57"/>
              <w:jc w:val="right"/>
              <w:rPr>
                <w:color w:val="auto"/>
                <w:sz w:val="20"/>
                <w:szCs w:val="20"/>
                <w:lang w:eastAsia="cs-CZ"/>
              </w:rPr>
            </w:pPr>
            <w:r w:rsidRPr="00D3519D">
              <w:rPr>
                <w:color w:val="auto"/>
                <w:sz w:val="20"/>
                <w:szCs w:val="20"/>
                <w:lang w:eastAsia="cs-CZ"/>
              </w:rPr>
              <w:t>42 015</w:t>
            </w:r>
          </w:p>
        </w:tc>
      </w:tr>
    </w:tbl>
    <w:p w14:paraId="335F932A" w14:textId="06C57FCB" w:rsidR="00FA6A68" w:rsidRPr="00AB3ACE" w:rsidRDefault="002B1DF5" w:rsidP="00AB3ACE">
      <w:pPr>
        <w:shd w:val="clear" w:color="auto" w:fill="FFFFFF"/>
        <w:spacing w:before="0"/>
        <w:ind w:left="567" w:hanging="567"/>
        <w:outlineLvl w:val="1"/>
        <w:rPr>
          <w:rFonts w:asciiTheme="minorHAnsi" w:hAnsiTheme="minorHAnsi" w:cstheme="minorHAnsi"/>
          <w:i/>
          <w:color w:val="auto"/>
          <w:sz w:val="20"/>
          <w:szCs w:val="20"/>
        </w:rPr>
      </w:pPr>
      <w:r w:rsidRPr="00AB3ACE">
        <w:rPr>
          <w:rFonts w:asciiTheme="minorHAnsi" w:hAnsiTheme="minorHAnsi" w:cstheme="minorHAnsi"/>
          <w:b/>
          <w:i/>
          <w:color w:val="auto"/>
          <w:sz w:val="20"/>
          <w:szCs w:val="20"/>
        </w:rPr>
        <w:t>Zdroj:</w:t>
      </w:r>
      <w:r w:rsidRPr="00AB3ACE">
        <w:rPr>
          <w:rFonts w:asciiTheme="minorHAnsi" w:hAnsiTheme="minorHAnsi" w:cstheme="minorHAnsi"/>
          <w:i/>
          <w:color w:val="auto"/>
          <w:sz w:val="20"/>
          <w:szCs w:val="20"/>
        </w:rPr>
        <w:t xml:space="preserve"> </w:t>
      </w:r>
      <w:r w:rsidR="00D91934">
        <w:rPr>
          <w:rFonts w:asciiTheme="minorHAnsi" w:hAnsiTheme="minorHAnsi" w:cstheme="minorHAnsi"/>
          <w:i/>
          <w:color w:val="auto"/>
          <w:sz w:val="20"/>
          <w:szCs w:val="20"/>
        </w:rPr>
        <w:tab/>
      </w:r>
      <w:r w:rsidRPr="00AB3ACE">
        <w:rPr>
          <w:rFonts w:asciiTheme="minorHAnsi" w:hAnsiTheme="minorHAnsi" w:cstheme="minorHAnsi"/>
          <w:i/>
          <w:color w:val="auto"/>
          <w:sz w:val="20"/>
          <w:szCs w:val="20"/>
        </w:rPr>
        <w:t>vlastní zpracování dat LČR</w:t>
      </w:r>
      <w:r w:rsidR="0023333C">
        <w:rPr>
          <w:rFonts w:asciiTheme="minorHAnsi" w:hAnsiTheme="minorHAnsi" w:cstheme="minorHAnsi"/>
          <w:i/>
          <w:color w:val="auto"/>
          <w:sz w:val="20"/>
          <w:szCs w:val="20"/>
        </w:rPr>
        <w:t>;</w:t>
      </w:r>
      <w:r w:rsidRPr="00AB3ACE">
        <w:rPr>
          <w:rFonts w:asciiTheme="minorHAnsi" w:hAnsiTheme="minorHAnsi" w:cstheme="minorHAnsi"/>
          <w:i/>
          <w:color w:val="auto"/>
          <w:sz w:val="20"/>
          <w:szCs w:val="20"/>
        </w:rPr>
        <w:t xml:space="preserve"> </w:t>
      </w:r>
      <w:r w:rsidR="0021319C" w:rsidRPr="00AB3ACE">
        <w:rPr>
          <w:rFonts w:asciiTheme="minorHAnsi" w:hAnsiTheme="minorHAnsi" w:cstheme="minorHAnsi"/>
          <w:i/>
          <w:color w:val="auto"/>
          <w:sz w:val="20"/>
          <w:szCs w:val="20"/>
        </w:rPr>
        <w:t xml:space="preserve">KZ </w:t>
      </w:r>
      <w:r w:rsidR="002C3890" w:rsidRPr="00AB3ACE">
        <w:rPr>
          <w:rFonts w:asciiTheme="minorHAnsi" w:hAnsiTheme="minorHAnsi" w:cstheme="minorHAnsi"/>
          <w:i/>
          <w:color w:val="auto"/>
          <w:sz w:val="20"/>
          <w:szCs w:val="20"/>
        </w:rPr>
        <w:t xml:space="preserve">z </w:t>
      </w:r>
      <w:r w:rsidRPr="00AB3ACE">
        <w:rPr>
          <w:rFonts w:asciiTheme="minorHAnsi" w:hAnsiTheme="minorHAnsi" w:cstheme="minorHAnsi"/>
          <w:i/>
          <w:color w:val="auto"/>
          <w:sz w:val="20"/>
          <w:szCs w:val="20"/>
        </w:rPr>
        <w:t xml:space="preserve">KA NKÚ č. 18/10 – </w:t>
      </w:r>
      <w:r w:rsidR="0023333C" w:rsidRPr="00AB3ACE">
        <w:rPr>
          <w:rFonts w:asciiTheme="minorHAnsi" w:hAnsiTheme="minorHAnsi" w:cs="Arial"/>
          <w:i/>
          <w:color w:val="auto"/>
          <w:sz w:val="20"/>
          <w:szCs w:val="20"/>
          <w:lang w:eastAsia="cs-CZ"/>
        </w:rPr>
        <w:t>Majetek státu, s nímž má právo hospodařit státní podnik Vojenské lesy a statky ČR</w:t>
      </w:r>
      <w:r w:rsidR="0023333C">
        <w:rPr>
          <w:rFonts w:asciiTheme="minorHAnsi" w:hAnsiTheme="minorHAnsi" w:cs="Arial"/>
          <w:i/>
          <w:color w:val="auto"/>
          <w:sz w:val="20"/>
          <w:szCs w:val="20"/>
          <w:lang w:eastAsia="cs-CZ"/>
        </w:rPr>
        <w:t>;</w:t>
      </w:r>
      <w:r w:rsidR="00A207C5" w:rsidRPr="00A207C5">
        <w:rPr>
          <w:sz w:val="20"/>
          <w:szCs w:val="20"/>
        </w:rPr>
        <w:t xml:space="preserve"> </w:t>
      </w:r>
      <w:r w:rsidR="00A207C5" w:rsidRPr="00AB3ACE">
        <w:rPr>
          <w:i/>
          <w:sz w:val="20"/>
          <w:szCs w:val="20"/>
        </w:rPr>
        <w:t>zprávy o stavu lesa a lesního hospodářství České republiky za roky 2016–2018;</w:t>
      </w:r>
      <w:r w:rsidRPr="00AB3ACE">
        <w:rPr>
          <w:rFonts w:asciiTheme="minorHAnsi" w:hAnsiTheme="minorHAnsi" w:cstheme="minorHAnsi"/>
          <w:i/>
          <w:color w:val="auto"/>
          <w:sz w:val="20"/>
          <w:szCs w:val="20"/>
        </w:rPr>
        <w:t xml:space="preserve"> data Slovenského statistického úřadu</w:t>
      </w:r>
      <w:r w:rsidR="00861CFC" w:rsidRPr="00AB3ACE">
        <w:rPr>
          <w:rFonts w:asciiTheme="minorHAnsi" w:hAnsiTheme="minorHAnsi" w:cstheme="minorHAnsi"/>
          <w:i/>
          <w:color w:val="auto"/>
          <w:sz w:val="20"/>
          <w:szCs w:val="20"/>
        </w:rPr>
        <w:t>.</w:t>
      </w:r>
    </w:p>
    <w:p w14:paraId="749D92C3" w14:textId="1169EFC8" w:rsidR="00FA6A68" w:rsidRPr="00AB3ACE" w:rsidRDefault="002B1DF5" w:rsidP="00AB3ACE">
      <w:pPr>
        <w:spacing w:before="0"/>
        <w:ind w:left="227" w:hanging="227"/>
        <w:rPr>
          <w:rFonts w:asciiTheme="minorHAnsi" w:hAnsiTheme="minorHAnsi" w:cstheme="minorHAnsi"/>
          <w:i/>
          <w:color w:val="auto"/>
          <w:sz w:val="20"/>
          <w:szCs w:val="20"/>
        </w:rPr>
      </w:pPr>
      <w:r w:rsidRPr="00AB3ACE">
        <w:rPr>
          <w:rFonts w:asciiTheme="minorHAnsi" w:hAnsiTheme="minorHAnsi" w:cstheme="minorHAnsi"/>
          <w:i/>
          <w:color w:val="auto"/>
          <w:sz w:val="20"/>
          <w:szCs w:val="20"/>
        </w:rPr>
        <w:t>*</w:t>
      </w:r>
      <w:r w:rsidR="002C3890" w:rsidRPr="00AB3ACE">
        <w:rPr>
          <w:rFonts w:asciiTheme="minorHAnsi" w:hAnsiTheme="minorHAnsi" w:cstheme="minorHAnsi"/>
          <w:i/>
          <w:color w:val="auto"/>
          <w:sz w:val="20"/>
          <w:szCs w:val="20"/>
        </w:rPr>
        <w:tab/>
      </w:r>
      <w:r w:rsidR="00A207C5">
        <w:rPr>
          <w:rFonts w:asciiTheme="minorHAnsi" w:hAnsiTheme="minorHAnsi" w:cstheme="minorHAnsi"/>
          <w:i/>
          <w:color w:val="auto"/>
          <w:sz w:val="20"/>
          <w:szCs w:val="20"/>
        </w:rPr>
        <w:t>P</w:t>
      </w:r>
      <w:r w:rsidRPr="00AB3ACE">
        <w:rPr>
          <w:rFonts w:asciiTheme="minorHAnsi" w:hAnsiTheme="minorHAnsi" w:cstheme="minorHAnsi"/>
          <w:i/>
          <w:color w:val="auto"/>
          <w:sz w:val="20"/>
          <w:szCs w:val="20"/>
        </w:rPr>
        <w:t xml:space="preserve">řepočet </w:t>
      </w:r>
      <w:r w:rsidR="002C3890" w:rsidRPr="00AB3ACE">
        <w:rPr>
          <w:rFonts w:asciiTheme="minorHAnsi" w:hAnsiTheme="minorHAnsi" w:cstheme="minorHAnsi"/>
          <w:i/>
          <w:color w:val="auto"/>
          <w:sz w:val="20"/>
          <w:szCs w:val="20"/>
        </w:rPr>
        <w:t>€</w:t>
      </w:r>
      <w:r w:rsidRPr="00AB3ACE">
        <w:rPr>
          <w:rFonts w:asciiTheme="minorHAnsi" w:hAnsiTheme="minorHAnsi" w:cstheme="minorHAnsi"/>
          <w:i/>
          <w:color w:val="auto"/>
          <w:sz w:val="20"/>
          <w:szCs w:val="20"/>
        </w:rPr>
        <w:t xml:space="preserve"> na Kč kurzem ČNB k 31. 12. daného roku </w:t>
      </w:r>
      <w:r w:rsidRPr="00AB3ACE">
        <w:rPr>
          <w:rFonts w:asciiTheme="minorHAnsi" w:hAnsiTheme="minorHAnsi" w:cstheme="minorHAnsi"/>
          <w:i/>
          <w:color w:val="auto"/>
          <w:sz w:val="20"/>
          <w:szCs w:val="20"/>
          <w:lang w:eastAsia="cs-CZ" w:bidi="cs-CZ"/>
        </w:rPr>
        <w:t>(</w:t>
      </w:r>
      <w:r w:rsidRPr="00AB3ACE">
        <w:rPr>
          <w:i/>
          <w:color w:val="auto"/>
          <w:sz w:val="20"/>
          <w:szCs w:val="20"/>
        </w:rPr>
        <w:t>27,02 Kč; 25,54 Kč</w:t>
      </w:r>
      <w:r w:rsidR="004B59FF" w:rsidRPr="00AB3ACE">
        <w:rPr>
          <w:i/>
          <w:color w:val="auto"/>
          <w:sz w:val="20"/>
          <w:szCs w:val="20"/>
        </w:rPr>
        <w:t>; 25,73 Kč</w:t>
      </w:r>
      <w:r w:rsidRPr="00AB3ACE">
        <w:rPr>
          <w:i/>
          <w:color w:val="auto"/>
          <w:sz w:val="20"/>
          <w:szCs w:val="20"/>
        </w:rPr>
        <w:t>)</w:t>
      </w:r>
      <w:r w:rsidR="002C3890" w:rsidRPr="00AB3ACE">
        <w:rPr>
          <w:i/>
          <w:color w:val="auto"/>
          <w:sz w:val="20"/>
          <w:szCs w:val="20"/>
        </w:rPr>
        <w:t>.</w:t>
      </w:r>
    </w:p>
    <w:p w14:paraId="5C14413E" w14:textId="510AE313" w:rsidR="00FA6A68" w:rsidRPr="00AB3ACE" w:rsidRDefault="002B1DF5">
      <w:pPr>
        <w:spacing w:before="0"/>
        <w:rPr>
          <w:rFonts w:asciiTheme="minorHAnsi" w:hAnsiTheme="minorHAnsi" w:cstheme="minorHAnsi"/>
          <w:color w:val="auto"/>
          <w:sz w:val="20"/>
          <w:szCs w:val="20"/>
        </w:rPr>
      </w:pPr>
      <w:r w:rsidRPr="00AB3ACE">
        <w:rPr>
          <w:rFonts w:asciiTheme="minorHAnsi" w:hAnsiTheme="minorHAnsi" w:cstheme="minorHAnsi"/>
          <w:b/>
          <w:i/>
          <w:color w:val="auto"/>
          <w:sz w:val="20"/>
          <w:szCs w:val="20"/>
        </w:rPr>
        <w:t>Pozn.:</w:t>
      </w:r>
      <w:r w:rsidRPr="00AB3ACE">
        <w:rPr>
          <w:rFonts w:asciiTheme="minorHAnsi" w:hAnsiTheme="minorHAnsi" w:cstheme="minorHAnsi"/>
          <w:i/>
          <w:color w:val="auto"/>
          <w:sz w:val="20"/>
          <w:szCs w:val="20"/>
        </w:rPr>
        <w:t xml:space="preserve"> KA </w:t>
      </w:r>
      <w:r w:rsidR="00C73FF1">
        <w:rPr>
          <w:rFonts w:asciiTheme="minorHAnsi" w:hAnsiTheme="minorHAnsi" w:cstheme="minorHAnsi"/>
          <w:i/>
          <w:color w:val="auto"/>
          <w:sz w:val="20"/>
          <w:szCs w:val="20"/>
        </w:rPr>
        <w:t xml:space="preserve">č. </w:t>
      </w:r>
      <w:r w:rsidRPr="00AB3ACE">
        <w:rPr>
          <w:rFonts w:asciiTheme="minorHAnsi" w:hAnsiTheme="minorHAnsi" w:cstheme="minorHAnsi"/>
          <w:i/>
          <w:color w:val="auto"/>
          <w:sz w:val="20"/>
          <w:szCs w:val="20"/>
        </w:rPr>
        <w:t>18/10 byla ukončena v roce 2018</w:t>
      </w:r>
      <w:r w:rsidR="00861CFC" w:rsidRPr="00AB3ACE">
        <w:rPr>
          <w:rFonts w:asciiTheme="minorHAnsi" w:hAnsiTheme="minorHAnsi" w:cstheme="minorHAnsi"/>
          <w:i/>
          <w:color w:val="auto"/>
          <w:sz w:val="20"/>
          <w:szCs w:val="20"/>
        </w:rPr>
        <w:t>.</w:t>
      </w:r>
    </w:p>
    <w:p w14:paraId="1017D1DA" w14:textId="2BB15474" w:rsidR="00527AA8" w:rsidRPr="00D335EC" w:rsidRDefault="002B1DF5">
      <w:pPr>
        <w:rPr>
          <w:rFonts w:asciiTheme="minorHAnsi" w:hAnsiTheme="minorHAnsi" w:cstheme="minorHAnsi"/>
          <w:color w:val="auto"/>
        </w:rPr>
      </w:pPr>
      <w:r w:rsidRPr="00D335EC">
        <w:rPr>
          <w:rFonts w:asciiTheme="minorHAnsi" w:hAnsiTheme="minorHAnsi" w:cstheme="minorHAnsi"/>
          <w:color w:val="auto"/>
        </w:rPr>
        <w:t>Nejnižší náklady na umělou obnovu lesa vykazuje Slovenská republika.</w:t>
      </w:r>
      <w:r w:rsidR="004F4DCB" w:rsidRPr="00D335EC">
        <w:rPr>
          <w:rFonts w:asciiTheme="minorHAnsi" w:hAnsiTheme="minorHAnsi" w:cstheme="minorHAnsi"/>
          <w:color w:val="auto"/>
        </w:rPr>
        <w:t xml:space="preserve"> V rámci České republiky vykázaly oba státní podniky (LČR i VLS) nižší průměrné náklady na umělou obnovu lesa</w:t>
      </w:r>
      <w:r w:rsidR="005C53E8">
        <w:rPr>
          <w:rFonts w:asciiTheme="minorHAnsi" w:hAnsiTheme="minorHAnsi" w:cstheme="minorHAnsi"/>
          <w:color w:val="auto"/>
        </w:rPr>
        <w:t>,</w:t>
      </w:r>
      <w:r w:rsidR="004F4DCB" w:rsidRPr="00D335EC">
        <w:rPr>
          <w:rFonts w:asciiTheme="minorHAnsi" w:hAnsiTheme="minorHAnsi" w:cstheme="minorHAnsi"/>
          <w:color w:val="auto"/>
        </w:rPr>
        <w:t xml:space="preserve"> než je průměr za celou ČR. </w:t>
      </w:r>
      <w:r w:rsidR="00D64F1C" w:rsidRPr="00D335EC">
        <w:rPr>
          <w:rFonts w:asciiTheme="minorHAnsi" w:hAnsiTheme="minorHAnsi" w:cstheme="minorHAnsi"/>
          <w:color w:val="auto"/>
        </w:rPr>
        <w:t>VLS vykazoval</w:t>
      </w:r>
      <w:r w:rsidR="005C53E8">
        <w:rPr>
          <w:rFonts w:asciiTheme="minorHAnsi" w:hAnsiTheme="minorHAnsi" w:cstheme="minorHAnsi"/>
          <w:color w:val="auto"/>
        </w:rPr>
        <w:t>y</w:t>
      </w:r>
      <w:r w:rsidR="00D64F1C" w:rsidRPr="00D335EC">
        <w:rPr>
          <w:rFonts w:asciiTheme="minorHAnsi" w:hAnsiTheme="minorHAnsi" w:cstheme="minorHAnsi"/>
          <w:color w:val="auto"/>
        </w:rPr>
        <w:t xml:space="preserve"> nižší náklady na zalesnění než LČR</w:t>
      </w:r>
      <w:r w:rsidR="005C53E8">
        <w:rPr>
          <w:rFonts w:asciiTheme="minorHAnsi" w:hAnsiTheme="minorHAnsi" w:cstheme="minorHAnsi"/>
          <w:color w:val="auto"/>
        </w:rPr>
        <w:t>,</w:t>
      </w:r>
      <w:r w:rsidR="00D64F1C" w:rsidRPr="00D335EC">
        <w:rPr>
          <w:rFonts w:asciiTheme="minorHAnsi" w:hAnsiTheme="minorHAnsi" w:cstheme="minorHAnsi"/>
          <w:color w:val="auto"/>
        </w:rPr>
        <w:t xml:space="preserve"> přestože oba státní podniky v roce </w:t>
      </w:r>
      <w:r w:rsidR="00AA0CCE" w:rsidRPr="00D335EC">
        <w:rPr>
          <w:rFonts w:asciiTheme="minorHAnsi" w:hAnsiTheme="minorHAnsi" w:cstheme="minorHAnsi"/>
          <w:color w:val="auto"/>
        </w:rPr>
        <w:t xml:space="preserve">2016 </w:t>
      </w:r>
      <w:r w:rsidR="005C53E8">
        <w:rPr>
          <w:rFonts w:asciiTheme="minorHAnsi" w:hAnsiTheme="minorHAnsi" w:cstheme="minorHAnsi"/>
          <w:color w:val="auto"/>
        </w:rPr>
        <w:t>i</w:t>
      </w:r>
      <w:r w:rsidR="00AA0CCE" w:rsidRPr="00D335EC">
        <w:rPr>
          <w:rFonts w:asciiTheme="minorHAnsi" w:hAnsiTheme="minorHAnsi" w:cstheme="minorHAnsi"/>
          <w:color w:val="auto"/>
        </w:rPr>
        <w:t xml:space="preserve"> </w:t>
      </w:r>
      <w:r w:rsidR="00D64F1C" w:rsidRPr="00D335EC">
        <w:rPr>
          <w:rFonts w:asciiTheme="minorHAnsi" w:hAnsiTheme="minorHAnsi" w:cstheme="minorHAnsi"/>
          <w:color w:val="auto"/>
        </w:rPr>
        <w:t xml:space="preserve">2017 většinu sadebního materiálu nakupovaly. </w:t>
      </w:r>
    </w:p>
    <w:p w14:paraId="7CDA4200" w14:textId="03548C78" w:rsidR="00527AA8" w:rsidRPr="00D335EC" w:rsidRDefault="005C53E8">
      <w:pPr>
        <w:rPr>
          <w:rFonts w:asciiTheme="minorHAnsi" w:hAnsiTheme="minorHAnsi" w:cstheme="minorHAnsi"/>
          <w:color w:val="auto"/>
        </w:rPr>
      </w:pPr>
      <w:r>
        <w:rPr>
          <w:rFonts w:asciiTheme="minorHAnsi" w:hAnsiTheme="minorHAnsi" w:cstheme="minorHAnsi"/>
          <w:color w:val="auto"/>
          <w:lang w:bidi="cs-CZ"/>
        </w:rPr>
        <w:t>V důsledku</w:t>
      </w:r>
      <w:r w:rsidR="002B1DF5" w:rsidRPr="00D335EC">
        <w:rPr>
          <w:rFonts w:asciiTheme="minorHAnsi" w:hAnsiTheme="minorHAnsi" w:cstheme="minorHAnsi"/>
          <w:color w:val="auto"/>
          <w:lang w:bidi="cs-CZ"/>
        </w:rPr>
        <w:t xml:space="preserve"> kalamit</w:t>
      </w:r>
      <w:r>
        <w:rPr>
          <w:rFonts w:asciiTheme="minorHAnsi" w:hAnsiTheme="minorHAnsi" w:cstheme="minorHAnsi"/>
          <w:color w:val="auto"/>
          <w:lang w:bidi="cs-CZ"/>
        </w:rPr>
        <w:t>ní situace</w:t>
      </w:r>
      <w:r w:rsidR="002B1DF5" w:rsidRPr="00D335EC">
        <w:rPr>
          <w:rFonts w:asciiTheme="minorHAnsi" w:hAnsiTheme="minorHAnsi" w:cstheme="minorHAnsi"/>
          <w:color w:val="auto"/>
          <w:lang w:bidi="cs-CZ"/>
        </w:rPr>
        <w:t xml:space="preserve"> se smluvní partneři LČR potýkají s omezenou schopností plnit své závazky vyplývající z uzavřených smluv na provádění lesnických činností. V souladu s usnesením vlády ČR</w:t>
      </w:r>
      <w:r w:rsidR="006D5E74" w:rsidRPr="00D335EC">
        <w:rPr>
          <w:rFonts w:asciiTheme="minorHAnsi" w:hAnsiTheme="minorHAnsi" w:cstheme="minorHAnsi"/>
          <w:color w:val="auto"/>
          <w:lang w:bidi="cs-CZ"/>
        </w:rPr>
        <w:t xml:space="preserve"> ze dne 25. září 2017</w:t>
      </w:r>
      <w:r w:rsidR="002B1DF5" w:rsidRPr="00D335EC">
        <w:rPr>
          <w:rFonts w:asciiTheme="minorHAnsi" w:hAnsiTheme="minorHAnsi" w:cstheme="minorHAnsi"/>
          <w:color w:val="auto"/>
          <w:lang w:bidi="cs-CZ"/>
        </w:rPr>
        <w:t xml:space="preserve"> č. 703 LČR nabídly smluvním partnerům možnost předčasného ukončení smluv na provádění lesnických činností dohodou</w:t>
      </w:r>
      <w:r w:rsidR="00506025" w:rsidRPr="00D335EC">
        <w:rPr>
          <w:rFonts w:asciiTheme="minorHAnsi" w:hAnsiTheme="minorHAnsi" w:cstheme="minorHAnsi"/>
          <w:color w:val="auto"/>
          <w:lang w:bidi="cs-CZ"/>
        </w:rPr>
        <w:t xml:space="preserve"> k 31. 12. 2017</w:t>
      </w:r>
      <w:r w:rsidR="002B1DF5" w:rsidRPr="00D335EC">
        <w:rPr>
          <w:rFonts w:asciiTheme="minorHAnsi" w:hAnsiTheme="minorHAnsi" w:cstheme="minorHAnsi"/>
          <w:color w:val="auto"/>
          <w:lang w:bidi="cs-CZ"/>
        </w:rPr>
        <w:t xml:space="preserve">. Tímto postupem skončilo více než 50 % tehdy platných smluv. Ukončené smlouvy byly nahrazeny nově </w:t>
      </w:r>
      <w:proofErr w:type="spellStart"/>
      <w:r w:rsidR="002B1DF5" w:rsidRPr="00D335EC">
        <w:rPr>
          <w:rFonts w:asciiTheme="minorHAnsi" w:hAnsiTheme="minorHAnsi" w:cstheme="minorHAnsi"/>
          <w:color w:val="auto"/>
          <w:lang w:bidi="cs-CZ"/>
        </w:rPr>
        <w:t>vysoutěženými</w:t>
      </w:r>
      <w:proofErr w:type="spellEnd"/>
      <w:r w:rsidR="002B1DF5" w:rsidRPr="00D335EC">
        <w:rPr>
          <w:rFonts w:asciiTheme="minorHAnsi" w:hAnsiTheme="minorHAnsi" w:cstheme="minorHAnsi"/>
          <w:color w:val="auto"/>
          <w:lang w:bidi="cs-CZ"/>
        </w:rPr>
        <w:t xml:space="preserve"> smlouvami založenými na stejné koncepci</w:t>
      </w:r>
      <w:r w:rsidR="00C02A3A">
        <w:rPr>
          <w:rFonts w:asciiTheme="minorHAnsi" w:hAnsiTheme="minorHAnsi" w:cstheme="minorHAnsi"/>
          <w:color w:val="auto"/>
          <w:lang w:bidi="cs-CZ"/>
        </w:rPr>
        <w:t>,</w:t>
      </w:r>
      <w:r w:rsidR="002B1DF5" w:rsidRPr="00D335EC">
        <w:rPr>
          <w:rFonts w:asciiTheme="minorHAnsi" w:hAnsiTheme="minorHAnsi" w:cstheme="minorHAnsi"/>
          <w:color w:val="auto"/>
          <w:lang w:bidi="cs-CZ"/>
        </w:rPr>
        <w:t xml:space="preserve"> a</w:t>
      </w:r>
      <w:r w:rsidR="00C02A3A">
        <w:rPr>
          <w:rFonts w:asciiTheme="minorHAnsi" w:hAnsiTheme="minorHAnsi" w:cstheme="minorHAnsi"/>
          <w:color w:val="auto"/>
          <w:lang w:bidi="cs-CZ"/>
        </w:rPr>
        <w:t>však</w:t>
      </w:r>
      <w:r w:rsidR="002B1DF5" w:rsidRPr="00D335EC">
        <w:rPr>
          <w:rFonts w:asciiTheme="minorHAnsi" w:hAnsiTheme="minorHAnsi" w:cstheme="minorHAnsi"/>
          <w:color w:val="auto"/>
          <w:lang w:bidi="cs-CZ"/>
        </w:rPr>
        <w:t xml:space="preserve"> </w:t>
      </w:r>
      <w:r w:rsidR="00506025" w:rsidRPr="00D335EC">
        <w:rPr>
          <w:rStyle w:val="Odkaznakoment"/>
          <w:rFonts w:eastAsia="Calibri" w:cstheme="minorHAnsi"/>
          <w:color w:val="auto"/>
          <w:sz w:val="24"/>
          <w:szCs w:val="24"/>
        </w:rPr>
        <w:t xml:space="preserve">s vyššími hodnotami většiny nákladových položek </w:t>
      </w:r>
      <w:r w:rsidR="002B1DF5" w:rsidRPr="00D335EC">
        <w:rPr>
          <w:rFonts w:asciiTheme="minorHAnsi" w:hAnsiTheme="minorHAnsi" w:cstheme="minorHAnsi"/>
          <w:color w:val="auto"/>
        </w:rPr>
        <w:t>(navýšení cen služeb v průměru o 27 %).</w:t>
      </w:r>
    </w:p>
    <w:p w14:paraId="65B82D68" w14:textId="521C7221" w:rsidR="003371E9" w:rsidRPr="001C135A" w:rsidRDefault="002B1DF5" w:rsidP="00C02A3A">
      <w:pPr>
        <w:pStyle w:val="Titulek"/>
        <w:tabs>
          <w:tab w:val="right" w:pos="9070"/>
        </w:tabs>
        <w:rPr>
          <w:rFonts w:asciiTheme="minorHAnsi" w:hAnsiTheme="minorHAnsi"/>
          <w:color w:val="auto"/>
          <w:sz w:val="24"/>
        </w:rPr>
      </w:pPr>
      <w:bookmarkStart w:id="6" w:name="_Toc256000183"/>
      <w:bookmarkStart w:id="7" w:name="_Toc256000083"/>
      <w:bookmarkStart w:id="8" w:name="_Toc24026341"/>
      <w:r w:rsidRPr="00D335EC">
        <w:rPr>
          <w:rFonts w:asciiTheme="minorHAnsi" w:hAnsiTheme="minorHAnsi"/>
          <w:color w:val="auto"/>
          <w:sz w:val="24"/>
        </w:rPr>
        <w:t xml:space="preserve">Tabulka č. </w:t>
      </w:r>
      <w:r w:rsidR="007C3029">
        <w:rPr>
          <w:rFonts w:asciiTheme="minorHAnsi" w:hAnsiTheme="minorHAnsi"/>
          <w:color w:val="auto"/>
          <w:sz w:val="24"/>
        </w:rPr>
        <w:t>2</w:t>
      </w:r>
      <w:r w:rsidR="003E058E">
        <w:rPr>
          <w:rFonts w:asciiTheme="minorHAnsi" w:hAnsiTheme="minorHAnsi"/>
          <w:color w:val="auto"/>
          <w:sz w:val="24"/>
        </w:rPr>
        <w:t>:</w:t>
      </w:r>
      <w:r w:rsidRPr="00D335EC">
        <w:rPr>
          <w:rFonts w:asciiTheme="minorHAnsi" w:hAnsiTheme="minorHAnsi"/>
          <w:color w:val="auto"/>
          <w:sz w:val="24"/>
        </w:rPr>
        <w:t xml:space="preserve"> Průměrn</w:t>
      </w:r>
      <w:r w:rsidR="0099262F" w:rsidRPr="00D335EC">
        <w:rPr>
          <w:rFonts w:asciiTheme="minorHAnsi" w:hAnsiTheme="minorHAnsi"/>
          <w:color w:val="auto"/>
          <w:sz w:val="24"/>
        </w:rPr>
        <w:t>é</w:t>
      </w:r>
      <w:r w:rsidRPr="00D335EC">
        <w:rPr>
          <w:rFonts w:asciiTheme="minorHAnsi" w:hAnsiTheme="minorHAnsi"/>
          <w:color w:val="auto"/>
          <w:sz w:val="24"/>
        </w:rPr>
        <w:t xml:space="preserve"> ná</w:t>
      </w:r>
      <w:r w:rsidR="0099262F" w:rsidRPr="00D335EC">
        <w:rPr>
          <w:rFonts w:asciiTheme="minorHAnsi" w:hAnsiTheme="minorHAnsi"/>
          <w:color w:val="auto"/>
          <w:sz w:val="24"/>
        </w:rPr>
        <w:t>klady</w:t>
      </w:r>
      <w:r w:rsidRPr="00D335EC">
        <w:rPr>
          <w:rFonts w:asciiTheme="minorHAnsi" w:hAnsiTheme="minorHAnsi"/>
          <w:color w:val="auto"/>
          <w:sz w:val="24"/>
        </w:rPr>
        <w:t xml:space="preserve"> na těžbu dříví</w:t>
      </w:r>
      <w:bookmarkEnd w:id="6"/>
      <w:bookmarkEnd w:id="7"/>
      <w:bookmarkEnd w:id="8"/>
      <w:r w:rsidR="00F72789" w:rsidRPr="00D335EC">
        <w:rPr>
          <w:rFonts w:asciiTheme="minorHAnsi" w:hAnsiTheme="minorHAnsi"/>
          <w:color w:val="auto"/>
          <w:sz w:val="24"/>
        </w:rPr>
        <w:t xml:space="preserve"> </w:t>
      </w:r>
      <w:r w:rsidR="00C02A3A">
        <w:rPr>
          <w:rFonts w:asciiTheme="minorHAnsi" w:hAnsiTheme="minorHAnsi"/>
          <w:color w:val="auto"/>
          <w:sz w:val="24"/>
        </w:rPr>
        <w:tab/>
        <w:t>(</w:t>
      </w:r>
      <w:r w:rsidR="00F72789" w:rsidRPr="00D335EC">
        <w:rPr>
          <w:rFonts w:asciiTheme="minorHAnsi" w:hAnsiTheme="minorHAnsi"/>
          <w:color w:val="auto"/>
          <w:sz w:val="24"/>
        </w:rPr>
        <w:t>v Kč/m</w:t>
      </w:r>
      <w:r w:rsidR="00F72789" w:rsidRPr="00D335EC">
        <w:rPr>
          <w:rFonts w:asciiTheme="minorHAnsi" w:hAnsiTheme="minorHAnsi"/>
          <w:color w:val="auto"/>
          <w:sz w:val="24"/>
          <w:vertAlign w:val="superscript"/>
        </w:rPr>
        <w:t>3</w:t>
      </w:r>
      <w:r w:rsidR="00C02A3A">
        <w:rPr>
          <w:rFonts w:asciiTheme="minorHAnsi" w:hAnsiTheme="minorHAnsi"/>
          <w:color w:val="auto"/>
          <w:sz w:val="24"/>
        </w:rPr>
        <w:t>)</w:t>
      </w:r>
    </w:p>
    <w:tbl>
      <w:tblPr>
        <w:tblW w:w="9070" w:type="dxa"/>
        <w:tblCellMar>
          <w:left w:w="70" w:type="dxa"/>
          <w:right w:w="70" w:type="dxa"/>
        </w:tblCellMar>
        <w:tblLook w:val="04A0" w:firstRow="1" w:lastRow="0" w:firstColumn="1" w:lastColumn="0" w:noHBand="0" w:noVBand="1"/>
      </w:tblPr>
      <w:tblGrid>
        <w:gridCol w:w="4309"/>
        <w:gridCol w:w="1587"/>
        <w:gridCol w:w="1587"/>
        <w:gridCol w:w="1587"/>
      </w:tblGrid>
      <w:tr w:rsidR="00CD1203" w:rsidRPr="00D335EC" w14:paraId="48550B41" w14:textId="77777777" w:rsidTr="008F2684">
        <w:trPr>
          <w:trHeight w:val="340"/>
        </w:trPr>
        <w:tc>
          <w:tcPr>
            <w:tcW w:w="4309"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5B2EC82" w14:textId="4258EF15" w:rsidR="003371E9" w:rsidRPr="00D335EC" w:rsidRDefault="003371E9">
            <w:pPr>
              <w:spacing w:before="0"/>
              <w:jc w:val="center"/>
              <w:rPr>
                <w:rFonts w:cs="Times New Roman"/>
                <w:b/>
                <w:bCs/>
                <w:color w:val="auto"/>
                <w:sz w:val="20"/>
                <w:szCs w:val="20"/>
                <w:lang w:eastAsia="cs-CZ"/>
              </w:rPr>
            </w:pP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1C282F7D" w14:textId="77777777" w:rsidR="003371E9" w:rsidRPr="00D335EC" w:rsidRDefault="002B1DF5">
            <w:pPr>
              <w:spacing w:before="0"/>
              <w:jc w:val="center"/>
              <w:rPr>
                <w:rFonts w:cs="Times New Roman"/>
                <w:b/>
                <w:bCs/>
                <w:color w:val="auto"/>
                <w:sz w:val="20"/>
                <w:szCs w:val="20"/>
                <w:lang w:eastAsia="cs-CZ"/>
              </w:rPr>
            </w:pPr>
            <w:r w:rsidRPr="00D335EC">
              <w:rPr>
                <w:rFonts w:cs="Times New Roman"/>
                <w:b/>
                <w:bCs/>
                <w:color w:val="auto"/>
                <w:sz w:val="20"/>
                <w:szCs w:val="20"/>
                <w:lang w:eastAsia="cs-CZ"/>
              </w:rPr>
              <w:t>2016</w:t>
            </w: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4CB29657" w14:textId="77777777" w:rsidR="003371E9" w:rsidRPr="00D335EC" w:rsidRDefault="002B1DF5">
            <w:pPr>
              <w:spacing w:before="0"/>
              <w:jc w:val="center"/>
              <w:rPr>
                <w:rFonts w:cs="Times New Roman"/>
                <w:b/>
                <w:bCs/>
                <w:color w:val="auto"/>
                <w:sz w:val="20"/>
                <w:szCs w:val="20"/>
                <w:lang w:eastAsia="cs-CZ"/>
              </w:rPr>
            </w:pPr>
            <w:r w:rsidRPr="00D335EC">
              <w:rPr>
                <w:rFonts w:cs="Times New Roman"/>
                <w:b/>
                <w:bCs/>
                <w:color w:val="auto"/>
                <w:sz w:val="20"/>
                <w:szCs w:val="20"/>
                <w:lang w:eastAsia="cs-CZ"/>
              </w:rPr>
              <w:t>2017</w:t>
            </w:r>
          </w:p>
        </w:tc>
        <w:tc>
          <w:tcPr>
            <w:tcW w:w="1587" w:type="dxa"/>
            <w:tcBorders>
              <w:top w:val="single" w:sz="4" w:space="0" w:color="auto"/>
              <w:left w:val="nil"/>
              <w:bottom w:val="single" w:sz="4" w:space="0" w:color="auto"/>
              <w:right w:val="single" w:sz="4" w:space="0" w:color="auto"/>
            </w:tcBorders>
            <w:shd w:val="clear" w:color="auto" w:fill="E5F1FF"/>
            <w:noWrap/>
            <w:vAlign w:val="center"/>
            <w:hideMark/>
          </w:tcPr>
          <w:p w14:paraId="7A3E6FD4" w14:textId="77777777" w:rsidR="003371E9" w:rsidRPr="00D335EC" w:rsidRDefault="002B1DF5">
            <w:pPr>
              <w:spacing w:before="0"/>
              <w:jc w:val="center"/>
              <w:rPr>
                <w:rFonts w:cs="Times New Roman"/>
                <w:b/>
                <w:bCs/>
                <w:color w:val="auto"/>
                <w:sz w:val="20"/>
                <w:szCs w:val="20"/>
                <w:lang w:eastAsia="cs-CZ"/>
              </w:rPr>
            </w:pPr>
            <w:r w:rsidRPr="00D335EC">
              <w:rPr>
                <w:rFonts w:cs="Times New Roman"/>
                <w:b/>
                <w:bCs/>
                <w:color w:val="auto"/>
                <w:sz w:val="20"/>
                <w:szCs w:val="20"/>
                <w:lang w:eastAsia="cs-CZ"/>
              </w:rPr>
              <w:t>2018</w:t>
            </w:r>
          </w:p>
        </w:tc>
      </w:tr>
      <w:tr w:rsidR="00CD1203" w:rsidRPr="00D335EC" w14:paraId="21DC34F6"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019DA48B" w14:textId="77777777" w:rsidR="003371E9" w:rsidRPr="00D335EC" w:rsidRDefault="002B1DF5" w:rsidP="00BF3F3D">
            <w:pPr>
              <w:spacing w:before="0"/>
              <w:jc w:val="left"/>
              <w:rPr>
                <w:rFonts w:cs="Times New Roman"/>
                <w:color w:val="auto"/>
                <w:sz w:val="20"/>
                <w:szCs w:val="20"/>
                <w:lang w:eastAsia="cs-CZ"/>
              </w:rPr>
            </w:pPr>
            <w:r w:rsidRPr="00D335EC">
              <w:rPr>
                <w:rFonts w:cs="Times New Roman"/>
                <w:color w:val="auto"/>
                <w:sz w:val="20"/>
                <w:szCs w:val="20"/>
                <w:lang w:eastAsia="cs-CZ"/>
              </w:rPr>
              <w:t>LZ</w:t>
            </w:r>
          </w:p>
        </w:tc>
        <w:tc>
          <w:tcPr>
            <w:tcW w:w="1587" w:type="dxa"/>
            <w:tcBorders>
              <w:top w:val="nil"/>
              <w:left w:val="nil"/>
              <w:bottom w:val="single" w:sz="4" w:space="0" w:color="auto"/>
              <w:right w:val="single" w:sz="4" w:space="0" w:color="auto"/>
            </w:tcBorders>
            <w:shd w:val="clear" w:color="auto" w:fill="auto"/>
            <w:noWrap/>
            <w:vAlign w:val="bottom"/>
            <w:hideMark/>
          </w:tcPr>
          <w:p w14:paraId="17BE1981"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169</w:t>
            </w:r>
          </w:p>
        </w:tc>
        <w:tc>
          <w:tcPr>
            <w:tcW w:w="1587" w:type="dxa"/>
            <w:tcBorders>
              <w:top w:val="nil"/>
              <w:left w:val="nil"/>
              <w:bottom w:val="single" w:sz="4" w:space="0" w:color="auto"/>
              <w:right w:val="single" w:sz="4" w:space="0" w:color="auto"/>
            </w:tcBorders>
            <w:shd w:val="clear" w:color="auto" w:fill="auto"/>
            <w:noWrap/>
            <w:vAlign w:val="bottom"/>
            <w:hideMark/>
          </w:tcPr>
          <w:p w14:paraId="72E51565"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192</w:t>
            </w:r>
          </w:p>
        </w:tc>
        <w:tc>
          <w:tcPr>
            <w:tcW w:w="1587" w:type="dxa"/>
            <w:tcBorders>
              <w:top w:val="nil"/>
              <w:left w:val="nil"/>
              <w:bottom w:val="single" w:sz="4" w:space="0" w:color="auto"/>
              <w:right w:val="single" w:sz="4" w:space="0" w:color="auto"/>
            </w:tcBorders>
            <w:shd w:val="clear" w:color="auto" w:fill="auto"/>
            <w:noWrap/>
            <w:vAlign w:val="bottom"/>
            <w:hideMark/>
          </w:tcPr>
          <w:p w14:paraId="5972BD7C"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266</w:t>
            </w:r>
          </w:p>
        </w:tc>
      </w:tr>
      <w:tr w:rsidR="00CD1203" w:rsidRPr="00D335EC" w14:paraId="71F02DDA"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17E87EF6" w14:textId="77777777" w:rsidR="003371E9" w:rsidRPr="00D335EC" w:rsidRDefault="002B1DF5" w:rsidP="00BF3F3D">
            <w:pPr>
              <w:spacing w:before="0"/>
              <w:jc w:val="left"/>
              <w:rPr>
                <w:rFonts w:cs="Times New Roman"/>
                <w:color w:val="auto"/>
                <w:sz w:val="20"/>
                <w:szCs w:val="20"/>
                <w:lang w:eastAsia="cs-CZ"/>
              </w:rPr>
            </w:pPr>
            <w:r w:rsidRPr="00D335EC">
              <w:rPr>
                <w:rFonts w:cs="Times New Roman"/>
                <w:color w:val="auto"/>
                <w:sz w:val="20"/>
                <w:szCs w:val="20"/>
                <w:lang w:eastAsia="cs-CZ"/>
              </w:rPr>
              <w:t>LS</w:t>
            </w:r>
          </w:p>
        </w:tc>
        <w:tc>
          <w:tcPr>
            <w:tcW w:w="1587" w:type="dxa"/>
            <w:tcBorders>
              <w:top w:val="nil"/>
              <w:left w:val="nil"/>
              <w:bottom w:val="single" w:sz="4" w:space="0" w:color="auto"/>
              <w:right w:val="single" w:sz="4" w:space="0" w:color="auto"/>
            </w:tcBorders>
            <w:shd w:val="clear" w:color="auto" w:fill="auto"/>
            <w:noWrap/>
            <w:vAlign w:val="bottom"/>
            <w:hideMark/>
          </w:tcPr>
          <w:p w14:paraId="4D5B62AE"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146</w:t>
            </w:r>
          </w:p>
        </w:tc>
        <w:tc>
          <w:tcPr>
            <w:tcW w:w="1587" w:type="dxa"/>
            <w:tcBorders>
              <w:top w:val="nil"/>
              <w:left w:val="nil"/>
              <w:bottom w:val="single" w:sz="4" w:space="0" w:color="auto"/>
              <w:right w:val="single" w:sz="4" w:space="0" w:color="auto"/>
            </w:tcBorders>
            <w:shd w:val="clear" w:color="auto" w:fill="auto"/>
            <w:noWrap/>
            <w:vAlign w:val="bottom"/>
            <w:hideMark/>
          </w:tcPr>
          <w:p w14:paraId="45E599B5"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146</w:t>
            </w:r>
          </w:p>
        </w:tc>
        <w:tc>
          <w:tcPr>
            <w:tcW w:w="1587" w:type="dxa"/>
            <w:tcBorders>
              <w:top w:val="nil"/>
              <w:left w:val="nil"/>
              <w:bottom w:val="single" w:sz="4" w:space="0" w:color="auto"/>
              <w:right w:val="single" w:sz="4" w:space="0" w:color="auto"/>
            </w:tcBorders>
            <w:shd w:val="clear" w:color="auto" w:fill="auto"/>
            <w:noWrap/>
            <w:vAlign w:val="bottom"/>
            <w:hideMark/>
          </w:tcPr>
          <w:p w14:paraId="14468F32"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168</w:t>
            </w:r>
          </w:p>
        </w:tc>
      </w:tr>
      <w:tr w:rsidR="00CD1203" w:rsidRPr="00D335EC" w14:paraId="0B7CC688"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261C0958" w14:textId="77777777" w:rsidR="003371E9" w:rsidRPr="00D335EC" w:rsidRDefault="002B1DF5" w:rsidP="00BF3F3D">
            <w:pPr>
              <w:spacing w:before="0"/>
              <w:jc w:val="left"/>
              <w:rPr>
                <w:rFonts w:cs="Times New Roman"/>
                <w:color w:val="auto"/>
                <w:sz w:val="20"/>
                <w:szCs w:val="20"/>
                <w:lang w:eastAsia="cs-CZ"/>
              </w:rPr>
            </w:pPr>
            <w:r w:rsidRPr="00D335EC">
              <w:rPr>
                <w:rFonts w:cs="Times New Roman"/>
                <w:color w:val="auto"/>
                <w:sz w:val="20"/>
                <w:szCs w:val="20"/>
                <w:lang w:eastAsia="cs-CZ"/>
              </w:rPr>
              <w:t>LČR celkem</w:t>
            </w:r>
          </w:p>
        </w:tc>
        <w:tc>
          <w:tcPr>
            <w:tcW w:w="1587" w:type="dxa"/>
            <w:tcBorders>
              <w:top w:val="nil"/>
              <w:left w:val="nil"/>
              <w:bottom w:val="single" w:sz="4" w:space="0" w:color="auto"/>
              <w:right w:val="single" w:sz="4" w:space="0" w:color="auto"/>
            </w:tcBorders>
            <w:shd w:val="clear" w:color="auto" w:fill="auto"/>
            <w:noWrap/>
            <w:vAlign w:val="bottom"/>
            <w:hideMark/>
          </w:tcPr>
          <w:p w14:paraId="1C9F4645"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157</w:t>
            </w:r>
          </w:p>
        </w:tc>
        <w:tc>
          <w:tcPr>
            <w:tcW w:w="1587" w:type="dxa"/>
            <w:tcBorders>
              <w:top w:val="nil"/>
              <w:left w:val="nil"/>
              <w:bottom w:val="single" w:sz="4" w:space="0" w:color="auto"/>
              <w:right w:val="single" w:sz="4" w:space="0" w:color="auto"/>
            </w:tcBorders>
            <w:shd w:val="clear" w:color="auto" w:fill="auto"/>
            <w:noWrap/>
            <w:vAlign w:val="bottom"/>
            <w:hideMark/>
          </w:tcPr>
          <w:p w14:paraId="25577B9E"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169</w:t>
            </w:r>
          </w:p>
        </w:tc>
        <w:tc>
          <w:tcPr>
            <w:tcW w:w="1587" w:type="dxa"/>
            <w:tcBorders>
              <w:top w:val="nil"/>
              <w:left w:val="nil"/>
              <w:bottom w:val="single" w:sz="4" w:space="0" w:color="auto"/>
              <w:right w:val="single" w:sz="4" w:space="0" w:color="auto"/>
            </w:tcBorders>
            <w:shd w:val="clear" w:color="auto" w:fill="auto"/>
            <w:noWrap/>
            <w:vAlign w:val="bottom"/>
            <w:hideMark/>
          </w:tcPr>
          <w:p w14:paraId="282E18DE"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217</w:t>
            </w:r>
          </w:p>
        </w:tc>
      </w:tr>
      <w:tr w:rsidR="00CD1203" w:rsidRPr="00D335EC" w14:paraId="7652A7CD"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center"/>
            <w:hideMark/>
          </w:tcPr>
          <w:p w14:paraId="4CD906A1" w14:textId="08872FE5" w:rsidR="003371E9" w:rsidRPr="00D335EC" w:rsidRDefault="002B1DF5" w:rsidP="001C135A">
            <w:pPr>
              <w:spacing w:before="0"/>
              <w:jc w:val="left"/>
              <w:rPr>
                <w:rFonts w:cs="Times New Roman"/>
                <w:color w:val="auto"/>
                <w:sz w:val="20"/>
                <w:szCs w:val="20"/>
                <w:lang w:eastAsia="cs-CZ"/>
              </w:rPr>
            </w:pPr>
            <w:r w:rsidRPr="00D335EC">
              <w:rPr>
                <w:rFonts w:cs="Times New Roman"/>
                <w:color w:val="auto"/>
                <w:sz w:val="20"/>
                <w:szCs w:val="20"/>
                <w:lang w:eastAsia="cs-CZ"/>
              </w:rPr>
              <w:t xml:space="preserve">VLS </w:t>
            </w:r>
            <w:r w:rsidR="00C02A3A">
              <w:rPr>
                <w:rFonts w:cs="Times New Roman"/>
                <w:color w:val="auto"/>
                <w:sz w:val="20"/>
                <w:szCs w:val="20"/>
                <w:lang w:eastAsia="cs-CZ"/>
              </w:rPr>
              <w:t>–</w:t>
            </w:r>
            <w:r w:rsidRPr="00D335EC">
              <w:rPr>
                <w:rFonts w:cs="Times New Roman"/>
                <w:color w:val="auto"/>
                <w:sz w:val="20"/>
                <w:szCs w:val="20"/>
                <w:lang w:eastAsia="cs-CZ"/>
              </w:rPr>
              <w:t xml:space="preserve"> vlastní čin</w:t>
            </w:r>
            <w:r w:rsidR="00C02A3A">
              <w:rPr>
                <w:rFonts w:cs="Times New Roman"/>
                <w:color w:val="auto"/>
                <w:sz w:val="20"/>
                <w:szCs w:val="20"/>
                <w:lang w:eastAsia="cs-CZ"/>
              </w:rPr>
              <w:t>nost</w:t>
            </w:r>
          </w:p>
        </w:tc>
        <w:tc>
          <w:tcPr>
            <w:tcW w:w="1587" w:type="dxa"/>
            <w:tcBorders>
              <w:top w:val="nil"/>
              <w:left w:val="nil"/>
              <w:bottom w:val="single" w:sz="4" w:space="0" w:color="auto"/>
              <w:right w:val="single" w:sz="4" w:space="0" w:color="auto"/>
            </w:tcBorders>
            <w:shd w:val="clear" w:color="auto" w:fill="auto"/>
            <w:noWrap/>
            <w:vAlign w:val="center"/>
            <w:hideMark/>
          </w:tcPr>
          <w:p w14:paraId="3CE0234F"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298</w:t>
            </w:r>
          </w:p>
        </w:tc>
        <w:tc>
          <w:tcPr>
            <w:tcW w:w="1587" w:type="dxa"/>
            <w:tcBorders>
              <w:top w:val="nil"/>
              <w:left w:val="nil"/>
              <w:bottom w:val="single" w:sz="4" w:space="0" w:color="auto"/>
              <w:right w:val="single" w:sz="4" w:space="0" w:color="auto"/>
            </w:tcBorders>
            <w:shd w:val="clear" w:color="auto" w:fill="auto"/>
            <w:noWrap/>
            <w:vAlign w:val="center"/>
            <w:hideMark/>
          </w:tcPr>
          <w:p w14:paraId="7DB758D9"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323</w:t>
            </w:r>
          </w:p>
        </w:tc>
        <w:tc>
          <w:tcPr>
            <w:tcW w:w="1587" w:type="dxa"/>
            <w:tcBorders>
              <w:top w:val="nil"/>
              <w:left w:val="nil"/>
              <w:bottom w:val="single" w:sz="4" w:space="0" w:color="auto"/>
              <w:right w:val="single" w:sz="4" w:space="0" w:color="auto"/>
            </w:tcBorders>
            <w:shd w:val="clear" w:color="auto" w:fill="auto"/>
            <w:noWrap/>
            <w:vAlign w:val="bottom"/>
            <w:hideMark/>
          </w:tcPr>
          <w:p w14:paraId="7DD88426" w14:textId="45451425" w:rsidR="003371E9" w:rsidRPr="00D335EC" w:rsidRDefault="00C02A3A" w:rsidP="00B74B30">
            <w:pPr>
              <w:spacing w:before="0"/>
              <w:ind w:right="57"/>
              <w:jc w:val="right"/>
              <w:rPr>
                <w:rFonts w:cs="Times New Roman"/>
                <w:color w:val="auto"/>
                <w:sz w:val="20"/>
                <w:szCs w:val="20"/>
                <w:lang w:eastAsia="cs-CZ"/>
              </w:rPr>
            </w:pPr>
            <w:r>
              <w:rPr>
                <w:rFonts w:cs="Times New Roman"/>
                <w:color w:val="auto"/>
                <w:sz w:val="20"/>
                <w:szCs w:val="20"/>
                <w:lang w:eastAsia="cs-CZ"/>
              </w:rPr>
              <w:t>–</w:t>
            </w:r>
          </w:p>
        </w:tc>
      </w:tr>
      <w:tr w:rsidR="00CD1203" w:rsidRPr="00D335EC" w14:paraId="44AE49ED"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center"/>
            <w:hideMark/>
          </w:tcPr>
          <w:p w14:paraId="5BFC695E" w14:textId="7C34F045" w:rsidR="003371E9" w:rsidRPr="00D335EC" w:rsidRDefault="002B1DF5" w:rsidP="001C135A">
            <w:pPr>
              <w:spacing w:before="0"/>
              <w:jc w:val="left"/>
              <w:rPr>
                <w:rFonts w:cs="Times New Roman"/>
                <w:color w:val="auto"/>
                <w:sz w:val="20"/>
                <w:szCs w:val="20"/>
                <w:lang w:eastAsia="cs-CZ"/>
              </w:rPr>
            </w:pPr>
            <w:r w:rsidRPr="00D335EC">
              <w:rPr>
                <w:rFonts w:cs="Times New Roman"/>
                <w:color w:val="auto"/>
                <w:sz w:val="20"/>
                <w:szCs w:val="20"/>
                <w:lang w:eastAsia="cs-CZ"/>
              </w:rPr>
              <w:t xml:space="preserve">VLS </w:t>
            </w:r>
            <w:r w:rsidR="00C02A3A">
              <w:rPr>
                <w:rFonts w:cs="Times New Roman"/>
                <w:color w:val="auto"/>
                <w:sz w:val="20"/>
                <w:szCs w:val="20"/>
                <w:lang w:eastAsia="cs-CZ"/>
              </w:rPr>
              <w:t>–</w:t>
            </w:r>
            <w:r w:rsidRPr="00D335EC">
              <w:rPr>
                <w:rFonts w:cs="Times New Roman"/>
                <w:color w:val="auto"/>
                <w:sz w:val="20"/>
                <w:szCs w:val="20"/>
                <w:lang w:eastAsia="cs-CZ"/>
              </w:rPr>
              <w:t xml:space="preserve"> smluvní čin</w:t>
            </w:r>
            <w:r w:rsidR="00C02A3A">
              <w:rPr>
                <w:rFonts w:cs="Times New Roman"/>
                <w:color w:val="auto"/>
                <w:sz w:val="20"/>
                <w:szCs w:val="20"/>
                <w:lang w:eastAsia="cs-CZ"/>
              </w:rPr>
              <w:t>nost</w:t>
            </w:r>
          </w:p>
        </w:tc>
        <w:tc>
          <w:tcPr>
            <w:tcW w:w="1587" w:type="dxa"/>
            <w:tcBorders>
              <w:top w:val="nil"/>
              <w:left w:val="nil"/>
              <w:bottom w:val="single" w:sz="4" w:space="0" w:color="auto"/>
              <w:right w:val="single" w:sz="4" w:space="0" w:color="auto"/>
            </w:tcBorders>
            <w:shd w:val="clear" w:color="auto" w:fill="auto"/>
            <w:noWrap/>
            <w:vAlign w:val="center"/>
            <w:hideMark/>
          </w:tcPr>
          <w:p w14:paraId="7D632BC3"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311</w:t>
            </w:r>
          </w:p>
        </w:tc>
        <w:tc>
          <w:tcPr>
            <w:tcW w:w="1587" w:type="dxa"/>
            <w:tcBorders>
              <w:top w:val="nil"/>
              <w:left w:val="nil"/>
              <w:bottom w:val="single" w:sz="4" w:space="0" w:color="auto"/>
              <w:right w:val="single" w:sz="4" w:space="0" w:color="auto"/>
            </w:tcBorders>
            <w:shd w:val="clear" w:color="auto" w:fill="auto"/>
            <w:noWrap/>
            <w:vAlign w:val="center"/>
            <w:hideMark/>
          </w:tcPr>
          <w:p w14:paraId="6092D844"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306</w:t>
            </w:r>
          </w:p>
        </w:tc>
        <w:tc>
          <w:tcPr>
            <w:tcW w:w="1587" w:type="dxa"/>
            <w:tcBorders>
              <w:top w:val="nil"/>
              <w:left w:val="nil"/>
              <w:bottom w:val="single" w:sz="4" w:space="0" w:color="auto"/>
              <w:right w:val="single" w:sz="4" w:space="0" w:color="auto"/>
            </w:tcBorders>
            <w:shd w:val="clear" w:color="auto" w:fill="auto"/>
            <w:noWrap/>
            <w:vAlign w:val="bottom"/>
            <w:hideMark/>
          </w:tcPr>
          <w:p w14:paraId="7C7F8F6D" w14:textId="15F2906A" w:rsidR="003371E9" w:rsidRPr="00D335EC" w:rsidRDefault="00C02A3A" w:rsidP="00B74B30">
            <w:pPr>
              <w:spacing w:before="0"/>
              <w:ind w:right="57"/>
              <w:jc w:val="right"/>
              <w:rPr>
                <w:rFonts w:cs="Times New Roman"/>
                <w:color w:val="auto"/>
                <w:sz w:val="20"/>
                <w:szCs w:val="20"/>
                <w:lang w:eastAsia="cs-CZ"/>
              </w:rPr>
            </w:pPr>
            <w:r>
              <w:rPr>
                <w:rFonts w:cs="Times New Roman"/>
                <w:color w:val="auto"/>
                <w:sz w:val="20"/>
                <w:szCs w:val="20"/>
                <w:lang w:eastAsia="cs-CZ"/>
              </w:rPr>
              <w:t>–</w:t>
            </w:r>
          </w:p>
        </w:tc>
      </w:tr>
      <w:tr w:rsidR="00CD1203" w:rsidRPr="00D335EC" w14:paraId="204E54E9"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center"/>
            <w:hideMark/>
          </w:tcPr>
          <w:p w14:paraId="6D56D05A" w14:textId="781B6A93" w:rsidR="003371E9" w:rsidRPr="00D335EC" w:rsidRDefault="00C02A3A" w:rsidP="001C135A">
            <w:pPr>
              <w:spacing w:before="0"/>
              <w:jc w:val="left"/>
              <w:rPr>
                <w:rFonts w:cs="Times New Roman"/>
                <w:color w:val="auto"/>
                <w:sz w:val="20"/>
                <w:szCs w:val="20"/>
                <w:lang w:eastAsia="cs-CZ"/>
              </w:rPr>
            </w:pPr>
            <w:r>
              <w:rPr>
                <w:rFonts w:cs="Times New Roman"/>
                <w:color w:val="auto"/>
                <w:sz w:val="20"/>
                <w:szCs w:val="20"/>
                <w:lang w:eastAsia="cs-CZ"/>
              </w:rPr>
              <w:t>S</w:t>
            </w:r>
            <w:r w:rsidR="002B1DF5" w:rsidRPr="00D335EC">
              <w:rPr>
                <w:rFonts w:cs="Times New Roman"/>
                <w:color w:val="auto"/>
                <w:sz w:val="20"/>
                <w:szCs w:val="20"/>
                <w:lang w:eastAsia="cs-CZ"/>
              </w:rPr>
              <w:t>oukromé lesy nad 200 ha</w:t>
            </w:r>
            <w:r>
              <w:rPr>
                <w:rFonts w:cs="Times New Roman"/>
                <w:color w:val="auto"/>
                <w:sz w:val="20"/>
                <w:szCs w:val="20"/>
                <w:lang w:eastAsia="cs-CZ"/>
              </w:rPr>
              <w:t xml:space="preserve"> (data ČSÚ)</w:t>
            </w:r>
          </w:p>
        </w:tc>
        <w:tc>
          <w:tcPr>
            <w:tcW w:w="1587" w:type="dxa"/>
            <w:tcBorders>
              <w:top w:val="nil"/>
              <w:left w:val="nil"/>
              <w:bottom w:val="single" w:sz="4" w:space="0" w:color="auto"/>
              <w:right w:val="single" w:sz="4" w:space="0" w:color="auto"/>
            </w:tcBorders>
            <w:shd w:val="clear" w:color="auto" w:fill="auto"/>
            <w:noWrap/>
            <w:vAlign w:val="center"/>
            <w:hideMark/>
          </w:tcPr>
          <w:p w14:paraId="368402EF"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218</w:t>
            </w:r>
          </w:p>
        </w:tc>
        <w:tc>
          <w:tcPr>
            <w:tcW w:w="1587" w:type="dxa"/>
            <w:tcBorders>
              <w:top w:val="nil"/>
              <w:left w:val="nil"/>
              <w:bottom w:val="single" w:sz="4" w:space="0" w:color="auto"/>
              <w:right w:val="single" w:sz="4" w:space="0" w:color="auto"/>
            </w:tcBorders>
            <w:shd w:val="clear" w:color="auto" w:fill="auto"/>
            <w:noWrap/>
            <w:vAlign w:val="center"/>
            <w:hideMark/>
          </w:tcPr>
          <w:p w14:paraId="01715695"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204</w:t>
            </w:r>
          </w:p>
        </w:tc>
        <w:tc>
          <w:tcPr>
            <w:tcW w:w="1587" w:type="dxa"/>
            <w:tcBorders>
              <w:top w:val="nil"/>
              <w:left w:val="nil"/>
              <w:bottom w:val="single" w:sz="4" w:space="0" w:color="auto"/>
              <w:right w:val="single" w:sz="4" w:space="0" w:color="auto"/>
            </w:tcBorders>
            <w:shd w:val="clear" w:color="auto" w:fill="auto"/>
            <w:noWrap/>
            <w:vAlign w:val="bottom"/>
            <w:hideMark/>
          </w:tcPr>
          <w:p w14:paraId="741337BD" w14:textId="4ED47453" w:rsidR="003371E9" w:rsidRPr="00D335EC" w:rsidRDefault="00C02A3A" w:rsidP="00B74B30">
            <w:pPr>
              <w:spacing w:before="0"/>
              <w:ind w:right="57"/>
              <w:jc w:val="right"/>
              <w:rPr>
                <w:rFonts w:cs="Times New Roman"/>
                <w:color w:val="auto"/>
                <w:sz w:val="20"/>
                <w:szCs w:val="20"/>
                <w:lang w:eastAsia="cs-CZ"/>
              </w:rPr>
            </w:pPr>
            <w:r>
              <w:rPr>
                <w:rFonts w:cs="Times New Roman"/>
                <w:color w:val="auto"/>
                <w:sz w:val="20"/>
                <w:szCs w:val="20"/>
                <w:lang w:eastAsia="cs-CZ"/>
              </w:rPr>
              <w:t>–</w:t>
            </w:r>
          </w:p>
        </w:tc>
      </w:tr>
      <w:tr w:rsidR="00CD1203" w:rsidRPr="00D335EC" w14:paraId="45BD01A7" w14:textId="77777777" w:rsidTr="00AB3ACE">
        <w:trPr>
          <w:trHeight w:val="283"/>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14:paraId="781C2869" w14:textId="477F75C9" w:rsidR="003371E9" w:rsidRPr="00D335EC" w:rsidRDefault="002B1DF5" w:rsidP="001C135A">
            <w:pPr>
              <w:spacing w:before="0"/>
              <w:jc w:val="left"/>
              <w:rPr>
                <w:rFonts w:cs="Times New Roman"/>
                <w:color w:val="auto"/>
                <w:sz w:val="20"/>
                <w:szCs w:val="20"/>
                <w:lang w:eastAsia="cs-CZ"/>
              </w:rPr>
            </w:pPr>
            <w:r w:rsidRPr="00D335EC">
              <w:rPr>
                <w:rFonts w:cs="Times New Roman"/>
                <w:color w:val="auto"/>
                <w:sz w:val="20"/>
                <w:szCs w:val="20"/>
                <w:lang w:eastAsia="cs-CZ"/>
              </w:rPr>
              <w:t xml:space="preserve">Zpráva o </w:t>
            </w:r>
            <w:r w:rsidR="001C135A">
              <w:rPr>
                <w:rFonts w:cs="Times New Roman"/>
                <w:color w:val="auto"/>
                <w:sz w:val="20"/>
                <w:szCs w:val="20"/>
                <w:lang w:eastAsia="cs-CZ"/>
              </w:rPr>
              <w:t xml:space="preserve">stavu </w:t>
            </w:r>
            <w:r w:rsidRPr="00D335EC">
              <w:rPr>
                <w:rFonts w:cs="Times New Roman"/>
                <w:color w:val="auto"/>
                <w:sz w:val="20"/>
                <w:szCs w:val="20"/>
                <w:lang w:eastAsia="cs-CZ"/>
              </w:rPr>
              <w:t>les</w:t>
            </w:r>
            <w:r w:rsidR="001C135A">
              <w:rPr>
                <w:rFonts w:cs="Times New Roman"/>
                <w:color w:val="auto"/>
                <w:sz w:val="20"/>
                <w:szCs w:val="20"/>
                <w:lang w:eastAsia="cs-CZ"/>
              </w:rPr>
              <w:t>a</w:t>
            </w:r>
            <w:r w:rsidRPr="00D335EC">
              <w:rPr>
                <w:rFonts w:cs="Times New Roman"/>
                <w:color w:val="auto"/>
                <w:sz w:val="20"/>
                <w:szCs w:val="20"/>
                <w:lang w:eastAsia="cs-CZ"/>
              </w:rPr>
              <w:t xml:space="preserve"> ČR</w:t>
            </w:r>
          </w:p>
        </w:tc>
        <w:tc>
          <w:tcPr>
            <w:tcW w:w="1587" w:type="dxa"/>
            <w:tcBorders>
              <w:top w:val="nil"/>
              <w:left w:val="nil"/>
              <w:bottom w:val="single" w:sz="4" w:space="0" w:color="auto"/>
              <w:right w:val="single" w:sz="4" w:space="0" w:color="auto"/>
            </w:tcBorders>
            <w:shd w:val="clear" w:color="auto" w:fill="auto"/>
            <w:noWrap/>
            <w:vAlign w:val="bottom"/>
            <w:hideMark/>
          </w:tcPr>
          <w:p w14:paraId="6B474611"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192</w:t>
            </w:r>
          </w:p>
        </w:tc>
        <w:tc>
          <w:tcPr>
            <w:tcW w:w="1587" w:type="dxa"/>
            <w:tcBorders>
              <w:top w:val="nil"/>
              <w:left w:val="nil"/>
              <w:bottom w:val="single" w:sz="4" w:space="0" w:color="auto"/>
              <w:right w:val="single" w:sz="4" w:space="0" w:color="auto"/>
            </w:tcBorders>
            <w:shd w:val="clear" w:color="auto" w:fill="auto"/>
            <w:noWrap/>
            <w:vAlign w:val="bottom"/>
            <w:hideMark/>
          </w:tcPr>
          <w:p w14:paraId="2857F92E"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185</w:t>
            </w:r>
          </w:p>
        </w:tc>
        <w:tc>
          <w:tcPr>
            <w:tcW w:w="1587" w:type="dxa"/>
            <w:tcBorders>
              <w:top w:val="nil"/>
              <w:left w:val="nil"/>
              <w:bottom w:val="single" w:sz="4" w:space="0" w:color="auto"/>
              <w:right w:val="single" w:sz="4" w:space="0" w:color="auto"/>
            </w:tcBorders>
            <w:shd w:val="clear" w:color="auto" w:fill="auto"/>
            <w:noWrap/>
            <w:vAlign w:val="bottom"/>
            <w:hideMark/>
          </w:tcPr>
          <w:p w14:paraId="51FF2F0E" w14:textId="77777777" w:rsidR="003371E9" w:rsidRPr="00D335EC" w:rsidRDefault="002B1DF5" w:rsidP="00B74B30">
            <w:pPr>
              <w:spacing w:before="0"/>
              <w:ind w:right="57"/>
              <w:jc w:val="right"/>
              <w:rPr>
                <w:rFonts w:cs="Times New Roman"/>
                <w:color w:val="auto"/>
                <w:sz w:val="20"/>
                <w:szCs w:val="20"/>
                <w:lang w:eastAsia="cs-CZ"/>
              </w:rPr>
            </w:pPr>
            <w:r w:rsidRPr="00D335EC">
              <w:rPr>
                <w:rFonts w:cs="Times New Roman"/>
                <w:color w:val="auto"/>
                <w:sz w:val="20"/>
                <w:szCs w:val="20"/>
                <w:lang w:eastAsia="cs-CZ"/>
              </w:rPr>
              <w:t>187</w:t>
            </w:r>
          </w:p>
        </w:tc>
      </w:tr>
    </w:tbl>
    <w:p w14:paraId="7EF54E23" w14:textId="08F77ED6" w:rsidR="00F72789" w:rsidRPr="00AB3ACE" w:rsidRDefault="002B1DF5" w:rsidP="007F166B">
      <w:pPr>
        <w:spacing w:before="0"/>
        <w:ind w:left="567" w:hanging="567"/>
        <w:rPr>
          <w:rFonts w:asciiTheme="minorHAnsi" w:hAnsiTheme="minorHAnsi" w:cstheme="minorHAnsi"/>
          <w:i/>
          <w:color w:val="auto"/>
          <w:sz w:val="20"/>
          <w:szCs w:val="20"/>
        </w:rPr>
      </w:pPr>
      <w:r w:rsidRPr="00AB3ACE">
        <w:rPr>
          <w:rFonts w:asciiTheme="minorHAnsi" w:hAnsiTheme="minorHAnsi" w:cstheme="minorHAnsi"/>
          <w:b/>
          <w:i/>
          <w:color w:val="auto"/>
          <w:sz w:val="20"/>
          <w:szCs w:val="20"/>
        </w:rPr>
        <w:t>Zdroj:</w:t>
      </w:r>
      <w:r w:rsidRPr="00AB3ACE">
        <w:rPr>
          <w:rFonts w:asciiTheme="minorHAnsi" w:hAnsiTheme="minorHAnsi" w:cstheme="minorHAnsi"/>
          <w:i/>
          <w:color w:val="auto"/>
          <w:sz w:val="20"/>
          <w:szCs w:val="20"/>
        </w:rPr>
        <w:t xml:space="preserve"> </w:t>
      </w:r>
      <w:r w:rsidR="007F166B">
        <w:rPr>
          <w:rFonts w:asciiTheme="minorHAnsi" w:hAnsiTheme="minorHAnsi" w:cstheme="minorHAnsi"/>
          <w:i/>
          <w:color w:val="auto"/>
          <w:sz w:val="20"/>
          <w:szCs w:val="20"/>
        </w:rPr>
        <w:tab/>
      </w:r>
      <w:r w:rsidRPr="00AB3ACE">
        <w:rPr>
          <w:rFonts w:asciiTheme="minorHAnsi" w:hAnsiTheme="minorHAnsi" w:cstheme="minorHAnsi"/>
          <w:i/>
          <w:color w:val="auto"/>
          <w:sz w:val="20"/>
          <w:szCs w:val="20"/>
        </w:rPr>
        <w:t>vlastní zpracování dat LČR</w:t>
      </w:r>
      <w:r w:rsidR="00C02A3A">
        <w:rPr>
          <w:rFonts w:asciiTheme="minorHAnsi" w:hAnsiTheme="minorHAnsi" w:cstheme="minorHAnsi"/>
          <w:i/>
          <w:color w:val="auto"/>
          <w:sz w:val="20"/>
          <w:szCs w:val="20"/>
        </w:rPr>
        <w:t>;</w:t>
      </w:r>
      <w:r w:rsidRPr="00AB3ACE">
        <w:rPr>
          <w:rFonts w:asciiTheme="minorHAnsi" w:hAnsiTheme="minorHAnsi" w:cstheme="minorHAnsi"/>
          <w:i/>
          <w:color w:val="auto"/>
          <w:sz w:val="20"/>
          <w:szCs w:val="20"/>
        </w:rPr>
        <w:t xml:space="preserve"> K</w:t>
      </w:r>
      <w:r w:rsidR="0021319C" w:rsidRPr="00AB3ACE">
        <w:rPr>
          <w:rFonts w:asciiTheme="minorHAnsi" w:hAnsiTheme="minorHAnsi" w:cstheme="minorHAnsi"/>
          <w:i/>
          <w:color w:val="auto"/>
          <w:sz w:val="20"/>
          <w:szCs w:val="20"/>
        </w:rPr>
        <w:t xml:space="preserve">Z </w:t>
      </w:r>
      <w:r w:rsidR="00286BC5" w:rsidRPr="00AB3ACE">
        <w:rPr>
          <w:rFonts w:asciiTheme="minorHAnsi" w:hAnsiTheme="minorHAnsi" w:cstheme="minorHAnsi"/>
          <w:i/>
          <w:color w:val="auto"/>
          <w:sz w:val="20"/>
          <w:szCs w:val="20"/>
        </w:rPr>
        <w:t>z</w:t>
      </w:r>
      <w:r w:rsidR="00C02A3A">
        <w:rPr>
          <w:rFonts w:asciiTheme="minorHAnsi" w:hAnsiTheme="minorHAnsi" w:cstheme="minorHAnsi"/>
          <w:i/>
          <w:color w:val="auto"/>
          <w:sz w:val="20"/>
          <w:szCs w:val="20"/>
        </w:rPr>
        <w:t> </w:t>
      </w:r>
      <w:r w:rsidRPr="00AB3ACE">
        <w:rPr>
          <w:rFonts w:asciiTheme="minorHAnsi" w:hAnsiTheme="minorHAnsi" w:cstheme="minorHAnsi"/>
          <w:i/>
          <w:color w:val="auto"/>
          <w:sz w:val="20"/>
          <w:szCs w:val="20"/>
        </w:rPr>
        <w:t>KA</w:t>
      </w:r>
      <w:r w:rsidR="00C02A3A">
        <w:rPr>
          <w:rFonts w:asciiTheme="minorHAnsi" w:hAnsiTheme="minorHAnsi" w:cstheme="minorHAnsi"/>
          <w:i/>
          <w:color w:val="auto"/>
          <w:sz w:val="20"/>
          <w:szCs w:val="20"/>
        </w:rPr>
        <w:t xml:space="preserve"> č.</w:t>
      </w:r>
      <w:r w:rsidRPr="00AB3ACE">
        <w:rPr>
          <w:rFonts w:asciiTheme="minorHAnsi" w:hAnsiTheme="minorHAnsi" w:cstheme="minorHAnsi"/>
          <w:i/>
          <w:color w:val="auto"/>
          <w:sz w:val="20"/>
          <w:szCs w:val="20"/>
        </w:rPr>
        <w:t xml:space="preserve"> 18/10</w:t>
      </w:r>
      <w:r w:rsidR="00C02A3A">
        <w:rPr>
          <w:rFonts w:asciiTheme="minorHAnsi" w:hAnsiTheme="minorHAnsi" w:cstheme="minorHAnsi"/>
          <w:i/>
          <w:color w:val="auto"/>
          <w:sz w:val="20"/>
          <w:szCs w:val="20"/>
        </w:rPr>
        <w:t>;</w:t>
      </w:r>
      <w:r w:rsidRPr="00AB3ACE">
        <w:rPr>
          <w:rFonts w:asciiTheme="minorHAnsi" w:hAnsiTheme="minorHAnsi" w:cstheme="minorHAnsi"/>
          <w:i/>
          <w:color w:val="auto"/>
          <w:sz w:val="20"/>
          <w:szCs w:val="20"/>
        </w:rPr>
        <w:t xml:space="preserve"> ČSÚ – </w:t>
      </w:r>
      <w:r w:rsidR="001C135A">
        <w:rPr>
          <w:rFonts w:asciiTheme="minorHAnsi" w:hAnsiTheme="minorHAnsi" w:cstheme="minorHAnsi"/>
          <w:i/>
          <w:color w:val="auto"/>
          <w:sz w:val="20"/>
          <w:szCs w:val="20"/>
        </w:rPr>
        <w:t>s</w:t>
      </w:r>
      <w:r w:rsidRPr="00AB3ACE">
        <w:rPr>
          <w:rFonts w:asciiTheme="minorHAnsi" w:hAnsiTheme="minorHAnsi" w:cstheme="minorHAnsi"/>
          <w:i/>
          <w:color w:val="auto"/>
          <w:sz w:val="20"/>
          <w:szCs w:val="20"/>
        </w:rPr>
        <w:t xml:space="preserve">tatistika </w:t>
      </w:r>
      <w:r w:rsidR="001C135A">
        <w:rPr>
          <w:rFonts w:asciiTheme="minorHAnsi" w:hAnsiTheme="minorHAnsi" w:cstheme="minorHAnsi"/>
          <w:i/>
          <w:color w:val="auto"/>
          <w:sz w:val="20"/>
          <w:szCs w:val="20"/>
        </w:rPr>
        <w:t>lesního hospodářství;</w:t>
      </w:r>
      <w:r w:rsidRPr="00AB3ACE">
        <w:rPr>
          <w:rFonts w:asciiTheme="minorHAnsi" w:hAnsiTheme="minorHAnsi" w:cstheme="minorHAnsi"/>
          <w:i/>
          <w:color w:val="auto"/>
          <w:sz w:val="20"/>
          <w:szCs w:val="20"/>
        </w:rPr>
        <w:t xml:space="preserve"> </w:t>
      </w:r>
      <w:r w:rsidR="001C135A" w:rsidRPr="00AB3ACE">
        <w:rPr>
          <w:i/>
          <w:sz w:val="20"/>
          <w:szCs w:val="20"/>
        </w:rPr>
        <w:t>zprávy o stavu lesa a</w:t>
      </w:r>
      <w:r w:rsidR="007F166B" w:rsidRPr="00AB3ACE">
        <w:rPr>
          <w:i/>
          <w:sz w:val="20"/>
          <w:szCs w:val="20"/>
        </w:rPr>
        <w:t> </w:t>
      </w:r>
      <w:r w:rsidR="001C135A" w:rsidRPr="00AB3ACE">
        <w:rPr>
          <w:i/>
          <w:sz w:val="20"/>
          <w:szCs w:val="20"/>
        </w:rPr>
        <w:t>lesního hospodářství České republiky za roky 2016–2018</w:t>
      </w:r>
      <w:r w:rsidR="001D4C32" w:rsidRPr="00AB3ACE">
        <w:rPr>
          <w:rFonts w:asciiTheme="minorHAnsi" w:hAnsiTheme="minorHAnsi" w:cstheme="minorHAnsi"/>
          <w:i/>
          <w:color w:val="auto"/>
          <w:sz w:val="20"/>
          <w:szCs w:val="20"/>
        </w:rPr>
        <w:t>.</w:t>
      </w:r>
    </w:p>
    <w:p w14:paraId="23C39931" w14:textId="7AC0FB10" w:rsidR="00F72789" w:rsidRPr="00AB3ACE" w:rsidRDefault="002B1DF5" w:rsidP="00BF3F3D">
      <w:pPr>
        <w:spacing w:before="0"/>
        <w:rPr>
          <w:rFonts w:asciiTheme="minorHAnsi" w:hAnsiTheme="minorHAnsi" w:cstheme="minorHAnsi"/>
          <w:i/>
          <w:color w:val="auto"/>
          <w:sz w:val="20"/>
          <w:szCs w:val="20"/>
        </w:rPr>
      </w:pPr>
      <w:r w:rsidRPr="00AB3ACE">
        <w:rPr>
          <w:rFonts w:asciiTheme="minorHAnsi" w:hAnsiTheme="minorHAnsi" w:cstheme="minorHAnsi"/>
          <w:b/>
          <w:i/>
          <w:color w:val="auto"/>
          <w:sz w:val="20"/>
          <w:szCs w:val="20"/>
        </w:rPr>
        <w:t>Poznámka:</w:t>
      </w:r>
      <w:r w:rsidRPr="00AB3ACE">
        <w:rPr>
          <w:rFonts w:asciiTheme="minorHAnsi" w:hAnsiTheme="minorHAnsi" w:cstheme="minorHAnsi"/>
          <w:i/>
          <w:color w:val="auto"/>
          <w:sz w:val="20"/>
          <w:szCs w:val="20"/>
        </w:rPr>
        <w:t xml:space="preserve"> </w:t>
      </w:r>
      <w:r w:rsidR="00B74B30">
        <w:rPr>
          <w:rFonts w:asciiTheme="minorHAnsi" w:hAnsiTheme="minorHAnsi" w:cstheme="minorHAnsi"/>
          <w:i/>
          <w:color w:val="auto"/>
          <w:sz w:val="20"/>
          <w:szCs w:val="20"/>
        </w:rPr>
        <w:t>U</w:t>
      </w:r>
      <w:r w:rsidRPr="00AB3ACE">
        <w:rPr>
          <w:rFonts w:asciiTheme="minorHAnsi" w:hAnsiTheme="minorHAnsi" w:cstheme="minorHAnsi"/>
          <w:i/>
          <w:color w:val="auto"/>
          <w:sz w:val="20"/>
          <w:szCs w:val="20"/>
        </w:rPr>
        <w:t xml:space="preserve"> LZ, LS, LČR</w:t>
      </w:r>
      <w:r w:rsidR="00CA5A67" w:rsidRPr="00AB3ACE">
        <w:rPr>
          <w:rFonts w:asciiTheme="minorHAnsi" w:hAnsiTheme="minorHAnsi" w:cstheme="minorHAnsi"/>
          <w:i/>
          <w:color w:val="auto"/>
          <w:sz w:val="20"/>
          <w:szCs w:val="20"/>
        </w:rPr>
        <w:t xml:space="preserve"> a</w:t>
      </w:r>
      <w:r w:rsidRPr="00AB3ACE">
        <w:rPr>
          <w:rFonts w:asciiTheme="minorHAnsi" w:hAnsiTheme="minorHAnsi" w:cstheme="minorHAnsi"/>
          <w:i/>
          <w:color w:val="auto"/>
          <w:sz w:val="20"/>
          <w:szCs w:val="20"/>
        </w:rPr>
        <w:t xml:space="preserve"> VLS se jedná o přímé náklady, ČSÚ a </w:t>
      </w:r>
      <w:r w:rsidR="001C135A">
        <w:rPr>
          <w:rFonts w:asciiTheme="minorHAnsi" w:hAnsiTheme="minorHAnsi" w:cstheme="minorHAnsi"/>
          <w:i/>
          <w:color w:val="auto"/>
          <w:sz w:val="20"/>
          <w:szCs w:val="20"/>
        </w:rPr>
        <w:t>z</w:t>
      </w:r>
      <w:r w:rsidRPr="00AB3ACE">
        <w:rPr>
          <w:rFonts w:asciiTheme="minorHAnsi" w:hAnsiTheme="minorHAnsi" w:cstheme="minorHAnsi"/>
          <w:i/>
          <w:color w:val="auto"/>
          <w:sz w:val="20"/>
          <w:szCs w:val="20"/>
        </w:rPr>
        <w:t>práv</w:t>
      </w:r>
      <w:r w:rsidR="001C135A">
        <w:rPr>
          <w:rFonts w:asciiTheme="minorHAnsi" w:hAnsiTheme="minorHAnsi" w:cstheme="minorHAnsi"/>
          <w:i/>
          <w:color w:val="auto"/>
          <w:sz w:val="20"/>
          <w:szCs w:val="20"/>
        </w:rPr>
        <w:t>y</w:t>
      </w:r>
      <w:r w:rsidRPr="00AB3ACE">
        <w:rPr>
          <w:rFonts w:asciiTheme="minorHAnsi" w:hAnsiTheme="minorHAnsi" w:cstheme="minorHAnsi"/>
          <w:i/>
          <w:color w:val="auto"/>
          <w:sz w:val="20"/>
          <w:szCs w:val="20"/>
        </w:rPr>
        <w:t xml:space="preserve"> o </w:t>
      </w:r>
      <w:r w:rsidR="001C135A">
        <w:rPr>
          <w:rFonts w:asciiTheme="minorHAnsi" w:hAnsiTheme="minorHAnsi" w:cstheme="minorHAnsi"/>
          <w:i/>
          <w:color w:val="auto"/>
          <w:sz w:val="20"/>
          <w:szCs w:val="20"/>
        </w:rPr>
        <w:t xml:space="preserve">stavu </w:t>
      </w:r>
      <w:r w:rsidRPr="00AB3ACE">
        <w:rPr>
          <w:rFonts w:asciiTheme="minorHAnsi" w:hAnsiTheme="minorHAnsi" w:cstheme="minorHAnsi"/>
          <w:i/>
          <w:color w:val="auto"/>
          <w:sz w:val="20"/>
          <w:szCs w:val="20"/>
        </w:rPr>
        <w:t>les</w:t>
      </w:r>
      <w:r w:rsidR="001C135A">
        <w:rPr>
          <w:rFonts w:asciiTheme="minorHAnsi" w:hAnsiTheme="minorHAnsi" w:cstheme="minorHAnsi"/>
          <w:i/>
          <w:color w:val="auto"/>
          <w:sz w:val="20"/>
          <w:szCs w:val="20"/>
        </w:rPr>
        <w:t>a</w:t>
      </w:r>
      <w:r w:rsidRPr="00AB3ACE">
        <w:rPr>
          <w:rFonts w:asciiTheme="minorHAnsi" w:hAnsiTheme="minorHAnsi" w:cstheme="minorHAnsi"/>
          <w:i/>
          <w:color w:val="auto"/>
          <w:sz w:val="20"/>
          <w:szCs w:val="20"/>
        </w:rPr>
        <w:t xml:space="preserve"> ČR vykazuj</w:t>
      </w:r>
      <w:r w:rsidR="001C135A">
        <w:rPr>
          <w:rFonts w:asciiTheme="minorHAnsi" w:hAnsiTheme="minorHAnsi" w:cstheme="minorHAnsi"/>
          <w:i/>
          <w:color w:val="auto"/>
          <w:sz w:val="20"/>
          <w:szCs w:val="20"/>
        </w:rPr>
        <w:t>í</w:t>
      </w:r>
      <w:r w:rsidRPr="00AB3ACE">
        <w:rPr>
          <w:rFonts w:asciiTheme="minorHAnsi" w:hAnsiTheme="minorHAnsi" w:cstheme="minorHAnsi"/>
          <w:i/>
          <w:color w:val="auto"/>
          <w:sz w:val="20"/>
          <w:szCs w:val="20"/>
        </w:rPr>
        <w:t xml:space="preserve"> vlastní náklady</w:t>
      </w:r>
      <w:r w:rsidR="00094060" w:rsidRPr="00AB3ACE">
        <w:rPr>
          <w:rStyle w:val="Znakapoznpodarou"/>
          <w:rFonts w:asciiTheme="minorHAnsi" w:hAnsiTheme="minorHAnsi" w:cstheme="minorHAnsi"/>
          <w:i/>
          <w:color w:val="auto"/>
          <w:sz w:val="20"/>
          <w:szCs w:val="20"/>
        </w:rPr>
        <w:footnoteReference w:id="21"/>
      </w:r>
      <w:r w:rsidR="001D4C32" w:rsidRPr="00AB3ACE">
        <w:rPr>
          <w:rFonts w:asciiTheme="minorHAnsi" w:hAnsiTheme="minorHAnsi" w:cstheme="minorHAnsi"/>
          <w:i/>
          <w:color w:val="auto"/>
          <w:sz w:val="20"/>
          <w:szCs w:val="20"/>
        </w:rPr>
        <w:t>.</w:t>
      </w:r>
      <w:r w:rsidRPr="00AB3ACE">
        <w:rPr>
          <w:rFonts w:asciiTheme="minorHAnsi" w:hAnsiTheme="minorHAnsi" w:cstheme="minorHAnsi"/>
          <w:i/>
          <w:color w:val="auto"/>
          <w:sz w:val="20"/>
          <w:szCs w:val="20"/>
        </w:rPr>
        <w:t xml:space="preserve"> </w:t>
      </w:r>
    </w:p>
    <w:p w14:paraId="21D8A5AC" w14:textId="0280A26E" w:rsidR="00FA1A7B" w:rsidRPr="000D37B3" w:rsidRDefault="00FA1A7B" w:rsidP="00786088">
      <w:pPr>
        <w:rPr>
          <w:rFonts w:asciiTheme="minorHAnsi" w:hAnsiTheme="minorHAnsi" w:cstheme="minorHAnsi"/>
          <w:color w:val="auto"/>
        </w:rPr>
      </w:pPr>
      <w:r w:rsidRPr="000D37B3">
        <w:rPr>
          <w:rFonts w:asciiTheme="minorHAnsi" w:hAnsiTheme="minorHAnsi" w:cstheme="minorHAnsi"/>
          <w:color w:val="auto"/>
        </w:rPr>
        <w:t>NKÚ zjistil, že LČR vykázaly v roce 2018 vyšší průměrné přímé náklady na těžbu 1 m</w:t>
      </w:r>
      <w:r w:rsidRPr="000D37B3">
        <w:rPr>
          <w:rFonts w:asciiTheme="minorHAnsi" w:hAnsiTheme="minorHAnsi" w:cstheme="minorHAnsi"/>
          <w:color w:val="auto"/>
          <w:vertAlign w:val="superscript"/>
        </w:rPr>
        <w:t>3</w:t>
      </w:r>
      <w:r w:rsidRPr="000D37B3">
        <w:rPr>
          <w:rFonts w:asciiTheme="minorHAnsi" w:hAnsiTheme="minorHAnsi" w:cstheme="minorHAnsi"/>
          <w:color w:val="auto"/>
        </w:rPr>
        <w:t xml:space="preserve"> dříví oproti průměrným vlastním nákladům na těžbu 1 m</w:t>
      </w:r>
      <w:r w:rsidRPr="000D37B3">
        <w:rPr>
          <w:rFonts w:asciiTheme="minorHAnsi" w:hAnsiTheme="minorHAnsi" w:cstheme="minorHAnsi"/>
          <w:color w:val="auto"/>
          <w:vertAlign w:val="superscript"/>
        </w:rPr>
        <w:t>3</w:t>
      </w:r>
      <w:r w:rsidRPr="000D37B3">
        <w:rPr>
          <w:rFonts w:asciiTheme="minorHAnsi" w:hAnsiTheme="minorHAnsi" w:cstheme="minorHAnsi"/>
          <w:color w:val="auto"/>
        </w:rPr>
        <w:t xml:space="preserve"> dříví za celou Českou republiku (</w:t>
      </w:r>
      <w:r w:rsidR="00572954">
        <w:rPr>
          <w:rFonts w:asciiTheme="minorHAnsi" w:hAnsiTheme="minorHAnsi" w:cstheme="minorHAnsi"/>
          <w:color w:val="auto"/>
        </w:rPr>
        <w:t>z</w:t>
      </w:r>
      <w:r w:rsidRPr="000D37B3">
        <w:rPr>
          <w:rFonts w:asciiTheme="minorHAnsi" w:hAnsiTheme="minorHAnsi" w:cstheme="minorHAnsi"/>
          <w:color w:val="auto"/>
        </w:rPr>
        <w:t>práva o</w:t>
      </w:r>
      <w:r w:rsidR="000F5EB3">
        <w:rPr>
          <w:rFonts w:asciiTheme="minorHAnsi" w:hAnsiTheme="minorHAnsi" w:cstheme="minorHAnsi"/>
          <w:color w:val="auto"/>
        </w:rPr>
        <w:t> </w:t>
      </w:r>
      <w:r w:rsidR="00572954">
        <w:rPr>
          <w:rFonts w:asciiTheme="minorHAnsi" w:hAnsiTheme="minorHAnsi" w:cstheme="minorHAnsi"/>
          <w:color w:val="auto"/>
        </w:rPr>
        <w:t xml:space="preserve">stavu </w:t>
      </w:r>
      <w:r w:rsidRPr="000D37B3">
        <w:rPr>
          <w:rFonts w:asciiTheme="minorHAnsi" w:hAnsiTheme="minorHAnsi" w:cstheme="minorHAnsi"/>
          <w:color w:val="auto"/>
        </w:rPr>
        <w:t>les</w:t>
      </w:r>
      <w:r w:rsidR="00572954">
        <w:rPr>
          <w:rFonts w:asciiTheme="minorHAnsi" w:hAnsiTheme="minorHAnsi" w:cstheme="minorHAnsi"/>
          <w:color w:val="auto"/>
        </w:rPr>
        <w:t>a</w:t>
      </w:r>
      <w:r w:rsidRPr="000D37B3">
        <w:rPr>
          <w:rFonts w:asciiTheme="minorHAnsi" w:hAnsiTheme="minorHAnsi" w:cstheme="minorHAnsi"/>
          <w:color w:val="auto"/>
        </w:rPr>
        <w:t xml:space="preserve"> ČR), přestože v letech 2016 a 2017 byl poměr opačný. LČR vykázaly v roce 2018 </w:t>
      </w:r>
      <w:r w:rsidRPr="000D37B3">
        <w:rPr>
          <w:rFonts w:asciiTheme="minorHAnsi" w:hAnsiTheme="minorHAnsi" w:cstheme="minorHAnsi"/>
          <w:color w:val="auto"/>
        </w:rPr>
        <w:lastRenderedPageBreak/>
        <w:t>meziroční zvýšení průměrných přímých nákladů na těžbu o 22 %</w:t>
      </w:r>
      <w:r w:rsidR="00EB4C98">
        <w:rPr>
          <w:rFonts w:asciiTheme="minorHAnsi" w:hAnsiTheme="minorHAnsi" w:cstheme="minorHAnsi"/>
          <w:color w:val="auto"/>
        </w:rPr>
        <w:t>.</w:t>
      </w:r>
      <w:r w:rsidRPr="000D37B3">
        <w:rPr>
          <w:rFonts w:asciiTheme="minorHAnsi" w:hAnsiTheme="minorHAnsi" w:cstheme="minorHAnsi"/>
          <w:color w:val="auto"/>
        </w:rPr>
        <w:t xml:space="preserve"> </w:t>
      </w:r>
      <w:r w:rsidR="00EB4C98">
        <w:rPr>
          <w:rFonts w:asciiTheme="minorHAnsi" w:hAnsiTheme="minorHAnsi" w:cstheme="minorHAnsi"/>
          <w:color w:val="auto"/>
        </w:rPr>
        <w:t>Tento nárůst</w:t>
      </w:r>
      <w:r w:rsidRPr="000D37B3">
        <w:rPr>
          <w:rFonts w:asciiTheme="minorHAnsi" w:hAnsiTheme="minorHAnsi" w:cstheme="minorHAnsi"/>
          <w:color w:val="auto"/>
        </w:rPr>
        <w:t xml:space="preserve"> </w:t>
      </w:r>
      <w:r w:rsidR="00EB4C98">
        <w:rPr>
          <w:rFonts w:asciiTheme="minorHAnsi" w:hAnsiTheme="minorHAnsi" w:cstheme="minorHAnsi"/>
          <w:color w:val="auto"/>
        </w:rPr>
        <w:t xml:space="preserve">byl </w:t>
      </w:r>
      <w:r w:rsidRPr="000D37B3">
        <w:rPr>
          <w:rFonts w:asciiTheme="minorHAnsi" w:hAnsiTheme="minorHAnsi" w:cstheme="minorHAnsi"/>
          <w:color w:val="auto"/>
        </w:rPr>
        <w:t>ovlivn</w:t>
      </w:r>
      <w:r w:rsidR="00EB4C98">
        <w:rPr>
          <w:rFonts w:asciiTheme="minorHAnsi" w:hAnsiTheme="minorHAnsi" w:cstheme="minorHAnsi"/>
          <w:color w:val="auto"/>
        </w:rPr>
        <w:t>ěn</w:t>
      </w:r>
      <w:r w:rsidRPr="000D37B3">
        <w:rPr>
          <w:rFonts w:asciiTheme="minorHAnsi" w:hAnsiTheme="minorHAnsi" w:cstheme="minorHAnsi"/>
          <w:color w:val="auto"/>
        </w:rPr>
        <w:t xml:space="preserve"> zejména navýšení</w:t>
      </w:r>
      <w:r w:rsidR="00EB4C98">
        <w:rPr>
          <w:rFonts w:asciiTheme="minorHAnsi" w:hAnsiTheme="minorHAnsi" w:cstheme="minorHAnsi"/>
          <w:color w:val="auto"/>
        </w:rPr>
        <w:t>m</w:t>
      </w:r>
      <w:r w:rsidRPr="000D37B3">
        <w:rPr>
          <w:rFonts w:asciiTheme="minorHAnsi" w:hAnsiTheme="minorHAnsi" w:cstheme="minorHAnsi"/>
          <w:color w:val="auto"/>
        </w:rPr>
        <w:t xml:space="preserve"> nákladů vyvolaných kůrovcovou kalamitou </w:t>
      </w:r>
      <w:r w:rsidR="00EB4C98">
        <w:rPr>
          <w:rFonts w:asciiTheme="minorHAnsi" w:hAnsiTheme="minorHAnsi" w:cstheme="minorHAnsi"/>
          <w:color w:val="auto"/>
        </w:rPr>
        <w:t>a také</w:t>
      </w:r>
      <w:r w:rsidRPr="000D37B3">
        <w:rPr>
          <w:rFonts w:asciiTheme="minorHAnsi" w:hAnsiTheme="minorHAnsi" w:cstheme="minorHAnsi"/>
          <w:color w:val="auto"/>
        </w:rPr>
        <w:t xml:space="preserve"> </w:t>
      </w:r>
      <w:r w:rsidR="000F5EB3">
        <w:rPr>
          <w:rFonts w:asciiTheme="minorHAnsi" w:hAnsiTheme="minorHAnsi" w:cstheme="minorHAnsi"/>
          <w:color w:val="auto"/>
        </w:rPr>
        <w:t xml:space="preserve">vznikem </w:t>
      </w:r>
      <w:r w:rsidR="00EB4C98">
        <w:rPr>
          <w:rFonts w:asciiTheme="minorHAnsi" w:hAnsiTheme="minorHAnsi" w:cstheme="minorHAnsi"/>
          <w:color w:val="auto"/>
        </w:rPr>
        <w:t>náklad</w:t>
      </w:r>
      <w:r w:rsidR="000F5EB3">
        <w:rPr>
          <w:rFonts w:asciiTheme="minorHAnsi" w:hAnsiTheme="minorHAnsi" w:cstheme="minorHAnsi"/>
          <w:color w:val="auto"/>
        </w:rPr>
        <w:t>ů</w:t>
      </w:r>
      <w:r w:rsidR="00EB4C98">
        <w:rPr>
          <w:rFonts w:asciiTheme="minorHAnsi" w:hAnsiTheme="minorHAnsi" w:cstheme="minorHAnsi"/>
          <w:color w:val="auto"/>
        </w:rPr>
        <w:t xml:space="preserve"> </w:t>
      </w:r>
      <w:r w:rsidRPr="000D37B3">
        <w:rPr>
          <w:rFonts w:asciiTheme="minorHAnsi" w:hAnsiTheme="minorHAnsi" w:cstheme="minorHAnsi"/>
          <w:color w:val="auto"/>
        </w:rPr>
        <w:t xml:space="preserve">souvisejících s výpomocí lesních závodů na lesních správách. Smluvní partneři nebyli v době extrémní kůrovcové kalamity schopni plnit své závazky vyplývající z komplexních smluv, LČR jako jedno z dílčích opatření zvolily výpomoc LZ na LS. </w:t>
      </w:r>
    </w:p>
    <w:p w14:paraId="0F588C28" w14:textId="16481415" w:rsidR="00771C76" w:rsidRPr="00D335EC" w:rsidRDefault="002B1DF5">
      <w:pPr>
        <w:rPr>
          <w:rFonts w:asciiTheme="minorHAnsi" w:hAnsiTheme="minorHAnsi" w:cstheme="minorHAnsi"/>
          <w:color w:val="auto"/>
        </w:rPr>
      </w:pPr>
      <w:r w:rsidRPr="000D37B3">
        <w:rPr>
          <w:rFonts w:asciiTheme="minorHAnsi" w:hAnsiTheme="minorHAnsi" w:cstheme="minorHAnsi"/>
          <w:color w:val="auto"/>
        </w:rPr>
        <w:t xml:space="preserve">Téměř 15% nárůst nákladů </w:t>
      </w:r>
      <w:r w:rsidRPr="00D335EC">
        <w:rPr>
          <w:rFonts w:asciiTheme="minorHAnsi" w:hAnsiTheme="minorHAnsi" w:cstheme="minorHAnsi"/>
          <w:color w:val="auto"/>
        </w:rPr>
        <w:t>na těžbu</w:t>
      </w:r>
      <w:r w:rsidR="00E130A6" w:rsidRPr="00D335EC">
        <w:rPr>
          <w:rFonts w:asciiTheme="minorHAnsi" w:hAnsiTheme="minorHAnsi" w:cstheme="minorHAnsi"/>
          <w:color w:val="auto"/>
        </w:rPr>
        <w:t xml:space="preserve"> u lesních správ</w:t>
      </w:r>
      <w:r w:rsidRPr="00D335EC">
        <w:rPr>
          <w:rFonts w:asciiTheme="minorHAnsi" w:hAnsiTheme="minorHAnsi" w:cstheme="minorHAnsi"/>
          <w:color w:val="auto"/>
        </w:rPr>
        <w:t xml:space="preserve"> byl ovlivněn </w:t>
      </w:r>
      <w:r w:rsidR="007F166B" w:rsidRPr="00D335EC">
        <w:rPr>
          <w:rFonts w:asciiTheme="minorHAnsi" w:hAnsiTheme="minorHAnsi" w:cstheme="minorHAnsi"/>
          <w:color w:val="auto"/>
        </w:rPr>
        <w:t>mj.</w:t>
      </w:r>
      <w:r w:rsidR="007F166B">
        <w:rPr>
          <w:rFonts w:asciiTheme="minorHAnsi" w:hAnsiTheme="minorHAnsi" w:cstheme="minorHAnsi"/>
          <w:color w:val="auto"/>
        </w:rPr>
        <w:t xml:space="preserve"> </w:t>
      </w:r>
      <w:r w:rsidRPr="00D335EC">
        <w:rPr>
          <w:rFonts w:asciiTheme="minorHAnsi" w:hAnsiTheme="minorHAnsi" w:cstheme="minorHAnsi"/>
          <w:color w:val="auto"/>
        </w:rPr>
        <w:t>vy</w:t>
      </w:r>
      <w:r w:rsidR="00F72789" w:rsidRPr="00D335EC">
        <w:rPr>
          <w:rFonts w:asciiTheme="minorHAnsi" w:hAnsiTheme="minorHAnsi" w:cstheme="minorHAnsi"/>
          <w:color w:val="auto"/>
        </w:rPr>
        <w:t xml:space="preserve">povězením </w:t>
      </w:r>
      <w:r w:rsidR="00E86B36" w:rsidRPr="00D335EC">
        <w:rPr>
          <w:rFonts w:asciiTheme="minorHAnsi" w:hAnsiTheme="minorHAnsi" w:cstheme="minorHAnsi"/>
          <w:color w:val="auto"/>
        </w:rPr>
        <w:t>komplexní</w:t>
      </w:r>
      <w:r w:rsidR="00F72789" w:rsidRPr="00D335EC">
        <w:rPr>
          <w:rFonts w:asciiTheme="minorHAnsi" w:hAnsiTheme="minorHAnsi" w:cstheme="minorHAnsi"/>
          <w:color w:val="auto"/>
        </w:rPr>
        <w:t>ch smluv ve 4.</w:t>
      </w:r>
      <w:r w:rsidR="000F5EB3">
        <w:rPr>
          <w:rFonts w:asciiTheme="minorHAnsi" w:hAnsiTheme="minorHAnsi" w:cstheme="minorHAnsi"/>
          <w:color w:val="auto"/>
        </w:rPr>
        <w:t xml:space="preserve"> </w:t>
      </w:r>
      <w:r w:rsidR="00F72789" w:rsidRPr="00D335EC">
        <w:rPr>
          <w:rFonts w:asciiTheme="minorHAnsi" w:hAnsiTheme="minorHAnsi" w:cstheme="minorHAnsi"/>
          <w:color w:val="auto"/>
        </w:rPr>
        <w:t>čtvrtletí roku</w:t>
      </w:r>
      <w:r w:rsidR="007F166B">
        <w:rPr>
          <w:rFonts w:asciiTheme="minorHAnsi" w:hAnsiTheme="minorHAnsi" w:cstheme="minorHAnsi"/>
          <w:color w:val="auto"/>
        </w:rPr>
        <w:t xml:space="preserve"> </w:t>
      </w:r>
      <w:r w:rsidRPr="00D335EC">
        <w:rPr>
          <w:rFonts w:asciiTheme="minorHAnsi" w:hAnsiTheme="minorHAnsi" w:cstheme="minorHAnsi"/>
          <w:color w:val="auto"/>
        </w:rPr>
        <w:t>2017</w:t>
      </w:r>
      <w:r w:rsidR="003371E9" w:rsidRPr="00D335EC">
        <w:rPr>
          <w:rFonts w:asciiTheme="minorHAnsi" w:hAnsiTheme="minorHAnsi" w:cstheme="minorHAnsi"/>
          <w:color w:val="auto"/>
        </w:rPr>
        <w:t>.</w:t>
      </w:r>
    </w:p>
    <w:p w14:paraId="530597BF" w14:textId="77777777" w:rsidR="00E2174B" w:rsidRPr="00D335EC" w:rsidRDefault="002B1DF5">
      <w:pPr>
        <w:rPr>
          <w:rFonts w:asciiTheme="minorHAnsi" w:hAnsiTheme="minorHAnsi" w:cstheme="minorHAnsi"/>
          <w:bCs/>
          <w:color w:val="auto"/>
        </w:rPr>
      </w:pPr>
      <w:r w:rsidRPr="00D335EC">
        <w:rPr>
          <w:rFonts w:asciiTheme="minorHAnsi" w:hAnsiTheme="minorHAnsi" w:cstheme="minorHAnsi"/>
          <w:bCs/>
          <w:color w:val="auto"/>
        </w:rPr>
        <w:t>Nárůst průměrných nákladů v roce 2018 o 39 % u lesních závodů významně ovlivnila skutečnost, že lesní závody vypomáhaly na lesních správách</w:t>
      </w:r>
      <w:r w:rsidR="0063447A" w:rsidRPr="00D335EC">
        <w:rPr>
          <w:rFonts w:asciiTheme="minorHAnsi" w:hAnsiTheme="minorHAnsi" w:cstheme="minorHAnsi"/>
          <w:bCs/>
          <w:color w:val="auto"/>
        </w:rPr>
        <w:t xml:space="preserve"> zasažených kalamitou</w:t>
      </w:r>
      <w:r w:rsidRPr="00D335EC">
        <w:rPr>
          <w:rFonts w:asciiTheme="minorHAnsi" w:hAnsiTheme="minorHAnsi" w:cstheme="minorHAnsi"/>
          <w:bCs/>
          <w:color w:val="auto"/>
        </w:rPr>
        <w:t xml:space="preserve">. </w:t>
      </w:r>
    </w:p>
    <w:p w14:paraId="189B6397" w14:textId="34E08BDE" w:rsidR="00CA5A67" w:rsidRPr="00D335EC" w:rsidRDefault="002B1DF5">
      <w:pPr>
        <w:rPr>
          <w:rFonts w:asciiTheme="minorHAnsi" w:hAnsiTheme="minorHAnsi" w:cstheme="minorHAnsi"/>
          <w:color w:val="auto"/>
        </w:rPr>
      </w:pPr>
      <w:r w:rsidRPr="00D335EC">
        <w:rPr>
          <w:rFonts w:asciiTheme="minorHAnsi" w:hAnsiTheme="minorHAnsi" w:cstheme="minorHAnsi"/>
          <w:color w:val="auto"/>
        </w:rPr>
        <w:t>Průměrné náklady na těžbu vykazované</w:t>
      </w:r>
      <w:r w:rsidR="008D5C30" w:rsidRPr="00D335EC">
        <w:rPr>
          <w:rFonts w:asciiTheme="minorHAnsi" w:hAnsiTheme="minorHAnsi" w:cstheme="minorHAnsi"/>
          <w:color w:val="auto"/>
        </w:rPr>
        <w:t xml:space="preserve"> lesními správami</w:t>
      </w:r>
      <w:r w:rsidRPr="00D335EC">
        <w:rPr>
          <w:rFonts w:asciiTheme="minorHAnsi" w:hAnsiTheme="minorHAnsi" w:cstheme="minorHAnsi"/>
          <w:color w:val="auto"/>
        </w:rPr>
        <w:t xml:space="preserve"> byly v kontrolovaném období, i přes </w:t>
      </w:r>
      <w:r w:rsidR="004A5A3D" w:rsidRPr="00D335EC">
        <w:rPr>
          <w:rFonts w:asciiTheme="minorHAnsi" w:hAnsiTheme="minorHAnsi" w:cstheme="minorHAnsi"/>
          <w:color w:val="auto"/>
        </w:rPr>
        <w:t>mírné zvýšení</w:t>
      </w:r>
      <w:r w:rsidRPr="00D335EC">
        <w:rPr>
          <w:rFonts w:asciiTheme="minorHAnsi" w:hAnsiTheme="minorHAnsi" w:cstheme="minorHAnsi"/>
          <w:color w:val="auto"/>
        </w:rPr>
        <w:t>, nejnižší</w:t>
      </w:r>
      <w:r w:rsidR="003371E9" w:rsidRPr="00D335EC">
        <w:rPr>
          <w:rFonts w:asciiTheme="minorHAnsi" w:hAnsiTheme="minorHAnsi" w:cstheme="minorHAnsi"/>
          <w:color w:val="auto"/>
        </w:rPr>
        <w:t>.</w:t>
      </w:r>
      <w:r w:rsidRPr="00D335EC">
        <w:rPr>
          <w:rFonts w:asciiTheme="minorHAnsi" w:hAnsiTheme="minorHAnsi" w:cstheme="minorHAnsi"/>
          <w:color w:val="auto"/>
        </w:rPr>
        <w:t xml:space="preserve"> </w:t>
      </w:r>
      <w:r w:rsidR="006D36F5">
        <w:rPr>
          <w:rFonts w:asciiTheme="minorHAnsi" w:hAnsiTheme="minorHAnsi" w:cstheme="minorHAnsi"/>
          <w:color w:val="auto"/>
        </w:rPr>
        <w:t>Bylo</w:t>
      </w:r>
      <w:r w:rsidR="00506025" w:rsidRPr="00D335EC">
        <w:rPr>
          <w:rFonts w:asciiTheme="minorHAnsi" w:hAnsiTheme="minorHAnsi" w:cstheme="minorHAnsi"/>
          <w:color w:val="auto"/>
        </w:rPr>
        <w:t xml:space="preserve"> to způsobeno přenesením části nebo celých nákladů na smluvní partnery.</w:t>
      </w:r>
    </w:p>
    <w:p w14:paraId="1C484C3C" w14:textId="77777777" w:rsidR="00886C82" w:rsidRPr="00D335EC" w:rsidRDefault="002B1DF5">
      <w:pPr>
        <w:rPr>
          <w:rFonts w:asciiTheme="minorHAnsi" w:hAnsiTheme="minorHAnsi" w:cstheme="minorHAnsi"/>
          <w:color w:val="auto"/>
        </w:rPr>
      </w:pPr>
      <w:r w:rsidRPr="00D335EC">
        <w:rPr>
          <w:rFonts w:asciiTheme="minorHAnsi" w:hAnsiTheme="minorHAnsi" w:cstheme="minorHAnsi"/>
          <w:color w:val="auto"/>
        </w:rPr>
        <w:t xml:space="preserve">Do roku 2017, kdy došlo ke gradaci kůrovcové kalamity, bylo pro LČR z hlediska vykazovaných nákladů na lesnické práce </w:t>
      </w:r>
      <w:proofErr w:type="spellStart"/>
      <w:r w:rsidRPr="00D335EC">
        <w:rPr>
          <w:rFonts w:asciiTheme="minorHAnsi" w:hAnsiTheme="minorHAnsi" w:cstheme="minorHAnsi"/>
          <w:color w:val="auto"/>
        </w:rPr>
        <w:t>outsourcování</w:t>
      </w:r>
      <w:proofErr w:type="spellEnd"/>
      <w:r w:rsidRPr="00D335EC">
        <w:rPr>
          <w:rFonts w:asciiTheme="minorHAnsi" w:hAnsiTheme="minorHAnsi" w:cstheme="minorHAnsi"/>
          <w:color w:val="auto"/>
        </w:rPr>
        <w:t xml:space="preserve"> lesnických činností (obchodní model „P“) výhodnější než obchodní model „OM“. </w:t>
      </w:r>
    </w:p>
    <w:p w14:paraId="1CA14C00" w14:textId="68CD8418" w:rsidR="00771C76" w:rsidRPr="00D335EC" w:rsidRDefault="00AA0CCE">
      <w:pPr>
        <w:rPr>
          <w:rFonts w:asciiTheme="minorHAnsi" w:hAnsiTheme="minorHAnsi" w:cstheme="minorHAnsi"/>
          <w:color w:val="auto"/>
        </w:rPr>
      </w:pPr>
      <w:r w:rsidRPr="00D335EC">
        <w:rPr>
          <w:rFonts w:asciiTheme="minorHAnsi" w:hAnsiTheme="minorHAnsi" w:cstheme="minorHAnsi"/>
          <w:color w:val="auto"/>
        </w:rPr>
        <w:t>LČR</w:t>
      </w:r>
      <w:r w:rsidR="00731A16">
        <w:rPr>
          <w:rFonts w:asciiTheme="minorHAnsi" w:hAnsiTheme="minorHAnsi" w:cstheme="minorHAnsi"/>
          <w:color w:val="auto"/>
        </w:rPr>
        <w:t xml:space="preserve"> vykázaly v letech 2016</w:t>
      </w:r>
      <w:r w:rsidR="00731A16" w:rsidRPr="00D335EC">
        <w:rPr>
          <w:color w:val="auto"/>
        </w:rPr>
        <w:t>–</w:t>
      </w:r>
      <w:r w:rsidR="00143A66" w:rsidRPr="00D335EC">
        <w:rPr>
          <w:rFonts w:asciiTheme="minorHAnsi" w:hAnsiTheme="minorHAnsi" w:cstheme="minorHAnsi"/>
          <w:color w:val="auto"/>
        </w:rPr>
        <w:t xml:space="preserve">2017 </w:t>
      </w:r>
      <w:r w:rsidR="00BA7031" w:rsidRPr="00D335EC">
        <w:rPr>
          <w:rFonts w:asciiTheme="minorHAnsi" w:hAnsiTheme="minorHAnsi" w:cstheme="minorHAnsi"/>
          <w:color w:val="auto"/>
        </w:rPr>
        <w:t xml:space="preserve">výrazně </w:t>
      </w:r>
      <w:r w:rsidR="00143A66" w:rsidRPr="00D335EC">
        <w:rPr>
          <w:rFonts w:asciiTheme="minorHAnsi" w:hAnsiTheme="minorHAnsi" w:cstheme="minorHAnsi"/>
          <w:color w:val="auto"/>
        </w:rPr>
        <w:t>nižší průměrné náklady na těžbu dříví</w:t>
      </w:r>
      <w:r w:rsidR="00C217FD">
        <w:rPr>
          <w:rFonts w:asciiTheme="minorHAnsi" w:hAnsiTheme="minorHAnsi" w:cstheme="minorHAnsi"/>
          <w:color w:val="auto"/>
        </w:rPr>
        <w:t>,</w:t>
      </w:r>
      <w:r w:rsidR="00143A66" w:rsidRPr="00D335EC">
        <w:rPr>
          <w:rFonts w:asciiTheme="minorHAnsi" w:hAnsiTheme="minorHAnsi" w:cstheme="minorHAnsi"/>
          <w:color w:val="auto"/>
        </w:rPr>
        <w:t xml:space="preserve"> než vykázaly VLS</w:t>
      </w:r>
      <w:r w:rsidR="00ED6428">
        <w:rPr>
          <w:rFonts w:asciiTheme="minorHAnsi" w:hAnsiTheme="minorHAnsi" w:cstheme="minorHAnsi"/>
          <w:color w:val="auto"/>
        </w:rPr>
        <w:t>, které prováděly těžbu dříví vlastními zaměstnanci, popř. formou služeb</w:t>
      </w:r>
      <w:r w:rsidR="00143A66" w:rsidRPr="00D335EC">
        <w:rPr>
          <w:rFonts w:asciiTheme="minorHAnsi" w:hAnsiTheme="minorHAnsi" w:cstheme="minorHAnsi"/>
          <w:color w:val="auto"/>
        </w:rPr>
        <w:t xml:space="preserve">. </w:t>
      </w:r>
    </w:p>
    <w:p w14:paraId="45D1E259" w14:textId="77777777" w:rsidR="00581CC3" w:rsidRDefault="00581CC3" w:rsidP="00581CC3">
      <w:pPr>
        <w:keepNext/>
        <w:autoSpaceDE w:val="0"/>
        <w:autoSpaceDN w:val="0"/>
        <w:adjustRightInd w:val="0"/>
        <w:spacing w:before="0"/>
        <w:rPr>
          <w:rFonts w:asciiTheme="minorHAnsi" w:hAnsiTheme="minorHAnsi" w:cstheme="minorHAnsi"/>
          <w:b/>
          <w:color w:val="auto"/>
          <w:lang w:eastAsia="cs-CZ"/>
        </w:rPr>
      </w:pPr>
    </w:p>
    <w:p w14:paraId="41DA2AE3" w14:textId="44BA9ACF" w:rsidR="003371E9" w:rsidRPr="00D335EC" w:rsidRDefault="00BF0B60" w:rsidP="00AB3ACE">
      <w:pPr>
        <w:keepNext/>
        <w:autoSpaceDE w:val="0"/>
        <w:autoSpaceDN w:val="0"/>
        <w:adjustRightInd w:val="0"/>
        <w:rPr>
          <w:rFonts w:asciiTheme="minorHAnsi" w:hAnsiTheme="minorHAnsi" w:cstheme="minorHAnsi"/>
          <w:b/>
          <w:color w:val="auto"/>
          <w:lang w:eastAsia="cs-CZ"/>
        </w:rPr>
      </w:pPr>
      <w:r w:rsidRPr="00D335EC">
        <w:rPr>
          <w:rFonts w:asciiTheme="minorHAnsi" w:hAnsiTheme="minorHAnsi" w:cstheme="minorHAnsi"/>
          <w:b/>
          <w:color w:val="auto"/>
          <w:lang w:eastAsia="cs-CZ"/>
        </w:rPr>
        <w:t>3</w:t>
      </w:r>
      <w:r w:rsidR="00912589">
        <w:rPr>
          <w:rFonts w:asciiTheme="minorHAnsi" w:hAnsiTheme="minorHAnsi" w:cstheme="minorHAnsi"/>
          <w:b/>
          <w:color w:val="auto"/>
          <w:lang w:eastAsia="cs-CZ"/>
        </w:rPr>
        <w:t>.</w:t>
      </w:r>
      <w:r w:rsidR="002B1DF5" w:rsidRPr="00D335EC">
        <w:rPr>
          <w:rFonts w:asciiTheme="minorHAnsi" w:hAnsiTheme="minorHAnsi" w:cstheme="minorHAnsi"/>
          <w:b/>
          <w:color w:val="auto"/>
          <w:lang w:eastAsia="cs-CZ"/>
        </w:rPr>
        <w:t xml:space="preserve"> Zpeněžování dříví</w:t>
      </w:r>
    </w:p>
    <w:p w14:paraId="69AC0BC5" w14:textId="77777777" w:rsidR="00C74D34" w:rsidRPr="00D335EC" w:rsidRDefault="00C74D34" w:rsidP="0057318C">
      <w:pPr>
        <w:pStyle w:val="Titulek"/>
        <w:keepNext/>
        <w:spacing w:after="120"/>
        <w:rPr>
          <w:rFonts w:asciiTheme="minorHAnsi" w:hAnsiTheme="minorHAnsi" w:cstheme="minorHAnsi"/>
          <w:i w:val="0"/>
          <w:color w:val="auto"/>
          <w:sz w:val="24"/>
          <w:lang w:eastAsia="cs-CZ"/>
        </w:rPr>
      </w:pPr>
      <w:bookmarkStart w:id="9" w:name="_Toc256000185"/>
      <w:bookmarkStart w:id="10" w:name="_Toc256000085"/>
      <w:bookmarkStart w:id="11" w:name="_Toc24026343"/>
      <w:r w:rsidRPr="00D335EC">
        <w:rPr>
          <w:rFonts w:asciiTheme="minorHAnsi" w:hAnsiTheme="minorHAnsi" w:cstheme="minorHAnsi"/>
          <w:i w:val="0"/>
          <w:color w:val="auto"/>
          <w:sz w:val="24"/>
          <w:lang w:eastAsia="cs-CZ"/>
        </w:rPr>
        <w:t>NKÚ posuzoval</w:t>
      </w:r>
      <w:r w:rsidR="00E76BED">
        <w:rPr>
          <w:rFonts w:asciiTheme="minorHAnsi" w:hAnsiTheme="minorHAnsi" w:cstheme="minorHAnsi"/>
          <w:i w:val="0"/>
          <w:color w:val="auto"/>
          <w:sz w:val="24"/>
          <w:lang w:eastAsia="cs-CZ"/>
        </w:rPr>
        <w:t xml:space="preserve"> jednotlivé </w:t>
      </w:r>
      <w:r w:rsidRPr="00D335EC">
        <w:rPr>
          <w:rFonts w:asciiTheme="minorHAnsi" w:hAnsiTheme="minorHAnsi" w:cstheme="minorHAnsi"/>
          <w:i w:val="0"/>
          <w:color w:val="auto"/>
          <w:sz w:val="24"/>
          <w:lang w:eastAsia="cs-CZ"/>
        </w:rPr>
        <w:t>způsob</w:t>
      </w:r>
      <w:r w:rsidR="00E76BED">
        <w:rPr>
          <w:rFonts w:asciiTheme="minorHAnsi" w:hAnsiTheme="minorHAnsi" w:cstheme="minorHAnsi"/>
          <w:i w:val="0"/>
          <w:color w:val="auto"/>
          <w:sz w:val="24"/>
          <w:lang w:eastAsia="cs-CZ"/>
        </w:rPr>
        <w:t>y</w:t>
      </w:r>
      <w:r w:rsidRPr="00D335EC">
        <w:rPr>
          <w:rFonts w:asciiTheme="minorHAnsi" w:hAnsiTheme="minorHAnsi" w:cstheme="minorHAnsi"/>
          <w:i w:val="0"/>
          <w:color w:val="auto"/>
          <w:sz w:val="24"/>
          <w:lang w:eastAsia="cs-CZ"/>
        </w:rPr>
        <w:t xml:space="preserve"> zpeněžování dříví LČR.</w:t>
      </w:r>
    </w:p>
    <w:p w14:paraId="084C8572" w14:textId="6336D255" w:rsidR="00640598" w:rsidRPr="00D335EC" w:rsidRDefault="00640598" w:rsidP="00D8392C">
      <w:pPr>
        <w:keepNext/>
        <w:spacing w:before="0"/>
        <w:rPr>
          <w:i/>
          <w:color w:val="auto"/>
          <w:lang w:eastAsia="cs-CZ"/>
        </w:rPr>
      </w:pPr>
      <w:r w:rsidRPr="001C5F68">
        <w:rPr>
          <w:i/>
          <w:color w:val="auto"/>
          <w:lang w:eastAsia="cs-CZ"/>
        </w:rPr>
        <w:t xml:space="preserve">Graf č. </w:t>
      </w:r>
      <w:r w:rsidR="007C3029" w:rsidRPr="001C5F68">
        <w:rPr>
          <w:i/>
          <w:color w:val="auto"/>
          <w:lang w:eastAsia="cs-CZ"/>
        </w:rPr>
        <w:t>3</w:t>
      </w:r>
      <w:r w:rsidRPr="001C5F68">
        <w:rPr>
          <w:i/>
          <w:color w:val="auto"/>
          <w:lang w:eastAsia="cs-CZ"/>
        </w:rPr>
        <w:t>:</w:t>
      </w:r>
      <w:r w:rsidRPr="00D335EC">
        <w:rPr>
          <w:i/>
          <w:color w:val="auto"/>
          <w:lang w:eastAsia="cs-CZ"/>
        </w:rPr>
        <w:t xml:space="preserve"> Tržby lesních závodů a lesních správ </w:t>
      </w:r>
      <w:r w:rsidR="00AD70FA">
        <w:rPr>
          <w:i/>
          <w:color w:val="auto"/>
          <w:lang w:eastAsia="cs-CZ"/>
        </w:rPr>
        <w:t>v letech 2016–</w:t>
      </w:r>
      <w:r w:rsidRPr="00D335EC">
        <w:rPr>
          <w:i/>
          <w:color w:val="auto"/>
          <w:lang w:eastAsia="cs-CZ"/>
        </w:rPr>
        <w:t xml:space="preserve">2018 </w:t>
      </w:r>
      <w:r w:rsidR="00C217FD">
        <w:rPr>
          <w:i/>
          <w:color w:val="auto"/>
          <w:lang w:eastAsia="cs-CZ"/>
        </w:rPr>
        <w:t>(</w:t>
      </w:r>
      <w:r w:rsidRPr="00D335EC">
        <w:rPr>
          <w:i/>
          <w:color w:val="auto"/>
          <w:lang w:eastAsia="cs-CZ"/>
        </w:rPr>
        <w:t>v mil. Kč</w:t>
      </w:r>
      <w:r w:rsidR="00C217FD">
        <w:rPr>
          <w:i/>
          <w:color w:val="auto"/>
          <w:lang w:eastAsia="cs-CZ"/>
        </w:rPr>
        <w:t>)</w:t>
      </w:r>
    </w:p>
    <w:p w14:paraId="7AA82A12" w14:textId="5974A3C5" w:rsidR="00640598" w:rsidRPr="00D335EC" w:rsidRDefault="001C7182" w:rsidP="00786088">
      <w:pPr>
        <w:pStyle w:val="Titulek"/>
        <w:rPr>
          <w:rFonts w:asciiTheme="minorHAnsi" w:hAnsiTheme="minorHAnsi" w:cstheme="minorHAnsi"/>
          <w:i w:val="0"/>
          <w:color w:val="auto"/>
          <w:sz w:val="24"/>
          <w:lang w:eastAsia="cs-CZ"/>
        </w:rPr>
      </w:pPr>
      <w:r>
        <w:rPr>
          <w:noProof/>
          <w:lang w:eastAsia="cs-CZ"/>
        </w:rPr>
        <w:drawing>
          <wp:inline distT="0" distB="0" distL="0" distR="0" wp14:anchorId="6ABB96ED" wp14:editId="0CF667A2">
            <wp:extent cx="5759450" cy="296136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2961367"/>
                    </a:xfrm>
                    <a:prstGeom prst="rect">
                      <a:avLst/>
                    </a:prstGeom>
                    <a:noFill/>
                  </pic:spPr>
                </pic:pic>
              </a:graphicData>
            </a:graphic>
          </wp:inline>
        </w:drawing>
      </w:r>
    </w:p>
    <w:p w14:paraId="2062F591" w14:textId="77777777" w:rsidR="00640598" w:rsidRPr="00D335EC" w:rsidRDefault="00640598" w:rsidP="00766497">
      <w:pPr>
        <w:pStyle w:val="Titulek"/>
        <w:rPr>
          <w:rFonts w:asciiTheme="minorHAnsi" w:hAnsiTheme="minorHAnsi" w:cstheme="minorHAnsi"/>
          <w:color w:val="auto"/>
          <w:sz w:val="20"/>
          <w:szCs w:val="20"/>
          <w:lang w:eastAsia="cs-CZ"/>
        </w:rPr>
      </w:pPr>
      <w:r w:rsidRPr="00AB3ACE">
        <w:rPr>
          <w:rFonts w:asciiTheme="minorHAnsi" w:hAnsiTheme="minorHAnsi" w:cstheme="minorHAnsi"/>
          <w:b/>
          <w:color w:val="auto"/>
          <w:sz w:val="20"/>
          <w:szCs w:val="20"/>
          <w:lang w:eastAsia="cs-CZ"/>
        </w:rPr>
        <w:t>Zdroj:</w:t>
      </w:r>
      <w:r w:rsidRPr="00D335EC">
        <w:rPr>
          <w:rFonts w:asciiTheme="minorHAnsi" w:hAnsiTheme="minorHAnsi" w:cstheme="minorHAnsi"/>
          <w:color w:val="auto"/>
          <w:sz w:val="20"/>
          <w:szCs w:val="20"/>
          <w:lang w:eastAsia="cs-CZ"/>
        </w:rPr>
        <w:t xml:space="preserve"> Lesy ČR</w:t>
      </w:r>
      <w:r w:rsidR="00AD70FA">
        <w:rPr>
          <w:rFonts w:asciiTheme="minorHAnsi" w:hAnsiTheme="minorHAnsi" w:cstheme="minorHAnsi"/>
          <w:color w:val="auto"/>
          <w:sz w:val="20"/>
          <w:szCs w:val="20"/>
          <w:lang w:eastAsia="cs-CZ"/>
        </w:rPr>
        <w:t>.</w:t>
      </w:r>
    </w:p>
    <w:p w14:paraId="0F738D6D" w14:textId="12F4A4AB" w:rsidR="00E2174B" w:rsidRPr="00D335EC" w:rsidRDefault="002B1DF5" w:rsidP="008F2684">
      <w:pPr>
        <w:pStyle w:val="Titulek"/>
        <w:spacing w:after="120"/>
        <w:rPr>
          <w:rFonts w:asciiTheme="minorHAnsi" w:hAnsiTheme="minorHAnsi" w:cstheme="minorHAnsi"/>
          <w:i w:val="0"/>
          <w:color w:val="auto"/>
          <w:sz w:val="24"/>
          <w:lang w:eastAsia="cs-CZ"/>
        </w:rPr>
      </w:pPr>
      <w:r w:rsidRPr="00D335EC">
        <w:rPr>
          <w:rFonts w:asciiTheme="minorHAnsi" w:hAnsiTheme="minorHAnsi" w:cstheme="minorHAnsi"/>
          <w:i w:val="0"/>
          <w:color w:val="auto"/>
          <w:sz w:val="24"/>
          <w:lang w:eastAsia="cs-CZ"/>
        </w:rPr>
        <w:t xml:space="preserve">Tržby LČR </w:t>
      </w:r>
      <w:r w:rsidR="0063447A" w:rsidRPr="00D335EC">
        <w:rPr>
          <w:rFonts w:asciiTheme="minorHAnsi" w:hAnsiTheme="minorHAnsi" w:cstheme="minorHAnsi"/>
          <w:i w:val="0"/>
          <w:color w:val="auto"/>
          <w:sz w:val="24"/>
          <w:lang w:eastAsia="cs-CZ"/>
        </w:rPr>
        <w:t>za prodej</w:t>
      </w:r>
      <w:r w:rsidRPr="00D335EC">
        <w:rPr>
          <w:rFonts w:asciiTheme="minorHAnsi" w:hAnsiTheme="minorHAnsi" w:cstheme="minorHAnsi"/>
          <w:i w:val="0"/>
          <w:color w:val="auto"/>
          <w:sz w:val="24"/>
          <w:lang w:eastAsia="cs-CZ"/>
        </w:rPr>
        <w:t xml:space="preserve"> dříví mezi roky 2015 a 2018 poklesly o cca </w:t>
      </w:r>
      <w:r w:rsidR="00640598" w:rsidRPr="00D335EC">
        <w:rPr>
          <w:rFonts w:asciiTheme="minorHAnsi" w:hAnsiTheme="minorHAnsi" w:cstheme="minorHAnsi"/>
          <w:i w:val="0"/>
          <w:color w:val="auto"/>
          <w:sz w:val="24"/>
          <w:lang w:eastAsia="cs-CZ"/>
        </w:rPr>
        <w:t>33</w:t>
      </w:r>
      <w:r w:rsidRPr="00D335EC">
        <w:rPr>
          <w:rFonts w:asciiTheme="minorHAnsi" w:hAnsiTheme="minorHAnsi" w:cstheme="minorHAnsi"/>
          <w:i w:val="0"/>
          <w:color w:val="auto"/>
          <w:sz w:val="24"/>
          <w:lang w:eastAsia="cs-CZ"/>
        </w:rPr>
        <w:t xml:space="preserve"> %, z </w:t>
      </w:r>
      <w:r w:rsidR="00640598" w:rsidRPr="00D335EC">
        <w:rPr>
          <w:rFonts w:asciiTheme="minorHAnsi" w:hAnsiTheme="minorHAnsi" w:cstheme="minorHAnsi"/>
          <w:i w:val="0"/>
          <w:color w:val="auto"/>
          <w:sz w:val="24"/>
          <w:lang w:eastAsia="cs-CZ"/>
        </w:rPr>
        <w:t>9</w:t>
      </w:r>
      <w:r w:rsidRPr="00D335EC">
        <w:rPr>
          <w:rFonts w:asciiTheme="minorHAnsi" w:hAnsiTheme="minorHAnsi" w:cstheme="minorHAnsi"/>
          <w:i w:val="0"/>
          <w:color w:val="auto"/>
          <w:sz w:val="24"/>
          <w:lang w:eastAsia="cs-CZ"/>
        </w:rPr>
        <w:t> 9</w:t>
      </w:r>
      <w:r w:rsidR="00640598" w:rsidRPr="00D335EC">
        <w:rPr>
          <w:rFonts w:asciiTheme="minorHAnsi" w:hAnsiTheme="minorHAnsi" w:cstheme="minorHAnsi"/>
          <w:i w:val="0"/>
          <w:color w:val="auto"/>
          <w:sz w:val="24"/>
          <w:lang w:eastAsia="cs-CZ"/>
        </w:rPr>
        <w:t>82</w:t>
      </w:r>
      <w:r w:rsidRPr="00D335EC">
        <w:rPr>
          <w:rFonts w:asciiTheme="minorHAnsi" w:hAnsiTheme="minorHAnsi" w:cstheme="minorHAnsi"/>
          <w:i w:val="0"/>
          <w:color w:val="auto"/>
          <w:sz w:val="24"/>
          <w:lang w:eastAsia="cs-CZ"/>
        </w:rPr>
        <w:t xml:space="preserve"> mil</w:t>
      </w:r>
      <w:r w:rsidR="00F77702">
        <w:rPr>
          <w:rFonts w:asciiTheme="minorHAnsi" w:hAnsiTheme="minorHAnsi" w:cstheme="minorHAnsi"/>
          <w:i w:val="0"/>
          <w:color w:val="auto"/>
          <w:sz w:val="24"/>
          <w:lang w:eastAsia="cs-CZ"/>
        </w:rPr>
        <w:t>.</w:t>
      </w:r>
      <w:r w:rsidRPr="00D335EC">
        <w:rPr>
          <w:rFonts w:asciiTheme="minorHAnsi" w:hAnsiTheme="minorHAnsi" w:cstheme="minorHAnsi"/>
          <w:i w:val="0"/>
          <w:color w:val="auto"/>
          <w:sz w:val="24"/>
          <w:lang w:eastAsia="cs-CZ"/>
        </w:rPr>
        <w:t xml:space="preserve"> Kč na 6 672</w:t>
      </w:r>
      <w:r w:rsidR="00286BC5">
        <w:rPr>
          <w:rFonts w:asciiTheme="minorHAnsi" w:hAnsiTheme="minorHAnsi" w:cstheme="minorHAnsi"/>
          <w:i w:val="0"/>
          <w:color w:val="auto"/>
          <w:sz w:val="24"/>
          <w:lang w:eastAsia="cs-CZ"/>
        </w:rPr>
        <w:t> </w:t>
      </w:r>
      <w:r w:rsidRPr="00D335EC">
        <w:rPr>
          <w:rFonts w:asciiTheme="minorHAnsi" w:hAnsiTheme="minorHAnsi" w:cstheme="minorHAnsi"/>
          <w:i w:val="0"/>
          <w:color w:val="auto"/>
          <w:sz w:val="24"/>
          <w:lang w:eastAsia="cs-CZ"/>
        </w:rPr>
        <w:t>mil.</w:t>
      </w:r>
      <w:r w:rsidR="00286BC5">
        <w:rPr>
          <w:rFonts w:asciiTheme="minorHAnsi" w:hAnsiTheme="minorHAnsi" w:cstheme="minorHAnsi"/>
          <w:i w:val="0"/>
          <w:color w:val="auto"/>
          <w:sz w:val="24"/>
          <w:lang w:eastAsia="cs-CZ"/>
        </w:rPr>
        <w:t> </w:t>
      </w:r>
      <w:r w:rsidRPr="00D335EC">
        <w:rPr>
          <w:rFonts w:asciiTheme="minorHAnsi" w:hAnsiTheme="minorHAnsi" w:cstheme="minorHAnsi"/>
          <w:i w:val="0"/>
          <w:color w:val="auto"/>
          <w:sz w:val="24"/>
          <w:lang w:eastAsia="cs-CZ"/>
        </w:rPr>
        <w:t xml:space="preserve">Kč. Lesní závody i v období kůrovcové kalamity vykazovaly vyrovnanější tržby za </w:t>
      </w:r>
      <w:r w:rsidR="00737F74">
        <w:rPr>
          <w:rFonts w:asciiTheme="minorHAnsi" w:hAnsiTheme="minorHAnsi" w:cstheme="minorHAnsi"/>
          <w:i w:val="0"/>
          <w:color w:val="auto"/>
          <w:sz w:val="24"/>
          <w:lang w:eastAsia="cs-CZ"/>
        </w:rPr>
        <w:t xml:space="preserve">prodej </w:t>
      </w:r>
      <w:r w:rsidRPr="00D335EC">
        <w:rPr>
          <w:rFonts w:asciiTheme="minorHAnsi" w:hAnsiTheme="minorHAnsi" w:cstheme="minorHAnsi"/>
          <w:i w:val="0"/>
          <w:color w:val="auto"/>
          <w:sz w:val="24"/>
          <w:lang w:eastAsia="cs-CZ"/>
        </w:rPr>
        <w:t>dříví než lesní správy. Důvodem byl rozdílný způsob prodeje. Lesní závody používaly obchodní model „OM“ (prodej sortimentů ve vlastní režii), lesní sprá</w:t>
      </w:r>
      <w:r w:rsidR="006A4388" w:rsidRPr="00D335EC">
        <w:rPr>
          <w:rFonts w:asciiTheme="minorHAnsi" w:hAnsiTheme="minorHAnsi" w:cstheme="minorHAnsi"/>
          <w:i w:val="0"/>
          <w:color w:val="auto"/>
          <w:sz w:val="24"/>
          <w:lang w:eastAsia="cs-CZ"/>
        </w:rPr>
        <w:t xml:space="preserve">vy používaly </w:t>
      </w:r>
      <w:r w:rsidR="00011852">
        <w:rPr>
          <w:rFonts w:asciiTheme="minorHAnsi" w:hAnsiTheme="minorHAnsi" w:cstheme="minorHAnsi"/>
          <w:i w:val="0"/>
          <w:color w:val="auto"/>
          <w:sz w:val="24"/>
          <w:lang w:eastAsia="cs-CZ"/>
        </w:rPr>
        <w:t xml:space="preserve">zejména </w:t>
      </w:r>
      <w:r w:rsidR="006A4388" w:rsidRPr="00D335EC">
        <w:rPr>
          <w:rFonts w:asciiTheme="minorHAnsi" w:hAnsiTheme="minorHAnsi" w:cstheme="minorHAnsi"/>
          <w:i w:val="0"/>
          <w:color w:val="auto"/>
          <w:sz w:val="24"/>
          <w:lang w:eastAsia="cs-CZ"/>
        </w:rPr>
        <w:t>obchodní model „P“</w:t>
      </w:r>
      <w:r w:rsidRPr="00D335EC">
        <w:rPr>
          <w:rFonts w:asciiTheme="minorHAnsi" w:hAnsiTheme="minorHAnsi" w:cstheme="minorHAnsi"/>
          <w:i w:val="0"/>
          <w:color w:val="auto"/>
          <w:sz w:val="24"/>
          <w:lang w:eastAsia="cs-CZ"/>
        </w:rPr>
        <w:t xml:space="preserve">. </w:t>
      </w:r>
    </w:p>
    <w:p w14:paraId="5F054897" w14:textId="2DE05E48" w:rsidR="00E7205E" w:rsidRPr="00011852" w:rsidRDefault="002B1DF5" w:rsidP="00011852">
      <w:pPr>
        <w:pStyle w:val="Titulek"/>
        <w:tabs>
          <w:tab w:val="right" w:pos="9070"/>
        </w:tabs>
        <w:rPr>
          <w:rFonts w:asciiTheme="minorHAnsi" w:hAnsiTheme="minorHAnsi"/>
          <w:color w:val="auto"/>
          <w:sz w:val="24"/>
        </w:rPr>
      </w:pPr>
      <w:r w:rsidRPr="00D335EC">
        <w:rPr>
          <w:rFonts w:asciiTheme="minorHAnsi" w:hAnsiTheme="minorHAnsi"/>
          <w:color w:val="auto"/>
          <w:sz w:val="24"/>
        </w:rPr>
        <w:lastRenderedPageBreak/>
        <w:t xml:space="preserve">Tabulka č. </w:t>
      </w:r>
      <w:r w:rsidR="007C3029">
        <w:rPr>
          <w:rFonts w:asciiTheme="minorHAnsi" w:hAnsiTheme="minorHAnsi"/>
          <w:color w:val="auto"/>
          <w:sz w:val="24"/>
        </w:rPr>
        <w:t>3</w:t>
      </w:r>
      <w:r w:rsidR="003E058E">
        <w:rPr>
          <w:rFonts w:asciiTheme="minorHAnsi" w:hAnsiTheme="minorHAnsi"/>
          <w:color w:val="auto"/>
          <w:sz w:val="24"/>
        </w:rPr>
        <w:t>:</w:t>
      </w:r>
      <w:r w:rsidRPr="00D335EC">
        <w:rPr>
          <w:rFonts w:asciiTheme="minorHAnsi" w:hAnsiTheme="minorHAnsi"/>
          <w:color w:val="auto"/>
          <w:sz w:val="24"/>
        </w:rPr>
        <w:t xml:space="preserve"> Průměrné zpeněžení dříví LČR dle způsobu realizace</w:t>
      </w:r>
      <w:bookmarkEnd w:id="9"/>
      <w:bookmarkEnd w:id="10"/>
      <w:bookmarkEnd w:id="11"/>
      <w:r w:rsidR="00F72789" w:rsidRPr="00D335EC">
        <w:rPr>
          <w:rFonts w:asciiTheme="minorHAnsi" w:hAnsiTheme="minorHAnsi"/>
          <w:color w:val="auto"/>
          <w:sz w:val="24"/>
        </w:rPr>
        <w:t xml:space="preserve"> </w:t>
      </w:r>
      <w:r w:rsidR="00011852">
        <w:rPr>
          <w:rFonts w:asciiTheme="minorHAnsi" w:hAnsiTheme="minorHAnsi"/>
          <w:color w:val="auto"/>
          <w:sz w:val="24"/>
        </w:rPr>
        <w:tab/>
        <w:t>(</w:t>
      </w:r>
      <w:r w:rsidR="00F72789" w:rsidRPr="00D335EC">
        <w:rPr>
          <w:rFonts w:asciiTheme="minorHAnsi" w:hAnsiTheme="minorHAnsi"/>
          <w:color w:val="auto"/>
          <w:sz w:val="24"/>
        </w:rPr>
        <w:t>v Kč/m</w:t>
      </w:r>
      <w:r w:rsidR="00F72789" w:rsidRPr="00D335EC">
        <w:rPr>
          <w:rFonts w:asciiTheme="minorHAnsi" w:hAnsiTheme="minorHAnsi"/>
          <w:color w:val="auto"/>
          <w:sz w:val="24"/>
          <w:vertAlign w:val="superscript"/>
        </w:rPr>
        <w:t>3</w:t>
      </w:r>
      <w:r w:rsidR="00011852">
        <w:rPr>
          <w:rFonts w:asciiTheme="minorHAnsi" w:hAnsiTheme="minorHAnsi"/>
          <w:color w:val="auto"/>
          <w:sz w:val="24"/>
        </w:rPr>
        <w:t>)</w:t>
      </w:r>
    </w:p>
    <w:tbl>
      <w:tblPr>
        <w:tblW w:w="9071" w:type="dxa"/>
        <w:tblInd w:w="-5" w:type="dxa"/>
        <w:tblCellMar>
          <w:left w:w="70" w:type="dxa"/>
          <w:right w:w="70" w:type="dxa"/>
        </w:tblCellMar>
        <w:tblLook w:val="04A0" w:firstRow="1" w:lastRow="0" w:firstColumn="1" w:lastColumn="0" w:noHBand="0" w:noVBand="1"/>
      </w:tblPr>
      <w:tblGrid>
        <w:gridCol w:w="3855"/>
        <w:gridCol w:w="1304"/>
        <w:gridCol w:w="1304"/>
        <w:gridCol w:w="1304"/>
        <w:gridCol w:w="1304"/>
      </w:tblGrid>
      <w:tr w:rsidR="002C3890" w:rsidRPr="00D335EC" w14:paraId="7338A36D" w14:textId="77777777" w:rsidTr="00581CC3">
        <w:trPr>
          <w:trHeight w:val="340"/>
        </w:trPr>
        <w:tc>
          <w:tcPr>
            <w:tcW w:w="3855"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8BEB952" w14:textId="10AD1FFE" w:rsidR="00E7205E" w:rsidRPr="00D3519D" w:rsidRDefault="002B1DF5" w:rsidP="00011852">
            <w:pPr>
              <w:spacing w:before="0"/>
              <w:jc w:val="center"/>
              <w:rPr>
                <w:rFonts w:cs="Times New Roman"/>
                <w:b/>
                <w:bCs/>
                <w:color w:val="auto"/>
                <w:sz w:val="20"/>
                <w:szCs w:val="20"/>
                <w:lang w:eastAsia="cs-CZ"/>
              </w:rPr>
            </w:pPr>
            <w:r w:rsidRPr="00D3519D">
              <w:rPr>
                <w:rFonts w:cs="Times New Roman"/>
                <w:b/>
                <w:bCs/>
                <w:color w:val="auto"/>
                <w:sz w:val="20"/>
                <w:szCs w:val="20"/>
                <w:lang w:eastAsia="cs-CZ"/>
              </w:rPr>
              <w:t>Způsob zpeněžení</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77D87147"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2015</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457E9F9D"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2016</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25BE1664"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2017</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086DB154"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2018</w:t>
            </w:r>
          </w:p>
        </w:tc>
      </w:tr>
      <w:tr w:rsidR="002C3890" w:rsidRPr="00D335EC" w14:paraId="1072C0B1"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5EE28A7A" w14:textId="5CB11476" w:rsidR="00E7205E" w:rsidRPr="00D3519D" w:rsidRDefault="002B1DF5" w:rsidP="00737F74">
            <w:pPr>
              <w:spacing w:before="0"/>
              <w:jc w:val="left"/>
              <w:rPr>
                <w:rFonts w:cs="Times New Roman"/>
                <w:color w:val="auto"/>
                <w:sz w:val="20"/>
                <w:szCs w:val="20"/>
                <w:lang w:eastAsia="cs-CZ"/>
              </w:rPr>
            </w:pPr>
            <w:r w:rsidRPr="00D3519D">
              <w:rPr>
                <w:rFonts w:cs="Times New Roman"/>
                <w:color w:val="auto"/>
                <w:sz w:val="20"/>
                <w:szCs w:val="20"/>
                <w:lang w:eastAsia="cs-CZ"/>
              </w:rPr>
              <w:t xml:space="preserve">LS </w:t>
            </w:r>
            <w:r w:rsidR="00011852">
              <w:rPr>
                <w:rFonts w:cs="Times New Roman"/>
                <w:color w:val="auto"/>
                <w:sz w:val="20"/>
                <w:szCs w:val="20"/>
                <w:lang w:eastAsia="cs-CZ"/>
              </w:rPr>
              <w:t xml:space="preserve">– </w:t>
            </w:r>
            <w:r w:rsidRPr="00D3519D">
              <w:rPr>
                <w:rFonts w:cs="Times New Roman"/>
                <w:color w:val="auto"/>
                <w:sz w:val="20"/>
                <w:szCs w:val="20"/>
                <w:lang w:eastAsia="cs-CZ"/>
              </w:rPr>
              <w:t>aukce</w:t>
            </w:r>
          </w:p>
        </w:tc>
        <w:tc>
          <w:tcPr>
            <w:tcW w:w="1304" w:type="dxa"/>
            <w:tcBorders>
              <w:top w:val="nil"/>
              <w:left w:val="nil"/>
              <w:bottom w:val="single" w:sz="4" w:space="0" w:color="auto"/>
              <w:right w:val="single" w:sz="4" w:space="0" w:color="auto"/>
            </w:tcBorders>
            <w:shd w:val="clear" w:color="auto" w:fill="auto"/>
            <w:noWrap/>
            <w:vAlign w:val="center"/>
            <w:hideMark/>
          </w:tcPr>
          <w:p w14:paraId="33E74A28"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1 38</w:t>
            </w:r>
            <w:r w:rsidR="00CF6AEC" w:rsidRPr="00D3519D">
              <w:rPr>
                <w:rFonts w:cs="Times New Roman"/>
                <w:color w:val="auto"/>
                <w:sz w:val="20"/>
                <w:szCs w:val="20"/>
                <w:lang w:eastAsia="cs-CZ"/>
              </w:rPr>
              <w:t>2</w:t>
            </w:r>
          </w:p>
        </w:tc>
        <w:tc>
          <w:tcPr>
            <w:tcW w:w="1304" w:type="dxa"/>
            <w:tcBorders>
              <w:top w:val="nil"/>
              <w:left w:val="nil"/>
              <w:bottom w:val="single" w:sz="4" w:space="0" w:color="auto"/>
              <w:right w:val="single" w:sz="4" w:space="0" w:color="auto"/>
            </w:tcBorders>
            <w:shd w:val="clear" w:color="auto" w:fill="auto"/>
            <w:noWrap/>
            <w:vAlign w:val="center"/>
            <w:hideMark/>
          </w:tcPr>
          <w:p w14:paraId="4B14A038"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1 19</w:t>
            </w:r>
            <w:r w:rsidR="00CF6AEC" w:rsidRPr="00D3519D">
              <w:rPr>
                <w:rFonts w:cs="Times New Roman"/>
                <w:color w:val="auto"/>
                <w:sz w:val="20"/>
                <w:szCs w:val="20"/>
                <w:lang w:eastAsia="cs-CZ"/>
              </w:rPr>
              <w:t>2</w:t>
            </w:r>
          </w:p>
        </w:tc>
        <w:tc>
          <w:tcPr>
            <w:tcW w:w="1304" w:type="dxa"/>
            <w:tcBorders>
              <w:top w:val="nil"/>
              <w:left w:val="nil"/>
              <w:bottom w:val="single" w:sz="4" w:space="0" w:color="auto"/>
              <w:right w:val="single" w:sz="4" w:space="0" w:color="auto"/>
            </w:tcBorders>
            <w:shd w:val="clear" w:color="auto" w:fill="auto"/>
            <w:noWrap/>
            <w:vAlign w:val="center"/>
            <w:hideMark/>
          </w:tcPr>
          <w:p w14:paraId="71536D51"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1 016</w:t>
            </w:r>
          </w:p>
        </w:tc>
        <w:tc>
          <w:tcPr>
            <w:tcW w:w="1304" w:type="dxa"/>
            <w:tcBorders>
              <w:top w:val="nil"/>
              <w:left w:val="nil"/>
              <w:bottom w:val="single" w:sz="4" w:space="0" w:color="auto"/>
              <w:right w:val="single" w:sz="4" w:space="0" w:color="auto"/>
            </w:tcBorders>
            <w:shd w:val="clear" w:color="auto" w:fill="auto"/>
            <w:noWrap/>
            <w:vAlign w:val="center"/>
            <w:hideMark/>
          </w:tcPr>
          <w:p w14:paraId="2895A8A0"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613</w:t>
            </w:r>
          </w:p>
        </w:tc>
      </w:tr>
      <w:tr w:rsidR="002C3890" w:rsidRPr="00D335EC" w14:paraId="3394FB4C"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1D57137B" w14:textId="6C644B9D" w:rsidR="00E7205E" w:rsidRPr="00D3519D" w:rsidRDefault="002B1DF5" w:rsidP="00737F74">
            <w:pPr>
              <w:spacing w:before="0"/>
              <w:jc w:val="left"/>
              <w:rPr>
                <w:rFonts w:cs="Times New Roman"/>
                <w:color w:val="auto"/>
                <w:sz w:val="20"/>
                <w:szCs w:val="20"/>
                <w:lang w:eastAsia="cs-CZ"/>
              </w:rPr>
            </w:pPr>
            <w:r w:rsidRPr="00D3519D">
              <w:rPr>
                <w:rFonts w:cs="Times New Roman"/>
                <w:color w:val="auto"/>
                <w:sz w:val="20"/>
                <w:szCs w:val="20"/>
                <w:lang w:eastAsia="cs-CZ"/>
              </w:rPr>
              <w:t xml:space="preserve">LS </w:t>
            </w:r>
            <w:r w:rsidR="00011852">
              <w:rPr>
                <w:rFonts w:cs="Times New Roman"/>
                <w:color w:val="auto"/>
                <w:sz w:val="20"/>
                <w:szCs w:val="20"/>
                <w:lang w:eastAsia="cs-CZ"/>
              </w:rPr>
              <w:t xml:space="preserve">– </w:t>
            </w:r>
            <w:r w:rsidR="00E2174B" w:rsidRPr="00D3519D">
              <w:rPr>
                <w:rFonts w:cs="Times New Roman"/>
                <w:color w:val="auto"/>
                <w:sz w:val="20"/>
                <w:szCs w:val="20"/>
                <w:lang w:eastAsia="cs-CZ"/>
              </w:rPr>
              <w:t xml:space="preserve">obchodní model </w:t>
            </w:r>
            <w:r w:rsidR="000B6BDE" w:rsidRPr="00D3519D">
              <w:rPr>
                <w:rFonts w:cs="Times New Roman"/>
                <w:color w:val="auto"/>
                <w:sz w:val="20"/>
                <w:szCs w:val="20"/>
                <w:lang w:eastAsia="cs-CZ"/>
              </w:rPr>
              <w:t>„</w:t>
            </w:r>
            <w:r w:rsidR="00E2174B" w:rsidRPr="00D3519D">
              <w:rPr>
                <w:rFonts w:cs="Times New Roman"/>
                <w:color w:val="auto"/>
                <w:sz w:val="20"/>
                <w:szCs w:val="20"/>
                <w:lang w:eastAsia="cs-CZ"/>
              </w:rPr>
              <w:t>P</w:t>
            </w:r>
            <w:r w:rsidR="000B6BDE" w:rsidRPr="00D3519D">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30930C9B"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1 43</w:t>
            </w:r>
            <w:r w:rsidR="00CF6AEC" w:rsidRPr="00D3519D">
              <w:rPr>
                <w:rFonts w:cs="Times New Roman"/>
                <w:color w:val="auto"/>
                <w:sz w:val="20"/>
                <w:szCs w:val="20"/>
                <w:lang w:eastAsia="cs-CZ"/>
              </w:rPr>
              <w:t>3</w:t>
            </w:r>
          </w:p>
        </w:tc>
        <w:tc>
          <w:tcPr>
            <w:tcW w:w="1304" w:type="dxa"/>
            <w:tcBorders>
              <w:top w:val="nil"/>
              <w:left w:val="nil"/>
              <w:bottom w:val="single" w:sz="4" w:space="0" w:color="auto"/>
              <w:right w:val="single" w:sz="4" w:space="0" w:color="auto"/>
            </w:tcBorders>
            <w:shd w:val="clear" w:color="auto" w:fill="auto"/>
            <w:noWrap/>
            <w:vAlign w:val="center"/>
            <w:hideMark/>
          </w:tcPr>
          <w:p w14:paraId="1457759F"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1 26</w:t>
            </w:r>
            <w:r w:rsidR="00CF6AEC" w:rsidRPr="00D3519D">
              <w:rPr>
                <w:rFonts w:cs="Times New Roman"/>
                <w:color w:val="auto"/>
                <w:sz w:val="20"/>
                <w:szCs w:val="20"/>
                <w:lang w:eastAsia="cs-CZ"/>
              </w:rPr>
              <w:t>7</w:t>
            </w:r>
          </w:p>
        </w:tc>
        <w:tc>
          <w:tcPr>
            <w:tcW w:w="1304" w:type="dxa"/>
            <w:tcBorders>
              <w:top w:val="nil"/>
              <w:left w:val="nil"/>
              <w:bottom w:val="single" w:sz="4" w:space="0" w:color="auto"/>
              <w:right w:val="single" w:sz="4" w:space="0" w:color="auto"/>
            </w:tcBorders>
            <w:shd w:val="clear" w:color="auto" w:fill="auto"/>
            <w:noWrap/>
            <w:vAlign w:val="center"/>
            <w:hideMark/>
          </w:tcPr>
          <w:p w14:paraId="7A480A08"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1 254</w:t>
            </w:r>
          </w:p>
        </w:tc>
        <w:tc>
          <w:tcPr>
            <w:tcW w:w="1304" w:type="dxa"/>
            <w:tcBorders>
              <w:top w:val="nil"/>
              <w:left w:val="nil"/>
              <w:bottom w:val="single" w:sz="4" w:space="0" w:color="auto"/>
              <w:right w:val="single" w:sz="4" w:space="0" w:color="auto"/>
            </w:tcBorders>
            <w:shd w:val="clear" w:color="auto" w:fill="auto"/>
            <w:noWrap/>
            <w:vAlign w:val="center"/>
            <w:hideMark/>
          </w:tcPr>
          <w:p w14:paraId="38B5DABB"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78</w:t>
            </w:r>
            <w:r w:rsidR="00CF6AEC" w:rsidRPr="00D3519D">
              <w:rPr>
                <w:rFonts w:cs="Times New Roman"/>
                <w:color w:val="auto"/>
                <w:sz w:val="20"/>
                <w:szCs w:val="20"/>
                <w:lang w:eastAsia="cs-CZ"/>
              </w:rPr>
              <w:t>6</w:t>
            </w:r>
          </w:p>
        </w:tc>
      </w:tr>
      <w:tr w:rsidR="002C3890" w:rsidRPr="00D335EC" w14:paraId="1EABC673"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75795165" w14:textId="5EB5B274" w:rsidR="00E7205E" w:rsidRPr="00D3519D" w:rsidRDefault="002B1DF5" w:rsidP="00737F74">
            <w:pPr>
              <w:spacing w:before="0"/>
              <w:jc w:val="left"/>
              <w:rPr>
                <w:rFonts w:cs="Times New Roman"/>
                <w:color w:val="auto"/>
                <w:sz w:val="20"/>
                <w:szCs w:val="20"/>
                <w:lang w:eastAsia="cs-CZ"/>
              </w:rPr>
            </w:pPr>
            <w:r w:rsidRPr="00D3519D">
              <w:rPr>
                <w:rFonts w:cs="Times New Roman"/>
                <w:color w:val="auto"/>
                <w:sz w:val="20"/>
                <w:szCs w:val="20"/>
                <w:lang w:eastAsia="cs-CZ"/>
              </w:rPr>
              <w:t xml:space="preserve">LS </w:t>
            </w:r>
            <w:r w:rsidR="00011852">
              <w:rPr>
                <w:rFonts w:cs="Times New Roman"/>
                <w:color w:val="auto"/>
                <w:sz w:val="20"/>
                <w:szCs w:val="20"/>
                <w:lang w:eastAsia="cs-CZ"/>
              </w:rPr>
              <w:t>– obchodní model „</w:t>
            </w:r>
            <w:r w:rsidRPr="00D3519D">
              <w:rPr>
                <w:rFonts w:cs="Times New Roman"/>
                <w:color w:val="auto"/>
                <w:sz w:val="20"/>
                <w:szCs w:val="20"/>
                <w:lang w:eastAsia="cs-CZ"/>
              </w:rPr>
              <w:t>OM</w:t>
            </w:r>
            <w:r w:rsidR="00011852">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4A349823"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1 29</w:t>
            </w:r>
            <w:r w:rsidR="00CF6AEC" w:rsidRPr="00D3519D">
              <w:rPr>
                <w:rFonts w:cs="Times New Roman"/>
                <w:color w:val="auto"/>
                <w:sz w:val="20"/>
                <w:szCs w:val="20"/>
                <w:lang w:eastAsia="cs-CZ"/>
              </w:rPr>
              <w:t>5</w:t>
            </w:r>
          </w:p>
        </w:tc>
        <w:tc>
          <w:tcPr>
            <w:tcW w:w="1304" w:type="dxa"/>
            <w:tcBorders>
              <w:top w:val="nil"/>
              <w:left w:val="nil"/>
              <w:bottom w:val="single" w:sz="4" w:space="0" w:color="auto"/>
              <w:right w:val="single" w:sz="4" w:space="0" w:color="auto"/>
            </w:tcBorders>
            <w:shd w:val="clear" w:color="auto" w:fill="auto"/>
            <w:noWrap/>
            <w:vAlign w:val="center"/>
            <w:hideMark/>
          </w:tcPr>
          <w:p w14:paraId="5EBD47B6"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1 074</w:t>
            </w:r>
          </w:p>
        </w:tc>
        <w:tc>
          <w:tcPr>
            <w:tcW w:w="1304" w:type="dxa"/>
            <w:tcBorders>
              <w:top w:val="nil"/>
              <w:left w:val="nil"/>
              <w:bottom w:val="single" w:sz="4" w:space="0" w:color="auto"/>
              <w:right w:val="single" w:sz="4" w:space="0" w:color="auto"/>
            </w:tcBorders>
            <w:shd w:val="clear" w:color="auto" w:fill="auto"/>
            <w:noWrap/>
            <w:vAlign w:val="center"/>
            <w:hideMark/>
          </w:tcPr>
          <w:p w14:paraId="1E74F885"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1 996</w:t>
            </w:r>
          </w:p>
        </w:tc>
        <w:tc>
          <w:tcPr>
            <w:tcW w:w="1304" w:type="dxa"/>
            <w:tcBorders>
              <w:top w:val="nil"/>
              <w:left w:val="nil"/>
              <w:bottom w:val="single" w:sz="4" w:space="0" w:color="auto"/>
              <w:right w:val="single" w:sz="4" w:space="0" w:color="auto"/>
            </w:tcBorders>
            <w:shd w:val="clear" w:color="auto" w:fill="auto"/>
            <w:noWrap/>
            <w:vAlign w:val="center"/>
            <w:hideMark/>
          </w:tcPr>
          <w:p w14:paraId="086ED345"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915</w:t>
            </w:r>
          </w:p>
        </w:tc>
      </w:tr>
      <w:tr w:rsidR="002C3890" w:rsidRPr="00D335EC" w14:paraId="4FACB9FD"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3EE8EF16" w14:textId="7B8C060C" w:rsidR="00E7205E" w:rsidRPr="00D3519D" w:rsidRDefault="002B1DF5" w:rsidP="00737F74">
            <w:pPr>
              <w:spacing w:before="0"/>
              <w:jc w:val="left"/>
              <w:rPr>
                <w:rFonts w:cs="Times New Roman"/>
                <w:color w:val="auto"/>
                <w:sz w:val="20"/>
                <w:szCs w:val="20"/>
                <w:lang w:eastAsia="cs-CZ"/>
              </w:rPr>
            </w:pPr>
            <w:r w:rsidRPr="00D3519D">
              <w:rPr>
                <w:rFonts w:cs="Times New Roman"/>
                <w:color w:val="auto"/>
                <w:sz w:val="20"/>
                <w:szCs w:val="20"/>
                <w:lang w:eastAsia="cs-CZ"/>
              </w:rPr>
              <w:t>LZ</w:t>
            </w:r>
            <w:r w:rsidR="00E2174B" w:rsidRPr="00D3519D">
              <w:rPr>
                <w:rFonts w:cs="Times New Roman"/>
                <w:color w:val="auto"/>
                <w:sz w:val="20"/>
                <w:szCs w:val="20"/>
                <w:lang w:eastAsia="cs-CZ"/>
              </w:rPr>
              <w:t xml:space="preserve"> </w:t>
            </w:r>
            <w:r w:rsidR="00011852">
              <w:rPr>
                <w:rFonts w:cs="Times New Roman"/>
                <w:color w:val="auto"/>
                <w:sz w:val="20"/>
                <w:szCs w:val="20"/>
                <w:lang w:eastAsia="cs-CZ"/>
              </w:rPr>
              <w:t xml:space="preserve">– </w:t>
            </w:r>
            <w:r w:rsidR="00E2174B" w:rsidRPr="00D3519D">
              <w:rPr>
                <w:rFonts w:cs="Times New Roman"/>
                <w:color w:val="auto"/>
                <w:sz w:val="20"/>
                <w:szCs w:val="20"/>
                <w:lang w:eastAsia="cs-CZ"/>
              </w:rPr>
              <w:t xml:space="preserve">obchodní model </w:t>
            </w:r>
            <w:r w:rsidR="000B6BDE" w:rsidRPr="00D3519D">
              <w:rPr>
                <w:rFonts w:cs="Times New Roman"/>
                <w:color w:val="auto"/>
                <w:sz w:val="20"/>
                <w:szCs w:val="20"/>
                <w:lang w:eastAsia="cs-CZ"/>
              </w:rPr>
              <w:t>„</w:t>
            </w:r>
            <w:r w:rsidR="00E2174B" w:rsidRPr="00D3519D">
              <w:rPr>
                <w:rFonts w:cs="Times New Roman"/>
                <w:color w:val="auto"/>
                <w:sz w:val="20"/>
                <w:szCs w:val="20"/>
                <w:lang w:eastAsia="cs-CZ"/>
              </w:rPr>
              <w:t>OM</w:t>
            </w:r>
            <w:r w:rsidR="000B6BDE" w:rsidRPr="00D3519D">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0928F982"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1 830</w:t>
            </w:r>
          </w:p>
        </w:tc>
        <w:tc>
          <w:tcPr>
            <w:tcW w:w="1304" w:type="dxa"/>
            <w:tcBorders>
              <w:top w:val="nil"/>
              <w:left w:val="nil"/>
              <w:bottom w:val="single" w:sz="4" w:space="0" w:color="auto"/>
              <w:right w:val="single" w:sz="4" w:space="0" w:color="auto"/>
            </w:tcBorders>
            <w:shd w:val="clear" w:color="auto" w:fill="auto"/>
            <w:noWrap/>
            <w:vAlign w:val="center"/>
            <w:hideMark/>
          </w:tcPr>
          <w:p w14:paraId="03F8B3E4"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1 703</w:t>
            </w:r>
          </w:p>
        </w:tc>
        <w:tc>
          <w:tcPr>
            <w:tcW w:w="1304" w:type="dxa"/>
            <w:tcBorders>
              <w:top w:val="nil"/>
              <w:left w:val="nil"/>
              <w:bottom w:val="single" w:sz="4" w:space="0" w:color="auto"/>
              <w:right w:val="single" w:sz="4" w:space="0" w:color="auto"/>
            </w:tcBorders>
            <w:shd w:val="clear" w:color="auto" w:fill="auto"/>
            <w:noWrap/>
            <w:vAlign w:val="center"/>
            <w:hideMark/>
          </w:tcPr>
          <w:p w14:paraId="7719E620"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1 569</w:t>
            </w:r>
          </w:p>
        </w:tc>
        <w:tc>
          <w:tcPr>
            <w:tcW w:w="1304" w:type="dxa"/>
            <w:tcBorders>
              <w:top w:val="nil"/>
              <w:left w:val="nil"/>
              <w:bottom w:val="single" w:sz="4" w:space="0" w:color="auto"/>
              <w:right w:val="single" w:sz="4" w:space="0" w:color="auto"/>
            </w:tcBorders>
            <w:shd w:val="clear" w:color="auto" w:fill="auto"/>
            <w:noWrap/>
            <w:vAlign w:val="center"/>
            <w:hideMark/>
          </w:tcPr>
          <w:p w14:paraId="379E5196"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1 263</w:t>
            </w:r>
          </w:p>
        </w:tc>
      </w:tr>
    </w:tbl>
    <w:p w14:paraId="3067F83A" w14:textId="4AD8EC3B" w:rsidR="00CF6AEC" w:rsidRPr="00D71256" w:rsidRDefault="002B1DF5" w:rsidP="00BF3F3D">
      <w:pPr>
        <w:spacing w:before="0"/>
        <w:rPr>
          <w:rFonts w:asciiTheme="minorHAnsi" w:hAnsiTheme="minorHAnsi" w:cstheme="minorHAnsi"/>
          <w:i/>
          <w:color w:val="auto"/>
          <w:sz w:val="20"/>
          <w:szCs w:val="20"/>
        </w:rPr>
      </w:pPr>
      <w:r w:rsidRPr="00D71256">
        <w:rPr>
          <w:rFonts w:asciiTheme="minorHAnsi" w:hAnsiTheme="minorHAnsi" w:cstheme="minorHAnsi"/>
          <w:b/>
          <w:i/>
          <w:color w:val="auto"/>
          <w:sz w:val="20"/>
          <w:szCs w:val="20"/>
        </w:rPr>
        <w:t>Zdroj:</w:t>
      </w:r>
      <w:r w:rsidRPr="00D71256">
        <w:rPr>
          <w:rFonts w:asciiTheme="minorHAnsi" w:hAnsiTheme="minorHAnsi" w:cstheme="minorHAnsi"/>
          <w:i/>
          <w:color w:val="auto"/>
          <w:sz w:val="20"/>
          <w:szCs w:val="20"/>
        </w:rPr>
        <w:t xml:space="preserve"> </w:t>
      </w:r>
      <w:r w:rsidR="00011852">
        <w:rPr>
          <w:rFonts w:asciiTheme="minorHAnsi" w:hAnsiTheme="minorHAnsi" w:cstheme="minorHAnsi"/>
          <w:i/>
          <w:color w:val="auto"/>
          <w:sz w:val="20"/>
          <w:szCs w:val="20"/>
        </w:rPr>
        <w:t>v</w:t>
      </w:r>
      <w:r w:rsidRPr="00D71256">
        <w:rPr>
          <w:rFonts w:asciiTheme="minorHAnsi" w:hAnsiTheme="minorHAnsi" w:cstheme="minorHAnsi"/>
          <w:i/>
          <w:color w:val="auto"/>
          <w:sz w:val="20"/>
          <w:szCs w:val="20"/>
        </w:rPr>
        <w:t>lastní zpracování dat LČR</w:t>
      </w:r>
      <w:r w:rsidR="00191C23" w:rsidRPr="00D71256">
        <w:rPr>
          <w:rFonts w:asciiTheme="minorHAnsi" w:hAnsiTheme="minorHAnsi" w:cstheme="minorHAnsi"/>
          <w:i/>
          <w:color w:val="auto"/>
          <w:sz w:val="20"/>
          <w:szCs w:val="20"/>
        </w:rPr>
        <w:t>.</w:t>
      </w:r>
    </w:p>
    <w:p w14:paraId="1FAA9054" w14:textId="4E3E1010" w:rsidR="00DA29A7" w:rsidRPr="00D335EC" w:rsidRDefault="002B1DF5" w:rsidP="00786088">
      <w:pPr>
        <w:rPr>
          <w:rFonts w:asciiTheme="minorHAnsi" w:hAnsiTheme="minorHAnsi" w:cstheme="minorHAnsi"/>
          <w:color w:val="auto"/>
        </w:rPr>
      </w:pPr>
      <w:r w:rsidRPr="00D335EC">
        <w:rPr>
          <w:rFonts w:asciiTheme="minorHAnsi" w:hAnsiTheme="minorHAnsi" w:cstheme="minorHAnsi"/>
          <w:color w:val="auto"/>
        </w:rPr>
        <w:t xml:space="preserve">Nejvyšší zpeněžení vykázaly </w:t>
      </w:r>
      <w:r w:rsidR="00737F74" w:rsidRPr="00D335EC">
        <w:rPr>
          <w:rFonts w:asciiTheme="minorHAnsi" w:hAnsiTheme="minorHAnsi" w:cstheme="minorHAnsi"/>
          <w:color w:val="auto"/>
        </w:rPr>
        <w:t xml:space="preserve">LČR </w:t>
      </w:r>
      <w:r w:rsidRPr="00D335EC">
        <w:rPr>
          <w:rFonts w:asciiTheme="minorHAnsi" w:hAnsiTheme="minorHAnsi" w:cstheme="minorHAnsi"/>
          <w:color w:val="auto"/>
        </w:rPr>
        <w:t xml:space="preserve">v letech 2015 až 2018 </w:t>
      </w:r>
      <w:r w:rsidR="00737F74">
        <w:rPr>
          <w:rFonts w:asciiTheme="minorHAnsi" w:hAnsiTheme="minorHAnsi" w:cstheme="minorHAnsi"/>
          <w:color w:val="auto"/>
        </w:rPr>
        <w:t>u</w:t>
      </w:r>
      <w:r w:rsidR="00737F74" w:rsidRPr="00D335EC">
        <w:rPr>
          <w:rFonts w:asciiTheme="minorHAnsi" w:hAnsiTheme="minorHAnsi" w:cstheme="minorHAnsi"/>
          <w:color w:val="auto"/>
        </w:rPr>
        <w:t xml:space="preserve"> </w:t>
      </w:r>
      <w:r w:rsidRPr="00D335EC">
        <w:rPr>
          <w:rFonts w:asciiTheme="minorHAnsi" w:hAnsiTheme="minorHAnsi" w:cstheme="minorHAnsi"/>
          <w:color w:val="auto"/>
        </w:rPr>
        <w:t xml:space="preserve">obchodního modelu „OM“, </w:t>
      </w:r>
      <w:r w:rsidR="00737F74">
        <w:rPr>
          <w:rFonts w:asciiTheme="minorHAnsi" w:hAnsiTheme="minorHAnsi" w:cstheme="minorHAnsi"/>
          <w:color w:val="auto"/>
        </w:rPr>
        <w:t xml:space="preserve">jehož podstatou je </w:t>
      </w:r>
      <w:r w:rsidRPr="00D335EC">
        <w:rPr>
          <w:rFonts w:asciiTheme="minorHAnsi" w:hAnsiTheme="minorHAnsi" w:cstheme="minorHAnsi"/>
          <w:color w:val="auto"/>
        </w:rPr>
        <w:t>prod</w:t>
      </w:r>
      <w:r w:rsidR="00737F74">
        <w:rPr>
          <w:rFonts w:asciiTheme="minorHAnsi" w:hAnsiTheme="minorHAnsi" w:cstheme="minorHAnsi"/>
          <w:color w:val="auto"/>
        </w:rPr>
        <w:t>ej</w:t>
      </w:r>
      <w:r w:rsidRPr="00D335EC">
        <w:rPr>
          <w:rFonts w:asciiTheme="minorHAnsi" w:hAnsiTheme="minorHAnsi" w:cstheme="minorHAnsi"/>
          <w:color w:val="auto"/>
        </w:rPr>
        <w:t xml:space="preserve"> sortiment</w:t>
      </w:r>
      <w:r w:rsidR="00737F74">
        <w:rPr>
          <w:rFonts w:asciiTheme="minorHAnsi" w:hAnsiTheme="minorHAnsi" w:cstheme="minorHAnsi"/>
          <w:color w:val="auto"/>
        </w:rPr>
        <w:t>ů</w:t>
      </w:r>
      <w:r w:rsidRPr="00D335EC">
        <w:rPr>
          <w:rFonts w:asciiTheme="minorHAnsi" w:hAnsiTheme="minorHAnsi" w:cstheme="minorHAnsi"/>
          <w:color w:val="auto"/>
        </w:rPr>
        <w:t xml:space="preserve"> ve vlastní režii. </w:t>
      </w:r>
    </w:p>
    <w:p w14:paraId="6D6FB663" w14:textId="3DFB241B" w:rsidR="00DC047B" w:rsidRPr="00D335EC" w:rsidRDefault="00FA74FF">
      <w:pPr>
        <w:rPr>
          <w:rFonts w:asciiTheme="minorHAnsi" w:hAnsiTheme="minorHAnsi" w:cstheme="minorHAnsi"/>
          <w:i/>
          <w:color w:val="auto"/>
        </w:rPr>
      </w:pPr>
      <w:r w:rsidRPr="00D335EC">
        <w:rPr>
          <w:rFonts w:asciiTheme="minorHAnsi" w:hAnsiTheme="minorHAnsi" w:cstheme="minorHAnsi"/>
          <w:i/>
          <w:color w:val="auto"/>
        </w:rPr>
        <w:t xml:space="preserve">Tabulka č. </w:t>
      </w:r>
      <w:r w:rsidR="007C3029">
        <w:rPr>
          <w:rFonts w:asciiTheme="minorHAnsi" w:hAnsiTheme="minorHAnsi" w:cstheme="minorHAnsi"/>
          <w:i/>
          <w:color w:val="auto"/>
        </w:rPr>
        <w:t>4</w:t>
      </w:r>
      <w:r w:rsidRPr="00D335EC">
        <w:rPr>
          <w:rFonts w:asciiTheme="minorHAnsi" w:hAnsiTheme="minorHAnsi" w:cstheme="minorHAnsi"/>
          <w:i/>
          <w:color w:val="auto"/>
        </w:rPr>
        <w:t>:</w:t>
      </w:r>
      <w:r w:rsidR="00D91934">
        <w:rPr>
          <w:rFonts w:asciiTheme="minorHAnsi" w:hAnsiTheme="minorHAnsi" w:cstheme="minorHAnsi"/>
          <w:i/>
          <w:color w:val="auto"/>
        </w:rPr>
        <w:t xml:space="preserve"> </w:t>
      </w:r>
      <w:r w:rsidRPr="00D335EC">
        <w:rPr>
          <w:rFonts w:asciiTheme="minorHAnsi" w:hAnsiTheme="minorHAnsi" w:cstheme="minorHAnsi"/>
          <w:i/>
          <w:color w:val="auto"/>
        </w:rPr>
        <w:t>Porovnání</w:t>
      </w:r>
      <w:r w:rsidR="00DC047B" w:rsidRPr="00D335EC">
        <w:rPr>
          <w:rFonts w:asciiTheme="minorHAnsi" w:hAnsiTheme="minorHAnsi" w:cstheme="minorHAnsi"/>
          <w:i/>
          <w:color w:val="auto"/>
        </w:rPr>
        <w:t xml:space="preserve"> zisku </w:t>
      </w:r>
      <w:r w:rsidRPr="00D335EC">
        <w:rPr>
          <w:rFonts w:asciiTheme="minorHAnsi" w:hAnsiTheme="minorHAnsi" w:cstheme="minorHAnsi"/>
          <w:i/>
          <w:color w:val="auto"/>
        </w:rPr>
        <w:t>lesních správ a lesních závodů</w:t>
      </w:r>
    </w:p>
    <w:tbl>
      <w:tblPr>
        <w:tblW w:w="9095" w:type="dxa"/>
        <w:tblLayout w:type="fixed"/>
        <w:tblCellMar>
          <w:left w:w="70" w:type="dxa"/>
          <w:right w:w="70" w:type="dxa"/>
        </w:tblCellMar>
        <w:tblLook w:val="04A0" w:firstRow="1" w:lastRow="0" w:firstColumn="1" w:lastColumn="0" w:noHBand="0" w:noVBand="1"/>
      </w:tblPr>
      <w:tblGrid>
        <w:gridCol w:w="1271"/>
        <w:gridCol w:w="1304"/>
        <w:gridCol w:w="1304"/>
        <w:gridCol w:w="1304"/>
        <w:gridCol w:w="1304"/>
        <w:gridCol w:w="1304"/>
        <w:gridCol w:w="1304"/>
      </w:tblGrid>
      <w:tr w:rsidR="00F46C71" w:rsidRPr="00D335EC" w14:paraId="2C8E5BAD" w14:textId="77777777" w:rsidTr="00581CC3">
        <w:trPr>
          <w:trHeight w:val="340"/>
        </w:trPr>
        <w:tc>
          <w:tcPr>
            <w:tcW w:w="1271"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1B4E5EE" w14:textId="77777777" w:rsidR="00F46C71" w:rsidRPr="00D3519D" w:rsidRDefault="00F46C71">
            <w:pPr>
              <w:spacing w:before="0"/>
              <w:rPr>
                <w:color w:val="auto"/>
                <w:sz w:val="20"/>
                <w:szCs w:val="20"/>
                <w:lang w:eastAsia="cs-CZ"/>
              </w:rPr>
            </w:pPr>
            <w:r w:rsidRPr="00D3519D">
              <w:rPr>
                <w:color w:val="auto"/>
                <w:sz w:val="20"/>
                <w:szCs w:val="20"/>
                <w:lang w:eastAsia="cs-CZ"/>
              </w:rPr>
              <w:t> </w:t>
            </w:r>
          </w:p>
        </w:tc>
        <w:tc>
          <w:tcPr>
            <w:tcW w:w="3912" w:type="dxa"/>
            <w:gridSpan w:val="3"/>
            <w:tcBorders>
              <w:top w:val="single" w:sz="4" w:space="0" w:color="auto"/>
              <w:left w:val="nil"/>
              <w:bottom w:val="single" w:sz="4" w:space="0" w:color="auto"/>
              <w:right w:val="single" w:sz="4" w:space="0" w:color="auto"/>
            </w:tcBorders>
            <w:shd w:val="clear" w:color="auto" w:fill="E5F1FF"/>
            <w:noWrap/>
            <w:vAlign w:val="center"/>
            <w:hideMark/>
          </w:tcPr>
          <w:p w14:paraId="43E5BFF1"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Lesní závody</w:t>
            </w:r>
          </w:p>
        </w:tc>
        <w:tc>
          <w:tcPr>
            <w:tcW w:w="3912" w:type="dxa"/>
            <w:gridSpan w:val="3"/>
            <w:tcBorders>
              <w:top w:val="single" w:sz="4" w:space="0" w:color="auto"/>
              <w:left w:val="nil"/>
              <w:bottom w:val="single" w:sz="4" w:space="0" w:color="auto"/>
              <w:right w:val="single" w:sz="4" w:space="0" w:color="auto"/>
            </w:tcBorders>
            <w:shd w:val="clear" w:color="auto" w:fill="E5F1FF"/>
            <w:noWrap/>
            <w:vAlign w:val="center"/>
            <w:hideMark/>
          </w:tcPr>
          <w:p w14:paraId="60014A5B"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Lesní správy</w:t>
            </w:r>
          </w:p>
        </w:tc>
      </w:tr>
      <w:tr w:rsidR="00F46C71" w:rsidRPr="00D335EC" w14:paraId="64CE6F94" w14:textId="77777777" w:rsidTr="00581CC3">
        <w:trPr>
          <w:trHeight w:val="340"/>
        </w:trPr>
        <w:tc>
          <w:tcPr>
            <w:tcW w:w="1271" w:type="dxa"/>
            <w:tcBorders>
              <w:top w:val="nil"/>
              <w:left w:val="single" w:sz="4" w:space="0" w:color="auto"/>
              <w:bottom w:val="single" w:sz="4" w:space="0" w:color="auto"/>
              <w:right w:val="single" w:sz="4" w:space="0" w:color="auto"/>
            </w:tcBorders>
            <w:shd w:val="clear" w:color="auto" w:fill="E5F1FF"/>
            <w:noWrap/>
            <w:vAlign w:val="center"/>
            <w:hideMark/>
          </w:tcPr>
          <w:p w14:paraId="6C5FD4C9" w14:textId="77777777" w:rsidR="00F46C71" w:rsidRPr="00D3519D" w:rsidRDefault="00F46C71" w:rsidP="00BF3F3D">
            <w:pPr>
              <w:spacing w:before="0"/>
              <w:rPr>
                <w:color w:val="auto"/>
                <w:sz w:val="20"/>
                <w:szCs w:val="20"/>
                <w:lang w:eastAsia="cs-CZ"/>
              </w:rPr>
            </w:pPr>
            <w:r w:rsidRPr="00D3519D">
              <w:rPr>
                <w:color w:val="auto"/>
                <w:sz w:val="20"/>
                <w:szCs w:val="20"/>
                <w:lang w:eastAsia="cs-CZ"/>
              </w:rPr>
              <w:t> </w:t>
            </w:r>
          </w:p>
        </w:tc>
        <w:tc>
          <w:tcPr>
            <w:tcW w:w="1304" w:type="dxa"/>
            <w:tcBorders>
              <w:top w:val="nil"/>
              <w:left w:val="nil"/>
              <w:bottom w:val="single" w:sz="4" w:space="0" w:color="auto"/>
              <w:right w:val="single" w:sz="4" w:space="0" w:color="auto"/>
            </w:tcBorders>
            <w:shd w:val="clear" w:color="auto" w:fill="E5F1FF"/>
            <w:noWrap/>
            <w:vAlign w:val="center"/>
            <w:hideMark/>
          </w:tcPr>
          <w:p w14:paraId="3373142A" w14:textId="77777777" w:rsidR="00F46C71" w:rsidRPr="00D3519D" w:rsidRDefault="00F46C71" w:rsidP="00786088">
            <w:pPr>
              <w:spacing w:before="0"/>
              <w:jc w:val="center"/>
              <w:rPr>
                <w:b/>
                <w:color w:val="auto"/>
                <w:sz w:val="20"/>
                <w:szCs w:val="20"/>
                <w:lang w:eastAsia="cs-CZ"/>
              </w:rPr>
            </w:pPr>
            <w:r w:rsidRPr="00D3519D">
              <w:rPr>
                <w:b/>
                <w:color w:val="auto"/>
                <w:sz w:val="20"/>
                <w:szCs w:val="20"/>
                <w:lang w:eastAsia="cs-CZ"/>
              </w:rPr>
              <w:t>2016</w:t>
            </w:r>
          </w:p>
        </w:tc>
        <w:tc>
          <w:tcPr>
            <w:tcW w:w="1304" w:type="dxa"/>
            <w:tcBorders>
              <w:top w:val="nil"/>
              <w:left w:val="nil"/>
              <w:bottom w:val="single" w:sz="4" w:space="0" w:color="auto"/>
              <w:right w:val="single" w:sz="4" w:space="0" w:color="auto"/>
            </w:tcBorders>
            <w:shd w:val="clear" w:color="auto" w:fill="E5F1FF"/>
            <w:noWrap/>
            <w:vAlign w:val="center"/>
            <w:hideMark/>
          </w:tcPr>
          <w:p w14:paraId="60D94D86"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2017</w:t>
            </w:r>
          </w:p>
        </w:tc>
        <w:tc>
          <w:tcPr>
            <w:tcW w:w="1304" w:type="dxa"/>
            <w:tcBorders>
              <w:top w:val="nil"/>
              <w:left w:val="nil"/>
              <w:bottom w:val="single" w:sz="4" w:space="0" w:color="auto"/>
              <w:right w:val="single" w:sz="4" w:space="0" w:color="auto"/>
            </w:tcBorders>
            <w:shd w:val="clear" w:color="auto" w:fill="E5F1FF"/>
            <w:noWrap/>
            <w:vAlign w:val="center"/>
            <w:hideMark/>
          </w:tcPr>
          <w:p w14:paraId="0B7FE559"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2018</w:t>
            </w:r>
          </w:p>
        </w:tc>
        <w:tc>
          <w:tcPr>
            <w:tcW w:w="1304" w:type="dxa"/>
            <w:tcBorders>
              <w:top w:val="nil"/>
              <w:left w:val="nil"/>
              <w:bottom w:val="single" w:sz="4" w:space="0" w:color="auto"/>
              <w:right w:val="single" w:sz="4" w:space="0" w:color="auto"/>
            </w:tcBorders>
            <w:shd w:val="clear" w:color="auto" w:fill="E5F1FF"/>
            <w:noWrap/>
            <w:vAlign w:val="center"/>
            <w:hideMark/>
          </w:tcPr>
          <w:p w14:paraId="448E4EBD"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2016</w:t>
            </w:r>
          </w:p>
        </w:tc>
        <w:tc>
          <w:tcPr>
            <w:tcW w:w="1304" w:type="dxa"/>
            <w:tcBorders>
              <w:top w:val="nil"/>
              <w:left w:val="nil"/>
              <w:bottom w:val="single" w:sz="4" w:space="0" w:color="auto"/>
              <w:right w:val="single" w:sz="4" w:space="0" w:color="auto"/>
            </w:tcBorders>
            <w:shd w:val="clear" w:color="auto" w:fill="E5F1FF"/>
            <w:noWrap/>
            <w:vAlign w:val="center"/>
            <w:hideMark/>
          </w:tcPr>
          <w:p w14:paraId="226F8679"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2017</w:t>
            </w:r>
          </w:p>
        </w:tc>
        <w:tc>
          <w:tcPr>
            <w:tcW w:w="1304" w:type="dxa"/>
            <w:tcBorders>
              <w:top w:val="nil"/>
              <w:left w:val="nil"/>
              <w:bottom w:val="single" w:sz="4" w:space="0" w:color="auto"/>
              <w:right w:val="single" w:sz="4" w:space="0" w:color="auto"/>
            </w:tcBorders>
            <w:shd w:val="clear" w:color="auto" w:fill="E5F1FF"/>
            <w:noWrap/>
            <w:vAlign w:val="center"/>
            <w:hideMark/>
          </w:tcPr>
          <w:p w14:paraId="2B869352" w14:textId="77777777" w:rsidR="00F46C71" w:rsidRPr="00D3519D" w:rsidRDefault="00F46C71">
            <w:pPr>
              <w:spacing w:before="0"/>
              <w:jc w:val="center"/>
              <w:rPr>
                <w:b/>
                <w:color w:val="auto"/>
                <w:sz w:val="20"/>
                <w:szCs w:val="20"/>
                <w:lang w:eastAsia="cs-CZ"/>
              </w:rPr>
            </w:pPr>
            <w:r w:rsidRPr="00D3519D">
              <w:rPr>
                <w:b/>
                <w:color w:val="auto"/>
                <w:sz w:val="20"/>
                <w:szCs w:val="20"/>
                <w:lang w:eastAsia="cs-CZ"/>
              </w:rPr>
              <w:t>2018</w:t>
            </w:r>
          </w:p>
        </w:tc>
      </w:tr>
      <w:tr w:rsidR="00F46C71" w:rsidRPr="00D335EC" w14:paraId="6EE0BEA9" w14:textId="77777777" w:rsidTr="00D71256">
        <w:trPr>
          <w:trHeight w:val="28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E9B62D8" w14:textId="474B5582" w:rsidR="00F46C71" w:rsidRPr="00D3519D" w:rsidRDefault="00F46C71" w:rsidP="00BF3F3D">
            <w:pPr>
              <w:spacing w:before="0"/>
              <w:rPr>
                <w:color w:val="auto"/>
                <w:sz w:val="20"/>
                <w:szCs w:val="20"/>
                <w:lang w:eastAsia="cs-CZ"/>
              </w:rPr>
            </w:pPr>
            <w:r w:rsidRPr="00D3519D">
              <w:rPr>
                <w:color w:val="auto"/>
                <w:sz w:val="20"/>
                <w:szCs w:val="20"/>
                <w:lang w:eastAsia="cs-CZ"/>
              </w:rPr>
              <w:t>Tržby (</w:t>
            </w:r>
            <w:r w:rsidR="00967575" w:rsidRPr="00D3519D">
              <w:rPr>
                <w:color w:val="auto"/>
                <w:sz w:val="20"/>
                <w:szCs w:val="20"/>
                <w:lang w:eastAsia="cs-CZ"/>
              </w:rPr>
              <w:t xml:space="preserve">v </w:t>
            </w:r>
            <w:r w:rsidRPr="00D3519D">
              <w:rPr>
                <w:color w:val="auto"/>
                <w:sz w:val="20"/>
                <w:szCs w:val="20"/>
                <w:lang w:eastAsia="cs-CZ"/>
              </w:rPr>
              <w:t>Kč)</w:t>
            </w:r>
          </w:p>
        </w:tc>
        <w:tc>
          <w:tcPr>
            <w:tcW w:w="1304" w:type="dxa"/>
            <w:tcBorders>
              <w:top w:val="nil"/>
              <w:left w:val="nil"/>
              <w:bottom w:val="single" w:sz="4" w:space="0" w:color="auto"/>
              <w:right w:val="single" w:sz="4" w:space="0" w:color="auto"/>
            </w:tcBorders>
            <w:shd w:val="clear" w:color="auto" w:fill="auto"/>
            <w:noWrap/>
            <w:vAlign w:val="center"/>
            <w:hideMark/>
          </w:tcPr>
          <w:p w14:paraId="0A2BEFC2" w14:textId="301C2E80" w:rsidR="00F46C71" w:rsidRPr="00D3519D" w:rsidRDefault="00F46C71" w:rsidP="00786088">
            <w:pPr>
              <w:spacing w:before="0"/>
              <w:jc w:val="right"/>
              <w:rPr>
                <w:color w:val="auto"/>
                <w:sz w:val="20"/>
                <w:szCs w:val="20"/>
                <w:lang w:eastAsia="cs-CZ"/>
              </w:rPr>
            </w:pPr>
            <w:r w:rsidRPr="00D3519D">
              <w:rPr>
                <w:color w:val="auto"/>
                <w:sz w:val="20"/>
                <w:szCs w:val="20"/>
                <w:lang w:eastAsia="cs-CZ"/>
              </w:rPr>
              <w:t>841 291 516</w:t>
            </w:r>
          </w:p>
        </w:tc>
        <w:tc>
          <w:tcPr>
            <w:tcW w:w="1304" w:type="dxa"/>
            <w:tcBorders>
              <w:top w:val="nil"/>
              <w:left w:val="nil"/>
              <w:bottom w:val="single" w:sz="4" w:space="0" w:color="auto"/>
              <w:right w:val="single" w:sz="4" w:space="0" w:color="auto"/>
            </w:tcBorders>
            <w:shd w:val="clear" w:color="auto" w:fill="auto"/>
            <w:noWrap/>
            <w:vAlign w:val="center"/>
            <w:hideMark/>
          </w:tcPr>
          <w:p w14:paraId="52999F8C" w14:textId="4430A8E9" w:rsidR="00F46C71" w:rsidRPr="00D3519D" w:rsidRDefault="00F46C71">
            <w:pPr>
              <w:spacing w:before="0"/>
              <w:jc w:val="right"/>
              <w:rPr>
                <w:color w:val="auto"/>
                <w:sz w:val="20"/>
                <w:szCs w:val="20"/>
                <w:lang w:eastAsia="cs-CZ"/>
              </w:rPr>
            </w:pPr>
            <w:r w:rsidRPr="00D3519D">
              <w:rPr>
                <w:color w:val="auto"/>
                <w:sz w:val="20"/>
                <w:szCs w:val="20"/>
                <w:lang w:eastAsia="cs-CZ"/>
              </w:rPr>
              <w:t>819 655 326</w:t>
            </w:r>
          </w:p>
        </w:tc>
        <w:tc>
          <w:tcPr>
            <w:tcW w:w="1304" w:type="dxa"/>
            <w:tcBorders>
              <w:top w:val="nil"/>
              <w:left w:val="nil"/>
              <w:bottom w:val="single" w:sz="4" w:space="0" w:color="auto"/>
              <w:right w:val="single" w:sz="4" w:space="0" w:color="auto"/>
            </w:tcBorders>
            <w:shd w:val="clear" w:color="auto" w:fill="auto"/>
            <w:noWrap/>
            <w:vAlign w:val="center"/>
            <w:hideMark/>
          </w:tcPr>
          <w:p w14:paraId="6A8A8EEE" w14:textId="19CCC644" w:rsidR="00F46C71" w:rsidRPr="00D3519D" w:rsidRDefault="00F46C71">
            <w:pPr>
              <w:spacing w:before="0"/>
              <w:jc w:val="right"/>
              <w:rPr>
                <w:color w:val="auto"/>
                <w:sz w:val="20"/>
                <w:szCs w:val="20"/>
                <w:lang w:eastAsia="cs-CZ"/>
              </w:rPr>
            </w:pPr>
            <w:r w:rsidRPr="00D3519D">
              <w:rPr>
                <w:color w:val="auto"/>
                <w:sz w:val="20"/>
                <w:szCs w:val="20"/>
                <w:lang w:eastAsia="cs-CZ"/>
              </w:rPr>
              <w:t>914 226 396</w:t>
            </w:r>
          </w:p>
        </w:tc>
        <w:tc>
          <w:tcPr>
            <w:tcW w:w="1304" w:type="dxa"/>
            <w:tcBorders>
              <w:top w:val="nil"/>
              <w:left w:val="nil"/>
              <w:bottom w:val="single" w:sz="4" w:space="0" w:color="auto"/>
              <w:right w:val="single" w:sz="4" w:space="0" w:color="auto"/>
            </w:tcBorders>
            <w:shd w:val="clear" w:color="auto" w:fill="auto"/>
            <w:noWrap/>
            <w:vAlign w:val="center"/>
            <w:hideMark/>
          </w:tcPr>
          <w:p w14:paraId="609A2ED4" w14:textId="5FDEED73" w:rsidR="00F46C71" w:rsidRPr="00D3519D" w:rsidRDefault="00F46C71">
            <w:pPr>
              <w:spacing w:before="0"/>
              <w:jc w:val="right"/>
              <w:rPr>
                <w:color w:val="auto"/>
                <w:sz w:val="20"/>
                <w:szCs w:val="20"/>
                <w:lang w:eastAsia="cs-CZ"/>
              </w:rPr>
            </w:pPr>
            <w:r w:rsidRPr="00D3519D">
              <w:rPr>
                <w:color w:val="auto"/>
                <w:sz w:val="20"/>
                <w:szCs w:val="20"/>
                <w:lang w:eastAsia="cs-CZ"/>
              </w:rPr>
              <w:t>9 141 056 337</w:t>
            </w:r>
          </w:p>
        </w:tc>
        <w:tc>
          <w:tcPr>
            <w:tcW w:w="1304" w:type="dxa"/>
            <w:tcBorders>
              <w:top w:val="nil"/>
              <w:left w:val="nil"/>
              <w:bottom w:val="single" w:sz="4" w:space="0" w:color="auto"/>
              <w:right w:val="single" w:sz="4" w:space="0" w:color="auto"/>
            </w:tcBorders>
            <w:shd w:val="clear" w:color="auto" w:fill="auto"/>
            <w:noWrap/>
            <w:vAlign w:val="center"/>
            <w:hideMark/>
          </w:tcPr>
          <w:p w14:paraId="16036A36" w14:textId="06485150" w:rsidR="00F46C71" w:rsidRPr="00D3519D" w:rsidRDefault="00F46C71">
            <w:pPr>
              <w:spacing w:before="0"/>
              <w:jc w:val="right"/>
              <w:rPr>
                <w:color w:val="auto"/>
                <w:sz w:val="20"/>
                <w:szCs w:val="20"/>
                <w:lang w:eastAsia="cs-CZ"/>
              </w:rPr>
            </w:pPr>
            <w:r w:rsidRPr="00D3519D">
              <w:rPr>
                <w:color w:val="auto"/>
                <w:sz w:val="20"/>
                <w:szCs w:val="20"/>
                <w:lang w:eastAsia="cs-CZ"/>
              </w:rPr>
              <w:t>8 440 628 602</w:t>
            </w:r>
          </w:p>
        </w:tc>
        <w:tc>
          <w:tcPr>
            <w:tcW w:w="1304" w:type="dxa"/>
            <w:tcBorders>
              <w:top w:val="nil"/>
              <w:left w:val="nil"/>
              <w:bottom w:val="single" w:sz="4" w:space="0" w:color="auto"/>
              <w:right w:val="single" w:sz="4" w:space="0" w:color="auto"/>
            </w:tcBorders>
            <w:shd w:val="clear" w:color="auto" w:fill="auto"/>
            <w:noWrap/>
            <w:vAlign w:val="center"/>
            <w:hideMark/>
          </w:tcPr>
          <w:p w14:paraId="1C0E6260" w14:textId="1F641932" w:rsidR="00F46C71" w:rsidRPr="00D3519D" w:rsidRDefault="00F46C71">
            <w:pPr>
              <w:spacing w:before="0"/>
              <w:jc w:val="right"/>
              <w:rPr>
                <w:color w:val="auto"/>
                <w:sz w:val="20"/>
                <w:szCs w:val="20"/>
                <w:lang w:eastAsia="cs-CZ"/>
              </w:rPr>
            </w:pPr>
            <w:r w:rsidRPr="00D3519D">
              <w:rPr>
                <w:color w:val="auto"/>
                <w:sz w:val="20"/>
                <w:szCs w:val="20"/>
                <w:lang w:eastAsia="cs-CZ"/>
              </w:rPr>
              <w:t>5 755 788 583</w:t>
            </w:r>
          </w:p>
        </w:tc>
      </w:tr>
      <w:tr w:rsidR="00F46C71" w:rsidRPr="00D335EC" w14:paraId="1BD3D091" w14:textId="77777777" w:rsidTr="00D71256">
        <w:trPr>
          <w:trHeight w:val="28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FF45AB" w14:textId="5E27504E" w:rsidR="00F46C71" w:rsidRPr="00D3519D" w:rsidRDefault="00F46C71" w:rsidP="00BF3F3D">
            <w:pPr>
              <w:spacing w:before="0"/>
              <w:rPr>
                <w:color w:val="auto"/>
                <w:sz w:val="20"/>
                <w:szCs w:val="20"/>
                <w:lang w:eastAsia="cs-CZ"/>
              </w:rPr>
            </w:pPr>
            <w:r w:rsidRPr="00D3519D">
              <w:rPr>
                <w:color w:val="auto"/>
                <w:sz w:val="20"/>
                <w:szCs w:val="20"/>
                <w:lang w:eastAsia="cs-CZ"/>
              </w:rPr>
              <w:t>Náklady (</w:t>
            </w:r>
            <w:r w:rsidR="00967575" w:rsidRPr="00D3519D">
              <w:rPr>
                <w:color w:val="auto"/>
                <w:sz w:val="20"/>
                <w:szCs w:val="20"/>
                <w:lang w:eastAsia="cs-CZ"/>
              </w:rPr>
              <w:t xml:space="preserve">v </w:t>
            </w:r>
            <w:r w:rsidRPr="00D3519D">
              <w:rPr>
                <w:color w:val="auto"/>
                <w:sz w:val="20"/>
                <w:szCs w:val="20"/>
                <w:lang w:eastAsia="cs-CZ"/>
              </w:rPr>
              <w:t>Kč)</w:t>
            </w:r>
          </w:p>
        </w:tc>
        <w:tc>
          <w:tcPr>
            <w:tcW w:w="1304" w:type="dxa"/>
            <w:tcBorders>
              <w:top w:val="nil"/>
              <w:left w:val="nil"/>
              <w:bottom w:val="single" w:sz="4" w:space="0" w:color="auto"/>
              <w:right w:val="single" w:sz="4" w:space="0" w:color="auto"/>
            </w:tcBorders>
            <w:shd w:val="clear" w:color="auto" w:fill="auto"/>
            <w:noWrap/>
            <w:vAlign w:val="center"/>
            <w:hideMark/>
          </w:tcPr>
          <w:p w14:paraId="622076BA" w14:textId="2540A292" w:rsidR="00F46C71" w:rsidRPr="00D3519D" w:rsidRDefault="00F46C71" w:rsidP="00786088">
            <w:pPr>
              <w:spacing w:before="0"/>
              <w:jc w:val="right"/>
              <w:rPr>
                <w:color w:val="auto"/>
                <w:sz w:val="20"/>
                <w:szCs w:val="20"/>
                <w:lang w:eastAsia="cs-CZ"/>
              </w:rPr>
            </w:pPr>
            <w:r w:rsidRPr="00D3519D">
              <w:rPr>
                <w:color w:val="auto"/>
                <w:sz w:val="20"/>
                <w:szCs w:val="20"/>
                <w:lang w:eastAsia="cs-CZ"/>
              </w:rPr>
              <w:t>100 037 922</w:t>
            </w:r>
          </w:p>
        </w:tc>
        <w:tc>
          <w:tcPr>
            <w:tcW w:w="1304" w:type="dxa"/>
            <w:tcBorders>
              <w:top w:val="nil"/>
              <w:left w:val="nil"/>
              <w:bottom w:val="single" w:sz="4" w:space="0" w:color="auto"/>
              <w:right w:val="single" w:sz="4" w:space="0" w:color="auto"/>
            </w:tcBorders>
            <w:shd w:val="clear" w:color="auto" w:fill="auto"/>
            <w:noWrap/>
            <w:vAlign w:val="center"/>
            <w:hideMark/>
          </w:tcPr>
          <w:p w14:paraId="1277B3F6" w14:textId="3BA97389" w:rsidR="00F46C71" w:rsidRPr="00D3519D" w:rsidRDefault="00F46C71">
            <w:pPr>
              <w:spacing w:before="0"/>
              <w:jc w:val="right"/>
              <w:rPr>
                <w:color w:val="auto"/>
                <w:sz w:val="20"/>
                <w:szCs w:val="20"/>
                <w:lang w:eastAsia="cs-CZ"/>
              </w:rPr>
            </w:pPr>
            <w:r w:rsidRPr="00D3519D">
              <w:rPr>
                <w:color w:val="auto"/>
                <w:sz w:val="20"/>
                <w:szCs w:val="20"/>
                <w:lang w:eastAsia="cs-CZ"/>
              </w:rPr>
              <w:t>108 607 025</w:t>
            </w:r>
          </w:p>
        </w:tc>
        <w:tc>
          <w:tcPr>
            <w:tcW w:w="1304" w:type="dxa"/>
            <w:tcBorders>
              <w:top w:val="nil"/>
              <w:left w:val="nil"/>
              <w:bottom w:val="single" w:sz="4" w:space="0" w:color="auto"/>
              <w:right w:val="single" w:sz="4" w:space="0" w:color="auto"/>
            </w:tcBorders>
            <w:shd w:val="clear" w:color="auto" w:fill="auto"/>
            <w:noWrap/>
            <w:vAlign w:val="center"/>
            <w:hideMark/>
          </w:tcPr>
          <w:p w14:paraId="153F978C" w14:textId="6EC226F5" w:rsidR="00F46C71" w:rsidRPr="00D3519D" w:rsidRDefault="00F46C71">
            <w:pPr>
              <w:spacing w:before="0"/>
              <w:jc w:val="right"/>
              <w:rPr>
                <w:color w:val="auto"/>
                <w:sz w:val="20"/>
                <w:szCs w:val="20"/>
                <w:lang w:eastAsia="cs-CZ"/>
              </w:rPr>
            </w:pPr>
            <w:r w:rsidRPr="00D3519D">
              <w:rPr>
                <w:color w:val="auto"/>
                <w:sz w:val="20"/>
                <w:szCs w:val="20"/>
                <w:lang w:eastAsia="cs-CZ"/>
              </w:rPr>
              <w:t>226 757 722</w:t>
            </w:r>
          </w:p>
        </w:tc>
        <w:tc>
          <w:tcPr>
            <w:tcW w:w="1304" w:type="dxa"/>
            <w:tcBorders>
              <w:top w:val="nil"/>
              <w:left w:val="nil"/>
              <w:bottom w:val="single" w:sz="4" w:space="0" w:color="auto"/>
              <w:right w:val="single" w:sz="4" w:space="0" w:color="auto"/>
            </w:tcBorders>
            <w:shd w:val="clear" w:color="auto" w:fill="auto"/>
            <w:noWrap/>
            <w:vAlign w:val="center"/>
            <w:hideMark/>
          </w:tcPr>
          <w:p w14:paraId="43A58BA8" w14:textId="295D7D31" w:rsidR="00F46C71" w:rsidRPr="00D3519D" w:rsidRDefault="00F46C71">
            <w:pPr>
              <w:spacing w:before="0"/>
              <w:jc w:val="right"/>
              <w:rPr>
                <w:color w:val="auto"/>
                <w:sz w:val="20"/>
                <w:szCs w:val="20"/>
                <w:lang w:eastAsia="cs-CZ"/>
              </w:rPr>
            </w:pPr>
            <w:r w:rsidRPr="00D3519D">
              <w:rPr>
                <w:color w:val="auto"/>
                <w:sz w:val="20"/>
                <w:szCs w:val="20"/>
                <w:lang w:eastAsia="cs-CZ"/>
              </w:rPr>
              <w:t>792 094 679</w:t>
            </w:r>
          </w:p>
        </w:tc>
        <w:tc>
          <w:tcPr>
            <w:tcW w:w="1304" w:type="dxa"/>
            <w:tcBorders>
              <w:top w:val="nil"/>
              <w:left w:val="nil"/>
              <w:bottom w:val="single" w:sz="4" w:space="0" w:color="auto"/>
              <w:right w:val="single" w:sz="4" w:space="0" w:color="auto"/>
            </w:tcBorders>
            <w:shd w:val="clear" w:color="auto" w:fill="auto"/>
            <w:noWrap/>
            <w:vAlign w:val="center"/>
            <w:hideMark/>
          </w:tcPr>
          <w:p w14:paraId="40EB95E8" w14:textId="029881C5" w:rsidR="00F46C71" w:rsidRPr="00D3519D" w:rsidRDefault="00F46C71">
            <w:pPr>
              <w:spacing w:before="0"/>
              <w:jc w:val="right"/>
              <w:rPr>
                <w:color w:val="auto"/>
                <w:sz w:val="20"/>
                <w:szCs w:val="20"/>
                <w:lang w:eastAsia="cs-CZ"/>
              </w:rPr>
            </w:pPr>
            <w:r w:rsidRPr="00D3519D">
              <w:rPr>
                <w:color w:val="auto"/>
                <w:sz w:val="20"/>
                <w:szCs w:val="20"/>
                <w:lang w:eastAsia="cs-CZ"/>
              </w:rPr>
              <w:t>726 663 505</w:t>
            </w:r>
          </w:p>
        </w:tc>
        <w:tc>
          <w:tcPr>
            <w:tcW w:w="1304" w:type="dxa"/>
            <w:tcBorders>
              <w:top w:val="nil"/>
              <w:left w:val="nil"/>
              <w:bottom w:val="single" w:sz="4" w:space="0" w:color="auto"/>
              <w:right w:val="single" w:sz="4" w:space="0" w:color="auto"/>
            </w:tcBorders>
            <w:shd w:val="clear" w:color="auto" w:fill="auto"/>
            <w:noWrap/>
            <w:vAlign w:val="center"/>
            <w:hideMark/>
          </w:tcPr>
          <w:p w14:paraId="28E2B202" w14:textId="2FB70230" w:rsidR="00F46C71" w:rsidRPr="00D3519D" w:rsidRDefault="00F46C71">
            <w:pPr>
              <w:spacing w:before="0"/>
              <w:jc w:val="right"/>
              <w:rPr>
                <w:color w:val="auto"/>
                <w:sz w:val="20"/>
                <w:szCs w:val="20"/>
                <w:lang w:eastAsia="cs-CZ"/>
              </w:rPr>
            </w:pPr>
            <w:r w:rsidRPr="00D3519D">
              <w:rPr>
                <w:color w:val="auto"/>
                <w:sz w:val="20"/>
                <w:szCs w:val="20"/>
                <w:lang w:eastAsia="cs-CZ"/>
              </w:rPr>
              <w:t>887 461 115</w:t>
            </w:r>
          </w:p>
        </w:tc>
      </w:tr>
      <w:tr w:rsidR="00F46C71" w:rsidRPr="00D335EC" w14:paraId="71E7CEAC" w14:textId="77777777" w:rsidTr="00D71256">
        <w:trPr>
          <w:trHeight w:val="28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F51C59" w14:textId="1ADBB7F2" w:rsidR="00F46C71" w:rsidRPr="00D3519D" w:rsidRDefault="00F46C71" w:rsidP="00BF3F3D">
            <w:pPr>
              <w:spacing w:before="0"/>
              <w:rPr>
                <w:color w:val="auto"/>
                <w:sz w:val="20"/>
                <w:szCs w:val="20"/>
                <w:lang w:eastAsia="cs-CZ"/>
              </w:rPr>
            </w:pPr>
            <w:r w:rsidRPr="00D3519D">
              <w:rPr>
                <w:color w:val="auto"/>
                <w:sz w:val="20"/>
                <w:szCs w:val="20"/>
                <w:lang w:eastAsia="cs-CZ"/>
              </w:rPr>
              <w:t xml:space="preserve">Těžba </w:t>
            </w:r>
            <w:r w:rsidR="00967575" w:rsidRPr="00D3519D">
              <w:rPr>
                <w:color w:val="auto"/>
                <w:sz w:val="20"/>
                <w:szCs w:val="20"/>
                <w:lang w:eastAsia="cs-CZ"/>
              </w:rPr>
              <w:t xml:space="preserve">(v </w:t>
            </w:r>
            <w:r w:rsidRPr="00D3519D">
              <w:rPr>
                <w:color w:val="auto"/>
                <w:sz w:val="20"/>
                <w:szCs w:val="20"/>
                <w:lang w:eastAsia="cs-CZ"/>
              </w:rPr>
              <w:t>m</w:t>
            </w:r>
            <w:r w:rsidRPr="00D3519D">
              <w:rPr>
                <w:color w:val="auto"/>
                <w:sz w:val="20"/>
                <w:szCs w:val="20"/>
                <w:vertAlign w:val="superscript"/>
                <w:lang w:eastAsia="cs-CZ"/>
              </w:rPr>
              <w:t>3</w:t>
            </w:r>
            <w:r w:rsidR="00967575" w:rsidRPr="00D3519D">
              <w:rPr>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014D5BBA" w14:textId="7A2C747C" w:rsidR="00F46C71" w:rsidRPr="00D3519D" w:rsidRDefault="00F46C71" w:rsidP="00786088">
            <w:pPr>
              <w:spacing w:before="0"/>
              <w:jc w:val="right"/>
              <w:rPr>
                <w:color w:val="auto"/>
                <w:sz w:val="20"/>
                <w:szCs w:val="20"/>
                <w:lang w:eastAsia="cs-CZ"/>
              </w:rPr>
            </w:pPr>
            <w:r w:rsidRPr="00D3519D">
              <w:rPr>
                <w:color w:val="auto"/>
                <w:sz w:val="20"/>
                <w:szCs w:val="20"/>
                <w:lang w:eastAsia="cs-CZ"/>
              </w:rPr>
              <w:t>790 138</w:t>
            </w:r>
          </w:p>
        </w:tc>
        <w:tc>
          <w:tcPr>
            <w:tcW w:w="1304" w:type="dxa"/>
            <w:tcBorders>
              <w:top w:val="nil"/>
              <w:left w:val="nil"/>
              <w:bottom w:val="single" w:sz="4" w:space="0" w:color="auto"/>
              <w:right w:val="single" w:sz="4" w:space="0" w:color="auto"/>
            </w:tcBorders>
            <w:shd w:val="clear" w:color="auto" w:fill="auto"/>
            <w:noWrap/>
            <w:vAlign w:val="center"/>
            <w:hideMark/>
          </w:tcPr>
          <w:p w14:paraId="0FC4966F" w14:textId="167DB462" w:rsidR="00F46C71" w:rsidRPr="00D3519D" w:rsidRDefault="00F46C71">
            <w:pPr>
              <w:spacing w:before="0"/>
              <w:jc w:val="right"/>
              <w:rPr>
                <w:color w:val="auto"/>
                <w:sz w:val="20"/>
                <w:szCs w:val="20"/>
                <w:lang w:eastAsia="cs-CZ"/>
              </w:rPr>
            </w:pPr>
            <w:r w:rsidRPr="00D3519D">
              <w:rPr>
                <w:color w:val="auto"/>
                <w:sz w:val="20"/>
                <w:szCs w:val="20"/>
                <w:lang w:eastAsia="cs-CZ"/>
              </w:rPr>
              <w:t>904 574</w:t>
            </w:r>
          </w:p>
        </w:tc>
        <w:tc>
          <w:tcPr>
            <w:tcW w:w="1304" w:type="dxa"/>
            <w:tcBorders>
              <w:top w:val="nil"/>
              <w:left w:val="nil"/>
              <w:bottom w:val="single" w:sz="4" w:space="0" w:color="auto"/>
              <w:right w:val="single" w:sz="4" w:space="0" w:color="auto"/>
            </w:tcBorders>
            <w:shd w:val="clear" w:color="auto" w:fill="auto"/>
            <w:noWrap/>
            <w:vAlign w:val="center"/>
            <w:hideMark/>
          </w:tcPr>
          <w:p w14:paraId="03CBEC15" w14:textId="6F7DC67A" w:rsidR="00F46C71" w:rsidRPr="00D3519D" w:rsidRDefault="00F46C71">
            <w:pPr>
              <w:spacing w:before="0"/>
              <w:jc w:val="right"/>
              <w:rPr>
                <w:color w:val="auto"/>
                <w:sz w:val="20"/>
                <w:szCs w:val="20"/>
                <w:lang w:eastAsia="cs-CZ"/>
              </w:rPr>
            </w:pPr>
            <w:r w:rsidRPr="00D3519D">
              <w:rPr>
                <w:color w:val="auto"/>
                <w:sz w:val="20"/>
                <w:szCs w:val="20"/>
                <w:lang w:eastAsia="cs-CZ"/>
              </w:rPr>
              <w:t>707 857</w:t>
            </w:r>
          </w:p>
        </w:tc>
        <w:tc>
          <w:tcPr>
            <w:tcW w:w="1304" w:type="dxa"/>
            <w:tcBorders>
              <w:top w:val="nil"/>
              <w:left w:val="nil"/>
              <w:bottom w:val="single" w:sz="4" w:space="0" w:color="auto"/>
              <w:right w:val="single" w:sz="4" w:space="0" w:color="auto"/>
            </w:tcBorders>
            <w:shd w:val="clear" w:color="auto" w:fill="auto"/>
            <w:noWrap/>
            <w:vAlign w:val="center"/>
            <w:hideMark/>
          </w:tcPr>
          <w:p w14:paraId="412C92BF" w14:textId="47341CF9" w:rsidR="00F46C71" w:rsidRPr="00D3519D" w:rsidRDefault="00F46C71">
            <w:pPr>
              <w:spacing w:before="0"/>
              <w:jc w:val="right"/>
              <w:rPr>
                <w:color w:val="auto"/>
                <w:sz w:val="20"/>
                <w:szCs w:val="20"/>
                <w:lang w:eastAsia="cs-CZ"/>
              </w:rPr>
            </w:pPr>
            <w:r w:rsidRPr="00D3519D">
              <w:rPr>
                <w:color w:val="auto"/>
                <w:sz w:val="20"/>
                <w:szCs w:val="20"/>
                <w:lang w:eastAsia="cs-CZ"/>
              </w:rPr>
              <w:t>7 870 019</w:t>
            </w:r>
          </w:p>
        </w:tc>
        <w:tc>
          <w:tcPr>
            <w:tcW w:w="1304" w:type="dxa"/>
            <w:tcBorders>
              <w:top w:val="nil"/>
              <w:left w:val="nil"/>
              <w:bottom w:val="single" w:sz="4" w:space="0" w:color="auto"/>
              <w:right w:val="single" w:sz="4" w:space="0" w:color="auto"/>
            </w:tcBorders>
            <w:shd w:val="clear" w:color="auto" w:fill="auto"/>
            <w:noWrap/>
            <w:vAlign w:val="center"/>
            <w:hideMark/>
          </w:tcPr>
          <w:p w14:paraId="6606728D" w14:textId="3548509A" w:rsidR="00F46C71" w:rsidRPr="00D3519D" w:rsidRDefault="00F46C71">
            <w:pPr>
              <w:spacing w:before="0"/>
              <w:jc w:val="right"/>
              <w:rPr>
                <w:color w:val="auto"/>
                <w:sz w:val="20"/>
                <w:szCs w:val="20"/>
                <w:lang w:eastAsia="cs-CZ"/>
              </w:rPr>
            </w:pPr>
            <w:r w:rsidRPr="00D3519D">
              <w:rPr>
                <w:color w:val="auto"/>
                <w:sz w:val="20"/>
                <w:szCs w:val="20"/>
                <w:lang w:eastAsia="cs-CZ"/>
              </w:rPr>
              <w:t>7 524 726</w:t>
            </w:r>
          </w:p>
        </w:tc>
        <w:tc>
          <w:tcPr>
            <w:tcW w:w="1304" w:type="dxa"/>
            <w:tcBorders>
              <w:top w:val="nil"/>
              <w:left w:val="nil"/>
              <w:bottom w:val="single" w:sz="4" w:space="0" w:color="auto"/>
              <w:right w:val="single" w:sz="4" w:space="0" w:color="auto"/>
            </w:tcBorders>
            <w:shd w:val="clear" w:color="auto" w:fill="auto"/>
            <w:noWrap/>
            <w:vAlign w:val="center"/>
            <w:hideMark/>
          </w:tcPr>
          <w:p w14:paraId="2065868F" w14:textId="3248FD1C" w:rsidR="00F46C71" w:rsidRPr="00D3519D" w:rsidRDefault="00F46C71">
            <w:pPr>
              <w:spacing w:before="0"/>
              <w:jc w:val="right"/>
              <w:rPr>
                <w:color w:val="auto"/>
                <w:sz w:val="20"/>
                <w:szCs w:val="20"/>
                <w:lang w:eastAsia="cs-CZ"/>
              </w:rPr>
            </w:pPr>
            <w:r w:rsidRPr="00D3519D">
              <w:rPr>
                <w:color w:val="auto"/>
                <w:sz w:val="20"/>
                <w:szCs w:val="20"/>
                <w:lang w:eastAsia="cs-CZ"/>
              </w:rPr>
              <w:t>9 859 900</w:t>
            </w:r>
          </w:p>
        </w:tc>
      </w:tr>
      <w:tr w:rsidR="00F46C71" w:rsidRPr="00D335EC" w14:paraId="6DEAB883" w14:textId="77777777" w:rsidTr="00D71256">
        <w:trPr>
          <w:trHeight w:val="28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F09B90" w14:textId="3522FADB" w:rsidR="00F46C71" w:rsidRPr="00D3519D" w:rsidRDefault="00F46C71" w:rsidP="00BF3F3D">
            <w:pPr>
              <w:spacing w:before="0"/>
              <w:rPr>
                <w:color w:val="auto"/>
                <w:sz w:val="20"/>
                <w:szCs w:val="20"/>
                <w:lang w:eastAsia="cs-CZ"/>
              </w:rPr>
            </w:pPr>
            <w:r w:rsidRPr="00D3519D">
              <w:rPr>
                <w:color w:val="auto"/>
                <w:sz w:val="20"/>
                <w:szCs w:val="20"/>
                <w:lang w:eastAsia="cs-CZ"/>
              </w:rPr>
              <w:t>Zisk (</w:t>
            </w:r>
            <w:r w:rsidR="00967575" w:rsidRPr="00D3519D">
              <w:rPr>
                <w:color w:val="auto"/>
                <w:sz w:val="20"/>
                <w:szCs w:val="20"/>
                <w:lang w:eastAsia="cs-CZ"/>
              </w:rPr>
              <w:t xml:space="preserve">v </w:t>
            </w:r>
            <w:r w:rsidRPr="00D3519D">
              <w:rPr>
                <w:color w:val="auto"/>
                <w:sz w:val="20"/>
                <w:szCs w:val="20"/>
                <w:lang w:eastAsia="cs-CZ"/>
              </w:rPr>
              <w:t>Kč/m</w:t>
            </w:r>
            <w:r w:rsidRPr="00D3519D">
              <w:rPr>
                <w:color w:val="auto"/>
                <w:sz w:val="20"/>
                <w:szCs w:val="20"/>
                <w:vertAlign w:val="superscript"/>
                <w:lang w:eastAsia="cs-CZ"/>
              </w:rPr>
              <w:t>3</w:t>
            </w:r>
            <w:r w:rsidRPr="00D3519D">
              <w:rPr>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7D8CBF8C" w14:textId="19FE7BAD" w:rsidR="00F46C71" w:rsidRPr="00D3519D" w:rsidRDefault="00F46C71" w:rsidP="00786088">
            <w:pPr>
              <w:spacing w:before="0"/>
              <w:jc w:val="right"/>
              <w:rPr>
                <w:color w:val="auto"/>
                <w:sz w:val="20"/>
                <w:szCs w:val="20"/>
                <w:lang w:eastAsia="cs-CZ"/>
              </w:rPr>
            </w:pPr>
            <w:r w:rsidRPr="00D3519D">
              <w:rPr>
                <w:color w:val="auto"/>
                <w:sz w:val="20"/>
                <w:szCs w:val="20"/>
                <w:lang w:eastAsia="cs-CZ"/>
              </w:rPr>
              <w:t>938</w:t>
            </w:r>
          </w:p>
        </w:tc>
        <w:tc>
          <w:tcPr>
            <w:tcW w:w="1304" w:type="dxa"/>
            <w:tcBorders>
              <w:top w:val="nil"/>
              <w:left w:val="nil"/>
              <w:bottom w:val="single" w:sz="4" w:space="0" w:color="auto"/>
              <w:right w:val="single" w:sz="4" w:space="0" w:color="auto"/>
            </w:tcBorders>
            <w:shd w:val="clear" w:color="auto" w:fill="auto"/>
            <w:noWrap/>
            <w:vAlign w:val="center"/>
            <w:hideMark/>
          </w:tcPr>
          <w:p w14:paraId="1B9D4EB4" w14:textId="45FFCC79" w:rsidR="00F46C71" w:rsidRPr="00D3519D" w:rsidRDefault="00F46C71">
            <w:pPr>
              <w:spacing w:before="0"/>
              <w:jc w:val="right"/>
              <w:rPr>
                <w:color w:val="auto"/>
                <w:sz w:val="20"/>
                <w:szCs w:val="20"/>
                <w:lang w:eastAsia="cs-CZ"/>
              </w:rPr>
            </w:pPr>
            <w:r w:rsidRPr="00D3519D">
              <w:rPr>
                <w:color w:val="auto"/>
                <w:sz w:val="20"/>
                <w:szCs w:val="20"/>
                <w:lang w:eastAsia="cs-CZ"/>
              </w:rPr>
              <w:t>786</w:t>
            </w:r>
          </w:p>
        </w:tc>
        <w:tc>
          <w:tcPr>
            <w:tcW w:w="1304" w:type="dxa"/>
            <w:tcBorders>
              <w:top w:val="nil"/>
              <w:left w:val="nil"/>
              <w:bottom w:val="single" w:sz="4" w:space="0" w:color="auto"/>
              <w:right w:val="single" w:sz="4" w:space="0" w:color="auto"/>
            </w:tcBorders>
            <w:shd w:val="clear" w:color="auto" w:fill="auto"/>
            <w:noWrap/>
            <w:vAlign w:val="center"/>
            <w:hideMark/>
          </w:tcPr>
          <w:p w14:paraId="7CE11825" w14:textId="015429EF" w:rsidR="00F46C71" w:rsidRPr="00D3519D" w:rsidRDefault="00F46C71">
            <w:pPr>
              <w:spacing w:before="0"/>
              <w:jc w:val="right"/>
              <w:rPr>
                <w:color w:val="auto"/>
                <w:sz w:val="20"/>
                <w:szCs w:val="20"/>
                <w:lang w:eastAsia="cs-CZ"/>
              </w:rPr>
            </w:pPr>
            <w:r w:rsidRPr="00D3519D">
              <w:rPr>
                <w:color w:val="auto"/>
                <w:sz w:val="20"/>
                <w:szCs w:val="20"/>
                <w:lang w:eastAsia="cs-CZ"/>
              </w:rPr>
              <w:t>971</w:t>
            </w:r>
          </w:p>
        </w:tc>
        <w:tc>
          <w:tcPr>
            <w:tcW w:w="1304" w:type="dxa"/>
            <w:tcBorders>
              <w:top w:val="nil"/>
              <w:left w:val="nil"/>
              <w:bottom w:val="single" w:sz="4" w:space="0" w:color="auto"/>
              <w:right w:val="single" w:sz="4" w:space="0" w:color="auto"/>
            </w:tcBorders>
            <w:shd w:val="clear" w:color="auto" w:fill="auto"/>
            <w:noWrap/>
            <w:vAlign w:val="center"/>
            <w:hideMark/>
          </w:tcPr>
          <w:p w14:paraId="62682B97" w14:textId="14D95F7D" w:rsidR="00F46C71" w:rsidRPr="00D3519D" w:rsidRDefault="00F46C71">
            <w:pPr>
              <w:spacing w:before="0"/>
              <w:jc w:val="right"/>
              <w:rPr>
                <w:color w:val="auto"/>
                <w:sz w:val="20"/>
                <w:szCs w:val="20"/>
                <w:lang w:eastAsia="cs-CZ"/>
              </w:rPr>
            </w:pPr>
            <w:r w:rsidRPr="00D3519D">
              <w:rPr>
                <w:color w:val="auto"/>
                <w:sz w:val="20"/>
                <w:szCs w:val="20"/>
                <w:lang w:eastAsia="cs-CZ"/>
              </w:rPr>
              <w:t>1 061</w:t>
            </w:r>
          </w:p>
        </w:tc>
        <w:tc>
          <w:tcPr>
            <w:tcW w:w="1304" w:type="dxa"/>
            <w:tcBorders>
              <w:top w:val="nil"/>
              <w:left w:val="nil"/>
              <w:bottom w:val="single" w:sz="4" w:space="0" w:color="auto"/>
              <w:right w:val="single" w:sz="4" w:space="0" w:color="auto"/>
            </w:tcBorders>
            <w:shd w:val="clear" w:color="auto" w:fill="auto"/>
            <w:noWrap/>
            <w:vAlign w:val="center"/>
            <w:hideMark/>
          </w:tcPr>
          <w:p w14:paraId="515D2C47" w14:textId="7230F196" w:rsidR="00F46C71" w:rsidRPr="00D3519D" w:rsidRDefault="00F46C71">
            <w:pPr>
              <w:spacing w:before="0"/>
              <w:jc w:val="right"/>
              <w:rPr>
                <w:color w:val="auto"/>
                <w:sz w:val="20"/>
                <w:szCs w:val="20"/>
                <w:lang w:eastAsia="cs-CZ"/>
              </w:rPr>
            </w:pPr>
            <w:r w:rsidRPr="00D3519D">
              <w:rPr>
                <w:color w:val="auto"/>
                <w:sz w:val="20"/>
                <w:szCs w:val="20"/>
                <w:lang w:eastAsia="cs-CZ"/>
              </w:rPr>
              <w:t>1 025</w:t>
            </w:r>
          </w:p>
        </w:tc>
        <w:tc>
          <w:tcPr>
            <w:tcW w:w="1304" w:type="dxa"/>
            <w:tcBorders>
              <w:top w:val="nil"/>
              <w:left w:val="nil"/>
              <w:bottom w:val="single" w:sz="4" w:space="0" w:color="auto"/>
              <w:right w:val="single" w:sz="4" w:space="0" w:color="auto"/>
            </w:tcBorders>
            <w:shd w:val="clear" w:color="auto" w:fill="auto"/>
            <w:noWrap/>
            <w:vAlign w:val="center"/>
            <w:hideMark/>
          </w:tcPr>
          <w:p w14:paraId="7E787342" w14:textId="5AB0EF27" w:rsidR="00F46C71" w:rsidRPr="00D3519D" w:rsidRDefault="00F46C71">
            <w:pPr>
              <w:spacing w:before="0"/>
              <w:jc w:val="right"/>
              <w:rPr>
                <w:color w:val="auto"/>
                <w:sz w:val="20"/>
                <w:szCs w:val="20"/>
                <w:lang w:eastAsia="cs-CZ"/>
              </w:rPr>
            </w:pPr>
            <w:r w:rsidRPr="00D3519D">
              <w:rPr>
                <w:color w:val="auto"/>
                <w:sz w:val="20"/>
                <w:szCs w:val="20"/>
                <w:lang w:eastAsia="cs-CZ"/>
              </w:rPr>
              <w:t>494</w:t>
            </w:r>
          </w:p>
        </w:tc>
      </w:tr>
    </w:tbl>
    <w:p w14:paraId="60B57E70" w14:textId="77777777" w:rsidR="00FA74FF" w:rsidRPr="00D335EC" w:rsidRDefault="00FA74FF" w:rsidP="00BF3F3D">
      <w:pPr>
        <w:spacing w:before="0"/>
        <w:rPr>
          <w:rFonts w:asciiTheme="minorHAnsi" w:hAnsiTheme="minorHAnsi" w:cstheme="minorHAnsi"/>
          <w:i/>
          <w:color w:val="auto"/>
          <w:sz w:val="20"/>
          <w:szCs w:val="20"/>
        </w:rPr>
      </w:pPr>
      <w:r w:rsidRPr="00AD70FA">
        <w:rPr>
          <w:rFonts w:asciiTheme="minorHAnsi" w:hAnsiTheme="minorHAnsi" w:cstheme="minorHAnsi"/>
          <w:b/>
          <w:i/>
          <w:color w:val="auto"/>
          <w:sz w:val="20"/>
          <w:szCs w:val="20"/>
        </w:rPr>
        <w:t>Zdroj:</w:t>
      </w:r>
      <w:r w:rsidRPr="00D335EC">
        <w:rPr>
          <w:rFonts w:asciiTheme="minorHAnsi" w:hAnsiTheme="minorHAnsi" w:cstheme="minorHAnsi"/>
          <w:i/>
          <w:color w:val="auto"/>
          <w:sz w:val="20"/>
          <w:szCs w:val="20"/>
        </w:rPr>
        <w:t xml:space="preserve"> Lesy ČR, vlastní výpočet</w:t>
      </w:r>
      <w:r w:rsidR="00AD70FA">
        <w:rPr>
          <w:rFonts w:asciiTheme="minorHAnsi" w:hAnsiTheme="minorHAnsi" w:cstheme="minorHAnsi"/>
          <w:i/>
          <w:color w:val="auto"/>
          <w:sz w:val="20"/>
          <w:szCs w:val="20"/>
        </w:rPr>
        <w:t>.</w:t>
      </w:r>
    </w:p>
    <w:p w14:paraId="1A1DF371" w14:textId="585E0C9D" w:rsidR="00D52151" w:rsidRDefault="00FA74FF" w:rsidP="00D52151">
      <w:pPr>
        <w:spacing w:before="0"/>
        <w:ind w:left="993" w:hanging="993"/>
        <w:rPr>
          <w:rFonts w:asciiTheme="minorHAnsi" w:hAnsiTheme="minorHAnsi" w:cstheme="minorHAnsi"/>
          <w:i/>
          <w:color w:val="auto"/>
          <w:sz w:val="20"/>
          <w:szCs w:val="20"/>
        </w:rPr>
      </w:pPr>
      <w:r w:rsidRPr="00AD70FA">
        <w:rPr>
          <w:rFonts w:asciiTheme="minorHAnsi" w:hAnsiTheme="minorHAnsi" w:cstheme="minorHAnsi"/>
          <w:b/>
          <w:i/>
          <w:color w:val="auto"/>
          <w:sz w:val="20"/>
          <w:szCs w:val="20"/>
        </w:rPr>
        <w:t>Poznámk</w:t>
      </w:r>
      <w:r w:rsidR="00D52151">
        <w:rPr>
          <w:rFonts w:asciiTheme="minorHAnsi" w:hAnsiTheme="minorHAnsi" w:cstheme="minorHAnsi"/>
          <w:b/>
          <w:i/>
          <w:color w:val="auto"/>
          <w:sz w:val="20"/>
          <w:szCs w:val="20"/>
        </w:rPr>
        <w:t>y</w:t>
      </w:r>
      <w:r w:rsidRPr="00AD70FA">
        <w:rPr>
          <w:rFonts w:asciiTheme="minorHAnsi" w:hAnsiTheme="minorHAnsi" w:cstheme="minorHAnsi"/>
          <w:b/>
          <w:i/>
          <w:color w:val="auto"/>
          <w:sz w:val="20"/>
          <w:szCs w:val="20"/>
        </w:rPr>
        <w:t>:</w:t>
      </w:r>
      <w:r w:rsidRPr="00D335EC">
        <w:rPr>
          <w:rFonts w:asciiTheme="minorHAnsi" w:hAnsiTheme="minorHAnsi" w:cstheme="minorHAnsi"/>
          <w:i/>
          <w:color w:val="auto"/>
          <w:sz w:val="20"/>
          <w:szCs w:val="20"/>
        </w:rPr>
        <w:t xml:space="preserve"> </w:t>
      </w:r>
      <w:r w:rsidR="00D52151">
        <w:rPr>
          <w:rFonts w:asciiTheme="minorHAnsi" w:hAnsiTheme="minorHAnsi" w:cstheme="minorHAnsi"/>
          <w:i/>
          <w:color w:val="auto"/>
          <w:sz w:val="20"/>
          <w:szCs w:val="20"/>
        </w:rPr>
        <w:tab/>
      </w:r>
      <w:r w:rsidRPr="00D335EC">
        <w:rPr>
          <w:rFonts w:asciiTheme="minorHAnsi" w:hAnsiTheme="minorHAnsi" w:cstheme="minorHAnsi"/>
          <w:i/>
          <w:color w:val="auto"/>
          <w:sz w:val="20"/>
          <w:szCs w:val="20"/>
        </w:rPr>
        <w:t xml:space="preserve">Zisk = </w:t>
      </w:r>
      <w:r w:rsidR="00D52151">
        <w:rPr>
          <w:rFonts w:asciiTheme="minorHAnsi" w:hAnsiTheme="minorHAnsi" w:cstheme="minorHAnsi"/>
          <w:i/>
          <w:color w:val="auto"/>
          <w:sz w:val="20"/>
          <w:szCs w:val="20"/>
        </w:rPr>
        <w:t>t</w:t>
      </w:r>
      <w:r w:rsidRPr="00D335EC">
        <w:rPr>
          <w:rFonts w:asciiTheme="minorHAnsi" w:hAnsiTheme="minorHAnsi" w:cstheme="minorHAnsi"/>
          <w:i/>
          <w:color w:val="auto"/>
          <w:sz w:val="20"/>
          <w:szCs w:val="20"/>
        </w:rPr>
        <w:t xml:space="preserve">ržby – </w:t>
      </w:r>
      <w:r w:rsidR="00D52151">
        <w:rPr>
          <w:rFonts w:asciiTheme="minorHAnsi" w:hAnsiTheme="minorHAnsi" w:cstheme="minorHAnsi"/>
          <w:i/>
          <w:color w:val="auto"/>
          <w:sz w:val="20"/>
          <w:szCs w:val="20"/>
        </w:rPr>
        <w:t>n</w:t>
      </w:r>
      <w:r w:rsidRPr="00D335EC">
        <w:rPr>
          <w:rFonts w:asciiTheme="minorHAnsi" w:hAnsiTheme="minorHAnsi" w:cstheme="minorHAnsi"/>
          <w:i/>
          <w:color w:val="auto"/>
          <w:sz w:val="20"/>
          <w:szCs w:val="20"/>
        </w:rPr>
        <w:t xml:space="preserve">áklady; </w:t>
      </w:r>
    </w:p>
    <w:p w14:paraId="2DC06A7A" w14:textId="2B16D7C6" w:rsidR="00F46C71" w:rsidRPr="00D335EC" w:rsidRDefault="00FA74FF" w:rsidP="00D52151">
      <w:pPr>
        <w:spacing w:before="0"/>
        <w:ind w:left="993"/>
        <w:rPr>
          <w:rFonts w:asciiTheme="minorHAnsi" w:hAnsiTheme="minorHAnsi" w:cstheme="minorHAnsi"/>
          <w:i/>
          <w:color w:val="auto"/>
          <w:sz w:val="20"/>
          <w:szCs w:val="20"/>
        </w:rPr>
      </w:pPr>
      <w:r w:rsidRPr="00D335EC">
        <w:rPr>
          <w:rFonts w:asciiTheme="minorHAnsi" w:hAnsiTheme="minorHAnsi" w:cstheme="minorHAnsi"/>
          <w:i/>
          <w:color w:val="auto"/>
          <w:sz w:val="20"/>
          <w:szCs w:val="20"/>
        </w:rPr>
        <w:t>režijní náklady nebyly započítány</w:t>
      </w:r>
      <w:r w:rsidR="00D52151">
        <w:rPr>
          <w:rFonts w:asciiTheme="minorHAnsi" w:hAnsiTheme="minorHAnsi" w:cstheme="minorHAnsi"/>
          <w:i/>
          <w:color w:val="auto"/>
          <w:sz w:val="20"/>
          <w:szCs w:val="20"/>
        </w:rPr>
        <w:t>;</w:t>
      </w:r>
      <w:r w:rsidR="00705FCC" w:rsidRPr="00D335EC">
        <w:rPr>
          <w:rFonts w:asciiTheme="minorHAnsi" w:hAnsiTheme="minorHAnsi" w:cstheme="minorHAnsi"/>
          <w:i/>
          <w:color w:val="auto"/>
          <w:sz w:val="20"/>
          <w:szCs w:val="20"/>
        </w:rPr>
        <w:t xml:space="preserve"> </w:t>
      </w:r>
    </w:p>
    <w:p w14:paraId="49C1915A" w14:textId="4D06B717" w:rsidR="00FA74FF" w:rsidRPr="00D335EC" w:rsidRDefault="00705FCC" w:rsidP="00D52151">
      <w:pPr>
        <w:spacing w:before="0"/>
        <w:ind w:left="993"/>
        <w:rPr>
          <w:rFonts w:asciiTheme="minorHAnsi" w:hAnsiTheme="minorHAnsi" w:cstheme="minorHAnsi"/>
          <w:i/>
          <w:color w:val="auto"/>
          <w:sz w:val="20"/>
          <w:szCs w:val="20"/>
        </w:rPr>
      </w:pPr>
      <w:r w:rsidRPr="00D335EC">
        <w:rPr>
          <w:rFonts w:asciiTheme="minorHAnsi" w:hAnsiTheme="minorHAnsi" w:cstheme="minorHAnsi"/>
          <w:i/>
          <w:color w:val="auto"/>
          <w:sz w:val="20"/>
          <w:szCs w:val="20"/>
        </w:rPr>
        <w:t>u těžby nebyla započítána samovýroba</w:t>
      </w:r>
      <w:r w:rsidR="008D30E2" w:rsidRPr="00D335EC">
        <w:rPr>
          <w:rFonts w:asciiTheme="minorHAnsi" w:hAnsiTheme="minorHAnsi" w:cstheme="minorHAnsi"/>
          <w:i/>
          <w:color w:val="auto"/>
          <w:sz w:val="20"/>
          <w:szCs w:val="20"/>
        </w:rPr>
        <w:t xml:space="preserve"> fyzickými osobami</w:t>
      </w:r>
      <w:r w:rsidR="00D52151">
        <w:rPr>
          <w:rFonts w:asciiTheme="minorHAnsi" w:hAnsiTheme="minorHAnsi" w:cstheme="minorHAnsi"/>
          <w:i/>
          <w:color w:val="auto"/>
          <w:sz w:val="20"/>
          <w:szCs w:val="20"/>
        </w:rPr>
        <w:t>.</w:t>
      </w:r>
    </w:p>
    <w:p w14:paraId="49BDE941" w14:textId="77777777" w:rsidR="00D52151" w:rsidRDefault="00D52151" w:rsidP="00D71256">
      <w:pPr>
        <w:spacing w:before="0"/>
        <w:rPr>
          <w:color w:val="auto"/>
        </w:rPr>
      </w:pPr>
    </w:p>
    <w:p w14:paraId="21F20B08" w14:textId="77777777" w:rsidR="00BA7031" w:rsidRPr="00D335EC" w:rsidRDefault="003E4A0D" w:rsidP="00D71256">
      <w:pPr>
        <w:spacing w:before="0"/>
        <w:rPr>
          <w:color w:val="auto"/>
        </w:rPr>
      </w:pPr>
      <w:r w:rsidRPr="00D335EC">
        <w:rPr>
          <w:color w:val="auto"/>
        </w:rPr>
        <w:t>NKÚ zjistil, že do roku 2017 byl pro LČR výhodnější model „P“ realizovaný na lesních správách, od roku 2018 je výhodnější model „OM“ realizovaný na lesních závodech.</w:t>
      </w:r>
      <w:r w:rsidR="00BA7031" w:rsidRPr="00D335EC">
        <w:rPr>
          <w:color w:val="auto"/>
        </w:rPr>
        <w:t xml:space="preserve"> </w:t>
      </w:r>
    </w:p>
    <w:p w14:paraId="5D9DE382" w14:textId="0B8C8E8E" w:rsidR="002A24AC" w:rsidRPr="00D335EC" w:rsidRDefault="002B1DF5">
      <w:pPr>
        <w:rPr>
          <w:color w:val="auto"/>
        </w:rPr>
      </w:pPr>
      <w:r w:rsidRPr="00D335EC">
        <w:rPr>
          <w:color w:val="auto"/>
        </w:rPr>
        <w:t>Důvodem byly pro LČR příznivé výše cen z </w:t>
      </w:r>
      <w:proofErr w:type="spellStart"/>
      <w:r w:rsidRPr="00D335EC">
        <w:rPr>
          <w:color w:val="auto"/>
        </w:rPr>
        <w:t>vysoutěžených</w:t>
      </w:r>
      <w:proofErr w:type="spellEnd"/>
      <w:r w:rsidRPr="00D335EC">
        <w:rPr>
          <w:color w:val="auto"/>
        </w:rPr>
        <w:t xml:space="preserve"> komplexních smluv (tj. nízké náklady na těžbu a vysoké zpeněžení). </w:t>
      </w:r>
      <w:r w:rsidR="002A24AC" w:rsidRPr="00D335EC">
        <w:rPr>
          <w:color w:val="auto"/>
        </w:rPr>
        <w:t>Od roku 2018 vlivem výrazného poklesu cen dříví a nárůstu cen těžební činnosti</w:t>
      </w:r>
      <w:r w:rsidR="009B01AC">
        <w:rPr>
          <w:color w:val="auto"/>
        </w:rPr>
        <w:t xml:space="preserve"> </w:t>
      </w:r>
      <w:r w:rsidR="00950921">
        <w:rPr>
          <w:color w:val="auto"/>
        </w:rPr>
        <w:t>j</w:t>
      </w:r>
      <w:r w:rsidR="009B01AC">
        <w:rPr>
          <w:color w:val="auto"/>
        </w:rPr>
        <w:t xml:space="preserve">e </w:t>
      </w:r>
      <w:r w:rsidR="002A24AC" w:rsidRPr="00D335EC">
        <w:rPr>
          <w:color w:val="auto"/>
        </w:rPr>
        <w:t xml:space="preserve">obchodní model „OM“ </w:t>
      </w:r>
      <w:r w:rsidR="00950921">
        <w:rPr>
          <w:color w:val="auto"/>
        </w:rPr>
        <w:t>z hlediska výsledného</w:t>
      </w:r>
      <w:r w:rsidR="00950921" w:rsidRPr="00D335EC">
        <w:rPr>
          <w:color w:val="auto"/>
        </w:rPr>
        <w:t xml:space="preserve"> zisk</w:t>
      </w:r>
      <w:r w:rsidR="00950921">
        <w:rPr>
          <w:color w:val="auto"/>
        </w:rPr>
        <w:t>u</w:t>
      </w:r>
      <w:r w:rsidR="00950921" w:rsidRPr="00D335EC">
        <w:rPr>
          <w:color w:val="auto"/>
        </w:rPr>
        <w:t xml:space="preserve"> </w:t>
      </w:r>
      <w:r w:rsidR="002A24AC" w:rsidRPr="00D335EC">
        <w:rPr>
          <w:color w:val="auto"/>
        </w:rPr>
        <w:t>výhodněj</w:t>
      </w:r>
      <w:r w:rsidR="009B01AC">
        <w:rPr>
          <w:color w:val="auto"/>
        </w:rPr>
        <w:t>ší</w:t>
      </w:r>
      <w:r w:rsidR="002A24AC" w:rsidRPr="00D335EC">
        <w:rPr>
          <w:color w:val="auto"/>
        </w:rPr>
        <w:t xml:space="preserve"> než obchodní model „P“, kterým je realizována většina prodeje dříví.</w:t>
      </w:r>
      <w:r w:rsidR="003E4A0D" w:rsidRPr="00D335EC">
        <w:rPr>
          <w:color w:val="auto"/>
        </w:rPr>
        <w:t xml:space="preserve"> Pokles zisku </w:t>
      </w:r>
      <w:r w:rsidR="00C21B5B">
        <w:rPr>
          <w:color w:val="auto"/>
        </w:rPr>
        <w:t>u lesních závodů v roce</w:t>
      </w:r>
      <w:r w:rsidR="00950921">
        <w:rPr>
          <w:color w:val="auto"/>
        </w:rPr>
        <w:t xml:space="preserve"> </w:t>
      </w:r>
      <w:r w:rsidR="00705FCC" w:rsidRPr="00D335EC">
        <w:rPr>
          <w:color w:val="auto"/>
        </w:rPr>
        <w:t>201</w:t>
      </w:r>
      <w:r w:rsidR="00D71256">
        <w:rPr>
          <w:color w:val="auto"/>
        </w:rPr>
        <w:t>7</w:t>
      </w:r>
      <w:r w:rsidR="00705FCC" w:rsidRPr="00D335EC">
        <w:rPr>
          <w:color w:val="auto"/>
        </w:rPr>
        <w:t xml:space="preserve"> byl </w:t>
      </w:r>
      <w:r w:rsidR="00CA4C44" w:rsidRPr="00D335EC">
        <w:rPr>
          <w:color w:val="auto"/>
        </w:rPr>
        <w:t>ovlivněn</w:t>
      </w:r>
      <w:r w:rsidR="00CA4C44">
        <w:rPr>
          <w:color w:val="auto"/>
        </w:rPr>
        <w:t xml:space="preserve"> </w:t>
      </w:r>
      <w:r w:rsidR="00705FCC" w:rsidRPr="00D335EC">
        <w:rPr>
          <w:color w:val="auto"/>
        </w:rPr>
        <w:t>mimo jiné zvýšením nákladů na vysílání pracovníků a techniky LZ na pomoc lesní</w:t>
      </w:r>
      <w:r w:rsidR="00CA4C44">
        <w:rPr>
          <w:color w:val="auto"/>
        </w:rPr>
        <w:t>m</w:t>
      </w:r>
      <w:r w:rsidR="00705FCC" w:rsidRPr="00D335EC">
        <w:rPr>
          <w:color w:val="auto"/>
        </w:rPr>
        <w:t xml:space="preserve"> správá</w:t>
      </w:r>
      <w:r w:rsidR="00CA4C44">
        <w:rPr>
          <w:color w:val="auto"/>
        </w:rPr>
        <w:t>m</w:t>
      </w:r>
      <w:r w:rsidR="00705FCC" w:rsidRPr="00D335EC">
        <w:rPr>
          <w:color w:val="auto"/>
        </w:rPr>
        <w:t xml:space="preserve"> zasažený</w:t>
      </w:r>
      <w:r w:rsidR="00CA4C44">
        <w:rPr>
          <w:color w:val="auto"/>
        </w:rPr>
        <w:t>m</w:t>
      </w:r>
      <w:r w:rsidR="00705FCC" w:rsidRPr="00D335EC">
        <w:rPr>
          <w:color w:val="auto"/>
        </w:rPr>
        <w:t xml:space="preserve"> kalamitou.</w:t>
      </w:r>
    </w:p>
    <w:p w14:paraId="0D2DD583" w14:textId="3FE1CE50" w:rsidR="00184CBF" w:rsidRPr="00950921" w:rsidRDefault="002B1DF5">
      <w:pPr>
        <w:rPr>
          <w:i/>
          <w:color w:val="auto"/>
        </w:rPr>
      </w:pPr>
      <w:r w:rsidRPr="00D335EC">
        <w:rPr>
          <w:i/>
          <w:color w:val="auto"/>
        </w:rPr>
        <w:t xml:space="preserve">Graf č. </w:t>
      </w:r>
      <w:r w:rsidR="007C3029">
        <w:rPr>
          <w:i/>
          <w:color w:val="auto"/>
        </w:rPr>
        <w:t>4</w:t>
      </w:r>
      <w:r w:rsidRPr="00D335EC">
        <w:rPr>
          <w:i/>
          <w:color w:val="auto"/>
        </w:rPr>
        <w:t xml:space="preserve">: Zpeněžení podle obchodního modelu </w:t>
      </w:r>
      <w:r w:rsidR="00950921">
        <w:rPr>
          <w:i/>
          <w:color w:val="auto"/>
        </w:rPr>
        <w:t>(</w:t>
      </w:r>
      <w:r w:rsidRPr="00D335EC">
        <w:rPr>
          <w:i/>
          <w:color w:val="auto"/>
        </w:rPr>
        <w:t>v Kč/m</w:t>
      </w:r>
      <w:r w:rsidRPr="00D335EC">
        <w:rPr>
          <w:i/>
          <w:color w:val="auto"/>
          <w:vertAlign w:val="superscript"/>
        </w:rPr>
        <w:t>3</w:t>
      </w:r>
      <w:r w:rsidR="00950921">
        <w:rPr>
          <w:i/>
          <w:color w:val="auto"/>
        </w:rPr>
        <w:t>)</w:t>
      </w:r>
    </w:p>
    <w:p w14:paraId="3264A98E" w14:textId="10026D81" w:rsidR="00DA29A7" w:rsidRPr="00D335EC" w:rsidRDefault="001C7182">
      <w:pPr>
        <w:rPr>
          <w:rFonts w:asciiTheme="minorHAnsi" w:hAnsiTheme="minorHAnsi" w:cstheme="minorHAnsi"/>
          <w:color w:val="auto"/>
        </w:rPr>
      </w:pPr>
      <w:r>
        <w:rPr>
          <w:noProof/>
          <w:lang w:eastAsia="cs-CZ"/>
        </w:rPr>
        <w:drawing>
          <wp:inline distT="0" distB="0" distL="0" distR="0" wp14:anchorId="482FB352" wp14:editId="4BF0F018">
            <wp:extent cx="5759450" cy="2677549"/>
            <wp:effectExtent l="0" t="0" r="0" b="889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677549"/>
                    </a:xfrm>
                    <a:prstGeom prst="rect">
                      <a:avLst/>
                    </a:prstGeom>
                    <a:noFill/>
                  </pic:spPr>
                </pic:pic>
              </a:graphicData>
            </a:graphic>
          </wp:inline>
        </w:drawing>
      </w:r>
    </w:p>
    <w:p w14:paraId="5AC97172" w14:textId="77777777" w:rsidR="00DA29A7" w:rsidRPr="00D335EC" w:rsidRDefault="002B1DF5">
      <w:pPr>
        <w:spacing w:before="0"/>
        <w:rPr>
          <w:rFonts w:asciiTheme="minorHAnsi" w:hAnsiTheme="minorHAnsi" w:cstheme="minorHAnsi"/>
          <w:i/>
          <w:color w:val="auto"/>
          <w:sz w:val="20"/>
          <w:szCs w:val="20"/>
        </w:rPr>
      </w:pPr>
      <w:r w:rsidRPr="00D335EC">
        <w:rPr>
          <w:rFonts w:asciiTheme="minorHAnsi" w:hAnsiTheme="minorHAnsi" w:cstheme="minorHAnsi"/>
          <w:b/>
          <w:i/>
          <w:color w:val="auto"/>
          <w:sz w:val="20"/>
          <w:szCs w:val="20"/>
        </w:rPr>
        <w:t>Zdroj:</w:t>
      </w:r>
      <w:r w:rsidRPr="00D335EC">
        <w:rPr>
          <w:rFonts w:asciiTheme="minorHAnsi" w:hAnsiTheme="minorHAnsi" w:cstheme="minorHAnsi"/>
          <w:i/>
          <w:color w:val="auto"/>
          <w:sz w:val="20"/>
          <w:szCs w:val="20"/>
        </w:rPr>
        <w:t xml:space="preserve"> Lesy ČR</w:t>
      </w:r>
      <w:r w:rsidR="006911F0" w:rsidRPr="00D335EC">
        <w:rPr>
          <w:rFonts w:asciiTheme="minorHAnsi" w:hAnsiTheme="minorHAnsi" w:cstheme="minorHAnsi"/>
          <w:i/>
          <w:color w:val="auto"/>
          <w:sz w:val="20"/>
          <w:szCs w:val="20"/>
        </w:rPr>
        <w:t>.</w:t>
      </w:r>
    </w:p>
    <w:p w14:paraId="359CC012" w14:textId="37C3DBC9" w:rsidR="00E7205E" w:rsidRPr="00D335EC" w:rsidRDefault="002B1DF5" w:rsidP="0057318C">
      <w:pPr>
        <w:pStyle w:val="Titulek"/>
        <w:tabs>
          <w:tab w:val="right" w:pos="9070"/>
        </w:tabs>
        <w:spacing w:before="0"/>
        <w:rPr>
          <w:rFonts w:asciiTheme="minorHAnsi" w:hAnsiTheme="minorHAnsi"/>
          <w:color w:val="auto"/>
          <w:sz w:val="24"/>
        </w:rPr>
      </w:pPr>
      <w:bookmarkStart w:id="12" w:name="_Toc256000186"/>
      <w:bookmarkStart w:id="13" w:name="_Toc256000086"/>
      <w:bookmarkStart w:id="14" w:name="_Toc24026344"/>
      <w:r w:rsidRPr="00F326CD">
        <w:rPr>
          <w:rFonts w:asciiTheme="minorHAnsi" w:hAnsiTheme="minorHAnsi"/>
          <w:color w:val="auto"/>
          <w:sz w:val="24"/>
        </w:rPr>
        <w:lastRenderedPageBreak/>
        <w:t xml:space="preserve">Tabulka č. </w:t>
      </w:r>
      <w:r w:rsidR="007C3029" w:rsidRPr="00F326CD">
        <w:rPr>
          <w:rFonts w:asciiTheme="minorHAnsi" w:hAnsiTheme="minorHAnsi"/>
          <w:color w:val="auto"/>
          <w:sz w:val="24"/>
        </w:rPr>
        <w:t>5</w:t>
      </w:r>
      <w:r w:rsidR="003E058E" w:rsidRPr="00F326CD">
        <w:rPr>
          <w:rFonts w:asciiTheme="minorHAnsi" w:hAnsiTheme="minorHAnsi"/>
          <w:color w:val="auto"/>
          <w:sz w:val="24"/>
        </w:rPr>
        <w:t>:</w:t>
      </w:r>
      <w:r w:rsidRPr="00D335EC">
        <w:rPr>
          <w:rFonts w:asciiTheme="minorHAnsi" w:hAnsiTheme="minorHAnsi"/>
          <w:color w:val="auto"/>
          <w:sz w:val="24"/>
        </w:rPr>
        <w:t xml:space="preserve"> Porovnání průměrného zpeněžení dříví </w:t>
      </w:r>
      <w:r w:rsidR="00C76D62">
        <w:rPr>
          <w:rFonts w:asciiTheme="minorHAnsi" w:hAnsiTheme="minorHAnsi"/>
          <w:color w:val="auto"/>
          <w:sz w:val="24"/>
        </w:rPr>
        <w:tab/>
      </w:r>
      <w:r w:rsidRPr="00D335EC">
        <w:rPr>
          <w:rFonts w:asciiTheme="minorHAnsi" w:hAnsiTheme="minorHAnsi"/>
          <w:color w:val="auto"/>
          <w:sz w:val="24"/>
        </w:rPr>
        <w:t>(</w:t>
      </w:r>
      <w:r w:rsidR="00C76D62">
        <w:rPr>
          <w:rFonts w:asciiTheme="minorHAnsi" w:hAnsiTheme="minorHAnsi"/>
          <w:color w:val="auto"/>
          <w:sz w:val="24"/>
        </w:rPr>
        <w:t xml:space="preserve">v </w:t>
      </w:r>
      <w:r w:rsidRPr="00D335EC">
        <w:rPr>
          <w:rFonts w:asciiTheme="minorHAnsi" w:hAnsiTheme="minorHAnsi"/>
          <w:color w:val="auto"/>
          <w:sz w:val="24"/>
        </w:rPr>
        <w:t>Kč/m</w:t>
      </w:r>
      <w:r w:rsidRPr="00D335EC">
        <w:rPr>
          <w:rFonts w:asciiTheme="minorHAnsi" w:hAnsiTheme="minorHAnsi"/>
          <w:color w:val="auto"/>
          <w:sz w:val="24"/>
          <w:vertAlign w:val="superscript"/>
        </w:rPr>
        <w:t>3</w:t>
      </w:r>
      <w:r w:rsidRPr="00D335EC">
        <w:rPr>
          <w:rFonts w:asciiTheme="minorHAnsi" w:hAnsiTheme="minorHAnsi"/>
          <w:color w:val="auto"/>
          <w:sz w:val="24"/>
        </w:rPr>
        <w:t>)</w:t>
      </w:r>
      <w:bookmarkEnd w:id="12"/>
      <w:bookmarkEnd w:id="13"/>
      <w:bookmarkEnd w:id="14"/>
    </w:p>
    <w:tbl>
      <w:tblPr>
        <w:tblW w:w="9071" w:type="dxa"/>
        <w:tblInd w:w="-5" w:type="dxa"/>
        <w:tblCellMar>
          <w:left w:w="70" w:type="dxa"/>
          <w:right w:w="70" w:type="dxa"/>
        </w:tblCellMar>
        <w:tblLook w:val="04A0" w:firstRow="1" w:lastRow="0" w:firstColumn="1" w:lastColumn="0" w:noHBand="0" w:noVBand="1"/>
      </w:tblPr>
      <w:tblGrid>
        <w:gridCol w:w="3855"/>
        <w:gridCol w:w="1304"/>
        <w:gridCol w:w="1304"/>
        <w:gridCol w:w="1304"/>
        <w:gridCol w:w="1304"/>
      </w:tblGrid>
      <w:tr w:rsidR="00D3519D" w:rsidRPr="00D335EC" w14:paraId="21E4327E" w14:textId="77777777" w:rsidTr="008F2684">
        <w:trPr>
          <w:trHeight w:val="340"/>
        </w:trPr>
        <w:tc>
          <w:tcPr>
            <w:tcW w:w="3855"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9814B07" w14:textId="412E9BF6" w:rsidR="00E7205E" w:rsidRPr="00D3519D" w:rsidRDefault="00E7205E" w:rsidP="00C76D62">
            <w:pPr>
              <w:spacing w:before="0"/>
              <w:jc w:val="center"/>
              <w:rPr>
                <w:rFonts w:cs="Times New Roman"/>
                <w:b/>
                <w:bCs/>
                <w:color w:val="auto"/>
                <w:sz w:val="20"/>
                <w:szCs w:val="20"/>
                <w:lang w:eastAsia="cs-CZ"/>
              </w:rPr>
            </w:pP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5028393D"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2015</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3228B001"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2016</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5DF4DDD8"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2017</w:t>
            </w:r>
          </w:p>
        </w:tc>
        <w:tc>
          <w:tcPr>
            <w:tcW w:w="1304" w:type="dxa"/>
            <w:tcBorders>
              <w:top w:val="single" w:sz="4" w:space="0" w:color="auto"/>
              <w:left w:val="nil"/>
              <w:bottom w:val="single" w:sz="4" w:space="0" w:color="auto"/>
              <w:right w:val="single" w:sz="4" w:space="0" w:color="auto"/>
            </w:tcBorders>
            <w:shd w:val="clear" w:color="auto" w:fill="E5F1FF"/>
            <w:noWrap/>
            <w:vAlign w:val="center"/>
            <w:hideMark/>
          </w:tcPr>
          <w:p w14:paraId="15EF8C40" w14:textId="77777777" w:rsidR="00E7205E" w:rsidRPr="00D3519D" w:rsidRDefault="002B1DF5">
            <w:pPr>
              <w:spacing w:before="0"/>
              <w:jc w:val="center"/>
              <w:rPr>
                <w:rFonts w:cs="Times New Roman"/>
                <w:b/>
                <w:bCs/>
                <w:color w:val="auto"/>
                <w:sz w:val="20"/>
                <w:szCs w:val="20"/>
                <w:lang w:eastAsia="cs-CZ"/>
              </w:rPr>
            </w:pPr>
            <w:r w:rsidRPr="00D3519D">
              <w:rPr>
                <w:rFonts w:cs="Times New Roman"/>
                <w:b/>
                <w:bCs/>
                <w:color w:val="auto"/>
                <w:sz w:val="20"/>
                <w:szCs w:val="20"/>
                <w:lang w:eastAsia="cs-CZ"/>
              </w:rPr>
              <w:t>2018</w:t>
            </w:r>
          </w:p>
        </w:tc>
      </w:tr>
      <w:tr w:rsidR="00D3519D" w:rsidRPr="00D335EC" w14:paraId="2CEDC8A9"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4A71CAF0" w14:textId="77777777" w:rsidR="00E7205E" w:rsidRPr="00D3519D" w:rsidRDefault="002B1DF5" w:rsidP="00C76D62">
            <w:pPr>
              <w:spacing w:before="0"/>
              <w:jc w:val="left"/>
              <w:rPr>
                <w:rFonts w:cs="Times New Roman"/>
                <w:color w:val="auto"/>
                <w:sz w:val="20"/>
                <w:szCs w:val="20"/>
                <w:lang w:eastAsia="cs-CZ"/>
              </w:rPr>
            </w:pPr>
            <w:r w:rsidRPr="00D3519D">
              <w:rPr>
                <w:rFonts w:cs="Times New Roman"/>
                <w:color w:val="auto"/>
                <w:sz w:val="20"/>
                <w:szCs w:val="20"/>
                <w:lang w:eastAsia="cs-CZ"/>
              </w:rPr>
              <w:t>LČR</w:t>
            </w:r>
          </w:p>
        </w:tc>
        <w:tc>
          <w:tcPr>
            <w:tcW w:w="1304" w:type="dxa"/>
            <w:tcBorders>
              <w:top w:val="nil"/>
              <w:left w:val="nil"/>
              <w:bottom w:val="single" w:sz="4" w:space="0" w:color="auto"/>
              <w:right w:val="single" w:sz="4" w:space="0" w:color="auto"/>
            </w:tcBorders>
            <w:shd w:val="clear" w:color="auto" w:fill="auto"/>
            <w:noWrap/>
            <w:vAlign w:val="center"/>
            <w:hideMark/>
          </w:tcPr>
          <w:p w14:paraId="0A8337C0"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1 434</w:t>
            </w:r>
          </w:p>
        </w:tc>
        <w:tc>
          <w:tcPr>
            <w:tcW w:w="1304" w:type="dxa"/>
            <w:tcBorders>
              <w:top w:val="nil"/>
              <w:left w:val="nil"/>
              <w:bottom w:val="single" w:sz="4" w:space="0" w:color="auto"/>
              <w:right w:val="single" w:sz="4" w:space="0" w:color="auto"/>
            </w:tcBorders>
            <w:shd w:val="clear" w:color="auto" w:fill="auto"/>
            <w:noWrap/>
            <w:vAlign w:val="center"/>
            <w:hideMark/>
          </w:tcPr>
          <w:p w14:paraId="66FE7D11"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1 248</w:t>
            </w:r>
          </w:p>
        </w:tc>
        <w:tc>
          <w:tcPr>
            <w:tcW w:w="1304" w:type="dxa"/>
            <w:tcBorders>
              <w:top w:val="nil"/>
              <w:left w:val="nil"/>
              <w:bottom w:val="single" w:sz="4" w:space="0" w:color="auto"/>
              <w:right w:val="single" w:sz="4" w:space="0" w:color="auto"/>
            </w:tcBorders>
            <w:shd w:val="clear" w:color="auto" w:fill="auto"/>
            <w:noWrap/>
            <w:vAlign w:val="center"/>
            <w:hideMark/>
          </w:tcPr>
          <w:p w14:paraId="4C10D77B"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1 152</w:t>
            </w:r>
          </w:p>
        </w:tc>
        <w:tc>
          <w:tcPr>
            <w:tcW w:w="1304" w:type="dxa"/>
            <w:tcBorders>
              <w:top w:val="nil"/>
              <w:left w:val="nil"/>
              <w:bottom w:val="single" w:sz="4" w:space="0" w:color="auto"/>
              <w:right w:val="single" w:sz="4" w:space="0" w:color="auto"/>
            </w:tcBorders>
            <w:shd w:val="clear" w:color="auto" w:fill="auto"/>
            <w:noWrap/>
            <w:vAlign w:val="center"/>
            <w:hideMark/>
          </w:tcPr>
          <w:p w14:paraId="3D276F83"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674</w:t>
            </w:r>
          </w:p>
        </w:tc>
      </w:tr>
      <w:tr w:rsidR="00D3519D" w:rsidRPr="00D335EC" w14:paraId="28ADC519"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3937CD97" w14:textId="77777777" w:rsidR="00E7205E" w:rsidRPr="00D3519D" w:rsidRDefault="002B1DF5" w:rsidP="00C76D62">
            <w:pPr>
              <w:spacing w:before="0"/>
              <w:jc w:val="left"/>
              <w:rPr>
                <w:rFonts w:cs="Times New Roman"/>
                <w:color w:val="auto"/>
                <w:sz w:val="20"/>
                <w:szCs w:val="20"/>
                <w:lang w:eastAsia="cs-CZ"/>
              </w:rPr>
            </w:pPr>
            <w:r w:rsidRPr="00D3519D">
              <w:rPr>
                <w:rFonts w:cs="Times New Roman"/>
                <w:color w:val="auto"/>
                <w:sz w:val="20"/>
                <w:szCs w:val="20"/>
                <w:lang w:eastAsia="cs-CZ"/>
              </w:rPr>
              <w:t>VLS</w:t>
            </w:r>
          </w:p>
        </w:tc>
        <w:tc>
          <w:tcPr>
            <w:tcW w:w="1304" w:type="dxa"/>
            <w:tcBorders>
              <w:top w:val="nil"/>
              <w:left w:val="nil"/>
              <w:bottom w:val="single" w:sz="4" w:space="0" w:color="auto"/>
              <w:right w:val="single" w:sz="4" w:space="0" w:color="auto"/>
            </w:tcBorders>
            <w:shd w:val="clear" w:color="auto" w:fill="auto"/>
            <w:noWrap/>
            <w:vAlign w:val="center"/>
            <w:hideMark/>
          </w:tcPr>
          <w:p w14:paraId="2CD6FDA9"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1 5</w:t>
            </w:r>
            <w:r w:rsidR="00E86B36" w:rsidRPr="00D3519D">
              <w:rPr>
                <w:rFonts w:cs="Times New Roman"/>
                <w:color w:val="auto"/>
                <w:sz w:val="20"/>
                <w:szCs w:val="20"/>
                <w:lang w:eastAsia="cs-CZ"/>
              </w:rPr>
              <w:t>6</w:t>
            </w:r>
            <w:r w:rsidRPr="00D3519D">
              <w:rPr>
                <w:rFonts w:cs="Times New Roman"/>
                <w:color w:val="auto"/>
                <w:sz w:val="20"/>
                <w:szCs w:val="20"/>
                <w:lang w:eastAsia="cs-CZ"/>
              </w:rPr>
              <w:t>6</w:t>
            </w:r>
          </w:p>
        </w:tc>
        <w:tc>
          <w:tcPr>
            <w:tcW w:w="1304" w:type="dxa"/>
            <w:tcBorders>
              <w:top w:val="nil"/>
              <w:left w:val="nil"/>
              <w:bottom w:val="single" w:sz="4" w:space="0" w:color="auto"/>
              <w:right w:val="single" w:sz="4" w:space="0" w:color="auto"/>
            </w:tcBorders>
            <w:shd w:val="clear" w:color="auto" w:fill="auto"/>
            <w:noWrap/>
            <w:vAlign w:val="center"/>
            <w:hideMark/>
          </w:tcPr>
          <w:p w14:paraId="4ECE1423"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1 424</w:t>
            </w:r>
          </w:p>
        </w:tc>
        <w:tc>
          <w:tcPr>
            <w:tcW w:w="1304" w:type="dxa"/>
            <w:tcBorders>
              <w:top w:val="nil"/>
              <w:left w:val="nil"/>
              <w:bottom w:val="single" w:sz="4" w:space="0" w:color="auto"/>
              <w:right w:val="single" w:sz="4" w:space="0" w:color="auto"/>
            </w:tcBorders>
            <w:shd w:val="clear" w:color="auto" w:fill="auto"/>
            <w:noWrap/>
            <w:vAlign w:val="center"/>
            <w:hideMark/>
          </w:tcPr>
          <w:p w14:paraId="52E75117"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1 270</w:t>
            </w:r>
          </w:p>
        </w:tc>
        <w:tc>
          <w:tcPr>
            <w:tcW w:w="1304" w:type="dxa"/>
            <w:tcBorders>
              <w:top w:val="nil"/>
              <w:left w:val="nil"/>
              <w:bottom w:val="single" w:sz="4" w:space="0" w:color="auto"/>
              <w:right w:val="single" w:sz="4" w:space="0" w:color="auto"/>
            </w:tcBorders>
            <w:shd w:val="clear" w:color="auto" w:fill="auto"/>
            <w:noWrap/>
            <w:vAlign w:val="center"/>
            <w:hideMark/>
          </w:tcPr>
          <w:p w14:paraId="0F1EB90C" w14:textId="3422005D" w:rsidR="00E7205E" w:rsidRPr="00D3519D" w:rsidRDefault="00D3519D" w:rsidP="00D71256">
            <w:pPr>
              <w:spacing w:before="0"/>
              <w:ind w:right="57"/>
              <w:jc w:val="right"/>
              <w:rPr>
                <w:rFonts w:cs="Times New Roman"/>
                <w:color w:val="auto"/>
                <w:sz w:val="20"/>
                <w:szCs w:val="20"/>
                <w:lang w:eastAsia="cs-CZ"/>
              </w:rPr>
            </w:pPr>
            <w:r>
              <w:rPr>
                <w:rFonts w:cs="Times New Roman"/>
                <w:color w:val="auto"/>
                <w:sz w:val="20"/>
                <w:szCs w:val="20"/>
                <w:lang w:eastAsia="cs-CZ"/>
              </w:rPr>
              <w:t>–</w:t>
            </w:r>
          </w:p>
        </w:tc>
      </w:tr>
      <w:tr w:rsidR="00D3519D" w:rsidRPr="00D335EC" w14:paraId="177C72BD"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2D6F0B5A" w14:textId="1774BB04" w:rsidR="00E7205E" w:rsidRPr="00D3519D" w:rsidRDefault="002B1DF5" w:rsidP="00F326CD">
            <w:pPr>
              <w:spacing w:before="0"/>
              <w:jc w:val="left"/>
              <w:rPr>
                <w:rFonts w:cs="Times New Roman"/>
                <w:color w:val="auto"/>
                <w:sz w:val="20"/>
                <w:szCs w:val="20"/>
                <w:lang w:eastAsia="cs-CZ"/>
              </w:rPr>
            </w:pPr>
            <w:r w:rsidRPr="00D3519D">
              <w:rPr>
                <w:rFonts w:cs="Times New Roman"/>
                <w:color w:val="auto"/>
                <w:sz w:val="20"/>
                <w:szCs w:val="20"/>
                <w:lang w:eastAsia="cs-CZ"/>
              </w:rPr>
              <w:t xml:space="preserve">LESY </w:t>
            </w:r>
            <w:proofErr w:type="spellStart"/>
            <w:r w:rsidR="00F326CD">
              <w:rPr>
                <w:rFonts w:cs="Times New Roman"/>
                <w:color w:val="auto"/>
                <w:sz w:val="20"/>
                <w:szCs w:val="20"/>
                <w:lang w:eastAsia="cs-CZ"/>
              </w:rPr>
              <w:t>Slovenskej</w:t>
            </w:r>
            <w:proofErr w:type="spellEnd"/>
            <w:r w:rsidR="00F326CD">
              <w:rPr>
                <w:rFonts w:cs="Times New Roman"/>
                <w:color w:val="auto"/>
                <w:sz w:val="20"/>
                <w:szCs w:val="20"/>
                <w:lang w:eastAsia="cs-CZ"/>
              </w:rPr>
              <w:t xml:space="preserve"> republiky</w:t>
            </w:r>
          </w:p>
        </w:tc>
        <w:tc>
          <w:tcPr>
            <w:tcW w:w="1304" w:type="dxa"/>
            <w:tcBorders>
              <w:top w:val="nil"/>
              <w:left w:val="nil"/>
              <w:bottom w:val="single" w:sz="4" w:space="0" w:color="auto"/>
              <w:right w:val="single" w:sz="4" w:space="0" w:color="auto"/>
            </w:tcBorders>
            <w:shd w:val="clear" w:color="auto" w:fill="auto"/>
            <w:noWrap/>
            <w:vAlign w:val="center"/>
            <w:hideMark/>
          </w:tcPr>
          <w:p w14:paraId="1813492D"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1 294</w:t>
            </w:r>
          </w:p>
        </w:tc>
        <w:tc>
          <w:tcPr>
            <w:tcW w:w="1304" w:type="dxa"/>
            <w:tcBorders>
              <w:top w:val="nil"/>
              <w:left w:val="nil"/>
              <w:bottom w:val="single" w:sz="4" w:space="0" w:color="auto"/>
              <w:right w:val="single" w:sz="4" w:space="0" w:color="auto"/>
            </w:tcBorders>
            <w:shd w:val="clear" w:color="auto" w:fill="auto"/>
            <w:noWrap/>
            <w:vAlign w:val="center"/>
            <w:hideMark/>
          </w:tcPr>
          <w:p w14:paraId="36EAEFC8"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1 288</w:t>
            </w:r>
          </w:p>
        </w:tc>
        <w:tc>
          <w:tcPr>
            <w:tcW w:w="1304" w:type="dxa"/>
            <w:tcBorders>
              <w:top w:val="nil"/>
              <w:left w:val="nil"/>
              <w:bottom w:val="single" w:sz="4" w:space="0" w:color="auto"/>
              <w:right w:val="single" w:sz="4" w:space="0" w:color="auto"/>
            </w:tcBorders>
            <w:shd w:val="clear" w:color="auto" w:fill="auto"/>
            <w:noWrap/>
            <w:vAlign w:val="center"/>
            <w:hideMark/>
          </w:tcPr>
          <w:p w14:paraId="6DFD9A7A"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1 268</w:t>
            </w:r>
          </w:p>
        </w:tc>
        <w:tc>
          <w:tcPr>
            <w:tcW w:w="1304" w:type="dxa"/>
            <w:tcBorders>
              <w:top w:val="nil"/>
              <w:left w:val="nil"/>
              <w:bottom w:val="single" w:sz="4" w:space="0" w:color="auto"/>
              <w:right w:val="single" w:sz="4" w:space="0" w:color="auto"/>
            </w:tcBorders>
            <w:shd w:val="clear" w:color="auto" w:fill="auto"/>
            <w:noWrap/>
            <w:vAlign w:val="center"/>
            <w:hideMark/>
          </w:tcPr>
          <w:p w14:paraId="351C3DD2"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1 292</w:t>
            </w:r>
          </w:p>
        </w:tc>
      </w:tr>
      <w:tr w:rsidR="00D3519D" w:rsidRPr="00D335EC" w14:paraId="0616CD2C"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1C4A8126" w14:textId="39F3FB28" w:rsidR="00E7205E" w:rsidRPr="00D3519D" w:rsidRDefault="004A391C" w:rsidP="00F326CD">
            <w:pPr>
              <w:spacing w:before="0"/>
              <w:jc w:val="left"/>
              <w:rPr>
                <w:rFonts w:cs="Times New Roman"/>
                <w:color w:val="auto"/>
                <w:sz w:val="20"/>
                <w:szCs w:val="20"/>
                <w:lang w:eastAsia="cs-CZ"/>
              </w:rPr>
            </w:pPr>
            <w:r>
              <w:rPr>
                <w:rFonts w:cs="Times New Roman"/>
                <w:color w:val="auto"/>
                <w:sz w:val="20"/>
                <w:szCs w:val="20"/>
                <w:lang w:eastAsia="cs-CZ"/>
              </w:rPr>
              <w:t>S</w:t>
            </w:r>
            <w:r w:rsidRPr="00D3519D">
              <w:rPr>
                <w:rFonts w:cs="Times New Roman"/>
                <w:color w:val="auto"/>
                <w:sz w:val="20"/>
                <w:szCs w:val="20"/>
                <w:lang w:eastAsia="cs-CZ"/>
              </w:rPr>
              <w:t xml:space="preserve">tátní lesy </w:t>
            </w:r>
            <w:r w:rsidR="00F326CD">
              <w:rPr>
                <w:rFonts w:cs="Times New Roman"/>
                <w:color w:val="auto"/>
                <w:sz w:val="20"/>
                <w:szCs w:val="20"/>
                <w:lang w:eastAsia="cs-CZ"/>
              </w:rPr>
              <w:t>(dle z</w:t>
            </w:r>
            <w:r w:rsidR="002B1DF5" w:rsidRPr="00D3519D">
              <w:rPr>
                <w:rFonts w:cs="Times New Roman"/>
                <w:color w:val="auto"/>
                <w:sz w:val="20"/>
                <w:szCs w:val="20"/>
                <w:lang w:eastAsia="cs-CZ"/>
              </w:rPr>
              <w:t xml:space="preserve">práv o </w:t>
            </w:r>
            <w:r w:rsidR="00F326CD">
              <w:rPr>
                <w:rFonts w:cs="Times New Roman"/>
                <w:color w:val="auto"/>
                <w:sz w:val="20"/>
                <w:szCs w:val="20"/>
                <w:lang w:eastAsia="cs-CZ"/>
              </w:rPr>
              <w:t xml:space="preserve">stavu </w:t>
            </w:r>
            <w:r w:rsidR="002B1DF5" w:rsidRPr="00D3519D">
              <w:rPr>
                <w:rFonts w:cs="Times New Roman"/>
                <w:color w:val="auto"/>
                <w:sz w:val="20"/>
                <w:szCs w:val="20"/>
                <w:lang w:eastAsia="cs-CZ"/>
              </w:rPr>
              <w:t>les</w:t>
            </w:r>
            <w:r w:rsidR="00F326CD">
              <w:rPr>
                <w:rFonts w:cs="Times New Roman"/>
                <w:color w:val="auto"/>
                <w:sz w:val="20"/>
                <w:szCs w:val="20"/>
                <w:lang w:eastAsia="cs-CZ"/>
              </w:rPr>
              <w:t>a</w:t>
            </w:r>
            <w:r w:rsidR="002B1DF5" w:rsidRPr="00D3519D">
              <w:rPr>
                <w:rFonts w:cs="Times New Roman"/>
                <w:color w:val="auto"/>
                <w:sz w:val="20"/>
                <w:szCs w:val="20"/>
                <w:lang w:eastAsia="cs-CZ"/>
              </w:rPr>
              <w:t xml:space="preserve"> ČR</w:t>
            </w:r>
            <w:r w:rsidR="00F326CD">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71494307"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1 417</w:t>
            </w:r>
          </w:p>
        </w:tc>
        <w:tc>
          <w:tcPr>
            <w:tcW w:w="1304" w:type="dxa"/>
            <w:tcBorders>
              <w:top w:val="nil"/>
              <w:left w:val="nil"/>
              <w:bottom w:val="single" w:sz="4" w:space="0" w:color="auto"/>
              <w:right w:val="single" w:sz="4" w:space="0" w:color="auto"/>
            </w:tcBorders>
            <w:shd w:val="clear" w:color="auto" w:fill="auto"/>
            <w:noWrap/>
            <w:vAlign w:val="center"/>
            <w:hideMark/>
          </w:tcPr>
          <w:p w14:paraId="229D5489"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1 226</w:t>
            </w:r>
          </w:p>
        </w:tc>
        <w:tc>
          <w:tcPr>
            <w:tcW w:w="1304" w:type="dxa"/>
            <w:tcBorders>
              <w:top w:val="nil"/>
              <w:left w:val="nil"/>
              <w:bottom w:val="single" w:sz="4" w:space="0" w:color="auto"/>
              <w:right w:val="single" w:sz="4" w:space="0" w:color="auto"/>
            </w:tcBorders>
            <w:shd w:val="clear" w:color="auto" w:fill="auto"/>
            <w:noWrap/>
            <w:vAlign w:val="center"/>
            <w:hideMark/>
          </w:tcPr>
          <w:p w14:paraId="08C0E251"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1 191</w:t>
            </w:r>
          </w:p>
        </w:tc>
        <w:tc>
          <w:tcPr>
            <w:tcW w:w="1304" w:type="dxa"/>
            <w:tcBorders>
              <w:top w:val="nil"/>
              <w:left w:val="nil"/>
              <w:bottom w:val="single" w:sz="4" w:space="0" w:color="auto"/>
              <w:right w:val="single" w:sz="4" w:space="0" w:color="auto"/>
            </w:tcBorders>
            <w:shd w:val="clear" w:color="auto" w:fill="auto"/>
            <w:noWrap/>
            <w:vAlign w:val="center"/>
            <w:hideMark/>
          </w:tcPr>
          <w:p w14:paraId="6AB6E908"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X</w:t>
            </w:r>
          </w:p>
        </w:tc>
      </w:tr>
      <w:tr w:rsidR="00D3519D" w:rsidRPr="00D335EC" w14:paraId="385B4C6E"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hideMark/>
          </w:tcPr>
          <w:p w14:paraId="33C9CEBA" w14:textId="27EF6B1D" w:rsidR="00E7205E" w:rsidRPr="00D3519D" w:rsidRDefault="004A391C" w:rsidP="00F326CD">
            <w:pPr>
              <w:spacing w:before="0"/>
              <w:jc w:val="left"/>
              <w:rPr>
                <w:rFonts w:cs="Times New Roman"/>
                <w:color w:val="auto"/>
                <w:sz w:val="20"/>
                <w:szCs w:val="20"/>
                <w:lang w:eastAsia="cs-CZ"/>
              </w:rPr>
            </w:pPr>
            <w:r>
              <w:rPr>
                <w:rFonts w:cs="Times New Roman"/>
                <w:color w:val="auto"/>
                <w:sz w:val="20"/>
                <w:szCs w:val="20"/>
                <w:lang w:eastAsia="cs-CZ"/>
              </w:rPr>
              <w:t>O</w:t>
            </w:r>
            <w:r w:rsidRPr="00D3519D">
              <w:rPr>
                <w:rFonts w:cs="Times New Roman"/>
                <w:color w:val="auto"/>
                <w:sz w:val="20"/>
                <w:szCs w:val="20"/>
                <w:lang w:eastAsia="cs-CZ"/>
              </w:rPr>
              <w:t xml:space="preserve">becní lesy </w:t>
            </w:r>
            <w:r w:rsidR="00F326CD">
              <w:rPr>
                <w:rFonts w:cs="Times New Roman"/>
                <w:color w:val="auto"/>
                <w:sz w:val="20"/>
                <w:szCs w:val="20"/>
                <w:lang w:eastAsia="cs-CZ"/>
              </w:rPr>
              <w:t>(dle z</w:t>
            </w:r>
            <w:r w:rsidR="002B1DF5" w:rsidRPr="00D3519D">
              <w:rPr>
                <w:rFonts w:cs="Times New Roman"/>
                <w:color w:val="auto"/>
                <w:sz w:val="20"/>
                <w:szCs w:val="20"/>
                <w:lang w:eastAsia="cs-CZ"/>
              </w:rPr>
              <w:t xml:space="preserve">práv o </w:t>
            </w:r>
            <w:r w:rsidR="00F326CD">
              <w:rPr>
                <w:rFonts w:cs="Times New Roman"/>
                <w:color w:val="auto"/>
                <w:sz w:val="20"/>
                <w:szCs w:val="20"/>
                <w:lang w:eastAsia="cs-CZ"/>
              </w:rPr>
              <w:t xml:space="preserve">stavu </w:t>
            </w:r>
            <w:r w:rsidR="002B1DF5" w:rsidRPr="00D3519D">
              <w:rPr>
                <w:rFonts w:cs="Times New Roman"/>
                <w:color w:val="auto"/>
                <w:sz w:val="20"/>
                <w:szCs w:val="20"/>
                <w:lang w:eastAsia="cs-CZ"/>
              </w:rPr>
              <w:t>les</w:t>
            </w:r>
            <w:r w:rsidR="00F326CD">
              <w:rPr>
                <w:rFonts w:cs="Times New Roman"/>
                <w:color w:val="auto"/>
                <w:sz w:val="20"/>
                <w:szCs w:val="20"/>
                <w:lang w:eastAsia="cs-CZ"/>
              </w:rPr>
              <w:t>a</w:t>
            </w:r>
            <w:r w:rsidR="002B1DF5" w:rsidRPr="00D3519D">
              <w:rPr>
                <w:rFonts w:cs="Times New Roman"/>
                <w:color w:val="auto"/>
                <w:sz w:val="20"/>
                <w:szCs w:val="20"/>
                <w:lang w:eastAsia="cs-CZ"/>
              </w:rPr>
              <w:t xml:space="preserve"> ČR</w:t>
            </w:r>
            <w:r w:rsidR="00F326CD">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hideMark/>
          </w:tcPr>
          <w:p w14:paraId="600C82D2"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1 590</w:t>
            </w:r>
          </w:p>
        </w:tc>
        <w:tc>
          <w:tcPr>
            <w:tcW w:w="1304" w:type="dxa"/>
            <w:tcBorders>
              <w:top w:val="nil"/>
              <w:left w:val="nil"/>
              <w:bottom w:val="single" w:sz="4" w:space="0" w:color="auto"/>
              <w:right w:val="single" w:sz="4" w:space="0" w:color="auto"/>
            </w:tcBorders>
            <w:shd w:val="clear" w:color="auto" w:fill="auto"/>
            <w:noWrap/>
            <w:vAlign w:val="center"/>
            <w:hideMark/>
          </w:tcPr>
          <w:p w14:paraId="5B03968B"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1 486</w:t>
            </w:r>
          </w:p>
        </w:tc>
        <w:tc>
          <w:tcPr>
            <w:tcW w:w="1304" w:type="dxa"/>
            <w:tcBorders>
              <w:top w:val="nil"/>
              <w:left w:val="nil"/>
              <w:bottom w:val="single" w:sz="4" w:space="0" w:color="auto"/>
              <w:right w:val="single" w:sz="4" w:space="0" w:color="auto"/>
            </w:tcBorders>
            <w:shd w:val="clear" w:color="auto" w:fill="auto"/>
            <w:noWrap/>
            <w:vAlign w:val="center"/>
            <w:hideMark/>
          </w:tcPr>
          <w:p w14:paraId="33B32DAF"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1 404</w:t>
            </w:r>
          </w:p>
        </w:tc>
        <w:tc>
          <w:tcPr>
            <w:tcW w:w="1304" w:type="dxa"/>
            <w:tcBorders>
              <w:top w:val="nil"/>
              <w:left w:val="nil"/>
              <w:bottom w:val="single" w:sz="4" w:space="0" w:color="auto"/>
              <w:right w:val="single" w:sz="4" w:space="0" w:color="auto"/>
            </w:tcBorders>
            <w:shd w:val="clear" w:color="auto" w:fill="auto"/>
            <w:noWrap/>
            <w:vAlign w:val="center"/>
            <w:hideMark/>
          </w:tcPr>
          <w:p w14:paraId="7BEC6E95" w14:textId="77777777" w:rsidR="00E7205E"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X</w:t>
            </w:r>
          </w:p>
        </w:tc>
      </w:tr>
      <w:tr w:rsidR="00D3519D" w:rsidRPr="00D335EC" w14:paraId="71F6A1C6" w14:textId="77777777" w:rsidTr="00D71256">
        <w:trPr>
          <w:trHeight w:val="283"/>
        </w:trPr>
        <w:tc>
          <w:tcPr>
            <w:tcW w:w="3855" w:type="dxa"/>
            <w:tcBorders>
              <w:top w:val="nil"/>
              <w:left w:val="single" w:sz="4" w:space="0" w:color="auto"/>
              <w:bottom w:val="single" w:sz="4" w:space="0" w:color="auto"/>
              <w:right w:val="single" w:sz="4" w:space="0" w:color="auto"/>
            </w:tcBorders>
            <w:shd w:val="clear" w:color="auto" w:fill="auto"/>
            <w:noWrap/>
            <w:vAlign w:val="center"/>
          </w:tcPr>
          <w:p w14:paraId="218FED02" w14:textId="60820471" w:rsidR="00CF6AEC" w:rsidRPr="00D3519D" w:rsidRDefault="004A391C" w:rsidP="00F326CD">
            <w:pPr>
              <w:spacing w:before="0"/>
              <w:jc w:val="left"/>
              <w:rPr>
                <w:rFonts w:cs="Times New Roman"/>
                <w:color w:val="auto"/>
                <w:sz w:val="20"/>
                <w:szCs w:val="20"/>
                <w:lang w:eastAsia="cs-CZ"/>
              </w:rPr>
            </w:pPr>
            <w:r>
              <w:rPr>
                <w:rFonts w:cs="Times New Roman"/>
                <w:color w:val="auto"/>
                <w:sz w:val="20"/>
                <w:szCs w:val="20"/>
                <w:lang w:eastAsia="cs-CZ"/>
              </w:rPr>
              <w:t>S</w:t>
            </w:r>
            <w:r w:rsidRPr="00D3519D">
              <w:rPr>
                <w:rFonts w:cs="Times New Roman"/>
                <w:color w:val="auto"/>
                <w:sz w:val="20"/>
                <w:szCs w:val="20"/>
                <w:lang w:eastAsia="cs-CZ"/>
              </w:rPr>
              <w:t xml:space="preserve">oukromé lesy </w:t>
            </w:r>
            <w:r w:rsidR="00F326CD">
              <w:rPr>
                <w:rFonts w:cs="Times New Roman"/>
                <w:color w:val="auto"/>
                <w:sz w:val="20"/>
                <w:szCs w:val="20"/>
                <w:lang w:eastAsia="cs-CZ"/>
              </w:rPr>
              <w:t>(dle z</w:t>
            </w:r>
            <w:r w:rsidR="002B1DF5" w:rsidRPr="00D3519D">
              <w:rPr>
                <w:rFonts w:cs="Times New Roman"/>
                <w:color w:val="auto"/>
                <w:sz w:val="20"/>
                <w:szCs w:val="20"/>
                <w:lang w:eastAsia="cs-CZ"/>
              </w:rPr>
              <w:t xml:space="preserve">práv o </w:t>
            </w:r>
            <w:r w:rsidR="00F326CD">
              <w:rPr>
                <w:rFonts w:cs="Times New Roman"/>
                <w:color w:val="auto"/>
                <w:sz w:val="20"/>
                <w:szCs w:val="20"/>
                <w:lang w:eastAsia="cs-CZ"/>
              </w:rPr>
              <w:t xml:space="preserve">stavu </w:t>
            </w:r>
            <w:r w:rsidR="002B1DF5" w:rsidRPr="00D3519D">
              <w:rPr>
                <w:rFonts w:cs="Times New Roman"/>
                <w:color w:val="auto"/>
                <w:sz w:val="20"/>
                <w:szCs w:val="20"/>
                <w:lang w:eastAsia="cs-CZ"/>
              </w:rPr>
              <w:t>les</w:t>
            </w:r>
            <w:r w:rsidR="00F326CD">
              <w:rPr>
                <w:rFonts w:cs="Times New Roman"/>
                <w:color w:val="auto"/>
                <w:sz w:val="20"/>
                <w:szCs w:val="20"/>
                <w:lang w:eastAsia="cs-CZ"/>
              </w:rPr>
              <w:t>a</w:t>
            </w:r>
            <w:r w:rsidR="002B1DF5" w:rsidRPr="00D3519D">
              <w:rPr>
                <w:rFonts w:cs="Times New Roman"/>
                <w:color w:val="auto"/>
                <w:sz w:val="20"/>
                <w:szCs w:val="20"/>
                <w:lang w:eastAsia="cs-CZ"/>
              </w:rPr>
              <w:t xml:space="preserve"> ČR</w:t>
            </w:r>
            <w:r w:rsidR="00F326CD">
              <w:rPr>
                <w:rFonts w:cs="Times New Roman"/>
                <w:color w:val="auto"/>
                <w:sz w:val="20"/>
                <w:szCs w:val="20"/>
                <w:lang w:eastAsia="cs-CZ"/>
              </w:rPr>
              <w:t>)</w:t>
            </w:r>
          </w:p>
        </w:tc>
        <w:tc>
          <w:tcPr>
            <w:tcW w:w="1304" w:type="dxa"/>
            <w:tcBorders>
              <w:top w:val="nil"/>
              <w:left w:val="nil"/>
              <w:bottom w:val="single" w:sz="4" w:space="0" w:color="auto"/>
              <w:right w:val="single" w:sz="4" w:space="0" w:color="auto"/>
            </w:tcBorders>
            <w:shd w:val="clear" w:color="auto" w:fill="auto"/>
            <w:noWrap/>
            <w:vAlign w:val="center"/>
          </w:tcPr>
          <w:p w14:paraId="29841F6C" w14:textId="77777777" w:rsidR="00CF6AEC"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1 645</w:t>
            </w:r>
          </w:p>
        </w:tc>
        <w:tc>
          <w:tcPr>
            <w:tcW w:w="1304" w:type="dxa"/>
            <w:tcBorders>
              <w:top w:val="nil"/>
              <w:left w:val="nil"/>
              <w:bottom w:val="single" w:sz="4" w:space="0" w:color="auto"/>
              <w:right w:val="single" w:sz="4" w:space="0" w:color="auto"/>
            </w:tcBorders>
            <w:shd w:val="clear" w:color="auto" w:fill="auto"/>
            <w:noWrap/>
            <w:vAlign w:val="center"/>
          </w:tcPr>
          <w:p w14:paraId="4CB646D4" w14:textId="77777777" w:rsidR="00CF6AEC"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1 562</w:t>
            </w:r>
          </w:p>
        </w:tc>
        <w:tc>
          <w:tcPr>
            <w:tcW w:w="1304" w:type="dxa"/>
            <w:tcBorders>
              <w:top w:val="nil"/>
              <w:left w:val="nil"/>
              <w:bottom w:val="single" w:sz="4" w:space="0" w:color="auto"/>
              <w:right w:val="single" w:sz="4" w:space="0" w:color="auto"/>
            </w:tcBorders>
            <w:shd w:val="clear" w:color="auto" w:fill="auto"/>
            <w:noWrap/>
            <w:vAlign w:val="center"/>
          </w:tcPr>
          <w:p w14:paraId="07C80FA1" w14:textId="77777777" w:rsidR="00CF6AEC"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1 488</w:t>
            </w:r>
          </w:p>
        </w:tc>
        <w:tc>
          <w:tcPr>
            <w:tcW w:w="1304" w:type="dxa"/>
            <w:tcBorders>
              <w:top w:val="nil"/>
              <w:left w:val="nil"/>
              <w:bottom w:val="single" w:sz="4" w:space="0" w:color="auto"/>
              <w:right w:val="single" w:sz="4" w:space="0" w:color="auto"/>
            </w:tcBorders>
            <w:shd w:val="clear" w:color="auto" w:fill="auto"/>
            <w:noWrap/>
            <w:vAlign w:val="center"/>
          </w:tcPr>
          <w:p w14:paraId="210C5A73" w14:textId="77777777" w:rsidR="00CF6AEC" w:rsidRPr="00D3519D" w:rsidRDefault="002B1DF5" w:rsidP="00D71256">
            <w:pPr>
              <w:spacing w:before="0"/>
              <w:ind w:right="57"/>
              <w:jc w:val="right"/>
              <w:rPr>
                <w:rFonts w:cs="Times New Roman"/>
                <w:color w:val="auto"/>
                <w:sz w:val="20"/>
                <w:szCs w:val="20"/>
                <w:lang w:eastAsia="cs-CZ"/>
              </w:rPr>
            </w:pPr>
            <w:r w:rsidRPr="00D3519D">
              <w:rPr>
                <w:rFonts w:cs="Times New Roman"/>
                <w:color w:val="auto"/>
                <w:sz w:val="20"/>
                <w:szCs w:val="20"/>
                <w:lang w:eastAsia="cs-CZ"/>
              </w:rPr>
              <w:t>X</w:t>
            </w:r>
          </w:p>
        </w:tc>
      </w:tr>
    </w:tbl>
    <w:p w14:paraId="1DA92B62" w14:textId="63563F26" w:rsidR="00CF6AEC" w:rsidRPr="00D71256" w:rsidRDefault="002B1DF5" w:rsidP="004A391C">
      <w:pPr>
        <w:spacing w:before="0"/>
        <w:ind w:left="567" w:hanging="567"/>
        <w:rPr>
          <w:rFonts w:asciiTheme="minorHAnsi" w:hAnsiTheme="minorHAnsi" w:cstheme="minorHAnsi"/>
          <w:i/>
          <w:color w:val="auto"/>
          <w:sz w:val="20"/>
          <w:szCs w:val="20"/>
        </w:rPr>
      </w:pPr>
      <w:r w:rsidRPr="00D71256">
        <w:rPr>
          <w:rFonts w:asciiTheme="minorHAnsi" w:hAnsiTheme="minorHAnsi" w:cstheme="minorHAnsi"/>
          <w:b/>
          <w:i/>
          <w:color w:val="auto"/>
          <w:sz w:val="20"/>
          <w:szCs w:val="20"/>
        </w:rPr>
        <w:t>Zdroj:</w:t>
      </w:r>
      <w:r w:rsidRPr="00D71256">
        <w:rPr>
          <w:rFonts w:asciiTheme="minorHAnsi" w:hAnsiTheme="minorHAnsi" w:cstheme="minorHAnsi"/>
          <w:i/>
          <w:color w:val="auto"/>
          <w:sz w:val="20"/>
          <w:szCs w:val="20"/>
        </w:rPr>
        <w:t xml:space="preserve"> </w:t>
      </w:r>
      <w:r w:rsidR="004A391C">
        <w:rPr>
          <w:rFonts w:asciiTheme="minorHAnsi" w:hAnsiTheme="minorHAnsi" w:cstheme="minorHAnsi"/>
          <w:i/>
          <w:color w:val="auto"/>
          <w:sz w:val="20"/>
          <w:szCs w:val="20"/>
        </w:rPr>
        <w:tab/>
      </w:r>
      <w:r w:rsidRPr="00D71256">
        <w:rPr>
          <w:rFonts w:asciiTheme="minorHAnsi" w:hAnsiTheme="minorHAnsi" w:cstheme="minorHAnsi"/>
          <w:i/>
          <w:color w:val="auto"/>
          <w:sz w:val="20"/>
          <w:szCs w:val="20"/>
        </w:rPr>
        <w:t>vlastní zpracování dat LČR</w:t>
      </w:r>
      <w:r w:rsidR="0073152E">
        <w:rPr>
          <w:rFonts w:asciiTheme="minorHAnsi" w:hAnsiTheme="minorHAnsi" w:cstheme="minorHAnsi"/>
          <w:i/>
          <w:color w:val="auto"/>
          <w:sz w:val="20"/>
          <w:szCs w:val="20"/>
        </w:rPr>
        <w:t>;</w:t>
      </w:r>
      <w:r w:rsidRPr="00D71256">
        <w:rPr>
          <w:rFonts w:asciiTheme="minorHAnsi" w:hAnsiTheme="minorHAnsi" w:cstheme="minorHAnsi"/>
          <w:i/>
          <w:color w:val="auto"/>
          <w:sz w:val="20"/>
          <w:szCs w:val="20"/>
        </w:rPr>
        <w:t xml:space="preserve"> </w:t>
      </w:r>
      <w:r w:rsidR="0021319C" w:rsidRPr="00D71256">
        <w:rPr>
          <w:rFonts w:asciiTheme="minorHAnsi" w:hAnsiTheme="minorHAnsi" w:cstheme="minorHAnsi"/>
          <w:i/>
          <w:color w:val="auto"/>
          <w:sz w:val="20"/>
          <w:szCs w:val="20"/>
        </w:rPr>
        <w:t xml:space="preserve">KZ </w:t>
      </w:r>
      <w:r w:rsidR="0073152E">
        <w:rPr>
          <w:rFonts w:asciiTheme="minorHAnsi" w:hAnsiTheme="minorHAnsi" w:cstheme="minorHAnsi"/>
          <w:i/>
          <w:color w:val="auto"/>
          <w:sz w:val="20"/>
          <w:szCs w:val="20"/>
        </w:rPr>
        <w:t xml:space="preserve">z </w:t>
      </w:r>
      <w:r w:rsidR="0021319C" w:rsidRPr="00D71256">
        <w:rPr>
          <w:rFonts w:asciiTheme="minorHAnsi" w:hAnsiTheme="minorHAnsi" w:cstheme="minorHAnsi"/>
          <w:i/>
          <w:color w:val="auto"/>
          <w:sz w:val="20"/>
          <w:szCs w:val="20"/>
        </w:rPr>
        <w:t>KA</w:t>
      </w:r>
      <w:r w:rsidRPr="00D71256">
        <w:rPr>
          <w:rFonts w:asciiTheme="minorHAnsi" w:hAnsiTheme="minorHAnsi" w:cstheme="minorHAnsi"/>
          <w:i/>
          <w:color w:val="auto"/>
          <w:sz w:val="20"/>
          <w:szCs w:val="20"/>
        </w:rPr>
        <w:t xml:space="preserve"> </w:t>
      </w:r>
      <w:r w:rsidR="0021319C" w:rsidRPr="00D71256">
        <w:rPr>
          <w:rFonts w:asciiTheme="minorHAnsi" w:hAnsiTheme="minorHAnsi" w:cstheme="minorHAnsi"/>
          <w:i/>
          <w:color w:val="auto"/>
          <w:sz w:val="20"/>
          <w:szCs w:val="20"/>
        </w:rPr>
        <w:t xml:space="preserve">NKÚ </w:t>
      </w:r>
      <w:r w:rsidR="0073152E">
        <w:rPr>
          <w:rFonts w:asciiTheme="minorHAnsi" w:hAnsiTheme="minorHAnsi" w:cstheme="minorHAnsi"/>
          <w:i/>
          <w:color w:val="auto"/>
          <w:sz w:val="20"/>
          <w:szCs w:val="20"/>
        </w:rPr>
        <w:t xml:space="preserve">č. </w:t>
      </w:r>
      <w:r w:rsidRPr="00D71256">
        <w:rPr>
          <w:rFonts w:asciiTheme="minorHAnsi" w:hAnsiTheme="minorHAnsi" w:cstheme="minorHAnsi"/>
          <w:i/>
          <w:color w:val="auto"/>
          <w:sz w:val="20"/>
          <w:szCs w:val="20"/>
        </w:rPr>
        <w:t>18/10</w:t>
      </w:r>
      <w:r w:rsidR="0073152E">
        <w:rPr>
          <w:rFonts w:asciiTheme="minorHAnsi" w:hAnsiTheme="minorHAnsi" w:cstheme="minorHAnsi"/>
          <w:i/>
          <w:color w:val="auto"/>
          <w:sz w:val="20"/>
          <w:szCs w:val="20"/>
        </w:rPr>
        <w:t>;</w:t>
      </w:r>
      <w:r w:rsidRPr="00D71256">
        <w:rPr>
          <w:rFonts w:asciiTheme="minorHAnsi" w:hAnsiTheme="minorHAnsi" w:cstheme="minorHAnsi"/>
          <w:i/>
          <w:color w:val="auto"/>
          <w:sz w:val="20"/>
          <w:szCs w:val="20"/>
        </w:rPr>
        <w:t xml:space="preserve"> </w:t>
      </w:r>
      <w:r w:rsidR="004A391C">
        <w:rPr>
          <w:rFonts w:asciiTheme="minorHAnsi" w:hAnsiTheme="minorHAnsi" w:cstheme="minorHAnsi"/>
          <w:i/>
          <w:color w:val="auto"/>
          <w:sz w:val="20"/>
          <w:szCs w:val="20"/>
        </w:rPr>
        <w:t>v</w:t>
      </w:r>
      <w:r w:rsidRPr="00D71256">
        <w:rPr>
          <w:rFonts w:asciiTheme="minorHAnsi" w:hAnsiTheme="minorHAnsi" w:cstheme="minorHAnsi"/>
          <w:i/>
          <w:color w:val="auto"/>
          <w:sz w:val="20"/>
          <w:szCs w:val="20"/>
        </w:rPr>
        <w:t>ýroční zpráv</w:t>
      </w:r>
      <w:r w:rsidR="004A391C">
        <w:rPr>
          <w:rFonts w:asciiTheme="minorHAnsi" w:hAnsiTheme="minorHAnsi" w:cstheme="minorHAnsi"/>
          <w:i/>
          <w:color w:val="auto"/>
          <w:sz w:val="20"/>
          <w:szCs w:val="20"/>
        </w:rPr>
        <w:t>y</w:t>
      </w:r>
      <w:r w:rsidRPr="00D71256">
        <w:rPr>
          <w:rFonts w:asciiTheme="minorHAnsi" w:hAnsiTheme="minorHAnsi" w:cstheme="minorHAnsi"/>
          <w:i/>
          <w:color w:val="auto"/>
          <w:sz w:val="20"/>
          <w:szCs w:val="20"/>
        </w:rPr>
        <w:t xml:space="preserve"> </w:t>
      </w:r>
      <w:r w:rsidR="004A391C">
        <w:rPr>
          <w:rFonts w:asciiTheme="minorHAnsi" w:hAnsiTheme="minorHAnsi" w:cstheme="minorHAnsi"/>
          <w:i/>
          <w:color w:val="auto"/>
          <w:sz w:val="20"/>
          <w:szCs w:val="20"/>
        </w:rPr>
        <w:t xml:space="preserve">státního podniku </w:t>
      </w:r>
      <w:r w:rsidRPr="00D71256">
        <w:rPr>
          <w:rFonts w:asciiTheme="minorHAnsi" w:hAnsiTheme="minorHAnsi" w:cstheme="minorHAnsi"/>
          <w:i/>
          <w:color w:val="auto"/>
          <w:sz w:val="20"/>
          <w:szCs w:val="20"/>
        </w:rPr>
        <w:t xml:space="preserve">LESY </w:t>
      </w:r>
      <w:proofErr w:type="spellStart"/>
      <w:r w:rsidR="004A391C">
        <w:rPr>
          <w:rFonts w:asciiTheme="minorHAnsi" w:hAnsiTheme="minorHAnsi" w:cstheme="minorHAnsi"/>
          <w:i/>
          <w:color w:val="auto"/>
          <w:sz w:val="20"/>
          <w:szCs w:val="20"/>
        </w:rPr>
        <w:t>Slovenskej</w:t>
      </w:r>
      <w:proofErr w:type="spellEnd"/>
      <w:r w:rsidR="004A391C">
        <w:rPr>
          <w:rFonts w:asciiTheme="minorHAnsi" w:hAnsiTheme="minorHAnsi" w:cstheme="minorHAnsi"/>
          <w:i/>
          <w:color w:val="auto"/>
          <w:sz w:val="20"/>
          <w:szCs w:val="20"/>
        </w:rPr>
        <w:t xml:space="preserve"> republiky za roky 2015–2018;</w:t>
      </w:r>
      <w:r w:rsidRPr="00D71256">
        <w:rPr>
          <w:rFonts w:asciiTheme="minorHAnsi" w:hAnsiTheme="minorHAnsi" w:cstheme="minorHAnsi"/>
          <w:i/>
          <w:color w:val="auto"/>
          <w:sz w:val="20"/>
          <w:szCs w:val="20"/>
        </w:rPr>
        <w:t xml:space="preserve"> </w:t>
      </w:r>
      <w:r w:rsidR="004A391C" w:rsidRPr="007A23E1">
        <w:rPr>
          <w:i/>
          <w:sz w:val="20"/>
          <w:szCs w:val="20"/>
        </w:rPr>
        <w:t>zprávy o stavu lesa a</w:t>
      </w:r>
      <w:r w:rsidR="004A391C">
        <w:rPr>
          <w:i/>
          <w:sz w:val="20"/>
          <w:szCs w:val="20"/>
        </w:rPr>
        <w:t xml:space="preserve"> </w:t>
      </w:r>
      <w:r w:rsidR="004A391C" w:rsidRPr="007A23E1">
        <w:rPr>
          <w:i/>
          <w:sz w:val="20"/>
          <w:szCs w:val="20"/>
        </w:rPr>
        <w:t>lesního hospodářství České republiky za roky 201</w:t>
      </w:r>
      <w:r w:rsidR="004A391C">
        <w:rPr>
          <w:i/>
          <w:sz w:val="20"/>
          <w:szCs w:val="20"/>
        </w:rPr>
        <w:t>5</w:t>
      </w:r>
      <w:r w:rsidR="004A391C" w:rsidRPr="007A23E1">
        <w:rPr>
          <w:i/>
          <w:sz w:val="20"/>
          <w:szCs w:val="20"/>
        </w:rPr>
        <w:t>–2018</w:t>
      </w:r>
      <w:r w:rsidR="006911F0" w:rsidRPr="00D71256">
        <w:rPr>
          <w:rFonts w:asciiTheme="minorHAnsi" w:hAnsiTheme="minorHAnsi" w:cstheme="minorHAnsi"/>
          <w:i/>
          <w:color w:val="auto"/>
          <w:sz w:val="20"/>
          <w:szCs w:val="20"/>
        </w:rPr>
        <w:t>.</w:t>
      </w:r>
    </w:p>
    <w:p w14:paraId="7DF20B37" w14:textId="288EC3BC" w:rsidR="00CF6AEC" w:rsidRPr="00D71256" w:rsidRDefault="002B1DF5" w:rsidP="004A391C">
      <w:pPr>
        <w:spacing w:before="0"/>
        <w:ind w:left="993" w:hanging="993"/>
        <w:rPr>
          <w:rFonts w:asciiTheme="minorHAnsi" w:hAnsiTheme="minorHAnsi" w:cstheme="minorHAnsi"/>
          <w:i/>
          <w:color w:val="auto"/>
          <w:sz w:val="20"/>
          <w:szCs w:val="20"/>
        </w:rPr>
      </w:pPr>
      <w:r w:rsidRPr="00D71256">
        <w:rPr>
          <w:rFonts w:asciiTheme="minorHAnsi" w:hAnsiTheme="minorHAnsi" w:cstheme="minorHAnsi"/>
          <w:b/>
          <w:i/>
          <w:color w:val="auto"/>
          <w:sz w:val="20"/>
          <w:szCs w:val="20"/>
        </w:rPr>
        <w:t>Poznámk</w:t>
      </w:r>
      <w:r w:rsidR="0073152E">
        <w:rPr>
          <w:rFonts w:asciiTheme="minorHAnsi" w:hAnsiTheme="minorHAnsi" w:cstheme="minorHAnsi"/>
          <w:b/>
          <w:i/>
          <w:color w:val="auto"/>
          <w:sz w:val="20"/>
          <w:szCs w:val="20"/>
        </w:rPr>
        <w:t>y</w:t>
      </w:r>
      <w:r w:rsidRPr="00D71256">
        <w:rPr>
          <w:rFonts w:asciiTheme="minorHAnsi" w:hAnsiTheme="minorHAnsi" w:cstheme="minorHAnsi"/>
          <w:b/>
          <w:i/>
          <w:color w:val="auto"/>
          <w:sz w:val="20"/>
          <w:szCs w:val="20"/>
        </w:rPr>
        <w:t>:</w:t>
      </w:r>
      <w:r w:rsidRPr="00D71256">
        <w:rPr>
          <w:rFonts w:asciiTheme="minorHAnsi" w:hAnsiTheme="minorHAnsi" w:cstheme="minorHAnsi"/>
          <w:i/>
          <w:color w:val="auto"/>
          <w:sz w:val="20"/>
          <w:szCs w:val="20"/>
        </w:rPr>
        <w:t xml:space="preserve"> </w:t>
      </w:r>
      <w:r w:rsidR="00C34EFB" w:rsidRPr="00D71256">
        <w:rPr>
          <w:rFonts w:asciiTheme="minorHAnsi" w:hAnsiTheme="minorHAnsi" w:cstheme="minorHAnsi"/>
          <w:i/>
          <w:color w:val="auto"/>
          <w:sz w:val="20"/>
          <w:szCs w:val="20"/>
        </w:rPr>
        <w:tab/>
      </w:r>
      <w:r w:rsidR="004A391C">
        <w:rPr>
          <w:rFonts w:asciiTheme="minorHAnsi" w:hAnsiTheme="minorHAnsi" w:cstheme="minorHAnsi"/>
          <w:i/>
          <w:color w:val="auto"/>
          <w:sz w:val="20"/>
          <w:szCs w:val="20"/>
        </w:rPr>
        <w:t>P</w:t>
      </w:r>
      <w:r w:rsidRPr="00D71256">
        <w:rPr>
          <w:rFonts w:asciiTheme="minorHAnsi" w:hAnsiTheme="minorHAnsi" w:cstheme="minorHAnsi"/>
          <w:i/>
          <w:color w:val="auto"/>
          <w:sz w:val="20"/>
          <w:szCs w:val="20"/>
        </w:rPr>
        <w:t>řepočt</w:t>
      </w:r>
      <w:r w:rsidR="00F326CD">
        <w:rPr>
          <w:rFonts w:asciiTheme="minorHAnsi" w:hAnsiTheme="minorHAnsi" w:cstheme="minorHAnsi"/>
          <w:i/>
          <w:color w:val="auto"/>
          <w:sz w:val="20"/>
          <w:szCs w:val="20"/>
        </w:rPr>
        <w:t>y</w:t>
      </w:r>
      <w:r w:rsidRPr="00D71256">
        <w:rPr>
          <w:rFonts w:asciiTheme="minorHAnsi" w:hAnsiTheme="minorHAnsi" w:cstheme="minorHAnsi"/>
          <w:i/>
          <w:color w:val="auto"/>
          <w:sz w:val="20"/>
          <w:szCs w:val="20"/>
        </w:rPr>
        <w:t xml:space="preserve"> </w:t>
      </w:r>
      <w:r w:rsidR="0073152E">
        <w:rPr>
          <w:rFonts w:asciiTheme="minorHAnsi" w:hAnsiTheme="minorHAnsi" w:cstheme="minorHAnsi"/>
          <w:i/>
          <w:color w:val="auto"/>
          <w:sz w:val="20"/>
          <w:szCs w:val="20"/>
        </w:rPr>
        <w:t>eur</w:t>
      </w:r>
      <w:r w:rsidRPr="00D71256">
        <w:rPr>
          <w:rFonts w:asciiTheme="minorHAnsi" w:hAnsiTheme="minorHAnsi" w:cstheme="minorHAnsi"/>
          <w:i/>
          <w:color w:val="auto"/>
          <w:sz w:val="20"/>
          <w:szCs w:val="20"/>
        </w:rPr>
        <w:t xml:space="preserve"> </w:t>
      </w:r>
      <w:r w:rsidR="004A391C">
        <w:rPr>
          <w:rFonts w:asciiTheme="minorHAnsi" w:hAnsiTheme="minorHAnsi" w:cstheme="minorHAnsi"/>
          <w:i/>
          <w:color w:val="auto"/>
          <w:sz w:val="20"/>
          <w:szCs w:val="20"/>
        </w:rPr>
        <w:t>na české koruny byl</w:t>
      </w:r>
      <w:r w:rsidR="00F326CD">
        <w:rPr>
          <w:rFonts w:asciiTheme="minorHAnsi" w:hAnsiTheme="minorHAnsi" w:cstheme="minorHAnsi"/>
          <w:i/>
          <w:color w:val="auto"/>
          <w:sz w:val="20"/>
          <w:szCs w:val="20"/>
        </w:rPr>
        <w:t>y</w:t>
      </w:r>
      <w:r w:rsidR="004A391C">
        <w:rPr>
          <w:rFonts w:asciiTheme="minorHAnsi" w:hAnsiTheme="minorHAnsi" w:cstheme="minorHAnsi"/>
          <w:i/>
          <w:color w:val="auto"/>
          <w:sz w:val="20"/>
          <w:szCs w:val="20"/>
        </w:rPr>
        <w:t xml:space="preserve"> proveden</w:t>
      </w:r>
      <w:r w:rsidR="00F326CD">
        <w:rPr>
          <w:rFonts w:asciiTheme="minorHAnsi" w:hAnsiTheme="minorHAnsi" w:cstheme="minorHAnsi"/>
          <w:i/>
          <w:color w:val="auto"/>
          <w:sz w:val="20"/>
          <w:szCs w:val="20"/>
        </w:rPr>
        <w:t>y</w:t>
      </w:r>
      <w:r w:rsidR="004A391C">
        <w:rPr>
          <w:rFonts w:asciiTheme="minorHAnsi" w:hAnsiTheme="minorHAnsi" w:cstheme="minorHAnsi"/>
          <w:i/>
          <w:color w:val="auto"/>
          <w:sz w:val="20"/>
          <w:szCs w:val="20"/>
        </w:rPr>
        <w:t xml:space="preserve"> </w:t>
      </w:r>
      <w:r w:rsidRPr="00D71256">
        <w:rPr>
          <w:rFonts w:asciiTheme="minorHAnsi" w:hAnsiTheme="minorHAnsi" w:cstheme="minorHAnsi"/>
          <w:i/>
          <w:color w:val="auto"/>
          <w:sz w:val="20"/>
          <w:szCs w:val="20"/>
        </w:rPr>
        <w:t xml:space="preserve">kurzem ČNB k 31. 12. daného roku </w:t>
      </w:r>
      <w:r w:rsidRPr="00D71256">
        <w:rPr>
          <w:rFonts w:asciiTheme="minorHAnsi" w:hAnsiTheme="minorHAnsi" w:cstheme="minorHAnsi"/>
          <w:i/>
          <w:color w:val="auto"/>
          <w:sz w:val="20"/>
          <w:szCs w:val="20"/>
          <w:lang w:eastAsia="cs-CZ" w:bidi="cs-CZ"/>
        </w:rPr>
        <w:t>(</w:t>
      </w:r>
      <w:r w:rsidRPr="00D71256">
        <w:rPr>
          <w:i/>
          <w:color w:val="auto"/>
          <w:sz w:val="20"/>
          <w:szCs w:val="20"/>
        </w:rPr>
        <w:t>27,025 Kč; 27,02</w:t>
      </w:r>
      <w:r w:rsidR="00F326CD">
        <w:rPr>
          <w:i/>
          <w:color w:val="auto"/>
          <w:sz w:val="20"/>
          <w:szCs w:val="20"/>
        </w:rPr>
        <w:t> </w:t>
      </w:r>
      <w:r w:rsidRPr="00D71256">
        <w:rPr>
          <w:i/>
          <w:color w:val="auto"/>
          <w:sz w:val="20"/>
          <w:szCs w:val="20"/>
        </w:rPr>
        <w:t>Kč; 25,54 Kč; 25,73 Kč)</w:t>
      </w:r>
      <w:r w:rsidR="0073152E">
        <w:rPr>
          <w:i/>
          <w:color w:val="auto"/>
          <w:sz w:val="20"/>
          <w:szCs w:val="20"/>
        </w:rPr>
        <w:t>.</w:t>
      </w:r>
    </w:p>
    <w:p w14:paraId="49A53B29" w14:textId="161CB70A" w:rsidR="00CF6AEC" w:rsidRPr="00D71256" w:rsidRDefault="002B1DF5" w:rsidP="004A391C">
      <w:pPr>
        <w:spacing w:before="0"/>
        <w:ind w:left="993" w:hanging="993"/>
        <w:rPr>
          <w:rFonts w:asciiTheme="minorHAnsi" w:hAnsiTheme="minorHAnsi" w:cstheme="minorHAnsi"/>
          <w:i/>
          <w:color w:val="auto"/>
          <w:sz w:val="20"/>
          <w:szCs w:val="20"/>
        </w:rPr>
      </w:pPr>
      <w:r w:rsidRPr="00D71256">
        <w:rPr>
          <w:rFonts w:asciiTheme="minorHAnsi" w:hAnsiTheme="minorHAnsi" w:cstheme="minorHAnsi"/>
          <w:i/>
          <w:color w:val="auto"/>
          <w:sz w:val="20"/>
          <w:szCs w:val="20"/>
        </w:rPr>
        <w:tab/>
      </w:r>
      <w:r w:rsidR="00F326CD">
        <w:rPr>
          <w:rFonts w:asciiTheme="minorHAnsi" w:hAnsiTheme="minorHAnsi" w:cstheme="minorHAnsi"/>
          <w:i/>
          <w:color w:val="auto"/>
          <w:sz w:val="20"/>
          <w:szCs w:val="20"/>
        </w:rPr>
        <w:t>Řádek „</w:t>
      </w:r>
      <w:r w:rsidR="00F326CD" w:rsidRPr="00226C88">
        <w:rPr>
          <w:rFonts w:asciiTheme="minorHAnsi" w:hAnsiTheme="minorHAnsi" w:cstheme="minorHAnsi"/>
          <w:i/>
          <w:color w:val="auto"/>
          <w:sz w:val="20"/>
          <w:szCs w:val="20"/>
        </w:rPr>
        <w:t>Státní lesy</w:t>
      </w:r>
      <w:r w:rsidR="00F326CD">
        <w:rPr>
          <w:rFonts w:asciiTheme="minorHAnsi" w:hAnsiTheme="minorHAnsi" w:cstheme="minorHAnsi"/>
          <w:i/>
          <w:color w:val="auto"/>
          <w:sz w:val="20"/>
          <w:szCs w:val="20"/>
        </w:rPr>
        <w:t xml:space="preserve"> (dle zpráv o stavu lesa ČR)“</w:t>
      </w:r>
      <w:r w:rsidRPr="00D71256">
        <w:rPr>
          <w:rFonts w:asciiTheme="minorHAnsi" w:hAnsiTheme="minorHAnsi" w:cstheme="minorHAnsi"/>
          <w:i/>
          <w:color w:val="auto"/>
          <w:sz w:val="20"/>
          <w:szCs w:val="20"/>
        </w:rPr>
        <w:t xml:space="preserve"> zahrnuje kromě LČR, VLS i lesy spravované MŽP (národní parky, CHKO)</w:t>
      </w:r>
      <w:r w:rsidR="006911F0" w:rsidRPr="00D71256">
        <w:rPr>
          <w:rFonts w:asciiTheme="minorHAnsi" w:hAnsiTheme="minorHAnsi" w:cstheme="minorHAnsi"/>
          <w:i/>
          <w:color w:val="auto"/>
          <w:sz w:val="20"/>
          <w:szCs w:val="20"/>
        </w:rPr>
        <w:t>.</w:t>
      </w:r>
    </w:p>
    <w:p w14:paraId="62DB693C" w14:textId="2736BEE3" w:rsidR="00DA29A7" w:rsidRPr="00D71256" w:rsidRDefault="002B1DF5" w:rsidP="004A391C">
      <w:pPr>
        <w:spacing w:before="0"/>
        <w:ind w:left="993"/>
        <w:rPr>
          <w:rFonts w:asciiTheme="minorHAnsi" w:hAnsiTheme="minorHAnsi" w:cstheme="minorHAnsi"/>
          <w:b/>
          <w:i/>
          <w:color w:val="auto"/>
          <w:sz w:val="20"/>
          <w:szCs w:val="20"/>
        </w:rPr>
      </w:pPr>
      <w:r w:rsidRPr="008F2684">
        <w:rPr>
          <w:rFonts w:asciiTheme="minorHAnsi" w:hAnsiTheme="minorHAnsi" w:cstheme="minorHAnsi"/>
          <w:i/>
          <w:color w:val="auto"/>
          <w:sz w:val="20"/>
          <w:szCs w:val="20"/>
        </w:rPr>
        <w:t>X</w:t>
      </w:r>
      <w:r w:rsidRPr="00D71256">
        <w:rPr>
          <w:rFonts w:asciiTheme="minorHAnsi" w:hAnsiTheme="minorHAnsi" w:cstheme="minorHAnsi"/>
          <w:color w:val="auto"/>
          <w:sz w:val="20"/>
          <w:szCs w:val="20"/>
        </w:rPr>
        <w:t xml:space="preserve"> </w:t>
      </w:r>
      <w:r w:rsidR="003E058E">
        <w:rPr>
          <w:rFonts w:asciiTheme="minorHAnsi" w:hAnsiTheme="minorHAnsi" w:cstheme="minorHAnsi"/>
          <w:i/>
          <w:color w:val="auto"/>
          <w:sz w:val="20"/>
          <w:szCs w:val="20"/>
        </w:rPr>
        <w:t xml:space="preserve">– </w:t>
      </w:r>
      <w:r w:rsidRPr="00D71256">
        <w:rPr>
          <w:rFonts w:asciiTheme="minorHAnsi" w:hAnsiTheme="minorHAnsi" w:cstheme="minorHAnsi"/>
          <w:i/>
          <w:color w:val="auto"/>
          <w:sz w:val="20"/>
          <w:szCs w:val="20"/>
        </w:rPr>
        <w:t xml:space="preserve">údaje za rok 2018 nejsou ve Zprávě o </w:t>
      </w:r>
      <w:r w:rsidR="004A391C">
        <w:rPr>
          <w:rFonts w:asciiTheme="minorHAnsi" w:hAnsiTheme="minorHAnsi" w:cstheme="minorHAnsi"/>
          <w:i/>
          <w:color w:val="auto"/>
          <w:sz w:val="20"/>
          <w:szCs w:val="20"/>
        </w:rPr>
        <w:t xml:space="preserve">stavu </w:t>
      </w:r>
      <w:r w:rsidRPr="00D71256">
        <w:rPr>
          <w:rFonts w:asciiTheme="minorHAnsi" w:hAnsiTheme="minorHAnsi" w:cstheme="minorHAnsi"/>
          <w:i/>
          <w:color w:val="auto"/>
          <w:sz w:val="20"/>
          <w:szCs w:val="20"/>
        </w:rPr>
        <w:t>les</w:t>
      </w:r>
      <w:r w:rsidR="004A391C">
        <w:rPr>
          <w:rFonts w:asciiTheme="minorHAnsi" w:hAnsiTheme="minorHAnsi" w:cstheme="minorHAnsi"/>
          <w:i/>
          <w:color w:val="auto"/>
          <w:sz w:val="20"/>
          <w:szCs w:val="20"/>
        </w:rPr>
        <w:t>a</w:t>
      </w:r>
      <w:r w:rsidRPr="00D71256">
        <w:rPr>
          <w:rFonts w:asciiTheme="minorHAnsi" w:hAnsiTheme="minorHAnsi" w:cstheme="minorHAnsi"/>
          <w:i/>
          <w:color w:val="auto"/>
          <w:sz w:val="20"/>
          <w:szCs w:val="20"/>
        </w:rPr>
        <w:t xml:space="preserve"> </w:t>
      </w:r>
      <w:r w:rsidR="004A391C" w:rsidRPr="007A23E1">
        <w:rPr>
          <w:i/>
          <w:sz w:val="20"/>
          <w:szCs w:val="20"/>
        </w:rPr>
        <w:t>a</w:t>
      </w:r>
      <w:r w:rsidR="004A391C">
        <w:rPr>
          <w:i/>
          <w:sz w:val="20"/>
          <w:szCs w:val="20"/>
        </w:rPr>
        <w:t xml:space="preserve"> </w:t>
      </w:r>
      <w:r w:rsidR="004A391C" w:rsidRPr="007A23E1">
        <w:rPr>
          <w:i/>
          <w:sz w:val="20"/>
          <w:szCs w:val="20"/>
        </w:rPr>
        <w:t>lesního hospodářství České republiky za rok</w:t>
      </w:r>
      <w:r w:rsidR="004A391C">
        <w:rPr>
          <w:i/>
          <w:sz w:val="20"/>
          <w:szCs w:val="20"/>
        </w:rPr>
        <w:t xml:space="preserve"> 2018</w:t>
      </w:r>
      <w:r w:rsidRPr="00D71256">
        <w:rPr>
          <w:rFonts w:asciiTheme="minorHAnsi" w:hAnsiTheme="minorHAnsi" w:cstheme="minorHAnsi"/>
          <w:i/>
          <w:color w:val="auto"/>
          <w:sz w:val="20"/>
          <w:szCs w:val="20"/>
        </w:rPr>
        <w:t xml:space="preserve"> uvedeny.</w:t>
      </w:r>
    </w:p>
    <w:p w14:paraId="16611EBB" w14:textId="31824059" w:rsidR="00771C76" w:rsidRPr="00D335EC" w:rsidRDefault="00094060">
      <w:pPr>
        <w:rPr>
          <w:rFonts w:asciiTheme="minorHAnsi" w:hAnsiTheme="minorHAnsi" w:cstheme="minorHAnsi"/>
          <w:color w:val="auto"/>
        </w:rPr>
      </w:pPr>
      <w:r w:rsidRPr="00D335EC">
        <w:rPr>
          <w:rFonts w:asciiTheme="minorHAnsi" w:hAnsiTheme="minorHAnsi" w:cstheme="minorHAnsi"/>
          <w:color w:val="auto"/>
        </w:rPr>
        <w:t>P</w:t>
      </w:r>
      <w:r w:rsidR="002B1DF5" w:rsidRPr="00D335EC">
        <w:rPr>
          <w:rFonts w:asciiTheme="minorHAnsi" w:hAnsiTheme="minorHAnsi" w:cstheme="minorHAnsi"/>
          <w:color w:val="auto"/>
        </w:rPr>
        <w:t>orovnávané subjekty v letech 2015 až 2018 vykázaly sestupný trend zpeněžení dříví, což je důsledek kůrovcové kalamity</w:t>
      </w:r>
      <w:r w:rsidR="00DD4704">
        <w:rPr>
          <w:rFonts w:asciiTheme="minorHAnsi" w:hAnsiTheme="minorHAnsi" w:cstheme="minorHAnsi"/>
          <w:color w:val="auto"/>
        </w:rPr>
        <w:t xml:space="preserve"> a</w:t>
      </w:r>
      <w:r w:rsidR="002B1DF5" w:rsidRPr="00D335EC">
        <w:rPr>
          <w:rFonts w:asciiTheme="minorHAnsi" w:hAnsiTheme="minorHAnsi" w:cstheme="minorHAnsi"/>
          <w:color w:val="auto"/>
        </w:rPr>
        <w:t xml:space="preserve"> přebytku jehličnatého dříví na trhu nejen v České republice</w:t>
      </w:r>
      <w:r w:rsidR="00DD4704">
        <w:rPr>
          <w:rFonts w:asciiTheme="minorHAnsi" w:hAnsiTheme="minorHAnsi" w:cstheme="minorHAnsi"/>
          <w:color w:val="auto"/>
        </w:rPr>
        <w:t>,</w:t>
      </w:r>
      <w:r w:rsidR="002B1DF5" w:rsidRPr="00D335EC">
        <w:rPr>
          <w:rFonts w:asciiTheme="minorHAnsi" w:hAnsiTheme="minorHAnsi" w:cstheme="minorHAnsi"/>
          <w:color w:val="auto"/>
        </w:rPr>
        <w:t xml:space="preserve"> ale i v okolních státech. Zvyšující se zpeněžení vyka</w:t>
      </w:r>
      <w:r w:rsidR="00F46C71" w:rsidRPr="00D335EC">
        <w:rPr>
          <w:rFonts w:asciiTheme="minorHAnsi" w:hAnsiTheme="minorHAnsi" w:cstheme="minorHAnsi"/>
          <w:color w:val="auto"/>
        </w:rPr>
        <w:t>zuje pouze listnatý sortiment</w:t>
      </w:r>
      <w:r w:rsidR="00DD4704">
        <w:rPr>
          <w:rFonts w:asciiTheme="minorHAnsi" w:hAnsiTheme="minorHAnsi" w:cstheme="minorHAnsi"/>
          <w:color w:val="auto"/>
        </w:rPr>
        <w:t>,</w:t>
      </w:r>
      <w:r w:rsidR="00F46C71" w:rsidRPr="00D335EC">
        <w:rPr>
          <w:rFonts w:asciiTheme="minorHAnsi" w:hAnsiTheme="minorHAnsi" w:cstheme="minorHAnsi"/>
          <w:color w:val="auto"/>
        </w:rPr>
        <w:t xml:space="preserve"> a </w:t>
      </w:r>
      <w:r w:rsidR="002B1DF5" w:rsidRPr="00D335EC">
        <w:rPr>
          <w:rFonts w:asciiTheme="minorHAnsi" w:hAnsiTheme="minorHAnsi" w:cstheme="minorHAnsi"/>
          <w:color w:val="auto"/>
        </w:rPr>
        <w:t>to z důvodu omezených těžeb</w:t>
      </w:r>
      <w:r w:rsidR="00FC1CCB" w:rsidRPr="00D335EC">
        <w:rPr>
          <w:rFonts w:asciiTheme="minorHAnsi" w:hAnsiTheme="minorHAnsi" w:cstheme="minorHAnsi"/>
          <w:color w:val="auto"/>
        </w:rPr>
        <w:t xml:space="preserve"> nebo podílu listnatého dříví (u LESŮ SR činí téměř polovinu roční těžby).</w:t>
      </w:r>
    </w:p>
    <w:p w14:paraId="26E4B00C" w14:textId="12130D5C" w:rsidR="00771C76" w:rsidRPr="00D335EC" w:rsidRDefault="002B1DF5">
      <w:pPr>
        <w:rPr>
          <w:rFonts w:asciiTheme="minorHAnsi" w:hAnsiTheme="minorHAnsi" w:cstheme="minorHAnsi"/>
          <w:color w:val="auto"/>
        </w:rPr>
      </w:pPr>
      <w:r w:rsidRPr="00D335EC">
        <w:rPr>
          <w:rFonts w:asciiTheme="minorHAnsi" w:hAnsiTheme="minorHAnsi" w:cstheme="minorHAnsi"/>
          <w:color w:val="auto"/>
        </w:rPr>
        <w:t xml:space="preserve">Způsob zpeněžování používaný LČR, kdy se většina objemu dříví </w:t>
      </w:r>
      <w:r w:rsidR="00DD4704">
        <w:rPr>
          <w:rFonts w:asciiTheme="minorHAnsi" w:hAnsiTheme="minorHAnsi" w:cstheme="minorHAnsi"/>
          <w:color w:val="auto"/>
        </w:rPr>
        <w:t>prodá</w:t>
      </w:r>
      <w:r w:rsidR="00DD4704" w:rsidRPr="00D335EC">
        <w:rPr>
          <w:rFonts w:asciiTheme="minorHAnsi" w:hAnsiTheme="minorHAnsi" w:cstheme="minorHAnsi"/>
          <w:color w:val="auto"/>
        </w:rPr>
        <w:t xml:space="preserve"> </w:t>
      </w:r>
      <w:r w:rsidRPr="00D335EC">
        <w:rPr>
          <w:rFonts w:asciiTheme="minorHAnsi" w:hAnsiTheme="minorHAnsi" w:cstheme="minorHAnsi"/>
          <w:color w:val="auto"/>
        </w:rPr>
        <w:t>prostřednictvím komplexních smluv, byl před kůrovcovou kalamitou</w:t>
      </w:r>
      <w:r w:rsidR="009B01AC">
        <w:rPr>
          <w:rFonts w:asciiTheme="minorHAnsi" w:hAnsiTheme="minorHAnsi" w:cstheme="minorHAnsi"/>
          <w:color w:val="auto"/>
        </w:rPr>
        <w:t xml:space="preserve"> v kontextu nízkých nákladů na těžbu pro Lesy ČR optimální</w:t>
      </w:r>
      <w:r w:rsidR="004B49D4" w:rsidRPr="00D335EC">
        <w:rPr>
          <w:rFonts w:asciiTheme="minorHAnsi" w:hAnsiTheme="minorHAnsi" w:cstheme="minorHAnsi"/>
          <w:color w:val="auto"/>
        </w:rPr>
        <w:t>. Z</w:t>
      </w:r>
      <w:r w:rsidRPr="00D335EC">
        <w:rPr>
          <w:rFonts w:asciiTheme="minorHAnsi" w:hAnsiTheme="minorHAnsi" w:cstheme="minorHAnsi"/>
          <w:color w:val="auto"/>
        </w:rPr>
        <w:t> </w:t>
      </w:r>
      <w:r w:rsidR="00CE7007" w:rsidRPr="00D335EC">
        <w:rPr>
          <w:rFonts w:asciiTheme="minorHAnsi" w:hAnsiTheme="minorHAnsi" w:cstheme="minorHAnsi"/>
          <w:color w:val="auto"/>
        </w:rPr>
        <w:t>porovnání</w:t>
      </w:r>
      <w:r w:rsidRPr="00D335EC">
        <w:rPr>
          <w:rFonts w:asciiTheme="minorHAnsi" w:hAnsiTheme="minorHAnsi" w:cstheme="minorHAnsi"/>
          <w:color w:val="auto"/>
        </w:rPr>
        <w:t xml:space="preserve"> vyplynulo, že v době gradace kůrovcové kalamity je pro LČR výhodnější zpeněžovat sortimenty</w:t>
      </w:r>
      <w:r w:rsidR="006A4388" w:rsidRPr="00D335EC">
        <w:rPr>
          <w:rFonts w:asciiTheme="minorHAnsi" w:hAnsiTheme="minorHAnsi" w:cstheme="minorHAnsi"/>
          <w:color w:val="auto"/>
        </w:rPr>
        <w:t>.</w:t>
      </w:r>
    </w:p>
    <w:p w14:paraId="2E42741C" w14:textId="282311DD" w:rsidR="005C637F" w:rsidRPr="00D335EC" w:rsidRDefault="005C637F">
      <w:pPr>
        <w:rPr>
          <w:color w:val="auto"/>
        </w:rPr>
      </w:pPr>
      <w:r w:rsidRPr="00D335EC">
        <w:rPr>
          <w:color w:val="auto"/>
        </w:rPr>
        <w:t xml:space="preserve">Realizace lesnických činností a prodeje dříví převážně na základě komplexních smluv v souladu se </w:t>
      </w:r>
      <w:r w:rsidRPr="00D71256">
        <w:rPr>
          <w:i/>
          <w:color w:val="auto"/>
        </w:rPr>
        <w:t xml:space="preserve">Strategií </w:t>
      </w:r>
      <w:r w:rsidR="00A53784" w:rsidRPr="00D71256">
        <w:rPr>
          <w:i/>
          <w:color w:val="auto"/>
        </w:rPr>
        <w:t xml:space="preserve">LČR </w:t>
      </w:r>
      <w:r w:rsidRPr="00D71256">
        <w:rPr>
          <w:i/>
          <w:color w:val="auto"/>
        </w:rPr>
        <w:t>2015–2019</w:t>
      </w:r>
      <w:r w:rsidRPr="00D335EC">
        <w:rPr>
          <w:color w:val="auto"/>
        </w:rPr>
        <w:t xml:space="preserve"> byla v případě kůrovcové kalamity nedostatečně flexibilní. Lesy ČR tak nebyly schopny včas reagovat na změny vyvolané kůrovcovou kalamitou – výrazný nárůst nahodilých těžeb, pokles cen a zhroucení trhu s dřívím, nedostatek volných pracovních sil na trhu práce a nedostatek lesnické techniky.</w:t>
      </w:r>
    </w:p>
    <w:p w14:paraId="466D0F0B" w14:textId="77777777" w:rsidR="00025D09" w:rsidRPr="00D335EC" w:rsidRDefault="00025D09" w:rsidP="00D71256">
      <w:pPr>
        <w:spacing w:before="0"/>
        <w:rPr>
          <w:rFonts w:asciiTheme="minorHAnsi" w:hAnsiTheme="minorHAnsi" w:cstheme="minorHAnsi"/>
          <w:color w:val="auto"/>
        </w:rPr>
      </w:pPr>
    </w:p>
    <w:p w14:paraId="60E6EDAA" w14:textId="3DCF90B5" w:rsidR="008D30E2" w:rsidRPr="00D335EC" w:rsidRDefault="00D02C51" w:rsidP="00BF3F3D">
      <w:pPr>
        <w:spacing w:before="0"/>
        <w:outlineLvl w:val="0"/>
        <w:rPr>
          <w:rFonts w:asciiTheme="minorHAnsi" w:hAnsiTheme="minorHAnsi" w:cstheme="minorHAnsi"/>
          <w:b/>
          <w:color w:val="auto"/>
          <w:lang w:eastAsia="cs-CZ" w:bidi="cs-CZ"/>
        </w:rPr>
      </w:pPr>
      <w:r w:rsidRPr="00D335EC">
        <w:rPr>
          <w:rFonts w:asciiTheme="minorHAnsi" w:hAnsiTheme="minorHAnsi" w:cstheme="minorHAnsi"/>
          <w:b/>
          <w:color w:val="auto"/>
          <w:lang w:eastAsia="cs-CZ" w:bidi="cs-CZ"/>
        </w:rPr>
        <w:t>4</w:t>
      </w:r>
      <w:r w:rsidR="00912589">
        <w:rPr>
          <w:rFonts w:asciiTheme="minorHAnsi" w:hAnsiTheme="minorHAnsi" w:cstheme="minorHAnsi"/>
          <w:b/>
          <w:color w:val="auto"/>
          <w:lang w:eastAsia="cs-CZ" w:bidi="cs-CZ"/>
        </w:rPr>
        <w:t>.</w:t>
      </w:r>
      <w:r w:rsidR="004D663B" w:rsidRPr="00D335EC">
        <w:rPr>
          <w:rFonts w:asciiTheme="minorHAnsi" w:hAnsiTheme="minorHAnsi" w:cstheme="minorHAnsi"/>
          <w:b/>
          <w:color w:val="auto"/>
          <w:lang w:eastAsia="cs-CZ" w:bidi="cs-CZ"/>
        </w:rPr>
        <w:t xml:space="preserve"> Převody</w:t>
      </w:r>
      <w:r w:rsidR="008D30E2" w:rsidRPr="00D335EC">
        <w:rPr>
          <w:rFonts w:asciiTheme="minorHAnsi" w:hAnsiTheme="minorHAnsi" w:cstheme="minorHAnsi"/>
          <w:b/>
          <w:color w:val="auto"/>
          <w:lang w:eastAsia="cs-CZ" w:bidi="cs-CZ"/>
        </w:rPr>
        <w:t xml:space="preserve"> do fondu zakladatele, resp. státního rozpočtu</w:t>
      </w:r>
    </w:p>
    <w:p w14:paraId="0F20AA72" w14:textId="5D981135" w:rsidR="00A72A0C" w:rsidRDefault="008D30E2" w:rsidP="00D71256">
      <w:pPr>
        <w:spacing w:after="120"/>
        <w:outlineLvl w:val="0"/>
        <w:rPr>
          <w:color w:val="auto"/>
        </w:rPr>
      </w:pPr>
      <w:r w:rsidRPr="00D335EC">
        <w:rPr>
          <w:rFonts w:asciiTheme="minorHAnsi" w:hAnsiTheme="minorHAnsi" w:cstheme="minorHAnsi"/>
          <w:color w:val="auto"/>
          <w:lang w:eastAsia="cs-CZ" w:bidi="cs-CZ"/>
        </w:rPr>
        <w:t xml:space="preserve">LČR si v době bez výrazných kalamit a souvisejícího ohrožení trhu s dřevem udržovaly </w:t>
      </w:r>
      <w:r w:rsidRPr="00D335EC">
        <w:rPr>
          <w:color w:val="auto"/>
        </w:rPr>
        <w:t>finanční soběstačnost. I v období gradace kůrovcové kalamity</w:t>
      </w:r>
      <w:r w:rsidR="00710872">
        <w:rPr>
          <w:color w:val="auto"/>
        </w:rPr>
        <w:t xml:space="preserve"> </w:t>
      </w:r>
      <w:r w:rsidRPr="00D335EC">
        <w:rPr>
          <w:color w:val="auto"/>
        </w:rPr>
        <w:t xml:space="preserve">LČR </w:t>
      </w:r>
      <w:r w:rsidR="004D663B" w:rsidRPr="00D335EC">
        <w:rPr>
          <w:color w:val="auto"/>
        </w:rPr>
        <w:t>pře</w:t>
      </w:r>
      <w:r w:rsidRPr="00D335EC">
        <w:rPr>
          <w:color w:val="auto"/>
        </w:rPr>
        <w:t xml:space="preserve">vedly do </w:t>
      </w:r>
      <w:r w:rsidRPr="008F2684">
        <w:rPr>
          <w:i/>
          <w:color w:val="auto"/>
        </w:rPr>
        <w:t>fondu zakladatele</w:t>
      </w:r>
      <w:r w:rsidR="00710872">
        <w:rPr>
          <w:color w:val="auto"/>
        </w:rPr>
        <w:t>,</w:t>
      </w:r>
      <w:r w:rsidRPr="00D335EC">
        <w:rPr>
          <w:color w:val="auto"/>
        </w:rPr>
        <w:t xml:space="preserve"> </w:t>
      </w:r>
      <w:r w:rsidR="00D80795">
        <w:rPr>
          <w:color w:val="auto"/>
        </w:rPr>
        <w:t>který byl</w:t>
      </w:r>
      <w:r w:rsidRPr="00D335EC">
        <w:rPr>
          <w:color w:val="auto"/>
        </w:rPr>
        <w:t xml:space="preserve"> poté</w:t>
      </w:r>
      <w:r w:rsidR="00710872">
        <w:rPr>
          <w:color w:val="auto"/>
        </w:rPr>
        <w:t xml:space="preserve"> na základě usnesení vlády</w:t>
      </w:r>
      <w:r w:rsidR="00D80795">
        <w:rPr>
          <w:color w:val="auto"/>
        </w:rPr>
        <w:t xml:space="preserve"> zapojen</w:t>
      </w:r>
      <w:r w:rsidRPr="00D335EC">
        <w:rPr>
          <w:color w:val="auto"/>
        </w:rPr>
        <w:t xml:space="preserve"> do státního rozpočtu</w:t>
      </w:r>
      <w:r w:rsidR="00710872">
        <w:rPr>
          <w:color w:val="auto"/>
        </w:rPr>
        <w:t>,</w:t>
      </w:r>
      <w:r w:rsidRPr="00D335EC">
        <w:rPr>
          <w:color w:val="auto"/>
        </w:rPr>
        <w:t xml:space="preserve"> výrazně vyšší částku na 1 ha porostní plochy než vybrané subjekty sousedních států</w:t>
      </w:r>
      <w:r w:rsidR="00510B41">
        <w:rPr>
          <w:color w:val="auto"/>
        </w:rPr>
        <w:t xml:space="preserve"> (viz </w:t>
      </w:r>
      <w:r w:rsidR="00D80795">
        <w:rPr>
          <w:color w:val="auto"/>
        </w:rPr>
        <w:t>t</w:t>
      </w:r>
      <w:r w:rsidR="00510B41">
        <w:rPr>
          <w:color w:val="auto"/>
        </w:rPr>
        <w:t>abulka č. 1 v </w:t>
      </w:r>
      <w:r w:rsidR="00D80795">
        <w:rPr>
          <w:color w:val="auto"/>
        </w:rPr>
        <w:t>p</w:t>
      </w:r>
      <w:r w:rsidR="00510B41">
        <w:rPr>
          <w:color w:val="auto"/>
        </w:rPr>
        <w:t xml:space="preserve">říloze č. </w:t>
      </w:r>
      <w:r w:rsidR="00D80795">
        <w:rPr>
          <w:color w:val="auto"/>
        </w:rPr>
        <w:t>1</w:t>
      </w:r>
      <w:r w:rsidR="00510B41">
        <w:rPr>
          <w:color w:val="auto"/>
        </w:rPr>
        <w:t>)</w:t>
      </w:r>
      <w:r w:rsidRPr="00D335EC">
        <w:rPr>
          <w:color w:val="auto"/>
        </w:rPr>
        <w:t>.</w:t>
      </w:r>
      <w:r w:rsidR="004D663B" w:rsidRPr="00D335EC">
        <w:rPr>
          <w:color w:val="auto"/>
        </w:rPr>
        <w:t xml:space="preserve"> </w:t>
      </w:r>
    </w:p>
    <w:p w14:paraId="73378BC9" w14:textId="77777777" w:rsidR="008D30E2" w:rsidRPr="00D335EC" w:rsidRDefault="008D30E2" w:rsidP="00D71256">
      <w:pPr>
        <w:spacing w:before="0" w:after="120"/>
        <w:outlineLvl w:val="0"/>
        <w:rPr>
          <w:color w:val="auto"/>
        </w:rPr>
      </w:pPr>
      <w:r w:rsidRPr="00D335EC">
        <w:rPr>
          <w:color w:val="auto"/>
        </w:rPr>
        <w:t xml:space="preserve">Bavorská vláda nepožadovala v roce 2018 od </w:t>
      </w:r>
      <w:r w:rsidR="00F84E19">
        <w:rPr>
          <w:color w:val="auto"/>
        </w:rPr>
        <w:t>Bavorských státních lesů</w:t>
      </w:r>
      <w:r w:rsidRPr="00D335EC">
        <w:rPr>
          <w:color w:val="auto"/>
        </w:rPr>
        <w:t xml:space="preserve"> </w:t>
      </w:r>
      <w:r w:rsidR="00710872">
        <w:rPr>
          <w:color w:val="auto"/>
        </w:rPr>
        <w:t>převody</w:t>
      </w:r>
      <w:r w:rsidRPr="00D335EC">
        <w:rPr>
          <w:color w:val="auto"/>
        </w:rPr>
        <w:t xml:space="preserve"> do státního rozpočtu z důvodu vysokých nákladů na boj s kůrovcem a následně i stabilizaci trhu s dřívím pomocí mokrých skladů</w:t>
      </w:r>
      <w:r w:rsidR="009B01AC">
        <w:rPr>
          <w:rStyle w:val="Znakapoznpodarou"/>
          <w:color w:val="auto"/>
        </w:rPr>
        <w:footnoteReference w:id="22"/>
      </w:r>
      <w:r w:rsidRPr="00D335EC">
        <w:rPr>
          <w:color w:val="auto"/>
        </w:rPr>
        <w:t>.</w:t>
      </w:r>
    </w:p>
    <w:p w14:paraId="34FA9CF3" w14:textId="48AD223C" w:rsidR="008D30E2" w:rsidRPr="00D335EC" w:rsidRDefault="008D30E2" w:rsidP="00D71256">
      <w:pPr>
        <w:spacing w:before="0" w:after="120"/>
        <w:outlineLvl w:val="0"/>
        <w:rPr>
          <w:color w:val="auto"/>
        </w:rPr>
      </w:pPr>
      <w:r w:rsidRPr="00D335EC">
        <w:rPr>
          <w:color w:val="auto"/>
        </w:rPr>
        <w:t>LČR za období 2013–2018</w:t>
      </w:r>
      <w:r w:rsidR="00163304">
        <w:rPr>
          <w:rStyle w:val="Znakapoznpodarou"/>
          <w:color w:val="auto"/>
        </w:rPr>
        <w:footnoteReference w:id="23"/>
      </w:r>
      <w:r w:rsidRPr="00D335EC">
        <w:rPr>
          <w:color w:val="auto"/>
        </w:rPr>
        <w:t xml:space="preserve"> </w:t>
      </w:r>
      <w:r w:rsidR="00710872">
        <w:rPr>
          <w:color w:val="auto"/>
        </w:rPr>
        <w:t>pře</w:t>
      </w:r>
      <w:r w:rsidRPr="00D335EC">
        <w:rPr>
          <w:color w:val="auto"/>
        </w:rPr>
        <w:t xml:space="preserve">vedly do státního rozpočtu 31 874 mil. </w:t>
      </w:r>
      <w:r w:rsidR="00F77702">
        <w:rPr>
          <w:color w:val="auto"/>
        </w:rPr>
        <w:t>Kč</w:t>
      </w:r>
      <w:r w:rsidR="00825200">
        <w:rPr>
          <w:color w:val="auto"/>
        </w:rPr>
        <w:t>.</w:t>
      </w:r>
      <w:r w:rsidRPr="00D335EC">
        <w:rPr>
          <w:color w:val="auto"/>
        </w:rPr>
        <w:t xml:space="preserve"> </w:t>
      </w:r>
      <w:r w:rsidR="00825200">
        <w:rPr>
          <w:color w:val="auto"/>
        </w:rPr>
        <w:t>V</w:t>
      </w:r>
      <w:r w:rsidRPr="00D335EC">
        <w:rPr>
          <w:color w:val="auto"/>
        </w:rPr>
        <w:t xml:space="preserve"> roce 2019 se snížil stav volných peněžních prostředků tak, že Lesy ČR přešly k provoznímu financování (prostřednictvím kontokorentního úvěrování). Podle </w:t>
      </w:r>
      <w:r w:rsidRPr="00D71256">
        <w:rPr>
          <w:i/>
          <w:color w:val="auto"/>
        </w:rPr>
        <w:t>Strategie LČR 2019–2024</w:t>
      </w:r>
      <w:r w:rsidRPr="00D335EC">
        <w:rPr>
          <w:color w:val="auto"/>
        </w:rPr>
        <w:t xml:space="preserve"> Lesy ČR předpokládají kladný hospodářský výsledek v roce 2024.</w:t>
      </w:r>
    </w:p>
    <w:p w14:paraId="0D63E4BB" w14:textId="77777777" w:rsidR="004D663B" w:rsidRPr="00D335EC" w:rsidRDefault="004D663B">
      <w:pPr>
        <w:spacing w:before="0"/>
        <w:outlineLvl w:val="0"/>
        <w:rPr>
          <w:color w:val="auto"/>
        </w:rPr>
      </w:pPr>
      <w:r w:rsidRPr="00D335EC">
        <w:rPr>
          <w:color w:val="auto"/>
        </w:rPr>
        <w:lastRenderedPageBreak/>
        <w:t xml:space="preserve">Provozní financování neovlivnilo aktivitu LČR při řešení kůrovcové kalamity. </w:t>
      </w:r>
      <w:r w:rsidR="00710872">
        <w:rPr>
          <w:color w:val="auto"/>
        </w:rPr>
        <w:t>Pře</w:t>
      </w:r>
      <w:r w:rsidRPr="00D335EC">
        <w:rPr>
          <w:color w:val="auto"/>
        </w:rPr>
        <w:t>vody volných finančních prostředků v dlouhodobém horizontu nemohly zásadně ovli</w:t>
      </w:r>
      <w:r w:rsidR="00075C57">
        <w:rPr>
          <w:color w:val="auto"/>
        </w:rPr>
        <w:t>vnit boj s kůrovcovou kalamitou, průběh</w:t>
      </w:r>
      <w:r w:rsidRPr="00D335EC">
        <w:rPr>
          <w:color w:val="auto"/>
        </w:rPr>
        <w:t xml:space="preserve"> kůrovcové kalamity ovlivnilo mj</w:t>
      </w:r>
      <w:r w:rsidRPr="009B01AC">
        <w:rPr>
          <w:color w:val="auto"/>
        </w:rPr>
        <w:t xml:space="preserve">. </w:t>
      </w:r>
      <w:r w:rsidR="008539E2" w:rsidRPr="009B01AC">
        <w:rPr>
          <w:color w:val="auto"/>
        </w:rPr>
        <w:t>sucho</w:t>
      </w:r>
      <w:r w:rsidR="00075C57" w:rsidRPr="009B01AC">
        <w:rPr>
          <w:color w:val="auto"/>
        </w:rPr>
        <w:t xml:space="preserve">, nedostatek </w:t>
      </w:r>
      <w:r w:rsidR="00075C57">
        <w:rPr>
          <w:color w:val="auto"/>
        </w:rPr>
        <w:t>pracovních sil a </w:t>
      </w:r>
      <w:r w:rsidRPr="00D335EC">
        <w:rPr>
          <w:color w:val="auto"/>
        </w:rPr>
        <w:t>speciální lesnické techniky.</w:t>
      </w:r>
    </w:p>
    <w:p w14:paraId="4C4A943A" w14:textId="77777777" w:rsidR="00D02C51" w:rsidRPr="00D335EC" w:rsidRDefault="00D02C51" w:rsidP="00D71256">
      <w:pPr>
        <w:spacing w:before="0"/>
        <w:rPr>
          <w:rFonts w:asciiTheme="minorHAnsi" w:hAnsiTheme="minorHAnsi" w:cstheme="minorHAnsi"/>
          <w:b/>
          <w:color w:val="auto"/>
        </w:rPr>
      </w:pPr>
    </w:p>
    <w:p w14:paraId="64255B0C" w14:textId="3507287F" w:rsidR="00FC1CCB" w:rsidRPr="00D335EC" w:rsidRDefault="002B1DF5" w:rsidP="00D71256">
      <w:pPr>
        <w:spacing w:before="0"/>
        <w:rPr>
          <w:rFonts w:asciiTheme="minorHAnsi" w:hAnsiTheme="minorHAnsi" w:cstheme="minorHAnsi"/>
          <w:color w:val="auto"/>
        </w:rPr>
      </w:pPr>
      <w:r w:rsidRPr="00D335EC">
        <w:rPr>
          <w:rFonts w:asciiTheme="minorHAnsi" w:hAnsiTheme="minorHAnsi" w:cstheme="minorHAnsi"/>
          <w:b/>
          <w:color w:val="auto"/>
        </w:rPr>
        <w:t>5</w:t>
      </w:r>
      <w:r w:rsidR="00912589">
        <w:rPr>
          <w:rFonts w:asciiTheme="minorHAnsi" w:hAnsiTheme="minorHAnsi" w:cstheme="minorHAnsi"/>
          <w:b/>
          <w:color w:val="auto"/>
        </w:rPr>
        <w:t>.</w:t>
      </w:r>
      <w:r w:rsidRPr="00D335EC">
        <w:rPr>
          <w:rFonts w:asciiTheme="minorHAnsi" w:hAnsiTheme="minorHAnsi" w:cstheme="minorHAnsi"/>
          <w:b/>
          <w:color w:val="auto"/>
        </w:rPr>
        <w:t xml:space="preserve"> </w:t>
      </w:r>
      <w:r w:rsidR="00DA29A7" w:rsidRPr="00D335EC">
        <w:rPr>
          <w:rFonts w:asciiTheme="minorHAnsi" w:hAnsiTheme="minorHAnsi" w:cstheme="minorHAnsi"/>
          <w:b/>
          <w:color w:val="auto"/>
        </w:rPr>
        <w:t>Činnost LČR v době k</w:t>
      </w:r>
      <w:r w:rsidR="00420648" w:rsidRPr="00D335EC">
        <w:rPr>
          <w:rFonts w:asciiTheme="minorHAnsi" w:hAnsiTheme="minorHAnsi" w:cstheme="minorHAnsi"/>
          <w:b/>
          <w:color w:val="auto"/>
        </w:rPr>
        <w:t>ůrovcov</w:t>
      </w:r>
      <w:r w:rsidR="00DA29A7" w:rsidRPr="00D335EC">
        <w:rPr>
          <w:rFonts w:asciiTheme="minorHAnsi" w:hAnsiTheme="minorHAnsi" w:cstheme="minorHAnsi"/>
          <w:b/>
          <w:color w:val="auto"/>
        </w:rPr>
        <w:t>é</w:t>
      </w:r>
      <w:r w:rsidR="00420648" w:rsidRPr="00D335EC">
        <w:rPr>
          <w:rFonts w:asciiTheme="minorHAnsi" w:hAnsiTheme="minorHAnsi" w:cstheme="minorHAnsi"/>
          <w:b/>
          <w:color w:val="auto"/>
        </w:rPr>
        <w:t xml:space="preserve"> kalamit</w:t>
      </w:r>
      <w:r w:rsidR="00DA29A7" w:rsidRPr="00D335EC">
        <w:rPr>
          <w:rFonts w:asciiTheme="minorHAnsi" w:hAnsiTheme="minorHAnsi" w:cstheme="minorHAnsi"/>
          <w:b/>
          <w:color w:val="auto"/>
        </w:rPr>
        <w:t>y</w:t>
      </w:r>
    </w:p>
    <w:p w14:paraId="0822BD5F" w14:textId="77777777" w:rsidR="00C74D34" w:rsidRPr="00D335EC" w:rsidRDefault="00C74D34" w:rsidP="00BF3F3D">
      <w:pPr>
        <w:pStyle w:val="Odstavecseseznamem"/>
        <w:ind w:left="0"/>
        <w:rPr>
          <w:rFonts w:asciiTheme="minorHAnsi" w:hAnsiTheme="minorHAnsi" w:cstheme="minorHAnsi"/>
          <w:color w:val="auto"/>
        </w:rPr>
      </w:pPr>
      <w:r w:rsidRPr="00D335EC">
        <w:rPr>
          <w:rFonts w:asciiTheme="minorHAnsi" w:hAnsiTheme="minorHAnsi" w:cstheme="minorHAnsi"/>
          <w:color w:val="auto"/>
        </w:rPr>
        <w:t>NKÚ prověřoval, zda LČR postupují při likvidaci kůrovcové kalamity v souladu s právními předpisy.</w:t>
      </w:r>
    </w:p>
    <w:p w14:paraId="37C7891A" w14:textId="77777777" w:rsidR="00C74D34" w:rsidRDefault="00C74D34" w:rsidP="00786088">
      <w:pPr>
        <w:pStyle w:val="Odstavecseseznamem"/>
        <w:ind w:left="0"/>
        <w:rPr>
          <w:rFonts w:asciiTheme="minorHAnsi" w:hAnsiTheme="minorHAnsi" w:cstheme="minorHAnsi"/>
          <w:b/>
          <w:color w:val="auto"/>
        </w:rPr>
      </w:pPr>
    </w:p>
    <w:p w14:paraId="7CE38EFF" w14:textId="057D93D4" w:rsidR="00CD3877" w:rsidRPr="00CD3877" w:rsidRDefault="00CD3877">
      <w:pPr>
        <w:spacing w:before="0"/>
        <w:rPr>
          <w:color w:val="auto"/>
        </w:rPr>
      </w:pPr>
      <w:r w:rsidRPr="00CD3877">
        <w:rPr>
          <w:color w:val="auto"/>
          <w:lang w:eastAsia="cs-CZ"/>
        </w:rPr>
        <w:t>V souvislosti s likvidací kůrovcové kalamity z pohledu systému zajišťování lesnických činností NKÚ zjistil, že LČR v roce 2018 vykázaly 0,88 přepočten</w:t>
      </w:r>
      <w:r w:rsidR="005250CC">
        <w:rPr>
          <w:color w:val="auto"/>
          <w:lang w:eastAsia="cs-CZ"/>
        </w:rPr>
        <w:t>ého</w:t>
      </w:r>
      <w:r w:rsidRPr="00CD3877">
        <w:rPr>
          <w:color w:val="auto"/>
          <w:lang w:eastAsia="cs-CZ"/>
        </w:rPr>
        <w:t xml:space="preserve"> dělník</w:t>
      </w:r>
      <w:r w:rsidR="005250CC">
        <w:rPr>
          <w:color w:val="auto"/>
          <w:lang w:eastAsia="cs-CZ"/>
        </w:rPr>
        <w:t>a</w:t>
      </w:r>
      <w:r w:rsidRPr="00CD3877">
        <w:rPr>
          <w:color w:val="auto"/>
          <w:lang w:eastAsia="cs-CZ"/>
        </w:rPr>
        <w:t xml:space="preserve"> na 1 000 ha porostní plochy.</w:t>
      </w:r>
      <w:r w:rsidRPr="00CD3877">
        <w:rPr>
          <w:color w:val="auto"/>
        </w:rPr>
        <w:t xml:space="preserve"> LESY Slovenské republiky, </w:t>
      </w:r>
      <w:proofErr w:type="spellStart"/>
      <w:proofErr w:type="gramStart"/>
      <w:r w:rsidRPr="00CD3877">
        <w:rPr>
          <w:color w:val="auto"/>
        </w:rPr>
        <w:t>s.p</w:t>
      </w:r>
      <w:proofErr w:type="spellEnd"/>
      <w:r w:rsidRPr="00CD3877">
        <w:rPr>
          <w:color w:val="auto"/>
        </w:rPr>
        <w:t>.</w:t>
      </w:r>
      <w:proofErr w:type="gramEnd"/>
      <w:r w:rsidR="00B1600F">
        <w:rPr>
          <w:color w:val="auto"/>
        </w:rPr>
        <w:t>,</w:t>
      </w:r>
      <w:r w:rsidRPr="00CD3877">
        <w:rPr>
          <w:color w:val="auto"/>
        </w:rPr>
        <w:t xml:space="preserve"> (LESY </w:t>
      </w:r>
      <w:proofErr w:type="spellStart"/>
      <w:r w:rsidRPr="00CD3877">
        <w:rPr>
          <w:color w:val="auto"/>
        </w:rPr>
        <w:t>Slovenskej</w:t>
      </w:r>
      <w:proofErr w:type="spellEnd"/>
      <w:r w:rsidRPr="00CD3877">
        <w:rPr>
          <w:color w:val="auto"/>
        </w:rPr>
        <w:t xml:space="preserve"> republiky, </w:t>
      </w:r>
      <w:proofErr w:type="spellStart"/>
      <w:r w:rsidRPr="00CD3877">
        <w:rPr>
          <w:color w:val="auto"/>
        </w:rPr>
        <w:t>š.p</w:t>
      </w:r>
      <w:proofErr w:type="spellEnd"/>
      <w:r w:rsidRPr="00CD3877">
        <w:rPr>
          <w:color w:val="auto"/>
        </w:rPr>
        <w:t xml:space="preserve">., dále také „LESY SR“) </w:t>
      </w:r>
      <w:r w:rsidR="005250CC">
        <w:rPr>
          <w:color w:val="auto"/>
        </w:rPr>
        <w:t>vykázaly</w:t>
      </w:r>
      <w:r w:rsidR="005250CC" w:rsidRPr="00CD3877">
        <w:rPr>
          <w:color w:val="auto"/>
        </w:rPr>
        <w:t xml:space="preserve"> </w:t>
      </w:r>
      <w:r w:rsidRPr="00CD3877">
        <w:rPr>
          <w:color w:val="auto"/>
        </w:rPr>
        <w:t xml:space="preserve">1,51 a </w:t>
      </w:r>
      <w:r w:rsidRPr="00CD3877">
        <w:rPr>
          <w:rStyle w:val="tlid-translation"/>
          <w:color w:val="auto"/>
        </w:rPr>
        <w:t xml:space="preserve">Bavorské státní lesy </w:t>
      </w:r>
      <w:r w:rsidRPr="00CD3877">
        <w:rPr>
          <w:color w:val="auto"/>
        </w:rPr>
        <w:t>(</w:t>
      </w:r>
      <w:proofErr w:type="spellStart"/>
      <w:r w:rsidRPr="00CD3877">
        <w:rPr>
          <w:rStyle w:val="textnormal"/>
          <w:color w:val="auto"/>
        </w:rPr>
        <w:t>Bayerische</w:t>
      </w:r>
      <w:proofErr w:type="spellEnd"/>
      <w:r w:rsidRPr="00CD3877">
        <w:rPr>
          <w:rStyle w:val="textnormal"/>
          <w:color w:val="auto"/>
        </w:rPr>
        <w:t xml:space="preserve"> </w:t>
      </w:r>
      <w:proofErr w:type="spellStart"/>
      <w:r w:rsidRPr="00CD3877">
        <w:rPr>
          <w:rStyle w:val="textnormal"/>
          <w:color w:val="auto"/>
        </w:rPr>
        <w:t>Staatsforsten</w:t>
      </w:r>
      <w:proofErr w:type="spellEnd"/>
      <w:r w:rsidRPr="00CD3877">
        <w:rPr>
          <w:rStyle w:val="textnormal"/>
          <w:color w:val="auto"/>
        </w:rPr>
        <w:t xml:space="preserve"> </w:t>
      </w:r>
      <w:proofErr w:type="spellStart"/>
      <w:r w:rsidRPr="00CD3877">
        <w:rPr>
          <w:rStyle w:val="textnormal"/>
          <w:color w:val="auto"/>
        </w:rPr>
        <w:t>AöR</w:t>
      </w:r>
      <w:proofErr w:type="spellEnd"/>
      <w:r w:rsidRPr="00CD3877">
        <w:rPr>
          <w:rStyle w:val="textnormal"/>
          <w:color w:val="auto"/>
        </w:rPr>
        <w:t>,</w:t>
      </w:r>
      <w:r w:rsidRPr="00CD3877">
        <w:rPr>
          <w:color w:val="auto"/>
        </w:rPr>
        <w:t xml:space="preserve"> dále také „</w:t>
      </w:r>
      <w:proofErr w:type="spellStart"/>
      <w:r w:rsidRPr="00CD3877">
        <w:rPr>
          <w:color w:val="auto"/>
        </w:rPr>
        <w:t>BaySF</w:t>
      </w:r>
      <w:proofErr w:type="spellEnd"/>
      <w:r w:rsidRPr="00CD3877">
        <w:rPr>
          <w:color w:val="auto"/>
        </w:rPr>
        <w:t>“) 1,79 přepočten</w:t>
      </w:r>
      <w:r w:rsidR="005250CC">
        <w:rPr>
          <w:color w:val="auto"/>
        </w:rPr>
        <w:t>ého</w:t>
      </w:r>
      <w:r w:rsidRPr="00CD3877">
        <w:rPr>
          <w:color w:val="auto"/>
        </w:rPr>
        <w:t xml:space="preserve"> dělník</w:t>
      </w:r>
      <w:r w:rsidR="005250CC">
        <w:rPr>
          <w:color w:val="auto"/>
        </w:rPr>
        <w:t>a</w:t>
      </w:r>
      <w:r w:rsidRPr="00CD3877">
        <w:rPr>
          <w:color w:val="auto"/>
        </w:rPr>
        <w:t xml:space="preserve"> na 1 000 ha porostní plochy. Rakouské spolkové lesy (</w:t>
      </w:r>
      <w:proofErr w:type="spellStart"/>
      <w:r w:rsidRPr="00CD3877">
        <w:rPr>
          <w:color w:val="auto"/>
        </w:rPr>
        <w:t>Österreichische</w:t>
      </w:r>
      <w:proofErr w:type="spellEnd"/>
      <w:r w:rsidRPr="00CD3877">
        <w:rPr>
          <w:color w:val="auto"/>
        </w:rPr>
        <w:t xml:space="preserve"> </w:t>
      </w:r>
      <w:proofErr w:type="spellStart"/>
      <w:r w:rsidRPr="00CD3877">
        <w:rPr>
          <w:color w:val="auto"/>
        </w:rPr>
        <w:t>Bundesforste</w:t>
      </w:r>
      <w:proofErr w:type="spellEnd"/>
      <w:r w:rsidRPr="00CD3877">
        <w:rPr>
          <w:color w:val="auto"/>
        </w:rPr>
        <w:t xml:space="preserve"> AG, dále také „ÖBF“) </w:t>
      </w:r>
      <w:r w:rsidR="009C7CB1">
        <w:rPr>
          <w:color w:val="auto"/>
        </w:rPr>
        <w:t>mají</w:t>
      </w:r>
      <w:r w:rsidRPr="00CD3877">
        <w:rPr>
          <w:color w:val="auto"/>
        </w:rPr>
        <w:t xml:space="preserve"> 0,75 přepočten</w:t>
      </w:r>
      <w:r w:rsidR="009C7CB1">
        <w:rPr>
          <w:color w:val="auto"/>
        </w:rPr>
        <w:t>ého</w:t>
      </w:r>
      <w:r w:rsidRPr="00CD3877">
        <w:rPr>
          <w:color w:val="auto"/>
        </w:rPr>
        <w:t xml:space="preserve"> dělník</w:t>
      </w:r>
      <w:r w:rsidR="009C7CB1">
        <w:rPr>
          <w:color w:val="auto"/>
        </w:rPr>
        <w:t>a</w:t>
      </w:r>
      <w:r w:rsidRPr="00CD3877">
        <w:rPr>
          <w:color w:val="auto"/>
        </w:rPr>
        <w:t xml:space="preserve"> </w:t>
      </w:r>
      <w:r w:rsidR="005250CC">
        <w:rPr>
          <w:color w:val="auto"/>
        </w:rPr>
        <w:t xml:space="preserve">na </w:t>
      </w:r>
      <w:r w:rsidRPr="00CD3877">
        <w:rPr>
          <w:color w:val="auto"/>
        </w:rPr>
        <w:t>1 000 ha porostní plochy, ale významná část jejich činnosti (</w:t>
      </w:r>
      <w:r w:rsidRPr="00CD3877">
        <w:rPr>
          <w:color w:val="auto"/>
          <w:lang w:eastAsia="cs-CZ"/>
        </w:rPr>
        <w:t xml:space="preserve">cca </w:t>
      </w:r>
      <w:r w:rsidRPr="00CD3877">
        <w:rPr>
          <w:color w:val="auto"/>
        </w:rPr>
        <w:t xml:space="preserve">¼ ročního obratu) </w:t>
      </w:r>
      <w:r w:rsidR="009C7CB1">
        <w:rPr>
          <w:color w:val="auto"/>
        </w:rPr>
        <w:t xml:space="preserve">je </w:t>
      </w:r>
      <w:r w:rsidRPr="00CD3877">
        <w:rPr>
          <w:color w:val="auto"/>
        </w:rPr>
        <w:t>na rozdíl od výše uvedených „státních lesů“ zaměřena na péči o dva národní parky a cestovní ruch. Výše uvedené zahraniční lesnické podniky oproti LČR prováděly v kontrolovaném období lesnické činnosti vlastní činností (popř. nákupem služeb) a prodej dříví realizovaly samy.</w:t>
      </w:r>
    </w:p>
    <w:p w14:paraId="40F1C3B3" w14:textId="1763BE53" w:rsidR="00ED6428" w:rsidRPr="00D335EC" w:rsidRDefault="00ED6428">
      <w:pPr>
        <w:rPr>
          <w:rFonts w:asciiTheme="minorHAnsi" w:hAnsiTheme="minorHAnsi" w:cstheme="minorHAnsi"/>
          <w:color w:val="auto"/>
          <w:lang w:eastAsia="cs-CZ"/>
        </w:rPr>
      </w:pPr>
      <w:r>
        <w:rPr>
          <w:rFonts w:asciiTheme="minorHAnsi" w:hAnsiTheme="minorHAnsi" w:cstheme="minorHAnsi"/>
          <w:color w:val="auto"/>
          <w:lang w:eastAsia="cs-CZ"/>
        </w:rPr>
        <w:t>Stav v LČR o</w:t>
      </w:r>
      <w:r w:rsidRPr="00D335EC">
        <w:rPr>
          <w:rFonts w:asciiTheme="minorHAnsi" w:hAnsiTheme="minorHAnsi" w:cstheme="minorHAnsi"/>
          <w:color w:val="auto"/>
          <w:lang w:eastAsia="cs-CZ"/>
        </w:rPr>
        <w:t xml:space="preserve">dpovídá sice </w:t>
      </w:r>
      <w:r w:rsidRPr="00BD21A1">
        <w:rPr>
          <w:rFonts w:asciiTheme="minorHAnsi" w:hAnsiTheme="minorHAnsi" w:cstheme="minorHAnsi"/>
          <w:i/>
          <w:color w:val="auto"/>
          <w:lang w:eastAsia="cs-CZ"/>
        </w:rPr>
        <w:t>Strategii LČR 2015–2019</w:t>
      </w:r>
      <w:r w:rsidRPr="00D335EC">
        <w:rPr>
          <w:rFonts w:asciiTheme="minorHAnsi" w:hAnsiTheme="minorHAnsi" w:cstheme="minorHAnsi"/>
          <w:color w:val="auto"/>
          <w:lang w:eastAsia="cs-CZ"/>
        </w:rPr>
        <w:t xml:space="preserve"> – </w:t>
      </w:r>
      <w:proofErr w:type="spellStart"/>
      <w:r w:rsidRPr="00D335EC">
        <w:rPr>
          <w:rFonts w:asciiTheme="minorHAnsi" w:hAnsiTheme="minorHAnsi" w:cstheme="minorHAnsi"/>
          <w:color w:val="auto"/>
          <w:lang w:eastAsia="cs-CZ"/>
        </w:rPr>
        <w:t>outsourcovat</w:t>
      </w:r>
      <w:proofErr w:type="spellEnd"/>
      <w:r w:rsidRPr="00D335EC">
        <w:rPr>
          <w:rFonts w:asciiTheme="minorHAnsi" w:hAnsiTheme="minorHAnsi" w:cstheme="minorHAnsi"/>
          <w:color w:val="auto"/>
          <w:lang w:eastAsia="cs-CZ"/>
        </w:rPr>
        <w:t xml:space="preserve"> většinu lesnických činností, ale v kalamitním období to mělo negativní dopad na možnost operativního postupu při řešení kůrovcové kalamity. Přestože v nejvíce postižených oblastech LČR navýšily počty sezonních pracovníků a přesunuly </w:t>
      </w:r>
      <w:r w:rsidR="00D81A45">
        <w:rPr>
          <w:rFonts w:asciiTheme="minorHAnsi" w:hAnsiTheme="minorHAnsi" w:cstheme="minorHAnsi"/>
          <w:color w:val="auto"/>
          <w:lang w:eastAsia="cs-CZ"/>
        </w:rPr>
        <w:t xml:space="preserve">tam </w:t>
      </w:r>
      <w:r w:rsidRPr="00D335EC">
        <w:rPr>
          <w:rFonts w:asciiTheme="minorHAnsi" w:hAnsiTheme="minorHAnsi" w:cstheme="minorHAnsi"/>
          <w:color w:val="auto"/>
          <w:lang w:eastAsia="cs-CZ"/>
        </w:rPr>
        <w:t>z lesních závodů zaměstnance a techniku, nepodařilo se významně zkrátit dobu od identifikace napadeného stromu do jeho odvezení z lesa. Například při opakování elektronických aukcí činila tato doba několik týdnů.</w:t>
      </w:r>
      <w:r w:rsidR="00CD3877">
        <w:rPr>
          <w:rFonts w:asciiTheme="minorHAnsi" w:hAnsiTheme="minorHAnsi" w:cstheme="minorHAnsi"/>
          <w:color w:val="auto"/>
          <w:lang w:eastAsia="cs-CZ"/>
        </w:rPr>
        <w:t xml:space="preserve"> NKÚ j</w:t>
      </w:r>
      <w:r w:rsidRPr="00D335EC">
        <w:rPr>
          <w:rFonts w:asciiTheme="minorHAnsi" w:hAnsiTheme="minorHAnsi" w:cstheme="minorHAnsi"/>
          <w:color w:val="auto"/>
          <w:lang w:eastAsia="cs-CZ"/>
        </w:rPr>
        <w:t xml:space="preserve">ako příklad dobré praxe </w:t>
      </w:r>
      <w:r w:rsidR="00CD3877">
        <w:rPr>
          <w:rFonts w:asciiTheme="minorHAnsi" w:hAnsiTheme="minorHAnsi" w:cstheme="minorHAnsi"/>
          <w:color w:val="auto"/>
          <w:lang w:eastAsia="cs-CZ"/>
        </w:rPr>
        <w:t>uvádí</w:t>
      </w:r>
      <w:r w:rsidRPr="00D335EC">
        <w:rPr>
          <w:rFonts w:asciiTheme="minorHAnsi" w:hAnsiTheme="minorHAnsi" w:cstheme="minorHAnsi"/>
          <w:color w:val="auto"/>
          <w:lang w:eastAsia="cs-CZ"/>
        </w:rPr>
        <w:t xml:space="preserve">, že u Bavorských </w:t>
      </w:r>
      <w:r w:rsidR="00A87951">
        <w:rPr>
          <w:rFonts w:asciiTheme="minorHAnsi" w:hAnsiTheme="minorHAnsi" w:cstheme="minorHAnsi"/>
          <w:color w:val="auto"/>
          <w:lang w:eastAsia="cs-CZ"/>
        </w:rPr>
        <w:t xml:space="preserve">státních </w:t>
      </w:r>
      <w:r w:rsidRPr="00D335EC">
        <w:rPr>
          <w:rFonts w:asciiTheme="minorHAnsi" w:hAnsiTheme="minorHAnsi" w:cstheme="minorHAnsi"/>
          <w:color w:val="auto"/>
          <w:lang w:eastAsia="cs-CZ"/>
        </w:rPr>
        <w:t xml:space="preserve">lesů, které mají </w:t>
      </w:r>
      <w:r>
        <w:rPr>
          <w:rFonts w:asciiTheme="minorHAnsi" w:hAnsiTheme="minorHAnsi" w:cstheme="minorHAnsi"/>
          <w:color w:val="auto"/>
          <w:lang w:eastAsia="cs-CZ"/>
        </w:rPr>
        <w:t xml:space="preserve">skoro </w:t>
      </w:r>
      <w:r w:rsidRPr="00D335EC">
        <w:rPr>
          <w:rFonts w:asciiTheme="minorHAnsi" w:hAnsiTheme="minorHAnsi" w:cstheme="minorHAnsi"/>
          <w:color w:val="auto"/>
          <w:lang w:eastAsia="cs-CZ"/>
        </w:rPr>
        <w:t>dvojnásobný p</w:t>
      </w:r>
      <w:r w:rsidR="00541F74">
        <w:rPr>
          <w:rFonts w:asciiTheme="minorHAnsi" w:hAnsiTheme="minorHAnsi" w:cstheme="minorHAnsi"/>
          <w:color w:val="auto"/>
          <w:lang w:eastAsia="cs-CZ"/>
        </w:rPr>
        <w:t>očet dělníků na 1 000 ha lesa a</w:t>
      </w:r>
      <w:r w:rsidR="00A87951">
        <w:rPr>
          <w:rFonts w:asciiTheme="minorHAnsi" w:hAnsiTheme="minorHAnsi" w:cstheme="minorHAnsi"/>
          <w:color w:val="auto"/>
          <w:lang w:eastAsia="cs-CZ"/>
        </w:rPr>
        <w:t xml:space="preserve"> </w:t>
      </w:r>
      <w:r w:rsidRPr="00D335EC">
        <w:rPr>
          <w:rFonts w:asciiTheme="minorHAnsi" w:hAnsiTheme="minorHAnsi" w:cstheme="minorHAnsi"/>
          <w:color w:val="auto"/>
          <w:lang w:eastAsia="cs-CZ"/>
        </w:rPr>
        <w:t>významnou část lesnických činností provád</w:t>
      </w:r>
      <w:r w:rsidR="00A87951">
        <w:rPr>
          <w:rFonts w:asciiTheme="minorHAnsi" w:hAnsiTheme="minorHAnsi" w:cstheme="minorHAnsi"/>
          <w:color w:val="auto"/>
          <w:lang w:eastAsia="cs-CZ"/>
        </w:rPr>
        <w:t>ěj</w:t>
      </w:r>
      <w:r w:rsidRPr="00D335EC">
        <w:rPr>
          <w:rFonts w:asciiTheme="minorHAnsi" w:hAnsiTheme="minorHAnsi" w:cstheme="minorHAnsi"/>
          <w:color w:val="auto"/>
          <w:lang w:eastAsia="cs-CZ"/>
        </w:rPr>
        <w:t>í ve vlastní režii, činí tato doba jednotky dnů</w:t>
      </w:r>
      <w:r w:rsidRPr="00D335EC">
        <w:rPr>
          <w:rStyle w:val="Znakapoznpodarou"/>
          <w:rFonts w:asciiTheme="minorHAnsi" w:hAnsiTheme="minorHAnsi" w:cstheme="minorHAnsi"/>
          <w:color w:val="auto"/>
          <w:lang w:eastAsia="cs-CZ"/>
        </w:rPr>
        <w:footnoteReference w:id="24"/>
      </w:r>
      <w:r w:rsidRPr="00D335EC">
        <w:rPr>
          <w:rFonts w:asciiTheme="minorHAnsi" w:hAnsiTheme="minorHAnsi" w:cstheme="minorHAnsi"/>
          <w:color w:val="auto"/>
          <w:lang w:eastAsia="cs-CZ"/>
        </w:rPr>
        <w:t>.</w:t>
      </w:r>
    </w:p>
    <w:p w14:paraId="51C685E4" w14:textId="077A9E55" w:rsidR="007E1CDE" w:rsidRPr="00D335EC" w:rsidRDefault="000E1964" w:rsidP="00BD21A1">
      <w:pPr>
        <w:pStyle w:val="Odstavecseseznamem"/>
        <w:ind w:left="0"/>
        <w:rPr>
          <w:rFonts w:asciiTheme="minorHAnsi" w:hAnsiTheme="minorHAnsi" w:cstheme="minorHAnsi"/>
          <w:color w:val="auto"/>
        </w:rPr>
      </w:pPr>
      <w:r w:rsidRPr="00D335EC">
        <w:rPr>
          <w:rFonts w:asciiTheme="minorHAnsi" w:hAnsiTheme="minorHAnsi" w:cstheme="minorHAnsi"/>
          <w:color w:val="auto"/>
        </w:rPr>
        <w:t xml:space="preserve">Od roku 2018 </w:t>
      </w:r>
      <w:r w:rsidR="002B1DF5" w:rsidRPr="00D335EC">
        <w:rPr>
          <w:rFonts w:asciiTheme="minorHAnsi" w:hAnsiTheme="minorHAnsi" w:cstheme="minorHAnsi"/>
          <w:color w:val="auto"/>
        </w:rPr>
        <w:t xml:space="preserve">vedly </w:t>
      </w:r>
      <w:r w:rsidRPr="00D335EC">
        <w:rPr>
          <w:rFonts w:asciiTheme="minorHAnsi" w:hAnsiTheme="minorHAnsi" w:cstheme="minorHAnsi"/>
          <w:color w:val="auto"/>
        </w:rPr>
        <w:t xml:space="preserve">z vlastní iniciativy </w:t>
      </w:r>
      <w:r w:rsidR="002B1DF5" w:rsidRPr="00D335EC">
        <w:rPr>
          <w:rFonts w:asciiTheme="minorHAnsi" w:hAnsiTheme="minorHAnsi" w:cstheme="minorHAnsi"/>
          <w:color w:val="auto"/>
        </w:rPr>
        <w:t>L</w:t>
      </w:r>
      <w:r w:rsidRPr="00D335EC">
        <w:rPr>
          <w:rFonts w:asciiTheme="minorHAnsi" w:hAnsiTheme="minorHAnsi" w:cstheme="minorHAnsi"/>
          <w:color w:val="auto"/>
        </w:rPr>
        <w:t xml:space="preserve">esy </w:t>
      </w:r>
      <w:r w:rsidR="002B1DF5" w:rsidRPr="00D335EC">
        <w:rPr>
          <w:rFonts w:asciiTheme="minorHAnsi" w:hAnsiTheme="minorHAnsi" w:cstheme="minorHAnsi"/>
          <w:color w:val="auto"/>
        </w:rPr>
        <w:t xml:space="preserve">ČR na úrovni </w:t>
      </w:r>
      <w:r w:rsidR="00A87951">
        <w:rPr>
          <w:rFonts w:asciiTheme="minorHAnsi" w:hAnsiTheme="minorHAnsi" w:cstheme="minorHAnsi"/>
          <w:color w:val="auto"/>
        </w:rPr>
        <w:t>k</w:t>
      </w:r>
      <w:r w:rsidR="002B1DF5" w:rsidRPr="00D335EC">
        <w:rPr>
          <w:rFonts w:asciiTheme="minorHAnsi" w:hAnsiTheme="minorHAnsi" w:cstheme="minorHAnsi"/>
          <w:color w:val="auto"/>
        </w:rPr>
        <w:t>rajs</w:t>
      </w:r>
      <w:r w:rsidRPr="00D335EC">
        <w:rPr>
          <w:rFonts w:asciiTheme="minorHAnsi" w:hAnsiTheme="minorHAnsi" w:cstheme="minorHAnsi"/>
          <w:color w:val="auto"/>
        </w:rPr>
        <w:t>kých ředitelství s</w:t>
      </w:r>
      <w:r w:rsidR="00A87951">
        <w:rPr>
          <w:rFonts w:asciiTheme="minorHAnsi" w:hAnsiTheme="minorHAnsi" w:cstheme="minorHAnsi"/>
          <w:color w:val="auto"/>
        </w:rPr>
        <w:t> </w:t>
      </w:r>
      <w:r w:rsidR="002B1DF5" w:rsidRPr="00D335EC">
        <w:rPr>
          <w:rFonts w:asciiTheme="minorHAnsi" w:hAnsiTheme="minorHAnsi" w:cstheme="minorHAnsi"/>
          <w:color w:val="auto"/>
        </w:rPr>
        <w:t>dotčenými</w:t>
      </w:r>
      <w:r w:rsidR="00A87951">
        <w:rPr>
          <w:rFonts w:asciiTheme="minorHAnsi" w:hAnsiTheme="minorHAnsi" w:cstheme="minorHAnsi"/>
          <w:color w:val="auto"/>
        </w:rPr>
        <w:t xml:space="preserve"> </w:t>
      </w:r>
      <w:r w:rsidR="002B1DF5" w:rsidRPr="00D335EC">
        <w:rPr>
          <w:rFonts w:asciiTheme="minorHAnsi" w:hAnsiTheme="minorHAnsi" w:cstheme="minorHAnsi"/>
          <w:color w:val="auto"/>
        </w:rPr>
        <w:t>krajskými úřady informativní jednání k šíření kůrovce a o možných k</w:t>
      </w:r>
      <w:r w:rsidRPr="00D335EC">
        <w:rPr>
          <w:rFonts w:asciiTheme="minorHAnsi" w:hAnsiTheme="minorHAnsi" w:cstheme="minorHAnsi"/>
          <w:color w:val="auto"/>
        </w:rPr>
        <w:t>rocích k nápravě</w:t>
      </w:r>
      <w:r w:rsidR="00C34EFB">
        <w:rPr>
          <w:rFonts w:asciiTheme="minorHAnsi" w:hAnsiTheme="minorHAnsi" w:cstheme="minorHAnsi"/>
          <w:color w:val="auto"/>
        </w:rPr>
        <w:t xml:space="preserve">. </w:t>
      </w:r>
      <w:r w:rsidR="002B1DF5" w:rsidRPr="00D335EC">
        <w:rPr>
          <w:rFonts w:asciiTheme="minorHAnsi" w:hAnsiTheme="minorHAnsi" w:cstheme="minorHAnsi"/>
          <w:color w:val="auto"/>
        </w:rPr>
        <w:t>Při jednáních kalamitních štábů byla zvažována možnost zavedení</w:t>
      </w:r>
      <w:r w:rsidR="00723647" w:rsidRPr="00D335EC">
        <w:rPr>
          <w:rFonts w:asciiTheme="minorHAnsi" w:hAnsiTheme="minorHAnsi" w:cstheme="minorHAnsi"/>
          <w:color w:val="auto"/>
        </w:rPr>
        <w:t xml:space="preserve"> opatření podle zvláštních předpisů</w:t>
      </w:r>
      <w:r w:rsidR="00224080" w:rsidRPr="00D335EC">
        <w:rPr>
          <w:rStyle w:val="Znakapoznpodarou"/>
          <w:rFonts w:asciiTheme="minorHAnsi" w:hAnsiTheme="minorHAnsi" w:cstheme="minorHAnsi"/>
          <w:color w:val="auto"/>
        </w:rPr>
        <w:footnoteReference w:id="25"/>
      </w:r>
      <w:r w:rsidR="002B1DF5" w:rsidRPr="00D335EC">
        <w:rPr>
          <w:rFonts w:asciiTheme="minorHAnsi" w:hAnsiTheme="minorHAnsi" w:cstheme="minorHAnsi"/>
          <w:color w:val="auto"/>
        </w:rPr>
        <w:t xml:space="preserve">, ale žádný kraj k tomuto řešení nepřistoupil. </w:t>
      </w:r>
    </w:p>
    <w:p w14:paraId="480B64F4" w14:textId="7DEE6500" w:rsidR="00FC1CCB" w:rsidRDefault="002B1DF5">
      <w:pPr>
        <w:rPr>
          <w:rFonts w:asciiTheme="minorHAnsi" w:hAnsiTheme="minorHAnsi" w:cstheme="minorHAnsi"/>
          <w:color w:val="auto"/>
        </w:rPr>
      </w:pPr>
      <w:r w:rsidRPr="00D335EC">
        <w:rPr>
          <w:rFonts w:asciiTheme="minorHAnsi" w:hAnsiTheme="minorHAnsi" w:cstheme="minorHAnsi"/>
          <w:color w:val="auto"/>
        </w:rPr>
        <w:t xml:space="preserve">Povinnost asanovat vytěžené dříví </w:t>
      </w:r>
      <w:r w:rsidR="00661E02" w:rsidRPr="00D335EC">
        <w:rPr>
          <w:rFonts w:asciiTheme="minorHAnsi" w:hAnsiTheme="minorHAnsi" w:cstheme="minorHAnsi"/>
          <w:color w:val="auto"/>
        </w:rPr>
        <w:t>byla</w:t>
      </w:r>
      <w:r w:rsidRPr="00D335EC">
        <w:rPr>
          <w:rFonts w:asciiTheme="minorHAnsi" w:hAnsiTheme="minorHAnsi" w:cstheme="minorHAnsi"/>
          <w:color w:val="auto"/>
        </w:rPr>
        <w:t xml:space="preserve"> v obchodních podmínkách uzavřených smluv</w:t>
      </w:r>
      <w:r w:rsidR="00F56DC6">
        <w:rPr>
          <w:rFonts w:asciiTheme="minorHAnsi" w:hAnsiTheme="minorHAnsi" w:cstheme="minorHAnsi"/>
          <w:color w:val="auto"/>
          <w:vertAlign w:val="superscript"/>
        </w:rPr>
        <w:t>9</w:t>
      </w:r>
      <w:r w:rsidR="00842FCE" w:rsidRPr="00D335EC">
        <w:rPr>
          <w:rFonts w:asciiTheme="minorHAnsi" w:hAnsiTheme="minorHAnsi" w:cstheme="minorHAnsi"/>
          <w:color w:val="auto"/>
        </w:rPr>
        <w:t xml:space="preserve"> </w:t>
      </w:r>
      <w:r w:rsidRPr="00D335EC">
        <w:rPr>
          <w:rFonts w:asciiTheme="minorHAnsi" w:hAnsiTheme="minorHAnsi" w:cstheme="minorHAnsi"/>
          <w:color w:val="auto"/>
        </w:rPr>
        <w:t xml:space="preserve">přenesena na odběratele dříví. </w:t>
      </w:r>
      <w:r w:rsidR="00420648" w:rsidRPr="00D335EC">
        <w:rPr>
          <w:rFonts w:asciiTheme="minorHAnsi" w:hAnsiTheme="minorHAnsi" w:cstheme="minorHAnsi"/>
          <w:color w:val="auto"/>
        </w:rPr>
        <w:t xml:space="preserve">Při neplnění podmínek byly ukládány pokuty, jejich rozložení </w:t>
      </w:r>
      <w:r w:rsidR="000D5CEB">
        <w:rPr>
          <w:rFonts w:asciiTheme="minorHAnsi" w:hAnsiTheme="minorHAnsi" w:cstheme="minorHAnsi"/>
          <w:color w:val="auto"/>
        </w:rPr>
        <w:t>s ohledem na území</w:t>
      </w:r>
      <w:r w:rsidR="00420648" w:rsidRPr="00D335EC">
        <w:rPr>
          <w:rFonts w:asciiTheme="minorHAnsi" w:hAnsiTheme="minorHAnsi" w:cstheme="minorHAnsi"/>
          <w:color w:val="auto"/>
        </w:rPr>
        <w:t xml:space="preserve"> jednotlivých organizačních jednot</w:t>
      </w:r>
      <w:r w:rsidR="00814C09">
        <w:rPr>
          <w:rFonts w:asciiTheme="minorHAnsi" w:hAnsiTheme="minorHAnsi" w:cstheme="minorHAnsi"/>
          <w:color w:val="auto"/>
        </w:rPr>
        <w:t>e</w:t>
      </w:r>
      <w:r w:rsidR="00420648" w:rsidRPr="00D335EC">
        <w:rPr>
          <w:rFonts w:asciiTheme="minorHAnsi" w:hAnsiTheme="minorHAnsi" w:cstheme="minorHAnsi"/>
          <w:color w:val="auto"/>
        </w:rPr>
        <w:t xml:space="preserve">k </w:t>
      </w:r>
      <w:r w:rsidR="00DA2948" w:rsidRPr="00D335EC">
        <w:rPr>
          <w:rFonts w:asciiTheme="minorHAnsi" w:hAnsiTheme="minorHAnsi" w:cstheme="minorHAnsi"/>
          <w:color w:val="auto"/>
        </w:rPr>
        <w:t xml:space="preserve">Lesů ČR </w:t>
      </w:r>
      <w:r w:rsidR="00420648" w:rsidRPr="00D335EC">
        <w:rPr>
          <w:rFonts w:asciiTheme="minorHAnsi" w:hAnsiTheme="minorHAnsi" w:cstheme="minorHAnsi"/>
          <w:color w:val="auto"/>
        </w:rPr>
        <w:t xml:space="preserve">je uvedeno v grafu č. </w:t>
      </w:r>
      <w:r w:rsidR="00F56DC6">
        <w:rPr>
          <w:rFonts w:asciiTheme="minorHAnsi" w:hAnsiTheme="minorHAnsi" w:cstheme="minorHAnsi"/>
          <w:color w:val="auto"/>
        </w:rPr>
        <w:t>5</w:t>
      </w:r>
      <w:r w:rsidR="00420648" w:rsidRPr="00D335EC">
        <w:rPr>
          <w:rFonts w:asciiTheme="minorHAnsi" w:hAnsiTheme="minorHAnsi" w:cstheme="minorHAnsi"/>
          <w:color w:val="auto"/>
        </w:rPr>
        <w:t>.</w:t>
      </w:r>
      <w:r w:rsidR="00DA2948" w:rsidRPr="00D335EC">
        <w:rPr>
          <w:rFonts w:asciiTheme="minorHAnsi" w:hAnsiTheme="minorHAnsi" w:cstheme="minorHAnsi"/>
          <w:color w:val="auto"/>
        </w:rPr>
        <w:t xml:space="preserve"> </w:t>
      </w:r>
      <w:r w:rsidR="003740A8" w:rsidRPr="00D335EC">
        <w:rPr>
          <w:rFonts w:asciiTheme="minorHAnsi" w:hAnsiTheme="minorHAnsi" w:cstheme="minorHAnsi"/>
          <w:color w:val="auto"/>
        </w:rPr>
        <w:t>Největší objem uložených pokut byl na severní Moravě.</w:t>
      </w:r>
    </w:p>
    <w:p w14:paraId="4E11B901" w14:textId="731431E3" w:rsidR="00D8392C" w:rsidRDefault="00D8392C">
      <w:pPr>
        <w:rPr>
          <w:rFonts w:asciiTheme="minorHAnsi" w:hAnsiTheme="minorHAnsi" w:cstheme="minorHAnsi"/>
          <w:color w:val="auto"/>
        </w:rPr>
      </w:pPr>
    </w:p>
    <w:p w14:paraId="68CAD975" w14:textId="77777777" w:rsidR="00D8392C" w:rsidRPr="00D335EC" w:rsidRDefault="00D8392C">
      <w:pPr>
        <w:rPr>
          <w:rFonts w:asciiTheme="minorHAnsi" w:hAnsiTheme="minorHAnsi" w:cstheme="minorHAnsi"/>
          <w:color w:val="auto"/>
        </w:rPr>
      </w:pPr>
    </w:p>
    <w:p w14:paraId="782CB868" w14:textId="4DCE0325" w:rsidR="007E1CDE" w:rsidRPr="00D335EC" w:rsidRDefault="002B1DF5" w:rsidP="0057318C">
      <w:pPr>
        <w:keepNext/>
        <w:rPr>
          <w:rFonts w:asciiTheme="minorHAnsi" w:hAnsiTheme="minorHAnsi" w:cstheme="minorHAnsi"/>
          <w:i/>
          <w:color w:val="auto"/>
        </w:rPr>
      </w:pPr>
      <w:r w:rsidRPr="00D335EC">
        <w:rPr>
          <w:rFonts w:asciiTheme="minorHAnsi" w:hAnsiTheme="minorHAnsi" w:cstheme="minorHAnsi"/>
          <w:i/>
          <w:color w:val="auto"/>
        </w:rPr>
        <w:lastRenderedPageBreak/>
        <w:t xml:space="preserve">Graf č. </w:t>
      </w:r>
      <w:r w:rsidR="00D91934">
        <w:rPr>
          <w:rFonts w:asciiTheme="minorHAnsi" w:hAnsiTheme="minorHAnsi" w:cstheme="minorHAnsi"/>
          <w:i/>
          <w:color w:val="auto"/>
        </w:rPr>
        <w:t>5</w:t>
      </w:r>
      <w:r w:rsidRPr="00D335EC">
        <w:rPr>
          <w:rFonts w:asciiTheme="minorHAnsi" w:hAnsiTheme="minorHAnsi" w:cstheme="minorHAnsi"/>
          <w:i/>
          <w:color w:val="auto"/>
        </w:rPr>
        <w:t>: Rozložení smluvních sankcí vůči smluvním partnerům v letech 2017 a 2018</w:t>
      </w:r>
    </w:p>
    <w:p w14:paraId="66AB70D4" w14:textId="77777777" w:rsidR="007E1CDE" w:rsidRPr="00D335EC" w:rsidRDefault="002B1DF5">
      <w:pPr>
        <w:ind w:left="-426"/>
        <w:rPr>
          <w:rFonts w:asciiTheme="minorHAnsi" w:hAnsiTheme="minorHAnsi" w:cstheme="minorHAnsi"/>
          <w:color w:val="auto"/>
        </w:rPr>
      </w:pPr>
      <w:r w:rsidRPr="00D335EC">
        <w:rPr>
          <w:rFonts w:asciiTheme="minorHAnsi" w:hAnsiTheme="minorHAnsi" w:cstheme="minorHAnsi"/>
          <w:noProof/>
          <w:color w:val="auto"/>
          <w:lang w:eastAsia="cs-CZ"/>
        </w:rPr>
        <w:drawing>
          <wp:inline distT="0" distB="0" distL="0" distR="0" wp14:anchorId="592346A8" wp14:editId="395A7C97">
            <wp:extent cx="2913462" cy="1648026"/>
            <wp:effectExtent l="0" t="0" r="1270" b="952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22221"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30938" cy="1657911"/>
                    </a:xfrm>
                    <a:prstGeom prst="rect">
                      <a:avLst/>
                    </a:prstGeom>
                    <a:noFill/>
                  </pic:spPr>
                </pic:pic>
              </a:graphicData>
            </a:graphic>
          </wp:inline>
        </w:drawing>
      </w:r>
      <w:r w:rsidRPr="00D335EC">
        <w:rPr>
          <w:rFonts w:asciiTheme="minorHAnsi" w:hAnsiTheme="minorHAnsi" w:cstheme="minorHAnsi"/>
          <w:noProof/>
          <w:color w:val="auto"/>
          <w:lang w:eastAsia="cs-CZ"/>
        </w:rPr>
        <w:drawing>
          <wp:inline distT="0" distB="0" distL="0" distR="0" wp14:anchorId="5F6A735D" wp14:editId="11D88DB5">
            <wp:extent cx="2912400" cy="1648800"/>
            <wp:effectExtent l="0" t="0" r="254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16145"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12400" cy="1648800"/>
                    </a:xfrm>
                    <a:prstGeom prst="rect">
                      <a:avLst/>
                    </a:prstGeom>
                    <a:noFill/>
                  </pic:spPr>
                </pic:pic>
              </a:graphicData>
            </a:graphic>
          </wp:inline>
        </w:drawing>
      </w:r>
    </w:p>
    <w:p w14:paraId="5A146961" w14:textId="77777777" w:rsidR="007E1CDE" w:rsidRPr="00BD21A1" w:rsidRDefault="002B1DF5">
      <w:pPr>
        <w:spacing w:before="0"/>
        <w:rPr>
          <w:rFonts w:asciiTheme="minorHAnsi" w:hAnsiTheme="minorHAnsi" w:cstheme="minorHAnsi"/>
          <w:i/>
          <w:color w:val="auto"/>
          <w:sz w:val="20"/>
          <w:szCs w:val="20"/>
        </w:rPr>
      </w:pPr>
      <w:r w:rsidRPr="00BD21A1">
        <w:rPr>
          <w:rFonts w:asciiTheme="minorHAnsi" w:hAnsiTheme="minorHAnsi" w:cstheme="minorHAnsi"/>
          <w:b/>
          <w:i/>
          <w:color w:val="auto"/>
          <w:sz w:val="20"/>
          <w:szCs w:val="20"/>
        </w:rPr>
        <w:t>Zdroj:</w:t>
      </w:r>
      <w:r w:rsidRPr="00BD21A1">
        <w:rPr>
          <w:rFonts w:asciiTheme="minorHAnsi" w:hAnsiTheme="minorHAnsi" w:cstheme="minorHAnsi"/>
          <w:i/>
          <w:color w:val="auto"/>
          <w:sz w:val="20"/>
          <w:szCs w:val="20"/>
        </w:rPr>
        <w:t xml:space="preserve"> data LČR</w:t>
      </w:r>
      <w:r w:rsidR="006911F0" w:rsidRPr="00BD21A1">
        <w:rPr>
          <w:rFonts w:asciiTheme="minorHAnsi" w:hAnsiTheme="minorHAnsi" w:cstheme="minorHAnsi"/>
          <w:i/>
          <w:color w:val="auto"/>
          <w:sz w:val="20"/>
          <w:szCs w:val="20"/>
        </w:rPr>
        <w:t>.</w:t>
      </w:r>
    </w:p>
    <w:p w14:paraId="4835C5A8" w14:textId="77777777" w:rsidR="00D02C51" w:rsidRPr="00D335EC" w:rsidRDefault="00D02C51">
      <w:pPr>
        <w:spacing w:before="0"/>
        <w:rPr>
          <w:rFonts w:asciiTheme="minorHAnsi" w:hAnsiTheme="minorHAnsi" w:cstheme="minorHAnsi"/>
          <w:color w:val="auto"/>
          <w:sz w:val="22"/>
          <w:szCs w:val="22"/>
        </w:rPr>
      </w:pPr>
    </w:p>
    <w:p w14:paraId="51EC9D1D" w14:textId="19F9FBC8" w:rsidR="006423DA" w:rsidRPr="00D335EC" w:rsidRDefault="002B1DF5">
      <w:pPr>
        <w:pStyle w:val="Titulek"/>
        <w:rPr>
          <w:rFonts w:asciiTheme="minorHAnsi" w:hAnsiTheme="minorHAnsi" w:cstheme="minorHAnsi"/>
          <w:color w:val="auto"/>
          <w:sz w:val="24"/>
        </w:rPr>
      </w:pPr>
      <w:bookmarkStart w:id="15" w:name="_Toc256000189"/>
      <w:bookmarkStart w:id="16" w:name="_Toc256000089"/>
      <w:bookmarkStart w:id="17" w:name="_Toc24026347"/>
      <w:r w:rsidRPr="00D335EC">
        <w:rPr>
          <w:rFonts w:asciiTheme="minorHAnsi" w:hAnsiTheme="minorHAnsi" w:cstheme="minorHAnsi"/>
          <w:color w:val="auto"/>
          <w:sz w:val="24"/>
        </w:rPr>
        <w:t xml:space="preserve">Tabulka č. </w:t>
      </w:r>
      <w:r w:rsidR="007C3029">
        <w:rPr>
          <w:rFonts w:asciiTheme="minorHAnsi" w:hAnsiTheme="minorHAnsi" w:cstheme="minorHAnsi"/>
          <w:color w:val="auto"/>
          <w:sz w:val="24"/>
        </w:rPr>
        <w:t>6</w:t>
      </w:r>
      <w:r w:rsidR="003E058E">
        <w:rPr>
          <w:rFonts w:asciiTheme="minorHAnsi" w:hAnsiTheme="minorHAnsi" w:cstheme="minorHAnsi"/>
          <w:color w:val="auto"/>
          <w:sz w:val="24"/>
        </w:rPr>
        <w:t>:</w:t>
      </w:r>
      <w:r w:rsidRPr="00D335EC">
        <w:rPr>
          <w:rFonts w:asciiTheme="minorHAnsi" w:hAnsiTheme="minorHAnsi" w:cstheme="minorHAnsi"/>
          <w:color w:val="auto"/>
          <w:sz w:val="24"/>
        </w:rPr>
        <w:t xml:space="preserve"> Výše smluvních sankcí </w:t>
      </w:r>
      <w:bookmarkEnd w:id="15"/>
      <w:bookmarkEnd w:id="16"/>
      <w:bookmarkEnd w:id="17"/>
    </w:p>
    <w:tbl>
      <w:tblPr>
        <w:tblW w:w="9071" w:type="dxa"/>
        <w:tblInd w:w="-5" w:type="dxa"/>
        <w:tblLayout w:type="fixed"/>
        <w:tblCellMar>
          <w:left w:w="70" w:type="dxa"/>
          <w:right w:w="70" w:type="dxa"/>
        </w:tblCellMar>
        <w:tblLook w:val="04A0" w:firstRow="1" w:lastRow="0" w:firstColumn="1" w:lastColumn="0" w:noHBand="0" w:noVBand="1"/>
      </w:tblPr>
      <w:tblGrid>
        <w:gridCol w:w="3061"/>
        <w:gridCol w:w="3005"/>
        <w:gridCol w:w="3005"/>
      </w:tblGrid>
      <w:tr w:rsidR="00D3519D" w:rsidRPr="00D335EC" w14:paraId="56F4C875" w14:textId="77777777" w:rsidTr="0035031A">
        <w:trPr>
          <w:trHeight w:val="300"/>
        </w:trPr>
        <w:tc>
          <w:tcPr>
            <w:tcW w:w="3061"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D544EA1" w14:textId="4B2BF4E4" w:rsidR="006423DA" w:rsidRPr="00D3519D" w:rsidRDefault="006423DA">
            <w:pPr>
              <w:spacing w:before="0"/>
              <w:jc w:val="center"/>
              <w:rPr>
                <w:b/>
                <w:bCs/>
                <w:color w:val="auto"/>
                <w:sz w:val="20"/>
                <w:szCs w:val="20"/>
                <w:lang w:eastAsia="cs-CZ"/>
              </w:rPr>
            </w:pPr>
          </w:p>
        </w:tc>
        <w:tc>
          <w:tcPr>
            <w:tcW w:w="3005" w:type="dxa"/>
            <w:tcBorders>
              <w:top w:val="single" w:sz="4" w:space="0" w:color="auto"/>
              <w:left w:val="nil"/>
              <w:bottom w:val="single" w:sz="4" w:space="0" w:color="auto"/>
              <w:right w:val="single" w:sz="4" w:space="0" w:color="auto"/>
            </w:tcBorders>
            <w:shd w:val="clear" w:color="auto" w:fill="E5F1FF"/>
            <w:vAlign w:val="center"/>
            <w:hideMark/>
          </w:tcPr>
          <w:p w14:paraId="26596250" w14:textId="23345862" w:rsidR="006423DA" w:rsidRPr="00D3519D" w:rsidRDefault="00D3519D">
            <w:pPr>
              <w:spacing w:before="0"/>
              <w:jc w:val="center"/>
              <w:rPr>
                <w:b/>
                <w:bCs/>
                <w:color w:val="auto"/>
                <w:sz w:val="20"/>
                <w:szCs w:val="20"/>
                <w:lang w:eastAsia="cs-CZ"/>
              </w:rPr>
            </w:pPr>
            <w:r>
              <w:rPr>
                <w:b/>
                <w:bCs/>
                <w:color w:val="auto"/>
                <w:sz w:val="20"/>
                <w:szCs w:val="20"/>
                <w:lang w:eastAsia="cs-CZ"/>
              </w:rPr>
              <w:t xml:space="preserve">Sankce </w:t>
            </w:r>
            <w:r w:rsidR="002B1DF5" w:rsidRPr="00D3519D">
              <w:rPr>
                <w:b/>
                <w:bCs/>
                <w:color w:val="auto"/>
                <w:sz w:val="20"/>
                <w:szCs w:val="20"/>
                <w:lang w:eastAsia="cs-CZ"/>
              </w:rPr>
              <w:t>vybrané</w:t>
            </w:r>
            <w:r>
              <w:rPr>
                <w:b/>
                <w:bCs/>
                <w:color w:val="auto"/>
                <w:sz w:val="20"/>
                <w:szCs w:val="20"/>
                <w:lang w:eastAsia="cs-CZ"/>
              </w:rPr>
              <w:t xml:space="preserve"> (v Kč)</w:t>
            </w:r>
          </w:p>
        </w:tc>
        <w:tc>
          <w:tcPr>
            <w:tcW w:w="3005" w:type="dxa"/>
            <w:tcBorders>
              <w:top w:val="single" w:sz="4" w:space="0" w:color="auto"/>
              <w:left w:val="nil"/>
              <w:bottom w:val="single" w:sz="4" w:space="0" w:color="auto"/>
              <w:right w:val="single" w:sz="4" w:space="0" w:color="auto"/>
            </w:tcBorders>
            <w:shd w:val="clear" w:color="auto" w:fill="E5F1FF"/>
            <w:noWrap/>
            <w:vAlign w:val="center"/>
            <w:hideMark/>
          </w:tcPr>
          <w:p w14:paraId="4E1D5939" w14:textId="782FE421" w:rsidR="006423DA" w:rsidRPr="00D3519D" w:rsidRDefault="00D3519D">
            <w:pPr>
              <w:spacing w:before="0"/>
              <w:jc w:val="center"/>
              <w:rPr>
                <w:b/>
                <w:bCs/>
                <w:color w:val="auto"/>
                <w:sz w:val="20"/>
                <w:szCs w:val="20"/>
                <w:lang w:eastAsia="cs-CZ"/>
              </w:rPr>
            </w:pPr>
            <w:r>
              <w:rPr>
                <w:b/>
                <w:bCs/>
                <w:color w:val="auto"/>
                <w:sz w:val="20"/>
                <w:szCs w:val="20"/>
                <w:lang w:eastAsia="cs-CZ"/>
              </w:rPr>
              <w:t xml:space="preserve">Sankce </w:t>
            </w:r>
            <w:r w:rsidR="002B1DF5" w:rsidRPr="00D3519D">
              <w:rPr>
                <w:b/>
                <w:bCs/>
                <w:color w:val="auto"/>
                <w:sz w:val="20"/>
                <w:szCs w:val="20"/>
                <w:lang w:eastAsia="cs-CZ"/>
              </w:rPr>
              <w:t>vrácené</w:t>
            </w:r>
            <w:r>
              <w:rPr>
                <w:b/>
                <w:bCs/>
                <w:color w:val="auto"/>
                <w:sz w:val="20"/>
                <w:szCs w:val="20"/>
                <w:lang w:eastAsia="cs-CZ"/>
              </w:rPr>
              <w:t xml:space="preserve"> (v Kč)</w:t>
            </w:r>
          </w:p>
        </w:tc>
      </w:tr>
      <w:tr w:rsidR="00D3519D" w:rsidRPr="00D335EC" w14:paraId="534E886D" w14:textId="77777777" w:rsidTr="00BD21A1">
        <w:trPr>
          <w:trHeight w:val="300"/>
        </w:trPr>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07BB07CD" w14:textId="77777777" w:rsidR="006423DA" w:rsidRPr="00D3519D" w:rsidRDefault="002B1DF5" w:rsidP="00BF3F3D">
            <w:pPr>
              <w:spacing w:before="0"/>
              <w:jc w:val="center"/>
              <w:rPr>
                <w:color w:val="auto"/>
                <w:sz w:val="20"/>
                <w:szCs w:val="20"/>
                <w:lang w:eastAsia="cs-CZ"/>
              </w:rPr>
            </w:pPr>
            <w:r w:rsidRPr="00D3519D">
              <w:rPr>
                <w:color w:val="auto"/>
                <w:sz w:val="20"/>
                <w:szCs w:val="20"/>
                <w:lang w:eastAsia="cs-CZ"/>
              </w:rPr>
              <w:t>2016</w:t>
            </w:r>
          </w:p>
        </w:tc>
        <w:tc>
          <w:tcPr>
            <w:tcW w:w="3005" w:type="dxa"/>
            <w:tcBorders>
              <w:top w:val="nil"/>
              <w:left w:val="nil"/>
              <w:bottom w:val="single" w:sz="4" w:space="0" w:color="auto"/>
              <w:right w:val="single" w:sz="4" w:space="0" w:color="auto"/>
            </w:tcBorders>
            <w:shd w:val="clear" w:color="auto" w:fill="auto"/>
            <w:noWrap/>
            <w:vAlign w:val="center"/>
            <w:hideMark/>
          </w:tcPr>
          <w:p w14:paraId="2D26E80A"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44 112 516</w:t>
            </w:r>
          </w:p>
        </w:tc>
        <w:tc>
          <w:tcPr>
            <w:tcW w:w="3005" w:type="dxa"/>
            <w:tcBorders>
              <w:top w:val="nil"/>
              <w:left w:val="nil"/>
              <w:bottom w:val="single" w:sz="4" w:space="0" w:color="auto"/>
              <w:right w:val="single" w:sz="4" w:space="0" w:color="auto"/>
            </w:tcBorders>
            <w:shd w:val="clear" w:color="auto" w:fill="auto"/>
            <w:noWrap/>
            <w:vAlign w:val="center"/>
            <w:hideMark/>
          </w:tcPr>
          <w:p w14:paraId="48A093AF"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163 370</w:t>
            </w:r>
          </w:p>
        </w:tc>
      </w:tr>
      <w:tr w:rsidR="00D3519D" w:rsidRPr="00D335EC" w14:paraId="0064373E" w14:textId="77777777" w:rsidTr="00BD21A1">
        <w:trPr>
          <w:trHeight w:val="300"/>
        </w:trPr>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06D48E00" w14:textId="77777777" w:rsidR="006423DA" w:rsidRPr="00D3519D" w:rsidRDefault="002B1DF5" w:rsidP="00BF3F3D">
            <w:pPr>
              <w:spacing w:before="0"/>
              <w:jc w:val="center"/>
              <w:rPr>
                <w:color w:val="auto"/>
                <w:sz w:val="20"/>
                <w:szCs w:val="20"/>
                <w:lang w:eastAsia="cs-CZ"/>
              </w:rPr>
            </w:pPr>
            <w:r w:rsidRPr="00D3519D">
              <w:rPr>
                <w:color w:val="auto"/>
                <w:sz w:val="20"/>
                <w:szCs w:val="20"/>
                <w:lang w:eastAsia="cs-CZ"/>
              </w:rPr>
              <w:t>2017</w:t>
            </w:r>
          </w:p>
        </w:tc>
        <w:tc>
          <w:tcPr>
            <w:tcW w:w="3005" w:type="dxa"/>
            <w:tcBorders>
              <w:top w:val="nil"/>
              <w:left w:val="nil"/>
              <w:bottom w:val="single" w:sz="4" w:space="0" w:color="auto"/>
              <w:right w:val="single" w:sz="4" w:space="0" w:color="auto"/>
            </w:tcBorders>
            <w:shd w:val="clear" w:color="auto" w:fill="auto"/>
            <w:noWrap/>
            <w:vAlign w:val="center"/>
            <w:hideMark/>
          </w:tcPr>
          <w:p w14:paraId="235845A8"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70 322 397</w:t>
            </w:r>
          </w:p>
        </w:tc>
        <w:tc>
          <w:tcPr>
            <w:tcW w:w="3005" w:type="dxa"/>
            <w:tcBorders>
              <w:top w:val="nil"/>
              <w:left w:val="nil"/>
              <w:bottom w:val="single" w:sz="4" w:space="0" w:color="auto"/>
              <w:right w:val="single" w:sz="4" w:space="0" w:color="auto"/>
            </w:tcBorders>
            <w:shd w:val="clear" w:color="auto" w:fill="auto"/>
            <w:noWrap/>
            <w:vAlign w:val="center"/>
            <w:hideMark/>
          </w:tcPr>
          <w:p w14:paraId="0C750597"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874 431</w:t>
            </w:r>
          </w:p>
        </w:tc>
      </w:tr>
      <w:tr w:rsidR="00D3519D" w:rsidRPr="00D335EC" w14:paraId="3C8CF474" w14:textId="77777777" w:rsidTr="00BD21A1">
        <w:trPr>
          <w:trHeight w:val="300"/>
        </w:trPr>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1FA800A5" w14:textId="77777777" w:rsidR="006423DA" w:rsidRPr="00D3519D" w:rsidRDefault="002B1DF5" w:rsidP="00BF3F3D">
            <w:pPr>
              <w:spacing w:before="0"/>
              <w:jc w:val="center"/>
              <w:rPr>
                <w:color w:val="auto"/>
                <w:sz w:val="20"/>
                <w:szCs w:val="20"/>
                <w:lang w:eastAsia="cs-CZ"/>
              </w:rPr>
            </w:pPr>
            <w:r w:rsidRPr="00D3519D">
              <w:rPr>
                <w:color w:val="auto"/>
                <w:sz w:val="20"/>
                <w:szCs w:val="20"/>
                <w:lang w:eastAsia="cs-CZ"/>
              </w:rPr>
              <w:t>2018</w:t>
            </w:r>
          </w:p>
        </w:tc>
        <w:tc>
          <w:tcPr>
            <w:tcW w:w="3005" w:type="dxa"/>
            <w:tcBorders>
              <w:top w:val="nil"/>
              <w:left w:val="nil"/>
              <w:bottom w:val="single" w:sz="4" w:space="0" w:color="auto"/>
              <w:right w:val="single" w:sz="4" w:space="0" w:color="auto"/>
            </w:tcBorders>
            <w:shd w:val="clear" w:color="auto" w:fill="auto"/>
            <w:noWrap/>
            <w:vAlign w:val="center"/>
            <w:hideMark/>
          </w:tcPr>
          <w:p w14:paraId="0B2D797C"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35 971 388</w:t>
            </w:r>
          </w:p>
        </w:tc>
        <w:tc>
          <w:tcPr>
            <w:tcW w:w="3005" w:type="dxa"/>
            <w:tcBorders>
              <w:top w:val="nil"/>
              <w:left w:val="nil"/>
              <w:bottom w:val="single" w:sz="4" w:space="0" w:color="auto"/>
              <w:right w:val="single" w:sz="4" w:space="0" w:color="auto"/>
            </w:tcBorders>
            <w:shd w:val="clear" w:color="auto" w:fill="auto"/>
            <w:noWrap/>
            <w:vAlign w:val="center"/>
            <w:hideMark/>
          </w:tcPr>
          <w:p w14:paraId="6A9A4D1B" w14:textId="77777777" w:rsidR="006423DA" w:rsidRPr="00D3519D" w:rsidRDefault="002B1DF5" w:rsidP="00BD21A1">
            <w:pPr>
              <w:spacing w:before="0"/>
              <w:ind w:right="57"/>
              <w:jc w:val="right"/>
              <w:rPr>
                <w:color w:val="auto"/>
                <w:sz w:val="20"/>
                <w:szCs w:val="20"/>
                <w:lang w:eastAsia="cs-CZ"/>
              </w:rPr>
            </w:pPr>
            <w:r w:rsidRPr="00D3519D">
              <w:rPr>
                <w:color w:val="auto"/>
                <w:sz w:val="20"/>
                <w:szCs w:val="20"/>
                <w:lang w:eastAsia="cs-CZ"/>
              </w:rPr>
              <w:t>7 060 695</w:t>
            </w:r>
          </w:p>
        </w:tc>
      </w:tr>
    </w:tbl>
    <w:p w14:paraId="068AD259" w14:textId="77777777" w:rsidR="006423DA" w:rsidRPr="00BD21A1" w:rsidRDefault="002B1DF5" w:rsidP="00BF3F3D">
      <w:pPr>
        <w:spacing w:before="0"/>
        <w:rPr>
          <w:rFonts w:asciiTheme="minorHAnsi" w:hAnsiTheme="minorHAnsi" w:cstheme="minorHAnsi"/>
          <w:i/>
          <w:color w:val="auto"/>
          <w:sz w:val="20"/>
          <w:szCs w:val="20"/>
        </w:rPr>
      </w:pPr>
      <w:r w:rsidRPr="00BD21A1">
        <w:rPr>
          <w:rFonts w:asciiTheme="minorHAnsi" w:hAnsiTheme="minorHAnsi" w:cstheme="minorHAnsi"/>
          <w:b/>
          <w:i/>
          <w:color w:val="auto"/>
          <w:sz w:val="20"/>
          <w:szCs w:val="20"/>
        </w:rPr>
        <w:t>Zdroj:</w:t>
      </w:r>
      <w:r w:rsidRPr="00BD21A1">
        <w:rPr>
          <w:rFonts w:asciiTheme="minorHAnsi" w:hAnsiTheme="minorHAnsi" w:cstheme="minorHAnsi"/>
          <w:i/>
          <w:color w:val="auto"/>
          <w:sz w:val="20"/>
          <w:szCs w:val="20"/>
        </w:rPr>
        <w:t xml:space="preserve"> Lesy ČR</w:t>
      </w:r>
      <w:r w:rsidR="006911F0" w:rsidRPr="00BD21A1">
        <w:rPr>
          <w:rFonts w:asciiTheme="minorHAnsi" w:hAnsiTheme="minorHAnsi" w:cstheme="minorHAnsi"/>
          <w:i/>
          <w:color w:val="auto"/>
          <w:sz w:val="20"/>
          <w:szCs w:val="20"/>
        </w:rPr>
        <w:t>.</w:t>
      </w:r>
    </w:p>
    <w:p w14:paraId="16B44965" w14:textId="6BC496EC" w:rsidR="00D33224" w:rsidRPr="00D335EC" w:rsidRDefault="002B1DF5" w:rsidP="00786088">
      <w:pPr>
        <w:rPr>
          <w:color w:val="auto"/>
        </w:rPr>
      </w:pPr>
      <w:r w:rsidRPr="00D335EC">
        <w:rPr>
          <w:color w:val="auto"/>
        </w:rPr>
        <w:t>Smluvní partneři LČR v námitkách proti uloženým pokutám zejména zpochybňovali motivační účinek sankcí uložených za pozdní zpracování sterilních kůrovcových souší a</w:t>
      </w:r>
      <w:r w:rsidR="00A02818">
        <w:rPr>
          <w:color w:val="auto"/>
        </w:rPr>
        <w:t xml:space="preserve"> dále uváděli,</w:t>
      </w:r>
      <w:r w:rsidRPr="00D335EC">
        <w:rPr>
          <w:color w:val="auto"/>
        </w:rPr>
        <w:t xml:space="preserve"> že výše pokuty mnohdy převyšovala hodnotu těženého dříví.</w:t>
      </w:r>
      <w:r w:rsidR="007E4737" w:rsidRPr="00D335EC">
        <w:rPr>
          <w:color w:val="auto"/>
        </w:rPr>
        <w:t xml:space="preserve"> Lesy ČR </w:t>
      </w:r>
      <w:r w:rsidR="00664FFA" w:rsidRPr="00D335EC">
        <w:rPr>
          <w:color w:val="auto"/>
        </w:rPr>
        <w:t xml:space="preserve">ve zvýšené míře </w:t>
      </w:r>
      <w:r w:rsidR="00CD3877">
        <w:rPr>
          <w:color w:val="auto"/>
        </w:rPr>
        <w:t xml:space="preserve">v odůvodněných, resp. </w:t>
      </w:r>
      <w:r w:rsidR="00B331C4">
        <w:rPr>
          <w:color w:val="auto"/>
        </w:rPr>
        <w:t>s</w:t>
      </w:r>
      <w:r w:rsidR="00CD3877">
        <w:rPr>
          <w:color w:val="auto"/>
        </w:rPr>
        <w:t xml:space="preserve">porných případech </w:t>
      </w:r>
      <w:r w:rsidR="00664FFA" w:rsidRPr="00D335EC">
        <w:rPr>
          <w:color w:val="auto"/>
        </w:rPr>
        <w:t xml:space="preserve">tyto námitky akceptovaly a </w:t>
      </w:r>
      <w:r w:rsidR="006536F8" w:rsidRPr="00D335EC">
        <w:rPr>
          <w:color w:val="auto"/>
        </w:rPr>
        <w:t xml:space="preserve">v roce 2018 z vybraných pokut </w:t>
      </w:r>
      <w:r w:rsidR="00664FFA" w:rsidRPr="00D335EC">
        <w:rPr>
          <w:color w:val="auto"/>
        </w:rPr>
        <w:t xml:space="preserve">20 % vrátily. </w:t>
      </w:r>
      <w:r w:rsidR="00AE4F54" w:rsidRPr="00D335EC">
        <w:rPr>
          <w:color w:val="auto"/>
        </w:rPr>
        <w:t>LČR v roce 2018 z obchodních podmínek elektronických aukcí vypustily smluvní pokutu 500</w:t>
      </w:r>
      <w:r w:rsidR="00B93726">
        <w:rPr>
          <w:color w:val="auto"/>
        </w:rPr>
        <w:t xml:space="preserve"> </w:t>
      </w:r>
      <w:r w:rsidR="00AE4F54" w:rsidRPr="00D335EC">
        <w:rPr>
          <w:color w:val="auto"/>
        </w:rPr>
        <w:t>Kč/m</w:t>
      </w:r>
      <w:r w:rsidR="00AE4F54" w:rsidRPr="00D335EC">
        <w:rPr>
          <w:color w:val="auto"/>
          <w:vertAlign w:val="superscript"/>
        </w:rPr>
        <w:t>3</w:t>
      </w:r>
      <w:r w:rsidR="00AE4F54" w:rsidRPr="00D335EC">
        <w:rPr>
          <w:color w:val="auto"/>
        </w:rPr>
        <w:t xml:space="preserve"> za nezpracov</w:t>
      </w:r>
      <w:r w:rsidR="00B93726">
        <w:rPr>
          <w:color w:val="auto"/>
        </w:rPr>
        <w:t>ání</w:t>
      </w:r>
      <w:r w:rsidR="00AE4F54" w:rsidRPr="00D335EC">
        <w:rPr>
          <w:color w:val="auto"/>
        </w:rPr>
        <w:t xml:space="preserve"> a neasanov</w:t>
      </w:r>
      <w:r w:rsidR="00B93726">
        <w:rPr>
          <w:color w:val="auto"/>
        </w:rPr>
        <w:t>ání</w:t>
      </w:r>
      <w:r w:rsidR="00AE4F54" w:rsidRPr="00D335EC">
        <w:rPr>
          <w:color w:val="auto"/>
        </w:rPr>
        <w:t xml:space="preserve"> kůrovcové</w:t>
      </w:r>
      <w:r w:rsidR="00B93726">
        <w:rPr>
          <w:color w:val="auto"/>
        </w:rPr>
        <w:t>ho</w:t>
      </w:r>
      <w:r w:rsidR="00AE4F54" w:rsidRPr="00D335EC">
        <w:rPr>
          <w:color w:val="auto"/>
        </w:rPr>
        <w:t xml:space="preserve"> dříví</w:t>
      </w:r>
      <w:r w:rsidR="00B93726" w:rsidRPr="00B93726">
        <w:rPr>
          <w:color w:val="auto"/>
        </w:rPr>
        <w:t xml:space="preserve"> </w:t>
      </w:r>
      <w:r w:rsidR="00B93726" w:rsidRPr="00D335EC">
        <w:rPr>
          <w:color w:val="auto"/>
        </w:rPr>
        <w:t>v termínu</w:t>
      </w:r>
      <w:r w:rsidR="00AE4F54" w:rsidRPr="00D335EC">
        <w:rPr>
          <w:color w:val="auto"/>
        </w:rPr>
        <w:t>.</w:t>
      </w:r>
      <w:r w:rsidR="00AE4F54" w:rsidRPr="00D335EC">
        <w:rPr>
          <w:rFonts w:asciiTheme="minorHAnsi" w:hAnsiTheme="minorHAnsi" w:cstheme="minorHAnsi"/>
          <w:color w:val="auto"/>
        </w:rPr>
        <w:t xml:space="preserve"> </w:t>
      </w:r>
      <w:r w:rsidR="00D33224" w:rsidRPr="00D335EC">
        <w:rPr>
          <w:rFonts w:asciiTheme="minorHAnsi" w:hAnsiTheme="minorHAnsi" w:cstheme="minorHAnsi"/>
          <w:color w:val="auto"/>
        </w:rPr>
        <w:t>V roce 2018</w:t>
      </w:r>
      <w:r w:rsidR="00AE4F54" w:rsidRPr="00D335EC">
        <w:rPr>
          <w:rFonts w:asciiTheme="minorHAnsi" w:hAnsiTheme="minorHAnsi" w:cstheme="minorHAnsi"/>
          <w:color w:val="auto"/>
        </w:rPr>
        <w:t xml:space="preserve"> tak</w:t>
      </w:r>
      <w:r w:rsidR="00D33224" w:rsidRPr="00D335EC">
        <w:rPr>
          <w:rFonts w:asciiTheme="minorHAnsi" w:hAnsiTheme="minorHAnsi" w:cstheme="minorHAnsi"/>
          <w:color w:val="auto"/>
        </w:rPr>
        <w:t xml:space="preserve"> došlo </w:t>
      </w:r>
      <w:r w:rsidR="00CD3877">
        <w:rPr>
          <w:rFonts w:asciiTheme="minorHAnsi" w:hAnsiTheme="minorHAnsi" w:cstheme="minorHAnsi"/>
          <w:color w:val="auto"/>
        </w:rPr>
        <w:t xml:space="preserve">k </w:t>
      </w:r>
      <w:r w:rsidR="00D33224" w:rsidRPr="00D335EC">
        <w:rPr>
          <w:rFonts w:asciiTheme="minorHAnsi" w:hAnsiTheme="minorHAnsi" w:cstheme="minorHAnsi"/>
          <w:color w:val="auto"/>
        </w:rPr>
        <w:t>výraznému snížení ukládání pokut</w:t>
      </w:r>
      <w:r w:rsidR="00B93726">
        <w:rPr>
          <w:rFonts w:asciiTheme="minorHAnsi" w:hAnsiTheme="minorHAnsi" w:cstheme="minorHAnsi"/>
          <w:color w:val="auto"/>
        </w:rPr>
        <w:t>.</w:t>
      </w:r>
      <w:r w:rsidR="00D33224" w:rsidRPr="00D335EC">
        <w:rPr>
          <w:rFonts w:asciiTheme="minorHAnsi" w:hAnsiTheme="minorHAnsi" w:cstheme="minorHAnsi"/>
          <w:color w:val="auto"/>
        </w:rPr>
        <w:t xml:space="preserve"> </w:t>
      </w:r>
      <w:r w:rsidR="00CD3877">
        <w:rPr>
          <w:rFonts w:asciiTheme="minorHAnsi" w:hAnsiTheme="minorHAnsi" w:cstheme="minorHAnsi"/>
          <w:color w:val="auto"/>
        </w:rPr>
        <w:t xml:space="preserve">NKÚ zjistil, že </w:t>
      </w:r>
      <w:r w:rsidR="00D33224" w:rsidRPr="00D335EC">
        <w:rPr>
          <w:rFonts w:asciiTheme="minorHAnsi" w:hAnsiTheme="minorHAnsi" w:cstheme="minorHAnsi"/>
          <w:color w:val="auto"/>
        </w:rPr>
        <w:t>LČR uplatnily smluvní pokuty pouze za nedodržení termínů pro těžbu</w:t>
      </w:r>
      <w:r w:rsidR="00B93726">
        <w:rPr>
          <w:rFonts w:asciiTheme="minorHAnsi" w:hAnsiTheme="minorHAnsi" w:cstheme="minorHAnsi"/>
          <w:color w:val="auto"/>
        </w:rPr>
        <w:t xml:space="preserve"> nebo</w:t>
      </w:r>
      <w:r w:rsidR="00D33224" w:rsidRPr="00D335EC">
        <w:rPr>
          <w:rFonts w:asciiTheme="minorHAnsi" w:hAnsiTheme="minorHAnsi" w:cstheme="minorHAnsi"/>
          <w:color w:val="auto"/>
        </w:rPr>
        <w:t xml:space="preserve"> pro odvoz dříví k asanaci v porostech, </w:t>
      </w:r>
      <w:r w:rsidR="00B93726">
        <w:rPr>
          <w:rFonts w:asciiTheme="minorHAnsi" w:hAnsiTheme="minorHAnsi" w:cstheme="minorHAnsi"/>
          <w:color w:val="auto"/>
        </w:rPr>
        <w:t>kde</w:t>
      </w:r>
      <w:r w:rsidR="00D33224" w:rsidRPr="00D335EC">
        <w:rPr>
          <w:rFonts w:asciiTheme="minorHAnsi" w:hAnsiTheme="minorHAnsi" w:cstheme="minorHAnsi"/>
          <w:color w:val="auto"/>
        </w:rPr>
        <w:t xml:space="preserve"> nebyla těžba zahájena ani po požadovaném termínu asanace</w:t>
      </w:r>
      <w:r w:rsidR="00B93726">
        <w:rPr>
          <w:rFonts w:asciiTheme="minorHAnsi" w:hAnsiTheme="minorHAnsi" w:cstheme="minorHAnsi"/>
          <w:color w:val="auto"/>
        </w:rPr>
        <w:t xml:space="preserve"> nebo</w:t>
      </w:r>
      <w:r w:rsidR="00D33224" w:rsidRPr="00D335EC">
        <w:rPr>
          <w:rFonts w:asciiTheme="minorHAnsi" w:hAnsiTheme="minorHAnsi" w:cstheme="minorHAnsi"/>
          <w:color w:val="auto"/>
        </w:rPr>
        <w:t xml:space="preserve"> kde nebyl proveden včasný odvoz dříví a kde nesplnění termínu bylo potvrzeno smluvním odpovědným pracovníkem</w:t>
      </w:r>
      <w:r w:rsidR="00703004">
        <w:rPr>
          <w:rFonts w:asciiTheme="minorHAnsi" w:hAnsiTheme="minorHAnsi" w:cstheme="minorHAnsi"/>
          <w:color w:val="auto"/>
        </w:rPr>
        <w:t>,</w:t>
      </w:r>
      <w:r w:rsidR="00D33224" w:rsidRPr="00D335EC">
        <w:rPr>
          <w:rFonts w:asciiTheme="minorHAnsi" w:hAnsiTheme="minorHAnsi" w:cstheme="minorHAnsi"/>
          <w:color w:val="auto"/>
        </w:rPr>
        <w:t xml:space="preserve"> a rovněž tam, kde číselníky dříví</w:t>
      </w:r>
      <w:r w:rsidR="00D33224" w:rsidRPr="00D335EC">
        <w:rPr>
          <w:rStyle w:val="Znakapoznpodarou"/>
          <w:rFonts w:asciiTheme="minorHAnsi" w:hAnsiTheme="minorHAnsi" w:cstheme="minorHAnsi"/>
          <w:color w:val="auto"/>
        </w:rPr>
        <w:footnoteReference w:id="26"/>
      </w:r>
      <w:r w:rsidR="00D33224" w:rsidRPr="00D335EC">
        <w:rPr>
          <w:rFonts w:asciiTheme="minorHAnsi" w:hAnsiTheme="minorHAnsi" w:cstheme="minorHAnsi"/>
          <w:color w:val="auto"/>
        </w:rPr>
        <w:t xml:space="preserve"> byly pracovníky LČR převzaty až po uplynutí požadovaného termínu asanace. Na základě vyhodnocení podávaných námitek ve sporných případech LČR pokuty neukládaly.</w:t>
      </w:r>
    </w:p>
    <w:p w14:paraId="1D706FDA" w14:textId="78514B61" w:rsidR="006536F8" w:rsidRPr="00D335EC" w:rsidRDefault="00723647" w:rsidP="00786088">
      <w:pPr>
        <w:rPr>
          <w:color w:val="auto"/>
        </w:rPr>
      </w:pPr>
      <w:r w:rsidRPr="00D335EC">
        <w:rPr>
          <w:color w:val="auto"/>
        </w:rPr>
        <w:t>M</w:t>
      </w:r>
      <w:r w:rsidR="006536F8" w:rsidRPr="00D335EC">
        <w:rPr>
          <w:color w:val="auto"/>
        </w:rPr>
        <w:t xml:space="preserve">otivační systém pokut </w:t>
      </w:r>
      <w:r w:rsidR="007871A3">
        <w:rPr>
          <w:color w:val="auto"/>
        </w:rPr>
        <w:t xml:space="preserve">ukládaných Lesy ČR </w:t>
      </w:r>
      <w:r w:rsidR="006536F8" w:rsidRPr="00D335EC">
        <w:rPr>
          <w:color w:val="auto"/>
        </w:rPr>
        <w:t>smluvním partnerům neovlivnil vyhýbání se těžbě finančně méně atraktivního dříví v </w:t>
      </w:r>
      <w:r w:rsidR="007871A3">
        <w:rPr>
          <w:color w:val="auto"/>
        </w:rPr>
        <w:t>lokalitách</w:t>
      </w:r>
      <w:r w:rsidR="006536F8" w:rsidRPr="00D335EC">
        <w:rPr>
          <w:color w:val="auto"/>
        </w:rPr>
        <w:t>, kde nebylo možné použ</w:t>
      </w:r>
      <w:r w:rsidR="007871A3">
        <w:rPr>
          <w:color w:val="auto"/>
        </w:rPr>
        <w:t>ít</w:t>
      </w:r>
      <w:r w:rsidR="006536F8" w:rsidRPr="00D335EC">
        <w:rPr>
          <w:color w:val="auto"/>
        </w:rPr>
        <w:t xml:space="preserve"> </w:t>
      </w:r>
      <w:proofErr w:type="spellStart"/>
      <w:r w:rsidR="006536F8" w:rsidRPr="00D335EC">
        <w:rPr>
          <w:color w:val="auto"/>
        </w:rPr>
        <w:t>harvestorov</w:t>
      </w:r>
      <w:r w:rsidR="007871A3">
        <w:rPr>
          <w:color w:val="auto"/>
        </w:rPr>
        <w:t>ou</w:t>
      </w:r>
      <w:proofErr w:type="spellEnd"/>
      <w:r w:rsidR="006536F8" w:rsidRPr="00D335EC">
        <w:rPr>
          <w:color w:val="auto"/>
        </w:rPr>
        <w:t xml:space="preserve"> technologi</w:t>
      </w:r>
      <w:r w:rsidR="007871A3">
        <w:rPr>
          <w:color w:val="auto"/>
        </w:rPr>
        <w:t>i</w:t>
      </w:r>
      <w:r w:rsidR="006536F8" w:rsidRPr="00D335EC">
        <w:rPr>
          <w:rStyle w:val="Znakapoznpodarou"/>
          <w:color w:val="auto"/>
        </w:rPr>
        <w:footnoteReference w:id="27"/>
      </w:r>
      <w:r w:rsidR="006536F8" w:rsidRPr="00D335EC">
        <w:rPr>
          <w:color w:val="auto"/>
        </w:rPr>
        <w:t xml:space="preserve">. </w:t>
      </w:r>
    </w:p>
    <w:p w14:paraId="7D7FAE98" w14:textId="31A07ABD" w:rsidR="00640598" w:rsidRPr="00D335EC" w:rsidRDefault="00640598">
      <w:pPr>
        <w:rPr>
          <w:rFonts w:asciiTheme="minorHAnsi" w:hAnsiTheme="minorHAnsi" w:cstheme="minorHAnsi"/>
          <w:color w:val="auto"/>
          <w:lang w:eastAsia="cs-CZ"/>
        </w:rPr>
      </w:pPr>
      <w:r w:rsidRPr="00D335EC">
        <w:rPr>
          <w:rFonts w:asciiTheme="minorHAnsi" w:hAnsiTheme="minorHAnsi" w:cstheme="minorHAnsi"/>
          <w:color w:val="auto"/>
          <w:lang w:eastAsia="cs-CZ"/>
        </w:rPr>
        <w:t>Z</w:t>
      </w:r>
      <w:r w:rsidR="007B4E61" w:rsidRPr="00D335EC">
        <w:rPr>
          <w:rFonts w:asciiTheme="minorHAnsi" w:hAnsiTheme="minorHAnsi" w:cstheme="minorHAnsi"/>
          <w:color w:val="auto"/>
          <w:lang w:eastAsia="cs-CZ"/>
        </w:rPr>
        <w:t xml:space="preserve"> dat </w:t>
      </w:r>
      <w:r w:rsidRPr="00D335EC">
        <w:rPr>
          <w:rFonts w:asciiTheme="minorHAnsi" w:hAnsiTheme="minorHAnsi" w:cstheme="minorHAnsi"/>
          <w:color w:val="auto"/>
          <w:lang w:eastAsia="cs-CZ"/>
        </w:rPr>
        <w:t>opakovaných elektronických aukcí NKÚ zjistil, že z 288</w:t>
      </w:r>
      <w:r w:rsidR="00F647D1">
        <w:rPr>
          <w:rFonts w:asciiTheme="minorHAnsi" w:hAnsiTheme="minorHAnsi" w:cstheme="minorHAnsi"/>
          <w:color w:val="auto"/>
          <w:lang w:eastAsia="cs-CZ"/>
        </w:rPr>
        <w:t xml:space="preserve"> prověřovaných zakázek bylo </w:t>
      </w:r>
      <w:r w:rsidR="007871A3">
        <w:rPr>
          <w:rFonts w:asciiTheme="minorHAnsi" w:hAnsiTheme="minorHAnsi" w:cstheme="minorHAnsi"/>
          <w:color w:val="auto"/>
          <w:lang w:eastAsia="cs-CZ"/>
        </w:rPr>
        <w:br/>
      </w:r>
      <w:r w:rsidR="00F647D1">
        <w:rPr>
          <w:rFonts w:asciiTheme="minorHAnsi" w:hAnsiTheme="minorHAnsi" w:cstheme="minorHAnsi"/>
          <w:color w:val="auto"/>
          <w:lang w:eastAsia="cs-CZ"/>
        </w:rPr>
        <w:t>243</w:t>
      </w:r>
      <w:r w:rsidR="007871A3">
        <w:rPr>
          <w:rFonts w:asciiTheme="minorHAnsi" w:hAnsiTheme="minorHAnsi" w:cstheme="minorHAnsi"/>
          <w:color w:val="auto"/>
          <w:lang w:eastAsia="cs-CZ"/>
        </w:rPr>
        <w:t xml:space="preserve"> </w:t>
      </w:r>
      <w:r w:rsidR="00F647D1">
        <w:rPr>
          <w:rFonts w:asciiTheme="minorHAnsi" w:hAnsiTheme="minorHAnsi" w:cstheme="minorHAnsi"/>
          <w:color w:val="auto"/>
          <w:lang w:eastAsia="cs-CZ"/>
        </w:rPr>
        <w:t xml:space="preserve">soutěženo </w:t>
      </w:r>
      <w:r w:rsidR="007871A3">
        <w:rPr>
          <w:rFonts w:asciiTheme="minorHAnsi" w:hAnsiTheme="minorHAnsi" w:cstheme="minorHAnsi"/>
          <w:color w:val="auto"/>
          <w:lang w:eastAsia="cs-CZ"/>
        </w:rPr>
        <w:t>tři</w:t>
      </w:r>
      <w:r w:rsidR="00912589">
        <w:rPr>
          <w:rFonts w:asciiTheme="minorHAnsi" w:hAnsiTheme="minorHAnsi" w:cstheme="minorHAnsi"/>
          <w:color w:val="auto"/>
          <w:lang w:eastAsia="cs-CZ"/>
        </w:rPr>
        <w:t xml:space="preserve">krát či </w:t>
      </w:r>
      <w:r w:rsidR="00F647D1">
        <w:rPr>
          <w:rFonts w:asciiTheme="minorHAnsi" w:hAnsiTheme="minorHAnsi" w:cstheme="minorHAnsi"/>
          <w:color w:val="auto"/>
          <w:lang w:eastAsia="cs-CZ"/>
        </w:rPr>
        <w:t>více</w:t>
      </w:r>
      <w:r w:rsidRPr="00D335EC">
        <w:rPr>
          <w:rFonts w:asciiTheme="minorHAnsi" w:hAnsiTheme="minorHAnsi" w:cstheme="minorHAnsi"/>
          <w:color w:val="auto"/>
          <w:lang w:eastAsia="cs-CZ"/>
        </w:rPr>
        <w:t xml:space="preserve">krát. Opakováním elektronických aukcí </w:t>
      </w:r>
      <w:r w:rsidR="007B4E61" w:rsidRPr="00D335EC">
        <w:rPr>
          <w:rFonts w:asciiTheme="minorHAnsi" w:hAnsiTheme="minorHAnsi" w:cstheme="minorHAnsi"/>
          <w:color w:val="auto"/>
          <w:lang w:eastAsia="cs-CZ"/>
        </w:rPr>
        <w:t>se zvyš</w:t>
      </w:r>
      <w:r w:rsidR="007871A3">
        <w:rPr>
          <w:rFonts w:asciiTheme="minorHAnsi" w:hAnsiTheme="minorHAnsi" w:cstheme="minorHAnsi"/>
          <w:color w:val="auto"/>
          <w:lang w:eastAsia="cs-CZ"/>
        </w:rPr>
        <w:t>uje</w:t>
      </w:r>
      <w:r w:rsidR="007B4E61" w:rsidRPr="00D335EC">
        <w:rPr>
          <w:rFonts w:asciiTheme="minorHAnsi" w:hAnsiTheme="minorHAnsi" w:cstheme="minorHAnsi"/>
          <w:color w:val="auto"/>
          <w:lang w:eastAsia="cs-CZ"/>
        </w:rPr>
        <w:t xml:space="preserve"> riziko </w:t>
      </w:r>
      <w:r w:rsidRPr="00D335EC">
        <w:rPr>
          <w:rFonts w:asciiTheme="minorHAnsi" w:hAnsiTheme="minorHAnsi" w:cstheme="minorHAnsi"/>
          <w:color w:val="auto"/>
          <w:lang w:eastAsia="cs-CZ"/>
        </w:rPr>
        <w:t>několikatýdenního prodlení mezi vyznačením stromů určených k těžbě a uzavřením smlouvy</w:t>
      </w:r>
      <w:r w:rsidR="007B4E61" w:rsidRPr="00D335EC">
        <w:rPr>
          <w:rFonts w:asciiTheme="minorHAnsi" w:hAnsiTheme="minorHAnsi" w:cstheme="minorHAnsi"/>
          <w:color w:val="auto"/>
          <w:lang w:eastAsia="cs-CZ"/>
        </w:rPr>
        <w:t xml:space="preserve"> a tím </w:t>
      </w:r>
      <w:r w:rsidR="00DF5F20">
        <w:rPr>
          <w:rFonts w:asciiTheme="minorHAnsi" w:hAnsiTheme="minorHAnsi" w:cstheme="minorHAnsi"/>
          <w:color w:val="auto"/>
          <w:lang w:eastAsia="cs-CZ"/>
        </w:rPr>
        <w:t xml:space="preserve">i riziko </w:t>
      </w:r>
      <w:r w:rsidR="007B4E61" w:rsidRPr="00D335EC">
        <w:rPr>
          <w:rFonts w:asciiTheme="minorHAnsi" w:hAnsiTheme="minorHAnsi" w:cstheme="minorHAnsi"/>
          <w:color w:val="auto"/>
          <w:lang w:eastAsia="cs-CZ"/>
        </w:rPr>
        <w:t xml:space="preserve">porušení </w:t>
      </w:r>
      <w:r w:rsidR="00DF5F20">
        <w:rPr>
          <w:rFonts w:asciiTheme="minorHAnsi" w:hAnsiTheme="minorHAnsi" w:cstheme="minorHAnsi"/>
          <w:color w:val="auto"/>
          <w:lang w:eastAsia="cs-CZ"/>
        </w:rPr>
        <w:t>zákona</w:t>
      </w:r>
      <w:r w:rsidR="00DF5F20" w:rsidRPr="00D335EC">
        <w:rPr>
          <w:rFonts w:asciiTheme="minorHAnsi" w:hAnsiTheme="minorHAnsi" w:cstheme="minorHAnsi"/>
          <w:color w:val="auto"/>
          <w:lang w:eastAsia="cs-CZ"/>
        </w:rPr>
        <w:t xml:space="preserve"> </w:t>
      </w:r>
      <w:r w:rsidR="00DF5F20">
        <w:rPr>
          <w:rFonts w:cstheme="minorHAnsi"/>
          <w:color w:val="auto"/>
          <w:lang w:eastAsia="cs-CZ"/>
        </w:rPr>
        <w:t xml:space="preserve">č. 289/1995 </w:t>
      </w:r>
      <w:r w:rsidR="00DF5F20" w:rsidRPr="00D335EC">
        <w:rPr>
          <w:rFonts w:cstheme="minorHAnsi"/>
          <w:color w:val="auto"/>
          <w:lang w:eastAsia="cs-CZ"/>
        </w:rPr>
        <w:t>Sb.</w:t>
      </w:r>
      <w:r w:rsidR="00E76BED">
        <w:rPr>
          <w:rStyle w:val="Znakapoznpodarou"/>
          <w:rFonts w:asciiTheme="minorHAnsi" w:hAnsiTheme="minorHAnsi" w:cstheme="minorHAnsi"/>
          <w:color w:val="auto"/>
          <w:lang w:eastAsia="cs-CZ"/>
        </w:rPr>
        <w:footnoteReference w:id="28"/>
      </w:r>
      <w:r w:rsidR="007871A3">
        <w:rPr>
          <w:rFonts w:asciiTheme="minorHAnsi" w:hAnsiTheme="minorHAnsi" w:cstheme="minorHAnsi"/>
          <w:color w:val="auto"/>
          <w:lang w:eastAsia="cs-CZ"/>
        </w:rPr>
        <w:t>.</w:t>
      </w:r>
      <w:r w:rsidRPr="00D335EC">
        <w:rPr>
          <w:rFonts w:asciiTheme="minorHAnsi" w:hAnsiTheme="minorHAnsi" w:cstheme="minorHAnsi"/>
          <w:color w:val="auto"/>
          <w:lang w:eastAsia="cs-CZ"/>
        </w:rPr>
        <w:t xml:space="preserve"> </w:t>
      </w:r>
      <w:r w:rsidR="00E76BED">
        <w:rPr>
          <w:rFonts w:asciiTheme="minorHAnsi" w:hAnsiTheme="minorHAnsi" w:cstheme="minorHAnsi"/>
          <w:color w:val="auto"/>
          <w:lang w:eastAsia="cs-CZ"/>
        </w:rPr>
        <w:t>NKÚ potvrdil</w:t>
      </w:r>
      <w:r w:rsidR="00DC064E" w:rsidRPr="00D335EC">
        <w:rPr>
          <w:rFonts w:asciiTheme="minorHAnsi" w:hAnsiTheme="minorHAnsi" w:cstheme="minorHAnsi"/>
          <w:color w:val="auto"/>
          <w:lang w:eastAsia="cs-CZ"/>
        </w:rPr>
        <w:t>, že docházelo k opakování elektronických aukcí</w:t>
      </w:r>
      <w:r w:rsidR="007871A3">
        <w:rPr>
          <w:rFonts w:asciiTheme="minorHAnsi" w:hAnsiTheme="minorHAnsi" w:cstheme="minorHAnsi"/>
          <w:color w:val="auto"/>
          <w:lang w:eastAsia="cs-CZ"/>
        </w:rPr>
        <w:t>, čímž</w:t>
      </w:r>
      <w:r w:rsidR="00DC064E" w:rsidRPr="00D335EC">
        <w:rPr>
          <w:rFonts w:asciiTheme="minorHAnsi" w:hAnsiTheme="minorHAnsi" w:cstheme="minorHAnsi"/>
          <w:color w:val="auto"/>
          <w:lang w:eastAsia="cs-CZ"/>
        </w:rPr>
        <w:t xml:space="preserve"> se zvyšovalo riziko prodlení mezi vyznačením stromů a uzavřením smlouvy na těžbu dříví.</w:t>
      </w:r>
    </w:p>
    <w:p w14:paraId="265A0A76" w14:textId="206FEC56" w:rsidR="00DC064E" w:rsidRPr="00D335EC" w:rsidRDefault="002B1DF5">
      <w:pPr>
        <w:rPr>
          <w:rFonts w:asciiTheme="minorHAnsi" w:hAnsiTheme="minorHAnsi" w:cstheme="minorHAnsi"/>
          <w:color w:val="auto"/>
        </w:rPr>
      </w:pPr>
      <w:r w:rsidRPr="00D335EC">
        <w:rPr>
          <w:rFonts w:asciiTheme="minorHAnsi" w:hAnsiTheme="minorHAnsi" w:cstheme="minorHAnsi"/>
          <w:color w:val="auto"/>
        </w:rPr>
        <w:lastRenderedPageBreak/>
        <w:t xml:space="preserve">NKÚ </w:t>
      </w:r>
      <w:r w:rsidR="00334CC2">
        <w:rPr>
          <w:rFonts w:asciiTheme="minorHAnsi" w:hAnsiTheme="minorHAnsi" w:cstheme="minorHAnsi"/>
          <w:color w:val="auto"/>
        </w:rPr>
        <w:t>zjistil, že LČR</w:t>
      </w:r>
      <w:r w:rsidRPr="00D335EC">
        <w:rPr>
          <w:rFonts w:asciiTheme="minorHAnsi" w:hAnsiTheme="minorHAnsi" w:cstheme="minorHAnsi"/>
          <w:color w:val="auto"/>
        </w:rPr>
        <w:t xml:space="preserve"> v průběhu roku 2018 provedly dílčí opatření, např. v potřebných oblastech navýšily počet zaměstnanců </w:t>
      </w:r>
      <w:r w:rsidR="00334CC2">
        <w:rPr>
          <w:rFonts w:asciiTheme="minorHAnsi" w:hAnsiTheme="minorHAnsi" w:cstheme="minorHAnsi"/>
          <w:color w:val="auto"/>
        </w:rPr>
        <w:t>(</w:t>
      </w:r>
      <w:r w:rsidRPr="00D335EC">
        <w:rPr>
          <w:rFonts w:asciiTheme="minorHAnsi" w:hAnsiTheme="minorHAnsi" w:cstheme="minorHAnsi"/>
          <w:color w:val="auto"/>
        </w:rPr>
        <w:t xml:space="preserve">do 11/2019 o celkem 501 </w:t>
      </w:r>
      <w:r w:rsidR="00CC34CA">
        <w:rPr>
          <w:rFonts w:asciiTheme="minorHAnsi" w:hAnsiTheme="minorHAnsi" w:cstheme="minorHAnsi"/>
          <w:color w:val="auto"/>
        </w:rPr>
        <w:t>osob</w:t>
      </w:r>
      <w:r w:rsidR="00334CC2">
        <w:rPr>
          <w:rFonts w:asciiTheme="minorHAnsi" w:hAnsiTheme="minorHAnsi" w:cstheme="minorHAnsi"/>
          <w:color w:val="auto"/>
        </w:rPr>
        <w:t>)</w:t>
      </w:r>
      <w:r w:rsidRPr="00D335EC">
        <w:rPr>
          <w:rFonts w:asciiTheme="minorHAnsi" w:hAnsiTheme="minorHAnsi" w:cstheme="minorHAnsi"/>
          <w:color w:val="auto"/>
        </w:rPr>
        <w:t>, v roce 2018 přesunuly celkem 46 zaměstnanců z lesních závodů a další zaměstnance v rámci dočasné výpomoci z ostatních útvarů</w:t>
      </w:r>
      <w:r w:rsidR="00D03203">
        <w:rPr>
          <w:rFonts w:asciiTheme="minorHAnsi" w:hAnsiTheme="minorHAnsi" w:cstheme="minorHAnsi"/>
          <w:color w:val="auto"/>
        </w:rPr>
        <w:t>, aby</w:t>
      </w:r>
      <w:r w:rsidRPr="00D335EC">
        <w:rPr>
          <w:rFonts w:asciiTheme="minorHAnsi" w:hAnsiTheme="minorHAnsi" w:cstheme="minorHAnsi"/>
          <w:color w:val="auto"/>
        </w:rPr>
        <w:t xml:space="preserve"> </w:t>
      </w:r>
      <w:r w:rsidR="00D03203" w:rsidRPr="00D335EC">
        <w:rPr>
          <w:rFonts w:asciiTheme="minorHAnsi" w:hAnsiTheme="minorHAnsi" w:cstheme="minorHAnsi"/>
          <w:color w:val="auto"/>
        </w:rPr>
        <w:t>na kalamitní</w:t>
      </w:r>
      <w:r w:rsidR="00D03203">
        <w:rPr>
          <w:rFonts w:asciiTheme="minorHAnsi" w:hAnsiTheme="minorHAnsi" w:cstheme="minorHAnsi"/>
          <w:color w:val="auto"/>
        </w:rPr>
        <w:t>ch</w:t>
      </w:r>
      <w:r w:rsidR="00D03203" w:rsidRPr="00D335EC">
        <w:rPr>
          <w:rFonts w:asciiTheme="minorHAnsi" w:hAnsiTheme="minorHAnsi" w:cstheme="minorHAnsi"/>
          <w:color w:val="auto"/>
        </w:rPr>
        <w:t xml:space="preserve"> polesí</w:t>
      </w:r>
      <w:r w:rsidR="00D03203">
        <w:rPr>
          <w:rFonts w:asciiTheme="minorHAnsi" w:hAnsiTheme="minorHAnsi" w:cstheme="minorHAnsi"/>
          <w:color w:val="auto"/>
        </w:rPr>
        <w:t>ch</w:t>
      </w:r>
      <w:r w:rsidR="00D03203" w:rsidRPr="00D335EC">
        <w:rPr>
          <w:rFonts w:asciiTheme="minorHAnsi" w:hAnsiTheme="minorHAnsi" w:cstheme="minorHAnsi"/>
          <w:color w:val="auto"/>
        </w:rPr>
        <w:t xml:space="preserve"> 11 lesních správ</w:t>
      </w:r>
      <w:r w:rsidR="00D03203" w:rsidRPr="00D335EC" w:rsidDel="00D03203">
        <w:rPr>
          <w:rFonts w:asciiTheme="minorHAnsi" w:hAnsiTheme="minorHAnsi" w:cstheme="minorHAnsi"/>
          <w:color w:val="auto"/>
        </w:rPr>
        <w:t xml:space="preserve"> </w:t>
      </w:r>
      <w:r w:rsidR="00D03203">
        <w:rPr>
          <w:rFonts w:asciiTheme="minorHAnsi" w:hAnsiTheme="minorHAnsi" w:cstheme="minorHAnsi"/>
          <w:color w:val="auto"/>
        </w:rPr>
        <w:t xml:space="preserve">pomohli s </w:t>
      </w:r>
      <w:r w:rsidRPr="00D335EC">
        <w:rPr>
          <w:rFonts w:asciiTheme="minorHAnsi" w:hAnsiTheme="minorHAnsi" w:cstheme="minorHAnsi"/>
          <w:color w:val="auto"/>
        </w:rPr>
        <w:t>vyznačování</w:t>
      </w:r>
      <w:r w:rsidR="00D03203">
        <w:rPr>
          <w:rFonts w:asciiTheme="minorHAnsi" w:hAnsiTheme="minorHAnsi" w:cstheme="minorHAnsi"/>
          <w:color w:val="auto"/>
        </w:rPr>
        <w:t>m</w:t>
      </w:r>
      <w:r w:rsidRPr="00D335EC">
        <w:rPr>
          <w:rFonts w:asciiTheme="minorHAnsi" w:hAnsiTheme="minorHAnsi" w:cstheme="minorHAnsi"/>
          <w:color w:val="auto"/>
        </w:rPr>
        <w:t xml:space="preserve"> kůrovcových stromů. Dále LČR v oblastech gradace kůrovce provedly reorganizaci počtu revírů a nastavení objemu úkolů zaměstnanců, zvyšovaly počet soutěžených zakázek </w:t>
      </w:r>
      <w:r w:rsidR="00CC34CA">
        <w:rPr>
          <w:rFonts w:asciiTheme="minorHAnsi" w:hAnsiTheme="minorHAnsi" w:cstheme="minorHAnsi"/>
          <w:color w:val="auto"/>
        </w:rPr>
        <w:t>při</w:t>
      </w:r>
      <w:r w:rsidRPr="00D335EC">
        <w:rPr>
          <w:rFonts w:asciiTheme="minorHAnsi" w:hAnsiTheme="minorHAnsi" w:cstheme="minorHAnsi"/>
          <w:color w:val="auto"/>
        </w:rPr>
        <w:t xml:space="preserve"> současn</w:t>
      </w:r>
      <w:r w:rsidR="00CC34CA">
        <w:rPr>
          <w:rFonts w:asciiTheme="minorHAnsi" w:hAnsiTheme="minorHAnsi" w:cstheme="minorHAnsi"/>
          <w:color w:val="auto"/>
        </w:rPr>
        <w:t>ém</w:t>
      </w:r>
      <w:r w:rsidRPr="00D335EC">
        <w:rPr>
          <w:rFonts w:asciiTheme="minorHAnsi" w:hAnsiTheme="minorHAnsi" w:cstheme="minorHAnsi"/>
          <w:color w:val="auto"/>
        </w:rPr>
        <w:t xml:space="preserve"> snižování </w:t>
      </w:r>
      <w:r w:rsidR="00661E02" w:rsidRPr="00D335EC">
        <w:rPr>
          <w:rFonts w:asciiTheme="minorHAnsi" w:hAnsiTheme="minorHAnsi" w:cstheme="minorHAnsi"/>
          <w:color w:val="auto"/>
        </w:rPr>
        <w:t>velikosti jednotlivých zakázek</w:t>
      </w:r>
      <w:r w:rsidRPr="00D335EC">
        <w:rPr>
          <w:rFonts w:asciiTheme="minorHAnsi" w:hAnsiTheme="minorHAnsi" w:cstheme="minorHAnsi"/>
          <w:color w:val="auto"/>
        </w:rPr>
        <w:t xml:space="preserve"> </w:t>
      </w:r>
      <w:r w:rsidR="00730700">
        <w:rPr>
          <w:rFonts w:asciiTheme="minorHAnsi" w:hAnsiTheme="minorHAnsi" w:cstheme="minorHAnsi"/>
          <w:color w:val="auto"/>
        </w:rPr>
        <w:t xml:space="preserve">a </w:t>
      </w:r>
      <w:r w:rsidRPr="00D335EC">
        <w:rPr>
          <w:rFonts w:asciiTheme="minorHAnsi" w:hAnsiTheme="minorHAnsi" w:cstheme="minorHAnsi"/>
          <w:color w:val="auto"/>
        </w:rPr>
        <w:t>významně zvýšily prodej dříví prostřednictvím elektronických aukcí nastojato (mezi roky 2014 a 2018 nárůst z 1 010 892 m</w:t>
      </w:r>
      <w:r w:rsidRPr="00D335EC">
        <w:rPr>
          <w:rFonts w:asciiTheme="minorHAnsi" w:hAnsiTheme="minorHAnsi" w:cstheme="minorHAnsi"/>
          <w:color w:val="auto"/>
          <w:vertAlign w:val="superscript"/>
        </w:rPr>
        <w:t>3</w:t>
      </w:r>
      <w:r w:rsidRPr="00D335EC">
        <w:rPr>
          <w:rFonts w:asciiTheme="minorHAnsi" w:hAnsiTheme="minorHAnsi" w:cstheme="minorHAnsi"/>
          <w:color w:val="auto"/>
        </w:rPr>
        <w:t xml:space="preserve"> na 4 365 633 m</w:t>
      </w:r>
      <w:r w:rsidRPr="00D335EC">
        <w:rPr>
          <w:rFonts w:asciiTheme="minorHAnsi" w:hAnsiTheme="minorHAnsi" w:cstheme="minorHAnsi"/>
          <w:color w:val="auto"/>
          <w:vertAlign w:val="superscript"/>
        </w:rPr>
        <w:t>3</w:t>
      </w:r>
      <w:r w:rsidRPr="00D335EC">
        <w:rPr>
          <w:rFonts w:asciiTheme="minorHAnsi" w:hAnsiTheme="minorHAnsi" w:cstheme="minorHAnsi"/>
          <w:color w:val="auto"/>
        </w:rPr>
        <w:t xml:space="preserve">). </w:t>
      </w:r>
    </w:p>
    <w:p w14:paraId="6750137A" w14:textId="3A587C8A" w:rsidR="00CD3877" w:rsidRPr="00CD3877" w:rsidRDefault="002B1DF5">
      <w:pPr>
        <w:rPr>
          <w:rFonts w:cstheme="minorHAnsi"/>
          <w:color w:val="auto"/>
        </w:rPr>
      </w:pPr>
      <w:r w:rsidRPr="00D335EC">
        <w:rPr>
          <w:rFonts w:asciiTheme="minorHAnsi" w:hAnsiTheme="minorHAnsi" w:cstheme="minorHAnsi"/>
          <w:color w:val="auto"/>
        </w:rPr>
        <w:t xml:space="preserve">NKÚ zjistil, že LČR systémové řešení kalamitní situace zapracovaly až do </w:t>
      </w:r>
      <w:r w:rsidRPr="00BD21A1">
        <w:rPr>
          <w:rFonts w:asciiTheme="minorHAnsi" w:hAnsiTheme="minorHAnsi" w:cstheme="minorHAnsi"/>
          <w:i/>
          <w:color w:val="auto"/>
        </w:rPr>
        <w:t>Strategie LČ</w:t>
      </w:r>
      <w:r w:rsidR="00F979CF" w:rsidRPr="00BD21A1">
        <w:rPr>
          <w:rFonts w:asciiTheme="minorHAnsi" w:hAnsiTheme="minorHAnsi" w:cstheme="minorHAnsi"/>
          <w:i/>
          <w:color w:val="auto"/>
        </w:rPr>
        <w:t xml:space="preserve">R </w:t>
      </w:r>
      <w:r w:rsidR="008E23BD">
        <w:rPr>
          <w:rFonts w:asciiTheme="minorHAnsi" w:hAnsiTheme="minorHAnsi" w:cstheme="minorHAnsi"/>
          <w:i/>
          <w:color w:val="auto"/>
        </w:rPr>
        <w:br/>
      </w:r>
      <w:r w:rsidR="00F979CF" w:rsidRPr="00BD21A1">
        <w:rPr>
          <w:rFonts w:asciiTheme="minorHAnsi" w:hAnsiTheme="minorHAnsi" w:cstheme="minorHAnsi"/>
          <w:i/>
          <w:color w:val="auto"/>
        </w:rPr>
        <w:t>2019–</w:t>
      </w:r>
      <w:r w:rsidRPr="00BD21A1">
        <w:rPr>
          <w:rFonts w:asciiTheme="minorHAnsi" w:hAnsiTheme="minorHAnsi" w:cstheme="minorHAnsi"/>
          <w:i/>
          <w:color w:val="auto"/>
        </w:rPr>
        <w:t>2024</w:t>
      </w:r>
      <w:r w:rsidRPr="00D335EC">
        <w:rPr>
          <w:rFonts w:asciiTheme="minorHAnsi" w:hAnsiTheme="minorHAnsi" w:cstheme="minorHAnsi"/>
          <w:color w:val="auto"/>
        </w:rPr>
        <w:t>.</w:t>
      </w:r>
      <w:r w:rsidR="00CD3877">
        <w:rPr>
          <w:rFonts w:asciiTheme="minorHAnsi" w:hAnsiTheme="minorHAnsi" w:cstheme="minorHAnsi"/>
          <w:color w:val="auto"/>
        </w:rPr>
        <w:t xml:space="preserve"> </w:t>
      </w:r>
      <w:r w:rsidR="00CD3877" w:rsidRPr="00CD3877">
        <w:rPr>
          <w:rFonts w:asciiTheme="minorHAnsi" w:hAnsiTheme="minorHAnsi" w:cstheme="minorHAnsi"/>
          <w:color w:val="auto"/>
        </w:rPr>
        <w:t xml:space="preserve">Například přijaly </w:t>
      </w:r>
      <w:r w:rsidR="00CD3877" w:rsidRPr="00CD3877">
        <w:rPr>
          <w:rFonts w:cstheme="minorHAnsi"/>
          <w:color w:val="auto"/>
        </w:rPr>
        <w:t xml:space="preserve">opatření spočívající v úpravě organizační struktury, smluvních vztahů (kratší období, menší územní celky, předmět plnění) nebo dělení smluvních územních jednotek na kalamitní (kde LČR budou těžit smluvně a prodávat dříví ve vlastní režii), nekalamitní (kde bude zachován outsourcing lesnických činností) a </w:t>
      </w:r>
      <w:proofErr w:type="spellStart"/>
      <w:r w:rsidR="00CD3877" w:rsidRPr="00CD3877">
        <w:rPr>
          <w:rFonts w:cstheme="minorHAnsi"/>
          <w:color w:val="auto"/>
        </w:rPr>
        <w:t>postkalamitní</w:t>
      </w:r>
      <w:proofErr w:type="spellEnd"/>
      <w:r w:rsidR="00CD3877" w:rsidRPr="00CD3877">
        <w:rPr>
          <w:rFonts w:cstheme="minorHAnsi"/>
          <w:color w:val="auto"/>
        </w:rPr>
        <w:t xml:space="preserve"> (těžba prostřednictvím aukcí nastojato, popř. na sklad LČR).</w:t>
      </w:r>
    </w:p>
    <w:p w14:paraId="06081B85" w14:textId="77777777" w:rsidR="004F2766" w:rsidRPr="00CD3877" w:rsidRDefault="00CD3877">
      <w:pPr>
        <w:rPr>
          <w:rFonts w:asciiTheme="minorHAnsi" w:hAnsiTheme="minorHAnsi" w:cstheme="minorHAnsi"/>
          <w:color w:val="auto"/>
        </w:rPr>
      </w:pPr>
      <w:r w:rsidRPr="00CD3877">
        <w:rPr>
          <w:rFonts w:asciiTheme="minorHAnsi" w:hAnsiTheme="minorHAnsi" w:cstheme="minorHAnsi"/>
          <w:color w:val="auto"/>
        </w:rPr>
        <w:t>Adekvátnost opatření přijatých LČR bude možné vyhodnotit v delším časovém horizontu</w:t>
      </w:r>
      <w:r w:rsidR="00B0586B">
        <w:rPr>
          <w:rFonts w:asciiTheme="minorHAnsi" w:hAnsiTheme="minorHAnsi" w:cstheme="minorHAnsi"/>
          <w:color w:val="auto"/>
        </w:rPr>
        <w:t>.</w:t>
      </w:r>
    </w:p>
    <w:p w14:paraId="2CE15A47" w14:textId="77777777" w:rsidR="00CD3877" w:rsidRPr="00D335EC" w:rsidRDefault="00CD3877">
      <w:pPr>
        <w:spacing w:before="0"/>
        <w:outlineLvl w:val="0"/>
        <w:rPr>
          <w:b/>
          <w:color w:val="auto"/>
        </w:rPr>
      </w:pPr>
    </w:p>
    <w:p w14:paraId="5C513314" w14:textId="6FAE87AE" w:rsidR="00E7534C" w:rsidRPr="00D335EC" w:rsidRDefault="002B1DF5">
      <w:pPr>
        <w:spacing w:before="0"/>
        <w:outlineLvl w:val="0"/>
        <w:rPr>
          <w:b/>
          <w:color w:val="auto"/>
        </w:rPr>
      </w:pPr>
      <w:r w:rsidRPr="00D335EC">
        <w:rPr>
          <w:b/>
          <w:color w:val="auto"/>
        </w:rPr>
        <w:t>6</w:t>
      </w:r>
      <w:r w:rsidR="00912589">
        <w:rPr>
          <w:b/>
          <w:color w:val="auto"/>
        </w:rPr>
        <w:t>.</w:t>
      </w:r>
      <w:r w:rsidRPr="00D335EC">
        <w:rPr>
          <w:b/>
          <w:color w:val="auto"/>
        </w:rPr>
        <w:t xml:space="preserve"> Nakládání s nepotřebným majetkem a nákup služeb</w:t>
      </w:r>
    </w:p>
    <w:p w14:paraId="32217336" w14:textId="77777777" w:rsidR="00E7534C" w:rsidRPr="00D335EC" w:rsidRDefault="002B1DF5">
      <w:pPr>
        <w:pStyle w:val="Odstavecseseznamem"/>
        <w:autoSpaceDE w:val="0"/>
        <w:autoSpaceDN w:val="0"/>
        <w:adjustRightInd w:val="0"/>
        <w:ind w:left="0"/>
        <w:contextualSpacing w:val="0"/>
        <w:rPr>
          <w:b/>
          <w:color w:val="auto"/>
        </w:rPr>
      </w:pPr>
      <w:r w:rsidRPr="00D335EC">
        <w:rPr>
          <w:b/>
          <w:color w:val="auto"/>
        </w:rPr>
        <w:t>6.1 Nakládání s nepotřebným majetkem</w:t>
      </w:r>
    </w:p>
    <w:p w14:paraId="484DBC81" w14:textId="77777777" w:rsidR="0092599B" w:rsidRPr="00D335EC" w:rsidRDefault="0092599B">
      <w:pPr>
        <w:rPr>
          <w:rFonts w:asciiTheme="minorHAnsi" w:hAnsiTheme="minorHAnsi" w:cstheme="minorHAnsi"/>
          <w:bCs/>
          <w:color w:val="auto"/>
        </w:rPr>
      </w:pPr>
      <w:r w:rsidRPr="00D335EC">
        <w:rPr>
          <w:rFonts w:asciiTheme="minorHAnsi" w:hAnsiTheme="minorHAnsi" w:cstheme="minorHAnsi"/>
          <w:bCs/>
          <w:color w:val="auto"/>
        </w:rPr>
        <w:t>NKÚ kontroloval, zda LČR postupují při nakládání s nepotřebným majetkem státu v souladu s právními předpisy a hospodárně.</w:t>
      </w:r>
    </w:p>
    <w:p w14:paraId="69456B31" w14:textId="77ACC086" w:rsidR="004F168B" w:rsidRPr="00D335EC" w:rsidRDefault="002B1DF5">
      <w:pPr>
        <w:rPr>
          <w:rFonts w:asciiTheme="minorHAnsi" w:hAnsiTheme="minorHAnsi" w:cstheme="minorHAnsi"/>
          <w:bCs/>
          <w:color w:val="auto"/>
        </w:rPr>
      </w:pPr>
      <w:r w:rsidRPr="00D335EC">
        <w:rPr>
          <w:rFonts w:asciiTheme="minorHAnsi" w:hAnsiTheme="minorHAnsi" w:cstheme="minorHAnsi"/>
          <w:bCs/>
          <w:color w:val="auto"/>
        </w:rPr>
        <w:t xml:space="preserve">NKÚ na vybraném vzorku nepotřebného majetku </w:t>
      </w:r>
      <w:r w:rsidRPr="00D335EC">
        <w:rPr>
          <w:rFonts w:asciiTheme="minorHAnsi" w:hAnsiTheme="minorHAnsi" w:cstheme="minorHAnsi"/>
          <w:color w:val="auto"/>
        </w:rPr>
        <w:t xml:space="preserve">v celkové hodnotě 20 947 387 Kč </w:t>
      </w:r>
      <w:r w:rsidRPr="00D335EC">
        <w:rPr>
          <w:rFonts w:asciiTheme="minorHAnsi" w:hAnsiTheme="minorHAnsi" w:cstheme="minorHAnsi"/>
          <w:bCs/>
          <w:color w:val="auto"/>
        </w:rPr>
        <w:t>(směnné, kupní, nájemní/</w:t>
      </w:r>
      <w:proofErr w:type="spellStart"/>
      <w:r w:rsidRPr="00D335EC">
        <w:rPr>
          <w:rFonts w:asciiTheme="minorHAnsi" w:hAnsiTheme="minorHAnsi" w:cstheme="minorHAnsi"/>
          <w:bCs/>
          <w:color w:val="auto"/>
        </w:rPr>
        <w:t>pachtovní</w:t>
      </w:r>
      <w:proofErr w:type="spellEnd"/>
      <w:r w:rsidRPr="00D335EC">
        <w:rPr>
          <w:rFonts w:asciiTheme="minorHAnsi" w:hAnsiTheme="minorHAnsi" w:cstheme="minorHAnsi"/>
          <w:bCs/>
          <w:color w:val="auto"/>
        </w:rPr>
        <w:t xml:space="preserve"> smlouvy) nezjistil ne</w:t>
      </w:r>
      <w:r w:rsidR="007E4737" w:rsidRPr="00D335EC">
        <w:rPr>
          <w:rFonts w:asciiTheme="minorHAnsi" w:hAnsiTheme="minorHAnsi" w:cstheme="minorHAnsi"/>
          <w:bCs/>
          <w:color w:val="auto"/>
        </w:rPr>
        <w:t>dostatky</w:t>
      </w:r>
      <w:r w:rsidRPr="00D335EC">
        <w:rPr>
          <w:rFonts w:asciiTheme="minorHAnsi" w:hAnsiTheme="minorHAnsi" w:cstheme="minorHAnsi"/>
          <w:bCs/>
          <w:color w:val="auto"/>
        </w:rPr>
        <w:t xml:space="preserve"> a ověřil, že LČR postupovaly při nakládání s nepotřebným majetkem</w:t>
      </w:r>
      <w:r w:rsidR="005D21C6" w:rsidRPr="00D335EC">
        <w:rPr>
          <w:rFonts w:asciiTheme="minorHAnsi" w:hAnsiTheme="minorHAnsi" w:cstheme="minorHAnsi"/>
          <w:bCs/>
          <w:color w:val="auto"/>
        </w:rPr>
        <w:t xml:space="preserve"> (po předchozím souhlasu zakladatele)</w:t>
      </w:r>
      <w:r w:rsidR="00600566">
        <w:rPr>
          <w:rFonts w:asciiTheme="minorHAnsi" w:hAnsiTheme="minorHAnsi" w:cstheme="minorHAnsi"/>
          <w:bCs/>
          <w:color w:val="auto"/>
        </w:rPr>
        <w:t xml:space="preserve"> hospodárně a </w:t>
      </w:r>
      <w:r w:rsidRPr="00D335EC">
        <w:rPr>
          <w:rFonts w:asciiTheme="minorHAnsi" w:hAnsiTheme="minorHAnsi" w:cstheme="minorHAnsi"/>
          <w:bCs/>
          <w:color w:val="auto"/>
        </w:rPr>
        <w:t xml:space="preserve">v souladu s právními předpisy. </w:t>
      </w:r>
    </w:p>
    <w:p w14:paraId="272E17D6" w14:textId="2D716862" w:rsidR="00295394" w:rsidRPr="00D335EC" w:rsidRDefault="00295394">
      <w:pPr>
        <w:pStyle w:val="Odstavecseseznamem"/>
        <w:autoSpaceDE w:val="0"/>
        <w:autoSpaceDN w:val="0"/>
        <w:adjustRightInd w:val="0"/>
        <w:ind w:left="0"/>
        <w:contextualSpacing w:val="0"/>
        <w:rPr>
          <w:rFonts w:asciiTheme="minorHAnsi" w:hAnsiTheme="minorHAnsi" w:cstheme="minorHAnsi"/>
          <w:color w:val="auto"/>
        </w:rPr>
      </w:pPr>
      <w:r w:rsidRPr="00D335EC">
        <w:rPr>
          <w:rFonts w:asciiTheme="minorHAnsi" w:hAnsiTheme="minorHAnsi" w:cstheme="minorHAnsi"/>
          <w:color w:val="auto"/>
        </w:rPr>
        <w:t>Kontrolou bylo ověřeno, že LČR přijaly opatření k nápravě nedostatků zjištěných kontrolní akc</w:t>
      </w:r>
      <w:r w:rsidR="00935D13">
        <w:rPr>
          <w:rFonts w:asciiTheme="minorHAnsi" w:hAnsiTheme="minorHAnsi" w:cstheme="minorHAnsi"/>
          <w:color w:val="auto"/>
        </w:rPr>
        <w:t>í</w:t>
      </w:r>
      <w:r w:rsidRPr="00D335EC">
        <w:rPr>
          <w:rFonts w:asciiTheme="minorHAnsi" w:hAnsiTheme="minorHAnsi" w:cstheme="minorHAnsi"/>
          <w:color w:val="auto"/>
        </w:rPr>
        <w:t xml:space="preserve"> </w:t>
      </w:r>
      <w:r w:rsidR="00935D13">
        <w:rPr>
          <w:rFonts w:asciiTheme="minorHAnsi" w:hAnsiTheme="minorHAnsi" w:cstheme="minorHAnsi"/>
          <w:color w:val="auto"/>
        </w:rPr>
        <w:t xml:space="preserve">NKÚ </w:t>
      </w:r>
      <w:r w:rsidRPr="00D335EC">
        <w:rPr>
          <w:rFonts w:asciiTheme="minorHAnsi" w:hAnsiTheme="minorHAnsi" w:cstheme="minorHAnsi"/>
          <w:color w:val="auto"/>
        </w:rPr>
        <w:t>č. 10/26 v oblasti nakládání s nepotřebným majetkem. Opatření spočívala v nastavení vnitřních předpisů a v jejich důsledném dodržování.</w:t>
      </w:r>
    </w:p>
    <w:p w14:paraId="2E5528D6" w14:textId="77777777" w:rsidR="00E7534C" w:rsidRPr="00D335EC" w:rsidRDefault="002B1DF5">
      <w:pPr>
        <w:rPr>
          <w:rFonts w:asciiTheme="minorHAnsi" w:hAnsiTheme="minorHAnsi" w:cstheme="minorHAnsi"/>
          <w:b/>
          <w:color w:val="auto"/>
        </w:rPr>
      </w:pPr>
      <w:r w:rsidRPr="00D335EC">
        <w:rPr>
          <w:rFonts w:asciiTheme="minorHAnsi" w:hAnsiTheme="minorHAnsi" w:cstheme="minorHAnsi"/>
          <w:b/>
          <w:color w:val="auto"/>
        </w:rPr>
        <w:t>6.2 Nákup služeb</w:t>
      </w:r>
    </w:p>
    <w:p w14:paraId="140C6725" w14:textId="2672747C" w:rsidR="0092599B" w:rsidRPr="00D335EC" w:rsidRDefault="0092599B">
      <w:pPr>
        <w:rPr>
          <w:rFonts w:asciiTheme="minorHAnsi" w:hAnsiTheme="minorHAnsi" w:cstheme="minorHAnsi"/>
          <w:color w:val="auto"/>
        </w:rPr>
      </w:pPr>
      <w:r w:rsidRPr="00D335EC">
        <w:rPr>
          <w:rFonts w:asciiTheme="minorHAnsi" w:hAnsiTheme="minorHAnsi" w:cstheme="minorHAnsi"/>
          <w:color w:val="auto"/>
        </w:rPr>
        <w:t>NKÚ kontroloval, zda LČR postupují při nákupu služeb v oblasti reklamy, mediální</w:t>
      </w:r>
      <w:r w:rsidR="00FE50E3">
        <w:rPr>
          <w:rFonts w:asciiTheme="minorHAnsi" w:hAnsiTheme="minorHAnsi" w:cstheme="minorHAnsi"/>
          <w:color w:val="auto"/>
        </w:rPr>
        <w:t xml:space="preserve"> prezentace</w:t>
      </w:r>
      <w:r w:rsidRPr="00D335EC">
        <w:rPr>
          <w:rFonts w:asciiTheme="minorHAnsi" w:hAnsiTheme="minorHAnsi" w:cstheme="minorHAnsi"/>
          <w:color w:val="auto"/>
        </w:rPr>
        <w:t>, sponzoringu, poradenství a právních služeb vždy účelně a hospodárně a v souladu s právními předpisy.</w:t>
      </w:r>
    </w:p>
    <w:p w14:paraId="3ADDC245" w14:textId="0E661213" w:rsidR="004F168B" w:rsidRPr="00D335EC" w:rsidRDefault="0045121B" w:rsidP="00BD21A1">
      <w:pPr>
        <w:spacing w:after="120"/>
        <w:rPr>
          <w:rFonts w:asciiTheme="minorHAnsi" w:hAnsiTheme="minorHAnsi" w:cstheme="minorHAnsi"/>
          <w:color w:val="auto"/>
        </w:rPr>
      </w:pPr>
      <w:r w:rsidRPr="00D335EC">
        <w:rPr>
          <w:rFonts w:asciiTheme="minorHAnsi" w:hAnsiTheme="minorHAnsi" w:cstheme="minorHAnsi"/>
          <w:color w:val="auto"/>
        </w:rPr>
        <w:t>NKÚ kontrolou na vzorku nákladů vynaložených na vybrané služby (reklamní a mediální služby, expert</w:t>
      </w:r>
      <w:r w:rsidR="0083267F">
        <w:rPr>
          <w:rFonts w:asciiTheme="minorHAnsi" w:hAnsiTheme="minorHAnsi" w:cstheme="minorHAnsi"/>
          <w:color w:val="auto"/>
        </w:rPr>
        <w:t>i</w:t>
      </w:r>
      <w:r w:rsidRPr="00D335EC">
        <w:rPr>
          <w:rFonts w:asciiTheme="minorHAnsi" w:hAnsiTheme="minorHAnsi" w:cstheme="minorHAnsi"/>
          <w:color w:val="auto"/>
        </w:rPr>
        <w:t>zy, posudky a studie, poradenské a právní služby) v celkové hodnotě 34 831 498 Kč zjistil, že tyto náklady</w:t>
      </w:r>
      <w:r w:rsidR="002B1DF5" w:rsidRPr="00D335EC">
        <w:rPr>
          <w:rFonts w:asciiTheme="minorHAnsi" w:hAnsiTheme="minorHAnsi" w:cstheme="minorHAnsi"/>
          <w:color w:val="auto"/>
        </w:rPr>
        <w:t xml:space="preserve"> souvi</w:t>
      </w:r>
      <w:r w:rsidR="0092599B" w:rsidRPr="00D335EC">
        <w:rPr>
          <w:rFonts w:asciiTheme="minorHAnsi" w:hAnsiTheme="minorHAnsi" w:cstheme="minorHAnsi"/>
          <w:color w:val="auto"/>
        </w:rPr>
        <w:t>sely s předmětem činnosti LČR a</w:t>
      </w:r>
      <w:r w:rsidR="0083267F">
        <w:rPr>
          <w:rFonts w:asciiTheme="minorHAnsi" w:hAnsiTheme="minorHAnsi" w:cstheme="minorHAnsi"/>
          <w:color w:val="auto"/>
        </w:rPr>
        <w:t xml:space="preserve"> </w:t>
      </w:r>
      <w:r w:rsidR="002B1DF5" w:rsidRPr="00D335EC">
        <w:rPr>
          <w:rFonts w:asciiTheme="minorHAnsi" w:hAnsiTheme="minorHAnsi" w:cstheme="minorHAnsi"/>
          <w:color w:val="auto"/>
        </w:rPr>
        <w:t>existovala odůvodněná potřeba pořízení těchto služeb. Ceny</w:t>
      </w:r>
      <w:r w:rsidR="0092599B" w:rsidRPr="00D335EC">
        <w:rPr>
          <w:rFonts w:asciiTheme="minorHAnsi" w:hAnsiTheme="minorHAnsi" w:cstheme="minorHAnsi"/>
          <w:color w:val="auto"/>
        </w:rPr>
        <w:t xml:space="preserve"> právních služeb byly v místě a</w:t>
      </w:r>
      <w:r w:rsidR="0083267F">
        <w:rPr>
          <w:rFonts w:asciiTheme="minorHAnsi" w:hAnsiTheme="minorHAnsi" w:cstheme="minorHAnsi"/>
          <w:color w:val="auto"/>
        </w:rPr>
        <w:t xml:space="preserve"> </w:t>
      </w:r>
      <w:r w:rsidR="002B1DF5" w:rsidRPr="00D335EC">
        <w:rPr>
          <w:rFonts w:asciiTheme="minorHAnsi" w:hAnsiTheme="minorHAnsi" w:cstheme="minorHAnsi"/>
          <w:color w:val="auto"/>
        </w:rPr>
        <w:t>čase obvyklé. Prověřované smlouvy o propagaci a reklamě a o poskytnutí darů směřovaly do</w:t>
      </w:r>
      <w:r w:rsidR="00FE50E3">
        <w:rPr>
          <w:rFonts w:asciiTheme="minorHAnsi" w:hAnsiTheme="minorHAnsi" w:cstheme="minorHAnsi"/>
          <w:color w:val="auto"/>
        </w:rPr>
        <w:t xml:space="preserve"> </w:t>
      </w:r>
      <w:r w:rsidR="002B1DF5" w:rsidRPr="00D335EC">
        <w:rPr>
          <w:rFonts w:asciiTheme="minorHAnsi" w:hAnsiTheme="minorHAnsi" w:cstheme="minorHAnsi"/>
          <w:color w:val="auto"/>
        </w:rPr>
        <w:t xml:space="preserve">podporovaných oblastí a byly projednány a schváleny dozorčí radou. Kontrolou zadávacích řízení nebyly zjištěny nedostatky v dodržování právních nebo interních předpisů. </w:t>
      </w:r>
    </w:p>
    <w:p w14:paraId="6872A403" w14:textId="7C86781D" w:rsidR="00DC5332" w:rsidRPr="00D335EC" w:rsidRDefault="002B1DF5">
      <w:pPr>
        <w:spacing w:before="0"/>
        <w:rPr>
          <w:rFonts w:cstheme="minorHAnsi"/>
          <w:color w:val="auto"/>
        </w:rPr>
      </w:pPr>
      <w:r w:rsidRPr="00D335EC">
        <w:rPr>
          <w:rFonts w:cstheme="minorHAnsi"/>
          <w:color w:val="auto"/>
        </w:rPr>
        <w:t>NKÚ na kontrolovaném vzorku nezjistil neúčelné a</w:t>
      </w:r>
      <w:r w:rsidR="00FE50E3">
        <w:rPr>
          <w:rFonts w:cstheme="minorHAnsi"/>
          <w:color w:val="auto"/>
        </w:rPr>
        <w:t>ni</w:t>
      </w:r>
      <w:r w:rsidRPr="00D335EC">
        <w:rPr>
          <w:rFonts w:cstheme="minorHAnsi"/>
          <w:color w:val="auto"/>
        </w:rPr>
        <w:t xml:space="preserve"> nehospodárné vynaložení peněžních prostředků na nákup služeb.</w:t>
      </w:r>
    </w:p>
    <w:p w14:paraId="110AE3DB" w14:textId="4A7EA04D" w:rsidR="00295394" w:rsidRPr="00D335EC" w:rsidRDefault="0045121B">
      <w:pPr>
        <w:pStyle w:val="Odstavecseseznamem"/>
        <w:autoSpaceDE w:val="0"/>
        <w:autoSpaceDN w:val="0"/>
        <w:adjustRightInd w:val="0"/>
        <w:ind w:left="0"/>
        <w:contextualSpacing w:val="0"/>
        <w:rPr>
          <w:rFonts w:cstheme="minorHAnsi"/>
          <w:color w:val="auto"/>
        </w:rPr>
      </w:pPr>
      <w:r w:rsidRPr="00D335EC">
        <w:rPr>
          <w:rFonts w:cstheme="minorHAnsi"/>
          <w:color w:val="auto"/>
        </w:rPr>
        <w:t xml:space="preserve">Opatření přijatá k nápravě nedostatků </w:t>
      </w:r>
      <w:r w:rsidR="0098515D" w:rsidRPr="00D335EC">
        <w:rPr>
          <w:rFonts w:cstheme="minorHAnsi"/>
          <w:color w:val="auto"/>
        </w:rPr>
        <w:t xml:space="preserve">zjištěných </w:t>
      </w:r>
      <w:r w:rsidR="0098515D">
        <w:rPr>
          <w:rFonts w:cstheme="minorHAnsi"/>
          <w:color w:val="auto"/>
        </w:rPr>
        <w:t>kontrolní akcí</w:t>
      </w:r>
      <w:r w:rsidR="0098515D" w:rsidRPr="00D335EC">
        <w:rPr>
          <w:rFonts w:cstheme="minorHAnsi"/>
          <w:color w:val="auto"/>
        </w:rPr>
        <w:t xml:space="preserve"> NKÚ č. 10/26</w:t>
      </w:r>
      <w:r w:rsidR="0098515D">
        <w:rPr>
          <w:rFonts w:cstheme="minorHAnsi"/>
          <w:color w:val="auto"/>
        </w:rPr>
        <w:t xml:space="preserve"> </w:t>
      </w:r>
      <w:r w:rsidRPr="00D335EC">
        <w:rPr>
          <w:rFonts w:cstheme="minorHAnsi"/>
          <w:color w:val="auto"/>
        </w:rPr>
        <w:t xml:space="preserve">v oblasti nákladů na vybrané služby </w:t>
      </w:r>
      <w:r w:rsidR="002B1DF5" w:rsidRPr="00D335EC">
        <w:rPr>
          <w:rFonts w:cstheme="minorHAnsi"/>
          <w:color w:val="auto"/>
        </w:rPr>
        <w:t xml:space="preserve">jsou dostatečná. </w:t>
      </w:r>
    </w:p>
    <w:p w14:paraId="37E7C828" w14:textId="77777777" w:rsidR="00295394" w:rsidRPr="00D335EC" w:rsidRDefault="00295394">
      <w:pPr>
        <w:spacing w:before="0"/>
        <w:jc w:val="left"/>
        <w:rPr>
          <w:rFonts w:asciiTheme="minorHAnsi" w:hAnsiTheme="minorHAnsi" w:cstheme="minorHAnsi"/>
          <w:color w:val="auto"/>
        </w:rPr>
      </w:pPr>
      <w:r w:rsidRPr="00D335EC">
        <w:rPr>
          <w:rFonts w:asciiTheme="minorHAnsi" w:hAnsiTheme="minorHAnsi" w:cstheme="minorHAnsi"/>
          <w:color w:val="auto"/>
        </w:rPr>
        <w:br w:type="page"/>
      </w:r>
    </w:p>
    <w:p w14:paraId="51F68264" w14:textId="77777777" w:rsidR="00771C76" w:rsidRDefault="002B1DF5">
      <w:pPr>
        <w:rPr>
          <w:b/>
          <w:color w:val="auto"/>
        </w:rPr>
      </w:pPr>
      <w:r w:rsidRPr="00D335EC">
        <w:rPr>
          <w:b/>
          <w:color w:val="auto"/>
        </w:rPr>
        <w:lastRenderedPageBreak/>
        <w:t>Seznam zkratek</w:t>
      </w:r>
    </w:p>
    <w:p w14:paraId="78F52AB0" w14:textId="77777777" w:rsidR="00600566" w:rsidRPr="00D335EC" w:rsidRDefault="00600566">
      <w:pPr>
        <w:rPr>
          <w:rFonts w:asciiTheme="minorHAnsi" w:hAnsiTheme="minorHAnsi" w:cstheme="minorHAnsi"/>
          <w:b/>
          <w:color w:val="auto"/>
        </w:rPr>
      </w:pPr>
    </w:p>
    <w:tbl>
      <w:tblPr>
        <w:tblW w:w="17880" w:type="dxa"/>
        <w:tblCellMar>
          <w:left w:w="70" w:type="dxa"/>
          <w:right w:w="70" w:type="dxa"/>
        </w:tblCellMar>
        <w:tblLook w:val="04A0" w:firstRow="1" w:lastRow="0" w:firstColumn="1" w:lastColumn="0" w:noHBand="0" w:noVBand="1"/>
      </w:tblPr>
      <w:tblGrid>
        <w:gridCol w:w="13633"/>
        <w:gridCol w:w="4247"/>
      </w:tblGrid>
      <w:tr w:rsidR="00912C01" w:rsidRPr="00D335EC" w14:paraId="549861D8" w14:textId="77777777" w:rsidTr="00B5282F">
        <w:trPr>
          <w:trHeight w:val="315"/>
        </w:trPr>
        <w:tc>
          <w:tcPr>
            <w:tcW w:w="13633" w:type="dxa"/>
            <w:tcBorders>
              <w:top w:val="nil"/>
              <w:left w:val="nil"/>
              <w:bottom w:val="nil"/>
              <w:right w:val="nil"/>
            </w:tcBorders>
            <w:shd w:val="clear" w:color="auto" w:fill="auto"/>
            <w:noWrap/>
          </w:tcPr>
          <w:tbl>
            <w:tblPr>
              <w:tblW w:w="8960" w:type="dxa"/>
              <w:tblCellMar>
                <w:left w:w="70" w:type="dxa"/>
                <w:right w:w="70" w:type="dxa"/>
              </w:tblCellMar>
              <w:tblLook w:val="04A0" w:firstRow="1" w:lastRow="0" w:firstColumn="1" w:lastColumn="0" w:noHBand="0" w:noVBand="1"/>
            </w:tblPr>
            <w:tblGrid>
              <w:gridCol w:w="2740"/>
              <w:gridCol w:w="6220"/>
            </w:tblGrid>
            <w:tr w:rsidR="00912C01" w:rsidRPr="00600566" w14:paraId="0E900C4C" w14:textId="77777777" w:rsidTr="00B5282F">
              <w:trPr>
                <w:trHeight w:val="315"/>
              </w:trPr>
              <w:tc>
                <w:tcPr>
                  <w:tcW w:w="2740" w:type="dxa"/>
                  <w:tcBorders>
                    <w:top w:val="nil"/>
                    <w:left w:val="nil"/>
                    <w:bottom w:val="nil"/>
                    <w:right w:val="nil"/>
                  </w:tcBorders>
                  <w:shd w:val="clear" w:color="auto" w:fill="auto"/>
                  <w:noWrap/>
                  <w:hideMark/>
                </w:tcPr>
                <w:p w14:paraId="7073A582" w14:textId="77777777" w:rsidR="00B5282F" w:rsidRPr="00600566" w:rsidRDefault="002B1DF5">
                  <w:pPr>
                    <w:spacing w:before="0"/>
                    <w:jc w:val="left"/>
                    <w:rPr>
                      <w:rFonts w:asciiTheme="minorHAnsi" w:hAnsiTheme="minorHAnsi" w:cstheme="minorHAnsi"/>
                      <w:color w:val="auto"/>
                      <w:lang w:eastAsia="cs-CZ"/>
                    </w:rPr>
                  </w:pPr>
                  <w:proofErr w:type="spellStart"/>
                  <w:r w:rsidRPr="00600566">
                    <w:rPr>
                      <w:rFonts w:asciiTheme="minorHAnsi" w:hAnsiTheme="minorHAnsi" w:cstheme="minorHAnsi"/>
                      <w:color w:val="auto"/>
                      <w:lang w:eastAsia="cs-CZ"/>
                    </w:rPr>
                    <w:t>BaySF</w:t>
                  </w:r>
                  <w:proofErr w:type="spellEnd"/>
                </w:p>
              </w:tc>
              <w:tc>
                <w:tcPr>
                  <w:tcW w:w="6220" w:type="dxa"/>
                  <w:tcBorders>
                    <w:top w:val="nil"/>
                    <w:left w:val="nil"/>
                    <w:bottom w:val="nil"/>
                    <w:right w:val="nil"/>
                  </w:tcBorders>
                  <w:shd w:val="clear" w:color="auto" w:fill="auto"/>
                  <w:noWrap/>
                  <w:hideMark/>
                </w:tcPr>
                <w:p w14:paraId="1FA16AEF" w14:textId="492966B0" w:rsidR="00B5282F" w:rsidRPr="00600566" w:rsidRDefault="002B1DF5" w:rsidP="00D46E11">
                  <w:pPr>
                    <w:spacing w:before="0"/>
                    <w:jc w:val="left"/>
                    <w:rPr>
                      <w:rFonts w:asciiTheme="minorHAnsi" w:hAnsiTheme="minorHAnsi" w:cstheme="minorHAnsi"/>
                      <w:color w:val="auto"/>
                      <w:lang w:eastAsia="cs-CZ"/>
                    </w:rPr>
                  </w:pPr>
                  <w:r w:rsidRPr="00D2099D">
                    <w:rPr>
                      <w:rStyle w:val="textnormal"/>
                      <w:rFonts w:asciiTheme="minorHAnsi" w:hAnsiTheme="minorHAnsi" w:cstheme="minorHAnsi"/>
                      <w:color w:val="auto"/>
                      <w:lang w:val="de-DE"/>
                    </w:rPr>
                    <w:t xml:space="preserve">Bayerische Staatsforsten </w:t>
                  </w:r>
                  <w:proofErr w:type="spellStart"/>
                  <w:r w:rsidRPr="00D2099D">
                    <w:rPr>
                      <w:rStyle w:val="textnormal"/>
                      <w:rFonts w:asciiTheme="minorHAnsi" w:hAnsiTheme="minorHAnsi" w:cstheme="minorHAnsi"/>
                      <w:color w:val="auto"/>
                      <w:lang w:val="de-DE"/>
                    </w:rPr>
                    <w:t>AöR</w:t>
                  </w:r>
                  <w:proofErr w:type="spellEnd"/>
                  <w:r w:rsidRPr="00600566">
                    <w:rPr>
                      <w:rFonts w:asciiTheme="minorHAnsi" w:hAnsiTheme="minorHAnsi" w:cstheme="minorHAnsi"/>
                      <w:color w:val="auto"/>
                      <w:lang w:eastAsia="cs-CZ"/>
                    </w:rPr>
                    <w:t xml:space="preserve"> </w:t>
                  </w:r>
                  <w:r w:rsidR="000E6CDD">
                    <w:rPr>
                      <w:rFonts w:asciiTheme="minorHAnsi" w:hAnsiTheme="minorHAnsi" w:cstheme="minorHAnsi"/>
                      <w:color w:val="auto"/>
                      <w:lang w:eastAsia="cs-CZ"/>
                    </w:rPr>
                    <w:t>(</w:t>
                  </w:r>
                  <w:r w:rsidRPr="00600566">
                    <w:rPr>
                      <w:rFonts w:asciiTheme="minorHAnsi" w:hAnsiTheme="minorHAnsi" w:cstheme="minorHAnsi"/>
                      <w:color w:val="auto"/>
                      <w:lang w:eastAsia="cs-CZ"/>
                    </w:rPr>
                    <w:t>Bavorské státní lesy</w:t>
                  </w:r>
                  <w:r w:rsidR="000E6CDD">
                    <w:rPr>
                      <w:rFonts w:asciiTheme="minorHAnsi" w:hAnsiTheme="minorHAnsi" w:cstheme="minorHAnsi"/>
                      <w:color w:val="auto"/>
                      <w:lang w:eastAsia="cs-CZ"/>
                    </w:rPr>
                    <w:t>)</w:t>
                  </w:r>
                  <w:r w:rsidRPr="00600566">
                    <w:rPr>
                      <w:rFonts w:asciiTheme="minorHAnsi" w:hAnsiTheme="minorHAnsi" w:cstheme="minorHAnsi"/>
                      <w:color w:val="auto"/>
                      <w:lang w:eastAsia="cs-CZ"/>
                    </w:rPr>
                    <w:t xml:space="preserve"> </w:t>
                  </w:r>
                </w:p>
              </w:tc>
            </w:tr>
            <w:tr w:rsidR="00912C01" w:rsidRPr="00600566" w14:paraId="79399352" w14:textId="77777777" w:rsidTr="00B5282F">
              <w:trPr>
                <w:trHeight w:val="300"/>
              </w:trPr>
              <w:tc>
                <w:tcPr>
                  <w:tcW w:w="2740" w:type="dxa"/>
                  <w:tcBorders>
                    <w:top w:val="nil"/>
                    <w:left w:val="nil"/>
                    <w:bottom w:val="nil"/>
                    <w:right w:val="nil"/>
                  </w:tcBorders>
                  <w:shd w:val="clear" w:color="auto" w:fill="auto"/>
                  <w:noWrap/>
                  <w:hideMark/>
                </w:tcPr>
                <w:p w14:paraId="47347F4C"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ČIŽP</w:t>
                  </w:r>
                </w:p>
              </w:tc>
              <w:tc>
                <w:tcPr>
                  <w:tcW w:w="6220" w:type="dxa"/>
                  <w:tcBorders>
                    <w:top w:val="nil"/>
                    <w:left w:val="nil"/>
                    <w:bottom w:val="nil"/>
                    <w:right w:val="nil"/>
                  </w:tcBorders>
                  <w:shd w:val="clear" w:color="auto" w:fill="auto"/>
                  <w:noWrap/>
                  <w:hideMark/>
                </w:tcPr>
                <w:p w14:paraId="44046F96"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Česká inspekce životního prostředí</w:t>
                  </w:r>
                </w:p>
              </w:tc>
            </w:tr>
            <w:tr w:rsidR="00912C01" w:rsidRPr="00600566" w14:paraId="358221FE" w14:textId="77777777" w:rsidTr="00B5282F">
              <w:trPr>
                <w:trHeight w:val="315"/>
              </w:trPr>
              <w:tc>
                <w:tcPr>
                  <w:tcW w:w="2740" w:type="dxa"/>
                  <w:tcBorders>
                    <w:top w:val="nil"/>
                    <w:left w:val="nil"/>
                    <w:bottom w:val="nil"/>
                    <w:right w:val="nil"/>
                  </w:tcBorders>
                  <w:shd w:val="clear" w:color="auto" w:fill="auto"/>
                  <w:noWrap/>
                  <w:hideMark/>
                </w:tcPr>
                <w:p w14:paraId="30D5BC15"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ČNB</w:t>
                  </w:r>
                </w:p>
              </w:tc>
              <w:tc>
                <w:tcPr>
                  <w:tcW w:w="6220" w:type="dxa"/>
                  <w:tcBorders>
                    <w:top w:val="nil"/>
                    <w:left w:val="nil"/>
                    <w:bottom w:val="nil"/>
                    <w:right w:val="nil"/>
                  </w:tcBorders>
                  <w:shd w:val="clear" w:color="auto" w:fill="auto"/>
                  <w:noWrap/>
                  <w:hideMark/>
                </w:tcPr>
                <w:p w14:paraId="129D3EE2"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Česká národní banka</w:t>
                  </w:r>
                </w:p>
              </w:tc>
            </w:tr>
            <w:tr w:rsidR="00912C01" w:rsidRPr="00600566" w14:paraId="2D8EDDAD" w14:textId="77777777" w:rsidTr="00B5282F">
              <w:trPr>
                <w:trHeight w:val="315"/>
              </w:trPr>
              <w:tc>
                <w:tcPr>
                  <w:tcW w:w="2740" w:type="dxa"/>
                  <w:tcBorders>
                    <w:top w:val="nil"/>
                    <w:left w:val="nil"/>
                    <w:bottom w:val="nil"/>
                    <w:right w:val="nil"/>
                  </w:tcBorders>
                  <w:shd w:val="clear" w:color="auto" w:fill="auto"/>
                  <w:noWrap/>
                  <w:hideMark/>
                </w:tcPr>
                <w:p w14:paraId="5C5EE876"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ČR</w:t>
                  </w:r>
                </w:p>
              </w:tc>
              <w:tc>
                <w:tcPr>
                  <w:tcW w:w="6220" w:type="dxa"/>
                  <w:tcBorders>
                    <w:top w:val="nil"/>
                    <w:left w:val="nil"/>
                    <w:bottom w:val="nil"/>
                    <w:right w:val="nil"/>
                  </w:tcBorders>
                  <w:shd w:val="clear" w:color="auto" w:fill="auto"/>
                  <w:noWrap/>
                  <w:hideMark/>
                </w:tcPr>
                <w:p w14:paraId="4008D2E1"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Česká republika</w:t>
                  </w:r>
                </w:p>
              </w:tc>
            </w:tr>
            <w:tr w:rsidR="00D02C51" w:rsidRPr="00600566" w14:paraId="1CD7EB2C" w14:textId="77777777" w:rsidTr="00B5282F">
              <w:trPr>
                <w:trHeight w:val="300"/>
              </w:trPr>
              <w:tc>
                <w:tcPr>
                  <w:tcW w:w="2740" w:type="dxa"/>
                  <w:tcBorders>
                    <w:top w:val="nil"/>
                    <w:left w:val="nil"/>
                    <w:bottom w:val="nil"/>
                    <w:right w:val="nil"/>
                  </w:tcBorders>
                  <w:shd w:val="clear" w:color="auto" w:fill="auto"/>
                  <w:noWrap/>
                </w:tcPr>
                <w:p w14:paraId="5CDB0AD1" w14:textId="77777777" w:rsidR="00D02C51" w:rsidRPr="00600566" w:rsidRDefault="00D02C51"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ČSÚ</w:t>
                  </w:r>
                </w:p>
              </w:tc>
              <w:tc>
                <w:tcPr>
                  <w:tcW w:w="6220" w:type="dxa"/>
                  <w:tcBorders>
                    <w:top w:val="nil"/>
                    <w:left w:val="nil"/>
                    <w:bottom w:val="nil"/>
                    <w:right w:val="nil"/>
                  </w:tcBorders>
                  <w:shd w:val="clear" w:color="auto" w:fill="auto"/>
                  <w:noWrap/>
                </w:tcPr>
                <w:p w14:paraId="5A3ACD04" w14:textId="77777777" w:rsidR="00D02C51" w:rsidRPr="00600566" w:rsidRDefault="00D02C51"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Český statistický úřad</w:t>
                  </w:r>
                </w:p>
              </w:tc>
            </w:tr>
            <w:tr w:rsidR="00D20E33" w:rsidRPr="00600566" w14:paraId="136056BB" w14:textId="77777777" w:rsidTr="00B5282F">
              <w:trPr>
                <w:trHeight w:val="300"/>
              </w:trPr>
              <w:tc>
                <w:tcPr>
                  <w:tcW w:w="2740" w:type="dxa"/>
                  <w:tcBorders>
                    <w:top w:val="nil"/>
                    <w:left w:val="nil"/>
                    <w:bottom w:val="nil"/>
                    <w:right w:val="nil"/>
                  </w:tcBorders>
                  <w:shd w:val="clear" w:color="auto" w:fill="auto"/>
                  <w:noWrap/>
                </w:tcPr>
                <w:p w14:paraId="244A92BE" w14:textId="71EC0006" w:rsidR="00D20E33" w:rsidRPr="00600566" w:rsidRDefault="00D20E33" w:rsidP="00BF3F3D">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Dřevěná kniha</w:t>
                  </w:r>
                </w:p>
              </w:tc>
              <w:tc>
                <w:tcPr>
                  <w:tcW w:w="6220" w:type="dxa"/>
                  <w:tcBorders>
                    <w:top w:val="nil"/>
                    <w:left w:val="nil"/>
                    <w:bottom w:val="nil"/>
                    <w:right w:val="nil"/>
                  </w:tcBorders>
                  <w:shd w:val="clear" w:color="auto" w:fill="auto"/>
                  <w:noWrap/>
                </w:tcPr>
                <w:p w14:paraId="5BEC4D5A" w14:textId="41020AF9" w:rsidR="00D20E33" w:rsidRPr="00600566" w:rsidRDefault="00C85154" w:rsidP="00786088">
                  <w:pPr>
                    <w:spacing w:before="0"/>
                    <w:jc w:val="left"/>
                    <w:rPr>
                      <w:rFonts w:asciiTheme="minorHAnsi" w:hAnsiTheme="minorHAnsi" w:cstheme="minorHAnsi"/>
                      <w:color w:val="auto"/>
                      <w:lang w:eastAsia="cs-CZ"/>
                    </w:rPr>
                  </w:pPr>
                  <w:r w:rsidRPr="00AD47C1">
                    <w:rPr>
                      <w:rFonts w:cstheme="minorHAnsi"/>
                      <w:i/>
                      <w:color w:val="auto"/>
                      <w:lang w:eastAsia="cs-CZ" w:bidi="cs-CZ"/>
                    </w:rPr>
                    <w:t xml:space="preserve">Koncepce Ministerstva zemědělství k hospodářské politice </w:t>
                  </w:r>
                  <w:r>
                    <w:rPr>
                      <w:rFonts w:cstheme="minorHAnsi"/>
                      <w:i/>
                      <w:color w:val="auto"/>
                      <w:lang w:eastAsia="cs-CZ" w:bidi="cs-CZ"/>
                    </w:rPr>
                    <w:t xml:space="preserve">státního </w:t>
                  </w:r>
                  <w:r w:rsidRPr="00AD47C1">
                    <w:rPr>
                      <w:rFonts w:cstheme="minorHAnsi"/>
                      <w:i/>
                      <w:color w:val="auto"/>
                      <w:lang w:eastAsia="cs-CZ" w:bidi="cs-CZ"/>
                    </w:rPr>
                    <w:t>podniku Lesy České republiky od roku 2012</w:t>
                  </w:r>
                </w:p>
              </w:tc>
            </w:tr>
            <w:tr w:rsidR="003D2AEF" w:rsidRPr="00600566" w14:paraId="2B57BE06" w14:textId="77777777" w:rsidTr="00B5282F">
              <w:trPr>
                <w:trHeight w:val="300"/>
              </w:trPr>
              <w:tc>
                <w:tcPr>
                  <w:tcW w:w="2740" w:type="dxa"/>
                  <w:tcBorders>
                    <w:top w:val="nil"/>
                    <w:left w:val="nil"/>
                    <w:bottom w:val="nil"/>
                    <w:right w:val="nil"/>
                  </w:tcBorders>
                  <w:shd w:val="clear" w:color="auto" w:fill="auto"/>
                  <w:noWrap/>
                </w:tcPr>
                <w:p w14:paraId="2265ACDC" w14:textId="77777777" w:rsidR="003D2AEF" w:rsidRPr="00600566" w:rsidRDefault="003D2AEF"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CHKO</w:t>
                  </w:r>
                </w:p>
              </w:tc>
              <w:tc>
                <w:tcPr>
                  <w:tcW w:w="6220" w:type="dxa"/>
                  <w:tcBorders>
                    <w:top w:val="nil"/>
                    <w:left w:val="nil"/>
                    <w:bottom w:val="nil"/>
                    <w:right w:val="nil"/>
                  </w:tcBorders>
                  <w:shd w:val="clear" w:color="auto" w:fill="auto"/>
                  <w:noWrap/>
                </w:tcPr>
                <w:p w14:paraId="31A53E67" w14:textId="5455532A" w:rsidR="003D2AEF" w:rsidRPr="00600566" w:rsidRDefault="000E6CDD" w:rsidP="00786088">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c</w:t>
                  </w:r>
                  <w:r w:rsidR="00CE4E29" w:rsidRPr="00600566">
                    <w:rPr>
                      <w:rFonts w:asciiTheme="minorHAnsi" w:hAnsiTheme="minorHAnsi" w:cstheme="minorHAnsi"/>
                      <w:color w:val="auto"/>
                      <w:lang w:eastAsia="cs-CZ"/>
                    </w:rPr>
                    <w:t>hráněná krajinná oblast</w:t>
                  </w:r>
                </w:p>
              </w:tc>
            </w:tr>
            <w:tr w:rsidR="00710872" w:rsidRPr="00600566" w14:paraId="3DA5C941" w14:textId="77777777" w:rsidTr="00B5282F">
              <w:trPr>
                <w:trHeight w:val="300"/>
              </w:trPr>
              <w:tc>
                <w:tcPr>
                  <w:tcW w:w="2740" w:type="dxa"/>
                  <w:tcBorders>
                    <w:top w:val="nil"/>
                    <w:left w:val="nil"/>
                    <w:bottom w:val="nil"/>
                    <w:right w:val="nil"/>
                  </w:tcBorders>
                  <w:shd w:val="clear" w:color="auto" w:fill="auto"/>
                  <w:noWrap/>
                </w:tcPr>
                <w:p w14:paraId="6021C664" w14:textId="77777777" w:rsidR="00710872" w:rsidRPr="00600566" w:rsidRDefault="00710872"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KA</w:t>
                  </w:r>
                </w:p>
              </w:tc>
              <w:tc>
                <w:tcPr>
                  <w:tcW w:w="6220" w:type="dxa"/>
                  <w:tcBorders>
                    <w:top w:val="nil"/>
                    <w:left w:val="nil"/>
                    <w:bottom w:val="nil"/>
                    <w:right w:val="nil"/>
                  </w:tcBorders>
                  <w:shd w:val="clear" w:color="auto" w:fill="auto"/>
                  <w:noWrap/>
                </w:tcPr>
                <w:p w14:paraId="0AC4DED8" w14:textId="68645B4E" w:rsidR="00710872" w:rsidRPr="00600566" w:rsidRDefault="000E6CDD" w:rsidP="00786088">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k</w:t>
                  </w:r>
                  <w:r w:rsidR="00710872" w:rsidRPr="00600566">
                    <w:rPr>
                      <w:rFonts w:asciiTheme="minorHAnsi" w:hAnsiTheme="minorHAnsi" w:cstheme="minorHAnsi"/>
                      <w:color w:val="auto"/>
                      <w:lang w:eastAsia="cs-CZ"/>
                    </w:rPr>
                    <w:t>ontrolní akce</w:t>
                  </w:r>
                </w:p>
              </w:tc>
            </w:tr>
            <w:tr w:rsidR="00D20E33" w:rsidRPr="00600566" w14:paraId="7A1B7BA7" w14:textId="77777777" w:rsidTr="00B5282F">
              <w:trPr>
                <w:trHeight w:val="300"/>
              </w:trPr>
              <w:tc>
                <w:tcPr>
                  <w:tcW w:w="2740" w:type="dxa"/>
                  <w:tcBorders>
                    <w:top w:val="nil"/>
                    <w:left w:val="nil"/>
                    <w:bottom w:val="nil"/>
                    <w:right w:val="nil"/>
                  </w:tcBorders>
                  <w:shd w:val="clear" w:color="auto" w:fill="auto"/>
                  <w:noWrap/>
                </w:tcPr>
                <w:p w14:paraId="3BE8FFD7" w14:textId="0B63AAC9" w:rsidR="00D20E33" w:rsidRPr="00600566" w:rsidRDefault="00D20E33" w:rsidP="00BF3F3D">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komplexní smlouvy</w:t>
                  </w:r>
                </w:p>
              </w:tc>
              <w:tc>
                <w:tcPr>
                  <w:tcW w:w="6220" w:type="dxa"/>
                  <w:tcBorders>
                    <w:top w:val="nil"/>
                    <w:left w:val="nil"/>
                    <w:bottom w:val="nil"/>
                    <w:right w:val="nil"/>
                  </w:tcBorders>
                  <w:shd w:val="clear" w:color="auto" w:fill="auto"/>
                  <w:noWrap/>
                </w:tcPr>
                <w:p w14:paraId="74ABB3BE" w14:textId="6CA266A3" w:rsidR="00D20E33" w:rsidRPr="006A1225" w:rsidDel="000E6CDD" w:rsidRDefault="00C85154" w:rsidP="006A1225">
                  <w:pPr>
                    <w:spacing w:before="0"/>
                    <w:jc w:val="left"/>
                    <w:rPr>
                      <w:rFonts w:asciiTheme="minorHAnsi" w:hAnsiTheme="minorHAnsi" w:cstheme="minorHAnsi"/>
                      <w:color w:val="auto"/>
                      <w:lang w:eastAsia="cs-CZ"/>
                    </w:rPr>
                  </w:pPr>
                  <w:r>
                    <w:rPr>
                      <w:rFonts w:cstheme="minorHAnsi"/>
                      <w:bCs/>
                      <w:color w:val="auto"/>
                    </w:rPr>
                    <w:t>s</w:t>
                  </w:r>
                  <w:r w:rsidRPr="00BD21A1">
                    <w:rPr>
                      <w:rFonts w:cstheme="minorHAnsi"/>
                      <w:bCs/>
                      <w:color w:val="auto"/>
                    </w:rPr>
                    <w:t>mlouvy o poskytnutí výlučného práva vytěžit lesní porost a</w:t>
                  </w:r>
                  <w:r>
                    <w:rPr>
                      <w:rFonts w:cstheme="minorHAnsi"/>
                      <w:bCs/>
                      <w:color w:val="auto"/>
                    </w:rPr>
                    <w:t> </w:t>
                  </w:r>
                  <w:r w:rsidRPr="00BD21A1">
                    <w:rPr>
                      <w:rFonts w:cstheme="minorHAnsi"/>
                      <w:bCs/>
                      <w:color w:val="auto"/>
                    </w:rPr>
                    <w:t>o</w:t>
                  </w:r>
                  <w:r>
                    <w:rPr>
                      <w:rFonts w:cstheme="minorHAnsi"/>
                      <w:bCs/>
                      <w:color w:val="auto"/>
                    </w:rPr>
                    <w:t> </w:t>
                  </w:r>
                  <w:r w:rsidRPr="00BD21A1">
                    <w:rPr>
                      <w:rFonts w:cstheme="minorHAnsi"/>
                      <w:bCs/>
                      <w:color w:val="auto"/>
                    </w:rPr>
                    <w:t>převodu vlastnického práva k vytěženým stromům s příjmem dříví na základě elektronických aukcí</w:t>
                  </w:r>
                  <w:r>
                    <w:rPr>
                      <w:rFonts w:cstheme="minorHAnsi"/>
                      <w:bCs/>
                      <w:color w:val="auto"/>
                    </w:rPr>
                    <w:t>;</w:t>
                  </w:r>
                  <w:r w:rsidRPr="00BD21A1">
                    <w:rPr>
                      <w:rFonts w:cstheme="minorHAnsi"/>
                      <w:color w:val="auto"/>
                    </w:rPr>
                    <w:t xml:space="preserve"> smlouvy o</w:t>
                  </w:r>
                  <w:r>
                    <w:rPr>
                      <w:rFonts w:cstheme="minorHAnsi"/>
                      <w:color w:val="auto"/>
                    </w:rPr>
                    <w:t> </w:t>
                  </w:r>
                  <w:r w:rsidRPr="00BD21A1">
                    <w:rPr>
                      <w:rFonts w:cstheme="minorHAnsi"/>
                      <w:color w:val="auto"/>
                    </w:rPr>
                    <w:t>provádění komplexních lesnických činností a prodeji dříví</w:t>
                  </w:r>
                  <w:r>
                    <w:rPr>
                      <w:rFonts w:cstheme="minorHAnsi"/>
                      <w:color w:val="auto"/>
                    </w:rPr>
                    <w:t>;</w:t>
                  </w:r>
                  <w:r w:rsidRPr="00BD21A1">
                    <w:rPr>
                      <w:rFonts w:cstheme="minorHAnsi"/>
                      <w:color w:val="auto"/>
                    </w:rPr>
                    <w:t xml:space="preserve"> smlouvy o provádění těžebních činností a o prodeji dříví</w:t>
                  </w:r>
                </w:p>
              </w:tc>
            </w:tr>
            <w:tr w:rsidR="0021319C" w:rsidRPr="00600566" w14:paraId="7071422A" w14:textId="77777777" w:rsidTr="00B5282F">
              <w:trPr>
                <w:trHeight w:val="300"/>
              </w:trPr>
              <w:tc>
                <w:tcPr>
                  <w:tcW w:w="2740" w:type="dxa"/>
                  <w:tcBorders>
                    <w:top w:val="nil"/>
                    <w:left w:val="nil"/>
                    <w:bottom w:val="nil"/>
                    <w:right w:val="nil"/>
                  </w:tcBorders>
                  <w:shd w:val="clear" w:color="auto" w:fill="auto"/>
                  <w:noWrap/>
                </w:tcPr>
                <w:p w14:paraId="1C2692B7" w14:textId="77777777" w:rsidR="0021319C" w:rsidRPr="00600566" w:rsidRDefault="0021319C"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 xml:space="preserve">KZ </w:t>
                  </w:r>
                </w:p>
              </w:tc>
              <w:tc>
                <w:tcPr>
                  <w:tcW w:w="6220" w:type="dxa"/>
                  <w:tcBorders>
                    <w:top w:val="nil"/>
                    <w:left w:val="nil"/>
                    <w:bottom w:val="nil"/>
                    <w:right w:val="nil"/>
                  </w:tcBorders>
                  <w:shd w:val="clear" w:color="auto" w:fill="auto"/>
                  <w:noWrap/>
                </w:tcPr>
                <w:p w14:paraId="0ED730A1" w14:textId="6D0FB280" w:rsidR="0021319C" w:rsidRPr="00600566" w:rsidRDefault="000E6CDD" w:rsidP="00786088">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k</w:t>
                  </w:r>
                  <w:r w:rsidR="0021319C" w:rsidRPr="00600566">
                    <w:rPr>
                      <w:rFonts w:asciiTheme="minorHAnsi" w:hAnsiTheme="minorHAnsi" w:cstheme="minorHAnsi"/>
                      <w:color w:val="auto"/>
                      <w:lang w:eastAsia="cs-CZ"/>
                    </w:rPr>
                    <w:t xml:space="preserve">ontrolní závěr </w:t>
                  </w:r>
                </w:p>
              </w:tc>
            </w:tr>
            <w:tr w:rsidR="00912C01" w:rsidRPr="00600566" w14:paraId="4EEFC24C" w14:textId="77777777" w:rsidTr="00B5282F">
              <w:trPr>
                <w:trHeight w:val="300"/>
              </w:trPr>
              <w:tc>
                <w:tcPr>
                  <w:tcW w:w="2740" w:type="dxa"/>
                  <w:tcBorders>
                    <w:top w:val="nil"/>
                    <w:left w:val="nil"/>
                    <w:bottom w:val="nil"/>
                    <w:right w:val="nil"/>
                  </w:tcBorders>
                  <w:shd w:val="clear" w:color="auto" w:fill="auto"/>
                  <w:noWrap/>
                  <w:hideMark/>
                </w:tcPr>
                <w:p w14:paraId="44042F82" w14:textId="34996EFC" w:rsidR="00B5282F" w:rsidRPr="00600566" w:rsidRDefault="002B1DF5" w:rsidP="00D46E11">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LČR</w:t>
                  </w:r>
                  <w:r w:rsidR="000E6CDD">
                    <w:rPr>
                      <w:rFonts w:asciiTheme="minorHAnsi" w:hAnsiTheme="minorHAnsi" w:cstheme="minorHAnsi"/>
                      <w:color w:val="auto"/>
                      <w:lang w:eastAsia="cs-CZ"/>
                    </w:rPr>
                    <w:t xml:space="preserve"> / Lesy ČR</w:t>
                  </w:r>
                </w:p>
              </w:tc>
              <w:tc>
                <w:tcPr>
                  <w:tcW w:w="6220" w:type="dxa"/>
                  <w:tcBorders>
                    <w:top w:val="nil"/>
                    <w:left w:val="nil"/>
                    <w:bottom w:val="nil"/>
                    <w:right w:val="nil"/>
                  </w:tcBorders>
                  <w:shd w:val="clear" w:color="auto" w:fill="auto"/>
                  <w:noWrap/>
                  <w:hideMark/>
                </w:tcPr>
                <w:p w14:paraId="6F9F5794"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Lesy České republiky, státní podnik</w:t>
                  </w:r>
                </w:p>
              </w:tc>
            </w:tr>
            <w:tr w:rsidR="00912C01" w:rsidRPr="00600566" w14:paraId="314ADA2E" w14:textId="77777777" w:rsidTr="00B5282F">
              <w:trPr>
                <w:trHeight w:val="315"/>
              </w:trPr>
              <w:tc>
                <w:tcPr>
                  <w:tcW w:w="2740" w:type="dxa"/>
                  <w:tcBorders>
                    <w:top w:val="nil"/>
                    <w:left w:val="nil"/>
                    <w:bottom w:val="nil"/>
                    <w:right w:val="nil"/>
                  </w:tcBorders>
                  <w:shd w:val="clear" w:color="auto" w:fill="auto"/>
                  <w:noWrap/>
                  <w:hideMark/>
                </w:tcPr>
                <w:p w14:paraId="5EFDCF6D"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LESY SR</w:t>
                  </w:r>
                </w:p>
              </w:tc>
              <w:tc>
                <w:tcPr>
                  <w:tcW w:w="6220" w:type="dxa"/>
                  <w:tcBorders>
                    <w:top w:val="nil"/>
                    <w:left w:val="nil"/>
                    <w:bottom w:val="nil"/>
                    <w:right w:val="nil"/>
                  </w:tcBorders>
                  <w:shd w:val="clear" w:color="auto" w:fill="auto"/>
                  <w:noWrap/>
                  <w:hideMark/>
                </w:tcPr>
                <w:p w14:paraId="4A0B5F11" w14:textId="77777777" w:rsidR="00B5282F" w:rsidRPr="00D2099D" w:rsidRDefault="002B1DF5" w:rsidP="00786088">
                  <w:pPr>
                    <w:spacing w:before="0"/>
                    <w:jc w:val="left"/>
                    <w:rPr>
                      <w:rFonts w:asciiTheme="minorHAnsi" w:hAnsiTheme="minorHAnsi" w:cstheme="minorHAnsi"/>
                      <w:color w:val="auto"/>
                      <w:lang w:val="sk-SK" w:eastAsia="cs-CZ"/>
                    </w:rPr>
                  </w:pPr>
                  <w:r w:rsidRPr="00D2099D">
                    <w:rPr>
                      <w:rFonts w:asciiTheme="minorHAnsi" w:hAnsiTheme="minorHAnsi" w:cstheme="minorHAnsi"/>
                      <w:color w:val="auto"/>
                      <w:lang w:val="sk-SK" w:eastAsia="cs-CZ"/>
                    </w:rPr>
                    <w:t xml:space="preserve">LESY Slovenskej republiky, </w:t>
                  </w:r>
                  <w:proofErr w:type="spellStart"/>
                  <w:r w:rsidRPr="00D2099D">
                    <w:rPr>
                      <w:rFonts w:asciiTheme="minorHAnsi" w:hAnsiTheme="minorHAnsi" w:cstheme="minorHAnsi"/>
                      <w:color w:val="auto"/>
                      <w:lang w:val="sk-SK" w:eastAsia="cs-CZ"/>
                    </w:rPr>
                    <w:t>š.p</w:t>
                  </w:r>
                  <w:proofErr w:type="spellEnd"/>
                  <w:r w:rsidRPr="00D2099D">
                    <w:rPr>
                      <w:rFonts w:asciiTheme="minorHAnsi" w:hAnsiTheme="minorHAnsi" w:cstheme="minorHAnsi"/>
                      <w:color w:val="auto"/>
                      <w:lang w:val="sk-SK" w:eastAsia="cs-CZ"/>
                    </w:rPr>
                    <w:t xml:space="preserve">. </w:t>
                  </w:r>
                </w:p>
              </w:tc>
            </w:tr>
            <w:tr w:rsidR="00912C01" w:rsidRPr="00600566" w14:paraId="03F4E089" w14:textId="77777777" w:rsidTr="00B5282F">
              <w:trPr>
                <w:trHeight w:val="300"/>
              </w:trPr>
              <w:tc>
                <w:tcPr>
                  <w:tcW w:w="2740" w:type="dxa"/>
                  <w:tcBorders>
                    <w:top w:val="nil"/>
                    <w:left w:val="nil"/>
                    <w:bottom w:val="nil"/>
                    <w:right w:val="nil"/>
                  </w:tcBorders>
                  <w:shd w:val="clear" w:color="auto" w:fill="auto"/>
                  <w:noWrap/>
                  <w:hideMark/>
                </w:tcPr>
                <w:p w14:paraId="1FA0E9BC"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LS</w:t>
                  </w:r>
                </w:p>
              </w:tc>
              <w:tc>
                <w:tcPr>
                  <w:tcW w:w="6220" w:type="dxa"/>
                  <w:tcBorders>
                    <w:top w:val="nil"/>
                    <w:left w:val="nil"/>
                    <w:bottom w:val="nil"/>
                    <w:right w:val="nil"/>
                  </w:tcBorders>
                  <w:shd w:val="clear" w:color="auto" w:fill="auto"/>
                  <w:noWrap/>
                  <w:hideMark/>
                </w:tcPr>
                <w:p w14:paraId="7B338EA9"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lesní správa</w:t>
                  </w:r>
                </w:p>
              </w:tc>
            </w:tr>
            <w:tr w:rsidR="00912C01" w:rsidRPr="00600566" w14:paraId="430B3ED6" w14:textId="77777777" w:rsidTr="00B5282F">
              <w:trPr>
                <w:trHeight w:val="315"/>
              </w:trPr>
              <w:tc>
                <w:tcPr>
                  <w:tcW w:w="2740" w:type="dxa"/>
                  <w:tcBorders>
                    <w:top w:val="nil"/>
                    <w:left w:val="nil"/>
                    <w:bottom w:val="nil"/>
                    <w:right w:val="nil"/>
                  </w:tcBorders>
                  <w:shd w:val="clear" w:color="auto" w:fill="auto"/>
                  <w:noWrap/>
                  <w:hideMark/>
                </w:tcPr>
                <w:p w14:paraId="6456940D" w14:textId="77777777" w:rsidR="00B5282F" w:rsidRPr="00600566" w:rsidRDefault="002B1DF5" w:rsidP="00BF3F3D">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LZ</w:t>
                  </w:r>
                </w:p>
              </w:tc>
              <w:tc>
                <w:tcPr>
                  <w:tcW w:w="6220" w:type="dxa"/>
                  <w:tcBorders>
                    <w:top w:val="nil"/>
                    <w:left w:val="nil"/>
                    <w:bottom w:val="nil"/>
                    <w:right w:val="nil"/>
                  </w:tcBorders>
                  <w:shd w:val="clear" w:color="auto" w:fill="auto"/>
                  <w:noWrap/>
                  <w:hideMark/>
                </w:tcPr>
                <w:p w14:paraId="687A9DF9" w14:textId="77777777" w:rsidR="00B5282F" w:rsidRPr="00600566" w:rsidRDefault="002B1DF5" w:rsidP="00786088">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lesní závod</w:t>
                  </w:r>
                </w:p>
              </w:tc>
            </w:tr>
            <w:tr w:rsidR="00D20E33" w:rsidRPr="00600566" w:rsidDel="0085691A" w14:paraId="268B9179" w14:textId="77777777" w:rsidTr="00B5282F">
              <w:trPr>
                <w:trHeight w:val="300"/>
              </w:trPr>
              <w:tc>
                <w:tcPr>
                  <w:tcW w:w="2740" w:type="dxa"/>
                  <w:tcBorders>
                    <w:top w:val="nil"/>
                    <w:left w:val="nil"/>
                    <w:bottom w:val="nil"/>
                    <w:right w:val="nil"/>
                  </w:tcBorders>
                  <w:shd w:val="clear" w:color="auto" w:fill="auto"/>
                  <w:noWrap/>
                </w:tcPr>
                <w:p w14:paraId="18657EFF" w14:textId="33D23BBC" w:rsidR="00D20E33" w:rsidRPr="00600566" w:rsidDel="0085691A"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ministerstvo</w:t>
                  </w:r>
                </w:p>
              </w:tc>
              <w:tc>
                <w:tcPr>
                  <w:tcW w:w="6220" w:type="dxa"/>
                  <w:tcBorders>
                    <w:top w:val="nil"/>
                    <w:left w:val="nil"/>
                    <w:bottom w:val="nil"/>
                    <w:right w:val="nil"/>
                  </w:tcBorders>
                  <w:shd w:val="clear" w:color="auto" w:fill="auto"/>
                  <w:noWrap/>
                </w:tcPr>
                <w:p w14:paraId="08C5C7B8" w14:textId="234A5990" w:rsidR="00D20E33" w:rsidRPr="00600566" w:rsidDel="0085691A"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Ministerstvo zemědělství</w:t>
                  </w:r>
                </w:p>
              </w:tc>
            </w:tr>
            <w:tr w:rsidR="00D20E33" w:rsidRPr="00600566" w14:paraId="72132ADC" w14:textId="77777777" w:rsidTr="00B5282F">
              <w:trPr>
                <w:trHeight w:val="300"/>
              </w:trPr>
              <w:tc>
                <w:tcPr>
                  <w:tcW w:w="2740" w:type="dxa"/>
                  <w:tcBorders>
                    <w:top w:val="nil"/>
                    <w:left w:val="nil"/>
                    <w:bottom w:val="nil"/>
                    <w:right w:val="nil"/>
                  </w:tcBorders>
                  <w:shd w:val="clear" w:color="auto" w:fill="auto"/>
                  <w:noWrap/>
                  <w:hideMark/>
                </w:tcPr>
                <w:p w14:paraId="5BF003F4"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MZe</w:t>
                  </w:r>
                </w:p>
              </w:tc>
              <w:tc>
                <w:tcPr>
                  <w:tcW w:w="6220" w:type="dxa"/>
                  <w:tcBorders>
                    <w:top w:val="nil"/>
                    <w:left w:val="nil"/>
                    <w:bottom w:val="nil"/>
                    <w:right w:val="nil"/>
                  </w:tcBorders>
                  <w:shd w:val="clear" w:color="auto" w:fill="auto"/>
                  <w:noWrap/>
                  <w:hideMark/>
                </w:tcPr>
                <w:p w14:paraId="21D48C32" w14:textId="303A6C95"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Ministerstvo zemědělství</w:t>
                  </w:r>
                </w:p>
              </w:tc>
            </w:tr>
            <w:tr w:rsidR="00D20E33" w:rsidRPr="00600566" w14:paraId="67A2CEE1" w14:textId="77777777" w:rsidTr="00B5282F">
              <w:trPr>
                <w:trHeight w:val="315"/>
              </w:trPr>
              <w:tc>
                <w:tcPr>
                  <w:tcW w:w="2740" w:type="dxa"/>
                  <w:tcBorders>
                    <w:top w:val="nil"/>
                    <w:left w:val="nil"/>
                    <w:bottom w:val="nil"/>
                    <w:right w:val="nil"/>
                  </w:tcBorders>
                  <w:shd w:val="clear" w:color="auto" w:fill="auto"/>
                  <w:noWrap/>
                  <w:hideMark/>
                </w:tcPr>
                <w:p w14:paraId="64602BD0"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MŽP</w:t>
                  </w:r>
                </w:p>
              </w:tc>
              <w:tc>
                <w:tcPr>
                  <w:tcW w:w="6220" w:type="dxa"/>
                  <w:tcBorders>
                    <w:top w:val="nil"/>
                    <w:left w:val="nil"/>
                    <w:bottom w:val="nil"/>
                    <w:right w:val="nil"/>
                  </w:tcBorders>
                  <w:shd w:val="clear" w:color="auto" w:fill="auto"/>
                  <w:noWrap/>
                  <w:hideMark/>
                </w:tcPr>
                <w:p w14:paraId="587DA7FF" w14:textId="4C645A62"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Ministerstvo životního prostředí</w:t>
                  </w:r>
                </w:p>
              </w:tc>
            </w:tr>
            <w:tr w:rsidR="00D20E33" w:rsidRPr="00600566" w14:paraId="12955981" w14:textId="77777777" w:rsidTr="00B5282F">
              <w:trPr>
                <w:trHeight w:val="315"/>
              </w:trPr>
              <w:tc>
                <w:tcPr>
                  <w:tcW w:w="2740" w:type="dxa"/>
                  <w:tcBorders>
                    <w:top w:val="nil"/>
                    <w:left w:val="nil"/>
                    <w:bottom w:val="nil"/>
                    <w:right w:val="nil"/>
                  </w:tcBorders>
                  <w:shd w:val="clear" w:color="auto" w:fill="auto"/>
                  <w:noWrap/>
                  <w:hideMark/>
                </w:tcPr>
                <w:p w14:paraId="6BE7877F"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NKÚ</w:t>
                  </w:r>
                </w:p>
              </w:tc>
              <w:tc>
                <w:tcPr>
                  <w:tcW w:w="6220" w:type="dxa"/>
                  <w:tcBorders>
                    <w:top w:val="nil"/>
                    <w:left w:val="nil"/>
                    <w:bottom w:val="nil"/>
                    <w:right w:val="nil"/>
                  </w:tcBorders>
                  <w:shd w:val="clear" w:color="auto" w:fill="auto"/>
                  <w:noWrap/>
                  <w:hideMark/>
                </w:tcPr>
                <w:p w14:paraId="2C45F359"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Nejvyšší kontrolní úřad</w:t>
                  </w:r>
                </w:p>
              </w:tc>
            </w:tr>
            <w:tr w:rsidR="00D20E33" w:rsidRPr="00600566" w14:paraId="276ADF2A" w14:textId="77777777" w:rsidTr="00B5282F">
              <w:trPr>
                <w:trHeight w:val="315"/>
              </w:trPr>
              <w:tc>
                <w:tcPr>
                  <w:tcW w:w="2740" w:type="dxa"/>
                  <w:tcBorders>
                    <w:top w:val="nil"/>
                    <w:left w:val="nil"/>
                    <w:bottom w:val="nil"/>
                    <w:right w:val="nil"/>
                  </w:tcBorders>
                  <w:shd w:val="clear" w:color="auto" w:fill="auto"/>
                  <w:noWrap/>
                  <w:hideMark/>
                </w:tcPr>
                <w:p w14:paraId="069757E0"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ÖBF</w:t>
                  </w:r>
                </w:p>
              </w:tc>
              <w:tc>
                <w:tcPr>
                  <w:tcW w:w="6220" w:type="dxa"/>
                  <w:tcBorders>
                    <w:top w:val="nil"/>
                    <w:left w:val="nil"/>
                    <w:bottom w:val="nil"/>
                    <w:right w:val="nil"/>
                  </w:tcBorders>
                  <w:shd w:val="clear" w:color="auto" w:fill="auto"/>
                  <w:noWrap/>
                  <w:hideMark/>
                </w:tcPr>
                <w:p w14:paraId="7712CDB7" w14:textId="1053E346" w:rsidR="00D20E33" w:rsidRPr="00600566" w:rsidRDefault="00D20E33" w:rsidP="00D20E33">
                  <w:pPr>
                    <w:spacing w:before="0"/>
                    <w:jc w:val="left"/>
                    <w:rPr>
                      <w:rFonts w:asciiTheme="minorHAnsi" w:hAnsiTheme="minorHAnsi" w:cstheme="minorHAnsi"/>
                      <w:color w:val="auto"/>
                      <w:lang w:eastAsia="cs-CZ"/>
                    </w:rPr>
                  </w:pPr>
                  <w:r w:rsidRPr="00D2099D">
                    <w:rPr>
                      <w:rFonts w:asciiTheme="minorHAnsi" w:hAnsiTheme="minorHAnsi" w:cstheme="minorHAnsi"/>
                      <w:color w:val="auto"/>
                      <w:lang w:val="de-DE" w:eastAsia="cs-CZ"/>
                    </w:rPr>
                    <w:t>Österreichische Bundesforste</w:t>
                  </w:r>
                  <w:r w:rsidRPr="00600566">
                    <w:rPr>
                      <w:rFonts w:asciiTheme="minorHAnsi" w:hAnsiTheme="minorHAnsi" w:cstheme="minorHAnsi"/>
                      <w:color w:val="auto"/>
                      <w:lang w:eastAsia="cs-CZ"/>
                    </w:rPr>
                    <w:t xml:space="preserve"> AG </w:t>
                  </w:r>
                  <w:r>
                    <w:rPr>
                      <w:rFonts w:asciiTheme="minorHAnsi" w:hAnsiTheme="minorHAnsi" w:cstheme="minorHAnsi"/>
                      <w:color w:val="auto"/>
                      <w:lang w:eastAsia="cs-CZ"/>
                    </w:rPr>
                    <w:t>(</w:t>
                  </w:r>
                  <w:r w:rsidRPr="00600566">
                    <w:rPr>
                      <w:rFonts w:asciiTheme="minorHAnsi" w:hAnsiTheme="minorHAnsi" w:cstheme="minorHAnsi"/>
                      <w:color w:val="auto"/>
                      <w:lang w:eastAsia="cs-CZ"/>
                    </w:rPr>
                    <w:t>Rakouské spolkové lesy</w:t>
                  </w:r>
                  <w:r>
                    <w:rPr>
                      <w:rFonts w:asciiTheme="minorHAnsi" w:hAnsiTheme="minorHAnsi" w:cstheme="minorHAnsi"/>
                      <w:color w:val="auto"/>
                      <w:lang w:eastAsia="cs-CZ"/>
                    </w:rPr>
                    <w:t>)</w:t>
                  </w:r>
                </w:p>
              </w:tc>
            </w:tr>
            <w:tr w:rsidR="00D20E33" w:rsidRPr="00600566" w14:paraId="03022E62" w14:textId="77777777" w:rsidTr="006A4388">
              <w:trPr>
                <w:trHeight w:val="636"/>
              </w:trPr>
              <w:tc>
                <w:tcPr>
                  <w:tcW w:w="2740" w:type="dxa"/>
                  <w:tcBorders>
                    <w:top w:val="nil"/>
                    <w:left w:val="nil"/>
                    <w:bottom w:val="nil"/>
                    <w:right w:val="nil"/>
                  </w:tcBorders>
                  <w:shd w:val="clear" w:color="auto" w:fill="auto"/>
                  <w:noWrap/>
                  <w:hideMark/>
                </w:tcPr>
                <w:p w14:paraId="4A00277F" w14:textId="7F9DD30E" w:rsidR="00D20E33" w:rsidRPr="00600566"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o</w:t>
                  </w:r>
                  <w:r w:rsidRPr="00600566">
                    <w:rPr>
                      <w:rFonts w:asciiTheme="minorHAnsi" w:hAnsiTheme="minorHAnsi" w:cstheme="minorHAnsi"/>
                      <w:color w:val="auto"/>
                      <w:lang w:eastAsia="cs-CZ"/>
                    </w:rPr>
                    <w:t>bchodní model „OM“</w:t>
                  </w:r>
                </w:p>
              </w:tc>
              <w:tc>
                <w:tcPr>
                  <w:tcW w:w="6220" w:type="dxa"/>
                  <w:tcBorders>
                    <w:top w:val="nil"/>
                    <w:left w:val="nil"/>
                    <w:bottom w:val="nil"/>
                    <w:right w:val="nil"/>
                  </w:tcBorders>
                  <w:shd w:val="clear" w:color="auto" w:fill="auto"/>
                  <w:hideMark/>
                </w:tcPr>
                <w:p w14:paraId="02F819CB" w14:textId="6C7ED737" w:rsidR="00D20E33" w:rsidRPr="00600566"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n</w:t>
                  </w:r>
                  <w:r w:rsidRPr="00600566">
                    <w:rPr>
                      <w:rFonts w:asciiTheme="minorHAnsi" w:hAnsiTheme="minorHAnsi" w:cstheme="minorHAnsi"/>
                      <w:color w:val="auto"/>
                      <w:lang w:eastAsia="cs-CZ"/>
                    </w:rPr>
                    <w:t>ákup služeb v pěstební a těžební činnosti bez prodeje dříví</w:t>
                  </w:r>
                  <w:r>
                    <w:rPr>
                      <w:rFonts w:asciiTheme="minorHAnsi" w:hAnsiTheme="minorHAnsi" w:cstheme="minorHAnsi"/>
                      <w:color w:val="auto"/>
                      <w:lang w:eastAsia="cs-CZ"/>
                    </w:rPr>
                    <w:t>;</w:t>
                  </w:r>
                  <w:r w:rsidRPr="00600566">
                    <w:rPr>
                      <w:rFonts w:asciiTheme="minorHAnsi" w:hAnsiTheme="minorHAnsi" w:cstheme="minorHAnsi"/>
                      <w:color w:val="auto"/>
                      <w:lang w:eastAsia="cs-CZ"/>
                    </w:rPr>
                    <w:t xml:space="preserve"> dříví zůstává ve vlastnictví Lesů ČR, které </w:t>
                  </w:r>
                  <w:r>
                    <w:rPr>
                      <w:rFonts w:asciiTheme="minorHAnsi" w:hAnsiTheme="minorHAnsi" w:cstheme="minorHAnsi"/>
                      <w:color w:val="auto"/>
                      <w:lang w:eastAsia="cs-CZ"/>
                    </w:rPr>
                    <w:t>s ním</w:t>
                  </w:r>
                  <w:r w:rsidRPr="00600566">
                    <w:rPr>
                      <w:rFonts w:asciiTheme="minorHAnsi" w:hAnsiTheme="minorHAnsi" w:cstheme="minorHAnsi"/>
                      <w:color w:val="auto"/>
                      <w:lang w:eastAsia="cs-CZ"/>
                    </w:rPr>
                    <w:t xml:space="preserve"> obchodují</w:t>
                  </w:r>
                  <w:r>
                    <w:rPr>
                      <w:rFonts w:asciiTheme="minorHAnsi" w:hAnsiTheme="minorHAnsi" w:cstheme="minorHAnsi"/>
                      <w:color w:val="auto"/>
                      <w:lang w:eastAsia="cs-CZ"/>
                    </w:rPr>
                    <w:t xml:space="preserve"> (zkratka „OM“ znamená odvozní místo)</w:t>
                  </w:r>
                </w:p>
              </w:tc>
            </w:tr>
            <w:tr w:rsidR="00D20E33" w:rsidRPr="00600566" w14:paraId="5731A334" w14:textId="77777777" w:rsidTr="00BD21A1">
              <w:trPr>
                <w:trHeight w:val="1149"/>
              </w:trPr>
              <w:tc>
                <w:tcPr>
                  <w:tcW w:w="2740" w:type="dxa"/>
                  <w:tcBorders>
                    <w:top w:val="nil"/>
                    <w:left w:val="nil"/>
                    <w:bottom w:val="nil"/>
                    <w:right w:val="nil"/>
                  </w:tcBorders>
                  <w:shd w:val="clear" w:color="auto" w:fill="auto"/>
                  <w:noWrap/>
                  <w:hideMark/>
                </w:tcPr>
                <w:p w14:paraId="05BA0A79" w14:textId="560C34EC" w:rsidR="00D20E33" w:rsidRPr="00600566"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o</w:t>
                  </w:r>
                  <w:r w:rsidRPr="00600566">
                    <w:rPr>
                      <w:rFonts w:asciiTheme="minorHAnsi" w:hAnsiTheme="minorHAnsi" w:cstheme="minorHAnsi"/>
                      <w:color w:val="auto"/>
                      <w:lang w:eastAsia="cs-CZ"/>
                    </w:rPr>
                    <w:t>bchodní model „P“</w:t>
                  </w:r>
                </w:p>
              </w:tc>
              <w:tc>
                <w:tcPr>
                  <w:tcW w:w="6220" w:type="dxa"/>
                  <w:tcBorders>
                    <w:top w:val="nil"/>
                    <w:left w:val="nil"/>
                    <w:bottom w:val="nil"/>
                    <w:right w:val="nil"/>
                  </w:tcBorders>
                  <w:shd w:val="clear" w:color="auto" w:fill="auto"/>
                  <w:hideMark/>
                </w:tcPr>
                <w:p w14:paraId="4D307627" w14:textId="472DF084" w:rsidR="00D20E33" w:rsidRPr="00600566" w:rsidRDefault="00D20E33" w:rsidP="00BD21A1">
                  <w:pPr>
                    <w:spacing w:before="0"/>
                    <w:ind w:right="-112"/>
                    <w:jc w:val="left"/>
                    <w:rPr>
                      <w:rFonts w:asciiTheme="minorHAnsi" w:hAnsiTheme="minorHAnsi" w:cstheme="minorHAnsi"/>
                      <w:color w:val="auto"/>
                      <w:lang w:eastAsia="cs-CZ"/>
                    </w:rPr>
                  </w:pPr>
                  <w:r>
                    <w:rPr>
                      <w:rFonts w:asciiTheme="minorHAnsi" w:hAnsiTheme="minorHAnsi" w:cstheme="minorHAnsi"/>
                      <w:color w:val="auto"/>
                      <w:lang w:eastAsia="cs-CZ"/>
                    </w:rPr>
                    <w:t>n</w:t>
                  </w:r>
                  <w:r w:rsidRPr="00600566">
                    <w:rPr>
                      <w:rFonts w:asciiTheme="minorHAnsi" w:hAnsiTheme="minorHAnsi" w:cstheme="minorHAnsi"/>
                      <w:color w:val="auto"/>
                      <w:lang w:eastAsia="cs-CZ"/>
                    </w:rPr>
                    <w:t>ákup služeb v pěstební i těžební činnosti s prodejem veškerého dříví v rámci zakázky na lokalitě „P“ (forma salda)</w:t>
                  </w:r>
                  <w:r>
                    <w:rPr>
                      <w:rFonts w:asciiTheme="minorHAnsi" w:hAnsiTheme="minorHAnsi" w:cstheme="minorHAnsi"/>
                      <w:color w:val="auto"/>
                      <w:lang w:eastAsia="cs-CZ"/>
                    </w:rPr>
                    <w:t>;</w:t>
                  </w:r>
                  <w:r w:rsidRPr="00600566">
                    <w:rPr>
                      <w:rFonts w:asciiTheme="minorHAnsi" w:hAnsiTheme="minorHAnsi" w:cstheme="minorHAnsi"/>
                      <w:color w:val="auto"/>
                      <w:lang w:eastAsia="cs-CZ"/>
                    </w:rPr>
                    <w:t xml:space="preserve"> </w:t>
                  </w:r>
                  <w:r>
                    <w:rPr>
                      <w:rFonts w:asciiTheme="minorHAnsi" w:hAnsiTheme="minorHAnsi" w:cstheme="minorHAnsi"/>
                      <w:color w:val="auto"/>
                      <w:lang w:eastAsia="cs-CZ"/>
                    </w:rPr>
                    <w:t>dříví přechází do vlastnictví dřevařské firmy, ta dřevo zpracuje, odveze a prodá (zkratka „P“ znamená peň, případně pařez)</w:t>
                  </w:r>
                </w:p>
              </w:tc>
            </w:tr>
            <w:tr w:rsidR="00D20E33" w:rsidRPr="00D20E33" w14:paraId="04B7121F" w14:textId="77777777" w:rsidTr="00B5282F">
              <w:trPr>
                <w:trHeight w:val="315"/>
              </w:trPr>
              <w:tc>
                <w:tcPr>
                  <w:tcW w:w="2740" w:type="dxa"/>
                  <w:tcBorders>
                    <w:top w:val="nil"/>
                    <w:left w:val="nil"/>
                    <w:bottom w:val="nil"/>
                    <w:right w:val="nil"/>
                  </w:tcBorders>
                  <w:shd w:val="clear" w:color="auto" w:fill="auto"/>
                  <w:noWrap/>
                </w:tcPr>
                <w:p w14:paraId="6F315501" w14:textId="7E3EEB5A" w:rsidR="00D20E33" w:rsidRPr="00BD21A1" w:rsidRDefault="00D20E33" w:rsidP="00D20E33">
                  <w:pPr>
                    <w:spacing w:before="0"/>
                    <w:jc w:val="left"/>
                    <w:rPr>
                      <w:rFonts w:asciiTheme="minorHAnsi" w:hAnsiTheme="minorHAnsi" w:cstheme="minorHAnsi"/>
                      <w:color w:val="auto"/>
                      <w:lang w:eastAsia="cs-CZ"/>
                    </w:rPr>
                  </w:pPr>
                  <w:r w:rsidRPr="00BD21A1">
                    <w:rPr>
                      <w:rFonts w:asciiTheme="minorHAnsi" w:hAnsiTheme="minorHAnsi" w:cstheme="minorHAnsi"/>
                      <w:color w:val="auto"/>
                      <w:lang w:eastAsia="cs-CZ"/>
                    </w:rPr>
                    <w:t>SR</w:t>
                  </w:r>
                </w:p>
              </w:tc>
              <w:tc>
                <w:tcPr>
                  <w:tcW w:w="6220" w:type="dxa"/>
                  <w:tcBorders>
                    <w:top w:val="nil"/>
                    <w:left w:val="nil"/>
                    <w:bottom w:val="nil"/>
                    <w:right w:val="nil"/>
                  </w:tcBorders>
                  <w:shd w:val="clear" w:color="auto" w:fill="auto"/>
                </w:tcPr>
                <w:p w14:paraId="5296F80E" w14:textId="4ED7CF75" w:rsidR="00D20E33" w:rsidRPr="00BD21A1"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Slovenská republika</w:t>
                  </w:r>
                </w:p>
              </w:tc>
            </w:tr>
            <w:tr w:rsidR="00D20E33" w:rsidRPr="00600566" w14:paraId="60FC5042" w14:textId="77777777" w:rsidTr="00B5282F">
              <w:trPr>
                <w:trHeight w:val="315"/>
              </w:trPr>
              <w:tc>
                <w:tcPr>
                  <w:tcW w:w="2740" w:type="dxa"/>
                  <w:tcBorders>
                    <w:top w:val="nil"/>
                    <w:left w:val="nil"/>
                    <w:bottom w:val="nil"/>
                    <w:right w:val="nil"/>
                  </w:tcBorders>
                  <w:shd w:val="clear" w:color="auto" w:fill="auto"/>
                  <w:noWrap/>
                  <w:hideMark/>
                </w:tcPr>
                <w:p w14:paraId="264ED73C" w14:textId="77777777" w:rsidR="00D20E33" w:rsidRPr="00BD21A1" w:rsidRDefault="00D20E33" w:rsidP="00D20E33">
                  <w:pPr>
                    <w:spacing w:before="0"/>
                    <w:jc w:val="left"/>
                    <w:rPr>
                      <w:rFonts w:asciiTheme="minorHAnsi" w:hAnsiTheme="minorHAnsi" w:cstheme="minorHAnsi"/>
                      <w:i/>
                      <w:color w:val="auto"/>
                      <w:lang w:eastAsia="cs-CZ"/>
                    </w:rPr>
                  </w:pPr>
                  <w:r w:rsidRPr="00BD21A1">
                    <w:rPr>
                      <w:rFonts w:asciiTheme="minorHAnsi" w:hAnsiTheme="minorHAnsi" w:cstheme="minorHAnsi"/>
                      <w:i/>
                      <w:color w:val="auto"/>
                      <w:lang w:eastAsia="cs-CZ"/>
                    </w:rPr>
                    <w:t>Strategie LČR 2015–2019</w:t>
                  </w:r>
                </w:p>
              </w:tc>
              <w:tc>
                <w:tcPr>
                  <w:tcW w:w="6220" w:type="dxa"/>
                  <w:tcBorders>
                    <w:top w:val="nil"/>
                    <w:left w:val="nil"/>
                    <w:bottom w:val="nil"/>
                    <w:right w:val="nil"/>
                  </w:tcBorders>
                  <w:shd w:val="clear" w:color="auto" w:fill="auto"/>
                  <w:hideMark/>
                </w:tcPr>
                <w:p w14:paraId="39A3EE5E" w14:textId="0BDC2D5A" w:rsidR="00D20E33" w:rsidRPr="00BD21A1" w:rsidRDefault="00D20E33" w:rsidP="00D20E33">
                  <w:pPr>
                    <w:spacing w:before="0"/>
                    <w:jc w:val="left"/>
                    <w:rPr>
                      <w:rFonts w:asciiTheme="minorHAnsi" w:hAnsiTheme="minorHAnsi" w:cstheme="minorHAnsi"/>
                      <w:i/>
                      <w:color w:val="auto"/>
                      <w:lang w:eastAsia="cs-CZ"/>
                    </w:rPr>
                  </w:pPr>
                  <w:r w:rsidRPr="00BD21A1">
                    <w:rPr>
                      <w:rFonts w:asciiTheme="minorHAnsi" w:hAnsiTheme="minorHAnsi" w:cstheme="minorHAnsi"/>
                      <w:i/>
                      <w:color w:val="auto"/>
                      <w:lang w:eastAsia="cs-CZ"/>
                    </w:rPr>
                    <w:t xml:space="preserve">Koncepce strategického rozvoje podniku </w:t>
                  </w:r>
                  <w:r>
                    <w:rPr>
                      <w:rFonts w:asciiTheme="minorHAnsi" w:hAnsiTheme="minorHAnsi" w:cstheme="minorHAnsi"/>
                      <w:i/>
                      <w:color w:val="auto"/>
                      <w:lang w:eastAsia="cs-CZ"/>
                    </w:rPr>
                    <w:br/>
                  </w:r>
                  <w:r w:rsidRPr="00BD21A1">
                    <w:rPr>
                      <w:rFonts w:asciiTheme="minorHAnsi" w:hAnsiTheme="minorHAnsi" w:cstheme="minorHAnsi"/>
                      <w:i/>
                      <w:color w:val="auto"/>
                      <w:lang w:eastAsia="cs-CZ"/>
                    </w:rPr>
                    <w:t>Lesy České republiky, s. p. pro období let 2015–2019</w:t>
                  </w:r>
                </w:p>
              </w:tc>
            </w:tr>
            <w:tr w:rsidR="00D20E33" w:rsidRPr="00600566" w14:paraId="19DD06BE" w14:textId="77777777" w:rsidTr="00B5282F">
              <w:trPr>
                <w:trHeight w:val="315"/>
              </w:trPr>
              <w:tc>
                <w:tcPr>
                  <w:tcW w:w="2740" w:type="dxa"/>
                  <w:tcBorders>
                    <w:top w:val="nil"/>
                    <w:left w:val="nil"/>
                    <w:bottom w:val="nil"/>
                    <w:right w:val="nil"/>
                  </w:tcBorders>
                  <w:shd w:val="clear" w:color="auto" w:fill="auto"/>
                  <w:noWrap/>
                  <w:hideMark/>
                </w:tcPr>
                <w:p w14:paraId="4A9FD216" w14:textId="77777777" w:rsidR="00D20E33" w:rsidRPr="00BD21A1" w:rsidRDefault="00D20E33" w:rsidP="00D20E33">
                  <w:pPr>
                    <w:spacing w:before="0"/>
                    <w:jc w:val="left"/>
                    <w:rPr>
                      <w:rFonts w:asciiTheme="minorHAnsi" w:hAnsiTheme="minorHAnsi" w:cstheme="minorHAnsi"/>
                      <w:i/>
                      <w:color w:val="auto"/>
                      <w:lang w:eastAsia="cs-CZ"/>
                    </w:rPr>
                  </w:pPr>
                  <w:r w:rsidRPr="00BD21A1">
                    <w:rPr>
                      <w:rFonts w:asciiTheme="minorHAnsi" w:hAnsiTheme="minorHAnsi" w:cstheme="minorHAnsi"/>
                      <w:i/>
                      <w:color w:val="auto"/>
                      <w:lang w:eastAsia="cs-CZ"/>
                    </w:rPr>
                    <w:t>Strategie LČR 2019–2024</w:t>
                  </w:r>
                </w:p>
              </w:tc>
              <w:tc>
                <w:tcPr>
                  <w:tcW w:w="6220" w:type="dxa"/>
                  <w:tcBorders>
                    <w:top w:val="nil"/>
                    <w:left w:val="nil"/>
                    <w:bottom w:val="nil"/>
                    <w:right w:val="nil"/>
                  </w:tcBorders>
                  <w:shd w:val="clear" w:color="auto" w:fill="auto"/>
                  <w:noWrap/>
                  <w:hideMark/>
                </w:tcPr>
                <w:p w14:paraId="704B7539" w14:textId="18C47E16" w:rsidR="00D20E33" w:rsidRPr="00BD21A1" w:rsidRDefault="00D20E33" w:rsidP="00D20E33">
                  <w:pPr>
                    <w:spacing w:before="0"/>
                    <w:jc w:val="left"/>
                    <w:rPr>
                      <w:rFonts w:asciiTheme="minorHAnsi" w:hAnsiTheme="minorHAnsi" w:cstheme="minorHAnsi"/>
                      <w:i/>
                      <w:color w:val="auto"/>
                      <w:lang w:eastAsia="cs-CZ"/>
                    </w:rPr>
                  </w:pPr>
                  <w:r w:rsidRPr="00BD21A1">
                    <w:rPr>
                      <w:rFonts w:asciiTheme="minorHAnsi" w:hAnsiTheme="minorHAnsi" w:cstheme="minorHAnsi"/>
                      <w:i/>
                      <w:color w:val="auto"/>
                      <w:lang w:eastAsia="cs-CZ"/>
                    </w:rPr>
                    <w:t>Strategie rozvoje L</w:t>
                  </w:r>
                  <w:r>
                    <w:rPr>
                      <w:rFonts w:asciiTheme="minorHAnsi" w:hAnsiTheme="minorHAnsi" w:cstheme="minorHAnsi"/>
                      <w:i/>
                      <w:color w:val="auto"/>
                      <w:lang w:eastAsia="cs-CZ"/>
                    </w:rPr>
                    <w:t xml:space="preserve">esů </w:t>
                  </w:r>
                  <w:r w:rsidRPr="00BD21A1">
                    <w:rPr>
                      <w:rFonts w:asciiTheme="minorHAnsi" w:hAnsiTheme="minorHAnsi" w:cstheme="minorHAnsi"/>
                      <w:i/>
                      <w:color w:val="auto"/>
                      <w:lang w:eastAsia="cs-CZ"/>
                    </w:rPr>
                    <w:t xml:space="preserve">ČR na období od 1. 9. 2019 </w:t>
                  </w:r>
                  <w:r>
                    <w:rPr>
                      <w:rFonts w:asciiTheme="minorHAnsi" w:hAnsiTheme="minorHAnsi" w:cstheme="minorHAnsi"/>
                      <w:i/>
                      <w:color w:val="auto"/>
                      <w:lang w:eastAsia="cs-CZ"/>
                    </w:rPr>
                    <w:br/>
                  </w:r>
                  <w:r w:rsidRPr="00BD21A1">
                    <w:rPr>
                      <w:rFonts w:asciiTheme="minorHAnsi" w:hAnsiTheme="minorHAnsi" w:cstheme="minorHAnsi"/>
                      <w:i/>
                      <w:color w:val="auto"/>
                      <w:lang w:eastAsia="cs-CZ"/>
                    </w:rPr>
                    <w:t xml:space="preserve">do 31. 12. 2024 </w:t>
                  </w:r>
                </w:p>
              </w:tc>
            </w:tr>
            <w:tr w:rsidR="00D20E33" w:rsidRPr="00600566" w14:paraId="3ED2B4F1" w14:textId="77777777" w:rsidTr="00B5282F">
              <w:trPr>
                <w:trHeight w:val="315"/>
              </w:trPr>
              <w:tc>
                <w:tcPr>
                  <w:tcW w:w="2740" w:type="dxa"/>
                  <w:tcBorders>
                    <w:top w:val="nil"/>
                    <w:left w:val="nil"/>
                    <w:bottom w:val="nil"/>
                    <w:right w:val="nil"/>
                  </w:tcBorders>
                  <w:shd w:val="clear" w:color="auto" w:fill="auto"/>
                  <w:noWrap/>
                </w:tcPr>
                <w:p w14:paraId="4F586464"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ÚHÚL</w:t>
                  </w:r>
                </w:p>
              </w:tc>
              <w:tc>
                <w:tcPr>
                  <w:tcW w:w="6220" w:type="dxa"/>
                  <w:tcBorders>
                    <w:top w:val="nil"/>
                    <w:left w:val="nil"/>
                    <w:bottom w:val="nil"/>
                    <w:right w:val="nil"/>
                  </w:tcBorders>
                  <w:shd w:val="clear" w:color="auto" w:fill="auto"/>
                  <w:noWrap/>
                </w:tcPr>
                <w:p w14:paraId="0D10211B"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Ústav pro hospodářskou úpravu lesů</w:t>
                  </w:r>
                </w:p>
              </w:tc>
            </w:tr>
            <w:tr w:rsidR="00D20E33" w:rsidRPr="00600566" w14:paraId="0C583D29" w14:textId="77777777" w:rsidTr="00B5282F">
              <w:trPr>
                <w:trHeight w:val="315"/>
              </w:trPr>
              <w:tc>
                <w:tcPr>
                  <w:tcW w:w="2740" w:type="dxa"/>
                  <w:tcBorders>
                    <w:top w:val="nil"/>
                    <w:left w:val="nil"/>
                    <w:bottom w:val="nil"/>
                    <w:right w:val="nil"/>
                  </w:tcBorders>
                  <w:shd w:val="clear" w:color="auto" w:fill="auto"/>
                  <w:noWrap/>
                </w:tcPr>
                <w:p w14:paraId="34745ADE"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ÚKZÚZ</w:t>
                  </w:r>
                </w:p>
              </w:tc>
              <w:tc>
                <w:tcPr>
                  <w:tcW w:w="6220" w:type="dxa"/>
                  <w:tcBorders>
                    <w:top w:val="nil"/>
                    <w:left w:val="nil"/>
                    <w:bottom w:val="nil"/>
                    <w:right w:val="nil"/>
                  </w:tcBorders>
                  <w:shd w:val="clear" w:color="auto" w:fill="auto"/>
                  <w:noWrap/>
                </w:tcPr>
                <w:p w14:paraId="6ECEBDE7"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Ústřední kontrolní a zkušební ústav zemědělský</w:t>
                  </w:r>
                </w:p>
              </w:tc>
            </w:tr>
            <w:tr w:rsidR="00D20E33" w:rsidRPr="00600566" w14:paraId="43EB0005" w14:textId="77777777" w:rsidTr="00B5282F">
              <w:trPr>
                <w:trHeight w:val="315"/>
              </w:trPr>
              <w:tc>
                <w:tcPr>
                  <w:tcW w:w="2740" w:type="dxa"/>
                  <w:tcBorders>
                    <w:top w:val="nil"/>
                    <w:left w:val="nil"/>
                    <w:bottom w:val="nil"/>
                    <w:right w:val="nil"/>
                  </w:tcBorders>
                  <w:shd w:val="clear" w:color="auto" w:fill="auto"/>
                  <w:noWrap/>
                  <w:hideMark/>
                </w:tcPr>
                <w:p w14:paraId="302EF349"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VLS</w:t>
                  </w:r>
                </w:p>
              </w:tc>
              <w:tc>
                <w:tcPr>
                  <w:tcW w:w="6220" w:type="dxa"/>
                  <w:tcBorders>
                    <w:top w:val="nil"/>
                    <w:left w:val="nil"/>
                    <w:bottom w:val="nil"/>
                    <w:right w:val="nil"/>
                  </w:tcBorders>
                  <w:shd w:val="clear" w:color="auto" w:fill="auto"/>
                  <w:noWrap/>
                  <w:hideMark/>
                </w:tcPr>
                <w:p w14:paraId="14380380" w14:textId="77777777" w:rsidR="00D20E33" w:rsidRPr="00600566" w:rsidRDefault="00D20E33" w:rsidP="00D20E33">
                  <w:pPr>
                    <w:spacing w:before="0"/>
                    <w:jc w:val="left"/>
                    <w:rPr>
                      <w:rFonts w:asciiTheme="minorHAnsi" w:hAnsiTheme="minorHAnsi" w:cstheme="minorHAnsi"/>
                      <w:color w:val="auto"/>
                      <w:lang w:eastAsia="cs-CZ"/>
                    </w:rPr>
                  </w:pPr>
                  <w:r w:rsidRPr="00600566">
                    <w:rPr>
                      <w:rFonts w:asciiTheme="minorHAnsi" w:hAnsiTheme="minorHAnsi" w:cstheme="minorHAnsi"/>
                      <w:color w:val="auto"/>
                      <w:lang w:eastAsia="cs-CZ"/>
                    </w:rPr>
                    <w:t>Vojenské lesy a statky ČR, s. p.</w:t>
                  </w:r>
                </w:p>
              </w:tc>
            </w:tr>
            <w:tr w:rsidR="00D20E33" w:rsidRPr="00600566" w14:paraId="7B91072D" w14:textId="77777777" w:rsidTr="00B5282F">
              <w:trPr>
                <w:trHeight w:val="360"/>
              </w:trPr>
              <w:tc>
                <w:tcPr>
                  <w:tcW w:w="2740" w:type="dxa"/>
                  <w:tcBorders>
                    <w:top w:val="nil"/>
                    <w:left w:val="nil"/>
                    <w:bottom w:val="nil"/>
                    <w:right w:val="nil"/>
                  </w:tcBorders>
                  <w:shd w:val="clear" w:color="auto" w:fill="auto"/>
                  <w:noWrap/>
                  <w:hideMark/>
                </w:tcPr>
                <w:p w14:paraId="18A53D7D" w14:textId="15C914EA" w:rsidR="00D20E33" w:rsidRPr="00600566"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z</w:t>
                  </w:r>
                  <w:r w:rsidRPr="00600566">
                    <w:rPr>
                      <w:rFonts w:asciiTheme="minorHAnsi" w:hAnsiTheme="minorHAnsi" w:cstheme="minorHAnsi"/>
                      <w:color w:val="auto"/>
                      <w:lang w:eastAsia="cs-CZ"/>
                    </w:rPr>
                    <w:t>práv</w:t>
                  </w:r>
                  <w:r>
                    <w:rPr>
                      <w:rFonts w:asciiTheme="minorHAnsi" w:hAnsiTheme="minorHAnsi" w:cstheme="minorHAnsi"/>
                      <w:color w:val="auto"/>
                      <w:lang w:eastAsia="cs-CZ"/>
                    </w:rPr>
                    <w:t>a</w:t>
                  </w:r>
                  <w:r w:rsidRPr="00600566">
                    <w:rPr>
                      <w:rFonts w:asciiTheme="minorHAnsi" w:hAnsiTheme="minorHAnsi" w:cstheme="minorHAnsi"/>
                      <w:color w:val="auto"/>
                      <w:lang w:eastAsia="cs-CZ"/>
                    </w:rPr>
                    <w:t xml:space="preserve"> o </w:t>
                  </w:r>
                  <w:r>
                    <w:rPr>
                      <w:rFonts w:asciiTheme="minorHAnsi" w:hAnsiTheme="minorHAnsi" w:cstheme="minorHAnsi"/>
                      <w:color w:val="auto"/>
                      <w:lang w:eastAsia="cs-CZ"/>
                    </w:rPr>
                    <w:t xml:space="preserve">stavu </w:t>
                  </w:r>
                  <w:r w:rsidRPr="00600566">
                    <w:rPr>
                      <w:rFonts w:asciiTheme="minorHAnsi" w:hAnsiTheme="minorHAnsi" w:cstheme="minorHAnsi"/>
                      <w:color w:val="auto"/>
                      <w:lang w:eastAsia="cs-CZ"/>
                    </w:rPr>
                    <w:t>les</w:t>
                  </w:r>
                  <w:r>
                    <w:rPr>
                      <w:rFonts w:asciiTheme="minorHAnsi" w:hAnsiTheme="minorHAnsi" w:cstheme="minorHAnsi"/>
                      <w:color w:val="auto"/>
                      <w:lang w:eastAsia="cs-CZ"/>
                    </w:rPr>
                    <w:t>a</w:t>
                  </w:r>
                  <w:r w:rsidRPr="00600566">
                    <w:rPr>
                      <w:rFonts w:asciiTheme="minorHAnsi" w:hAnsiTheme="minorHAnsi" w:cstheme="minorHAnsi"/>
                      <w:color w:val="auto"/>
                      <w:lang w:eastAsia="cs-CZ"/>
                    </w:rPr>
                    <w:t xml:space="preserve"> ČR</w:t>
                  </w:r>
                </w:p>
              </w:tc>
              <w:tc>
                <w:tcPr>
                  <w:tcW w:w="6220" w:type="dxa"/>
                  <w:tcBorders>
                    <w:top w:val="nil"/>
                    <w:left w:val="nil"/>
                    <w:bottom w:val="nil"/>
                    <w:right w:val="nil"/>
                  </w:tcBorders>
                  <w:shd w:val="clear" w:color="auto" w:fill="auto"/>
                  <w:noWrap/>
                  <w:hideMark/>
                </w:tcPr>
                <w:p w14:paraId="16349DA9" w14:textId="1116021B" w:rsidR="00D20E33" w:rsidRPr="00600566" w:rsidRDefault="00D20E33" w:rsidP="00D20E33">
                  <w:pPr>
                    <w:spacing w:before="0"/>
                    <w:jc w:val="left"/>
                    <w:rPr>
                      <w:rFonts w:asciiTheme="minorHAnsi" w:hAnsiTheme="minorHAnsi" w:cstheme="minorHAnsi"/>
                      <w:color w:val="auto"/>
                      <w:lang w:eastAsia="cs-CZ"/>
                    </w:rPr>
                  </w:pPr>
                  <w:r>
                    <w:rPr>
                      <w:rFonts w:asciiTheme="minorHAnsi" w:hAnsiTheme="minorHAnsi" w:cstheme="minorHAnsi"/>
                      <w:color w:val="auto"/>
                      <w:lang w:eastAsia="cs-CZ"/>
                    </w:rPr>
                    <w:t>z</w:t>
                  </w:r>
                  <w:r w:rsidRPr="00600566">
                    <w:rPr>
                      <w:rFonts w:asciiTheme="minorHAnsi" w:hAnsiTheme="minorHAnsi" w:cstheme="minorHAnsi"/>
                      <w:color w:val="auto"/>
                      <w:lang w:eastAsia="cs-CZ"/>
                    </w:rPr>
                    <w:t>práv</w:t>
                  </w:r>
                  <w:r>
                    <w:rPr>
                      <w:rFonts w:asciiTheme="minorHAnsi" w:hAnsiTheme="minorHAnsi" w:cstheme="minorHAnsi"/>
                      <w:color w:val="auto"/>
                      <w:lang w:eastAsia="cs-CZ"/>
                    </w:rPr>
                    <w:t>a</w:t>
                  </w:r>
                  <w:r w:rsidRPr="00600566">
                    <w:rPr>
                      <w:rFonts w:asciiTheme="minorHAnsi" w:hAnsiTheme="minorHAnsi" w:cstheme="minorHAnsi"/>
                      <w:color w:val="auto"/>
                      <w:lang w:eastAsia="cs-CZ"/>
                    </w:rPr>
                    <w:t xml:space="preserve"> o stavu lesa a lesního hospodářství České republiky </w:t>
                  </w:r>
                  <w:r>
                    <w:rPr>
                      <w:rFonts w:asciiTheme="minorHAnsi" w:hAnsiTheme="minorHAnsi" w:cstheme="minorHAnsi"/>
                      <w:color w:val="auto"/>
                      <w:lang w:eastAsia="cs-CZ"/>
                    </w:rPr>
                    <w:t>za příslušný rok</w:t>
                  </w:r>
                </w:p>
              </w:tc>
            </w:tr>
          </w:tbl>
          <w:p w14:paraId="0E3039BD" w14:textId="77777777" w:rsidR="00B5282F" w:rsidRPr="00600566" w:rsidRDefault="00B5282F" w:rsidP="00BF3F3D">
            <w:pPr>
              <w:spacing w:before="0"/>
              <w:jc w:val="left"/>
              <w:rPr>
                <w:rFonts w:asciiTheme="minorHAnsi" w:hAnsiTheme="minorHAnsi" w:cstheme="minorHAnsi"/>
                <w:color w:val="auto"/>
                <w:lang w:eastAsia="cs-CZ"/>
              </w:rPr>
            </w:pPr>
          </w:p>
        </w:tc>
        <w:tc>
          <w:tcPr>
            <w:tcW w:w="4247" w:type="dxa"/>
            <w:tcBorders>
              <w:top w:val="nil"/>
              <w:left w:val="nil"/>
              <w:bottom w:val="nil"/>
              <w:right w:val="nil"/>
            </w:tcBorders>
            <w:shd w:val="clear" w:color="auto" w:fill="auto"/>
            <w:noWrap/>
          </w:tcPr>
          <w:p w14:paraId="6B23B9B6" w14:textId="77777777" w:rsidR="00B5282F" w:rsidRPr="00D335EC" w:rsidRDefault="00B5282F" w:rsidP="00786088">
            <w:pPr>
              <w:spacing w:before="0"/>
              <w:jc w:val="left"/>
              <w:rPr>
                <w:color w:val="auto"/>
                <w:lang w:eastAsia="cs-CZ"/>
              </w:rPr>
            </w:pPr>
          </w:p>
        </w:tc>
      </w:tr>
    </w:tbl>
    <w:p w14:paraId="03630135" w14:textId="77777777" w:rsidR="007621A5" w:rsidRPr="00D335EC" w:rsidRDefault="007621A5" w:rsidP="00BF3F3D">
      <w:pPr>
        <w:spacing w:before="0"/>
        <w:outlineLvl w:val="0"/>
        <w:rPr>
          <w:rFonts w:asciiTheme="minorHAnsi" w:hAnsiTheme="minorHAnsi" w:cstheme="minorHAnsi"/>
          <w:b/>
          <w:color w:val="auto"/>
          <w:lang w:eastAsia="cs-CZ"/>
        </w:rPr>
      </w:pPr>
    </w:p>
    <w:p w14:paraId="083206C1" w14:textId="77777777" w:rsidR="00D335EC" w:rsidRPr="00D335EC" w:rsidRDefault="00D335EC" w:rsidP="00BF3F3D">
      <w:pPr>
        <w:spacing w:before="0"/>
        <w:jc w:val="left"/>
        <w:rPr>
          <w:rFonts w:asciiTheme="minorHAnsi" w:hAnsiTheme="minorHAnsi" w:cstheme="minorHAnsi"/>
          <w:b/>
          <w:color w:val="auto"/>
          <w:lang w:eastAsia="cs-CZ"/>
        </w:rPr>
      </w:pPr>
      <w:r w:rsidRPr="00D335EC">
        <w:rPr>
          <w:rFonts w:asciiTheme="minorHAnsi" w:hAnsiTheme="minorHAnsi" w:cstheme="minorHAnsi"/>
          <w:b/>
          <w:color w:val="auto"/>
          <w:lang w:eastAsia="cs-CZ"/>
        </w:rPr>
        <w:br w:type="page"/>
      </w:r>
    </w:p>
    <w:p w14:paraId="0239CBF2" w14:textId="77777777" w:rsidR="004F4375" w:rsidRDefault="00714FB3" w:rsidP="00786088">
      <w:pPr>
        <w:spacing w:before="0"/>
        <w:jc w:val="left"/>
        <w:rPr>
          <w:rFonts w:asciiTheme="minorHAnsi" w:hAnsiTheme="minorHAnsi" w:cstheme="minorHAnsi"/>
          <w:b/>
          <w:color w:val="auto"/>
          <w:lang w:eastAsia="cs-CZ"/>
        </w:rPr>
      </w:pPr>
      <w:r>
        <w:rPr>
          <w:rFonts w:asciiTheme="minorHAnsi" w:hAnsiTheme="minorHAnsi" w:cstheme="minorHAnsi"/>
          <w:b/>
          <w:color w:val="auto"/>
          <w:lang w:eastAsia="cs-CZ"/>
        </w:rPr>
        <w:lastRenderedPageBreak/>
        <w:t>Příloha č. 1</w:t>
      </w:r>
      <w:r w:rsidR="004F4375">
        <w:rPr>
          <w:rFonts w:asciiTheme="minorHAnsi" w:hAnsiTheme="minorHAnsi" w:cstheme="minorHAnsi"/>
          <w:b/>
          <w:color w:val="auto"/>
          <w:lang w:eastAsia="cs-CZ"/>
        </w:rPr>
        <w:t xml:space="preserve"> </w:t>
      </w:r>
    </w:p>
    <w:p w14:paraId="7E51AE5E" w14:textId="77777777" w:rsidR="004F4375" w:rsidRPr="00D335EC" w:rsidRDefault="00ED6428">
      <w:pPr>
        <w:rPr>
          <w:rFonts w:asciiTheme="minorHAnsi" w:hAnsiTheme="minorHAnsi" w:cstheme="minorHAnsi"/>
          <w:color w:val="auto"/>
        </w:rPr>
      </w:pPr>
      <w:r>
        <w:rPr>
          <w:rFonts w:asciiTheme="minorHAnsi" w:hAnsiTheme="minorHAnsi" w:cstheme="minorHAnsi"/>
          <w:color w:val="auto"/>
        </w:rPr>
        <w:t>S</w:t>
      </w:r>
      <w:r w:rsidR="004F4375" w:rsidRPr="00D335EC">
        <w:rPr>
          <w:rFonts w:asciiTheme="minorHAnsi" w:hAnsiTheme="minorHAnsi" w:cstheme="minorHAnsi"/>
          <w:color w:val="auto"/>
        </w:rPr>
        <w:t>rovnatelné zahraniční subjekty:</w:t>
      </w:r>
    </w:p>
    <w:p w14:paraId="1E9B59D8" w14:textId="29F2F9BE" w:rsidR="004F4375" w:rsidRPr="00D335EC" w:rsidRDefault="004F4375">
      <w:pPr>
        <w:pStyle w:val="Odstavecseseznamem"/>
        <w:numPr>
          <w:ilvl w:val="0"/>
          <w:numId w:val="39"/>
        </w:numPr>
        <w:rPr>
          <w:rFonts w:asciiTheme="minorHAnsi" w:hAnsiTheme="minorHAnsi" w:cstheme="minorHAnsi"/>
          <w:color w:val="auto"/>
          <w:lang w:eastAsia="cs-CZ"/>
        </w:rPr>
      </w:pPr>
      <w:r w:rsidRPr="00D335EC">
        <w:rPr>
          <w:rFonts w:cstheme="minorHAnsi"/>
          <w:color w:val="auto"/>
        </w:rPr>
        <w:t xml:space="preserve">LESY </w:t>
      </w:r>
      <w:r w:rsidR="00AC7522">
        <w:rPr>
          <w:rFonts w:cstheme="minorHAnsi"/>
          <w:color w:val="auto"/>
        </w:rPr>
        <w:t>SR</w:t>
      </w:r>
      <w:r w:rsidRPr="00D335EC">
        <w:rPr>
          <w:rFonts w:cstheme="minorHAnsi"/>
          <w:color w:val="auto"/>
        </w:rPr>
        <w:t xml:space="preserve"> byly zřízeny podle </w:t>
      </w:r>
      <w:r w:rsidR="00AC7522">
        <w:rPr>
          <w:rFonts w:cstheme="minorHAnsi"/>
          <w:color w:val="auto"/>
        </w:rPr>
        <w:t>z</w:t>
      </w:r>
      <w:r w:rsidRPr="00D335EC">
        <w:rPr>
          <w:rFonts w:cstheme="minorHAnsi"/>
          <w:color w:val="auto"/>
        </w:rPr>
        <w:t>ákona o</w:t>
      </w:r>
      <w:r w:rsidR="00CD1203">
        <w:rPr>
          <w:rFonts w:cstheme="minorHAnsi"/>
          <w:color w:val="auto"/>
        </w:rPr>
        <w:t xml:space="preserve"> </w:t>
      </w:r>
      <w:r w:rsidRPr="00D335EC">
        <w:rPr>
          <w:rFonts w:cstheme="minorHAnsi"/>
          <w:color w:val="auto"/>
        </w:rPr>
        <w:t>státním podniku</w:t>
      </w:r>
      <w:r w:rsidRPr="00D335EC">
        <w:rPr>
          <w:rStyle w:val="Znakapoznpodarou"/>
          <w:rFonts w:cstheme="minorHAnsi"/>
          <w:color w:val="auto"/>
        </w:rPr>
        <w:footnoteReference w:id="29"/>
      </w:r>
      <w:r w:rsidRPr="00D335EC">
        <w:rPr>
          <w:rFonts w:cstheme="minorHAnsi"/>
          <w:color w:val="auto"/>
        </w:rPr>
        <w:t xml:space="preserve"> a mají obdobně jako LČR v základním předmětu činnosti správu lesního majetku ve vlastnictví Slovenské republiky. </w:t>
      </w:r>
      <w:r w:rsidRPr="00D335EC">
        <w:rPr>
          <w:rFonts w:asciiTheme="minorHAnsi" w:hAnsiTheme="minorHAnsi" w:cstheme="minorHAnsi"/>
          <w:color w:val="auto"/>
          <w:lang w:val="sk-SK" w:eastAsia="cs-CZ" w:bidi="cs-CZ"/>
        </w:rPr>
        <w:t>Ministerstvo pôdohospodárstva a</w:t>
      </w:r>
      <w:r w:rsidR="00AC7522">
        <w:rPr>
          <w:rFonts w:asciiTheme="minorHAnsi" w:hAnsiTheme="minorHAnsi" w:cstheme="minorHAnsi"/>
          <w:color w:val="auto"/>
          <w:lang w:val="sk-SK" w:eastAsia="cs-CZ" w:bidi="cs-CZ"/>
        </w:rPr>
        <w:t xml:space="preserve"> </w:t>
      </w:r>
      <w:r w:rsidRPr="00D335EC">
        <w:rPr>
          <w:rFonts w:asciiTheme="minorHAnsi" w:hAnsiTheme="minorHAnsi" w:cstheme="minorHAnsi"/>
          <w:color w:val="auto"/>
          <w:lang w:val="sk-SK" w:eastAsia="cs-CZ" w:bidi="cs-CZ"/>
        </w:rPr>
        <w:t xml:space="preserve">rozvoja vidieka SR </w:t>
      </w:r>
      <w:r w:rsidRPr="00D335EC">
        <w:rPr>
          <w:rFonts w:asciiTheme="minorHAnsi" w:hAnsiTheme="minorHAnsi" w:cstheme="minorHAnsi"/>
          <w:color w:val="auto"/>
          <w:lang w:eastAsia="cs-CZ" w:bidi="cs-CZ"/>
        </w:rPr>
        <w:t xml:space="preserve">určuje </w:t>
      </w:r>
      <w:r w:rsidRPr="00D335EC">
        <w:rPr>
          <w:rFonts w:asciiTheme="minorHAnsi" w:hAnsiTheme="minorHAnsi" w:cstheme="minorHAnsi"/>
          <w:color w:val="auto"/>
        </w:rPr>
        <w:t>LESŮM SR</w:t>
      </w:r>
      <w:r w:rsidRPr="00D335EC">
        <w:rPr>
          <w:rFonts w:asciiTheme="minorHAnsi" w:hAnsiTheme="minorHAnsi" w:cstheme="minorHAnsi"/>
          <w:color w:val="auto"/>
          <w:lang w:eastAsia="cs-CZ" w:bidi="cs-CZ"/>
        </w:rPr>
        <w:t xml:space="preserve"> výši pravidelného odvodu zisku do fondu zakladatele. </w:t>
      </w:r>
      <w:r w:rsidRPr="00D335EC">
        <w:rPr>
          <w:rFonts w:asciiTheme="minorHAnsi" w:hAnsiTheme="minorHAnsi" w:cstheme="minorHAnsi"/>
          <w:color w:val="auto"/>
          <w:lang w:eastAsia="cs-CZ"/>
        </w:rPr>
        <w:t>LESY SR si zabezpečují část výkonů v hlavních lesnických činnostech vlastními silami, prodej dříví realizují</w:t>
      </w:r>
      <w:r w:rsidR="00D20E33">
        <w:rPr>
          <w:rFonts w:asciiTheme="minorHAnsi" w:hAnsiTheme="minorHAnsi" w:cstheme="minorHAnsi"/>
          <w:color w:val="auto"/>
          <w:lang w:eastAsia="cs-CZ"/>
        </w:rPr>
        <w:t xml:space="preserve"> v podobě</w:t>
      </w:r>
      <w:r w:rsidRPr="00D335EC">
        <w:rPr>
          <w:rFonts w:asciiTheme="minorHAnsi" w:hAnsiTheme="minorHAnsi" w:cstheme="minorHAnsi"/>
          <w:color w:val="auto"/>
          <w:lang w:eastAsia="cs-CZ"/>
        </w:rPr>
        <w:t xml:space="preserve"> </w:t>
      </w:r>
      <w:r w:rsidRPr="00D335EC">
        <w:rPr>
          <w:rFonts w:asciiTheme="minorHAnsi" w:hAnsiTheme="minorHAnsi" w:cstheme="minorHAnsi"/>
          <w:color w:val="auto"/>
        </w:rPr>
        <w:t xml:space="preserve">vyrobených sortimentů </w:t>
      </w:r>
      <w:r w:rsidR="00D20E33">
        <w:rPr>
          <w:rFonts w:asciiTheme="minorHAnsi" w:hAnsiTheme="minorHAnsi" w:cstheme="minorHAnsi"/>
          <w:color w:val="auto"/>
        </w:rPr>
        <w:t xml:space="preserve">a využívají </w:t>
      </w:r>
      <w:r w:rsidRPr="00D335EC">
        <w:rPr>
          <w:rFonts w:asciiTheme="minorHAnsi" w:hAnsiTheme="minorHAnsi" w:cstheme="minorHAnsi"/>
          <w:color w:val="auto"/>
        </w:rPr>
        <w:t>elektronick</w:t>
      </w:r>
      <w:r w:rsidR="00D20E33">
        <w:rPr>
          <w:rFonts w:asciiTheme="minorHAnsi" w:hAnsiTheme="minorHAnsi" w:cstheme="minorHAnsi"/>
          <w:color w:val="auto"/>
        </w:rPr>
        <w:t>é</w:t>
      </w:r>
      <w:r w:rsidRPr="00D335EC">
        <w:rPr>
          <w:rFonts w:asciiTheme="minorHAnsi" w:hAnsiTheme="minorHAnsi" w:cstheme="minorHAnsi"/>
          <w:color w:val="auto"/>
        </w:rPr>
        <w:t xml:space="preserve"> aukc</w:t>
      </w:r>
      <w:r w:rsidR="00D20E33">
        <w:rPr>
          <w:rFonts w:asciiTheme="minorHAnsi" w:hAnsiTheme="minorHAnsi" w:cstheme="minorHAnsi"/>
          <w:color w:val="auto"/>
        </w:rPr>
        <w:t>e</w:t>
      </w:r>
      <w:r w:rsidRPr="00D335EC">
        <w:rPr>
          <w:rFonts w:asciiTheme="minorHAnsi" w:hAnsiTheme="minorHAnsi" w:cstheme="minorHAnsi"/>
          <w:color w:val="auto"/>
        </w:rPr>
        <w:t>, draž</w:t>
      </w:r>
      <w:r w:rsidR="00D20E33">
        <w:rPr>
          <w:rFonts w:asciiTheme="minorHAnsi" w:hAnsiTheme="minorHAnsi" w:cstheme="minorHAnsi"/>
          <w:color w:val="auto"/>
        </w:rPr>
        <w:t>by</w:t>
      </w:r>
      <w:r w:rsidRPr="00D335EC">
        <w:rPr>
          <w:rFonts w:asciiTheme="minorHAnsi" w:hAnsiTheme="minorHAnsi" w:cstheme="minorHAnsi"/>
          <w:color w:val="auto"/>
        </w:rPr>
        <w:t xml:space="preserve"> a veřejn</w:t>
      </w:r>
      <w:r w:rsidR="00D20E33">
        <w:rPr>
          <w:rFonts w:asciiTheme="minorHAnsi" w:hAnsiTheme="minorHAnsi" w:cstheme="minorHAnsi"/>
          <w:color w:val="auto"/>
        </w:rPr>
        <w:t>é</w:t>
      </w:r>
      <w:r w:rsidRPr="00D335EC">
        <w:rPr>
          <w:rFonts w:asciiTheme="minorHAnsi" w:hAnsiTheme="minorHAnsi" w:cstheme="minorHAnsi"/>
          <w:color w:val="auto"/>
        </w:rPr>
        <w:t xml:space="preserve"> obchodní soutěž</w:t>
      </w:r>
      <w:r w:rsidR="00D20E33">
        <w:rPr>
          <w:rFonts w:asciiTheme="minorHAnsi" w:hAnsiTheme="minorHAnsi" w:cstheme="minorHAnsi"/>
          <w:color w:val="auto"/>
        </w:rPr>
        <w:t>e</w:t>
      </w:r>
      <w:r w:rsidRPr="00D335EC">
        <w:rPr>
          <w:rFonts w:asciiTheme="minorHAnsi" w:hAnsiTheme="minorHAnsi" w:cstheme="minorHAnsi"/>
          <w:color w:val="auto"/>
        </w:rPr>
        <w:t>.</w:t>
      </w:r>
    </w:p>
    <w:p w14:paraId="48D26A17" w14:textId="4D4CF44C" w:rsidR="004F4375" w:rsidRPr="00D335EC" w:rsidRDefault="004F4375">
      <w:pPr>
        <w:pStyle w:val="Odstavecseseznamem"/>
        <w:numPr>
          <w:ilvl w:val="0"/>
          <w:numId w:val="39"/>
        </w:numPr>
        <w:rPr>
          <w:rFonts w:asciiTheme="minorHAnsi" w:hAnsiTheme="minorHAnsi" w:cstheme="minorHAnsi"/>
          <w:color w:val="auto"/>
        </w:rPr>
      </w:pPr>
      <w:r w:rsidRPr="00D335EC">
        <w:rPr>
          <w:rStyle w:val="tlid-translation"/>
          <w:rFonts w:asciiTheme="minorHAnsi" w:hAnsiTheme="minorHAnsi" w:cstheme="minorHAnsi"/>
          <w:color w:val="auto"/>
        </w:rPr>
        <w:t xml:space="preserve">Bavorské státní lesy </w:t>
      </w:r>
      <w:r w:rsidR="00C04574">
        <w:rPr>
          <w:rStyle w:val="tlid-translation"/>
          <w:rFonts w:asciiTheme="minorHAnsi" w:hAnsiTheme="minorHAnsi" w:cstheme="minorHAnsi"/>
          <w:color w:val="auto"/>
        </w:rPr>
        <w:t>(</w:t>
      </w:r>
      <w:proofErr w:type="spellStart"/>
      <w:r w:rsidR="00C04574" w:rsidRPr="00D335EC">
        <w:rPr>
          <w:rStyle w:val="tlid-translation"/>
          <w:rFonts w:asciiTheme="minorHAnsi" w:hAnsiTheme="minorHAnsi" w:cstheme="minorHAnsi"/>
          <w:color w:val="auto"/>
        </w:rPr>
        <w:t>BaySF</w:t>
      </w:r>
      <w:proofErr w:type="spellEnd"/>
      <w:r w:rsidR="00C04574">
        <w:rPr>
          <w:rFonts w:asciiTheme="minorHAnsi" w:hAnsiTheme="minorHAnsi" w:cstheme="minorHAnsi"/>
          <w:color w:val="auto"/>
        </w:rPr>
        <w:t xml:space="preserve">) </w:t>
      </w:r>
      <w:r w:rsidRPr="00D335EC">
        <w:rPr>
          <w:rStyle w:val="tlid-translation"/>
          <w:rFonts w:asciiTheme="minorHAnsi" w:hAnsiTheme="minorHAnsi" w:cstheme="minorHAnsi"/>
          <w:color w:val="auto"/>
        </w:rPr>
        <w:t>jsou veřejnoprávní institucí zřízenou zákonem o</w:t>
      </w:r>
      <w:r w:rsidR="00C04574">
        <w:rPr>
          <w:rStyle w:val="tlid-translation"/>
          <w:rFonts w:asciiTheme="minorHAnsi" w:hAnsiTheme="minorHAnsi" w:cstheme="minorHAnsi"/>
          <w:color w:val="auto"/>
        </w:rPr>
        <w:t> </w:t>
      </w:r>
      <w:r w:rsidRPr="00D335EC">
        <w:rPr>
          <w:rStyle w:val="tlid-translation"/>
          <w:rFonts w:asciiTheme="minorHAnsi" w:hAnsiTheme="minorHAnsi" w:cstheme="minorHAnsi"/>
          <w:color w:val="auto"/>
        </w:rPr>
        <w:t>Bavorských státních lesích</w:t>
      </w:r>
      <w:r w:rsidRPr="00D335EC">
        <w:rPr>
          <w:rStyle w:val="Znakapoznpodarou"/>
          <w:rFonts w:asciiTheme="minorHAnsi" w:hAnsiTheme="minorHAnsi" w:cstheme="minorHAnsi"/>
          <w:color w:val="auto"/>
        </w:rPr>
        <w:footnoteReference w:id="30"/>
      </w:r>
      <w:r w:rsidRPr="00D335EC">
        <w:rPr>
          <w:rStyle w:val="tlid-translation"/>
          <w:rFonts w:asciiTheme="minorHAnsi" w:hAnsiTheme="minorHAnsi" w:cstheme="minorHAnsi"/>
          <w:color w:val="auto"/>
        </w:rPr>
        <w:t xml:space="preserve">. </w:t>
      </w:r>
      <w:r w:rsidRPr="00D335EC">
        <w:rPr>
          <w:rFonts w:asciiTheme="minorHAnsi" w:hAnsiTheme="minorHAnsi" w:cstheme="minorHAnsi"/>
          <w:color w:val="auto"/>
        </w:rPr>
        <w:t>Odvod ze zisku vyměřuje každoročně bavorská vláda. Obchod s dřívím realizuj</w:t>
      </w:r>
      <w:r w:rsidR="0051532B">
        <w:rPr>
          <w:rFonts w:asciiTheme="minorHAnsi" w:hAnsiTheme="minorHAnsi" w:cstheme="minorHAnsi"/>
          <w:color w:val="auto"/>
        </w:rPr>
        <w:t>í</w:t>
      </w:r>
      <w:r w:rsidRPr="00D335EC">
        <w:rPr>
          <w:rFonts w:asciiTheme="minorHAnsi" w:hAnsiTheme="minorHAnsi" w:cstheme="minorHAnsi"/>
          <w:color w:val="auto"/>
        </w:rPr>
        <w:t xml:space="preserve"> </w:t>
      </w:r>
      <w:proofErr w:type="spellStart"/>
      <w:r w:rsidRPr="00D335EC">
        <w:rPr>
          <w:rStyle w:val="tlid-translation"/>
          <w:rFonts w:asciiTheme="minorHAnsi" w:hAnsiTheme="minorHAnsi" w:cstheme="minorHAnsi"/>
          <w:color w:val="auto"/>
        </w:rPr>
        <w:t>BaySF</w:t>
      </w:r>
      <w:proofErr w:type="spellEnd"/>
      <w:r w:rsidRPr="00D335EC">
        <w:rPr>
          <w:rStyle w:val="tlid-translation"/>
          <w:rFonts w:asciiTheme="minorHAnsi" w:hAnsiTheme="minorHAnsi" w:cstheme="minorHAnsi"/>
          <w:color w:val="auto"/>
        </w:rPr>
        <w:t xml:space="preserve"> především prodejem sortimentů u</w:t>
      </w:r>
      <w:r w:rsidR="0051532B">
        <w:rPr>
          <w:rStyle w:val="tlid-translation"/>
          <w:rFonts w:asciiTheme="minorHAnsi" w:hAnsiTheme="minorHAnsi" w:cstheme="minorHAnsi"/>
          <w:color w:val="auto"/>
        </w:rPr>
        <w:t xml:space="preserve"> </w:t>
      </w:r>
      <w:r w:rsidRPr="00D335EC">
        <w:rPr>
          <w:rStyle w:val="tlid-translation"/>
          <w:rFonts w:asciiTheme="minorHAnsi" w:hAnsiTheme="minorHAnsi" w:cstheme="minorHAnsi"/>
          <w:color w:val="auto"/>
        </w:rPr>
        <w:t>odběratele nebo na odvozním místě.</w:t>
      </w:r>
    </w:p>
    <w:p w14:paraId="4B3CDE27" w14:textId="347A92E0" w:rsidR="004F4375" w:rsidRDefault="004F4375">
      <w:pPr>
        <w:pStyle w:val="Odstavecseseznamem"/>
        <w:numPr>
          <w:ilvl w:val="0"/>
          <w:numId w:val="39"/>
        </w:numPr>
        <w:rPr>
          <w:rStyle w:val="tlid-translation"/>
          <w:rFonts w:asciiTheme="minorHAnsi" w:hAnsiTheme="minorHAnsi" w:cstheme="minorHAnsi"/>
          <w:color w:val="auto"/>
        </w:rPr>
      </w:pPr>
      <w:r w:rsidRPr="00D335EC">
        <w:rPr>
          <w:rFonts w:asciiTheme="minorHAnsi" w:hAnsiTheme="minorHAnsi" w:cstheme="minorHAnsi"/>
          <w:color w:val="auto"/>
        </w:rPr>
        <w:t xml:space="preserve">Rakouské spolkové lesy </w:t>
      </w:r>
      <w:r w:rsidR="00C04574">
        <w:rPr>
          <w:rFonts w:asciiTheme="minorHAnsi" w:hAnsiTheme="minorHAnsi" w:cstheme="minorHAnsi"/>
          <w:color w:val="auto"/>
        </w:rPr>
        <w:t>(</w:t>
      </w:r>
      <w:r w:rsidR="00C04574" w:rsidRPr="00D335EC">
        <w:rPr>
          <w:rFonts w:asciiTheme="minorHAnsi" w:hAnsiTheme="minorHAnsi" w:cstheme="minorHAnsi"/>
          <w:color w:val="auto"/>
        </w:rPr>
        <w:t>Ö</w:t>
      </w:r>
      <w:r w:rsidR="00C04574" w:rsidRPr="00D335EC">
        <w:rPr>
          <w:rStyle w:val="tlid-translation"/>
          <w:rFonts w:asciiTheme="minorHAnsi" w:hAnsiTheme="minorHAnsi" w:cstheme="minorHAnsi"/>
          <w:color w:val="auto"/>
        </w:rPr>
        <w:t>BF</w:t>
      </w:r>
      <w:r w:rsidR="00C04574">
        <w:rPr>
          <w:rStyle w:val="tlid-translation"/>
          <w:rFonts w:asciiTheme="minorHAnsi" w:hAnsiTheme="minorHAnsi" w:cstheme="minorHAnsi"/>
          <w:color w:val="auto"/>
        </w:rPr>
        <w:t>)</w:t>
      </w:r>
      <w:r w:rsidR="00C04574" w:rsidRPr="00D335EC">
        <w:rPr>
          <w:rFonts w:asciiTheme="minorHAnsi" w:hAnsiTheme="minorHAnsi" w:cstheme="minorHAnsi"/>
          <w:color w:val="auto"/>
        </w:rPr>
        <w:t xml:space="preserve"> </w:t>
      </w:r>
      <w:r w:rsidRPr="00D335EC">
        <w:rPr>
          <w:rFonts w:asciiTheme="minorHAnsi" w:hAnsiTheme="minorHAnsi" w:cstheme="minorHAnsi"/>
          <w:color w:val="auto"/>
        </w:rPr>
        <w:t>jsou akciovou společností založenou podle zákona o</w:t>
      </w:r>
      <w:r w:rsidR="00C04574">
        <w:rPr>
          <w:rFonts w:asciiTheme="minorHAnsi" w:hAnsiTheme="minorHAnsi" w:cstheme="minorHAnsi"/>
          <w:color w:val="auto"/>
        </w:rPr>
        <w:t> </w:t>
      </w:r>
      <w:r w:rsidRPr="00D335EC">
        <w:rPr>
          <w:rFonts w:asciiTheme="minorHAnsi" w:hAnsiTheme="minorHAnsi" w:cstheme="minorHAnsi"/>
          <w:color w:val="auto"/>
        </w:rPr>
        <w:t>Rakouských státních lesích</w:t>
      </w:r>
      <w:r w:rsidRPr="00D335EC">
        <w:rPr>
          <w:rStyle w:val="Znakapoznpodarou"/>
          <w:rFonts w:asciiTheme="minorHAnsi" w:hAnsiTheme="minorHAnsi" w:cstheme="minorHAnsi"/>
          <w:color w:val="auto"/>
        </w:rPr>
        <w:footnoteReference w:id="31"/>
      </w:r>
      <w:r w:rsidRPr="00D335EC">
        <w:rPr>
          <w:rFonts w:asciiTheme="minorHAnsi" w:hAnsiTheme="minorHAnsi" w:cstheme="minorHAnsi"/>
          <w:color w:val="auto"/>
        </w:rPr>
        <w:t>, jediným akcionářem je Rakouská republika. Rakouská vláda stanovuje každoročně dividendu a</w:t>
      </w:r>
      <w:r w:rsidR="00C04574">
        <w:rPr>
          <w:rFonts w:asciiTheme="minorHAnsi" w:hAnsiTheme="minorHAnsi" w:cstheme="minorHAnsi"/>
          <w:color w:val="auto"/>
        </w:rPr>
        <w:t xml:space="preserve"> </w:t>
      </w:r>
      <w:r w:rsidRPr="00D335EC">
        <w:rPr>
          <w:rFonts w:asciiTheme="minorHAnsi" w:hAnsiTheme="minorHAnsi" w:cstheme="minorHAnsi"/>
          <w:color w:val="auto"/>
        </w:rPr>
        <w:t>odvod. Obchod s dřívím realizují Ö</w:t>
      </w:r>
      <w:r w:rsidRPr="00D335EC">
        <w:rPr>
          <w:rStyle w:val="tlid-translation"/>
          <w:rFonts w:asciiTheme="minorHAnsi" w:hAnsiTheme="minorHAnsi" w:cstheme="minorHAnsi"/>
          <w:color w:val="auto"/>
        </w:rPr>
        <w:t>BF prodejem sortimentů u odběratele, na odvozním místě nebo prostřednictvím aukcí na odvozním místě.</w:t>
      </w:r>
    </w:p>
    <w:p w14:paraId="79236A49" w14:textId="77777777" w:rsidR="004F4375" w:rsidRPr="00D335EC" w:rsidRDefault="004F4375">
      <w:pPr>
        <w:pStyle w:val="Odstavecseseznamem"/>
        <w:rPr>
          <w:rStyle w:val="tlid-translation"/>
          <w:rFonts w:asciiTheme="minorHAnsi" w:hAnsiTheme="minorHAnsi" w:cstheme="minorHAnsi"/>
          <w:color w:val="auto"/>
        </w:rPr>
      </w:pPr>
    </w:p>
    <w:p w14:paraId="5EB176D7" w14:textId="5D617477" w:rsidR="004F4375" w:rsidRPr="00D335EC" w:rsidRDefault="004F4375">
      <w:pPr>
        <w:rPr>
          <w:rStyle w:val="tlid-translation"/>
          <w:rFonts w:asciiTheme="minorHAnsi" w:hAnsiTheme="minorHAnsi" w:cstheme="minorHAnsi"/>
          <w:i/>
          <w:color w:val="auto"/>
        </w:rPr>
      </w:pPr>
      <w:r w:rsidRPr="00D335EC">
        <w:rPr>
          <w:rStyle w:val="tlid-translation"/>
          <w:rFonts w:asciiTheme="minorHAnsi" w:hAnsiTheme="minorHAnsi" w:cstheme="minorHAnsi"/>
          <w:i/>
          <w:color w:val="auto"/>
        </w:rPr>
        <w:t>Tabulka č. 1</w:t>
      </w:r>
      <w:r w:rsidR="003E058E">
        <w:rPr>
          <w:rStyle w:val="tlid-translation"/>
          <w:rFonts w:asciiTheme="minorHAnsi" w:hAnsiTheme="minorHAnsi" w:cstheme="minorHAnsi"/>
          <w:i/>
          <w:color w:val="auto"/>
        </w:rPr>
        <w:t>:</w:t>
      </w:r>
      <w:r w:rsidRPr="00D335EC">
        <w:rPr>
          <w:rStyle w:val="tlid-translation"/>
          <w:rFonts w:asciiTheme="minorHAnsi" w:hAnsiTheme="minorHAnsi" w:cstheme="minorHAnsi"/>
          <w:i/>
          <w:color w:val="auto"/>
        </w:rPr>
        <w:t xml:space="preserve"> Základní ukazatele </w:t>
      </w:r>
    </w:p>
    <w:tbl>
      <w:tblPr>
        <w:tblW w:w="10039" w:type="dxa"/>
        <w:tblInd w:w="-289" w:type="dxa"/>
        <w:tblCellMar>
          <w:left w:w="70" w:type="dxa"/>
          <w:right w:w="70" w:type="dxa"/>
        </w:tblCellMar>
        <w:tblLook w:val="04A0" w:firstRow="1" w:lastRow="0" w:firstColumn="1" w:lastColumn="0" w:noHBand="0" w:noVBand="1"/>
      </w:tblPr>
      <w:tblGrid>
        <w:gridCol w:w="2269"/>
        <w:gridCol w:w="820"/>
        <w:gridCol w:w="550"/>
        <w:gridCol w:w="570"/>
        <w:gridCol w:w="713"/>
        <w:gridCol w:w="570"/>
        <w:gridCol w:w="570"/>
        <w:gridCol w:w="570"/>
        <w:gridCol w:w="570"/>
        <w:gridCol w:w="570"/>
        <w:gridCol w:w="570"/>
        <w:gridCol w:w="570"/>
        <w:gridCol w:w="570"/>
        <w:gridCol w:w="570"/>
      </w:tblGrid>
      <w:tr w:rsidR="004F4375" w:rsidRPr="00D335EC" w14:paraId="74ED54A9" w14:textId="77777777" w:rsidTr="001C7182">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59290DEA" w14:textId="7EBDD1F1" w:rsidR="004F4375" w:rsidRPr="00D335EC" w:rsidRDefault="004F4375" w:rsidP="002E6C2B">
            <w:pPr>
              <w:spacing w:before="0"/>
              <w:ind w:left="-75"/>
              <w:jc w:val="center"/>
              <w:rPr>
                <w:b/>
                <w:bCs/>
                <w:color w:val="auto"/>
                <w:sz w:val="20"/>
                <w:szCs w:val="20"/>
                <w:lang w:eastAsia="cs-CZ"/>
              </w:rPr>
            </w:pPr>
            <w:r w:rsidRPr="00D335EC">
              <w:rPr>
                <w:b/>
                <w:bCs/>
                <w:color w:val="auto"/>
                <w:sz w:val="20"/>
                <w:szCs w:val="20"/>
                <w:lang w:eastAsia="cs-CZ"/>
              </w:rPr>
              <w:t>Ukazatel</w:t>
            </w:r>
          </w:p>
        </w:tc>
        <w:tc>
          <w:tcPr>
            <w:tcW w:w="807" w:type="dxa"/>
            <w:vMerge w:val="restar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1707B4DC" w14:textId="532C0D26" w:rsidR="004F4375" w:rsidRPr="00D335EC" w:rsidRDefault="004F4375" w:rsidP="001C7182">
            <w:pPr>
              <w:spacing w:before="0"/>
              <w:ind w:left="-70" w:right="-55"/>
              <w:jc w:val="center"/>
              <w:rPr>
                <w:b/>
                <w:bCs/>
                <w:color w:val="auto"/>
                <w:sz w:val="20"/>
                <w:szCs w:val="20"/>
                <w:lang w:eastAsia="cs-CZ"/>
              </w:rPr>
            </w:pPr>
            <w:r w:rsidRPr="00D335EC">
              <w:rPr>
                <w:b/>
                <w:bCs/>
                <w:color w:val="auto"/>
                <w:sz w:val="20"/>
                <w:szCs w:val="20"/>
                <w:lang w:eastAsia="cs-CZ"/>
              </w:rPr>
              <w:t>Jednotky</w:t>
            </w:r>
          </w:p>
        </w:tc>
        <w:tc>
          <w:tcPr>
            <w:tcW w:w="1833" w:type="dxa"/>
            <w:gridSpan w:val="3"/>
            <w:tcBorders>
              <w:top w:val="single" w:sz="4" w:space="0" w:color="auto"/>
              <w:left w:val="nil"/>
              <w:bottom w:val="single" w:sz="4" w:space="0" w:color="auto"/>
              <w:right w:val="single" w:sz="4" w:space="0" w:color="auto"/>
            </w:tcBorders>
            <w:shd w:val="clear" w:color="000000" w:fill="E5F1FF"/>
            <w:noWrap/>
            <w:vAlign w:val="center"/>
            <w:hideMark/>
          </w:tcPr>
          <w:p w14:paraId="1DB21026"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LČR</w:t>
            </w:r>
          </w:p>
        </w:tc>
        <w:tc>
          <w:tcPr>
            <w:tcW w:w="1710" w:type="dxa"/>
            <w:gridSpan w:val="3"/>
            <w:tcBorders>
              <w:top w:val="single" w:sz="4" w:space="0" w:color="auto"/>
              <w:left w:val="nil"/>
              <w:bottom w:val="single" w:sz="4" w:space="0" w:color="auto"/>
              <w:right w:val="single" w:sz="4" w:space="0" w:color="auto"/>
            </w:tcBorders>
            <w:shd w:val="clear" w:color="000000" w:fill="E5F1FF"/>
            <w:noWrap/>
            <w:vAlign w:val="center"/>
            <w:hideMark/>
          </w:tcPr>
          <w:p w14:paraId="53224C6F"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LESY SR</w:t>
            </w:r>
          </w:p>
        </w:tc>
        <w:tc>
          <w:tcPr>
            <w:tcW w:w="1710" w:type="dxa"/>
            <w:gridSpan w:val="3"/>
            <w:tcBorders>
              <w:top w:val="single" w:sz="4" w:space="0" w:color="auto"/>
              <w:left w:val="nil"/>
              <w:bottom w:val="single" w:sz="4" w:space="0" w:color="auto"/>
              <w:right w:val="single" w:sz="4" w:space="0" w:color="auto"/>
            </w:tcBorders>
            <w:shd w:val="clear" w:color="000000" w:fill="E5F1FF"/>
            <w:noWrap/>
            <w:vAlign w:val="center"/>
            <w:hideMark/>
          </w:tcPr>
          <w:p w14:paraId="65DB14DD" w14:textId="77777777" w:rsidR="004F4375" w:rsidRPr="00D335EC" w:rsidRDefault="004F4375">
            <w:pPr>
              <w:spacing w:before="0"/>
              <w:jc w:val="center"/>
              <w:rPr>
                <w:b/>
                <w:bCs/>
                <w:color w:val="auto"/>
                <w:sz w:val="20"/>
                <w:szCs w:val="20"/>
                <w:lang w:eastAsia="cs-CZ"/>
              </w:rPr>
            </w:pPr>
            <w:proofErr w:type="spellStart"/>
            <w:r w:rsidRPr="00D335EC">
              <w:rPr>
                <w:b/>
                <w:bCs/>
                <w:color w:val="auto"/>
                <w:sz w:val="20"/>
                <w:szCs w:val="20"/>
                <w:lang w:eastAsia="cs-CZ"/>
              </w:rPr>
              <w:t>BaySF</w:t>
            </w:r>
            <w:proofErr w:type="spellEnd"/>
          </w:p>
        </w:tc>
        <w:tc>
          <w:tcPr>
            <w:tcW w:w="1710" w:type="dxa"/>
            <w:gridSpan w:val="3"/>
            <w:tcBorders>
              <w:top w:val="single" w:sz="4" w:space="0" w:color="auto"/>
              <w:left w:val="nil"/>
              <w:bottom w:val="single" w:sz="4" w:space="0" w:color="auto"/>
              <w:right w:val="single" w:sz="4" w:space="0" w:color="auto"/>
            </w:tcBorders>
            <w:shd w:val="clear" w:color="000000" w:fill="E5F1FF"/>
            <w:noWrap/>
            <w:vAlign w:val="center"/>
            <w:hideMark/>
          </w:tcPr>
          <w:p w14:paraId="20BC5A9F"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ÖBF</w:t>
            </w:r>
          </w:p>
        </w:tc>
      </w:tr>
      <w:tr w:rsidR="004F4375" w:rsidRPr="00D335EC" w14:paraId="3750F3D6" w14:textId="77777777" w:rsidTr="001C7182">
        <w:trPr>
          <w:trHeight w:val="30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FD5BB80" w14:textId="77777777" w:rsidR="004F4375" w:rsidRPr="00D335EC" w:rsidRDefault="004F4375">
            <w:pPr>
              <w:spacing w:before="0"/>
              <w:jc w:val="left"/>
              <w:rPr>
                <w:b/>
                <w:bCs/>
                <w:color w:val="auto"/>
                <w:sz w:val="20"/>
                <w:szCs w:val="20"/>
                <w:lang w:eastAsia="cs-CZ"/>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14:paraId="5586EAC0" w14:textId="77777777" w:rsidR="004F4375" w:rsidRPr="00D335EC" w:rsidRDefault="004F4375" w:rsidP="001C7182">
            <w:pPr>
              <w:spacing w:before="0"/>
              <w:ind w:left="-70" w:right="-55"/>
              <w:jc w:val="left"/>
              <w:rPr>
                <w:b/>
                <w:bCs/>
                <w:color w:val="auto"/>
                <w:sz w:val="20"/>
                <w:szCs w:val="20"/>
                <w:lang w:eastAsia="cs-CZ"/>
              </w:rPr>
            </w:pPr>
          </w:p>
        </w:tc>
        <w:tc>
          <w:tcPr>
            <w:tcW w:w="550" w:type="dxa"/>
            <w:tcBorders>
              <w:top w:val="nil"/>
              <w:left w:val="nil"/>
              <w:bottom w:val="single" w:sz="4" w:space="0" w:color="auto"/>
              <w:right w:val="single" w:sz="4" w:space="0" w:color="auto"/>
            </w:tcBorders>
            <w:shd w:val="clear" w:color="000000" w:fill="E5F1FF"/>
            <w:noWrap/>
            <w:vAlign w:val="center"/>
            <w:hideMark/>
          </w:tcPr>
          <w:p w14:paraId="33E8AC01"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2016</w:t>
            </w:r>
          </w:p>
        </w:tc>
        <w:tc>
          <w:tcPr>
            <w:tcW w:w="570" w:type="dxa"/>
            <w:tcBorders>
              <w:top w:val="nil"/>
              <w:left w:val="nil"/>
              <w:bottom w:val="single" w:sz="4" w:space="0" w:color="auto"/>
              <w:right w:val="single" w:sz="4" w:space="0" w:color="auto"/>
            </w:tcBorders>
            <w:shd w:val="clear" w:color="000000" w:fill="E5F1FF"/>
            <w:noWrap/>
            <w:vAlign w:val="center"/>
            <w:hideMark/>
          </w:tcPr>
          <w:p w14:paraId="001B7D8E"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2017</w:t>
            </w:r>
          </w:p>
        </w:tc>
        <w:tc>
          <w:tcPr>
            <w:tcW w:w="713" w:type="dxa"/>
            <w:tcBorders>
              <w:top w:val="nil"/>
              <w:left w:val="nil"/>
              <w:bottom w:val="single" w:sz="4" w:space="0" w:color="auto"/>
              <w:right w:val="single" w:sz="4" w:space="0" w:color="auto"/>
            </w:tcBorders>
            <w:shd w:val="clear" w:color="000000" w:fill="E5F1FF"/>
            <w:noWrap/>
            <w:vAlign w:val="center"/>
            <w:hideMark/>
          </w:tcPr>
          <w:p w14:paraId="39AC663C"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2018</w:t>
            </w:r>
          </w:p>
        </w:tc>
        <w:tc>
          <w:tcPr>
            <w:tcW w:w="570" w:type="dxa"/>
            <w:tcBorders>
              <w:top w:val="nil"/>
              <w:left w:val="nil"/>
              <w:bottom w:val="single" w:sz="4" w:space="0" w:color="auto"/>
              <w:right w:val="single" w:sz="4" w:space="0" w:color="auto"/>
            </w:tcBorders>
            <w:shd w:val="clear" w:color="000000" w:fill="E5F1FF"/>
            <w:noWrap/>
            <w:vAlign w:val="center"/>
            <w:hideMark/>
          </w:tcPr>
          <w:p w14:paraId="25DAE7BD"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2016</w:t>
            </w:r>
          </w:p>
        </w:tc>
        <w:tc>
          <w:tcPr>
            <w:tcW w:w="570" w:type="dxa"/>
            <w:tcBorders>
              <w:top w:val="nil"/>
              <w:left w:val="nil"/>
              <w:bottom w:val="single" w:sz="4" w:space="0" w:color="auto"/>
              <w:right w:val="single" w:sz="4" w:space="0" w:color="auto"/>
            </w:tcBorders>
            <w:shd w:val="clear" w:color="000000" w:fill="E5F1FF"/>
            <w:noWrap/>
            <w:vAlign w:val="center"/>
            <w:hideMark/>
          </w:tcPr>
          <w:p w14:paraId="59F8FAA7"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2017</w:t>
            </w:r>
          </w:p>
        </w:tc>
        <w:tc>
          <w:tcPr>
            <w:tcW w:w="570" w:type="dxa"/>
            <w:tcBorders>
              <w:top w:val="nil"/>
              <w:left w:val="nil"/>
              <w:bottom w:val="single" w:sz="4" w:space="0" w:color="auto"/>
              <w:right w:val="single" w:sz="4" w:space="0" w:color="auto"/>
            </w:tcBorders>
            <w:shd w:val="clear" w:color="000000" w:fill="E5F1FF"/>
            <w:noWrap/>
            <w:vAlign w:val="center"/>
            <w:hideMark/>
          </w:tcPr>
          <w:p w14:paraId="3FB4ACF6"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2018</w:t>
            </w:r>
          </w:p>
        </w:tc>
        <w:tc>
          <w:tcPr>
            <w:tcW w:w="570" w:type="dxa"/>
            <w:tcBorders>
              <w:top w:val="nil"/>
              <w:left w:val="nil"/>
              <w:bottom w:val="single" w:sz="4" w:space="0" w:color="auto"/>
              <w:right w:val="single" w:sz="4" w:space="0" w:color="auto"/>
            </w:tcBorders>
            <w:shd w:val="clear" w:color="000000" w:fill="E5F1FF"/>
            <w:noWrap/>
            <w:vAlign w:val="center"/>
            <w:hideMark/>
          </w:tcPr>
          <w:p w14:paraId="115C4079"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2016</w:t>
            </w:r>
          </w:p>
        </w:tc>
        <w:tc>
          <w:tcPr>
            <w:tcW w:w="570" w:type="dxa"/>
            <w:tcBorders>
              <w:top w:val="nil"/>
              <w:left w:val="nil"/>
              <w:bottom w:val="single" w:sz="4" w:space="0" w:color="auto"/>
              <w:right w:val="single" w:sz="4" w:space="0" w:color="auto"/>
            </w:tcBorders>
            <w:shd w:val="clear" w:color="000000" w:fill="E5F1FF"/>
            <w:noWrap/>
            <w:vAlign w:val="center"/>
            <w:hideMark/>
          </w:tcPr>
          <w:p w14:paraId="1B22130A"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2017</w:t>
            </w:r>
          </w:p>
        </w:tc>
        <w:tc>
          <w:tcPr>
            <w:tcW w:w="570" w:type="dxa"/>
            <w:tcBorders>
              <w:top w:val="nil"/>
              <w:left w:val="nil"/>
              <w:bottom w:val="single" w:sz="4" w:space="0" w:color="auto"/>
              <w:right w:val="single" w:sz="4" w:space="0" w:color="auto"/>
            </w:tcBorders>
            <w:shd w:val="clear" w:color="000000" w:fill="E5F1FF"/>
            <w:noWrap/>
            <w:vAlign w:val="center"/>
            <w:hideMark/>
          </w:tcPr>
          <w:p w14:paraId="05411923"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2018</w:t>
            </w:r>
          </w:p>
        </w:tc>
        <w:tc>
          <w:tcPr>
            <w:tcW w:w="570" w:type="dxa"/>
            <w:tcBorders>
              <w:top w:val="nil"/>
              <w:left w:val="nil"/>
              <w:bottom w:val="single" w:sz="4" w:space="0" w:color="auto"/>
              <w:right w:val="single" w:sz="4" w:space="0" w:color="auto"/>
            </w:tcBorders>
            <w:shd w:val="clear" w:color="000000" w:fill="E5F1FF"/>
            <w:noWrap/>
            <w:vAlign w:val="center"/>
            <w:hideMark/>
          </w:tcPr>
          <w:p w14:paraId="2D6E1787"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2016</w:t>
            </w:r>
          </w:p>
        </w:tc>
        <w:tc>
          <w:tcPr>
            <w:tcW w:w="570" w:type="dxa"/>
            <w:tcBorders>
              <w:top w:val="nil"/>
              <w:left w:val="nil"/>
              <w:bottom w:val="single" w:sz="4" w:space="0" w:color="auto"/>
              <w:right w:val="single" w:sz="4" w:space="0" w:color="auto"/>
            </w:tcBorders>
            <w:shd w:val="clear" w:color="000000" w:fill="E5F1FF"/>
            <w:noWrap/>
            <w:vAlign w:val="center"/>
            <w:hideMark/>
          </w:tcPr>
          <w:p w14:paraId="73895847"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2017</w:t>
            </w:r>
          </w:p>
        </w:tc>
        <w:tc>
          <w:tcPr>
            <w:tcW w:w="570" w:type="dxa"/>
            <w:tcBorders>
              <w:top w:val="nil"/>
              <w:left w:val="nil"/>
              <w:bottom w:val="single" w:sz="4" w:space="0" w:color="auto"/>
              <w:right w:val="single" w:sz="4" w:space="0" w:color="auto"/>
            </w:tcBorders>
            <w:shd w:val="clear" w:color="000000" w:fill="E5F1FF"/>
            <w:noWrap/>
            <w:vAlign w:val="center"/>
            <w:hideMark/>
          </w:tcPr>
          <w:p w14:paraId="770C8B82" w14:textId="77777777" w:rsidR="004F4375" w:rsidRPr="00D335EC" w:rsidRDefault="004F4375">
            <w:pPr>
              <w:spacing w:before="0"/>
              <w:jc w:val="center"/>
              <w:rPr>
                <w:b/>
                <w:bCs/>
                <w:color w:val="auto"/>
                <w:sz w:val="20"/>
                <w:szCs w:val="20"/>
                <w:lang w:eastAsia="cs-CZ"/>
              </w:rPr>
            </w:pPr>
            <w:r w:rsidRPr="00D335EC">
              <w:rPr>
                <w:b/>
                <w:bCs/>
                <w:color w:val="auto"/>
                <w:sz w:val="20"/>
                <w:szCs w:val="20"/>
                <w:lang w:eastAsia="cs-CZ"/>
              </w:rPr>
              <w:t>2018</w:t>
            </w:r>
          </w:p>
        </w:tc>
      </w:tr>
      <w:tr w:rsidR="004F4375" w:rsidRPr="00D335EC" w14:paraId="7A9B7DFB" w14:textId="77777777" w:rsidTr="001C7182">
        <w:trPr>
          <w:trHeight w:val="271"/>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37A72B17" w14:textId="77777777" w:rsidR="004F4375" w:rsidRPr="00D335EC" w:rsidRDefault="004F4375" w:rsidP="00BF3F3D">
            <w:pPr>
              <w:spacing w:before="0"/>
              <w:jc w:val="left"/>
              <w:rPr>
                <w:color w:val="auto"/>
                <w:sz w:val="18"/>
                <w:szCs w:val="18"/>
                <w:lang w:eastAsia="cs-CZ"/>
              </w:rPr>
            </w:pPr>
            <w:r w:rsidRPr="00D335EC">
              <w:rPr>
                <w:color w:val="auto"/>
                <w:sz w:val="18"/>
                <w:szCs w:val="18"/>
                <w:lang w:eastAsia="cs-CZ"/>
              </w:rPr>
              <w:t>Výměra lesních pozemků</w:t>
            </w:r>
          </w:p>
        </w:tc>
        <w:tc>
          <w:tcPr>
            <w:tcW w:w="807" w:type="dxa"/>
            <w:tcBorders>
              <w:top w:val="nil"/>
              <w:left w:val="nil"/>
              <w:bottom w:val="single" w:sz="4" w:space="0" w:color="auto"/>
              <w:right w:val="single" w:sz="4" w:space="0" w:color="auto"/>
            </w:tcBorders>
            <w:shd w:val="clear" w:color="000000" w:fill="FFFFFF"/>
            <w:vAlign w:val="center"/>
            <w:hideMark/>
          </w:tcPr>
          <w:p w14:paraId="232CDCBC"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tis. ha</w:t>
            </w:r>
          </w:p>
        </w:tc>
        <w:tc>
          <w:tcPr>
            <w:tcW w:w="550" w:type="dxa"/>
            <w:tcBorders>
              <w:top w:val="nil"/>
              <w:left w:val="nil"/>
              <w:bottom w:val="single" w:sz="4" w:space="0" w:color="auto"/>
              <w:right w:val="single" w:sz="4" w:space="0" w:color="auto"/>
            </w:tcBorders>
            <w:shd w:val="clear" w:color="000000" w:fill="FFFFFF"/>
            <w:vAlign w:val="center"/>
            <w:hideMark/>
          </w:tcPr>
          <w:p w14:paraId="0B1CE7CD"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1 199</w:t>
            </w:r>
          </w:p>
        </w:tc>
        <w:tc>
          <w:tcPr>
            <w:tcW w:w="570" w:type="dxa"/>
            <w:tcBorders>
              <w:top w:val="nil"/>
              <w:left w:val="nil"/>
              <w:bottom w:val="single" w:sz="4" w:space="0" w:color="auto"/>
              <w:right w:val="single" w:sz="4" w:space="0" w:color="auto"/>
            </w:tcBorders>
            <w:shd w:val="clear" w:color="000000" w:fill="FFFFFF"/>
            <w:vAlign w:val="center"/>
            <w:hideMark/>
          </w:tcPr>
          <w:p w14:paraId="6EF54C3B"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1 192</w:t>
            </w:r>
          </w:p>
        </w:tc>
        <w:tc>
          <w:tcPr>
            <w:tcW w:w="713" w:type="dxa"/>
            <w:tcBorders>
              <w:top w:val="nil"/>
              <w:left w:val="nil"/>
              <w:bottom w:val="single" w:sz="4" w:space="0" w:color="auto"/>
              <w:right w:val="single" w:sz="4" w:space="0" w:color="auto"/>
            </w:tcBorders>
            <w:shd w:val="clear" w:color="000000" w:fill="FFFFFF"/>
            <w:vAlign w:val="center"/>
            <w:hideMark/>
          </w:tcPr>
          <w:p w14:paraId="537A6C71"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1 194</w:t>
            </w:r>
          </w:p>
        </w:tc>
        <w:tc>
          <w:tcPr>
            <w:tcW w:w="570" w:type="dxa"/>
            <w:tcBorders>
              <w:top w:val="nil"/>
              <w:left w:val="nil"/>
              <w:bottom w:val="single" w:sz="4" w:space="0" w:color="auto"/>
              <w:right w:val="single" w:sz="4" w:space="0" w:color="auto"/>
            </w:tcBorders>
            <w:shd w:val="clear" w:color="auto" w:fill="auto"/>
            <w:noWrap/>
            <w:vAlign w:val="center"/>
            <w:hideMark/>
          </w:tcPr>
          <w:p w14:paraId="1A9F1261" w14:textId="5C015BB8"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6390D938" w14:textId="3B2897C8"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46EA2C35" w14:textId="1F53A9C0"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20AED88E" w14:textId="77777777" w:rsidR="004F4375" w:rsidRPr="00D335EC" w:rsidRDefault="004F4375">
            <w:pPr>
              <w:spacing w:before="0"/>
              <w:jc w:val="right"/>
              <w:rPr>
                <w:color w:val="auto"/>
                <w:sz w:val="18"/>
                <w:szCs w:val="18"/>
                <w:lang w:eastAsia="cs-CZ"/>
              </w:rPr>
            </w:pPr>
            <w:r w:rsidRPr="00D335EC">
              <w:rPr>
                <w:color w:val="auto"/>
                <w:sz w:val="18"/>
                <w:szCs w:val="18"/>
                <w:lang w:eastAsia="cs-CZ"/>
              </w:rPr>
              <w:t>808</w:t>
            </w:r>
          </w:p>
        </w:tc>
        <w:tc>
          <w:tcPr>
            <w:tcW w:w="570" w:type="dxa"/>
            <w:tcBorders>
              <w:top w:val="nil"/>
              <w:left w:val="nil"/>
              <w:bottom w:val="single" w:sz="4" w:space="0" w:color="auto"/>
              <w:right w:val="single" w:sz="4" w:space="0" w:color="auto"/>
            </w:tcBorders>
            <w:shd w:val="clear" w:color="auto" w:fill="auto"/>
            <w:noWrap/>
            <w:vAlign w:val="center"/>
            <w:hideMark/>
          </w:tcPr>
          <w:p w14:paraId="6EB67741" w14:textId="77777777" w:rsidR="004F4375" w:rsidRPr="00D335EC" w:rsidRDefault="004F4375">
            <w:pPr>
              <w:spacing w:before="0"/>
              <w:jc w:val="right"/>
              <w:rPr>
                <w:color w:val="auto"/>
                <w:sz w:val="18"/>
                <w:szCs w:val="18"/>
                <w:lang w:eastAsia="cs-CZ"/>
              </w:rPr>
            </w:pPr>
            <w:r w:rsidRPr="00D335EC">
              <w:rPr>
                <w:color w:val="auto"/>
                <w:sz w:val="18"/>
                <w:szCs w:val="18"/>
                <w:lang w:eastAsia="cs-CZ"/>
              </w:rPr>
              <w:t>808</w:t>
            </w:r>
          </w:p>
        </w:tc>
        <w:tc>
          <w:tcPr>
            <w:tcW w:w="570" w:type="dxa"/>
            <w:tcBorders>
              <w:top w:val="nil"/>
              <w:left w:val="nil"/>
              <w:bottom w:val="single" w:sz="4" w:space="0" w:color="auto"/>
              <w:right w:val="single" w:sz="4" w:space="0" w:color="auto"/>
            </w:tcBorders>
            <w:shd w:val="clear" w:color="auto" w:fill="auto"/>
            <w:noWrap/>
            <w:vAlign w:val="center"/>
            <w:hideMark/>
          </w:tcPr>
          <w:p w14:paraId="6909F73D" w14:textId="77777777" w:rsidR="004F4375" w:rsidRPr="00D335EC" w:rsidRDefault="004F4375">
            <w:pPr>
              <w:spacing w:before="0"/>
              <w:jc w:val="right"/>
              <w:rPr>
                <w:color w:val="auto"/>
                <w:sz w:val="18"/>
                <w:szCs w:val="18"/>
                <w:lang w:eastAsia="cs-CZ"/>
              </w:rPr>
            </w:pPr>
            <w:r w:rsidRPr="00D335EC">
              <w:rPr>
                <w:color w:val="auto"/>
                <w:sz w:val="18"/>
                <w:szCs w:val="18"/>
                <w:lang w:eastAsia="cs-CZ"/>
              </w:rPr>
              <w:t>808</w:t>
            </w:r>
          </w:p>
        </w:tc>
        <w:tc>
          <w:tcPr>
            <w:tcW w:w="570" w:type="dxa"/>
            <w:tcBorders>
              <w:top w:val="nil"/>
              <w:left w:val="nil"/>
              <w:bottom w:val="single" w:sz="4" w:space="0" w:color="auto"/>
              <w:right w:val="single" w:sz="4" w:space="0" w:color="auto"/>
            </w:tcBorders>
            <w:shd w:val="clear" w:color="000000" w:fill="FFFFFF"/>
            <w:vAlign w:val="center"/>
            <w:hideMark/>
          </w:tcPr>
          <w:p w14:paraId="3E5EDE77" w14:textId="77777777" w:rsidR="004F4375" w:rsidRPr="00D335EC" w:rsidRDefault="004F4375">
            <w:pPr>
              <w:spacing w:before="0"/>
              <w:jc w:val="right"/>
              <w:rPr>
                <w:color w:val="auto"/>
                <w:sz w:val="18"/>
                <w:szCs w:val="18"/>
                <w:lang w:eastAsia="cs-CZ"/>
              </w:rPr>
            </w:pPr>
            <w:r w:rsidRPr="00D335EC">
              <w:rPr>
                <w:color w:val="auto"/>
                <w:sz w:val="18"/>
                <w:szCs w:val="18"/>
                <w:lang w:eastAsia="cs-CZ"/>
              </w:rPr>
              <w:t>850</w:t>
            </w:r>
          </w:p>
        </w:tc>
        <w:tc>
          <w:tcPr>
            <w:tcW w:w="570" w:type="dxa"/>
            <w:tcBorders>
              <w:top w:val="nil"/>
              <w:left w:val="nil"/>
              <w:bottom w:val="single" w:sz="4" w:space="0" w:color="auto"/>
              <w:right w:val="single" w:sz="4" w:space="0" w:color="auto"/>
            </w:tcBorders>
            <w:shd w:val="clear" w:color="000000" w:fill="FFFFFF"/>
            <w:vAlign w:val="center"/>
            <w:hideMark/>
          </w:tcPr>
          <w:p w14:paraId="58894602" w14:textId="77777777" w:rsidR="004F4375" w:rsidRPr="00D335EC" w:rsidRDefault="004F4375">
            <w:pPr>
              <w:spacing w:before="0"/>
              <w:jc w:val="right"/>
              <w:rPr>
                <w:color w:val="auto"/>
                <w:sz w:val="18"/>
                <w:szCs w:val="18"/>
                <w:lang w:eastAsia="cs-CZ"/>
              </w:rPr>
            </w:pPr>
            <w:r w:rsidRPr="00D335EC">
              <w:rPr>
                <w:color w:val="auto"/>
                <w:sz w:val="18"/>
                <w:szCs w:val="18"/>
                <w:lang w:eastAsia="cs-CZ"/>
              </w:rPr>
              <w:t>850</w:t>
            </w:r>
          </w:p>
        </w:tc>
        <w:tc>
          <w:tcPr>
            <w:tcW w:w="570" w:type="dxa"/>
            <w:tcBorders>
              <w:top w:val="nil"/>
              <w:left w:val="nil"/>
              <w:bottom w:val="single" w:sz="4" w:space="0" w:color="auto"/>
              <w:right w:val="single" w:sz="4" w:space="0" w:color="auto"/>
            </w:tcBorders>
            <w:shd w:val="clear" w:color="000000" w:fill="FFFFFF"/>
            <w:vAlign w:val="center"/>
            <w:hideMark/>
          </w:tcPr>
          <w:p w14:paraId="254F9F35" w14:textId="77777777" w:rsidR="004F4375" w:rsidRPr="00D335EC" w:rsidRDefault="004F4375">
            <w:pPr>
              <w:spacing w:before="0"/>
              <w:jc w:val="right"/>
              <w:rPr>
                <w:color w:val="auto"/>
                <w:sz w:val="18"/>
                <w:szCs w:val="18"/>
                <w:lang w:eastAsia="cs-CZ"/>
              </w:rPr>
            </w:pPr>
            <w:r w:rsidRPr="00D335EC">
              <w:rPr>
                <w:color w:val="auto"/>
                <w:sz w:val="18"/>
                <w:szCs w:val="18"/>
                <w:lang w:eastAsia="cs-CZ"/>
              </w:rPr>
              <w:t>850</w:t>
            </w:r>
          </w:p>
        </w:tc>
      </w:tr>
      <w:tr w:rsidR="004F4375" w:rsidRPr="00D335EC" w14:paraId="2DA88795" w14:textId="77777777" w:rsidTr="001C7182">
        <w:trPr>
          <w:trHeight w:val="275"/>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3A3CFC32" w14:textId="77777777" w:rsidR="004F4375" w:rsidRPr="00D335EC" w:rsidRDefault="004F4375" w:rsidP="00BF3F3D">
            <w:pPr>
              <w:spacing w:before="0"/>
              <w:jc w:val="left"/>
              <w:rPr>
                <w:color w:val="auto"/>
                <w:sz w:val="18"/>
                <w:szCs w:val="18"/>
                <w:lang w:eastAsia="cs-CZ"/>
              </w:rPr>
            </w:pPr>
            <w:r w:rsidRPr="00D335EC">
              <w:rPr>
                <w:color w:val="auto"/>
                <w:sz w:val="18"/>
                <w:szCs w:val="18"/>
                <w:lang w:eastAsia="cs-CZ"/>
              </w:rPr>
              <w:t>Porostní plocha</w:t>
            </w:r>
          </w:p>
        </w:tc>
        <w:tc>
          <w:tcPr>
            <w:tcW w:w="807" w:type="dxa"/>
            <w:tcBorders>
              <w:top w:val="nil"/>
              <w:left w:val="nil"/>
              <w:bottom w:val="single" w:sz="4" w:space="0" w:color="auto"/>
              <w:right w:val="single" w:sz="4" w:space="0" w:color="auto"/>
            </w:tcBorders>
            <w:shd w:val="clear" w:color="000000" w:fill="FFFFFF"/>
            <w:vAlign w:val="center"/>
            <w:hideMark/>
          </w:tcPr>
          <w:p w14:paraId="50A3E74D"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tis. ha</w:t>
            </w:r>
          </w:p>
        </w:tc>
        <w:tc>
          <w:tcPr>
            <w:tcW w:w="550" w:type="dxa"/>
            <w:tcBorders>
              <w:top w:val="nil"/>
              <w:left w:val="nil"/>
              <w:bottom w:val="single" w:sz="4" w:space="0" w:color="auto"/>
              <w:right w:val="single" w:sz="4" w:space="0" w:color="auto"/>
            </w:tcBorders>
            <w:shd w:val="clear" w:color="000000" w:fill="FFFFFF"/>
            <w:vAlign w:val="center"/>
            <w:hideMark/>
          </w:tcPr>
          <w:p w14:paraId="3AED4658"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1 166</w:t>
            </w:r>
          </w:p>
        </w:tc>
        <w:tc>
          <w:tcPr>
            <w:tcW w:w="570" w:type="dxa"/>
            <w:tcBorders>
              <w:top w:val="nil"/>
              <w:left w:val="nil"/>
              <w:bottom w:val="single" w:sz="4" w:space="0" w:color="auto"/>
              <w:right w:val="single" w:sz="4" w:space="0" w:color="auto"/>
            </w:tcBorders>
            <w:shd w:val="clear" w:color="000000" w:fill="FFFFFF"/>
            <w:vAlign w:val="center"/>
            <w:hideMark/>
          </w:tcPr>
          <w:p w14:paraId="3BB081D9"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1 160</w:t>
            </w:r>
          </w:p>
        </w:tc>
        <w:tc>
          <w:tcPr>
            <w:tcW w:w="713" w:type="dxa"/>
            <w:tcBorders>
              <w:top w:val="nil"/>
              <w:left w:val="nil"/>
              <w:bottom w:val="single" w:sz="4" w:space="0" w:color="auto"/>
              <w:right w:val="single" w:sz="4" w:space="0" w:color="auto"/>
            </w:tcBorders>
            <w:shd w:val="clear" w:color="000000" w:fill="FFFFFF"/>
            <w:vAlign w:val="center"/>
            <w:hideMark/>
          </w:tcPr>
          <w:p w14:paraId="7D72408A" w14:textId="77777777" w:rsidR="004F4375" w:rsidRPr="00D335EC" w:rsidRDefault="004F4375">
            <w:pPr>
              <w:spacing w:before="0"/>
              <w:jc w:val="right"/>
              <w:rPr>
                <w:color w:val="auto"/>
                <w:sz w:val="18"/>
                <w:szCs w:val="18"/>
                <w:lang w:eastAsia="cs-CZ"/>
              </w:rPr>
            </w:pPr>
            <w:r w:rsidRPr="00D335EC">
              <w:rPr>
                <w:color w:val="auto"/>
                <w:sz w:val="18"/>
                <w:szCs w:val="18"/>
                <w:lang w:eastAsia="cs-CZ"/>
              </w:rPr>
              <w:t>1 160</w:t>
            </w:r>
          </w:p>
        </w:tc>
        <w:tc>
          <w:tcPr>
            <w:tcW w:w="570" w:type="dxa"/>
            <w:tcBorders>
              <w:top w:val="nil"/>
              <w:left w:val="nil"/>
              <w:bottom w:val="single" w:sz="4" w:space="0" w:color="auto"/>
              <w:right w:val="single" w:sz="4" w:space="0" w:color="auto"/>
            </w:tcBorders>
            <w:shd w:val="clear" w:color="000000" w:fill="FFFFFF"/>
            <w:vAlign w:val="center"/>
            <w:hideMark/>
          </w:tcPr>
          <w:p w14:paraId="2322DEC1" w14:textId="77777777" w:rsidR="004F4375" w:rsidRPr="00D335EC" w:rsidRDefault="004F4375">
            <w:pPr>
              <w:spacing w:before="0"/>
              <w:jc w:val="right"/>
              <w:rPr>
                <w:color w:val="auto"/>
                <w:sz w:val="18"/>
                <w:szCs w:val="18"/>
                <w:lang w:eastAsia="cs-CZ"/>
              </w:rPr>
            </w:pPr>
            <w:r w:rsidRPr="00D335EC">
              <w:rPr>
                <w:color w:val="auto"/>
                <w:sz w:val="18"/>
                <w:szCs w:val="18"/>
                <w:lang w:eastAsia="cs-CZ"/>
              </w:rPr>
              <w:t>886</w:t>
            </w:r>
          </w:p>
        </w:tc>
        <w:tc>
          <w:tcPr>
            <w:tcW w:w="570" w:type="dxa"/>
            <w:tcBorders>
              <w:top w:val="nil"/>
              <w:left w:val="nil"/>
              <w:bottom w:val="single" w:sz="4" w:space="0" w:color="auto"/>
              <w:right w:val="single" w:sz="4" w:space="0" w:color="auto"/>
            </w:tcBorders>
            <w:shd w:val="clear" w:color="000000" w:fill="FFFFFF"/>
            <w:vAlign w:val="center"/>
            <w:hideMark/>
          </w:tcPr>
          <w:p w14:paraId="0BC845E4" w14:textId="77777777" w:rsidR="004F4375" w:rsidRPr="00D335EC" w:rsidRDefault="004F4375">
            <w:pPr>
              <w:spacing w:before="0"/>
              <w:jc w:val="right"/>
              <w:rPr>
                <w:color w:val="auto"/>
                <w:sz w:val="18"/>
                <w:szCs w:val="18"/>
                <w:lang w:eastAsia="cs-CZ"/>
              </w:rPr>
            </w:pPr>
            <w:r w:rsidRPr="00D335EC">
              <w:rPr>
                <w:color w:val="auto"/>
                <w:sz w:val="18"/>
                <w:szCs w:val="18"/>
                <w:lang w:eastAsia="cs-CZ"/>
              </w:rPr>
              <w:t>837</w:t>
            </w:r>
          </w:p>
        </w:tc>
        <w:tc>
          <w:tcPr>
            <w:tcW w:w="570" w:type="dxa"/>
            <w:tcBorders>
              <w:top w:val="nil"/>
              <w:left w:val="nil"/>
              <w:bottom w:val="single" w:sz="4" w:space="0" w:color="auto"/>
              <w:right w:val="single" w:sz="4" w:space="0" w:color="auto"/>
            </w:tcBorders>
            <w:shd w:val="clear" w:color="000000" w:fill="FFFFFF"/>
            <w:vAlign w:val="center"/>
            <w:hideMark/>
          </w:tcPr>
          <w:p w14:paraId="1D2E0303" w14:textId="77777777" w:rsidR="004F4375" w:rsidRPr="00D335EC" w:rsidRDefault="004F4375">
            <w:pPr>
              <w:spacing w:before="0"/>
              <w:jc w:val="right"/>
              <w:rPr>
                <w:color w:val="auto"/>
                <w:sz w:val="18"/>
                <w:szCs w:val="18"/>
                <w:lang w:eastAsia="cs-CZ"/>
              </w:rPr>
            </w:pPr>
            <w:r w:rsidRPr="00D335EC">
              <w:rPr>
                <w:color w:val="auto"/>
                <w:sz w:val="18"/>
                <w:szCs w:val="18"/>
                <w:lang w:eastAsia="cs-CZ"/>
              </w:rPr>
              <w:t>884</w:t>
            </w:r>
          </w:p>
        </w:tc>
        <w:tc>
          <w:tcPr>
            <w:tcW w:w="570" w:type="dxa"/>
            <w:tcBorders>
              <w:top w:val="nil"/>
              <w:left w:val="nil"/>
              <w:bottom w:val="single" w:sz="4" w:space="0" w:color="auto"/>
              <w:right w:val="single" w:sz="4" w:space="0" w:color="auto"/>
            </w:tcBorders>
            <w:shd w:val="clear" w:color="000000" w:fill="FFFFFF"/>
            <w:vAlign w:val="center"/>
            <w:hideMark/>
          </w:tcPr>
          <w:p w14:paraId="09365300" w14:textId="77777777" w:rsidR="004F4375" w:rsidRPr="00D335EC" w:rsidRDefault="004F4375">
            <w:pPr>
              <w:spacing w:before="0"/>
              <w:jc w:val="right"/>
              <w:rPr>
                <w:color w:val="auto"/>
                <w:sz w:val="18"/>
                <w:szCs w:val="18"/>
                <w:lang w:eastAsia="cs-CZ"/>
              </w:rPr>
            </w:pPr>
            <w:r w:rsidRPr="00D335EC">
              <w:rPr>
                <w:color w:val="auto"/>
                <w:sz w:val="18"/>
                <w:szCs w:val="18"/>
                <w:lang w:eastAsia="cs-CZ"/>
              </w:rPr>
              <w:t>756</w:t>
            </w:r>
          </w:p>
        </w:tc>
        <w:tc>
          <w:tcPr>
            <w:tcW w:w="570" w:type="dxa"/>
            <w:tcBorders>
              <w:top w:val="nil"/>
              <w:left w:val="nil"/>
              <w:bottom w:val="single" w:sz="4" w:space="0" w:color="auto"/>
              <w:right w:val="single" w:sz="4" w:space="0" w:color="auto"/>
            </w:tcBorders>
            <w:shd w:val="clear" w:color="000000" w:fill="FFFFFF"/>
            <w:vAlign w:val="center"/>
            <w:hideMark/>
          </w:tcPr>
          <w:p w14:paraId="041AD05D" w14:textId="77777777" w:rsidR="004F4375" w:rsidRPr="00D335EC" w:rsidRDefault="004F4375">
            <w:pPr>
              <w:spacing w:before="0"/>
              <w:jc w:val="right"/>
              <w:rPr>
                <w:color w:val="auto"/>
                <w:sz w:val="18"/>
                <w:szCs w:val="18"/>
                <w:lang w:eastAsia="cs-CZ"/>
              </w:rPr>
            </w:pPr>
            <w:r w:rsidRPr="00D335EC">
              <w:rPr>
                <w:color w:val="auto"/>
                <w:sz w:val="18"/>
                <w:szCs w:val="18"/>
                <w:lang w:eastAsia="cs-CZ"/>
              </w:rPr>
              <w:t>756</w:t>
            </w:r>
          </w:p>
        </w:tc>
        <w:tc>
          <w:tcPr>
            <w:tcW w:w="570" w:type="dxa"/>
            <w:tcBorders>
              <w:top w:val="nil"/>
              <w:left w:val="nil"/>
              <w:bottom w:val="single" w:sz="4" w:space="0" w:color="auto"/>
              <w:right w:val="single" w:sz="4" w:space="0" w:color="auto"/>
            </w:tcBorders>
            <w:shd w:val="clear" w:color="000000" w:fill="FFFFFF"/>
            <w:vAlign w:val="center"/>
            <w:hideMark/>
          </w:tcPr>
          <w:p w14:paraId="13B83D74" w14:textId="77777777" w:rsidR="004F4375" w:rsidRPr="00D335EC" w:rsidRDefault="004F4375">
            <w:pPr>
              <w:spacing w:before="0"/>
              <w:jc w:val="right"/>
              <w:rPr>
                <w:color w:val="auto"/>
                <w:sz w:val="18"/>
                <w:szCs w:val="18"/>
                <w:lang w:eastAsia="cs-CZ"/>
              </w:rPr>
            </w:pPr>
            <w:r w:rsidRPr="00D335EC">
              <w:rPr>
                <w:color w:val="auto"/>
                <w:sz w:val="18"/>
                <w:szCs w:val="18"/>
                <w:lang w:eastAsia="cs-CZ"/>
              </w:rPr>
              <w:t>756</w:t>
            </w:r>
          </w:p>
        </w:tc>
        <w:tc>
          <w:tcPr>
            <w:tcW w:w="570" w:type="dxa"/>
            <w:tcBorders>
              <w:top w:val="nil"/>
              <w:left w:val="nil"/>
              <w:bottom w:val="single" w:sz="4" w:space="0" w:color="auto"/>
              <w:right w:val="single" w:sz="4" w:space="0" w:color="auto"/>
            </w:tcBorders>
            <w:shd w:val="clear" w:color="000000" w:fill="FFFFFF"/>
            <w:vAlign w:val="center"/>
            <w:hideMark/>
          </w:tcPr>
          <w:p w14:paraId="1E1A516D" w14:textId="77777777" w:rsidR="004F4375" w:rsidRPr="00D335EC" w:rsidRDefault="004F4375">
            <w:pPr>
              <w:spacing w:before="0"/>
              <w:jc w:val="right"/>
              <w:rPr>
                <w:color w:val="auto"/>
                <w:sz w:val="18"/>
                <w:szCs w:val="18"/>
                <w:lang w:eastAsia="cs-CZ"/>
              </w:rPr>
            </w:pPr>
            <w:r w:rsidRPr="00D335EC">
              <w:rPr>
                <w:color w:val="auto"/>
                <w:sz w:val="18"/>
                <w:szCs w:val="18"/>
                <w:lang w:eastAsia="cs-CZ"/>
              </w:rPr>
              <w:t>510</w:t>
            </w:r>
          </w:p>
        </w:tc>
        <w:tc>
          <w:tcPr>
            <w:tcW w:w="570" w:type="dxa"/>
            <w:tcBorders>
              <w:top w:val="nil"/>
              <w:left w:val="nil"/>
              <w:bottom w:val="single" w:sz="4" w:space="0" w:color="auto"/>
              <w:right w:val="single" w:sz="4" w:space="0" w:color="auto"/>
            </w:tcBorders>
            <w:shd w:val="clear" w:color="000000" w:fill="FFFFFF"/>
            <w:vAlign w:val="center"/>
            <w:hideMark/>
          </w:tcPr>
          <w:p w14:paraId="72B2849B" w14:textId="77777777" w:rsidR="004F4375" w:rsidRPr="00D335EC" w:rsidRDefault="004F4375">
            <w:pPr>
              <w:spacing w:before="0"/>
              <w:jc w:val="right"/>
              <w:rPr>
                <w:color w:val="auto"/>
                <w:sz w:val="18"/>
                <w:szCs w:val="18"/>
                <w:lang w:eastAsia="cs-CZ"/>
              </w:rPr>
            </w:pPr>
            <w:r w:rsidRPr="00D335EC">
              <w:rPr>
                <w:color w:val="auto"/>
                <w:sz w:val="18"/>
                <w:szCs w:val="18"/>
                <w:lang w:eastAsia="cs-CZ"/>
              </w:rPr>
              <w:t>510</w:t>
            </w:r>
          </w:p>
        </w:tc>
        <w:tc>
          <w:tcPr>
            <w:tcW w:w="570" w:type="dxa"/>
            <w:tcBorders>
              <w:top w:val="nil"/>
              <w:left w:val="nil"/>
              <w:bottom w:val="single" w:sz="4" w:space="0" w:color="auto"/>
              <w:right w:val="single" w:sz="4" w:space="0" w:color="auto"/>
            </w:tcBorders>
            <w:shd w:val="clear" w:color="000000" w:fill="FFFFFF"/>
            <w:vAlign w:val="center"/>
            <w:hideMark/>
          </w:tcPr>
          <w:p w14:paraId="45962F7C" w14:textId="77777777" w:rsidR="004F4375" w:rsidRPr="00D335EC" w:rsidRDefault="004F4375">
            <w:pPr>
              <w:spacing w:before="0"/>
              <w:jc w:val="right"/>
              <w:rPr>
                <w:color w:val="auto"/>
                <w:sz w:val="18"/>
                <w:szCs w:val="18"/>
                <w:lang w:eastAsia="cs-CZ"/>
              </w:rPr>
            </w:pPr>
            <w:r w:rsidRPr="00D335EC">
              <w:rPr>
                <w:color w:val="auto"/>
                <w:sz w:val="18"/>
                <w:szCs w:val="18"/>
                <w:lang w:eastAsia="cs-CZ"/>
              </w:rPr>
              <w:t>510</w:t>
            </w:r>
          </w:p>
        </w:tc>
      </w:tr>
      <w:tr w:rsidR="004F4375" w:rsidRPr="00D335EC" w14:paraId="375B6EFB" w14:textId="77777777" w:rsidTr="001C7182">
        <w:trPr>
          <w:trHeight w:val="265"/>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3566294F" w14:textId="77777777" w:rsidR="004F4375" w:rsidRPr="00D335EC" w:rsidRDefault="004F4375" w:rsidP="00BF3F3D">
            <w:pPr>
              <w:spacing w:before="0"/>
              <w:jc w:val="left"/>
              <w:rPr>
                <w:color w:val="auto"/>
                <w:sz w:val="18"/>
                <w:szCs w:val="18"/>
                <w:lang w:eastAsia="cs-CZ"/>
              </w:rPr>
            </w:pPr>
            <w:r w:rsidRPr="00D335EC">
              <w:rPr>
                <w:color w:val="auto"/>
                <w:sz w:val="18"/>
                <w:szCs w:val="18"/>
                <w:lang w:eastAsia="cs-CZ"/>
              </w:rPr>
              <w:t xml:space="preserve">Těžba dříví </w:t>
            </w:r>
          </w:p>
        </w:tc>
        <w:tc>
          <w:tcPr>
            <w:tcW w:w="807" w:type="dxa"/>
            <w:tcBorders>
              <w:top w:val="nil"/>
              <w:left w:val="nil"/>
              <w:bottom w:val="single" w:sz="4" w:space="0" w:color="auto"/>
              <w:right w:val="single" w:sz="4" w:space="0" w:color="auto"/>
            </w:tcBorders>
            <w:shd w:val="clear" w:color="000000" w:fill="FFFFFF"/>
            <w:vAlign w:val="center"/>
            <w:hideMark/>
          </w:tcPr>
          <w:p w14:paraId="2B4B8ECC"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tis. m</w:t>
            </w:r>
            <w:r w:rsidRPr="00D335EC">
              <w:rPr>
                <w:color w:val="auto"/>
                <w:sz w:val="18"/>
                <w:szCs w:val="18"/>
                <w:vertAlign w:val="superscript"/>
                <w:lang w:eastAsia="cs-CZ"/>
              </w:rPr>
              <w:t>3</w:t>
            </w:r>
          </w:p>
        </w:tc>
        <w:tc>
          <w:tcPr>
            <w:tcW w:w="550" w:type="dxa"/>
            <w:tcBorders>
              <w:top w:val="nil"/>
              <w:left w:val="nil"/>
              <w:bottom w:val="single" w:sz="4" w:space="0" w:color="auto"/>
              <w:right w:val="single" w:sz="4" w:space="0" w:color="auto"/>
            </w:tcBorders>
            <w:shd w:val="clear" w:color="000000" w:fill="FFFFFF"/>
            <w:vAlign w:val="center"/>
            <w:hideMark/>
          </w:tcPr>
          <w:p w14:paraId="0CB1EC73" w14:textId="77777777" w:rsidR="004F4375" w:rsidRPr="00D335EC" w:rsidRDefault="004F4375">
            <w:pPr>
              <w:spacing w:before="0"/>
              <w:jc w:val="right"/>
              <w:rPr>
                <w:color w:val="auto"/>
                <w:sz w:val="18"/>
                <w:szCs w:val="18"/>
                <w:lang w:eastAsia="cs-CZ"/>
              </w:rPr>
            </w:pPr>
            <w:r w:rsidRPr="00D335EC">
              <w:rPr>
                <w:color w:val="auto"/>
                <w:sz w:val="18"/>
                <w:szCs w:val="18"/>
                <w:lang w:eastAsia="cs-CZ"/>
              </w:rPr>
              <w:t>8 102</w:t>
            </w:r>
          </w:p>
        </w:tc>
        <w:tc>
          <w:tcPr>
            <w:tcW w:w="570" w:type="dxa"/>
            <w:tcBorders>
              <w:top w:val="nil"/>
              <w:left w:val="nil"/>
              <w:bottom w:val="single" w:sz="4" w:space="0" w:color="auto"/>
              <w:right w:val="single" w:sz="4" w:space="0" w:color="auto"/>
            </w:tcBorders>
            <w:shd w:val="clear" w:color="000000" w:fill="FFFFFF"/>
            <w:vAlign w:val="center"/>
            <w:hideMark/>
          </w:tcPr>
          <w:p w14:paraId="20C89E11" w14:textId="77777777" w:rsidR="004F4375" w:rsidRPr="00D335EC" w:rsidRDefault="004F4375">
            <w:pPr>
              <w:spacing w:before="0"/>
              <w:jc w:val="right"/>
              <w:rPr>
                <w:color w:val="auto"/>
                <w:sz w:val="18"/>
                <w:szCs w:val="18"/>
                <w:lang w:eastAsia="cs-CZ"/>
              </w:rPr>
            </w:pPr>
            <w:r w:rsidRPr="00D335EC">
              <w:rPr>
                <w:color w:val="auto"/>
                <w:sz w:val="18"/>
                <w:szCs w:val="18"/>
                <w:lang w:eastAsia="cs-CZ"/>
              </w:rPr>
              <w:t>8 053</w:t>
            </w:r>
          </w:p>
        </w:tc>
        <w:tc>
          <w:tcPr>
            <w:tcW w:w="713" w:type="dxa"/>
            <w:tcBorders>
              <w:top w:val="nil"/>
              <w:left w:val="nil"/>
              <w:bottom w:val="single" w:sz="4" w:space="0" w:color="auto"/>
              <w:right w:val="single" w:sz="4" w:space="0" w:color="auto"/>
            </w:tcBorders>
            <w:shd w:val="clear" w:color="000000" w:fill="FFFFFF"/>
            <w:vAlign w:val="center"/>
            <w:hideMark/>
          </w:tcPr>
          <w:p w14:paraId="4B64C50C" w14:textId="77777777" w:rsidR="004F4375" w:rsidRPr="00D335EC" w:rsidRDefault="004F4375">
            <w:pPr>
              <w:spacing w:before="0"/>
              <w:jc w:val="right"/>
              <w:rPr>
                <w:color w:val="auto"/>
                <w:sz w:val="18"/>
                <w:szCs w:val="18"/>
                <w:lang w:eastAsia="cs-CZ"/>
              </w:rPr>
            </w:pPr>
            <w:r w:rsidRPr="00D335EC">
              <w:rPr>
                <w:color w:val="auto"/>
                <w:sz w:val="18"/>
                <w:szCs w:val="18"/>
                <w:lang w:eastAsia="cs-CZ"/>
              </w:rPr>
              <w:t>10 733</w:t>
            </w:r>
          </w:p>
        </w:tc>
        <w:tc>
          <w:tcPr>
            <w:tcW w:w="570" w:type="dxa"/>
            <w:tcBorders>
              <w:top w:val="nil"/>
              <w:left w:val="nil"/>
              <w:bottom w:val="single" w:sz="4" w:space="0" w:color="auto"/>
              <w:right w:val="single" w:sz="4" w:space="0" w:color="auto"/>
            </w:tcBorders>
            <w:shd w:val="clear" w:color="000000" w:fill="FFFFFF"/>
            <w:vAlign w:val="center"/>
            <w:hideMark/>
          </w:tcPr>
          <w:p w14:paraId="73E83326" w14:textId="77777777" w:rsidR="004F4375" w:rsidRPr="00D335EC" w:rsidRDefault="004F4375">
            <w:pPr>
              <w:spacing w:before="0"/>
              <w:jc w:val="right"/>
              <w:rPr>
                <w:color w:val="auto"/>
                <w:sz w:val="18"/>
                <w:szCs w:val="18"/>
                <w:lang w:eastAsia="cs-CZ"/>
              </w:rPr>
            </w:pPr>
            <w:r w:rsidRPr="00D335EC">
              <w:rPr>
                <w:color w:val="auto"/>
                <w:sz w:val="18"/>
                <w:szCs w:val="18"/>
                <w:lang w:eastAsia="cs-CZ"/>
              </w:rPr>
              <w:t>4 323</w:t>
            </w:r>
          </w:p>
        </w:tc>
        <w:tc>
          <w:tcPr>
            <w:tcW w:w="570" w:type="dxa"/>
            <w:tcBorders>
              <w:top w:val="nil"/>
              <w:left w:val="nil"/>
              <w:bottom w:val="single" w:sz="4" w:space="0" w:color="auto"/>
              <w:right w:val="single" w:sz="4" w:space="0" w:color="auto"/>
            </w:tcBorders>
            <w:shd w:val="clear" w:color="000000" w:fill="FFFFFF"/>
            <w:vAlign w:val="center"/>
            <w:hideMark/>
          </w:tcPr>
          <w:p w14:paraId="2DFF382F" w14:textId="77777777" w:rsidR="004F4375" w:rsidRPr="00D335EC" w:rsidRDefault="004F4375">
            <w:pPr>
              <w:spacing w:before="0"/>
              <w:jc w:val="right"/>
              <w:rPr>
                <w:color w:val="auto"/>
                <w:sz w:val="18"/>
                <w:szCs w:val="18"/>
                <w:lang w:eastAsia="cs-CZ"/>
              </w:rPr>
            </w:pPr>
            <w:r w:rsidRPr="00D335EC">
              <w:rPr>
                <w:color w:val="auto"/>
                <w:sz w:val="18"/>
                <w:szCs w:val="18"/>
                <w:lang w:eastAsia="cs-CZ"/>
              </w:rPr>
              <w:t>4 310</w:t>
            </w:r>
          </w:p>
        </w:tc>
        <w:tc>
          <w:tcPr>
            <w:tcW w:w="570" w:type="dxa"/>
            <w:tcBorders>
              <w:top w:val="nil"/>
              <w:left w:val="nil"/>
              <w:bottom w:val="single" w:sz="4" w:space="0" w:color="auto"/>
              <w:right w:val="single" w:sz="4" w:space="0" w:color="auto"/>
            </w:tcBorders>
            <w:shd w:val="clear" w:color="000000" w:fill="FFFFFF"/>
            <w:vAlign w:val="center"/>
            <w:hideMark/>
          </w:tcPr>
          <w:p w14:paraId="331B34D2" w14:textId="77777777" w:rsidR="004F4375" w:rsidRPr="00D335EC" w:rsidRDefault="004F4375">
            <w:pPr>
              <w:spacing w:before="0"/>
              <w:jc w:val="right"/>
              <w:rPr>
                <w:color w:val="auto"/>
                <w:sz w:val="18"/>
                <w:szCs w:val="18"/>
                <w:lang w:eastAsia="cs-CZ"/>
              </w:rPr>
            </w:pPr>
            <w:r w:rsidRPr="00D335EC">
              <w:rPr>
                <w:color w:val="auto"/>
                <w:sz w:val="18"/>
                <w:szCs w:val="18"/>
                <w:lang w:eastAsia="cs-CZ"/>
              </w:rPr>
              <w:t>4 566</w:t>
            </w:r>
          </w:p>
        </w:tc>
        <w:tc>
          <w:tcPr>
            <w:tcW w:w="570" w:type="dxa"/>
            <w:tcBorders>
              <w:top w:val="nil"/>
              <w:left w:val="nil"/>
              <w:bottom w:val="single" w:sz="4" w:space="0" w:color="auto"/>
              <w:right w:val="single" w:sz="4" w:space="0" w:color="auto"/>
            </w:tcBorders>
            <w:shd w:val="clear" w:color="000000" w:fill="FFFFFF"/>
            <w:vAlign w:val="center"/>
            <w:hideMark/>
          </w:tcPr>
          <w:p w14:paraId="35C63CA6" w14:textId="77777777" w:rsidR="004F4375" w:rsidRPr="00D335EC" w:rsidRDefault="004F4375">
            <w:pPr>
              <w:spacing w:before="0"/>
              <w:jc w:val="right"/>
              <w:rPr>
                <w:color w:val="auto"/>
                <w:sz w:val="18"/>
                <w:szCs w:val="18"/>
                <w:lang w:eastAsia="cs-CZ"/>
              </w:rPr>
            </w:pPr>
            <w:r w:rsidRPr="00D335EC">
              <w:rPr>
                <w:color w:val="auto"/>
                <w:sz w:val="18"/>
                <w:szCs w:val="18"/>
                <w:lang w:eastAsia="cs-CZ"/>
              </w:rPr>
              <w:t>4 710</w:t>
            </w:r>
          </w:p>
        </w:tc>
        <w:tc>
          <w:tcPr>
            <w:tcW w:w="570" w:type="dxa"/>
            <w:tcBorders>
              <w:top w:val="nil"/>
              <w:left w:val="nil"/>
              <w:bottom w:val="single" w:sz="4" w:space="0" w:color="auto"/>
              <w:right w:val="single" w:sz="4" w:space="0" w:color="auto"/>
            </w:tcBorders>
            <w:shd w:val="clear" w:color="000000" w:fill="FFFFFF"/>
            <w:vAlign w:val="center"/>
            <w:hideMark/>
          </w:tcPr>
          <w:p w14:paraId="11117669" w14:textId="77777777" w:rsidR="004F4375" w:rsidRPr="00D335EC" w:rsidRDefault="004F4375">
            <w:pPr>
              <w:spacing w:before="0"/>
              <w:jc w:val="right"/>
              <w:rPr>
                <w:color w:val="auto"/>
                <w:sz w:val="18"/>
                <w:szCs w:val="18"/>
                <w:lang w:eastAsia="cs-CZ"/>
              </w:rPr>
            </w:pPr>
            <w:r w:rsidRPr="00D335EC">
              <w:rPr>
                <w:color w:val="auto"/>
                <w:sz w:val="18"/>
                <w:szCs w:val="18"/>
                <w:lang w:eastAsia="cs-CZ"/>
              </w:rPr>
              <w:t>4 960</w:t>
            </w:r>
          </w:p>
        </w:tc>
        <w:tc>
          <w:tcPr>
            <w:tcW w:w="570" w:type="dxa"/>
            <w:tcBorders>
              <w:top w:val="nil"/>
              <w:left w:val="nil"/>
              <w:bottom w:val="single" w:sz="4" w:space="0" w:color="auto"/>
              <w:right w:val="single" w:sz="4" w:space="0" w:color="auto"/>
            </w:tcBorders>
            <w:shd w:val="clear" w:color="000000" w:fill="FFFFFF"/>
            <w:vAlign w:val="center"/>
            <w:hideMark/>
          </w:tcPr>
          <w:p w14:paraId="65F86645" w14:textId="77777777" w:rsidR="004F4375" w:rsidRPr="00D335EC" w:rsidRDefault="004F4375">
            <w:pPr>
              <w:spacing w:before="0"/>
              <w:jc w:val="right"/>
              <w:rPr>
                <w:color w:val="auto"/>
                <w:sz w:val="18"/>
                <w:szCs w:val="18"/>
                <w:lang w:eastAsia="cs-CZ"/>
              </w:rPr>
            </w:pPr>
            <w:r w:rsidRPr="00D335EC">
              <w:rPr>
                <w:color w:val="auto"/>
                <w:sz w:val="18"/>
                <w:szCs w:val="18"/>
                <w:lang w:eastAsia="cs-CZ"/>
              </w:rPr>
              <w:t>4 790</w:t>
            </w:r>
          </w:p>
        </w:tc>
        <w:tc>
          <w:tcPr>
            <w:tcW w:w="570" w:type="dxa"/>
            <w:tcBorders>
              <w:top w:val="nil"/>
              <w:left w:val="nil"/>
              <w:bottom w:val="single" w:sz="4" w:space="0" w:color="auto"/>
              <w:right w:val="single" w:sz="4" w:space="0" w:color="auto"/>
            </w:tcBorders>
            <w:shd w:val="clear" w:color="000000" w:fill="FFFFFF"/>
            <w:vAlign w:val="center"/>
            <w:hideMark/>
          </w:tcPr>
          <w:p w14:paraId="057853E4" w14:textId="77777777" w:rsidR="004F4375" w:rsidRPr="00D335EC" w:rsidRDefault="004F4375">
            <w:pPr>
              <w:spacing w:before="0"/>
              <w:jc w:val="right"/>
              <w:rPr>
                <w:color w:val="auto"/>
                <w:sz w:val="18"/>
                <w:szCs w:val="18"/>
                <w:lang w:eastAsia="cs-CZ"/>
              </w:rPr>
            </w:pPr>
            <w:r w:rsidRPr="00D335EC">
              <w:rPr>
                <w:color w:val="auto"/>
                <w:sz w:val="18"/>
                <w:szCs w:val="18"/>
                <w:lang w:eastAsia="cs-CZ"/>
              </w:rPr>
              <w:t>1 515</w:t>
            </w:r>
          </w:p>
        </w:tc>
        <w:tc>
          <w:tcPr>
            <w:tcW w:w="570" w:type="dxa"/>
            <w:tcBorders>
              <w:top w:val="nil"/>
              <w:left w:val="nil"/>
              <w:bottom w:val="single" w:sz="4" w:space="0" w:color="auto"/>
              <w:right w:val="single" w:sz="4" w:space="0" w:color="auto"/>
            </w:tcBorders>
            <w:shd w:val="clear" w:color="000000" w:fill="FFFFFF"/>
            <w:vAlign w:val="center"/>
            <w:hideMark/>
          </w:tcPr>
          <w:p w14:paraId="7436F7BD" w14:textId="77777777" w:rsidR="004F4375" w:rsidRPr="00D335EC" w:rsidRDefault="004F4375">
            <w:pPr>
              <w:spacing w:before="0"/>
              <w:jc w:val="right"/>
              <w:rPr>
                <w:color w:val="auto"/>
                <w:sz w:val="18"/>
                <w:szCs w:val="18"/>
                <w:lang w:eastAsia="cs-CZ"/>
              </w:rPr>
            </w:pPr>
            <w:r w:rsidRPr="00D335EC">
              <w:rPr>
                <w:color w:val="auto"/>
                <w:sz w:val="18"/>
                <w:szCs w:val="18"/>
                <w:lang w:eastAsia="cs-CZ"/>
              </w:rPr>
              <w:t>1 484</w:t>
            </w:r>
          </w:p>
        </w:tc>
        <w:tc>
          <w:tcPr>
            <w:tcW w:w="570" w:type="dxa"/>
            <w:tcBorders>
              <w:top w:val="nil"/>
              <w:left w:val="nil"/>
              <w:bottom w:val="single" w:sz="4" w:space="0" w:color="auto"/>
              <w:right w:val="single" w:sz="4" w:space="0" w:color="auto"/>
            </w:tcBorders>
            <w:shd w:val="clear" w:color="000000" w:fill="FFFFFF"/>
            <w:vAlign w:val="center"/>
            <w:hideMark/>
          </w:tcPr>
          <w:p w14:paraId="7BCB0A6A" w14:textId="77777777" w:rsidR="004F4375" w:rsidRPr="00D335EC" w:rsidRDefault="004F4375">
            <w:pPr>
              <w:spacing w:before="0"/>
              <w:jc w:val="right"/>
              <w:rPr>
                <w:color w:val="auto"/>
                <w:sz w:val="18"/>
                <w:szCs w:val="18"/>
                <w:lang w:eastAsia="cs-CZ"/>
              </w:rPr>
            </w:pPr>
            <w:r w:rsidRPr="00D335EC">
              <w:rPr>
                <w:color w:val="auto"/>
                <w:sz w:val="18"/>
                <w:szCs w:val="18"/>
                <w:lang w:eastAsia="cs-CZ"/>
              </w:rPr>
              <w:t>1 522</w:t>
            </w:r>
          </w:p>
        </w:tc>
      </w:tr>
      <w:tr w:rsidR="004F4375" w:rsidRPr="00D335EC" w14:paraId="4C1B3F9F" w14:textId="77777777" w:rsidTr="001C7182">
        <w:trPr>
          <w:trHeight w:val="4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49BD715E" w14:textId="67A3F946" w:rsidR="004F4375" w:rsidRPr="00D335EC" w:rsidRDefault="004F4375" w:rsidP="001C7182">
            <w:pPr>
              <w:spacing w:before="0"/>
              <w:ind w:left="113"/>
              <w:jc w:val="left"/>
              <w:rPr>
                <w:color w:val="auto"/>
                <w:sz w:val="18"/>
                <w:szCs w:val="18"/>
                <w:lang w:eastAsia="cs-CZ"/>
              </w:rPr>
            </w:pPr>
            <w:r w:rsidRPr="00D335EC">
              <w:rPr>
                <w:color w:val="auto"/>
                <w:sz w:val="18"/>
                <w:szCs w:val="18"/>
                <w:lang w:eastAsia="cs-CZ"/>
              </w:rPr>
              <w:t>z toho nahodilá těžba</w:t>
            </w:r>
          </w:p>
        </w:tc>
        <w:tc>
          <w:tcPr>
            <w:tcW w:w="807" w:type="dxa"/>
            <w:tcBorders>
              <w:top w:val="nil"/>
              <w:left w:val="nil"/>
              <w:bottom w:val="single" w:sz="4" w:space="0" w:color="auto"/>
              <w:right w:val="single" w:sz="4" w:space="0" w:color="auto"/>
            </w:tcBorders>
            <w:shd w:val="clear" w:color="000000" w:fill="FFFFFF"/>
            <w:vAlign w:val="center"/>
            <w:hideMark/>
          </w:tcPr>
          <w:p w14:paraId="03B3095B"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tis. m</w:t>
            </w:r>
            <w:r w:rsidRPr="00D335EC">
              <w:rPr>
                <w:color w:val="auto"/>
                <w:sz w:val="18"/>
                <w:szCs w:val="18"/>
                <w:vertAlign w:val="superscript"/>
                <w:lang w:eastAsia="cs-CZ"/>
              </w:rPr>
              <w:t>3</w:t>
            </w:r>
          </w:p>
        </w:tc>
        <w:tc>
          <w:tcPr>
            <w:tcW w:w="550" w:type="dxa"/>
            <w:tcBorders>
              <w:top w:val="nil"/>
              <w:left w:val="nil"/>
              <w:bottom w:val="single" w:sz="4" w:space="0" w:color="auto"/>
              <w:right w:val="single" w:sz="4" w:space="0" w:color="auto"/>
            </w:tcBorders>
            <w:shd w:val="clear" w:color="000000" w:fill="FFFFFF"/>
            <w:vAlign w:val="center"/>
            <w:hideMark/>
          </w:tcPr>
          <w:p w14:paraId="067A923F" w14:textId="77777777" w:rsidR="004F4375" w:rsidRPr="00D335EC" w:rsidRDefault="004F4375">
            <w:pPr>
              <w:spacing w:before="0"/>
              <w:jc w:val="right"/>
              <w:rPr>
                <w:color w:val="auto"/>
                <w:sz w:val="18"/>
                <w:szCs w:val="18"/>
                <w:lang w:eastAsia="cs-CZ"/>
              </w:rPr>
            </w:pPr>
            <w:r w:rsidRPr="00D335EC">
              <w:rPr>
                <w:color w:val="auto"/>
                <w:sz w:val="18"/>
                <w:szCs w:val="18"/>
                <w:lang w:eastAsia="cs-CZ"/>
              </w:rPr>
              <w:t>4 364</w:t>
            </w:r>
          </w:p>
        </w:tc>
        <w:tc>
          <w:tcPr>
            <w:tcW w:w="570" w:type="dxa"/>
            <w:tcBorders>
              <w:top w:val="nil"/>
              <w:left w:val="nil"/>
              <w:bottom w:val="single" w:sz="4" w:space="0" w:color="auto"/>
              <w:right w:val="single" w:sz="4" w:space="0" w:color="auto"/>
            </w:tcBorders>
            <w:shd w:val="clear" w:color="000000" w:fill="FFFFFF"/>
            <w:vAlign w:val="center"/>
            <w:hideMark/>
          </w:tcPr>
          <w:p w14:paraId="2749387B" w14:textId="77777777" w:rsidR="004F4375" w:rsidRPr="00D335EC" w:rsidRDefault="004F4375">
            <w:pPr>
              <w:spacing w:before="0"/>
              <w:jc w:val="right"/>
              <w:rPr>
                <w:color w:val="auto"/>
                <w:sz w:val="18"/>
                <w:szCs w:val="18"/>
                <w:lang w:eastAsia="cs-CZ"/>
              </w:rPr>
            </w:pPr>
            <w:r w:rsidRPr="00D335EC">
              <w:rPr>
                <w:color w:val="auto"/>
                <w:sz w:val="18"/>
                <w:szCs w:val="18"/>
                <w:lang w:eastAsia="cs-CZ"/>
              </w:rPr>
              <w:t>4 774</w:t>
            </w:r>
          </w:p>
        </w:tc>
        <w:tc>
          <w:tcPr>
            <w:tcW w:w="713" w:type="dxa"/>
            <w:tcBorders>
              <w:top w:val="nil"/>
              <w:left w:val="nil"/>
              <w:bottom w:val="single" w:sz="4" w:space="0" w:color="auto"/>
              <w:right w:val="single" w:sz="4" w:space="0" w:color="auto"/>
            </w:tcBorders>
            <w:shd w:val="clear" w:color="000000" w:fill="FFFFFF"/>
            <w:vAlign w:val="center"/>
            <w:hideMark/>
          </w:tcPr>
          <w:p w14:paraId="3F088600" w14:textId="77777777" w:rsidR="004F4375" w:rsidRPr="00D335EC" w:rsidRDefault="004F4375">
            <w:pPr>
              <w:spacing w:before="0"/>
              <w:jc w:val="right"/>
              <w:rPr>
                <w:color w:val="auto"/>
                <w:sz w:val="18"/>
                <w:szCs w:val="18"/>
                <w:lang w:eastAsia="cs-CZ"/>
              </w:rPr>
            </w:pPr>
            <w:r w:rsidRPr="00D335EC">
              <w:rPr>
                <w:color w:val="auto"/>
                <w:sz w:val="18"/>
                <w:szCs w:val="18"/>
                <w:lang w:eastAsia="cs-CZ"/>
              </w:rPr>
              <w:t>9 915</w:t>
            </w:r>
          </w:p>
        </w:tc>
        <w:tc>
          <w:tcPr>
            <w:tcW w:w="570" w:type="dxa"/>
            <w:tcBorders>
              <w:top w:val="nil"/>
              <w:left w:val="nil"/>
              <w:bottom w:val="single" w:sz="4" w:space="0" w:color="auto"/>
              <w:right w:val="single" w:sz="4" w:space="0" w:color="auto"/>
            </w:tcBorders>
            <w:shd w:val="clear" w:color="000000" w:fill="FFFFFF"/>
            <w:vAlign w:val="center"/>
            <w:hideMark/>
          </w:tcPr>
          <w:p w14:paraId="45097422" w14:textId="77777777" w:rsidR="004F4375" w:rsidRPr="00D335EC" w:rsidRDefault="004F4375">
            <w:pPr>
              <w:spacing w:before="0"/>
              <w:jc w:val="right"/>
              <w:rPr>
                <w:color w:val="auto"/>
                <w:sz w:val="18"/>
                <w:szCs w:val="18"/>
                <w:lang w:eastAsia="cs-CZ"/>
              </w:rPr>
            </w:pPr>
            <w:r w:rsidRPr="00D335EC">
              <w:rPr>
                <w:color w:val="auto"/>
                <w:sz w:val="18"/>
                <w:szCs w:val="18"/>
                <w:lang w:eastAsia="cs-CZ"/>
              </w:rPr>
              <w:t>1 984</w:t>
            </w:r>
          </w:p>
        </w:tc>
        <w:tc>
          <w:tcPr>
            <w:tcW w:w="570" w:type="dxa"/>
            <w:tcBorders>
              <w:top w:val="nil"/>
              <w:left w:val="nil"/>
              <w:bottom w:val="single" w:sz="4" w:space="0" w:color="auto"/>
              <w:right w:val="single" w:sz="4" w:space="0" w:color="auto"/>
            </w:tcBorders>
            <w:shd w:val="clear" w:color="000000" w:fill="FFFFFF"/>
            <w:vAlign w:val="center"/>
            <w:hideMark/>
          </w:tcPr>
          <w:p w14:paraId="16B916CB" w14:textId="77777777" w:rsidR="004F4375" w:rsidRPr="00D335EC" w:rsidRDefault="004F4375">
            <w:pPr>
              <w:spacing w:before="0"/>
              <w:jc w:val="right"/>
              <w:rPr>
                <w:color w:val="auto"/>
                <w:sz w:val="18"/>
                <w:szCs w:val="18"/>
                <w:lang w:eastAsia="cs-CZ"/>
              </w:rPr>
            </w:pPr>
            <w:r w:rsidRPr="00D335EC">
              <w:rPr>
                <w:color w:val="auto"/>
                <w:sz w:val="18"/>
                <w:szCs w:val="18"/>
                <w:lang w:eastAsia="cs-CZ"/>
              </w:rPr>
              <w:t>2 018</w:t>
            </w:r>
          </w:p>
        </w:tc>
        <w:tc>
          <w:tcPr>
            <w:tcW w:w="570" w:type="dxa"/>
            <w:tcBorders>
              <w:top w:val="nil"/>
              <w:left w:val="nil"/>
              <w:bottom w:val="single" w:sz="4" w:space="0" w:color="auto"/>
              <w:right w:val="single" w:sz="4" w:space="0" w:color="auto"/>
            </w:tcBorders>
            <w:shd w:val="clear" w:color="000000" w:fill="FFFFFF"/>
            <w:vAlign w:val="center"/>
            <w:hideMark/>
          </w:tcPr>
          <w:p w14:paraId="55AC2670" w14:textId="77777777" w:rsidR="004F4375" w:rsidRPr="00D335EC" w:rsidRDefault="004F4375">
            <w:pPr>
              <w:spacing w:before="0"/>
              <w:jc w:val="right"/>
              <w:rPr>
                <w:color w:val="auto"/>
                <w:sz w:val="18"/>
                <w:szCs w:val="18"/>
                <w:lang w:eastAsia="cs-CZ"/>
              </w:rPr>
            </w:pPr>
            <w:r w:rsidRPr="00D335EC">
              <w:rPr>
                <w:color w:val="auto"/>
                <w:sz w:val="18"/>
                <w:szCs w:val="18"/>
                <w:lang w:eastAsia="cs-CZ"/>
              </w:rPr>
              <w:t>2 434</w:t>
            </w:r>
          </w:p>
        </w:tc>
        <w:tc>
          <w:tcPr>
            <w:tcW w:w="570" w:type="dxa"/>
            <w:tcBorders>
              <w:top w:val="nil"/>
              <w:left w:val="nil"/>
              <w:bottom w:val="single" w:sz="4" w:space="0" w:color="auto"/>
              <w:right w:val="single" w:sz="4" w:space="0" w:color="auto"/>
            </w:tcBorders>
            <w:shd w:val="clear" w:color="000000" w:fill="FFFFFF"/>
            <w:vAlign w:val="center"/>
            <w:hideMark/>
          </w:tcPr>
          <w:p w14:paraId="484B7579" w14:textId="189EDA0F"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000000" w:fill="FFFFFF"/>
            <w:vAlign w:val="center"/>
            <w:hideMark/>
          </w:tcPr>
          <w:p w14:paraId="11E6742F" w14:textId="21202CF2"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000000" w:fill="FFFFFF"/>
            <w:vAlign w:val="center"/>
            <w:hideMark/>
          </w:tcPr>
          <w:p w14:paraId="5103DEA7" w14:textId="77777777" w:rsidR="004F4375" w:rsidRPr="00D335EC" w:rsidRDefault="004F4375">
            <w:pPr>
              <w:spacing w:before="0"/>
              <w:jc w:val="right"/>
              <w:rPr>
                <w:color w:val="auto"/>
                <w:sz w:val="18"/>
                <w:szCs w:val="18"/>
                <w:lang w:eastAsia="cs-CZ"/>
              </w:rPr>
            </w:pPr>
            <w:r w:rsidRPr="00D335EC">
              <w:rPr>
                <w:color w:val="auto"/>
                <w:sz w:val="18"/>
                <w:szCs w:val="18"/>
                <w:lang w:eastAsia="cs-CZ"/>
              </w:rPr>
              <w:t>1 850</w:t>
            </w:r>
          </w:p>
        </w:tc>
        <w:tc>
          <w:tcPr>
            <w:tcW w:w="570" w:type="dxa"/>
            <w:tcBorders>
              <w:top w:val="nil"/>
              <w:left w:val="nil"/>
              <w:bottom w:val="single" w:sz="4" w:space="0" w:color="auto"/>
              <w:right w:val="single" w:sz="4" w:space="0" w:color="auto"/>
            </w:tcBorders>
            <w:shd w:val="clear" w:color="000000" w:fill="FFFFFF"/>
            <w:vAlign w:val="center"/>
            <w:hideMark/>
          </w:tcPr>
          <w:p w14:paraId="1C81939F" w14:textId="77777777" w:rsidR="004F4375" w:rsidRPr="00D335EC" w:rsidRDefault="004F4375">
            <w:pPr>
              <w:spacing w:before="0"/>
              <w:jc w:val="right"/>
              <w:rPr>
                <w:color w:val="auto"/>
                <w:sz w:val="18"/>
                <w:szCs w:val="18"/>
                <w:lang w:eastAsia="cs-CZ"/>
              </w:rPr>
            </w:pPr>
            <w:r w:rsidRPr="00D335EC">
              <w:rPr>
                <w:color w:val="auto"/>
                <w:sz w:val="18"/>
                <w:szCs w:val="18"/>
                <w:lang w:eastAsia="cs-CZ"/>
              </w:rPr>
              <w:t>770</w:t>
            </w:r>
          </w:p>
        </w:tc>
        <w:tc>
          <w:tcPr>
            <w:tcW w:w="570" w:type="dxa"/>
            <w:tcBorders>
              <w:top w:val="nil"/>
              <w:left w:val="nil"/>
              <w:bottom w:val="single" w:sz="4" w:space="0" w:color="auto"/>
              <w:right w:val="single" w:sz="4" w:space="0" w:color="auto"/>
            </w:tcBorders>
            <w:shd w:val="clear" w:color="000000" w:fill="FFFFFF"/>
            <w:vAlign w:val="center"/>
            <w:hideMark/>
          </w:tcPr>
          <w:p w14:paraId="32090444" w14:textId="77777777" w:rsidR="004F4375" w:rsidRPr="00D335EC" w:rsidRDefault="004F4375">
            <w:pPr>
              <w:spacing w:before="0"/>
              <w:jc w:val="right"/>
              <w:rPr>
                <w:color w:val="auto"/>
                <w:sz w:val="18"/>
                <w:szCs w:val="18"/>
                <w:lang w:eastAsia="cs-CZ"/>
              </w:rPr>
            </w:pPr>
            <w:r w:rsidRPr="00D335EC">
              <w:rPr>
                <w:color w:val="auto"/>
                <w:sz w:val="18"/>
                <w:szCs w:val="18"/>
                <w:lang w:eastAsia="cs-CZ"/>
              </w:rPr>
              <w:t>680</w:t>
            </w:r>
          </w:p>
        </w:tc>
        <w:tc>
          <w:tcPr>
            <w:tcW w:w="570" w:type="dxa"/>
            <w:tcBorders>
              <w:top w:val="nil"/>
              <w:left w:val="nil"/>
              <w:bottom w:val="single" w:sz="4" w:space="0" w:color="auto"/>
              <w:right w:val="single" w:sz="4" w:space="0" w:color="auto"/>
            </w:tcBorders>
            <w:shd w:val="clear" w:color="000000" w:fill="FFFFFF"/>
            <w:vAlign w:val="center"/>
            <w:hideMark/>
          </w:tcPr>
          <w:p w14:paraId="1EF585D0" w14:textId="77777777" w:rsidR="004F4375" w:rsidRPr="00D335EC" w:rsidRDefault="004F4375">
            <w:pPr>
              <w:spacing w:before="0"/>
              <w:jc w:val="right"/>
              <w:rPr>
                <w:color w:val="auto"/>
                <w:sz w:val="18"/>
                <w:szCs w:val="18"/>
                <w:lang w:eastAsia="cs-CZ"/>
              </w:rPr>
            </w:pPr>
            <w:r w:rsidRPr="00D335EC">
              <w:rPr>
                <w:color w:val="auto"/>
                <w:sz w:val="18"/>
                <w:szCs w:val="18"/>
                <w:lang w:eastAsia="cs-CZ"/>
              </w:rPr>
              <w:t>1 004</w:t>
            </w:r>
          </w:p>
        </w:tc>
      </w:tr>
      <w:tr w:rsidR="004F4375" w:rsidRPr="00D335EC" w14:paraId="4E738FA4" w14:textId="77777777" w:rsidTr="001C7182">
        <w:trPr>
          <w:trHeight w:val="5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4C64A668" w14:textId="2BC7D3AC" w:rsidR="004F4375" w:rsidRPr="00D335EC" w:rsidRDefault="004F4375" w:rsidP="001C7182">
            <w:pPr>
              <w:spacing w:before="0"/>
              <w:ind w:left="356"/>
              <w:jc w:val="left"/>
              <w:rPr>
                <w:color w:val="auto"/>
                <w:sz w:val="18"/>
                <w:szCs w:val="18"/>
                <w:lang w:eastAsia="cs-CZ"/>
              </w:rPr>
            </w:pPr>
            <w:r w:rsidRPr="00D335EC">
              <w:rPr>
                <w:color w:val="auto"/>
                <w:sz w:val="18"/>
                <w:szCs w:val="18"/>
                <w:lang w:eastAsia="cs-CZ"/>
              </w:rPr>
              <w:t>z toho</w:t>
            </w:r>
            <w:r w:rsidR="001E4AE9">
              <w:rPr>
                <w:color w:val="auto"/>
                <w:sz w:val="18"/>
                <w:szCs w:val="18"/>
                <w:lang w:eastAsia="cs-CZ"/>
              </w:rPr>
              <w:t xml:space="preserve"> </w:t>
            </w:r>
            <w:r w:rsidRPr="00D335EC">
              <w:rPr>
                <w:color w:val="auto"/>
                <w:sz w:val="18"/>
                <w:szCs w:val="18"/>
                <w:lang w:eastAsia="cs-CZ"/>
              </w:rPr>
              <w:t>kůrovcové dříví</w:t>
            </w:r>
          </w:p>
        </w:tc>
        <w:tc>
          <w:tcPr>
            <w:tcW w:w="807" w:type="dxa"/>
            <w:tcBorders>
              <w:top w:val="nil"/>
              <w:left w:val="nil"/>
              <w:bottom w:val="single" w:sz="4" w:space="0" w:color="auto"/>
              <w:right w:val="single" w:sz="4" w:space="0" w:color="auto"/>
            </w:tcBorders>
            <w:shd w:val="clear" w:color="000000" w:fill="FFFFFF"/>
            <w:vAlign w:val="center"/>
            <w:hideMark/>
          </w:tcPr>
          <w:p w14:paraId="4C50AFFC"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tis. m</w:t>
            </w:r>
            <w:r w:rsidRPr="00D335EC">
              <w:rPr>
                <w:color w:val="auto"/>
                <w:sz w:val="18"/>
                <w:szCs w:val="18"/>
                <w:vertAlign w:val="superscript"/>
                <w:lang w:eastAsia="cs-CZ"/>
              </w:rPr>
              <w:t>3</w:t>
            </w:r>
          </w:p>
        </w:tc>
        <w:tc>
          <w:tcPr>
            <w:tcW w:w="550" w:type="dxa"/>
            <w:tcBorders>
              <w:top w:val="nil"/>
              <w:left w:val="nil"/>
              <w:bottom w:val="single" w:sz="4" w:space="0" w:color="auto"/>
              <w:right w:val="single" w:sz="4" w:space="0" w:color="auto"/>
            </w:tcBorders>
            <w:shd w:val="clear" w:color="000000" w:fill="FFFFFF"/>
            <w:vAlign w:val="center"/>
            <w:hideMark/>
          </w:tcPr>
          <w:p w14:paraId="4E7C25F8" w14:textId="77777777" w:rsidR="004F4375" w:rsidRPr="00D335EC" w:rsidRDefault="004F4375">
            <w:pPr>
              <w:spacing w:before="0"/>
              <w:jc w:val="right"/>
              <w:rPr>
                <w:color w:val="auto"/>
                <w:sz w:val="18"/>
                <w:szCs w:val="18"/>
                <w:lang w:eastAsia="cs-CZ"/>
              </w:rPr>
            </w:pPr>
            <w:r w:rsidRPr="00D335EC">
              <w:rPr>
                <w:color w:val="auto"/>
                <w:sz w:val="18"/>
                <w:szCs w:val="18"/>
                <w:lang w:eastAsia="cs-CZ"/>
              </w:rPr>
              <w:t>2 446</w:t>
            </w:r>
          </w:p>
        </w:tc>
        <w:tc>
          <w:tcPr>
            <w:tcW w:w="570" w:type="dxa"/>
            <w:tcBorders>
              <w:top w:val="nil"/>
              <w:left w:val="nil"/>
              <w:bottom w:val="single" w:sz="4" w:space="0" w:color="auto"/>
              <w:right w:val="single" w:sz="4" w:space="0" w:color="auto"/>
            </w:tcBorders>
            <w:shd w:val="clear" w:color="000000" w:fill="FFFFFF"/>
            <w:vAlign w:val="center"/>
            <w:hideMark/>
          </w:tcPr>
          <w:p w14:paraId="0BC9899E" w14:textId="77777777" w:rsidR="004F4375" w:rsidRPr="00D335EC" w:rsidRDefault="004F4375">
            <w:pPr>
              <w:spacing w:before="0"/>
              <w:jc w:val="right"/>
              <w:rPr>
                <w:color w:val="auto"/>
                <w:sz w:val="18"/>
                <w:szCs w:val="18"/>
                <w:lang w:eastAsia="cs-CZ"/>
              </w:rPr>
            </w:pPr>
            <w:r w:rsidRPr="00D335EC">
              <w:rPr>
                <w:color w:val="auto"/>
                <w:sz w:val="18"/>
                <w:szCs w:val="18"/>
                <w:lang w:eastAsia="cs-CZ"/>
              </w:rPr>
              <w:t>2 997</w:t>
            </w:r>
          </w:p>
        </w:tc>
        <w:tc>
          <w:tcPr>
            <w:tcW w:w="713" w:type="dxa"/>
            <w:tcBorders>
              <w:top w:val="nil"/>
              <w:left w:val="nil"/>
              <w:bottom w:val="single" w:sz="4" w:space="0" w:color="auto"/>
              <w:right w:val="single" w:sz="4" w:space="0" w:color="auto"/>
            </w:tcBorders>
            <w:shd w:val="clear" w:color="000000" w:fill="FFFFFF"/>
            <w:vAlign w:val="center"/>
            <w:hideMark/>
          </w:tcPr>
          <w:p w14:paraId="4DB122CD" w14:textId="77777777" w:rsidR="004F4375" w:rsidRPr="00D335EC" w:rsidRDefault="004F4375">
            <w:pPr>
              <w:spacing w:before="0"/>
              <w:jc w:val="right"/>
              <w:rPr>
                <w:color w:val="auto"/>
                <w:sz w:val="18"/>
                <w:szCs w:val="18"/>
                <w:lang w:eastAsia="cs-CZ"/>
              </w:rPr>
            </w:pPr>
            <w:r w:rsidRPr="00D335EC">
              <w:rPr>
                <w:color w:val="auto"/>
                <w:sz w:val="18"/>
                <w:szCs w:val="18"/>
                <w:lang w:eastAsia="cs-CZ"/>
              </w:rPr>
              <w:t>6 043</w:t>
            </w:r>
          </w:p>
        </w:tc>
        <w:tc>
          <w:tcPr>
            <w:tcW w:w="570" w:type="dxa"/>
            <w:tcBorders>
              <w:top w:val="nil"/>
              <w:left w:val="nil"/>
              <w:bottom w:val="single" w:sz="4" w:space="0" w:color="auto"/>
              <w:right w:val="single" w:sz="4" w:space="0" w:color="auto"/>
            </w:tcBorders>
            <w:shd w:val="clear" w:color="000000" w:fill="FFFFFF"/>
            <w:vAlign w:val="center"/>
            <w:hideMark/>
          </w:tcPr>
          <w:p w14:paraId="1F90F95A" w14:textId="2C102768"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000000" w:fill="FFFFFF"/>
            <w:vAlign w:val="center"/>
            <w:hideMark/>
          </w:tcPr>
          <w:p w14:paraId="17BAB43C" w14:textId="02C483EC"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000000" w:fill="FFFFFF"/>
            <w:vAlign w:val="center"/>
            <w:hideMark/>
          </w:tcPr>
          <w:p w14:paraId="70A120A9" w14:textId="77777777" w:rsidR="004F4375" w:rsidRPr="00D335EC" w:rsidRDefault="004F4375">
            <w:pPr>
              <w:spacing w:before="0"/>
              <w:jc w:val="right"/>
              <w:rPr>
                <w:color w:val="auto"/>
                <w:sz w:val="18"/>
                <w:szCs w:val="18"/>
                <w:lang w:eastAsia="cs-CZ"/>
              </w:rPr>
            </w:pPr>
            <w:r w:rsidRPr="00D335EC">
              <w:rPr>
                <w:color w:val="auto"/>
                <w:sz w:val="18"/>
                <w:szCs w:val="18"/>
                <w:lang w:eastAsia="cs-CZ"/>
              </w:rPr>
              <w:t>1 290</w:t>
            </w:r>
          </w:p>
        </w:tc>
        <w:tc>
          <w:tcPr>
            <w:tcW w:w="570" w:type="dxa"/>
            <w:tcBorders>
              <w:top w:val="nil"/>
              <w:left w:val="nil"/>
              <w:bottom w:val="single" w:sz="4" w:space="0" w:color="auto"/>
              <w:right w:val="single" w:sz="4" w:space="0" w:color="auto"/>
            </w:tcBorders>
            <w:shd w:val="clear" w:color="000000" w:fill="FFFFFF"/>
            <w:vAlign w:val="center"/>
            <w:hideMark/>
          </w:tcPr>
          <w:p w14:paraId="706EDC71" w14:textId="48059E9E"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000000" w:fill="FFFFFF"/>
            <w:vAlign w:val="center"/>
            <w:hideMark/>
          </w:tcPr>
          <w:p w14:paraId="680BCE5D" w14:textId="77777777" w:rsidR="004F4375" w:rsidRPr="00D335EC" w:rsidRDefault="004F4375">
            <w:pPr>
              <w:spacing w:before="0"/>
              <w:jc w:val="right"/>
              <w:rPr>
                <w:color w:val="auto"/>
                <w:sz w:val="18"/>
                <w:szCs w:val="18"/>
                <w:lang w:eastAsia="cs-CZ"/>
              </w:rPr>
            </w:pPr>
            <w:r w:rsidRPr="00D335EC">
              <w:rPr>
                <w:color w:val="auto"/>
                <w:sz w:val="18"/>
                <w:szCs w:val="18"/>
                <w:lang w:eastAsia="cs-CZ"/>
              </w:rPr>
              <w:t>710</w:t>
            </w:r>
          </w:p>
        </w:tc>
        <w:tc>
          <w:tcPr>
            <w:tcW w:w="570" w:type="dxa"/>
            <w:tcBorders>
              <w:top w:val="nil"/>
              <w:left w:val="nil"/>
              <w:bottom w:val="single" w:sz="4" w:space="0" w:color="auto"/>
              <w:right w:val="single" w:sz="4" w:space="0" w:color="auto"/>
            </w:tcBorders>
            <w:shd w:val="clear" w:color="000000" w:fill="FFFFFF"/>
            <w:vAlign w:val="center"/>
            <w:hideMark/>
          </w:tcPr>
          <w:p w14:paraId="27F8B49B" w14:textId="77777777" w:rsidR="004F4375" w:rsidRPr="00D335EC" w:rsidRDefault="004F4375">
            <w:pPr>
              <w:spacing w:before="0"/>
              <w:jc w:val="right"/>
              <w:rPr>
                <w:color w:val="auto"/>
                <w:sz w:val="18"/>
                <w:szCs w:val="18"/>
                <w:lang w:eastAsia="cs-CZ"/>
              </w:rPr>
            </w:pPr>
            <w:r w:rsidRPr="00D335EC">
              <w:rPr>
                <w:color w:val="auto"/>
                <w:sz w:val="18"/>
                <w:szCs w:val="18"/>
                <w:lang w:eastAsia="cs-CZ"/>
              </w:rPr>
              <w:t>960</w:t>
            </w:r>
          </w:p>
        </w:tc>
        <w:tc>
          <w:tcPr>
            <w:tcW w:w="570" w:type="dxa"/>
            <w:tcBorders>
              <w:top w:val="nil"/>
              <w:left w:val="nil"/>
              <w:bottom w:val="single" w:sz="4" w:space="0" w:color="auto"/>
              <w:right w:val="single" w:sz="4" w:space="0" w:color="auto"/>
            </w:tcBorders>
            <w:shd w:val="clear" w:color="auto" w:fill="auto"/>
            <w:noWrap/>
            <w:vAlign w:val="center"/>
            <w:hideMark/>
          </w:tcPr>
          <w:p w14:paraId="0B356A97" w14:textId="1AA301D9"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1B46D2E3" w14:textId="7A8AA244"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07151281" w14:textId="33801300" w:rsidR="004F4375" w:rsidRPr="00D335EC" w:rsidRDefault="001E4AE9">
            <w:pPr>
              <w:spacing w:before="0"/>
              <w:jc w:val="center"/>
              <w:rPr>
                <w:color w:val="auto"/>
                <w:sz w:val="18"/>
                <w:szCs w:val="18"/>
                <w:lang w:eastAsia="cs-CZ"/>
              </w:rPr>
            </w:pPr>
            <w:r>
              <w:rPr>
                <w:color w:val="auto"/>
                <w:sz w:val="18"/>
                <w:szCs w:val="18"/>
                <w:lang w:eastAsia="cs-CZ"/>
              </w:rPr>
              <w:t>–</w:t>
            </w:r>
          </w:p>
        </w:tc>
      </w:tr>
      <w:tr w:rsidR="004F4375" w:rsidRPr="00D335EC" w14:paraId="067734F3" w14:textId="77777777" w:rsidTr="001C7182">
        <w:trPr>
          <w:trHeight w:val="48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25A69EF" w14:textId="5365AA0F" w:rsidR="004F4375" w:rsidRPr="00D335EC" w:rsidRDefault="004F4375" w:rsidP="001C7182">
            <w:pPr>
              <w:spacing w:before="0"/>
              <w:ind w:right="-70"/>
              <w:jc w:val="left"/>
              <w:rPr>
                <w:color w:val="auto"/>
                <w:sz w:val="18"/>
                <w:szCs w:val="18"/>
                <w:lang w:eastAsia="cs-CZ"/>
              </w:rPr>
            </w:pPr>
            <w:r w:rsidRPr="00D335EC">
              <w:rPr>
                <w:color w:val="auto"/>
                <w:sz w:val="18"/>
                <w:szCs w:val="18"/>
                <w:lang w:eastAsia="cs-CZ"/>
              </w:rPr>
              <w:t>Odvod do st</w:t>
            </w:r>
            <w:r w:rsidR="001E4AE9">
              <w:rPr>
                <w:color w:val="auto"/>
                <w:sz w:val="18"/>
                <w:szCs w:val="18"/>
                <w:lang w:eastAsia="cs-CZ"/>
              </w:rPr>
              <w:t>átního</w:t>
            </w:r>
            <w:r w:rsidRPr="00D335EC">
              <w:rPr>
                <w:color w:val="auto"/>
                <w:sz w:val="18"/>
                <w:szCs w:val="18"/>
                <w:lang w:eastAsia="cs-CZ"/>
              </w:rPr>
              <w:t xml:space="preserve"> rozpočtu</w:t>
            </w:r>
          </w:p>
        </w:tc>
        <w:tc>
          <w:tcPr>
            <w:tcW w:w="807" w:type="dxa"/>
            <w:tcBorders>
              <w:top w:val="nil"/>
              <w:left w:val="nil"/>
              <w:bottom w:val="single" w:sz="4" w:space="0" w:color="auto"/>
              <w:right w:val="single" w:sz="4" w:space="0" w:color="auto"/>
            </w:tcBorders>
            <w:shd w:val="clear" w:color="000000" w:fill="FFFFFF"/>
            <w:vAlign w:val="center"/>
            <w:hideMark/>
          </w:tcPr>
          <w:p w14:paraId="219ECA1F" w14:textId="77777777" w:rsidR="004F4375" w:rsidRPr="00D335EC" w:rsidRDefault="004F4375" w:rsidP="001C7182">
            <w:pPr>
              <w:spacing w:before="0"/>
              <w:ind w:left="-70" w:right="-55"/>
              <w:jc w:val="center"/>
              <w:rPr>
                <w:color w:val="auto"/>
                <w:sz w:val="18"/>
                <w:szCs w:val="18"/>
                <w:lang w:eastAsia="cs-CZ"/>
              </w:rPr>
            </w:pPr>
            <w:r w:rsidRPr="00D335EC">
              <w:rPr>
                <w:color w:val="auto"/>
                <w:sz w:val="18"/>
                <w:szCs w:val="18"/>
                <w:lang w:eastAsia="cs-CZ"/>
              </w:rPr>
              <w:t>mil. Kč</w:t>
            </w:r>
          </w:p>
        </w:tc>
        <w:tc>
          <w:tcPr>
            <w:tcW w:w="550" w:type="dxa"/>
            <w:tcBorders>
              <w:top w:val="nil"/>
              <w:left w:val="nil"/>
              <w:bottom w:val="single" w:sz="4" w:space="0" w:color="auto"/>
              <w:right w:val="single" w:sz="4" w:space="0" w:color="auto"/>
            </w:tcBorders>
            <w:shd w:val="clear" w:color="auto" w:fill="auto"/>
            <w:noWrap/>
            <w:vAlign w:val="center"/>
            <w:hideMark/>
          </w:tcPr>
          <w:p w14:paraId="63BCC7FF" w14:textId="77777777" w:rsidR="004F4375" w:rsidRPr="00D335EC" w:rsidRDefault="004F4375">
            <w:pPr>
              <w:spacing w:before="0"/>
              <w:jc w:val="right"/>
              <w:rPr>
                <w:color w:val="auto"/>
                <w:sz w:val="18"/>
                <w:szCs w:val="18"/>
                <w:lang w:eastAsia="cs-CZ"/>
              </w:rPr>
            </w:pPr>
            <w:r w:rsidRPr="00D335EC">
              <w:rPr>
                <w:color w:val="auto"/>
                <w:sz w:val="18"/>
                <w:szCs w:val="18"/>
                <w:lang w:eastAsia="cs-CZ"/>
              </w:rPr>
              <w:t>5 600</w:t>
            </w:r>
          </w:p>
        </w:tc>
        <w:tc>
          <w:tcPr>
            <w:tcW w:w="570" w:type="dxa"/>
            <w:tcBorders>
              <w:top w:val="nil"/>
              <w:left w:val="nil"/>
              <w:bottom w:val="single" w:sz="4" w:space="0" w:color="auto"/>
              <w:right w:val="single" w:sz="4" w:space="0" w:color="auto"/>
            </w:tcBorders>
            <w:shd w:val="clear" w:color="auto" w:fill="auto"/>
            <w:noWrap/>
            <w:vAlign w:val="center"/>
            <w:hideMark/>
          </w:tcPr>
          <w:p w14:paraId="5C517F71" w14:textId="77777777" w:rsidR="004F4375" w:rsidRPr="00D335EC" w:rsidRDefault="004F4375">
            <w:pPr>
              <w:spacing w:before="0"/>
              <w:jc w:val="right"/>
              <w:rPr>
                <w:color w:val="auto"/>
                <w:sz w:val="18"/>
                <w:szCs w:val="18"/>
                <w:lang w:eastAsia="cs-CZ"/>
              </w:rPr>
            </w:pPr>
            <w:r w:rsidRPr="00D335EC">
              <w:rPr>
                <w:color w:val="auto"/>
                <w:sz w:val="18"/>
                <w:szCs w:val="18"/>
                <w:lang w:eastAsia="cs-CZ"/>
              </w:rPr>
              <w:t>3 050</w:t>
            </w:r>
          </w:p>
        </w:tc>
        <w:tc>
          <w:tcPr>
            <w:tcW w:w="713" w:type="dxa"/>
            <w:tcBorders>
              <w:top w:val="nil"/>
              <w:left w:val="nil"/>
              <w:bottom w:val="single" w:sz="4" w:space="0" w:color="auto"/>
              <w:right w:val="single" w:sz="4" w:space="0" w:color="auto"/>
            </w:tcBorders>
            <w:shd w:val="clear" w:color="auto" w:fill="auto"/>
            <w:noWrap/>
            <w:vAlign w:val="center"/>
            <w:hideMark/>
          </w:tcPr>
          <w:p w14:paraId="3D92EAEB" w14:textId="77777777" w:rsidR="004F4375" w:rsidRPr="00D335EC" w:rsidRDefault="004F4375">
            <w:pPr>
              <w:spacing w:before="0"/>
              <w:jc w:val="right"/>
              <w:rPr>
                <w:color w:val="auto"/>
                <w:sz w:val="18"/>
                <w:szCs w:val="18"/>
                <w:lang w:eastAsia="cs-CZ"/>
              </w:rPr>
            </w:pPr>
            <w:r w:rsidRPr="00D335EC">
              <w:rPr>
                <w:color w:val="auto"/>
                <w:sz w:val="18"/>
                <w:szCs w:val="18"/>
                <w:lang w:eastAsia="cs-CZ"/>
              </w:rPr>
              <w:t>2 500</w:t>
            </w:r>
          </w:p>
        </w:tc>
        <w:tc>
          <w:tcPr>
            <w:tcW w:w="570" w:type="dxa"/>
            <w:tcBorders>
              <w:top w:val="nil"/>
              <w:left w:val="nil"/>
              <w:bottom w:val="single" w:sz="4" w:space="0" w:color="auto"/>
              <w:right w:val="single" w:sz="4" w:space="0" w:color="auto"/>
            </w:tcBorders>
            <w:shd w:val="clear" w:color="auto" w:fill="auto"/>
            <w:noWrap/>
            <w:vAlign w:val="center"/>
            <w:hideMark/>
          </w:tcPr>
          <w:p w14:paraId="484AFD2E" w14:textId="77777777" w:rsidR="004F4375" w:rsidRPr="00D335EC" w:rsidRDefault="004F4375">
            <w:pPr>
              <w:spacing w:before="0"/>
              <w:jc w:val="right"/>
              <w:rPr>
                <w:color w:val="auto"/>
                <w:sz w:val="18"/>
                <w:szCs w:val="18"/>
                <w:lang w:eastAsia="cs-CZ"/>
              </w:rPr>
            </w:pPr>
            <w:r w:rsidRPr="00D335EC">
              <w:rPr>
                <w:color w:val="auto"/>
                <w:sz w:val="18"/>
                <w:szCs w:val="18"/>
                <w:lang w:eastAsia="cs-CZ"/>
              </w:rPr>
              <w:t>135</w:t>
            </w:r>
          </w:p>
        </w:tc>
        <w:tc>
          <w:tcPr>
            <w:tcW w:w="570" w:type="dxa"/>
            <w:tcBorders>
              <w:top w:val="nil"/>
              <w:left w:val="nil"/>
              <w:bottom w:val="single" w:sz="4" w:space="0" w:color="auto"/>
              <w:right w:val="single" w:sz="4" w:space="0" w:color="auto"/>
            </w:tcBorders>
            <w:shd w:val="clear" w:color="auto" w:fill="auto"/>
            <w:noWrap/>
            <w:vAlign w:val="center"/>
            <w:hideMark/>
          </w:tcPr>
          <w:p w14:paraId="7FDFB64F" w14:textId="77777777" w:rsidR="004F4375" w:rsidRPr="00D335EC" w:rsidRDefault="004F4375">
            <w:pPr>
              <w:spacing w:before="0"/>
              <w:jc w:val="right"/>
              <w:rPr>
                <w:color w:val="auto"/>
                <w:sz w:val="18"/>
                <w:szCs w:val="18"/>
                <w:lang w:eastAsia="cs-CZ"/>
              </w:rPr>
            </w:pPr>
            <w:r w:rsidRPr="00D335EC">
              <w:rPr>
                <w:color w:val="auto"/>
                <w:sz w:val="18"/>
                <w:szCs w:val="18"/>
                <w:lang w:eastAsia="cs-CZ"/>
              </w:rPr>
              <w:t>128</w:t>
            </w:r>
          </w:p>
        </w:tc>
        <w:tc>
          <w:tcPr>
            <w:tcW w:w="570" w:type="dxa"/>
            <w:tcBorders>
              <w:top w:val="nil"/>
              <w:left w:val="nil"/>
              <w:bottom w:val="single" w:sz="4" w:space="0" w:color="auto"/>
              <w:right w:val="single" w:sz="4" w:space="0" w:color="auto"/>
            </w:tcBorders>
            <w:shd w:val="clear" w:color="auto" w:fill="auto"/>
            <w:noWrap/>
            <w:vAlign w:val="center"/>
            <w:hideMark/>
          </w:tcPr>
          <w:p w14:paraId="4461E46B" w14:textId="77777777" w:rsidR="004F4375" w:rsidRPr="00D335EC" w:rsidRDefault="004F4375">
            <w:pPr>
              <w:spacing w:before="0"/>
              <w:jc w:val="right"/>
              <w:rPr>
                <w:color w:val="auto"/>
                <w:sz w:val="18"/>
                <w:szCs w:val="18"/>
                <w:lang w:eastAsia="cs-CZ"/>
              </w:rPr>
            </w:pPr>
            <w:r w:rsidRPr="00D335EC">
              <w:rPr>
                <w:color w:val="auto"/>
                <w:sz w:val="18"/>
                <w:szCs w:val="18"/>
                <w:lang w:eastAsia="cs-CZ"/>
              </w:rPr>
              <w:t>129</w:t>
            </w:r>
          </w:p>
        </w:tc>
        <w:tc>
          <w:tcPr>
            <w:tcW w:w="570" w:type="dxa"/>
            <w:tcBorders>
              <w:top w:val="nil"/>
              <w:left w:val="nil"/>
              <w:bottom w:val="single" w:sz="4" w:space="0" w:color="auto"/>
              <w:right w:val="single" w:sz="4" w:space="0" w:color="auto"/>
            </w:tcBorders>
            <w:shd w:val="clear" w:color="auto" w:fill="auto"/>
            <w:noWrap/>
            <w:vAlign w:val="center"/>
            <w:hideMark/>
          </w:tcPr>
          <w:p w14:paraId="7A84B01D" w14:textId="77777777" w:rsidR="004F4375" w:rsidRPr="00D335EC" w:rsidRDefault="004F4375">
            <w:pPr>
              <w:spacing w:before="0"/>
              <w:jc w:val="right"/>
              <w:rPr>
                <w:color w:val="auto"/>
                <w:sz w:val="18"/>
                <w:szCs w:val="18"/>
                <w:lang w:eastAsia="cs-CZ"/>
              </w:rPr>
            </w:pPr>
            <w:r w:rsidRPr="00D335EC">
              <w:rPr>
                <w:color w:val="auto"/>
                <w:sz w:val="18"/>
                <w:szCs w:val="18"/>
                <w:lang w:eastAsia="cs-CZ"/>
              </w:rPr>
              <w:t>1 765</w:t>
            </w:r>
          </w:p>
        </w:tc>
        <w:tc>
          <w:tcPr>
            <w:tcW w:w="570" w:type="dxa"/>
            <w:tcBorders>
              <w:top w:val="nil"/>
              <w:left w:val="nil"/>
              <w:bottom w:val="single" w:sz="4" w:space="0" w:color="auto"/>
              <w:right w:val="single" w:sz="4" w:space="0" w:color="auto"/>
            </w:tcBorders>
            <w:shd w:val="clear" w:color="auto" w:fill="auto"/>
            <w:noWrap/>
            <w:vAlign w:val="center"/>
            <w:hideMark/>
          </w:tcPr>
          <w:p w14:paraId="4F65412B" w14:textId="77777777" w:rsidR="004F4375" w:rsidRPr="00D335EC" w:rsidRDefault="004F4375">
            <w:pPr>
              <w:spacing w:before="0"/>
              <w:jc w:val="right"/>
              <w:rPr>
                <w:color w:val="auto"/>
                <w:sz w:val="18"/>
                <w:szCs w:val="18"/>
                <w:lang w:eastAsia="cs-CZ"/>
              </w:rPr>
            </w:pPr>
            <w:r w:rsidRPr="00D335EC">
              <w:rPr>
                <w:color w:val="auto"/>
                <w:sz w:val="18"/>
                <w:szCs w:val="18"/>
                <w:lang w:eastAsia="cs-CZ"/>
              </w:rPr>
              <w:t>1 382</w:t>
            </w:r>
          </w:p>
        </w:tc>
        <w:tc>
          <w:tcPr>
            <w:tcW w:w="570" w:type="dxa"/>
            <w:tcBorders>
              <w:top w:val="nil"/>
              <w:left w:val="nil"/>
              <w:bottom w:val="single" w:sz="4" w:space="0" w:color="auto"/>
              <w:right w:val="single" w:sz="4" w:space="0" w:color="auto"/>
            </w:tcBorders>
            <w:shd w:val="clear" w:color="auto" w:fill="auto"/>
            <w:noWrap/>
            <w:vAlign w:val="center"/>
            <w:hideMark/>
          </w:tcPr>
          <w:p w14:paraId="7A81F98A" w14:textId="77777777" w:rsidR="004F4375" w:rsidRPr="00D335EC" w:rsidRDefault="004F4375">
            <w:pPr>
              <w:spacing w:before="0"/>
              <w:jc w:val="right"/>
              <w:rPr>
                <w:color w:val="auto"/>
                <w:sz w:val="18"/>
                <w:szCs w:val="18"/>
                <w:lang w:eastAsia="cs-CZ"/>
              </w:rPr>
            </w:pPr>
            <w:r w:rsidRPr="00D335EC">
              <w:rPr>
                <w:color w:val="auto"/>
                <w:sz w:val="18"/>
                <w:szCs w:val="18"/>
                <w:lang w:eastAsia="cs-CZ"/>
              </w:rPr>
              <w:t>0</w:t>
            </w:r>
          </w:p>
        </w:tc>
        <w:tc>
          <w:tcPr>
            <w:tcW w:w="570" w:type="dxa"/>
            <w:tcBorders>
              <w:top w:val="nil"/>
              <w:left w:val="nil"/>
              <w:bottom w:val="single" w:sz="4" w:space="0" w:color="auto"/>
              <w:right w:val="single" w:sz="4" w:space="0" w:color="auto"/>
            </w:tcBorders>
            <w:shd w:val="clear" w:color="auto" w:fill="auto"/>
            <w:noWrap/>
            <w:vAlign w:val="center"/>
            <w:hideMark/>
          </w:tcPr>
          <w:p w14:paraId="674F2B0D" w14:textId="7E39F117"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63337EBE" w14:textId="0FE2F1ED" w:rsidR="004F4375" w:rsidRPr="00D335EC" w:rsidRDefault="001E4AE9">
            <w:pPr>
              <w:spacing w:before="0"/>
              <w:jc w:val="center"/>
              <w:rPr>
                <w:color w:val="auto"/>
                <w:sz w:val="18"/>
                <w:szCs w:val="18"/>
                <w:lang w:eastAsia="cs-CZ"/>
              </w:rPr>
            </w:pPr>
            <w:r>
              <w:rPr>
                <w:color w:val="auto"/>
                <w:sz w:val="18"/>
                <w:szCs w:val="18"/>
                <w:lang w:eastAsia="cs-CZ"/>
              </w:rPr>
              <w:t>–</w:t>
            </w:r>
          </w:p>
        </w:tc>
        <w:tc>
          <w:tcPr>
            <w:tcW w:w="570" w:type="dxa"/>
            <w:tcBorders>
              <w:top w:val="nil"/>
              <w:left w:val="nil"/>
              <w:bottom w:val="single" w:sz="4" w:space="0" w:color="auto"/>
              <w:right w:val="single" w:sz="4" w:space="0" w:color="auto"/>
            </w:tcBorders>
            <w:shd w:val="clear" w:color="auto" w:fill="auto"/>
            <w:noWrap/>
            <w:vAlign w:val="center"/>
            <w:hideMark/>
          </w:tcPr>
          <w:p w14:paraId="499223E0" w14:textId="1067BA3D" w:rsidR="004F4375" w:rsidRPr="00D335EC" w:rsidRDefault="001E4AE9">
            <w:pPr>
              <w:spacing w:before="0"/>
              <w:jc w:val="center"/>
              <w:rPr>
                <w:color w:val="auto"/>
                <w:sz w:val="18"/>
                <w:szCs w:val="18"/>
                <w:lang w:eastAsia="cs-CZ"/>
              </w:rPr>
            </w:pPr>
            <w:r>
              <w:rPr>
                <w:color w:val="auto"/>
                <w:sz w:val="18"/>
                <w:szCs w:val="18"/>
                <w:lang w:eastAsia="cs-CZ"/>
              </w:rPr>
              <w:t>–</w:t>
            </w:r>
          </w:p>
        </w:tc>
      </w:tr>
    </w:tbl>
    <w:p w14:paraId="26370953" w14:textId="76605EEB" w:rsidR="004F4375" w:rsidRPr="001C7182" w:rsidRDefault="004F4375" w:rsidP="001E4AE9">
      <w:pPr>
        <w:spacing w:before="0"/>
        <w:ind w:left="567" w:hanging="567"/>
        <w:rPr>
          <w:i/>
          <w:color w:val="auto"/>
          <w:sz w:val="20"/>
          <w:szCs w:val="20"/>
        </w:rPr>
      </w:pPr>
      <w:r w:rsidRPr="001C7182">
        <w:rPr>
          <w:b/>
          <w:i/>
          <w:color w:val="auto"/>
          <w:sz w:val="20"/>
          <w:szCs w:val="20"/>
        </w:rPr>
        <w:t>Zdroj:</w:t>
      </w:r>
      <w:r w:rsidRPr="001C7182">
        <w:rPr>
          <w:i/>
          <w:color w:val="auto"/>
          <w:sz w:val="20"/>
          <w:szCs w:val="20"/>
        </w:rPr>
        <w:t xml:space="preserve"> </w:t>
      </w:r>
      <w:r w:rsidR="001E4AE9" w:rsidRPr="001C7182">
        <w:rPr>
          <w:i/>
          <w:color w:val="auto"/>
          <w:sz w:val="20"/>
          <w:szCs w:val="20"/>
        </w:rPr>
        <w:tab/>
        <w:t>v</w:t>
      </w:r>
      <w:r w:rsidRPr="001C7182">
        <w:rPr>
          <w:i/>
          <w:color w:val="auto"/>
          <w:sz w:val="20"/>
          <w:szCs w:val="20"/>
        </w:rPr>
        <w:t>ýroční zprávy jednotlivých subjektů.</w:t>
      </w:r>
    </w:p>
    <w:p w14:paraId="286D6DBA" w14:textId="5BCCAE90" w:rsidR="004F4375" w:rsidRPr="001C7182" w:rsidRDefault="004F4375" w:rsidP="00786088">
      <w:pPr>
        <w:spacing w:before="0"/>
        <w:ind w:left="567" w:hanging="567"/>
        <w:jc w:val="left"/>
        <w:rPr>
          <w:i/>
          <w:color w:val="auto"/>
          <w:sz w:val="20"/>
          <w:szCs w:val="20"/>
        </w:rPr>
      </w:pPr>
      <w:r w:rsidRPr="001C7182">
        <w:rPr>
          <w:b/>
          <w:i/>
          <w:color w:val="auto"/>
          <w:sz w:val="20"/>
          <w:szCs w:val="20"/>
        </w:rPr>
        <w:t>Pozn.:</w:t>
      </w:r>
      <w:r w:rsidRPr="001C7182">
        <w:rPr>
          <w:i/>
          <w:color w:val="auto"/>
          <w:sz w:val="20"/>
          <w:szCs w:val="20"/>
        </w:rPr>
        <w:t xml:space="preserve"> </w:t>
      </w:r>
      <w:r w:rsidR="001E4AE9" w:rsidRPr="001C7182">
        <w:rPr>
          <w:i/>
          <w:color w:val="auto"/>
          <w:sz w:val="20"/>
          <w:szCs w:val="20"/>
        </w:rPr>
        <w:tab/>
      </w:r>
      <w:r w:rsidRPr="001C7182">
        <w:rPr>
          <w:i/>
          <w:color w:val="auto"/>
          <w:sz w:val="20"/>
          <w:szCs w:val="20"/>
        </w:rPr>
        <w:t>Nevyplněné buňky – údaje nebyly dostupné</w:t>
      </w:r>
      <w:r w:rsidR="001E4AE9" w:rsidRPr="001C7182">
        <w:rPr>
          <w:i/>
          <w:color w:val="auto"/>
          <w:sz w:val="20"/>
          <w:szCs w:val="20"/>
        </w:rPr>
        <w:t>;</w:t>
      </w:r>
      <w:r w:rsidRPr="001C7182">
        <w:rPr>
          <w:i/>
          <w:color w:val="auto"/>
          <w:sz w:val="20"/>
          <w:szCs w:val="20"/>
        </w:rPr>
        <w:t xml:space="preserve"> </w:t>
      </w:r>
      <w:r w:rsidRPr="001C7182">
        <w:rPr>
          <w:rFonts w:asciiTheme="minorHAnsi" w:hAnsiTheme="minorHAnsi" w:cstheme="minorHAnsi"/>
          <w:i/>
          <w:color w:val="auto"/>
          <w:sz w:val="20"/>
          <w:szCs w:val="20"/>
        </w:rPr>
        <w:t>Ö</w:t>
      </w:r>
      <w:r w:rsidRPr="001C7182">
        <w:rPr>
          <w:i/>
          <w:color w:val="auto"/>
          <w:sz w:val="20"/>
          <w:szCs w:val="20"/>
        </w:rPr>
        <w:t>BF údaje o odvodech nezveřejňuj</w:t>
      </w:r>
      <w:r w:rsidR="001E4AE9" w:rsidRPr="001C7182">
        <w:rPr>
          <w:i/>
          <w:color w:val="auto"/>
          <w:sz w:val="20"/>
          <w:szCs w:val="20"/>
        </w:rPr>
        <w:t>í.</w:t>
      </w:r>
    </w:p>
    <w:p w14:paraId="0917315F" w14:textId="0C742635" w:rsidR="004F4375" w:rsidRPr="001C7182" w:rsidRDefault="00A14650" w:rsidP="001C7182">
      <w:pPr>
        <w:spacing w:before="0"/>
        <w:ind w:left="567"/>
        <w:jc w:val="left"/>
        <w:rPr>
          <w:i/>
          <w:color w:val="auto"/>
          <w:sz w:val="20"/>
          <w:szCs w:val="20"/>
        </w:rPr>
      </w:pPr>
      <w:r>
        <w:rPr>
          <w:i/>
          <w:color w:val="auto"/>
          <w:sz w:val="20"/>
          <w:szCs w:val="20"/>
        </w:rPr>
        <w:t>Peněžní částky</w:t>
      </w:r>
      <w:r w:rsidR="004F4375" w:rsidRPr="001C7182">
        <w:rPr>
          <w:i/>
          <w:color w:val="auto"/>
          <w:sz w:val="20"/>
          <w:szCs w:val="20"/>
        </w:rPr>
        <w:t xml:space="preserve"> v </w:t>
      </w:r>
      <w:r w:rsidR="001E4AE9" w:rsidRPr="001C7182">
        <w:rPr>
          <w:i/>
          <w:color w:val="auto"/>
          <w:sz w:val="20"/>
          <w:szCs w:val="20"/>
        </w:rPr>
        <w:t>eurech</w:t>
      </w:r>
      <w:r w:rsidR="004F4375" w:rsidRPr="001C7182">
        <w:rPr>
          <w:i/>
          <w:color w:val="auto"/>
          <w:sz w:val="20"/>
          <w:szCs w:val="20"/>
        </w:rPr>
        <w:t xml:space="preserve"> </w:t>
      </w:r>
      <w:r w:rsidR="001E4AE9" w:rsidRPr="001C7182">
        <w:rPr>
          <w:i/>
          <w:color w:val="auto"/>
          <w:sz w:val="20"/>
          <w:szCs w:val="20"/>
        </w:rPr>
        <w:t xml:space="preserve">byly </w:t>
      </w:r>
      <w:r w:rsidR="004F4375" w:rsidRPr="001C7182">
        <w:rPr>
          <w:i/>
          <w:color w:val="auto"/>
          <w:sz w:val="20"/>
          <w:szCs w:val="20"/>
        </w:rPr>
        <w:t>přepočteny</w:t>
      </w:r>
      <w:r w:rsidR="001E4AE9" w:rsidRPr="001C7182">
        <w:rPr>
          <w:i/>
          <w:color w:val="auto"/>
          <w:sz w:val="20"/>
          <w:szCs w:val="20"/>
        </w:rPr>
        <w:t xml:space="preserve"> na české koruny</w:t>
      </w:r>
      <w:r w:rsidR="004F4375" w:rsidRPr="001C7182">
        <w:rPr>
          <w:i/>
          <w:color w:val="auto"/>
          <w:sz w:val="20"/>
          <w:szCs w:val="20"/>
        </w:rPr>
        <w:t xml:space="preserve"> podle kurz</w:t>
      </w:r>
      <w:r w:rsidR="001E4AE9" w:rsidRPr="001C7182">
        <w:rPr>
          <w:i/>
          <w:color w:val="auto"/>
          <w:sz w:val="20"/>
          <w:szCs w:val="20"/>
        </w:rPr>
        <w:t>u</w:t>
      </w:r>
      <w:r w:rsidR="004F4375" w:rsidRPr="001C7182">
        <w:rPr>
          <w:i/>
          <w:color w:val="auto"/>
          <w:sz w:val="20"/>
          <w:szCs w:val="20"/>
        </w:rPr>
        <w:t xml:space="preserve"> ČNB k 31.</w:t>
      </w:r>
      <w:r w:rsidR="002C3890" w:rsidRPr="001C7182">
        <w:rPr>
          <w:i/>
          <w:color w:val="auto"/>
          <w:sz w:val="20"/>
          <w:szCs w:val="20"/>
        </w:rPr>
        <w:t xml:space="preserve"> </w:t>
      </w:r>
      <w:r w:rsidR="004F4375" w:rsidRPr="001C7182">
        <w:rPr>
          <w:i/>
          <w:color w:val="auto"/>
          <w:sz w:val="20"/>
          <w:szCs w:val="20"/>
        </w:rPr>
        <w:t>12. daného roku (27,02</w:t>
      </w:r>
      <w:r w:rsidR="009A2E91">
        <w:rPr>
          <w:i/>
          <w:color w:val="auto"/>
          <w:sz w:val="20"/>
          <w:szCs w:val="20"/>
        </w:rPr>
        <w:t> </w:t>
      </w:r>
      <w:r w:rsidR="004F4375" w:rsidRPr="001C7182">
        <w:rPr>
          <w:i/>
          <w:color w:val="auto"/>
          <w:sz w:val="20"/>
          <w:szCs w:val="20"/>
        </w:rPr>
        <w:t>Kč; 25,54 Kč; 25,73</w:t>
      </w:r>
      <w:r w:rsidR="001E4AE9" w:rsidRPr="001C7182">
        <w:rPr>
          <w:i/>
          <w:color w:val="auto"/>
          <w:sz w:val="20"/>
          <w:szCs w:val="20"/>
        </w:rPr>
        <w:t> </w:t>
      </w:r>
      <w:r w:rsidR="004F4375" w:rsidRPr="001C7182">
        <w:rPr>
          <w:i/>
          <w:color w:val="auto"/>
          <w:sz w:val="20"/>
          <w:szCs w:val="20"/>
        </w:rPr>
        <w:t>Kč).</w:t>
      </w:r>
    </w:p>
    <w:p w14:paraId="59CDB0D9" w14:textId="77777777" w:rsidR="004F4375" w:rsidRDefault="004F4375">
      <w:pPr>
        <w:pStyle w:val="Nadpis1"/>
        <w:spacing w:before="0"/>
        <w:rPr>
          <w:color w:val="auto"/>
          <w:sz w:val="28"/>
          <w:szCs w:val="28"/>
        </w:rPr>
      </w:pPr>
    </w:p>
    <w:p w14:paraId="43065C88" w14:textId="77777777" w:rsidR="004F4375" w:rsidRDefault="004F4375">
      <w:pPr>
        <w:rPr>
          <w:i/>
        </w:rPr>
      </w:pPr>
    </w:p>
    <w:p w14:paraId="6618B63B" w14:textId="77777777" w:rsidR="004F4375" w:rsidRDefault="004F4375">
      <w:pPr>
        <w:spacing w:before="0"/>
        <w:jc w:val="left"/>
        <w:rPr>
          <w:rFonts w:asciiTheme="minorHAnsi" w:hAnsiTheme="minorHAnsi" w:cstheme="minorHAnsi"/>
          <w:color w:val="auto"/>
          <w:lang w:eastAsia="cs-CZ"/>
        </w:rPr>
      </w:pPr>
    </w:p>
    <w:p w14:paraId="5D13D3B1" w14:textId="77777777" w:rsidR="00ED6428" w:rsidRDefault="00ED6428">
      <w:pPr>
        <w:spacing w:before="0"/>
        <w:jc w:val="left"/>
        <w:rPr>
          <w:rFonts w:asciiTheme="minorHAnsi" w:hAnsiTheme="minorHAnsi" w:cstheme="minorHAnsi"/>
          <w:color w:val="auto"/>
          <w:lang w:eastAsia="cs-CZ"/>
        </w:rPr>
      </w:pPr>
    </w:p>
    <w:p w14:paraId="5CAD1A78" w14:textId="77777777" w:rsidR="00ED6428" w:rsidRDefault="00ED6428">
      <w:pPr>
        <w:spacing w:before="0"/>
        <w:jc w:val="left"/>
        <w:rPr>
          <w:rFonts w:asciiTheme="minorHAnsi" w:hAnsiTheme="minorHAnsi" w:cstheme="minorHAnsi"/>
          <w:color w:val="auto"/>
          <w:lang w:eastAsia="cs-CZ"/>
        </w:rPr>
      </w:pPr>
    </w:p>
    <w:p w14:paraId="77DD6061" w14:textId="151BCF7C" w:rsidR="00ED6428" w:rsidRDefault="001C7182" w:rsidP="001C7182">
      <w:pPr>
        <w:tabs>
          <w:tab w:val="left" w:pos="6345"/>
        </w:tabs>
        <w:spacing w:before="0"/>
        <w:jc w:val="left"/>
        <w:rPr>
          <w:rFonts w:asciiTheme="minorHAnsi" w:hAnsiTheme="minorHAnsi" w:cstheme="minorHAnsi"/>
          <w:color w:val="auto"/>
          <w:lang w:eastAsia="cs-CZ"/>
        </w:rPr>
      </w:pPr>
      <w:r>
        <w:rPr>
          <w:rFonts w:asciiTheme="minorHAnsi" w:hAnsiTheme="minorHAnsi" w:cstheme="minorHAnsi"/>
          <w:color w:val="auto"/>
          <w:lang w:eastAsia="cs-CZ"/>
        </w:rPr>
        <w:tab/>
      </w:r>
    </w:p>
    <w:p w14:paraId="02C773EF" w14:textId="77777777" w:rsidR="00ED6428" w:rsidRDefault="00ED6428">
      <w:pPr>
        <w:spacing w:before="0"/>
        <w:jc w:val="left"/>
        <w:rPr>
          <w:rFonts w:asciiTheme="minorHAnsi" w:hAnsiTheme="minorHAnsi" w:cstheme="minorHAnsi"/>
          <w:color w:val="auto"/>
          <w:lang w:eastAsia="cs-CZ"/>
        </w:rPr>
      </w:pPr>
    </w:p>
    <w:p w14:paraId="38B753B1" w14:textId="77777777" w:rsidR="00ED6428" w:rsidRDefault="00ED6428">
      <w:pPr>
        <w:spacing w:before="0"/>
        <w:jc w:val="left"/>
        <w:rPr>
          <w:rFonts w:asciiTheme="minorHAnsi" w:hAnsiTheme="minorHAnsi" w:cstheme="minorHAnsi"/>
          <w:color w:val="auto"/>
          <w:lang w:eastAsia="cs-CZ"/>
        </w:rPr>
      </w:pPr>
    </w:p>
    <w:p w14:paraId="6C128C29" w14:textId="77777777" w:rsidR="00ED6428" w:rsidRDefault="00ED6428">
      <w:pPr>
        <w:spacing w:before="0"/>
        <w:jc w:val="left"/>
        <w:rPr>
          <w:rFonts w:asciiTheme="minorHAnsi" w:hAnsiTheme="minorHAnsi" w:cstheme="minorHAnsi"/>
          <w:color w:val="auto"/>
          <w:lang w:eastAsia="cs-CZ"/>
        </w:rPr>
      </w:pPr>
    </w:p>
    <w:p w14:paraId="1E97F017" w14:textId="77777777" w:rsidR="00ED6428" w:rsidRPr="003F5553" w:rsidRDefault="00ED6428">
      <w:pPr>
        <w:rPr>
          <w:i/>
        </w:rPr>
      </w:pPr>
      <w:r w:rsidRPr="003F5553">
        <w:rPr>
          <w:i/>
        </w:rPr>
        <w:t xml:space="preserve">Graf č. </w:t>
      </w:r>
      <w:r w:rsidR="007C3029">
        <w:rPr>
          <w:i/>
        </w:rPr>
        <w:t>1</w:t>
      </w:r>
      <w:r w:rsidRPr="003F5553">
        <w:rPr>
          <w:i/>
        </w:rPr>
        <w:t>: Těžba v m</w:t>
      </w:r>
      <w:r w:rsidRPr="003F5553">
        <w:rPr>
          <w:i/>
          <w:vertAlign w:val="superscript"/>
        </w:rPr>
        <w:t>3</w:t>
      </w:r>
      <w:r w:rsidRPr="001C7182">
        <w:rPr>
          <w:i/>
        </w:rPr>
        <w:t xml:space="preserve"> </w:t>
      </w:r>
      <w:r w:rsidRPr="003F5553">
        <w:rPr>
          <w:i/>
        </w:rPr>
        <w:t>na 1 ha porostní plochy</w:t>
      </w:r>
    </w:p>
    <w:p w14:paraId="45E26B1C" w14:textId="77777777" w:rsidR="00ED6428" w:rsidRDefault="00ED6428">
      <w:pPr>
        <w:pStyle w:val="Nadpis1"/>
        <w:spacing w:before="0"/>
        <w:rPr>
          <w:color w:val="auto"/>
          <w:sz w:val="28"/>
          <w:szCs w:val="28"/>
        </w:rPr>
      </w:pPr>
      <w:r>
        <w:rPr>
          <w:noProof/>
          <w:color w:val="auto"/>
          <w:sz w:val="28"/>
          <w:szCs w:val="28"/>
          <w:lang w:eastAsia="cs-CZ"/>
        </w:rPr>
        <w:drawing>
          <wp:inline distT="0" distB="0" distL="0" distR="0" wp14:anchorId="3BC100D7" wp14:editId="643C707D">
            <wp:extent cx="5717540" cy="254309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335" cy="2561680"/>
                    </a:xfrm>
                    <a:prstGeom prst="rect">
                      <a:avLst/>
                    </a:prstGeom>
                    <a:noFill/>
                  </pic:spPr>
                </pic:pic>
              </a:graphicData>
            </a:graphic>
          </wp:inline>
        </w:drawing>
      </w:r>
    </w:p>
    <w:p w14:paraId="1A33F953" w14:textId="4071ED25" w:rsidR="00ED6428" w:rsidRPr="001C7182" w:rsidRDefault="00ED6428">
      <w:pPr>
        <w:pStyle w:val="Nadpis1"/>
        <w:spacing w:before="0"/>
        <w:jc w:val="left"/>
        <w:rPr>
          <w:b w:val="0"/>
          <w:i/>
          <w:color w:val="auto"/>
          <w:sz w:val="20"/>
          <w:szCs w:val="20"/>
        </w:rPr>
      </w:pPr>
      <w:r w:rsidRPr="001C7182">
        <w:rPr>
          <w:i/>
          <w:color w:val="auto"/>
          <w:sz w:val="20"/>
          <w:szCs w:val="20"/>
        </w:rPr>
        <w:t>Zdroj:</w:t>
      </w:r>
      <w:r w:rsidRPr="001C7182">
        <w:rPr>
          <w:b w:val="0"/>
          <w:i/>
          <w:color w:val="auto"/>
          <w:sz w:val="20"/>
          <w:szCs w:val="20"/>
        </w:rPr>
        <w:t xml:space="preserve"> </w:t>
      </w:r>
      <w:r w:rsidR="002E6C2B" w:rsidRPr="001C7182">
        <w:rPr>
          <w:b w:val="0"/>
          <w:i/>
          <w:color w:val="auto"/>
          <w:sz w:val="20"/>
          <w:szCs w:val="20"/>
        </w:rPr>
        <w:t>t</w:t>
      </w:r>
      <w:r w:rsidRPr="001C7182">
        <w:rPr>
          <w:b w:val="0"/>
          <w:i/>
          <w:color w:val="auto"/>
          <w:sz w:val="20"/>
          <w:szCs w:val="20"/>
        </w:rPr>
        <w:t>abulka č. 1</w:t>
      </w:r>
      <w:r w:rsidR="002E6C2B" w:rsidRPr="001C7182">
        <w:rPr>
          <w:b w:val="0"/>
          <w:i/>
          <w:color w:val="auto"/>
          <w:sz w:val="20"/>
          <w:szCs w:val="20"/>
        </w:rPr>
        <w:t xml:space="preserve"> přílohy č. 1</w:t>
      </w:r>
      <w:r w:rsidR="002E6C2B">
        <w:rPr>
          <w:b w:val="0"/>
          <w:i/>
          <w:color w:val="auto"/>
          <w:sz w:val="20"/>
          <w:szCs w:val="20"/>
        </w:rPr>
        <w:t xml:space="preserve"> tohoto kontrolního závěru</w:t>
      </w:r>
      <w:r w:rsidR="002E6C2B" w:rsidRPr="001C7182">
        <w:rPr>
          <w:b w:val="0"/>
          <w:i/>
          <w:color w:val="auto"/>
          <w:sz w:val="20"/>
          <w:szCs w:val="20"/>
        </w:rPr>
        <w:t>;</w:t>
      </w:r>
      <w:r w:rsidRPr="001C7182">
        <w:rPr>
          <w:b w:val="0"/>
          <w:i/>
          <w:color w:val="auto"/>
          <w:sz w:val="20"/>
          <w:szCs w:val="20"/>
        </w:rPr>
        <w:t xml:space="preserve"> </w:t>
      </w:r>
      <w:r w:rsidR="00D16679">
        <w:rPr>
          <w:b w:val="0"/>
          <w:i/>
          <w:color w:val="auto"/>
          <w:sz w:val="20"/>
          <w:szCs w:val="20"/>
        </w:rPr>
        <w:t>v</w:t>
      </w:r>
      <w:r w:rsidRPr="001C7182">
        <w:rPr>
          <w:b w:val="0"/>
          <w:i/>
          <w:color w:val="auto"/>
          <w:sz w:val="20"/>
          <w:szCs w:val="20"/>
        </w:rPr>
        <w:t>ýroční zpráva VLS za rok 2018</w:t>
      </w:r>
      <w:r w:rsidR="005847DD" w:rsidRPr="001C7182">
        <w:rPr>
          <w:b w:val="0"/>
          <w:i/>
          <w:color w:val="auto"/>
          <w:sz w:val="20"/>
          <w:szCs w:val="20"/>
        </w:rPr>
        <w:t>.</w:t>
      </w:r>
    </w:p>
    <w:p w14:paraId="56F0AB0F" w14:textId="77777777" w:rsidR="00ED6428" w:rsidRPr="00ED6428" w:rsidRDefault="00ED6428">
      <w:pPr>
        <w:rPr>
          <w:rFonts w:asciiTheme="minorHAnsi" w:hAnsiTheme="minorHAnsi" w:cstheme="minorHAnsi"/>
          <w:color w:val="auto"/>
          <w:lang w:eastAsia="cs-CZ"/>
        </w:rPr>
      </w:pPr>
      <w:r w:rsidRPr="00ED6428">
        <w:rPr>
          <w:rFonts w:asciiTheme="minorHAnsi" w:hAnsiTheme="minorHAnsi" w:cstheme="minorHAnsi"/>
          <w:color w:val="auto"/>
          <w:lang w:eastAsia="cs-CZ"/>
        </w:rPr>
        <w:t>V</w:t>
      </w:r>
      <w:r w:rsidRPr="00ED6428">
        <w:rPr>
          <w:color w:val="auto"/>
        </w:rPr>
        <w:t xml:space="preserve"> České republice tvoří jehličnaté porosty 71,5 % rozlohy, z toho smrkové porosty cca 50 %. Na Slovensku zabírají jehličnaté porosty 37 %, z toho smrk cca 23 %, v Rakousku zastupují jehličnaté porosty 67 % a z toho cca 54 % smrkové porosty. V Bavorsku tvoří jehličnaté porosty 65 %, z toho cca 42 % smrk. </w:t>
      </w:r>
    </w:p>
    <w:p w14:paraId="69DF4A58" w14:textId="77777777" w:rsidR="00ED6428" w:rsidRPr="00ED6428" w:rsidRDefault="00ED6428">
      <w:pPr>
        <w:spacing w:before="0"/>
        <w:jc w:val="left"/>
        <w:rPr>
          <w:rFonts w:asciiTheme="minorHAnsi" w:hAnsiTheme="minorHAnsi" w:cstheme="minorHAnsi"/>
          <w:color w:val="auto"/>
          <w:lang w:eastAsia="cs-CZ"/>
        </w:rPr>
      </w:pPr>
      <w:bookmarkStart w:id="18" w:name="_GoBack"/>
      <w:bookmarkEnd w:id="18"/>
    </w:p>
    <w:sectPr w:rsidR="00ED6428" w:rsidRPr="00ED6428">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D3928" w14:textId="77777777" w:rsidR="00B91FCE" w:rsidRDefault="00B91FCE">
      <w:pPr>
        <w:spacing w:before="0"/>
      </w:pPr>
      <w:r>
        <w:separator/>
      </w:r>
    </w:p>
  </w:endnote>
  <w:endnote w:type="continuationSeparator" w:id="0">
    <w:p w14:paraId="0946E4DD" w14:textId="77777777" w:rsidR="00B91FCE" w:rsidRDefault="00B91F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ork Sans">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45E7" w14:textId="77777777" w:rsidR="00FC72DC" w:rsidRDefault="00FC72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67DC" w14:textId="2462A8E1" w:rsidR="00B91FCE" w:rsidRDefault="00FC72DC">
    <w:pPr>
      <w:pStyle w:val="Zpat"/>
      <w:jc w:val="center"/>
    </w:pPr>
    <w:sdt>
      <w:sdtPr>
        <w:id w:val="810638407"/>
        <w:docPartObj>
          <w:docPartGallery w:val="Page Numbers (Bottom of Page)"/>
          <w:docPartUnique/>
        </w:docPartObj>
      </w:sdtPr>
      <w:sdtEndPr/>
      <w:sdtContent>
        <w:r w:rsidR="00B91FCE">
          <w:fldChar w:fldCharType="begin"/>
        </w:r>
        <w:r w:rsidR="00B91FCE">
          <w:instrText>PAGE</w:instrText>
        </w:r>
        <w:r w:rsidR="00B91FCE">
          <w:fldChar w:fldCharType="separate"/>
        </w:r>
        <w:r>
          <w:rPr>
            <w:noProof/>
          </w:rPr>
          <w:t>19</w:t>
        </w:r>
        <w:r w:rsidR="00B91FC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3BBB" w14:textId="77777777" w:rsidR="00B91FCE" w:rsidRDefault="00B91FCE">
    <w:pPr>
      <w:pStyle w:val="Zpat"/>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E1E9" w14:textId="77777777" w:rsidR="00B91FCE" w:rsidRDefault="00B91FCE">
      <w:r>
        <w:separator/>
      </w:r>
    </w:p>
  </w:footnote>
  <w:footnote w:type="continuationSeparator" w:id="0">
    <w:p w14:paraId="472782E3" w14:textId="77777777" w:rsidR="00B91FCE" w:rsidRDefault="00B91FCE">
      <w:r>
        <w:continuationSeparator/>
      </w:r>
    </w:p>
  </w:footnote>
  <w:footnote w:id="1">
    <w:p w14:paraId="67A94289" w14:textId="3C4A9C9B" w:rsidR="00B91FCE" w:rsidRDefault="00B91FCE" w:rsidP="00CD1203">
      <w:pPr>
        <w:pStyle w:val="Textpoznpodarou"/>
        <w:ind w:left="284" w:hanging="284"/>
      </w:pPr>
      <w:r>
        <w:rPr>
          <w:rStyle w:val="Znakapoznpodarou"/>
        </w:rPr>
        <w:footnoteRef/>
      </w:r>
      <w:r>
        <w:t xml:space="preserve"> </w:t>
      </w:r>
      <w:r>
        <w:tab/>
        <w:t>Zpeněžení je cena za m</w:t>
      </w:r>
      <w:r w:rsidRPr="009B01AC">
        <w:rPr>
          <w:vertAlign w:val="superscript"/>
        </w:rPr>
        <w:t>3</w:t>
      </w:r>
      <w:r>
        <w:t xml:space="preserve"> vytěženého dříví.</w:t>
      </w:r>
    </w:p>
  </w:footnote>
  <w:footnote w:id="2">
    <w:p w14:paraId="636A5DEE" w14:textId="5657E978" w:rsidR="00B91FCE" w:rsidRPr="001854A7" w:rsidRDefault="00B91FCE" w:rsidP="00CD1203">
      <w:pPr>
        <w:pStyle w:val="Textpoznpodarou"/>
        <w:ind w:left="284" w:hanging="284"/>
        <w:rPr>
          <w:color w:val="auto"/>
        </w:rPr>
      </w:pPr>
      <w:r>
        <w:rPr>
          <w:rStyle w:val="Znakapoznpodarou"/>
        </w:rPr>
        <w:footnoteRef/>
      </w:r>
      <w:r>
        <w:t xml:space="preserve"> </w:t>
      </w:r>
      <w:r>
        <w:tab/>
      </w:r>
      <w:r w:rsidRPr="001854A7">
        <w:rPr>
          <w:color w:val="auto"/>
        </w:rPr>
        <w:t xml:space="preserve">Povinnost státního podniku využívat majetek podniku účelně a hospodárně je účinná od 1. 1. 2017 (viz </w:t>
      </w:r>
      <w:r>
        <w:rPr>
          <w:color w:val="auto"/>
        </w:rPr>
        <w:t xml:space="preserve">ustanovení </w:t>
      </w:r>
      <w:r w:rsidRPr="001854A7">
        <w:rPr>
          <w:color w:val="auto"/>
        </w:rPr>
        <w:t>§ 17b odst. 1 zákona o státním podniku)</w:t>
      </w:r>
      <w:r>
        <w:rPr>
          <w:color w:val="auto"/>
        </w:rPr>
        <w:t>.</w:t>
      </w:r>
    </w:p>
  </w:footnote>
  <w:footnote w:id="3">
    <w:p w14:paraId="02A25D57" w14:textId="05A479D6" w:rsidR="00B91FCE" w:rsidRDefault="00B91FCE" w:rsidP="00CD1203">
      <w:pPr>
        <w:pStyle w:val="Textpoznpodarou"/>
        <w:ind w:left="284" w:hanging="284"/>
      </w:pPr>
      <w:r>
        <w:rPr>
          <w:rStyle w:val="Znakapoznpodarou"/>
        </w:rPr>
        <w:footnoteRef/>
      </w:r>
      <w:r>
        <w:t xml:space="preserve"> </w:t>
      </w:r>
      <w:r>
        <w:tab/>
        <w:t>Státní podnik Vojenské lesy a statky ČR.</w:t>
      </w:r>
    </w:p>
  </w:footnote>
  <w:footnote w:id="4">
    <w:p w14:paraId="29E378F8" w14:textId="11E2C709" w:rsidR="00B91FCE" w:rsidRPr="001854A7" w:rsidRDefault="00B91FCE" w:rsidP="00CD1203">
      <w:pPr>
        <w:pStyle w:val="Textpoznpodarou"/>
        <w:ind w:left="284" w:hanging="284"/>
        <w:rPr>
          <w:color w:val="auto"/>
        </w:rPr>
      </w:pPr>
      <w:r>
        <w:rPr>
          <w:rStyle w:val="Znakapoznpodarou"/>
        </w:rPr>
        <w:footnoteRef/>
      </w:r>
      <w:r>
        <w:t xml:space="preserve"> </w:t>
      </w:r>
      <w:r>
        <w:tab/>
      </w:r>
      <w:r w:rsidRPr="001854A7">
        <w:rPr>
          <w:color w:val="auto"/>
        </w:rPr>
        <w:t>Komplexní smlouva je smlouva o provádění pěstební a těžební činnosti včetně prodeje dříví</w:t>
      </w:r>
      <w:r>
        <w:rPr>
          <w:color w:val="auto"/>
        </w:rPr>
        <w:t>.</w:t>
      </w:r>
    </w:p>
  </w:footnote>
  <w:footnote w:id="5">
    <w:p w14:paraId="16A49BF0" w14:textId="02E3993A" w:rsidR="00B91FCE" w:rsidRPr="00D335EC" w:rsidRDefault="00B91FCE" w:rsidP="00CD1203">
      <w:pPr>
        <w:pStyle w:val="Textpoznpodarou"/>
        <w:ind w:left="284" w:hanging="284"/>
        <w:rPr>
          <w:color w:val="auto"/>
        </w:rPr>
      </w:pPr>
      <w:r>
        <w:rPr>
          <w:rStyle w:val="Znakapoznpodarou"/>
        </w:rPr>
        <w:footnoteRef/>
      </w:r>
      <w:r>
        <w:t xml:space="preserve"> </w:t>
      </w:r>
      <w:r>
        <w:tab/>
      </w:r>
      <w:r w:rsidRPr="00D335EC">
        <w:rPr>
          <w:color w:val="auto"/>
        </w:rPr>
        <w:t>Usnesení vlády České republiky ze dne 25. září 2017 č. 703</w:t>
      </w:r>
      <w:r>
        <w:rPr>
          <w:color w:val="auto"/>
        </w:rPr>
        <w:t>,</w:t>
      </w:r>
      <w:r w:rsidRPr="00D335EC">
        <w:rPr>
          <w:color w:val="auto"/>
        </w:rPr>
        <w:t xml:space="preserve"> </w:t>
      </w:r>
      <w:r w:rsidRPr="00785656">
        <w:rPr>
          <w:i/>
          <w:color w:val="auto"/>
        </w:rPr>
        <w:t>k Informaci o řešení aktuální situace v lesním hospodářství v České republice</w:t>
      </w:r>
      <w:r>
        <w:rPr>
          <w:color w:val="auto"/>
        </w:rPr>
        <w:t>.</w:t>
      </w:r>
    </w:p>
  </w:footnote>
  <w:footnote w:id="6">
    <w:p w14:paraId="43FF0880" w14:textId="065480E2" w:rsidR="00B91FCE" w:rsidRPr="00967575" w:rsidRDefault="00B91FCE" w:rsidP="00CD1203">
      <w:pPr>
        <w:pStyle w:val="Textpoznpodarou"/>
        <w:ind w:left="284" w:hanging="284"/>
        <w:rPr>
          <w:color w:val="auto"/>
        </w:rPr>
      </w:pPr>
      <w:r w:rsidRPr="00CD1203">
        <w:rPr>
          <w:rStyle w:val="Znakapoznpodarou"/>
          <w:color w:val="auto"/>
        </w:rPr>
        <w:footnoteRef/>
      </w:r>
      <w:r w:rsidRPr="00CD1203">
        <w:rPr>
          <w:color w:val="auto"/>
        </w:rPr>
        <w:t xml:space="preserve"> </w:t>
      </w:r>
      <w:r>
        <w:rPr>
          <w:color w:val="auto"/>
        </w:rPr>
        <w:tab/>
      </w:r>
      <w:r w:rsidRPr="00CD1203">
        <w:rPr>
          <w:color w:val="auto"/>
        </w:rPr>
        <w:t xml:space="preserve">V obchodním modelu „OM“ zaměstnanec LČR nebo </w:t>
      </w:r>
      <w:r w:rsidRPr="00CD1203">
        <w:rPr>
          <w:rStyle w:val="textnormal"/>
          <w:rFonts w:asciiTheme="minorHAnsi" w:hAnsiTheme="minorHAnsi" w:cstheme="minorHAnsi"/>
          <w:color w:val="auto"/>
        </w:rPr>
        <w:t>smluvní partner vyrábí sortimenty (rozřezaný kmen) na odvozním místě dle zadání, dříví vstupuje do zásob.</w:t>
      </w:r>
      <w:r w:rsidRPr="00CD1203">
        <w:rPr>
          <w:color w:val="auto"/>
        </w:rPr>
        <w:t xml:space="preserve"> LČR prodávají sortimenty ve vlastní režii, k přechodu vlastnického práva dochází na odvozním místě. LČR</w:t>
      </w:r>
      <w:r>
        <w:rPr>
          <w:color w:val="auto"/>
        </w:rPr>
        <w:t xml:space="preserve"> využívají</w:t>
      </w:r>
      <w:r w:rsidRPr="00CD1203">
        <w:rPr>
          <w:color w:val="auto"/>
        </w:rPr>
        <w:t xml:space="preserve"> </w:t>
      </w:r>
      <w:r>
        <w:rPr>
          <w:color w:val="auto"/>
        </w:rPr>
        <w:t xml:space="preserve">tento model </w:t>
      </w:r>
      <w:r w:rsidRPr="00CD1203">
        <w:rPr>
          <w:color w:val="auto"/>
        </w:rPr>
        <w:t>na lesních závodech.</w:t>
      </w:r>
    </w:p>
  </w:footnote>
  <w:footnote w:id="7">
    <w:p w14:paraId="29F5E6D3" w14:textId="0A1575C4" w:rsidR="00B91FCE" w:rsidRPr="00FC6654" w:rsidRDefault="00B91FCE" w:rsidP="00CD1203">
      <w:pPr>
        <w:pStyle w:val="Textpoznpodarou"/>
        <w:ind w:left="284" w:hanging="284"/>
        <w:rPr>
          <w:color w:val="auto"/>
        </w:rPr>
      </w:pPr>
      <w:r w:rsidRPr="00CD1203">
        <w:rPr>
          <w:rStyle w:val="Znakapoznpodarou"/>
          <w:color w:val="auto"/>
        </w:rPr>
        <w:footnoteRef/>
      </w:r>
      <w:r w:rsidRPr="00CD1203">
        <w:rPr>
          <w:color w:val="auto"/>
        </w:rPr>
        <w:t xml:space="preserve"> </w:t>
      </w:r>
      <w:r>
        <w:rPr>
          <w:color w:val="auto"/>
        </w:rPr>
        <w:tab/>
      </w:r>
      <w:r w:rsidRPr="00CD1203">
        <w:rPr>
          <w:color w:val="auto"/>
        </w:rPr>
        <w:t>V obchodním modelu „P“ je č</w:t>
      </w:r>
      <w:r w:rsidRPr="00CD1203">
        <w:rPr>
          <w:rFonts w:asciiTheme="minorHAnsi" w:hAnsiTheme="minorHAnsi" w:cstheme="minorHAnsi"/>
          <w:color w:val="auto"/>
        </w:rPr>
        <w:t>ást nákladů na těžební práce přenesena na odběratele (soustředění, přiblížení a odvoz),</w:t>
      </w:r>
      <w:r w:rsidRPr="00CD1203">
        <w:rPr>
          <w:rStyle w:val="textnormal"/>
          <w:rFonts w:asciiTheme="minorHAnsi" w:hAnsiTheme="minorHAnsi" w:cstheme="minorHAnsi"/>
          <w:color w:val="auto"/>
        </w:rPr>
        <w:t xml:space="preserve"> vyrobené dříví nevstupuje do zásob LČR.</w:t>
      </w:r>
      <w:r w:rsidRPr="00CD1203">
        <w:rPr>
          <w:rFonts w:asciiTheme="minorHAnsi" w:hAnsiTheme="minorHAnsi" w:cstheme="minorHAnsi"/>
          <w:color w:val="auto"/>
        </w:rPr>
        <w:t xml:space="preserve"> O</w:t>
      </w:r>
      <w:r w:rsidRPr="00CD1203">
        <w:rPr>
          <w:color w:val="auto"/>
        </w:rPr>
        <w:t xml:space="preserve">bchodní model „P“ </w:t>
      </w:r>
      <w:r w:rsidRPr="00CD1203">
        <w:rPr>
          <w:rFonts w:asciiTheme="minorHAnsi" w:hAnsiTheme="minorHAnsi" w:cstheme="minorHAnsi"/>
          <w:color w:val="auto"/>
        </w:rPr>
        <w:t xml:space="preserve">se nazývá podle lokality prodeje (pařez), </w:t>
      </w:r>
      <w:r>
        <w:rPr>
          <w:rFonts w:asciiTheme="minorHAnsi" w:hAnsiTheme="minorHAnsi" w:cstheme="minorHAnsi"/>
          <w:color w:val="auto"/>
        </w:rPr>
        <w:t>na které</w:t>
      </w:r>
      <w:r w:rsidRPr="00CD1203">
        <w:rPr>
          <w:rFonts w:asciiTheme="minorHAnsi" w:hAnsiTheme="minorHAnsi" w:cstheme="minorHAnsi"/>
          <w:color w:val="auto"/>
        </w:rPr>
        <w:t xml:space="preserve"> </w:t>
      </w:r>
      <w:r w:rsidRPr="00967575">
        <w:rPr>
          <w:rFonts w:asciiTheme="minorHAnsi" w:hAnsiTheme="minorHAnsi" w:cstheme="minorHAnsi"/>
          <w:color w:val="auto"/>
          <w:shd w:val="clear" w:color="auto" w:fill="FFFFFF"/>
        </w:rPr>
        <w:t>dochází po skácení stromu a po nezbytných kontrolách k přechodu vlastnického práva ke dříví</w:t>
      </w:r>
      <w:r w:rsidRPr="00AA25D2">
        <w:rPr>
          <w:rFonts w:asciiTheme="minorHAnsi" w:hAnsiTheme="minorHAnsi" w:cstheme="minorHAnsi"/>
          <w:color w:val="auto"/>
        </w:rPr>
        <w:t>.</w:t>
      </w:r>
      <w:r w:rsidRPr="00FC6654">
        <w:rPr>
          <w:color w:val="auto"/>
        </w:rPr>
        <w:t xml:space="preserve"> LČR </w:t>
      </w:r>
      <w:r>
        <w:rPr>
          <w:color w:val="auto"/>
        </w:rPr>
        <w:t>vy</w:t>
      </w:r>
      <w:r w:rsidRPr="00FC6654">
        <w:rPr>
          <w:color w:val="auto"/>
        </w:rPr>
        <w:t xml:space="preserve">užívají obchodní model „P“ na lesních správách. </w:t>
      </w:r>
    </w:p>
  </w:footnote>
  <w:footnote w:id="8">
    <w:p w14:paraId="59A4FBB3" w14:textId="0421A542" w:rsidR="00B91FCE" w:rsidRPr="00CD1203" w:rsidRDefault="00B91FCE" w:rsidP="00CD1203">
      <w:pPr>
        <w:pStyle w:val="Textpoznpodarou"/>
        <w:ind w:left="284" w:hanging="284"/>
        <w:rPr>
          <w:color w:val="auto"/>
        </w:rPr>
      </w:pPr>
      <w:r w:rsidRPr="00CD1203">
        <w:rPr>
          <w:rStyle w:val="Znakapoznpodarou"/>
          <w:color w:val="auto"/>
        </w:rPr>
        <w:footnoteRef/>
      </w:r>
      <w:r w:rsidRPr="00CD1203">
        <w:rPr>
          <w:color w:val="auto"/>
        </w:rPr>
        <w:t xml:space="preserve"> </w:t>
      </w:r>
      <w:r>
        <w:rPr>
          <w:color w:val="auto"/>
        </w:rPr>
        <w:tab/>
      </w:r>
      <w:r w:rsidRPr="00CD1203">
        <w:rPr>
          <w:color w:val="auto"/>
        </w:rPr>
        <w:t>Tj. těžba vyvolaná napadením škůdci (kůrov</w:t>
      </w:r>
      <w:r>
        <w:rPr>
          <w:color w:val="auto"/>
        </w:rPr>
        <w:t>e</w:t>
      </w:r>
      <w:r w:rsidRPr="00CD1203">
        <w:rPr>
          <w:color w:val="auto"/>
        </w:rPr>
        <w:t>c, václavka) nebo poškozením (vítr, námraza).</w:t>
      </w:r>
    </w:p>
  </w:footnote>
  <w:footnote w:id="9">
    <w:p w14:paraId="2958F412" w14:textId="12946FF5" w:rsidR="00B91FCE" w:rsidRPr="00B166E0" w:rsidRDefault="00B91FCE" w:rsidP="00CD1203">
      <w:pPr>
        <w:autoSpaceDE w:val="0"/>
        <w:autoSpaceDN w:val="0"/>
        <w:adjustRightInd w:val="0"/>
        <w:spacing w:before="0"/>
        <w:ind w:left="284" w:hanging="284"/>
        <w:rPr>
          <w:color w:val="auto"/>
          <w:sz w:val="20"/>
          <w:szCs w:val="20"/>
        </w:rPr>
      </w:pPr>
      <w:r w:rsidRPr="00B166E0">
        <w:rPr>
          <w:rStyle w:val="Znakapoznpodarou"/>
          <w:color w:val="auto"/>
          <w:sz w:val="20"/>
          <w:szCs w:val="20"/>
        </w:rPr>
        <w:footnoteRef/>
      </w:r>
      <w:r>
        <w:rPr>
          <w:color w:val="auto"/>
          <w:sz w:val="20"/>
          <w:szCs w:val="20"/>
        </w:rPr>
        <w:tab/>
      </w:r>
      <w:r w:rsidRPr="00CD1203">
        <w:rPr>
          <w:color w:val="auto"/>
          <w:sz w:val="20"/>
          <w:szCs w:val="20"/>
        </w:rPr>
        <w:t>S</w:t>
      </w:r>
      <w:r w:rsidRPr="00CD1203">
        <w:rPr>
          <w:rFonts w:cstheme="minorHAnsi"/>
          <w:bCs/>
          <w:color w:val="auto"/>
          <w:sz w:val="20"/>
          <w:szCs w:val="20"/>
        </w:rPr>
        <w:t xml:space="preserve">mlouvy o poskytnutí výlučného práva vytěžit lesní porost a o převodu vlastnického práva k vytěženým stromům s příjmem dříví na základě elektronických aukcí a </w:t>
      </w:r>
      <w:r w:rsidRPr="00CD1203">
        <w:rPr>
          <w:rFonts w:cstheme="minorHAnsi"/>
          <w:color w:val="auto"/>
          <w:sz w:val="20"/>
          <w:szCs w:val="20"/>
        </w:rPr>
        <w:t>dále smlouvy o</w:t>
      </w:r>
      <w:r>
        <w:rPr>
          <w:rFonts w:cstheme="minorHAnsi"/>
          <w:color w:val="auto"/>
          <w:sz w:val="20"/>
          <w:szCs w:val="20"/>
        </w:rPr>
        <w:t xml:space="preserve"> </w:t>
      </w:r>
      <w:r w:rsidRPr="00CD1203">
        <w:rPr>
          <w:rFonts w:cstheme="minorHAnsi"/>
          <w:color w:val="auto"/>
          <w:sz w:val="20"/>
          <w:szCs w:val="20"/>
        </w:rPr>
        <w:t>provádění komplexních lesnických činností a prodeji dříví a smlouvy o provádění těžebních činností a</w:t>
      </w:r>
      <w:r>
        <w:rPr>
          <w:rFonts w:cstheme="minorHAnsi"/>
          <w:color w:val="auto"/>
          <w:sz w:val="20"/>
          <w:szCs w:val="20"/>
        </w:rPr>
        <w:t xml:space="preserve"> </w:t>
      </w:r>
      <w:r w:rsidRPr="00CD1203">
        <w:rPr>
          <w:rFonts w:cstheme="minorHAnsi"/>
          <w:color w:val="auto"/>
          <w:sz w:val="20"/>
          <w:szCs w:val="20"/>
        </w:rPr>
        <w:t xml:space="preserve">o prodeji dříví (společně dále </w:t>
      </w:r>
      <w:r>
        <w:rPr>
          <w:rFonts w:cstheme="minorHAnsi"/>
          <w:color w:val="auto"/>
          <w:sz w:val="20"/>
          <w:szCs w:val="20"/>
        </w:rPr>
        <w:t>jen</w:t>
      </w:r>
      <w:r w:rsidRPr="00CD1203">
        <w:rPr>
          <w:rFonts w:cstheme="minorHAnsi"/>
          <w:color w:val="auto"/>
          <w:sz w:val="20"/>
          <w:szCs w:val="20"/>
        </w:rPr>
        <w:t xml:space="preserve"> „komplexní smlouvy“).</w:t>
      </w:r>
    </w:p>
  </w:footnote>
  <w:footnote w:id="10">
    <w:p w14:paraId="54981B8C" w14:textId="39B03717" w:rsidR="00B91FCE" w:rsidRDefault="00B91FCE" w:rsidP="00CD1203">
      <w:pPr>
        <w:pStyle w:val="Textpoznpodarou"/>
        <w:ind w:left="284" w:hanging="284"/>
      </w:pPr>
      <w:r>
        <w:rPr>
          <w:rStyle w:val="Znakapoznpodarou"/>
        </w:rPr>
        <w:footnoteRef/>
      </w:r>
      <w:r>
        <w:t xml:space="preserve"> </w:t>
      </w:r>
      <w:r>
        <w:tab/>
        <w:t xml:space="preserve">Kontrolní akce č. 10/26 – </w:t>
      </w:r>
      <w:r w:rsidRPr="00B166E0">
        <w:rPr>
          <w:i/>
        </w:rPr>
        <w:t>Majetek státu a peněžní prostředky poskytnuté státnímu podniku Lesy České republiky</w:t>
      </w:r>
      <w:r>
        <w:t>.</w:t>
      </w:r>
    </w:p>
  </w:footnote>
  <w:footnote w:id="11">
    <w:p w14:paraId="6A65AEDC" w14:textId="6550D9B5" w:rsidR="00B91FCE" w:rsidRDefault="00B91FCE" w:rsidP="00CD1203">
      <w:pPr>
        <w:pStyle w:val="Textpoznpodarou"/>
        <w:ind w:left="284" w:hanging="284"/>
      </w:pPr>
      <w:r>
        <w:rPr>
          <w:rStyle w:val="Znakapoznpodarou"/>
        </w:rPr>
        <w:footnoteRef/>
      </w:r>
      <w:r>
        <w:t xml:space="preserve"> </w:t>
      </w:r>
      <w:r>
        <w:tab/>
      </w:r>
      <w:r>
        <w:rPr>
          <w:rFonts w:cstheme="minorHAnsi"/>
        </w:rPr>
        <w:t>Zákon č. 77/1997 Sb., o státním podniku.</w:t>
      </w:r>
    </w:p>
  </w:footnote>
  <w:footnote w:id="12">
    <w:p w14:paraId="59F2286E" w14:textId="69BCE24C" w:rsidR="00B91FCE" w:rsidRPr="00B166E0" w:rsidRDefault="00B91FCE" w:rsidP="00CD1203">
      <w:pPr>
        <w:pStyle w:val="Textpoznpodarou"/>
        <w:ind w:left="284" w:hanging="284"/>
        <w:rPr>
          <w:strike/>
          <w:color w:val="auto"/>
        </w:rPr>
      </w:pPr>
      <w:r>
        <w:rPr>
          <w:rStyle w:val="Znakapoznpodarou"/>
        </w:rPr>
        <w:footnoteRef/>
      </w:r>
      <w:r>
        <w:t xml:space="preserve"> </w:t>
      </w:r>
      <w:r>
        <w:tab/>
        <w:t xml:space="preserve">Zákon č. 2/1969 Sb., </w:t>
      </w:r>
      <w:r w:rsidRPr="00222267">
        <w:t>o zřízení ministerstev a jiných ústředních orgánů státní správy České republiky</w:t>
      </w:r>
      <w:r>
        <w:t>.</w:t>
      </w:r>
    </w:p>
  </w:footnote>
  <w:footnote w:id="13">
    <w:p w14:paraId="3A05DD20" w14:textId="435C66DE" w:rsidR="00B91FCE" w:rsidRDefault="00B91FCE" w:rsidP="00CD1203">
      <w:pPr>
        <w:pStyle w:val="Textpoznpodarou"/>
        <w:ind w:left="284" w:hanging="284"/>
      </w:pPr>
      <w:r>
        <w:rPr>
          <w:rStyle w:val="Znakapoznpodarou"/>
        </w:rPr>
        <w:footnoteRef/>
      </w:r>
      <w:r>
        <w:t> </w:t>
      </w:r>
      <w:r>
        <w:tab/>
      </w:r>
      <w:r>
        <w:rPr>
          <w:rFonts w:cstheme="minorHAnsi"/>
          <w:bCs/>
          <w:lang w:eastAsia="cs-CZ"/>
        </w:rPr>
        <w:t xml:space="preserve">Lesy České republiky, </w:t>
      </w:r>
      <w:proofErr w:type="spellStart"/>
      <w:proofErr w:type="gramStart"/>
      <w:r>
        <w:rPr>
          <w:rFonts w:cstheme="minorHAnsi"/>
          <w:bCs/>
          <w:lang w:eastAsia="cs-CZ"/>
        </w:rPr>
        <w:t>s.p</w:t>
      </w:r>
      <w:proofErr w:type="spellEnd"/>
      <w:r w:rsidRPr="00222267">
        <w:rPr>
          <w:rFonts w:cstheme="minorHAnsi"/>
          <w:bCs/>
          <w:lang w:eastAsia="cs-CZ"/>
        </w:rPr>
        <w:t>.</w:t>
      </w:r>
      <w:proofErr w:type="gramEnd"/>
      <w:r>
        <w:rPr>
          <w:rFonts w:cstheme="minorHAnsi"/>
          <w:bCs/>
          <w:lang w:eastAsia="cs-CZ"/>
        </w:rPr>
        <w:t>,</w:t>
      </w:r>
      <w:r w:rsidRPr="00222267">
        <w:rPr>
          <w:rFonts w:cstheme="minorHAnsi"/>
          <w:bCs/>
          <w:lang w:eastAsia="cs-CZ"/>
        </w:rPr>
        <w:t xml:space="preserve"> </w:t>
      </w:r>
      <w:r w:rsidRPr="00222267">
        <w:rPr>
          <w:rFonts w:cstheme="minorHAnsi"/>
          <w:lang w:eastAsia="cs-CZ"/>
        </w:rPr>
        <w:t>byly založeny rozhodnutí</w:t>
      </w:r>
      <w:r>
        <w:rPr>
          <w:rFonts w:cstheme="minorHAnsi"/>
          <w:lang w:eastAsia="cs-CZ"/>
        </w:rPr>
        <w:t>m</w:t>
      </w:r>
      <w:r w:rsidRPr="00222267">
        <w:rPr>
          <w:rFonts w:cstheme="minorHAnsi"/>
          <w:lang w:eastAsia="cs-CZ"/>
        </w:rPr>
        <w:t xml:space="preserve"> Ministerstva zemědělství České republiky zakládací listinou č. 6677/91-100 ze dne 11. 12. 1991 (podle zákona č. 111/1990 Sb., o státním podniku) a zapsány do obchodního rejstříku vedeného Krajským soudem v Hradci Králové v oddílu AXII, vložka 540, s identifikačním číslem 4219 6451, den zápisu 1. 1. 1992.</w:t>
      </w:r>
    </w:p>
  </w:footnote>
  <w:footnote w:id="14">
    <w:p w14:paraId="0E00F450" w14:textId="2557C377" w:rsidR="00B91FCE" w:rsidRDefault="00B91FCE" w:rsidP="00CD1203">
      <w:pPr>
        <w:pStyle w:val="Textpoznpodarou"/>
        <w:ind w:left="284" w:hanging="284"/>
      </w:pPr>
      <w:r>
        <w:rPr>
          <w:rStyle w:val="Znakapoznpodarou"/>
        </w:rPr>
        <w:footnoteRef/>
      </w:r>
      <w:r>
        <w:t xml:space="preserve"> </w:t>
      </w:r>
      <w:r>
        <w:tab/>
      </w:r>
      <w:r w:rsidRPr="00A4532B">
        <w:rPr>
          <w:rFonts w:cstheme="minorHAnsi"/>
          <w:lang w:eastAsia="cs-CZ"/>
        </w:rPr>
        <w:t>Stav k 31. 12. 2018.</w:t>
      </w:r>
    </w:p>
  </w:footnote>
  <w:footnote w:id="15">
    <w:p w14:paraId="55A952D0" w14:textId="0B51C488" w:rsidR="00B91FCE" w:rsidRPr="00A4532B" w:rsidRDefault="00B91FCE" w:rsidP="00CD1203">
      <w:pPr>
        <w:pStyle w:val="Textpoznpodarou"/>
        <w:ind w:left="284" w:hanging="284"/>
        <w:rPr>
          <w:color w:val="auto"/>
        </w:rPr>
      </w:pPr>
      <w:r w:rsidRPr="00A4532B">
        <w:rPr>
          <w:rStyle w:val="Znakapoznpodarou"/>
          <w:color w:val="auto"/>
        </w:rPr>
        <w:footnoteRef/>
      </w:r>
      <w:r w:rsidRPr="00A4532B">
        <w:rPr>
          <w:color w:val="auto"/>
        </w:rPr>
        <w:t xml:space="preserve"> </w:t>
      </w:r>
      <w:r>
        <w:rPr>
          <w:color w:val="auto"/>
        </w:rPr>
        <w:tab/>
      </w:r>
      <w:r w:rsidRPr="00B166E0">
        <w:rPr>
          <w:rFonts w:asciiTheme="minorHAnsi" w:hAnsiTheme="minorHAnsi" w:cstheme="minorHAnsi"/>
          <w:i/>
          <w:color w:val="auto"/>
        </w:rPr>
        <w:t>Koncepce Ministerstva zemědělství k hospodářské politice státního podniku Lesy České republiky od roku 2012</w:t>
      </w:r>
      <w:r w:rsidRPr="00A4532B">
        <w:rPr>
          <w:rFonts w:asciiTheme="minorHAnsi" w:hAnsiTheme="minorHAnsi" w:cstheme="minorHAnsi"/>
          <w:color w:val="auto"/>
        </w:rPr>
        <w:t xml:space="preserve">, kterou vláda České republiky vzala na vědomí </w:t>
      </w:r>
      <w:r>
        <w:rPr>
          <w:rFonts w:asciiTheme="minorHAnsi" w:hAnsiTheme="minorHAnsi" w:cstheme="minorHAnsi"/>
          <w:color w:val="auto"/>
        </w:rPr>
        <w:t xml:space="preserve">svým </w:t>
      </w:r>
      <w:r w:rsidRPr="00A4532B">
        <w:rPr>
          <w:rFonts w:asciiTheme="minorHAnsi" w:hAnsiTheme="minorHAnsi" w:cstheme="minorHAnsi"/>
          <w:color w:val="auto"/>
        </w:rPr>
        <w:t>usnesením ze dne 2. února 2011 č.</w:t>
      </w:r>
      <w:r>
        <w:rPr>
          <w:rFonts w:asciiTheme="minorHAnsi" w:hAnsiTheme="minorHAnsi" w:cstheme="minorHAnsi"/>
          <w:color w:val="auto"/>
        </w:rPr>
        <w:t> </w:t>
      </w:r>
      <w:r w:rsidRPr="00A4532B">
        <w:rPr>
          <w:rFonts w:asciiTheme="minorHAnsi" w:hAnsiTheme="minorHAnsi" w:cstheme="minorHAnsi"/>
          <w:color w:val="auto"/>
        </w:rPr>
        <w:t>84</w:t>
      </w:r>
      <w:r>
        <w:rPr>
          <w:rFonts w:asciiTheme="minorHAnsi" w:hAnsiTheme="minorHAnsi" w:cstheme="minorHAnsi"/>
          <w:color w:val="auto"/>
        </w:rPr>
        <w:t>.</w:t>
      </w:r>
    </w:p>
  </w:footnote>
  <w:footnote w:id="16">
    <w:p w14:paraId="5BDAE6C7" w14:textId="29D1B1F9" w:rsidR="00B91FCE" w:rsidRDefault="00B91FCE" w:rsidP="00CD1203">
      <w:pPr>
        <w:pStyle w:val="Textpoznpodarou"/>
        <w:ind w:left="284" w:hanging="284"/>
      </w:pPr>
      <w:r>
        <w:rPr>
          <w:rStyle w:val="Znakapoznpodarou"/>
        </w:rPr>
        <w:footnoteRef/>
      </w:r>
      <w:r>
        <w:t xml:space="preserve"> </w:t>
      </w:r>
      <w:r>
        <w:tab/>
      </w:r>
      <w:r w:rsidRPr="00B166E0">
        <w:rPr>
          <w:rFonts w:cstheme="minorHAnsi"/>
          <w:i/>
          <w:lang w:eastAsia="cs-CZ"/>
        </w:rPr>
        <w:t xml:space="preserve">Koncepce strategického rozvoje podniku Lesy České republiky, </w:t>
      </w:r>
      <w:proofErr w:type="spellStart"/>
      <w:proofErr w:type="gramStart"/>
      <w:r w:rsidRPr="00B166E0">
        <w:rPr>
          <w:rFonts w:cstheme="minorHAnsi"/>
          <w:i/>
          <w:lang w:eastAsia="cs-CZ"/>
        </w:rPr>
        <w:t>s.p</w:t>
      </w:r>
      <w:proofErr w:type="spellEnd"/>
      <w:r w:rsidRPr="00B166E0">
        <w:rPr>
          <w:rFonts w:cstheme="minorHAnsi"/>
          <w:i/>
          <w:lang w:eastAsia="cs-CZ"/>
        </w:rPr>
        <w:t>.</w:t>
      </w:r>
      <w:proofErr w:type="gramEnd"/>
      <w:r w:rsidRPr="00B166E0">
        <w:rPr>
          <w:rFonts w:cstheme="minorHAnsi"/>
          <w:i/>
          <w:lang w:eastAsia="cs-CZ"/>
        </w:rPr>
        <w:t xml:space="preserve"> pro období </w:t>
      </w:r>
      <w:r>
        <w:rPr>
          <w:rFonts w:cstheme="minorHAnsi"/>
          <w:i/>
          <w:lang w:eastAsia="cs-CZ"/>
        </w:rPr>
        <w:t xml:space="preserve">let </w:t>
      </w:r>
      <w:r w:rsidRPr="00B166E0">
        <w:rPr>
          <w:rFonts w:cstheme="minorHAnsi"/>
          <w:i/>
          <w:lang w:eastAsia="cs-CZ"/>
        </w:rPr>
        <w:t>2015–2019</w:t>
      </w:r>
      <w:r>
        <w:rPr>
          <w:rFonts w:cstheme="minorHAnsi"/>
          <w:lang w:eastAsia="cs-CZ"/>
        </w:rPr>
        <w:t>, schválená vládou České republiky dne 23. 2. 2015.</w:t>
      </w:r>
    </w:p>
  </w:footnote>
  <w:footnote w:id="17">
    <w:p w14:paraId="77D44BBD" w14:textId="4AFDD234" w:rsidR="00B91FCE" w:rsidRPr="00A4532B" w:rsidRDefault="00B91FCE" w:rsidP="00CD1203">
      <w:pPr>
        <w:pStyle w:val="Textpoznpodarou"/>
        <w:ind w:left="284" w:hanging="284"/>
        <w:rPr>
          <w:color w:val="auto"/>
        </w:rPr>
      </w:pPr>
      <w:r>
        <w:rPr>
          <w:rStyle w:val="Znakapoznpodarou"/>
        </w:rPr>
        <w:footnoteRef/>
      </w:r>
      <w:r>
        <w:t xml:space="preserve"> </w:t>
      </w:r>
      <w:r>
        <w:tab/>
      </w:r>
      <w:r w:rsidRPr="00A4532B">
        <w:rPr>
          <w:color w:val="auto"/>
        </w:rPr>
        <w:t xml:space="preserve">Tj. těžba </w:t>
      </w:r>
      <w:r>
        <w:rPr>
          <w:color w:val="auto"/>
        </w:rPr>
        <w:t xml:space="preserve">a prodej </w:t>
      </w:r>
      <w:r w:rsidRPr="00A4532B">
        <w:rPr>
          <w:color w:val="auto"/>
        </w:rPr>
        <w:t>dříví přímo na pni v</w:t>
      </w:r>
      <w:r>
        <w:rPr>
          <w:color w:val="auto"/>
        </w:rPr>
        <w:t> </w:t>
      </w:r>
      <w:r w:rsidRPr="00A4532B">
        <w:rPr>
          <w:color w:val="auto"/>
        </w:rPr>
        <w:t>lese</w:t>
      </w:r>
      <w:r>
        <w:rPr>
          <w:color w:val="auto"/>
        </w:rPr>
        <w:t>.</w:t>
      </w:r>
    </w:p>
  </w:footnote>
  <w:footnote w:id="18">
    <w:p w14:paraId="266A7DA2" w14:textId="19CBC478" w:rsidR="00B91FCE" w:rsidRDefault="00B91FCE" w:rsidP="00CD1203">
      <w:pPr>
        <w:pStyle w:val="Textpoznpodarou"/>
        <w:ind w:left="284" w:hanging="284"/>
      </w:pPr>
      <w:r>
        <w:rPr>
          <w:rStyle w:val="Znakapoznpodarou"/>
        </w:rPr>
        <w:footnoteRef/>
      </w:r>
      <w:r>
        <w:t xml:space="preserve"> </w:t>
      </w:r>
      <w:r>
        <w:tab/>
      </w:r>
      <w:r w:rsidRPr="00A677FF">
        <w:rPr>
          <w:rFonts w:asciiTheme="minorHAnsi" w:hAnsiTheme="minorHAnsi" w:cstheme="minorHAnsi"/>
          <w:i/>
          <w:color w:val="auto"/>
          <w:lang w:eastAsia="cs-CZ"/>
        </w:rPr>
        <w:t xml:space="preserve"> </w:t>
      </w:r>
      <w:r w:rsidRPr="00094C73">
        <w:rPr>
          <w:rFonts w:asciiTheme="minorHAnsi" w:hAnsiTheme="minorHAnsi" w:cstheme="minorHAnsi"/>
          <w:i/>
          <w:color w:val="auto"/>
          <w:lang w:eastAsia="cs-CZ"/>
        </w:rPr>
        <w:t>Strategie rozvoje L</w:t>
      </w:r>
      <w:r>
        <w:rPr>
          <w:rFonts w:asciiTheme="minorHAnsi" w:hAnsiTheme="minorHAnsi" w:cstheme="minorHAnsi"/>
          <w:i/>
          <w:color w:val="auto"/>
          <w:lang w:eastAsia="cs-CZ"/>
        </w:rPr>
        <w:t xml:space="preserve">esů </w:t>
      </w:r>
      <w:r w:rsidRPr="00094C73">
        <w:rPr>
          <w:rFonts w:asciiTheme="minorHAnsi" w:hAnsiTheme="minorHAnsi" w:cstheme="minorHAnsi"/>
          <w:i/>
          <w:color w:val="auto"/>
          <w:lang w:eastAsia="cs-CZ"/>
        </w:rPr>
        <w:t>ČR na období od 1. 9. 2019 do 31. 12. 2024</w:t>
      </w:r>
      <w:r>
        <w:rPr>
          <w:rFonts w:cstheme="minorHAnsi"/>
          <w:lang w:eastAsia="cs-CZ"/>
        </w:rPr>
        <w:t>, schválená dozorčí radou LČR dne 7. 10. 2019.</w:t>
      </w:r>
    </w:p>
  </w:footnote>
  <w:footnote w:id="19">
    <w:p w14:paraId="5E627FF3" w14:textId="37C94EBB" w:rsidR="00B91FCE" w:rsidRDefault="00B91FCE" w:rsidP="00CD1203">
      <w:pPr>
        <w:pStyle w:val="Textpoznpodarou"/>
        <w:ind w:left="284" w:hanging="284"/>
      </w:pPr>
      <w:r>
        <w:rPr>
          <w:rStyle w:val="Znakapoznpodarou"/>
        </w:rPr>
        <w:footnoteRef/>
      </w:r>
      <w:r>
        <w:t xml:space="preserve"> </w:t>
      </w:r>
      <w:r>
        <w:tab/>
        <w:t>T</w:t>
      </w:r>
      <w:r w:rsidRPr="00376D2C">
        <w:rPr>
          <w:color w:val="auto"/>
        </w:rPr>
        <w:t xml:space="preserve">j. </w:t>
      </w:r>
      <w:r>
        <w:rPr>
          <w:color w:val="auto"/>
        </w:rPr>
        <w:t>plánovaná úmyslná těžba.</w:t>
      </w:r>
    </w:p>
  </w:footnote>
  <w:footnote w:id="20">
    <w:p w14:paraId="03D36DCA" w14:textId="7107DB24" w:rsidR="00B91FCE" w:rsidRDefault="00B91FCE" w:rsidP="00CD1203">
      <w:pPr>
        <w:pStyle w:val="Textpoznpodarou"/>
        <w:ind w:left="284" w:hanging="284"/>
      </w:pPr>
      <w:r>
        <w:rPr>
          <w:rStyle w:val="Znakapoznpodarou"/>
        </w:rPr>
        <w:footnoteRef/>
      </w:r>
      <w:r>
        <w:t xml:space="preserve"> </w:t>
      </w:r>
      <w:r>
        <w:tab/>
        <w:t>Zalesnění se provádí dvěma způsoby – umělou obnovou lesa a přirozenou obnovou lesa.</w:t>
      </w:r>
    </w:p>
  </w:footnote>
  <w:footnote w:id="21">
    <w:p w14:paraId="6127900F" w14:textId="6316E707" w:rsidR="00B91FCE" w:rsidRPr="00D02C51" w:rsidRDefault="00B91FCE" w:rsidP="00967575">
      <w:pPr>
        <w:pStyle w:val="Textpoznpodarou"/>
        <w:ind w:left="284" w:hanging="284"/>
        <w:rPr>
          <w:color w:val="auto"/>
        </w:rPr>
      </w:pPr>
      <w:r>
        <w:rPr>
          <w:rStyle w:val="Znakapoznpodarou"/>
        </w:rPr>
        <w:footnoteRef/>
      </w:r>
      <w:r>
        <w:t xml:space="preserve"> </w:t>
      </w:r>
      <w:r>
        <w:tab/>
      </w:r>
      <w:r w:rsidRPr="00D02C51">
        <w:rPr>
          <w:color w:val="auto"/>
        </w:rPr>
        <w:t xml:space="preserve">Přímé náklady – náklady, které jsou přímo přiřaditelné k jednotlivým výkonům. Vlastní náklady jsou tvořeny přímými a nepřímými náklady. </w:t>
      </w:r>
    </w:p>
  </w:footnote>
  <w:footnote w:id="22">
    <w:p w14:paraId="1D1F913C" w14:textId="68102C37" w:rsidR="00B91FCE" w:rsidRPr="009B01AC" w:rsidRDefault="00B91FCE" w:rsidP="00967575">
      <w:pPr>
        <w:pStyle w:val="Textpoznpodarou"/>
        <w:ind w:left="284" w:hanging="284"/>
        <w:rPr>
          <w:color w:val="auto"/>
        </w:rPr>
      </w:pPr>
      <w:r w:rsidRPr="009B01AC">
        <w:rPr>
          <w:rStyle w:val="Znakapoznpodarou"/>
          <w:color w:val="auto"/>
        </w:rPr>
        <w:footnoteRef/>
      </w:r>
      <w:r w:rsidRPr="009B01AC">
        <w:rPr>
          <w:color w:val="auto"/>
        </w:rPr>
        <w:t xml:space="preserve"> </w:t>
      </w:r>
      <w:r>
        <w:rPr>
          <w:color w:val="auto"/>
        </w:rPr>
        <w:tab/>
      </w:r>
      <w:r w:rsidRPr="009B01AC">
        <w:rPr>
          <w:color w:val="auto"/>
        </w:rPr>
        <w:t>Jedná se o zpevněné plochy pro skladování dřevní hmoty se zajištěným dostatečným zdrojem vody a</w:t>
      </w:r>
      <w:r>
        <w:rPr>
          <w:color w:val="auto"/>
        </w:rPr>
        <w:t> </w:t>
      </w:r>
      <w:r w:rsidRPr="009B01AC">
        <w:rPr>
          <w:color w:val="auto"/>
        </w:rPr>
        <w:t>přívodem elektrické energie. Mokrý sklad je jedno z opatření, jež zakonzervuj</w:t>
      </w:r>
      <w:r>
        <w:rPr>
          <w:color w:val="auto"/>
        </w:rPr>
        <w:t>í</w:t>
      </w:r>
      <w:r w:rsidRPr="009B01AC">
        <w:rPr>
          <w:color w:val="auto"/>
        </w:rPr>
        <w:t xml:space="preserve"> dřevo a nezhorší jeho kvalitu.</w:t>
      </w:r>
    </w:p>
  </w:footnote>
  <w:footnote w:id="23">
    <w:p w14:paraId="5F137007" w14:textId="61AEA9A1" w:rsidR="00B91FCE" w:rsidRDefault="00B91FCE" w:rsidP="00967575">
      <w:pPr>
        <w:pStyle w:val="Textpoznpodarou"/>
        <w:ind w:left="284" w:hanging="284"/>
      </w:pPr>
      <w:r>
        <w:rPr>
          <w:rStyle w:val="Znakapoznpodarou"/>
        </w:rPr>
        <w:footnoteRef/>
      </w:r>
      <w:r>
        <w:t xml:space="preserve"> </w:t>
      </w:r>
      <w:r>
        <w:tab/>
        <w:t>Zákon č. 77/1997 Sb., o státním podniku, umožňoval převod do fondu zakladatele od roku 2013.</w:t>
      </w:r>
    </w:p>
  </w:footnote>
  <w:footnote w:id="24">
    <w:p w14:paraId="07BDB674" w14:textId="7D4C4C8F" w:rsidR="00B91FCE" w:rsidRDefault="00B91FCE" w:rsidP="00967575">
      <w:pPr>
        <w:pStyle w:val="Textpoznpodarou"/>
        <w:ind w:left="284" w:hanging="284"/>
      </w:pPr>
      <w:r>
        <w:rPr>
          <w:rStyle w:val="Znakapoznpodarou"/>
        </w:rPr>
        <w:footnoteRef/>
      </w:r>
      <w:r>
        <w:t xml:space="preserve"> </w:t>
      </w:r>
      <w:r>
        <w:tab/>
        <w:t xml:space="preserve">Výroční zpráva </w:t>
      </w:r>
      <w:proofErr w:type="spellStart"/>
      <w:r>
        <w:t>BaySF</w:t>
      </w:r>
      <w:proofErr w:type="spellEnd"/>
      <w:r>
        <w:t xml:space="preserve"> za rok 2018.</w:t>
      </w:r>
    </w:p>
  </w:footnote>
  <w:footnote w:id="25">
    <w:p w14:paraId="140D47ED" w14:textId="5E5616FF" w:rsidR="00B91FCE" w:rsidRDefault="00B91FCE" w:rsidP="00967575">
      <w:pPr>
        <w:pStyle w:val="Textpoznpodarou"/>
        <w:ind w:left="284" w:hanging="284"/>
      </w:pPr>
      <w:r>
        <w:rPr>
          <w:rStyle w:val="Znakapoznpodarou"/>
        </w:rPr>
        <w:footnoteRef/>
      </w:r>
      <w:r>
        <w:t xml:space="preserve"> </w:t>
      </w:r>
      <w:r>
        <w:tab/>
        <w:t xml:space="preserve">Vyhláška č. 101/1996 Sb., </w:t>
      </w:r>
      <w:r w:rsidRPr="00770819">
        <w:t>kterou se stanoví podrobnosti o opatřeních k ochraně lesa a vzor služebního odznaku a vzor průkazu lesní stráže</w:t>
      </w:r>
      <w:r>
        <w:t>; zákon č.</w:t>
      </w:r>
      <w:r w:rsidRPr="00770819">
        <w:t xml:space="preserve"> 240/2000 Sb., o krizovém řízení a o změně některých souvisejících zákonů (krizový zákon)</w:t>
      </w:r>
      <w:r>
        <w:t>.</w:t>
      </w:r>
    </w:p>
  </w:footnote>
  <w:footnote w:id="26">
    <w:p w14:paraId="5C8D0306" w14:textId="264430D4" w:rsidR="00B91FCE" w:rsidRDefault="00B91FCE" w:rsidP="00967575">
      <w:pPr>
        <w:pStyle w:val="Textpoznpodarou"/>
        <w:ind w:left="284" w:hanging="284"/>
      </w:pPr>
      <w:r>
        <w:rPr>
          <w:rStyle w:val="Znakapoznpodarou"/>
        </w:rPr>
        <w:footnoteRef/>
      </w:r>
      <w:r>
        <w:t xml:space="preserve"> </w:t>
      </w:r>
      <w:r>
        <w:tab/>
        <w:t>Evidenční doklad o výrobě dříví – obsahuje údaje o vytěžené dřevní hmotě a plní funkci předávacího protokolu při prodeji dříví.</w:t>
      </w:r>
    </w:p>
  </w:footnote>
  <w:footnote w:id="27">
    <w:p w14:paraId="28B9D24D" w14:textId="504AAD8E" w:rsidR="00B91FCE" w:rsidRPr="00C07C84" w:rsidRDefault="00B91FCE" w:rsidP="00967575">
      <w:pPr>
        <w:pStyle w:val="Textpoznpodarou"/>
        <w:ind w:left="284" w:hanging="284"/>
        <w:rPr>
          <w:color w:val="auto"/>
        </w:rPr>
      </w:pPr>
      <w:r>
        <w:rPr>
          <w:rStyle w:val="Znakapoznpodarou"/>
        </w:rPr>
        <w:footnoteRef/>
      </w:r>
      <w:r>
        <w:t xml:space="preserve"> </w:t>
      </w:r>
      <w:r>
        <w:tab/>
      </w:r>
      <w:r w:rsidRPr="00C07C84">
        <w:rPr>
          <w:color w:val="auto"/>
        </w:rPr>
        <w:t>Mechanizovaný způsob, kdy dojde nejen k samotné těžbě stromu, ale také k výrobě sortimentů, k jejich změření a záznamu</w:t>
      </w:r>
      <w:r>
        <w:rPr>
          <w:color w:val="auto"/>
        </w:rPr>
        <w:t>.</w:t>
      </w:r>
    </w:p>
  </w:footnote>
  <w:footnote w:id="28">
    <w:p w14:paraId="7BC594A2" w14:textId="0B6F3299" w:rsidR="00B91FCE" w:rsidRDefault="00B91FCE" w:rsidP="00967575">
      <w:pPr>
        <w:pStyle w:val="Textpoznpodarou"/>
        <w:ind w:left="284" w:hanging="284"/>
      </w:pPr>
      <w:r>
        <w:rPr>
          <w:rStyle w:val="Znakapoznpodarou"/>
        </w:rPr>
        <w:footnoteRef/>
      </w:r>
      <w:r>
        <w:t xml:space="preserve"> </w:t>
      </w:r>
      <w:r>
        <w:tab/>
        <w:t>Ustanovení § 33 odst. 1 lesního zákona.</w:t>
      </w:r>
    </w:p>
  </w:footnote>
  <w:footnote w:id="29">
    <w:p w14:paraId="65E401B0" w14:textId="4CB0A454" w:rsidR="00B91FCE" w:rsidRDefault="00B91FCE" w:rsidP="00967575">
      <w:pPr>
        <w:pStyle w:val="Textpoznpodarou"/>
        <w:ind w:left="284" w:hanging="284"/>
      </w:pPr>
      <w:r w:rsidRPr="00B01F2C">
        <w:rPr>
          <w:rStyle w:val="Znakapoznpodarou"/>
          <w:color w:val="auto"/>
        </w:rPr>
        <w:footnoteRef/>
      </w:r>
      <w:r w:rsidRPr="00B01F2C">
        <w:rPr>
          <w:color w:val="auto"/>
        </w:rPr>
        <w:t xml:space="preserve"> </w:t>
      </w:r>
      <w:r>
        <w:rPr>
          <w:color w:val="auto"/>
        </w:rPr>
        <w:tab/>
      </w:r>
      <w:r w:rsidRPr="00C34EFB">
        <w:rPr>
          <w:color w:val="auto"/>
          <w:lang w:val="sk-SK"/>
        </w:rPr>
        <w:t>Zákon č. 111/1990 Zb., o štátnom podniku</w:t>
      </w:r>
      <w:r>
        <w:rPr>
          <w:color w:val="auto"/>
        </w:rPr>
        <w:t>.</w:t>
      </w:r>
    </w:p>
  </w:footnote>
  <w:footnote w:id="30">
    <w:p w14:paraId="77219A12" w14:textId="4E5E1B35" w:rsidR="00B91FCE" w:rsidRDefault="00B91FCE" w:rsidP="00967575">
      <w:pPr>
        <w:pStyle w:val="Textpoznpodarou"/>
        <w:ind w:left="284" w:hanging="284"/>
      </w:pPr>
      <w:r>
        <w:rPr>
          <w:rStyle w:val="Znakapoznpodarou"/>
        </w:rPr>
        <w:footnoteRef/>
      </w:r>
      <w:r>
        <w:t xml:space="preserve"> </w:t>
      </w:r>
      <w:r>
        <w:tab/>
      </w:r>
      <w:r w:rsidRPr="00B01F2C">
        <w:rPr>
          <w:color w:val="auto"/>
        </w:rPr>
        <w:t>Zákon č. 7902-O-L z 9. května 2005, účinný od 1. 6. 2005</w:t>
      </w:r>
      <w:r>
        <w:rPr>
          <w:color w:val="auto"/>
        </w:rPr>
        <w:t>.</w:t>
      </w:r>
    </w:p>
  </w:footnote>
  <w:footnote w:id="31">
    <w:p w14:paraId="5F209C46" w14:textId="38DC04C7" w:rsidR="00B91FCE" w:rsidRPr="00B01F2C" w:rsidRDefault="00B91FCE" w:rsidP="00967575">
      <w:pPr>
        <w:pStyle w:val="Textpoznpodarou"/>
        <w:ind w:left="284" w:hanging="284"/>
        <w:rPr>
          <w:color w:val="auto"/>
        </w:rPr>
      </w:pPr>
      <w:r w:rsidRPr="00B01F2C">
        <w:rPr>
          <w:rStyle w:val="Znakapoznpodarou"/>
          <w:color w:val="auto"/>
        </w:rPr>
        <w:footnoteRef/>
      </w:r>
      <w:r w:rsidRPr="00B01F2C">
        <w:rPr>
          <w:color w:val="auto"/>
        </w:rPr>
        <w:t xml:space="preserve"> </w:t>
      </w:r>
      <w:r>
        <w:rPr>
          <w:color w:val="auto"/>
        </w:rPr>
        <w:tab/>
      </w:r>
      <w:r w:rsidRPr="00B01F2C">
        <w:rPr>
          <w:color w:val="auto"/>
        </w:rPr>
        <w:t>Zákon č. BGBI.793/1996, účinný od 1. 1. 1997</w:t>
      </w:r>
      <w:r>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9C34" w14:textId="77777777" w:rsidR="00FC72DC" w:rsidRDefault="00FC72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719F" w14:textId="77777777" w:rsidR="00FC72DC" w:rsidRDefault="00FC72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DA7F5" w14:textId="77777777" w:rsidR="00B91FCE" w:rsidRDefault="00B91FCE" w:rsidP="0042085F">
    <w:pPr>
      <w:pStyle w:val="Zhlav"/>
      <w:jc w:val="right"/>
    </w:pPr>
  </w:p>
  <w:p w14:paraId="22F1219F" w14:textId="77777777" w:rsidR="00B91FCE" w:rsidRDefault="00B91FCE" w:rsidP="0042085F">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985"/>
    <w:multiLevelType w:val="multilevel"/>
    <w:tmpl w:val="74F8C5BA"/>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60966"/>
    <w:multiLevelType w:val="hybridMultilevel"/>
    <w:tmpl w:val="771023B4"/>
    <w:lvl w:ilvl="0" w:tplc="3D3C9B7E">
      <w:start w:val="1"/>
      <w:numFmt w:val="bullet"/>
      <w:lvlText w:val=""/>
      <w:lvlJc w:val="left"/>
      <w:pPr>
        <w:ind w:left="720" w:hanging="360"/>
      </w:pPr>
      <w:rPr>
        <w:rFonts w:ascii="Symbol" w:hAnsi="Symbol" w:hint="default"/>
      </w:rPr>
    </w:lvl>
    <w:lvl w:ilvl="1" w:tplc="B9D005B8" w:tentative="1">
      <w:start w:val="1"/>
      <w:numFmt w:val="bullet"/>
      <w:lvlText w:val="o"/>
      <w:lvlJc w:val="left"/>
      <w:pPr>
        <w:ind w:left="1440" w:hanging="360"/>
      </w:pPr>
      <w:rPr>
        <w:rFonts w:ascii="Courier New" w:hAnsi="Courier New" w:cs="Courier New" w:hint="default"/>
      </w:rPr>
    </w:lvl>
    <w:lvl w:ilvl="2" w:tplc="BC56AD82" w:tentative="1">
      <w:start w:val="1"/>
      <w:numFmt w:val="bullet"/>
      <w:lvlText w:val=""/>
      <w:lvlJc w:val="left"/>
      <w:pPr>
        <w:ind w:left="2160" w:hanging="360"/>
      </w:pPr>
      <w:rPr>
        <w:rFonts w:ascii="Wingdings" w:hAnsi="Wingdings" w:hint="default"/>
      </w:rPr>
    </w:lvl>
    <w:lvl w:ilvl="3" w:tplc="F6581AB0" w:tentative="1">
      <w:start w:val="1"/>
      <w:numFmt w:val="bullet"/>
      <w:lvlText w:val=""/>
      <w:lvlJc w:val="left"/>
      <w:pPr>
        <w:ind w:left="2880" w:hanging="360"/>
      </w:pPr>
      <w:rPr>
        <w:rFonts w:ascii="Symbol" w:hAnsi="Symbol" w:hint="default"/>
      </w:rPr>
    </w:lvl>
    <w:lvl w:ilvl="4" w:tplc="3C0E6E42" w:tentative="1">
      <w:start w:val="1"/>
      <w:numFmt w:val="bullet"/>
      <w:lvlText w:val="o"/>
      <w:lvlJc w:val="left"/>
      <w:pPr>
        <w:ind w:left="3600" w:hanging="360"/>
      </w:pPr>
      <w:rPr>
        <w:rFonts w:ascii="Courier New" w:hAnsi="Courier New" w:cs="Courier New" w:hint="default"/>
      </w:rPr>
    </w:lvl>
    <w:lvl w:ilvl="5" w:tplc="752205A4" w:tentative="1">
      <w:start w:val="1"/>
      <w:numFmt w:val="bullet"/>
      <w:lvlText w:val=""/>
      <w:lvlJc w:val="left"/>
      <w:pPr>
        <w:ind w:left="4320" w:hanging="360"/>
      </w:pPr>
      <w:rPr>
        <w:rFonts w:ascii="Wingdings" w:hAnsi="Wingdings" w:hint="default"/>
      </w:rPr>
    </w:lvl>
    <w:lvl w:ilvl="6" w:tplc="CC1C00BC" w:tentative="1">
      <w:start w:val="1"/>
      <w:numFmt w:val="bullet"/>
      <w:lvlText w:val=""/>
      <w:lvlJc w:val="left"/>
      <w:pPr>
        <w:ind w:left="5040" w:hanging="360"/>
      </w:pPr>
      <w:rPr>
        <w:rFonts w:ascii="Symbol" w:hAnsi="Symbol" w:hint="default"/>
      </w:rPr>
    </w:lvl>
    <w:lvl w:ilvl="7" w:tplc="71066FA6" w:tentative="1">
      <w:start w:val="1"/>
      <w:numFmt w:val="bullet"/>
      <w:lvlText w:val="o"/>
      <w:lvlJc w:val="left"/>
      <w:pPr>
        <w:ind w:left="5760" w:hanging="360"/>
      </w:pPr>
      <w:rPr>
        <w:rFonts w:ascii="Courier New" w:hAnsi="Courier New" w:cs="Courier New" w:hint="default"/>
      </w:rPr>
    </w:lvl>
    <w:lvl w:ilvl="8" w:tplc="BD26DD42" w:tentative="1">
      <w:start w:val="1"/>
      <w:numFmt w:val="bullet"/>
      <w:lvlText w:val=""/>
      <w:lvlJc w:val="left"/>
      <w:pPr>
        <w:ind w:left="6480" w:hanging="360"/>
      </w:pPr>
      <w:rPr>
        <w:rFonts w:ascii="Wingdings" w:hAnsi="Wingdings" w:hint="default"/>
      </w:rPr>
    </w:lvl>
  </w:abstractNum>
  <w:abstractNum w:abstractNumId="2" w15:restartNumberingAfterBreak="0">
    <w:nsid w:val="0604686C"/>
    <w:multiLevelType w:val="multilevel"/>
    <w:tmpl w:val="A8A2E5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BE2A71"/>
    <w:multiLevelType w:val="hybridMultilevel"/>
    <w:tmpl w:val="66401FD8"/>
    <w:lvl w:ilvl="0" w:tplc="254E6CDC">
      <w:start w:val="1"/>
      <w:numFmt w:val="bullet"/>
      <w:lvlText w:val=""/>
      <w:lvlJc w:val="left"/>
      <w:pPr>
        <w:ind w:left="720" w:hanging="360"/>
      </w:pPr>
      <w:rPr>
        <w:rFonts w:ascii="Symbol" w:hAnsi="Symbol" w:hint="default"/>
      </w:rPr>
    </w:lvl>
    <w:lvl w:ilvl="1" w:tplc="AC34F56C" w:tentative="1">
      <w:start w:val="1"/>
      <w:numFmt w:val="bullet"/>
      <w:lvlText w:val="o"/>
      <w:lvlJc w:val="left"/>
      <w:pPr>
        <w:ind w:left="1440" w:hanging="360"/>
      </w:pPr>
      <w:rPr>
        <w:rFonts w:ascii="Courier New" w:hAnsi="Courier New" w:cs="Courier New" w:hint="default"/>
      </w:rPr>
    </w:lvl>
    <w:lvl w:ilvl="2" w:tplc="C6066002" w:tentative="1">
      <w:start w:val="1"/>
      <w:numFmt w:val="bullet"/>
      <w:lvlText w:val=""/>
      <w:lvlJc w:val="left"/>
      <w:pPr>
        <w:ind w:left="2160" w:hanging="360"/>
      </w:pPr>
      <w:rPr>
        <w:rFonts w:ascii="Wingdings" w:hAnsi="Wingdings" w:hint="default"/>
      </w:rPr>
    </w:lvl>
    <w:lvl w:ilvl="3" w:tplc="98104C40" w:tentative="1">
      <w:start w:val="1"/>
      <w:numFmt w:val="bullet"/>
      <w:lvlText w:val=""/>
      <w:lvlJc w:val="left"/>
      <w:pPr>
        <w:ind w:left="2880" w:hanging="360"/>
      </w:pPr>
      <w:rPr>
        <w:rFonts w:ascii="Symbol" w:hAnsi="Symbol" w:hint="default"/>
      </w:rPr>
    </w:lvl>
    <w:lvl w:ilvl="4" w:tplc="BDA29608" w:tentative="1">
      <w:start w:val="1"/>
      <w:numFmt w:val="bullet"/>
      <w:lvlText w:val="o"/>
      <w:lvlJc w:val="left"/>
      <w:pPr>
        <w:ind w:left="3600" w:hanging="360"/>
      </w:pPr>
      <w:rPr>
        <w:rFonts w:ascii="Courier New" w:hAnsi="Courier New" w:cs="Courier New" w:hint="default"/>
      </w:rPr>
    </w:lvl>
    <w:lvl w:ilvl="5" w:tplc="2E48F9D0" w:tentative="1">
      <w:start w:val="1"/>
      <w:numFmt w:val="bullet"/>
      <w:lvlText w:val=""/>
      <w:lvlJc w:val="left"/>
      <w:pPr>
        <w:ind w:left="4320" w:hanging="360"/>
      </w:pPr>
      <w:rPr>
        <w:rFonts w:ascii="Wingdings" w:hAnsi="Wingdings" w:hint="default"/>
      </w:rPr>
    </w:lvl>
    <w:lvl w:ilvl="6" w:tplc="46E2DAF2" w:tentative="1">
      <w:start w:val="1"/>
      <w:numFmt w:val="bullet"/>
      <w:lvlText w:val=""/>
      <w:lvlJc w:val="left"/>
      <w:pPr>
        <w:ind w:left="5040" w:hanging="360"/>
      </w:pPr>
      <w:rPr>
        <w:rFonts w:ascii="Symbol" w:hAnsi="Symbol" w:hint="default"/>
      </w:rPr>
    </w:lvl>
    <w:lvl w:ilvl="7" w:tplc="35B491D6" w:tentative="1">
      <w:start w:val="1"/>
      <w:numFmt w:val="bullet"/>
      <w:lvlText w:val="o"/>
      <w:lvlJc w:val="left"/>
      <w:pPr>
        <w:ind w:left="5760" w:hanging="360"/>
      </w:pPr>
      <w:rPr>
        <w:rFonts w:ascii="Courier New" w:hAnsi="Courier New" w:cs="Courier New" w:hint="default"/>
      </w:rPr>
    </w:lvl>
    <w:lvl w:ilvl="8" w:tplc="45265970" w:tentative="1">
      <w:start w:val="1"/>
      <w:numFmt w:val="bullet"/>
      <w:lvlText w:val=""/>
      <w:lvlJc w:val="left"/>
      <w:pPr>
        <w:ind w:left="6480" w:hanging="360"/>
      </w:pPr>
      <w:rPr>
        <w:rFonts w:ascii="Wingdings" w:hAnsi="Wingdings" w:hint="default"/>
      </w:rPr>
    </w:lvl>
  </w:abstractNum>
  <w:abstractNum w:abstractNumId="4" w15:restartNumberingAfterBreak="0">
    <w:nsid w:val="10C62D93"/>
    <w:multiLevelType w:val="hybridMultilevel"/>
    <w:tmpl w:val="233AF3D0"/>
    <w:lvl w:ilvl="0" w:tplc="40B6096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1FF1E02"/>
    <w:multiLevelType w:val="multilevel"/>
    <w:tmpl w:val="B49675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2895171"/>
    <w:multiLevelType w:val="multilevel"/>
    <w:tmpl w:val="230CFA20"/>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lowerRoman"/>
      <w:lvlText w:val="%1.%2.%3"/>
      <w:lvlJc w:val="left"/>
      <w:pPr>
        <w:ind w:left="1440" w:hanging="108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5C60EB9"/>
    <w:multiLevelType w:val="hybridMultilevel"/>
    <w:tmpl w:val="9E025E94"/>
    <w:lvl w:ilvl="0" w:tplc="5BC0297A">
      <w:start w:val="1"/>
      <w:numFmt w:val="decimal"/>
      <w:lvlText w:val="%1."/>
      <w:lvlJc w:val="left"/>
      <w:pPr>
        <w:ind w:left="720" w:hanging="360"/>
      </w:pPr>
      <w:rPr>
        <w:rFonts w:hint="default"/>
      </w:rPr>
    </w:lvl>
    <w:lvl w:ilvl="1" w:tplc="7B7E2A32" w:tentative="1">
      <w:start w:val="1"/>
      <w:numFmt w:val="lowerLetter"/>
      <w:lvlText w:val="%2."/>
      <w:lvlJc w:val="left"/>
      <w:pPr>
        <w:ind w:left="1440" w:hanging="360"/>
      </w:pPr>
    </w:lvl>
    <w:lvl w:ilvl="2" w:tplc="367A4016" w:tentative="1">
      <w:start w:val="1"/>
      <w:numFmt w:val="lowerRoman"/>
      <w:lvlText w:val="%3."/>
      <w:lvlJc w:val="right"/>
      <w:pPr>
        <w:ind w:left="2160" w:hanging="180"/>
      </w:pPr>
    </w:lvl>
    <w:lvl w:ilvl="3" w:tplc="03B0DA94" w:tentative="1">
      <w:start w:val="1"/>
      <w:numFmt w:val="decimal"/>
      <w:lvlText w:val="%4."/>
      <w:lvlJc w:val="left"/>
      <w:pPr>
        <w:ind w:left="2880" w:hanging="360"/>
      </w:pPr>
    </w:lvl>
    <w:lvl w:ilvl="4" w:tplc="D980B762" w:tentative="1">
      <w:start w:val="1"/>
      <w:numFmt w:val="lowerLetter"/>
      <w:lvlText w:val="%5."/>
      <w:lvlJc w:val="left"/>
      <w:pPr>
        <w:ind w:left="3600" w:hanging="360"/>
      </w:pPr>
    </w:lvl>
    <w:lvl w:ilvl="5" w:tplc="CE88D670" w:tentative="1">
      <w:start w:val="1"/>
      <w:numFmt w:val="lowerRoman"/>
      <w:lvlText w:val="%6."/>
      <w:lvlJc w:val="right"/>
      <w:pPr>
        <w:ind w:left="4320" w:hanging="180"/>
      </w:pPr>
    </w:lvl>
    <w:lvl w:ilvl="6" w:tplc="2CCE673A" w:tentative="1">
      <w:start w:val="1"/>
      <w:numFmt w:val="decimal"/>
      <w:lvlText w:val="%7."/>
      <w:lvlJc w:val="left"/>
      <w:pPr>
        <w:ind w:left="5040" w:hanging="360"/>
      </w:pPr>
    </w:lvl>
    <w:lvl w:ilvl="7" w:tplc="B9D23C9A" w:tentative="1">
      <w:start w:val="1"/>
      <w:numFmt w:val="lowerLetter"/>
      <w:lvlText w:val="%8."/>
      <w:lvlJc w:val="left"/>
      <w:pPr>
        <w:ind w:left="5760" w:hanging="360"/>
      </w:pPr>
    </w:lvl>
    <w:lvl w:ilvl="8" w:tplc="5F0258C2" w:tentative="1">
      <w:start w:val="1"/>
      <w:numFmt w:val="lowerRoman"/>
      <w:lvlText w:val="%9."/>
      <w:lvlJc w:val="right"/>
      <w:pPr>
        <w:ind w:left="6480" w:hanging="180"/>
      </w:pPr>
    </w:lvl>
  </w:abstractNum>
  <w:abstractNum w:abstractNumId="8" w15:restartNumberingAfterBreak="0">
    <w:nsid w:val="15C7243B"/>
    <w:multiLevelType w:val="multilevel"/>
    <w:tmpl w:val="6DD645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ACD613F"/>
    <w:multiLevelType w:val="multilevel"/>
    <w:tmpl w:val="0C5A32C4"/>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lowerRoman"/>
      <w:lvlText w:val="%1.%2.%3"/>
      <w:lvlJc w:val="left"/>
      <w:pPr>
        <w:ind w:left="1440" w:hanging="108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3D716D4"/>
    <w:multiLevelType w:val="hybridMultilevel"/>
    <w:tmpl w:val="0B12F79C"/>
    <w:lvl w:ilvl="0" w:tplc="3A24EE38">
      <w:start w:val="1"/>
      <w:numFmt w:val="bullet"/>
      <w:lvlText w:val=""/>
      <w:lvlJc w:val="left"/>
      <w:pPr>
        <w:ind w:left="720" w:hanging="360"/>
      </w:pPr>
      <w:rPr>
        <w:rFonts w:ascii="Symbol" w:hAnsi="Symbol" w:hint="default"/>
      </w:rPr>
    </w:lvl>
    <w:lvl w:ilvl="1" w:tplc="9E780B4C" w:tentative="1">
      <w:start w:val="1"/>
      <w:numFmt w:val="bullet"/>
      <w:lvlText w:val="o"/>
      <w:lvlJc w:val="left"/>
      <w:pPr>
        <w:ind w:left="1440" w:hanging="360"/>
      </w:pPr>
      <w:rPr>
        <w:rFonts w:ascii="Courier New" w:hAnsi="Courier New" w:cs="Courier New" w:hint="default"/>
      </w:rPr>
    </w:lvl>
    <w:lvl w:ilvl="2" w:tplc="D3B43516" w:tentative="1">
      <w:start w:val="1"/>
      <w:numFmt w:val="bullet"/>
      <w:lvlText w:val=""/>
      <w:lvlJc w:val="left"/>
      <w:pPr>
        <w:ind w:left="2160" w:hanging="360"/>
      </w:pPr>
      <w:rPr>
        <w:rFonts w:ascii="Wingdings" w:hAnsi="Wingdings" w:hint="default"/>
      </w:rPr>
    </w:lvl>
    <w:lvl w:ilvl="3" w:tplc="F2985604" w:tentative="1">
      <w:start w:val="1"/>
      <w:numFmt w:val="bullet"/>
      <w:lvlText w:val=""/>
      <w:lvlJc w:val="left"/>
      <w:pPr>
        <w:ind w:left="2880" w:hanging="360"/>
      </w:pPr>
      <w:rPr>
        <w:rFonts w:ascii="Symbol" w:hAnsi="Symbol" w:hint="default"/>
      </w:rPr>
    </w:lvl>
    <w:lvl w:ilvl="4" w:tplc="5624F43A" w:tentative="1">
      <w:start w:val="1"/>
      <w:numFmt w:val="bullet"/>
      <w:lvlText w:val="o"/>
      <w:lvlJc w:val="left"/>
      <w:pPr>
        <w:ind w:left="3600" w:hanging="360"/>
      </w:pPr>
      <w:rPr>
        <w:rFonts w:ascii="Courier New" w:hAnsi="Courier New" w:cs="Courier New" w:hint="default"/>
      </w:rPr>
    </w:lvl>
    <w:lvl w:ilvl="5" w:tplc="ED822102" w:tentative="1">
      <w:start w:val="1"/>
      <w:numFmt w:val="bullet"/>
      <w:lvlText w:val=""/>
      <w:lvlJc w:val="left"/>
      <w:pPr>
        <w:ind w:left="4320" w:hanging="360"/>
      </w:pPr>
      <w:rPr>
        <w:rFonts w:ascii="Wingdings" w:hAnsi="Wingdings" w:hint="default"/>
      </w:rPr>
    </w:lvl>
    <w:lvl w:ilvl="6" w:tplc="BDFAA63E" w:tentative="1">
      <w:start w:val="1"/>
      <w:numFmt w:val="bullet"/>
      <w:lvlText w:val=""/>
      <w:lvlJc w:val="left"/>
      <w:pPr>
        <w:ind w:left="5040" w:hanging="360"/>
      </w:pPr>
      <w:rPr>
        <w:rFonts w:ascii="Symbol" w:hAnsi="Symbol" w:hint="default"/>
      </w:rPr>
    </w:lvl>
    <w:lvl w:ilvl="7" w:tplc="092E7022" w:tentative="1">
      <w:start w:val="1"/>
      <w:numFmt w:val="bullet"/>
      <w:lvlText w:val="o"/>
      <w:lvlJc w:val="left"/>
      <w:pPr>
        <w:ind w:left="5760" w:hanging="360"/>
      </w:pPr>
      <w:rPr>
        <w:rFonts w:ascii="Courier New" w:hAnsi="Courier New" w:cs="Courier New" w:hint="default"/>
      </w:rPr>
    </w:lvl>
    <w:lvl w:ilvl="8" w:tplc="4452855A" w:tentative="1">
      <w:start w:val="1"/>
      <w:numFmt w:val="bullet"/>
      <w:lvlText w:val=""/>
      <w:lvlJc w:val="left"/>
      <w:pPr>
        <w:ind w:left="6480" w:hanging="360"/>
      </w:pPr>
      <w:rPr>
        <w:rFonts w:ascii="Wingdings" w:hAnsi="Wingdings" w:hint="default"/>
      </w:rPr>
    </w:lvl>
  </w:abstractNum>
  <w:abstractNum w:abstractNumId="11" w15:restartNumberingAfterBreak="0">
    <w:nsid w:val="2A610E94"/>
    <w:multiLevelType w:val="multilevel"/>
    <w:tmpl w:val="5A70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heme="minorHAnsi" w:hint="default"/>
        <w:sz w:val="24"/>
      </w:rPr>
    </w:lvl>
    <w:lvl w:ilvl="2">
      <w:start w:val="1"/>
      <w:numFmt w:val="decimal"/>
      <w:isLgl/>
      <w:lvlText w:val="%1.%2.%3"/>
      <w:lvlJc w:val="left"/>
      <w:pPr>
        <w:ind w:left="1440" w:hanging="1080"/>
      </w:pPr>
      <w:rPr>
        <w:rFonts w:cstheme="minorHAnsi" w:hint="default"/>
        <w:sz w:val="24"/>
      </w:rPr>
    </w:lvl>
    <w:lvl w:ilvl="3">
      <w:start w:val="1"/>
      <w:numFmt w:val="decimal"/>
      <w:isLgl/>
      <w:lvlText w:val="%1.%2.%3.%4"/>
      <w:lvlJc w:val="left"/>
      <w:pPr>
        <w:ind w:left="1440" w:hanging="1080"/>
      </w:pPr>
      <w:rPr>
        <w:rFonts w:cstheme="minorHAnsi" w:hint="default"/>
        <w:sz w:val="24"/>
      </w:rPr>
    </w:lvl>
    <w:lvl w:ilvl="4">
      <w:start w:val="1"/>
      <w:numFmt w:val="decimal"/>
      <w:isLgl/>
      <w:lvlText w:val="%1.%2.%3.%4.%5"/>
      <w:lvlJc w:val="left"/>
      <w:pPr>
        <w:ind w:left="1800" w:hanging="1440"/>
      </w:pPr>
      <w:rPr>
        <w:rFonts w:cstheme="minorHAnsi" w:hint="default"/>
        <w:sz w:val="24"/>
      </w:rPr>
    </w:lvl>
    <w:lvl w:ilvl="5">
      <w:start w:val="1"/>
      <w:numFmt w:val="decimal"/>
      <w:isLgl/>
      <w:lvlText w:val="%1.%2.%3.%4.%5.%6"/>
      <w:lvlJc w:val="left"/>
      <w:pPr>
        <w:ind w:left="2160" w:hanging="1800"/>
      </w:pPr>
      <w:rPr>
        <w:rFonts w:cstheme="minorHAnsi" w:hint="default"/>
        <w:sz w:val="24"/>
      </w:rPr>
    </w:lvl>
    <w:lvl w:ilvl="6">
      <w:start w:val="1"/>
      <w:numFmt w:val="decimal"/>
      <w:isLgl/>
      <w:lvlText w:val="%1.%2.%3.%4.%5.%6.%7"/>
      <w:lvlJc w:val="left"/>
      <w:pPr>
        <w:ind w:left="2520" w:hanging="2160"/>
      </w:pPr>
      <w:rPr>
        <w:rFonts w:cstheme="minorHAnsi" w:hint="default"/>
        <w:sz w:val="24"/>
      </w:rPr>
    </w:lvl>
    <w:lvl w:ilvl="7">
      <w:start w:val="1"/>
      <w:numFmt w:val="decimal"/>
      <w:isLgl/>
      <w:lvlText w:val="%1.%2.%3.%4.%5.%6.%7.%8"/>
      <w:lvlJc w:val="left"/>
      <w:pPr>
        <w:ind w:left="2520" w:hanging="2160"/>
      </w:pPr>
      <w:rPr>
        <w:rFonts w:cstheme="minorHAnsi" w:hint="default"/>
        <w:sz w:val="24"/>
      </w:rPr>
    </w:lvl>
    <w:lvl w:ilvl="8">
      <w:start w:val="1"/>
      <w:numFmt w:val="decimal"/>
      <w:isLgl/>
      <w:lvlText w:val="%1.%2.%3.%4.%5.%6.%7.%8.%9"/>
      <w:lvlJc w:val="left"/>
      <w:pPr>
        <w:ind w:left="2880" w:hanging="2520"/>
      </w:pPr>
      <w:rPr>
        <w:rFonts w:cstheme="minorHAnsi" w:hint="default"/>
        <w:sz w:val="24"/>
      </w:rPr>
    </w:lvl>
  </w:abstractNum>
  <w:abstractNum w:abstractNumId="12" w15:restartNumberingAfterBreak="0">
    <w:nsid w:val="34194EFD"/>
    <w:multiLevelType w:val="hybridMultilevel"/>
    <w:tmpl w:val="ADD41132"/>
    <w:lvl w:ilvl="0" w:tplc="EB5EFE2C">
      <w:start w:val="1"/>
      <w:numFmt w:val="bullet"/>
      <w:lvlText w:val=""/>
      <w:lvlJc w:val="left"/>
      <w:pPr>
        <w:ind w:left="720" w:hanging="360"/>
      </w:pPr>
      <w:rPr>
        <w:rFonts w:ascii="Symbol" w:hAnsi="Symbol" w:hint="default"/>
      </w:rPr>
    </w:lvl>
    <w:lvl w:ilvl="1" w:tplc="7212BECC" w:tentative="1">
      <w:start w:val="1"/>
      <w:numFmt w:val="bullet"/>
      <w:lvlText w:val="o"/>
      <w:lvlJc w:val="left"/>
      <w:pPr>
        <w:ind w:left="1440" w:hanging="360"/>
      </w:pPr>
      <w:rPr>
        <w:rFonts w:ascii="Courier New" w:hAnsi="Courier New" w:cs="Courier New" w:hint="default"/>
      </w:rPr>
    </w:lvl>
    <w:lvl w:ilvl="2" w:tplc="17962150" w:tentative="1">
      <w:start w:val="1"/>
      <w:numFmt w:val="bullet"/>
      <w:lvlText w:val=""/>
      <w:lvlJc w:val="left"/>
      <w:pPr>
        <w:ind w:left="2160" w:hanging="360"/>
      </w:pPr>
      <w:rPr>
        <w:rFonts w:ascii="Wingdings" w:hAnsi="Wingdings" w:hint="default"/>
      </w:rPr>
    </w:lvl>
    <w:lvl w:ilvl="3" w:tplc="3F9A6678" w:tentative="1">
      <w:start w:val="1"/>
      <w:numFmt w:val="bullet"/>
      <w:lvlText w:val=""/>
      <w:lvlJc w:val="left"/>
      <w:pPr>
        <w:ind w:left="2880" w:hanging="360"/>
      </w:pPr>
      <w:rPr>
        <w:rFonts w:ascii="Symbol" w:hAnsi="Symbol" w:hint="default"/>
      </w:rPr>
    </w:lvl>
    <w:lvl w:ilvl="4" w:tplc="96549EE0" w:tentative="1">
      <w:start w:val="1"/>
      <w:numFmt w:val="bullet"/>
      <w:lvlText w:val="o"/>
      <w:lvlJc w:val="left"/>
      <w:pPr>
        <w:ind w:left="3600" w:hanging="360"/>
      </w:pPr>
      <w:rPr>
        <w:rFonts w:ascii="Courier New" w:hAnsi="Courier New" w:cs="Courier New" w:hint="default"/>
      </w:rPr>
    </w:lvl>
    <w:lvl w:ilvl="5" w:tplc="8FB212AA" w:tentative="1">
      <w:start w:val="1"/>
      <w:numFmt w:val="bullet"/>
      <w:lvlText w:val=""/>
      <w:lvlJc w:val="left"/>
      <w:pPr>
        <w:ind w:left="4320" w:hanging="360"/>
      </w:pPr>
      <w:rPr>
        <w:rFonts w:ascii="Wingdings" w:hAnsi="Wingdings" w:hint="default"/>
      </w:rPr>
    </w:lvl>
    <w:lvl w:ilvl="6" w:tplc="7F44D03A" w:tentative="1">
      <w:start w:val="1"/>
      <w:numFmt w:val="bullet"/>
      <w:lvlText w:val=""/>
      <w:lvlJc w:val="left"/>
      <w:pPr>
        <w:ind w:left="5040" w:hanging="360"/>
      </w:pPr>
      <w:rPr>
        <w:rFonts w:ascii="Symbol" w:hAnsi="Symbol" w:hint="default"/>
      </w:rPr>
    </w:lvl>
    <w:lvl w:ilvl="7" w:tplc="BD1211A6" w:tentative="1">
      <w:start w:val="1"/>
      <w:numFmt w:val="bullet"/>
      <w:lvlText w:val="o"/>
      <w:lvlJc w:val="left"/>
      <w:pPr>
        <w:ind w:left="5760" w:hanging="360"/>
      </w:pPr>
      <w:rPr>
        <w:rFonts w:ascii="Courier New" w:hAnsi="Courier New" w:cs="Courier New" w:hint="default"/>
      </w:rPr>
    </w:lvl>
    <w:lvl w:ilvl="8" w:tplc="7398F200" w:tentative="1">
      <w:start w:val="1"/>
      <w:numFmt w:val="bullet"/>
      <w:lvlText w:val=""/>
      <w:lvlJc w:val="left"/>
      <w:pPr>
        <w:ind w:left="6480" w:hanging="360"/>
      </w:pPr>
      <w:rPr>
        <w:rFonts w:ascii="Wingdings" w:hAnsi="Wingdings" w:hint="default"/>
      </w:rPr>
    </w:lvl>
  </w:abstractNum>
  <w:abstractNum w:abstractNumId="13" w15:restartNumberingAfterBreak="0">
    <w:nsid w:val="398904AF"/>
    <w:multiLevelType w:val="multilevel"/>
    <w:tmpl w:val="9A2C14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063045"/>
    <w:multiLevelType w:val="multilevel"/>
    <w:tmpl w:val="EDE4E2F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2052E7"/>
    <w:multiLevelType w:val="multilevel"/>
    <w:tmpl w:val="3F6439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76D5CE4"/>
    <w:multiLevelType w:val="hybridMultilevel"/>
    <w:tmpl w:val="B00C7312"/>
    <w:lvl w:ilvl="0" w:tplc="344EEA5A">
      <w:start w:val="1"/>
      <w:numFmt w:val="bullet"/>
      <w:lvlText w:val=""/>
      <w:lvlJc w:val="left"/>
      <w:pPr>
        <w:ind w:left="720" w:hanging="360"/>
      </w:pPr>
      <w:rPr>
        <w:rFonts w:ascii="Symbol" w:hAnsi="Symbol" w:hint="default"/>
      </w:rPr>
    </w:lvl>
    <w:lvl w:ilvl="1" w:tplc="37007D46" w:tentative="1">
      <w:start w:val="1"/>
      <w:numFmt w:val="bullet"/>
      <w:lvlText w:val="o"/>
      <w:lvlJc w:val="left"/>
      <w:pPr>
        <w:ind w:left="1440" w:hanging="360"/>
      </w:pPr>
      <w:rPr>
        <w:rFonts w:ascii="Courier New" w:hAnsi="Courier New" w:cs="Courier New" w:hint="default"/>
      </w:rPr>
    </w:lvl>
    <w:lvl w:ilvl="2" w:tplc="6FEAD628" w:tentative="1">
      <w:start w:val="1"/>
      <w:numFmt w:val="bullet"/>
      <w:lvlText w:val=""/>
      <w:lvlJc w:val="left"/>
      <w:pPr>
        <w:ind w:left="2160" w:hanging="360"/>
      </w:pPr>
      <w:rPr>
        <w:rFonts w:ascii="Wingdings" w:hAnsi="Wingdings" w:hint="default"/>
      </w:rPr>
    </w:lvl>
    <w:lvl w:ilvl="3" w:tplc="3300DCEC" w:tentative="1">
      <w:start w:val="1"/>
      <w:numFmt w:val="bullet"/>
      <w:lvlText w:val=""/>
      <w:lvlJc w:val="left"/>
      <w:pPr>
        <w:ind w:left="2880" w:hanging="360"/>
      </w:pPr>
      <w:rPr>
        <w:rFonts w:ascii="Symbol" w:hAnsi="Symbol" w:hint="default"/>
      </w:rPr>
    </w:lvl>
    <w:lvl w:ilvl="4" w:tplc="E34C7BD6" w:tentative="1">
      <w:start w:val="1"/>
      <w:numFmt w:val="bullet"/>
      <w:lvlText w:val="o"/>
      <w:lvlJc w:val="left"/>
      <w:pPr>
        <w:ind w:left="3600" w:hanging="360"/>
      </w:pPr>
      <w:rPr>
        <w:rFonts w:ascii="Courier New" w:hAnsi="Courier New" w:cs="Courier New" w:hint="default"/>
      </w:rPr>
    </w:lvl>
    <w:lvl w:ilvl="5" w:tplc="51886280" w:tentative="1">
      <w:start w:val="1"/>
      <w:numFmt w:val="bullet"/>
      <w:lvlText w:val=""/>
      <w:lvlJc w:val="left"/>
      <w:pPr>
        <w:ind w:left="4320" w:hanging="360"/>
      </w:pPr>
      <w:rPr>
        <w:rFonts w:ascii="Wingdings" w:hAnsi="Wingdings" w:hint="default"/>
      </w:rPr>
    </w:lvl>
    <w:lvl w:ilvl="6" w:tplc="566CE1AC" w:tentative="1">
      <w:start w:val="1"/>
      <w:numFmt w:val="bullet"/>
      <w:lvlText w:val=""/>
      <w:lvlJc w:val="left"/>
      <w:pPr>
        <w:ind w:left="5040" w:hanging="360"/>
      </w:pPr>
      <w:rPr>
        <w:rFonts w:ascii="Symbol" w:hAnsi="Symbol" w:hint="default"/>
      </w:rPr>
    </w:lvl>
    <w:lvl w:ilvl="7" w:tplc="09ECFC6C" w:tentative="1">
      <w:start w:val="1"/>
      <w:numFmt w:val="bullet"/>
      <w:lvlText w:val="o"/>
      <w:lvlJc w:val="left"/>
      <w:pPr>
        <w:ind w:left="5760" w:hanging="360"/>
      </w:pPr>
      <w:rPr>
        <w:rFonts w:ascii="Courier New" w:hAnsi="Courier New" w:cs="Courier New" w:hint="default"/>
      </w:rPr>
    </w:lvl>
    <w:lvl w:ilvl="8" w:tplc="834C9DB2" w:tentative="1">
      <w:start w:val="1"/>
      <w:numFmt w:val="bullet"/>
      <w:lvlText w:val=""/>
      <w:lvlJc w:val="left"/>
      <w:pPr>
        <w:ind w:left="6480" w:hanging="360"/>
      </w:pPr>
      <w:rPr>
        <w:rFonts w:ascii="Wingdings" w:hAnsi="Wingdings" w:hint="default"/>
      </w:rPr>
    </w:lvl>
  </w:abstractNum>
  <w:abstractNum w:abstractNumId="17" w15:restartNumberingAfterBreak="0">
    <w:nsid w:val="4A363376"/>
    <w:multiLevelType w:val="multilevel"/>
    <w:tmpl w:val="072EEDB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15:restartNumberingAfterBreak="0">
    <w:nsid w:val="4D9A4EE1"/>
    <w:multiLevelType w:val="hybridMultilevel"/>
    <w:tmpl w:val="224E7712"/>
    <w:lvl w:ilvl="0" w:tplc="FFB09262">
      <w:start w:val="1"/>
      <w:numFmt w:val="decimal"/>
      <w:lvlText w:val="%1."/>
      <w:lvlJc w:val="left"/>
      <w:pPr>
        <w:ind w:left="720" w:hanging="360"/>
      </w:pPr>
      <w:rPr>
        <w:rFonts w:cstheme="minorHAnsi" w:hint="default"/>
        <w:sz w:val="24"/>
      </w:rPr>
    </w:lvl>
    <w:lvl w:ilvl="1" w:tplc="26226B96" w:tentative="1">
      <w:start w:val="1"/>
      <w:numFmt w:val="lowerLetter"/>
      <w:lvlText w:val="%2."/>
      <w:lvlJc w:val="left"/>
      <w:pPr>
        <w:ind w:left="1440" w:hanging="360"/>
      </w:pPr>
    </w:lvl>
    <w:lvl w:ilvl="2" w:tplc="CEC02EB8" w:tentative="1">
      <w:start w:val="1"/>
      <w:numFmt w:val="lowerRoman"/>
      <w:lvlText w:val="%3."/>
      <w:lvlJc w:val="right"/>
      <w:pPr>
        <w:ind w:left="2160" w:hanging="180"/>
      </w:pPr>
    </w:lvl>
    <w:lvl w:ilvl="3" w:tplc="981294F6" w:tentative="1">
      <w:start w:val="1"/>
      <w:numFmt w:val="decimal"/>
      <w:lvlText w:val="%4."/>
      <w:lvlJc w:val="left"/>
      <w:pPr>
        <w:ind w:left="2880" w:hanging="360"/>
      </w:pPr>
    </w:lvl>
    <w:lvl w:ilvl="4" w:tplc="0CCE7FCC" w:tentative="1">
      <w:start w:val="1"/>
      <w:numFmt w:val="lowerLetter"/>
      <w:lvlText w:val="%5."/>
      <w:lvlJc w:val="left"/>
      <w:pPr>
        <w:ind w:left="3600" w:hanging="360"/>
      </w:pPr>
    </w:lvl>
    <w:lvl w:ilvl="5" w:tplc="4416679C" w:tentative="1">
      <w:start w:val="1"/>
      <w:numFmt w:val="lowerRoman"/>
      <w:lvlText w:val="%6."/>
      <w:lvlJc w:val="right"/>
      <w:pPr>
        <w:ind w:left="4320" w:hanging="180"/>
      </w:pPr>
    </w:lvl>
    <w:lvl w:ilvl="6" w:tplc="2DFA49D2" w:tentative="1">
      <w:start w:val="1"/>
      <w:numFmt w:val="decimal"/>
      <w:lvlText w:val="%7."/>
      <w:lvlJc w:val="left"/>
      <w:pPr>
        <w:ind w:left="5040" w:hanging="360"/>
      </w:pPr>
    </w:lvl>
    <w:lvl w:ilvl="7" w:tplc="8BE8E294" w:tentative="1">
      <w:start w:val="1"/>
      <w:numFmt w:val="lowerLetter"/>
      <w:lvlText w:val="%8."/>
      <w:lvlJc w:val="left"/>
      <w:pPr>
        <w:ind w:left="5760" w:hanging="360"/>
      </w:pPr>
    </w:lvl>
    <w:lvl w:ilvl="8" w:tplc="DB6AFC7C" w:tentative="1">
      <w:start w:val="1"/>
      <w:numFmt w:val="lowerRoman"/>
      <w:lvlText w:val="%9."/>
      <w:lvlJc w:val="right"/>
      <w:pPr>
        <w:ind w:left="6480" w:hanging="180"/>
      </w:pPr>
    </w:lvl>
  </w:abstractNum>
  <w:abstractNum w:abstractNumId="19" w15:restartNumberingAfterBreak="0">
    <w:nsid w:val="4F7C7E8E"/>
    <w:multiLevelType w:val="multilevel"/>
    <w:tmpl w:val="E6DE706E"/>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03E22F0"/>
    <w:multiLevelType w:val="multilevel"/>
    <w:tmpl w:val="166EC2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0744B22"/>
    <w:multiLevelType w:val="multilevel"/>
    <w:tmpl w:val="12F82A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707E03"/>
    <w:multiLevelType w:val="hybridMultilevel"/>
    <w:tmpl w:val="3F449AC8"/>
    <w:lvl w:ilvl="0" w:tplc="F050B470">
      <w:start w:val="1"/>
      <w:numFmt w:val="bullet"/>
      <w:lvlText w:val=""/>
      <w:lvlJc w:val="left"/>
      <w:pPr>
        <w:ind w:left="720" w:hanging="360"/>
      </w:pPr>
      <w:rPr>
        <w:rFonts w:ascii="Symbol" w:hAnsi="Symbol" w:hint="default"/>
      </w:rPr>
    </w:lvl>
    <w:lvl w:ilvl="1" w:tplc="E068A922" w:tentative="1">
      <w:start w:val="1"/>
      <w:numFmt w:val="bullet"/>
      <w:lvlText w:val="o"/>
      <w:lvlJc w:val="left"/>
      <w:pPr>
        <w:ind w:left="1440" w:hanging="360"/>
      </w:pPr>
      <w:rPr>
        <w:rFonts w:ascii="Courier New" w:hAnsi="Courier New" w:cs="Courier New" w:hint="default"/>
      </w:rPr>
    </w:lvl>
    <w:lvl w:ilvl="2" w:tplc="01709B3E" w:tentative="1">
      <w:start w:val="1"/>
      <w:numFmt w:val="bullet"/>
      <w:lvlText w:val=""/>
      <w:lvlJc w:val="left"/>
      <w:pPr>
        <w:ind w:left="2160" w:hanging="360"/>
      </w:pPr>
      <w:rPr>
        <w:rFonts w:ascii="Wingdings" w:hAnsi="Wingdings" w:hint="default"/>
      </w:rPr>
    </w:lvl>
    <w:lvl w:ilvl="3" w:tplc="335EF68A" w:tentative="1">
      <w:start w:val="1"/>
      <w:numFmt w:val="bullet"/>
      <w:lvlText w:val=""/>
      <w:lvlJc w:val="left"/>
      <w:pPr>
        <w:ind w:left="2880" w:hanging="360"/>
      </w:pPr>
      <w:rPr>
        <w:rFonts w:ascii="Symbol" w:hAnsi="Symbol" w:hint="default"/>
      </w:rPr>
    </w:lvl>
    <w:lvl w:ilvl="4" w:tplc="CEBCA25E" w:tentative="1">
      <w:start w:val="1"/>
      <w:numFmt w:val="bullet"/>
      <w:lvlText w:val="o"/>
      <w:lvlJc w:val="left"/>
      <w:pPr>
        <w:ind w:left="3600" w:hanging="360"/>
      </w:pPr>
      <w:rPr>
        <w:rFonts w:ascii="Courier New" w:hAnsi="Courier New" w:cs="Courier New" w:hint="default"/>
      </w:rPr>
    </w:lvl>
    <w:lvl w:ilvl="5" w:tplc="63F2B042" w:tentative="1">
      <w:start w:val="1"/>
      <w:numFmt w:val="bullet"/>
      <w:lvlText w:val=""/>
      <w:lvlJc w:val="left"/>
      <w:pPr>
        <w:ind w:left="4320" w:hanging="360"/>
      </w:pPr>
      <w:rPr>
        <w:rFonts w:ascii="Wingdings" w:hAnsi="Wingdings" w:hint="default"/>
      </w:rPr>
    </w:lvl>
    <w:lvl w:ilvl="6" w:tplc="872288D4" w:tentative="1">
      <w:start w:val="1"/>
      <w:numFmt w:val="bullet"/>
      <w:lvlText w:val=""/>
      <w:lvlJc w:val="left"/>
      <w:pPr>
        <w:ind w:left="5040" w:hanging="360"/>
      </w:pPr>
      <w:rPr>
        <w:rFonts w:ascii="Symbol" w:hAnsi="Symbol" w:hint="default"/>
      </w:rPr>
    </w:lvl>
    <w:lvl w:ilvl="7" w:tplc="A950EC66" w:tentative="1">
      <w:start w:val="1"/>
      <w:numFmt w:val="bullet"/>
      <w:lvlText w:val="o"/>
      <w:lvlJc w:val="left"/>
      <w:pPr>
        <w:ind w:left="5760" w:hanging="360"/>
      </w:pPr>
      <w:rPr>
        <w:rFonts w:ascii="Courier New" w:hAnsi="Courier New" w:cs="Courier New" w:hint="default"/>
      </w:rPr>
    </w:lvl>
    <w:lvl w:ilvl="8" w:tplc="C352ACAC" w:tentative="1">
      <w:start w:val="1"/>
      <w:numFmt w:val="bullet"/>
      <w:lvlText w:val=""/>
      <w:lvlJc w:val="left"/>
      <w:pPr>
        <w:ind w:left="6480" w:hanging="360"/>
      </w:pPr>
      <w:rPr>
        <w:rFonts w:ascii="Wingdings" w:hAnsi="Wingdings" w:hint="default"/>
      </w:rPr>
    </w:lvl>
  </w:abstractNum>
  <w:abstractNum w:abstractNumId="23" w15:restartNumberingAfterBreak="0">
    <w:nsid w:val="524C6FDA"/>
    <w:multiLevelType w:val="multilevel"/>
    <w:tmpl w:val="A3CAF7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38F504D"/>
    <w:multiLevelType w:val="multilevel"/>
    <w:tmpl w:val="DDA21CD2"/>
    <w:lvl w:ilvl="0">
      <w:start w:val="26"/>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3B348A3"/>
    <w:multiLevelType w:val="multilevel"/>
    <w:tmpl w:val="D75C5FC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4076166"/>
    <w:multiLevelType w:val="multilevel"/>
    <w:tmpl w:val="B86208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000093"/>
    <w:multiLevelType w:val="multilevel"/>
    <w:tmpl w:val="5F826E22"/>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5EF410A0"/>
    <w:multiLevelType w:val="hybridMultilevel"/>
    <w:tmpl w:val="E2CEAF98"/>
    <w:lvl w:ilvl="0" w:tplc="156E611E">
      <w:start w:val="1"/>
      <w:numFmt w:val="bullet"/>
      <w:lvlText w:val=""/>
      <w:lvlJc w:val="left"/>
      <w:pPr>
        <w:ind w:left="720" w:hanging="360"/>
      </w:pPr>
      <w:rPr>
        <w:rFonts w:ascii="Symbol" w:hAnsi="Symbol" w:hint="default"/>
      </w:rPr>
    </w:lvl>
    <w:lvl w:ilvl="1" w:tplc="11C4DBD2" w:tentative="1">
      <w:start w:val="1"/>
      <w:numFmt w:val="bullet"/>
      <w:lvlText w:val="o"/>
      <w:lvlJc w:val="left"/>
      <w:pPr>
        <w:ind w:left="1440" w:hanging="360"/>
      </w:pPr>
      <w:rPr>
        <w:rFonts w:ascii="Courier New" w:hAnsi="Courier New" w:cs="Courier New" w:hint="default"/>
      </w:rPr>
    </w:lvl>
    <w:lvl w:ilvl="2" w:tplc="9E92F60A" w:tentative="1">
      <w:start w:val="1"/>
      <w:numFmt w:val="bullet"/>
      <w:lvlText w:val=""/>
      <w:lvlJc w:val="left"/>
      <w:pPr>
        <w:ind w:left="2160" w:hanging="360"/>
      </w:pPr>
      <w:rPr>
        <w:rFonts w:ascii="Wingdings" w:hAnsi="Wingdings" w:hint="default"/>
      </w:rPr>
    </w:lvl>
    <w:lvl w:ilvl="3" w:tplc="691253E2" w:tentative="1">
      <w:start w:val="1"/>
      <w:numFmt w:val="bullet"/>
      <w:lvlText w:val=""/>
      <w:lvlJc w:val="left"/>
      <w:pPr>
        <w:ind w:left="2880" w:hanging="360"/>
      </w:pPr>
      <w:rPr>
        <w:rFonts w:ascii="Symbol" w:hAnsi="Symbol" w:hint="default"/>
      </w:rPr>
    </w:lvl>
    <w:lvl w:ilvl="4" w:tplc="6A1C1AE4" w:tentative="1">
      <w:start w:val="1"/>
      <w:numFmt w:val="bullet"/>
      <w:lvlText w:val="o"/>
      <w:lvlJc w:val="left"/>
      <w:pPr>
        <w:ind w:left="3600" w:hanging="360"/>
      </w:pPr>
      <w:rPr>
        <w:rFonts w:ascii="Courier New" w:hAnsi="Courier New" w:cs="Courier New" w:hint="default"/>
      </w:rPr>
    </w:lvl>
    <w:lvl w:ilvl="5" w:tplc="0DDE6702" w:tentative="1">
      <w:start w:val="1"/>
      <w:numFmt w:val="bullet"/>
      <w:lvlText w:val=""/>
      <w:lvlJc w:val="left"/>
      <w:pPr>
        <w:ind w:left="4320" w:hanging="360"/>
      </w:pPr>
      <w:rPr>
        <w:rFonts w:ascii="Wingdings" w:hAnsi="Wingdings" w:hint="default"/>
      </w:rPr>
    </w:lvl>
    <w:lvl w:ilvl="6" w:tplc="0E8443CA" w:tentative="1">
      <w:start w:val="1"/>
      <w:numFmt w:val="bullet"/>
      <w:lvlText w:val=""/>
      <w:lvlJc w:val="left"/>
      <w:pPr>
        <w:ind w:left="5040" w:hanging="360"/>
      </w:pPr>
      <w:rPr>
        <w:rFonts w:ascii="Symbol" w:hAnsi="Symbol" w:hint="default"/>
      </w:rPr>
    </w:lvl>
    <w:lvl w:ilvl="7" w:tplc="007CF13E" w:tentative="1">
      <w:start w:val="1"/>
      <w:numFmt w:val="bullet"/>
      <w:lvlText w:val="o"/>
      <w:lvlJc w:val="left"/>
      <w:pPr>
        <w:ind w:left="5760" w:hanging="360"/>
      </w:pPr>
      <w:rPr>
        <w:rFonts w:ascii="Courier New" w:hAnsi="Courier New" w:cs="Courier New" w:hint="default"/>
      </w:rPr>
    </w:lvl>
    <w:lvl w:ilvl="8" w:tplc="7E6EA7C8" w:tentative="1">
      <w:start w:val="1"/>
      <w:numFmt w:val="bullet"/>
      <w:lvlText w:val=""/>
      <w:lvlJc w:val="left"/>
      <w:pPr>
        <w:ind w:left="6480" w:hanging="360"/>
      </w:pPr>
      <w:rPr>
        <w:rFonts w:ascii="Wingdings" w:hAnsi="Wingdings" w:hint="default"/>
      </w:rPr>
    </w:lvl>
  </w:abstractNum>
  <w:abstractNum w:abstractNumId="29" w15:restartNumberingAfterBreak="0">
    <w:nsid w:val="5F7D7E24"/>
    <w:multiLevelType w:val="hybridMultilevel"/>
    <w:tmpl w:val="F0C65A82"/>
    <w:lvl w:ilvl="0" w:tplc="B716362A">
      <w:start w:val="1"/>
      <w:numFmt w:val="bullet"/>
      <w:lvlText w:val=""/>
      <w:lvlJc w:val="left"/>
      <w:pPr>
        <w:ind w:left="720" w:hanging="360"/>
      </w:pPr>
      <w:rPr>
        <w:rFonts w:ascii="Symbol" w:hAnsi="Symbol" w:hint="default"/>
      </w:rPr>
    </w:lvl>
    <w:lvl w:ilvl="1" w:tplc="31C0F34C" w:tentative="1">
      <w:start w:val="1"/>
      <w:numFmt w:val="bullet"/>
      <w:lvlText w:val="o"/>
      <w:lvlJc w:val="left"/>
      <w:pPr>
        <w:ind w:left="1440" w:hanging="360"/>
      </w:pPr>
      <w:rPr>
        <w:rFonts w:ascii="Courier New" w:hAnsi="Courier New" w:cs="Courier New" w:hint="default"/>
      </w:rPr>
    </w:lvl>
    <w:lvl w:ilvl="2" w:tplc="307ED37A" w:tentative="1">
      <w:start w:val="1"/>
      <w:numFmt w:val="bullet"/>
      <w:lvlText w:val=""/>
      <w:lvlJc w:val="left"/>
      <w:pPr>
        <w:ind w:left="2160" w:hanging="360"/>
      </w:pPr>
      <w:rPr>
        <w:rFonts w:ascii="Wingdings" w:hAnsi="Wingdings" w:hint="default"/>
      </w:rPr>
    </w:lvl>
    <w:lvl w:ilvl="3" w:tplc="7F72C546" w:tentative="1">
      <w:start w:val="1"/>
      <w:numFmt w:val="bullet"/>
      <w:lvlText w:val=""/>
      <w:lvlJc w:val="left"/>
      <w:pPr>
        <w:ind w:left="2880" w:hanging="360"/>
      </w:pPr>
      <w:rPr>
        <w:rFonts w:ascii="Symbol" w:hAnsi="Symbol" w:hint="default"/>
      </w:rPr>
    </w:lvl>
    <w:lvl w:ilvl="4" w:tplc="C2804640" w:tentative="1">
      <w:start w:val="1"/>
      <w:numFmt w:val="bullet"/>
      <w:lvlText w:val="o"/>
      <w:lvlJc w:val="left"/>
      <w:pPr>
        <w:ind w:left="3600" w:hanging="360"/>
      </w:pPr>
      <w:rPr>
        <w:rFonts w:ascii="Courier New" w:hAnsi="Courier New" w:cs="Courier New" w:hint="default"/>
      </w:rPr>
    </w:lvl>
    <w:lvl w:ilvl="5" w:tplc="71A42BF6" w:tentative="1">
      <w:start w:val="1"/>
      <w:numFmt w:val="bullet"/>
      <w:lvlText w:val=""/>
      <w:lvlJc w:val="left"/>
      <w:pPr>
        <w:ind w:left="4320" w:hanging="360"/>
      </w:pPr>
      <w:rPr>
        <w:rFonts w:ascii="Wingdings" w:hAnsi="Wingdings" w:hint="default"/>
      </w:rPr>
    </w:lvl>
    <w:lvl w:ilvl="6" w:tplc="F5D0CCC2" w:tentative="1">
      <w:start w:val="1"/>
      <w:numFmt w:val="bullet"/>
      <w:lvlText w:val=""/>
      <w:lvlJc w:val="left"/>
      <w:pPr>
        <w:ind w:left="5040" w:hanging="360"/>
      </w:pPr>
      <w:rPr>
        <w:rFonts w:ascii="Symbol" w:hAnsi="Symbol" w:hint="default"/>
      </w:rPr>
    </w:lvl>
    <w:lvl w:ilvl="7" w:tplc="B2F263FA" w:tentative="1">
      <w:start w:val="1"/>
      <w:numFmt w:val="bullet"/>
      <w:lvlText w:val="o"/>
      <w:lvlJc w:val="left"/>
      <w:pPr>
        <w:ind w:left="5760" w:hanging="360"/>
      </w:pPr>
      <w:rPr>
        <w:rFonts w:ascii="Courier New" w:hAnsi="Courier New" w:cs="Courier New" w:hint="default"/>
      </w:rPr>
    </w:lvl>
    <w:lvl w:ilvl="8" w:tplc="0120A51C" w:tentative="1">
      <w:start w:val="1"/>
      <w:numFmt w:val="bullet"/>
      <w:lvlText w:val=""/>
      <w:lvlJc w:val="left"/>
      <w:pPr>
        <w:ind w:left="6480" w:hanging="360"/>
      </w:pPr>
      <w:rPr>
        <w:rFonts w:ascii="Wingdings" w:hAnsi="Wingdings" w:hint="default"/>
      </w:rPr>
    </w:lvl>
  </w:abstractNum>
  <w:abstractNum w:abstractNumId="30" w15:restartNumberingAfterBreak="0">
    <w:nsid w:val="62371225"/>
    <w:multiLevelType w:val="multilevel"/>
    <w:tmpl w:val="84DC789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2F80D9D"/>
    <w:multiLevelType w:val="multilevel"/>
    <w:tmpl w:val="073CF66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B141A4C"/>
    <w:multiLevelType w:val="multilevel"/>
    <w:tmpl w:val="099ABF42"/>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lowerRoman"/>
      <w:lvlText w:val="%1.%2.%3"/>
      <w:lvlJc w:val="left"/>
      <w:pPr>
        <w:ind w:left="1440" w:hanging="1080"/>
      </w:pPr>
      <w:rPr>
        <w:b w:val="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B514531"/>
    <w:multiLevelType w:val="multilevel"/>
    <w:tmpl w:val="7BDE545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0441DA4"/>
    <w:multiLevelType w:val="multilevel"/>
    <w:tmpl w:val="B5AADBD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17305FB"/>
    <w:multiLevelType w:val="hybridMultilevel"/>
    <w:tmpl w:val="1DCCA618"/>
    <w:lvl w:ilvl="0" w:tplc="EBD28290">
      <w:numFmt w:val="bullet"/>
      <w:lvlText w:val="-"/>
      <w:lvlJc w:val="left"/>
      <w:pPr>
        <w:ind w:left="1287" w:hanging="360"/>
      </w:pPr>
      <w:rPr>
        <w:rFonts w:ascii="Calibri" w:eastAsia="Times New Roman" w:hAnsi="Calibri" w:cs="Calibri" w:hint="default"/>
      </w:rPr>
    </w:lvl>
    <w:lvl w:ilvl="1" w:tplc="51E08294">
      <w:start w:val="1"/>
      <w:numFmt w:val="bullet"/>
      <w:lvlText w:val="o"/>
      <w:lvlJc w:val="left"/>
      <w:pPr>
        <w:ind w:left="2007" w:hanging="360"/>
      </w:pPr>
      <w:rPr>
        <w:rFonts w:ascii="Courier New" w:hAnsi="Courier New" w:cs="Courier New" w:hint="default"/>
      </w:rPr>
    </w:lvl>
    <w:lvl w:ilvl="2" w:tplc="F3324B4A">
      <w:start w:val="1"/>
      <w:numFmt w:val="bullet"/>
      <w:lvlText w:val=""/>
      <w:lvlJc w:val="left"/>
      <w:pPr>
        <w:ind w:left="2727" w:hanging="360"/>
      </w:pPr>
      <w:rPr>
        <w:rFonts w:ascii="Wingdings" w:hAnsi="Wingdings" w:hint="default"/>
      </w:rPr>
    </w:lvl>
    <w:lvl w:ilvl="3" w:tplc="C4E4D530">
      <w:start w:val="1"/>
      <w:numFmt w:val="bullet"/>
      <w:lvlText w:val=""/>
      <w:lvlJc w:val="left"/>
      <w:pPr>
        <w:ind w:left="3447" w:hanging="360"/>
      </w:pPr>
      <w:rPr>
        <w:rFonts w:ascii="Symbol" w:hAnsi="Symbol" w:hint="default"/>
      </w:rPr>
    </w:lvl>
    <w:lvl w:ilvl="4" w:tplc="16980866">
      <w:start w:val="1"/>
      <w:numFmt w:val="bullet"/>
      <w:lvlText w:val="o"/>
      <w:lvlJc w:val="left"/>
      <w:pPr>
        <w:ind w:left="4167" w:hanging="360"/>
      </w:pPr>
      <w:rPr>
        <w:rFonts w:ascii="Courier New" w:hAnsi="Courier New" w:cs="Courier New" w:hint="default"/>
      </w:rPr>
    </w:lvl>
    <w:lvl w:ilvl="5" w:tplc="98F80F30">
      <w:start w:val="1"/>
      <w:numFmt w:val="bullet"/>
      <w:lvlText w:val=""/>
      <w:lvlJc w:val="left"/>
      <w:pPr>
        <w:ind w:left="4887" w:hanging="360"/>
      </w:pPr>
      <w:rPr>
        <w:rFonts w:ascii="Wingdings" w:hAnsi="Wingdings" w:hint="default"/>
      </w:rPr>
    </w:lvl>
    <w:lvl w:ilvl="6" w:tplc="0020157E">
      <w:start w:val="1"/>
      <w:numFmt w:val="bullet"/>
      <w:lvlText w:val=""/>
      <w:lvlJc w:val="left"/>
      <w:pPr>
        <w:ind w:left="5607" w:hanging="360"/>
      </w:pPr>
      <w:rPr>
        <w:rFonts w:ascii="Symbol" w:hAnsi="Symbol" w:hint="default"/>
      </w:rPr>
    </w:lvl>
    <w:lvl w:ilvl="7" w:tplc="EB18A7CA">
      <w:start w:val="1"/>
      <w:numFmt w:val="bullet"/>
      <w:lvlText w:val="o"/>
      <w:lvlJc w:val="left"/>
      <w:pPr>
        <w:ind w:left="6327" w:hanging="360"/>
      </w:pPr>
      <w:rPr>
        <w:rFonts w:ascii="Courier New" w:hAnsi="Courier New" w:cs="Courier New" w:hint="default"/>
      </w:rPr>
    </w:lvl>
    <w:lvl w:ilvl="8" w:tplc="846C9AE8">
      <w:start w:val="1"/>
      <w:numFmt w:val="bullet"/>
      <w:lvlText w:val=""/>
      <w:lvlJc w:val="left"/>
      <w:pPr>
        <w:ind w:left="7047" w:hanging="360"/>
      </w:pPr>
      <w:rPr>
        <w:rFonts w:ascii="Wingdings" w:hAnsi="Wingdings" w:hint="default"/>
      </w:rPr>
    </w:lvl>
  </w:abstractNum>
  <w:abstractNum w:abstractNumId="36" w15:restartNumberingAfterBreak="0">
    <w:nsid w:val="717A37A4"/>
    <w:multiLevelType w:val="multilevel"/>
    <w:tmpl w:val="79BA5490"/>
    <w:lvl w:ilvl="0">
      <w:start w:val="1"/>
      <w:numFmt w:val="decimal"/>
      <w:lvlText w:val="%1."/>
      <w:lvlJc w:val="left"/>
      <w:pPr>
        <w:ind w:left="3196" w:hanging="360"/>
      </w:pPr>
    </w:lvl>
    <w:lvl w:ilvl="1">
      <w:start w:val="1"/>
      <w:numFmt w:val="decimal"/>
      <w:lvlText w:val="%1.%2."/>
      <w:lvlJc w:val="left"/>
      <w:pPr>
        <w:ind w:left="-3536" w:hanging="432"/>
      </w:pPr>
    </w:lvl>
    <w:lvl w:ilvl="2">
      <w:start w:val="1"/>
      <w:numFmt w:val="decimal"/>
      <w:lvlText w:val="%1.%2.%3."/>
      <w:lvlJc w:val="left"/>
      <w:pPr>
        <w:ind w:left="-5013" w:hanging="504"/>
      </w:pPr>
    </w:lvl>
    <w:lvl w:ilvl="3">
      <w:start w:val="1"/>
      <w:numFmt w:val="decimal"/>
      <w:lvlText w:val="%1.%2.%3.%4."/>
      <w:lvlJc w:val="left"/>
      <w:pPr>
        <w:ind w:left="-4509" w:hanging="648"/>
      </w:pPr>
    </w:lvl>
    <w:lvl w:ilvl="4">
      <w:start w:val="1"/>
      <w:numFmt w:val="decimal"/>
      <w:lvlText w:val="%1.%2.%3.%4.%5."/>
      <w:lvlJc w:val="left"/>
      <w:pPr>
        <w:ind w:left="-4005" w:hanging="792"/>
      </w:pPr>
    </w:lvl>
    <w:lvl w:ilvl="5">
      <w:start w:val="1"/>
      <w:numFmt w:val="decimal"/>
      <w:lvlText w:val="%1.%2.%3.%4.%5.%6."/>
      <w:lvlJc w:val="left"/>
      <w:pPr>
        <w:ind w:left="-3501" w:hanging="936"/>
      </w:pPr>
    </w:lvl>
    <w:lvl w:ilvl="6">
      <w:start w:val="1"/>
      <w:numFmt w:val="decimal"/>
      <w:lvlText w:val="%1.%2.%3.%4.%5.%6.%7."/>
      <w:lvlJc w:val="left"/>
      <w:pPr>
        <w:ind w:left="-2997" w:hanging="1080"/>
      </w:pPr>
    </w:lvl>
    <w:lvl w:ilvl="7">
      <w:start w:val="1"/>
      <w:numFmt w:val="decimal"/>
      <w:lvlText w:val="%1.%2.%3.%4.%5.%6.%7.%8."/>
      <w:lvlJc w:val="left"/>
      <w:pPr>
        <w:ind w:left="-2493" w:hanging="1224"/>
      </w:pPr>
    </w:lvl>
    <w:lvl w:ilvl="8">
      <w:start w:val="1"/>
      <w:numFmt w:val="decimal"/>
      <w:lvlText w:val="%1.%2.%3.%4.%5.%6.%7.%8.%9."/>
      <w:lvlJc w:val="left"/>
      <w:pPr>
        <w:ind w:left="-1917" w:hanging="1440"/>
      </w:pPr>
    </w:lvl>
  </w:abstractNum>
  <w:abstractNum w:abstractNumId="37" w15:restartNumberingAfterBreak="0">
    <w:nsid w:val="78966513"/>
    <w:multiLevelType w:val="multilevel"/>
    <w:tmpl w:val="9CAE2E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A555CFF"/>
    <w:multiLevelType w:val="hybridMultilevel"/>
    <w:tmpl w:val="F95A928A"/>
    <w:lvl w:ilvl="0" w:tplc="8A14A51A">
      <w:start w:val="1"/>
      <w:numFmt w:val="decimal"/>
      <w:lvlText w:val="%1."/>
      <w:lvlJc w:val="left"/>
      <w:pPr>
        <w:ind w:left="360" w:hanging="360"/>
      </w:pPr>
      <w:rPr>
        <w:rFonts w:hint="default"/>
      </w:rPr>
    </w:lvl>
    <w:lvl w:ilvl="1" w:tplc="5AC8465E" w:tentative="1">
      <w:start w:val="1"/>
      <w:numFmt w:val="lowerLetter"/>
      <w:lvlText w:val="%2."/>
      <w:lvlJc w:val="left"/>
      <w:pPr>
        <w:ind w:left="1080" w:hanging="360"/>
      </w:pPr>
    </w:lvl>
    <w:lvl w:ilvl="2" w:tplc="DD884BD6" w:tentative="1">
      <w:start w:val="1"/>
      <w:numFmt w:val="lowerRoman"/>
      <w:lvlText w:val="%3."/>
      <w:lvlJc w:val="right"/>
      <w:pPr>
        <w:ind w:left="1800" w:hanging="180"/>
      </w:pPr>
    </w:lvl>
    <w:lvl w:ilvl="3" w:tplc="B524CD32" w:tentative="1">
      <w:start w:val="1"/>
      <w:numFmt w:val="decimal"/>
      <w:lvlText w:val="%4."/>
      <w:lvlJc w:val="left"/>
      <w:pPr>
        <w:ind w:left="2520" w:hanging="360"/>
      </w:pPr>
    </w:lvl>
    <w:lvl w:ilvl="4" w:tplc="92B2496C" w:tentative="1">
      <w:start w:val="1"/>
      <w:numFmt w:val="lowerLetter"/>
      <w:lvlText w:val="%5."/>
      <w:lvlJc w:val="left"/>
      <w:pPr>
        <w:ind w:left="3240" w:hanging="360"/>
      </w:pPr>
    </w:lvl>
    <w:lvl w:ilvl="5" w:tplc="44F4D290" w:tentative="1">
      <w:start w:val="1"/>
      <w:numFmt w:val="lowerRoman"/>
      <w:lvlText w:val="%6."/>
      <w:lvlJc w:val="right"/>
      <w:pPr>
        <w:ind w:left="3960" w:hanging="180"/>
      </w:pPr>
    </w:lvl>
    <w:lvl w:ilvl="6" w:tplc="9FD8B2B2" w:tentative="1">
      <w:start w:val="1"/>
      <w:numFmt w:val="decimal"/>
      <w:lvlText w:val="%7."/>
      <w:lvlJc w:val="left"/>
      <w:pPr>
        <w:ind w:left="4680" w:hanging="360"/>
      </w:pPr>
    </w:lvl>
    <w:lvl w:ilvl="7" w:tplc="FDE01E7C" w:tentative="1">
      <w:start w:val="1"/>
      <w:numFmt w:val="lowerLetter"/>
      <w:lvlText w:val="%8."/>
      <w:lvlJc w:val="left"/>
      <w:pPr>
        <w:ind w:left="5400" w:hanging="360"/>
      </w:pPr>
    </w:lvl>
    <w:lvl w:ilvl="8" w:tplc="E526A52E" w:tentative="1">
      <w:start w:val="1"/>
      <w:numFmt w:val="lowerRoman"/>
      <w:lvlText w:val="%9."/>
      <w:lvlJc w:val="right"/>
      <w:pPr>
        <w:ind w:left="6120" w:hanging="180"/>
      </w:pPr>
    </w:lvl>
  </w:abstractNum>
  <w:abstractNum w:abstractNumId="39" w15:restartNumberingAfterBreak="0">
    <w:nsid w:val="7E001B61"/>
    <w:multiLevelType w:val="multilevel"/>
    <w:tmpl w:val="F91AF12C"/>
    <w:lvl w:ilvl="0">
      <w:start w:val="1"/>
      <w:numFmt w:val="decimal"/>
      <w:pStyle w:val="Nadpis2"/>
      <w:lvlText w:val="%1."/>
      <w:lvlJc w:val="left"/>
      <w:pPr>
        <w:ind w:left="720" w:hanging="360"/>
      </w:pPr>
      <w:rPr>
        <w:b w:val="0"/>
        <w:sz w:val="24"/>
        <w:szCs w:val="24"/>
      </w:rPr>
    </w:lvl>
    <w:lvl w:ilvl="1">
      <w:start w:val="1"/>
      <w:numFmt w:val="decimal"/>
      <w:pStyle w:val="Nadpis3"/>
      <w:lvlText w:val="%1.%2"/>
      <w:lvlJc w:val="left"/>
      <w:pPr>
        <w:ind w:left="720" w:hanging="360"/>
      </w:pPr>
    </w:lvl>
    <w:lvl w:ilvl="2">
      <w:start w:val="1"/>
      <w:numFmt w:val="lowerRoman"/>
      <w:pStyle w:val="Nadpis4"/>
      <w:lvlText w:val="%1.%2.%3"/>
      <w:lvlJc w:val="left"/>
      <w:pPr>
        <w:ind w:left="1440" w:hanging="1080"/>
      </w:pPr>
      <w:rPr>
        <w:b w:val="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E32223A"/>
    <w:multiLevelType w:val="hybridMultilevel"/>
    <w:tmpl w:val="7052547E"/>
    <w:lvl w:ilvl="0" w:tplc="1CC87240">
      <w:numFmt w:val="bullet"/>
      <w:lvlText w:val="-"/>
      <w:lvlJc w:val="left"/>
      <w:pPr>
        <w:ind w:left="720" w:hanging="360"/>
      </w:pPr>
      <w:rPr>
        <w:rFonts w:ascii="Calibri" w:eastAsia="Times New Roman" w:hAnsi="Calibri" w:cs="Calibri" w:hint="default"/>
        <w:i/>
      </w:rPr>
    </w:lvl>
    <w:lvl w:ilvl="1" w:tplc="8D4C14CE" w:tentative="1">
      <w:start w:val="1"/>
      <w:numFmt w:val="bullet"/>
      <w:lvlText w:val="o"/>
      <w:lvlJc w:val="left"/>
      <w:pPr>
        <w:ind w:left="1440" w:hanging="360"/>
      </w:pPr>
      <w:rPr>
        <w:rFonts w:ascii="Courier New" w:hAnsi="Courier New" w:cs="Courier New" w:hint="default"/>
      </w:rPr>
    </w:lvl>
    <w:lvl w:ilvl="2" w:tplc="71FC5D42" w:tentative="1">
      <w:start w:val="1"/>
      <w:numFmt w:val="bullet"/>
      <w:lvlText w:val=""/>
      <w:lvlJc w:val="left"/>
      <w:pPr>
        <w:ind w:left="2160" w:hanging="360"/>
      </w:pPr>
      <w:rPr>
        <w:rFonts w:ascii="Wingdings" w:hAnsi="Wingdings" w:hint="default"/>
      </w:rPr>
    </w:lvl>
    <w:lvl w:ilvl="3" w:tplc="1C80C54C" w:tentative="1">
      <w:start w:val="1"/>
      <w:numFmt w:val="bullet"/>
      <w:lvlText w:val=""/>
      <w:lvlJc w:val="left"/>
      <w:pPr>
        <w:ind w:left="2880" w:hanging="360"/>
      </w:pPr>
      <w:rPr>
        <w:rFonts w:ascii="Symbol" w:hAnsi="Symbol" w:hint="default"/>
      </w:rPr>
    </w:lvl>
    <w:lvl w:ilvl="4" w:tplc="AFF26EFE" w:tentative="1">
      <w:start w:val="1"/>
      <w:numFmt w:val="bullet"/>
      <w:lvlText w:val="o"/>
      <w:lvlJc w:val="left"/>
      <w:pPr>
        <w:ind w:left="3600" w:hanging="360"/>
      </w:pPr>
      <w:rPr>
        <w:rFonts w:ascii="Courier New" w:hAnsi="Courier New" w:cs="Courier New" w:hint="default"/>
      </w:rPr>
    </w:lvl>
    <w:lvl w:ilvl="5" w:tplc="A8843D82" w:tentative="1">
      <w:start w:val="1"/>
      <w:numFmt w:val="bullet"/>
      <w:lvlText w:val=""/>
      <w:lvlJc w:val="left"/>
      <w:pPr>
        <w:ind w:left="4320" w:hanging="360"/>
      </w:pPr>
      <w:rPr>
        <w:rFonts w:ascii="Wingdings" w:hAnsi="Wingdings" w:hint="default"/>
      </w:rPr>
    </w:lvl>
    <w:lvl w:ilvl="6" w:tplc="280E10B0" w:tentative="1">
      <w:start w:val="1"/>
      <w:numFmt w:val="bullet"/>
      <w:lvlText w:val=""/>
      <w:lvlJc w:val="left"/>
      <w:pPr>
        <w:ind w:left="5040" w:hanging="360"/>
      </w:pPr>
      <w:rPr>
        <w:rFonts w:ascii="Symbol" w:hAnsi="Symbol" w:hint="default"/>
      </w:rPr>
    </w:lvl>
    <w:lvl w:ilvl="7" w:tplc="B40CC8D6" w:tentative="1">
      <w:start w:val="1"/>
      <w:numFmt w:val="bullet"/>
      <w:lvlText w:val="o"/>
      <w:lvlJc w:val="left"/>
      <w:pPr>
        <w:ind w:left="5760" w:hanging="360"/>
      </w:pPr>
      <w:rPr>
        <w:rFonts w:ascii="Courier New" w:hAnsi="Courier New" w:cs="Courier New" w:hint="default"/>
      </w:rPr>
    </w:lvl>
    <w:lvl w:ilvl="8" w:tplc="7324CF96" w:tentative="1">
      <w:start w:val="1"/>
      <w:numFmt w:val="bullet"/>
      <w:lvlText w:val=""/>
      <w:lvlJc w:val="left"/>
      <w:pPr>
        <w:ind w:left="6480" w:hanging="360"/>
      </w:pPr>
      <w:rPr>
        <w:rFonts w:ascii="Wingdings" w:hAnsi="Wingdings" w:hint="default"/>
      </w:rPr>
    </w:lvl>
  </w:abstractNum>
  <w:abstractNum w:abstractNumId="41" w15:restartNumberingAfterBreak="0">
    <w:nsid w:val="7EA14C40"/>
    <w:multiLevelType w:val="multilevel"/>
    <w:tmpl w:val="CC7A18F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9"/>
  </w:num>
  <w:num w:numId="2">
    <w:abstractNumId w:val="32"/>
  </w:num>
  <w:num w:numId="3">
    <w:abstractNumId w:val="34"/>
  </w:num>
  <w:num w:numId="4">
    <w:abstractNumId w:val="13"/>
  </w:num>
  <w:num w:numId="5">
    <w:abstractNumId w:val="5"/>
  </w:num>
  <w:num w:numId="6">
    <w:abstractNumId w:val="37"/>
  </w:num>
  <w:num w:numId="7">
    <w:abstractNumId w:val="17"/>
  </w:num>
  <w:num w:numId="8">
    <w:abstractNumId w:val="0"/>
  </w:num>
  <w:num w:numId="9">
    <w:abstractNumId w:val="36"/>
  </w:num>
  <w:num w:numId="10">
    <w:abstractNumId w:val="15"/>
  </w:num>
  <w:num w:numId="11">
    <w:abstractNumId w:val="21"/>
  </w:num>
  <w:num w:numId="12">
    <w:abstractNumId w:val="30"/>
  </w:num>
  <w:num w:numId="13">
    <w:abstractNumId w:val="24"/>
  </w:num>
  <w:num w:numId="14">
    <w:abstractNumId w:val="8"/>
  </w:num>
  <w:num w:numId="15">
    <w:abstractNumId w:val="19"/>
  </w:num>
  <w:num w:numId="16">
    <w:abstractNumId w:val="27"/>
  </w:num>
  <w:num w:numId="17">
    <w:abstractNumId w:val="26"/>
  </w:num>
  <w:num w:numId="18">
    <w:abstractNumId w:val="31"/>
  </w:num>
  <w:num w:numId="19">
    <w:abstractNumId w:val="23"/>
  </w:num>
  <w:num w:numId="20">
    <w:abstractNumId w:val="20"/>
  </w:num>
  <w:num w:numId="21">
    <w:abstractNumId w:val="41"/>
  </w:num>
  <w:num w:numId="22">
    <w:abstractNumId w:val="25"/>
  </w:num>
  <w:num w:numId="23">
    <w:abstractNumId w:val="6"/>
  </w:num>
  <w:num w:numId="24">
    <w:abstractNumId w:val="9"/>
  </w:num>
  <w:num w:numId="25">
    <w:abstractNumId w:val="2"/>
  </w:num>
  <w:num w:numId="26">
    <w:abstractNumId w:val="14"/>
  </w:num>
  <w:num w:numId="27">
    <w:abstractNumId w:val="33"/>
  </w:num>
  <w:num w:numId="28">
    <w:abstractNumId w:val="11"/>
  </w:num>
  <w:num w:numId="29">
    <w:abstractNumId w:val="3"/>
  </w:num>
  <w:num w:numId="30">
    <w:abstractNumId w:val="12"/>
  </w:num>
  <w:num w:numId="31">
    <w:abstractNumId w:val="29"/>
  </w:num>
  <w:num w:numId="32">
    <w:abstractNumId w:val="40"/>
  </w:num>
  <w:num w:numId="33">
    <w:abstractNumId w:val="22"/>
  </w:num>
  <w:num w:numId="34">
    <w:abstractNumId w:val="28"/>
  </w:num>
  <w:num w:numId="35">
    <w:abstractNumId w:val="1"/>
  </w:num>
  <w:num w:numId="36">
    <w:abstractNumId w:val="10"/>
  </w:num>
  <w:num w:numId="37">
    <w:abstractNumId w:val="7"/>
  </w:num>
  <w:num w:numId="38">
    <w:abstractNumId w:val="18"/>
  </w:num>
  <w:num w:numId="39">
    <w:abstractNumId w:val="16"/>
  </w:num>
  <w:num w:numId="40">
    <w:abstractNumId w:val="35"/>
  </w:num>
  <w:num w:numId="41">
    <w:abstractNumId w:val="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D2"/>
    <w:rsid w:val="0000073D"/>
    <w:rsid w:val="00002008"/>
    <w:rsid w:val="00010E00"/>
    <w:rsid w:val="00011852"/>
    <w:rsid w:val="00014CE1"/>
    <w:rsid w:val="000161B6"/>
    <w:rsid w:val="0002101E"/>
    <w:rsid w:val="00023206"/>
    <w:rsid w:val="00023D5A"/>
    <w:rsid w:val="000247F3"/>
    <w:rsid w:val="00025992"/>
    <w:rsid w:val="00025D09"/>
    <w:rsid w:val="000278D3"/>
    <w:rsid w:val="00030A2D"/>
    <w:rsid w:val="00043E27"/>
    <w:rsid w:val="00052D44"/>
    <w:rsid w:val="00053593"/>
    <w:rsid w:val="000546D7"/>
    <w:rsid w:val="00062017"/>
    <w:rsid w:val="0007290F"/>
    <w:rsid w:val="000750AD"/>
    <w:rsid w:val="00075C57"/>
    <w:rsid w:val="00075D44"/>
    <w:rsid w:val="00082599"/>
    <w:rsid w:val="000838EF"/>
    <w:rsid w:val="0008410C"/>
    <w:rsid w:val="00085525"/>
    <w:rsid w:val="00085E53"/>
    <w:rsid w:val="000868B4"/>
    <w:rsid w:val="00090A93"/>
    <w:rsid w:val="000928ED"/>
    <w:rsid w:val="00093158"/>
    <w:rsid w:val="00094037"/>
    <w:rsid w:val="00094060"/>
    <w:rsid w:val="000A269E"/>
    <w:rsid w:val="000B12A1"/>
    <w:rsid w:val="000B1548"/>
    <w:rsid w:val="000B4994"/>
    <w:rsid w:val="000B5CBB"/>
    <w:rsid w:val="000B6BDE"/>
    <w:rsid w:val="000B6EF3"/>
    <w:rsid w:val="000C3808"/>
    <w:rsid w:val="000D06CB"/>
    <w:rsid w:val="000D267A"/>
    <w:rsid w:val="000D37B3"/>
    <w:rsid w:val="000D51E8"/>
    <w:rsid w:val="000D5CEB"/>
    <w:rsid w:val="000D6C0A"/>
    <w:rsid w:val="000E090D"/>
    <w:rsid w:val="000E1964"/>
    <w:rsid w:val="000E6CDD"/>
    <w:rsid w:val="000F1264"/>
    <w:rsid w:val="000F5EB3"/>
    <w:rsid w:val="000F63E0"/>
    <w:rsid w:val="00100482"/>
    <w:rsid w:val="001074C6"/>
    <w:rsid w:val="001078E9"/>
    <w:rsid w:val="0011108B"/>
    <w:rsid w:val="0011302E"/>
    <w:rsid w:val="00116737"/>
    <w:rsid w:val="001174D3"/>
    <w:rsid w:val="00124F6E"/>
    <w:rsid w:val="001334F7"/>
    <w:rsid w:val="00143A66"/>
    <w:rsid w:val="00163304"/>
    <w:rsid w:val="00163D83"/>
    <w:rsid w:val="001674DE"/>
    <w:rsid w:val="00170E42"/>
    <w:rsid w:val="0017165E"/>
    <w:rsid w:val="001721C0"/>
    <w:rsid w:val="00181157"/>
    <w:rsid w:val="00182A88"/>
    <w:rsid w:val="00184190"/>
    <w:rsid w:val="00184CBF"/>
    <w:rsid w:val="001854A7"/>
    <w:rsid w:val="00191C23"/>
    <w:rsid w:val="00193ED0"/>
    <w:rsid w:val="0019534C"/>
    <w:rsid w:val="00196FFF"/>
    <w:rsid w:val="001A6A96"/>
    <w:rsid w:val="001A7E55"/>
    <w:rsid w:val="001C135A"/>
    <w:rsid w:val="001C4173"/>
    <w:rsid w:val="001C57BB"/>
    <w:rsid w:val="001C5D93"/>
    <w:rsid w:val="001C5F68"/>
    <w:rsid w:val="001C6EB2"/>
    <w:rsid w:val="001C7182"/>
    <w:rsid w:val="001C7576"/>
    <w:rsid w:val="001D0A88"/>
    <w:rsid w:val="001D4C32"/>
    <w:rsid w:val="001D6233"/>
    <w:rsid w:val="001E4AE9"/>
    <w:rsid w:val="001F2EC8"/>
    <w:rsid w:val="001F7708"/>
    <w:rsid w:val="001F7FA2"/>
    <w:rsid w:val="00212E18"/>
    <w:rsid w:val="00212F50"/>
    <w:rsid w:val="0021319C"/>
    <w:rsid w:val="00220E0B"/>
    <w:rsid w:val="00221732"/>
    <w:rsid w:val="00221AC8"/>
    <w:rsid w:val="00222267"/>
    <w:rsid w:val="00224080"/>
    <w:rsid w:val="00226205"/>
    <w:rsid w:val="00227B51"/>
    <w:rsid w:val="00233304"/>
    <w:rsid w:val="0023333C"/>
    <w:rsid w:val="00237E41"/>
    <w:rsid w:val="002466CE"/>
    <w:rsid w:val="00251DC8"/>
    <w:rsid w:val="0025401A"/>
    <w:rsid w:val="002617F4"/>
    <w:rsid w:val="0026225E"/>
    <w:rsid w:val="002633E0"/>
    <w:rsid w:val="00266C92"/>
    <w:rsid w:val="00272E6A"/>
    <w:rsid w:val="00276F0D"/>
    <w:rsid w:val="00277B3C"/>
    <w:rsid w:val="00281127"/>
    <w:rsid w:val="0028256E"/>
    <w:rsid w:val="0028491E"/>
    <w:rsid w:val="00286BC5"/>
    <w:rsid w:val="00295394"/>
    <w:rsid w:val="00297026"/>
    <w:rsid w:val="002A1F8C"/>
    <w:rsid w:val="002A24AC"/>
    <w:rsid w:val="002A3213"/>
    <w:rsid w:val="002A407E"/>
    <w:rsid w:val="002A5943"/>
    <w:rsid w:val="002B15FA"/>
    <w:rsid w:val="002B1DF5"/>
    <w:rsid w:val="002B2011"/>
    <w:rsid w:val="002C2AD3"/>
    <w:rsid w:val="002C3890"/>
    <w:rsid w:val="002C479B"/>
    <w:rsid w:val="002D0320"/>
    <w:rsid w:val="002D17F6"/>
    <w:rsid w:val="002E2DAF"/>
    <w:rsid w:val="002E6C2B"/>
    <w:rsid w:val="002F32EB"/>
    <w:rsid w:val="002F577B"/>
    <w:rsid w:val="002F5D46"/>
    <w:rsid w:val="002F7402"/>
    <w:rsid w:val="002F7E29"/>
    <w:rsid w:val="00301116"/>
    <w:rsid w:val="00302297"/>
    <w:rsid w:val="00310A6F"/>
    <w:rsid w:val="00312F55"/>
    <w:rsid w:val="0031487A"/>
    <w:rsid w:val="00317120"/>
    <w:rsid w:val="003235E6"/>
    <w:rsid w:val="003340AB"/>
    <w:rsid w:val="00334CC2"/>
    <w:rsid w:val="003371E9"/>
    <w:rsid w:val="003420B2"/>
    <w:rsid w:val="003460D2"/>
    <w:rsid w:val="00346CF7"/>
    <w:rsid w:val="00347935"/>
    <w:rsid w:val="0035031A"/>
    <w:rsid w:val="00350F6C"/>
    <w:rsid w:val="00352365"/>
    <w:rsid w:val="0035287C"/>
    <w:rsid w:val="00354A52"/>
    <w:rsid w:val="00361F3D"/>
    <w:rsid w:val="003624AB"/>
    <w:rsid w:val="003708BF"/>
    <w:rsid w:val="00370D26"/>
    <w:rsid w:val="00370EF4"/>
    <w:rsid w:val="003740A8"/>
    <w:rsid w:val="00376D2C"/>
    <w:rsid w:val="003829CA"/>
    <w:rsid w:val="00393970"/>
    <w:rsid w:val="00397C4A"/>
    <w:rsid w:val="003A0137"/>
    <w:rsid w:val="003A0666"/>
    <w:rsid w:val="003A4BA9"/>
    <w:rsid w:val="003A6BB9"/>
    <w:rsid w:val="003B0049"/>
    <w:rsid w:val="003B3A63"/>
    <w:rsid w:val="003B65CA"/>
    <w:rsid w:val="003D2AEF"/>
    <w:rsid w:val="003D5905"/>
    <w:rsid w:val="003E058E"/>
    <w:rsid w:val="003E4A0D"/>
    <w:rsid w:val="003F0702"/>
    <w:rsid w:val="003F10A0"/>
    <w:rsid w:val="003F395E"/>
    <w:rsid w:val="003F5553"/>
    <w:rsid w:val="003F61F3"/>
    <w:rsid w:val="004027EB"/>
    <w:rsid w:val="00405457"/>
    <w:rsid w:val="00405711"/>
    <w:rsid w:val="004169B0"/>
    <w:rsid w:val="00417371"/>
    <w:rsid w:val="00420648"/>
    <w:rsid w:val="0042085F"/>
    <w:rsid w:val="004214E7"/>
    <w:rsid w:val="00431C80"/>
    <w:rsid w:val="00434371"/>
    <w:rsid w:val="00440F73"/>
    <w:rsid w:val="0044612B"/>
    <w:rsid w:val="0045121B"/>
    <w:rsid w:val="0045189F"/>
    <w:rsid w:val="00461BE9"/>
    <w:rsid w:val="00461D27"/>
    <w:rsid w:val="004658DC"/>
    <w:rsid w:val="004826C4"/>
    <w:rsid w:val="004836B5"/>
    <w:rsid w:val="00486212"/>
    <w:rsid w:val="004955B9"/>
    <w:rsid w:val="004A2463"/>
    <w:rsid w:val="004A391C"/>
    <w:rsid w:val="004A49ED"/>
    <w:rsid w:val="004A506F"/>
    <w:rsid w:val="004A5941"/>
    <w:rsid w:val="004A5A3D"/>
    <w:rsid w:val="004A652F"/>
    <w:rsid w:val="004B0CA5"/>
    <w:rsid w:val="004B482F"/>
    <w:rsid w:val="004B49D4"/>
    <w:rsid w:val="004B59FF"/>
    <w:rsid w:val="004B61F5"/>
    <w:rsid w:val="004B6D4E"/>
    <w:rsid w:val="004C0F49"/>
    <w:rsid w:val="004C413D"/>
    <w:rsid w:val="004C6FDB"/>
    <w:rsid w:val="004C7F17"/>
    <w:rsid w:val="004D3A5D"/>
    <w:rsid w:val="004D6362"/>
    <w:rsid w:val="004D653F"/>
    <w:rsid w:val="004D663B"/>
    <w:rsid w:val="004D720A"/>
    <w:rsid w:val="004E1982"/>
    <w:rsid w:val="004E7EC0"/>
    <w:rsid w:val="004F168B"/>
    <w:rsid w:val="004F2766"/>
    <w:rsid w:val="004F37FE"/>
    <w:rsid w:val="004F3D77"/>
    <w:rsid w:val="004F4375"/>
    <w:rsid w:val="004F49E4"/>
    <w:rsid w:val="004F4DCB"/>
    <w:rsid w:val="00506025"/>
    <w:rsid w:val="00510B41"/>
    <w:rsid w:val="00512D43"/>
    <w:rsid w:val="0051532B"/>
    <w:rsid w:val="00515ECE"/>
    <w:rsid w:val="00516766"/>
    <w:rsid w:val="005168AA"/>
    <w:rsid w:val="005250CC"/>
    <w:rsid w:val="00526448"/>
    <w:rsid w:val="00527752"/>
    <w:rsid w:val="00527AA8"/>
    <w:rsid w:val="005358F9"/>
    <w:rsid w:val="00541F74"/>
    <w:rsid w:val="0054302C"/>
    <w:rsid w:val="00543213"/>
    <w:rsid w:val="00546AAF"/>
    <w:rsid w:val="00547582"/>
    <w:rsid w:val="00555CC5"/>
    <w:rsid w:val="00562174"/>
    <w:rsid w:val="005636B8"/>
    <w:rsid w:val="00564B3E"/>
    <w:rsid w:val="00572624"/>
    <w:rsid w:val="00572954"/>
    <w:rsid w:val="0057318C"/>
    <w:rsid w:val="00575EA7"/>
    <w:rsid w:val="0057759C"/>
    <w:rsid w:val="0058100A"/>
    <w:rsid w:val="00581CC3"/>
    <w:rsid w:val="00582757"/>
    <w:rsid w:val="005847DD"/>
    <w:rsid w:val="00586009"/>
    <w:rsid w:val="005860B3"/>
    <w:rsid w:val="00587CE0"/>
    <w:rsid w:val="00596284"/>
    <w:rsid w:val="00597738"/>
    <w:rsid w:val="005A2A60"/>
    <w:rsid w:val="005A5539"/>
    <w:rsid w:val="005B0051"/>
    <w:rsid w:val="005B0BEE"/>
    <w:rsid w:val="005B3718"/>
    <w:rsid w:val="005C1C7C"/>
    <w:rsid w:val="005C242E"/>
    <w:rsid w:val="005C25B0"/>
    <w:rsid w:val="005C53E8"/>
    <w:rsid w:val="005C637F"/>
    <w:rsid w:val="005D21C6"/>
    <w:rsid w:val="005D7ADE"/>
    <w:rsid w:val="005E2438"/>
    <w:rsid w:val="005E784E"/>
    <w:rsid w:val="005F28EF"/>
    <w:rsid w:val="00600566"/>
    <w:rsid w:val="006135B1"/>
    <w:rsid w:val="0061598B"/>
    <w:rsid w:val="00625537"/>
    <w:rsid w:val="006340F7"/>
    <w:rsid w:val="0063411D"/>
    <w:rsid w:val="0063447A"/>
    <w:rsid w:val="0063740C"/>
    <w:rsid w:val="006376A1"/>
    <w:rsid w:val="00640598"/>
    <w:rsid w:val="00640FB9"/>
    <w:rsid w:val="006423DA"/>
    <w:rsid w:val="00644B90"/>
    <w:rsid w:val="006536F8"/>
    <w:rsid w:val="00661E02"/>
    <w:rsid w:val="00664FFA"/>
    <w:rsid w:val="0067153C"/>
    <w:rsid w:val="00673FA3"/>
    <w:rsid w:val="006759FF"/>
    <w:rsid w:val="00681EA4"/>
    <w:rsid w:val="006865B6"/>
    <w:rsid w:val="006872C1"/>
    <w:rsid w:val="006911F0"/>
    <w:rsid w:val="006969CD"/>
    <w:rsid w:val="00697D51"/>
    <w:rsid w:val="006A038C"/>
    <w:rsid w:val="006A04C3"/>
    <w:rsid w:val="006A1225"/>
    <w:rsid w:val="006A4388"/>
    <w:rsid w:val="006B3896"/>
    <w:rsid w:val="006B5507"/>
    <w:rsid w:val="006B753B"/>
    <w:rsid w:val="006B7A15"/>
    <w:rsid w:val="006D01AB"/>
    <w:rsid w:val="006D068C"/>
    <w:rsid w:val="006D36F5"/>
    <w:rsid w:val="006D5E74"/>
    <w:rsid w:val="006D6820"/>
    <w:rsid w:val="006E5370"/>
    <w:rsid w:val="006E7B16"/>
    <w:rsid w:val="006F13BE"/>
    <w:rsid w:val="006F4C4A"/>
    <w:rsid w:val="006F50EF"/>
    <w:rsid w:val="006F5582"/>
    <w:rsid w:val="006F6D7D"/>
    <w:rsid w:val="007009B2"/>
    <w:rsid w:val="0070208A"/>
    <w:rsid w:val="00703004"/>
    <w:rsid w:val="00703723"/>
    <w:rsid w:val="007041E1"/>
    <w:rsid w:val="00704259"/>
    <w:rsid w:val="00705FCC"/>
    <w:rsid w:val="00710872"/>
    <w:rsid w:val="00711FB0"/>
    <w:rsid w:val="00712C4F"/>
    <w:rsid w:val="00714A98"/>
    <w:rsid w:val="00714FB3"/>
    <w:rsid w:val="0071634D"/>
    <w:rsid w:val="00717006"/>
    <w:rsid w:val="00722A96"/>
    <w:rsid w:val="00722B96"/>
    <w:rsid w:val="00723647"/>
    <w:rsid w:val="007237FD"/>
    <w:rsid w:val="00725352"/>
    <w:rsid w:val="00730700"/>
    <w:rsid w:val="007307E4"/>
    <w:rsid w:val="0073152E"/>
    <w:rsid w:val="00731A16"/>
    <w:rsid w:val="00733191"/>
    <w:rsid w:val="00733F0D"/>
    <w:rsid w:val="007344EF"/>
    <w:rsid w:val="00737F74"/>
    <w:rsid w:val="00745663"/>
    <w:rsid w:val="00755D4E"/>
    <w:rsid w:val="007621A5"/>
    <w:rsid w:val="00762AF6"/>
    <w:rsid w:val="00766497"/>
    <w:rsid w:val="007665CC"/>
    <w:rsid w:val="007703A9"/>
    <w:rsid w:val="00770819"/>
    <w:rsid w:val="00771A76"/>
    <w:rsid w:val="00771C76"/>
    <w:rsid w:val="007753A8"/>
    <w:rsid w:val="00775494"/>
    <w:rsid w:val="00775E0B"/>
    <w:rsid w:val="0077751E"/>
    <w:rsid w:val="00777BC1"/>
    <w:rsid w:val="007844AF"/>
    <w:rsid w:val="00785656"/>
    <w:rsid w:val="00786088"/>
    <w:rsid w:val="00786D2E"/>
    <w:rsid w:val="007871A3"/>
    <w:rsid w:val="00790D33"/>
    <w:rsid w:val="007954B9"/>
    <w:rsid w:val="00795AB9"/>
    <w:rsid w:val="007A122B"/>
    <w:rsid w:val="007A22B1"/>
    <w:rsid w:val="007B4353"/>
    <w:rsid w:val="007B4E61"/>
    <w:rsid w:val="007C15A8"/>
    <w:rsid w:val="007C1B0F"/>
    <w:rsid w:val="007C3029"/>
    <w:rsid w:val="007D3DDD"/>
    <w:rsid w:val="007D4C73"/>
    <w:rsid w:val="007D5141"/>
    <w:rsid w:val="007E1CDE"/>
    <w:rsid w:val="007E4737"/>
    <w:rsid w:val="007E659A"/>
    <w:rsid w:val="007E72F8"/>
    <w:rsid w:val="007F030D"/>
    <w:rsid w:val="007F0DE0"/>
    <w:rsid w:val="007F166B"/>
    <w:rsid w:val="007F70B5"/>
    <w:rsid w:val="007F7521"/>
    <w:rsid w:val="007F7842"/>
    <w:rsid w:val="008111DE"/>
    <w:rsid w:val="00814C09"/>
    <w:rsid w:val="008221AC"/>
    <w:rsid w:val="00822D0F"/>
    <w:rsid w:val="00824985"/>
    <w:rsid w:val="00825200"/>
    <w:rsid w:val="008279EE"/>
    <w:rsid w:val="0083267F"/>
    <w:rsid w:val="0083516E"/>
    <w:rsid w:val="00836601"/>
    <w:rsid w:val="00842FCE"/>
    <w:rsid w:val="0085184A"/>
    <w:rsid w:val="008539E2"/>
    <w:rsid w:val="00854845"/>
    <w:rsid w:val="0085691A"/>
    <w:rsid w:val="00856D08"/>
    <w:rsid w:val="00860021"/>
    <w:rsid w:val="00860B87"/>
    <w:rsid w:val="00861CFC"/>
    <w:rsid w:val="008657B3"/>
    <w:rsid w:val="00873A04"/>
    <w:rsid w:val="0087620C"/>
    <w:rsid w:val="00876364"/>
    <w:rsid w:val="008779D6"/>
    <w:rsid w:val="00881585"/>
    <w:rsid w:val="00885C0B"/>
    <w:rsid w:val="00886C82"/>
    <w:rsid w:val="0088748A"/>
    <w:rsid w:val="00890914"/>
    <w:rsid w:val="00894C80"/>
    <w:rsid w:val="0089685D"/>
    <w:rsid w:val="008B28D2"/>
    <w:rsid w:val="008B422C"/>
    <w:rsid w:val="008B5AE1"/>
    <w:rsid w:val="008C0002"/>
    <w:rsid w:val="008C6E47"/>
    <w:rsid w:val="008C7BA5"/>
    <w:rsid w:val="008D0EBB"/>
    <w:rsid w:val="008D30E2"/>
    <w:rsid w:val="008D47E5"/>
    <w:rsid w:val="008D5A42"/>
    <w:rsid w:val="008D5C30"/>
    <w:rsid w:val="008D7899"/>
    <w:rsid w:val="008E23BD"/>
    <w:rsid w:val="008E32AF"/>
    <w:rsid w:val="008F066C"/>
    <w:rsid w:val="008F2355"/>
    <w:rsid w:val="008F2684"/>
    <w:rsid w:val="008F47B2"/>
    <w:rsid w:val="00907211"/>
    <w:rsid w:val="009101EE"/>
    <w:rsid w:val="00911105"/>
    <w:rsid w:val="00912589"/>
    <w:rsid w:val="00912716"/>
    <w:rsid w:val="00912C01"/>
    <w:rsid w:val="0091557D"/>
    <w:rsid w:val="0092229A"/>
    <w:rsid w:val="00924764"/>
    <w:rsid w:val="009250B0"/>
    <w:rsid w:val="00925738"/>
    <w:rsid w:val="0092599B"/>
    <w:rsid w:val="009261B9"/>
    <w:rsid w:val="009262AC"/>
    <w:rsid w:val="0093491A"/>
    <w:rsid w:val="00935D13"/>
    <w:rsid w:val="00945198"/>
    <w:rsid w:val="00950921"/>
    <w:rsid w:val="009516AB"/>
    <w:rsid w:val="00952792"/>
    <w:rsid w:val="009529CE"/>
    <w:rsid w:val="00953C65"/>
    <w:rsid w:val="00957C80"/>
    <w:rsid w:val="00957F79"/>
    <w:rsid w:val="00960AFC"/>
    <w:rsid w:val="009625D8"/>
    <w:rsid w:val="00967514"/>
    <w:rsid w:val="00967575"/>
    <w:rsid w:val="009761DB"/>
    <w:rsid w:val="00981C7C"/>
    <w:rsid w:val="009822B4"/>
    <w:rsid w:val="009825A4"/>
    <w:rsid w:val="0098515D"/>
    <w:rsid w:val="009857CF"/>
    <w:rsid w:val="0099262F"/>
    <w:rsid w:val="00994550"/>
    <w:rsid w:val="009974C9"/>
    <w:rsid w:val="009A15B7"/>
    <w:rsid w:val="009A1B54"/>
    <w:rsid w:val="009A2E91"/>
    <w:rsid w:val="009A7E6C"/>
    <w:rsid w:val="009B01AC"/>
    <w:rsid w:val="009C1892"/>
    <w:rsid w:val="009C248A"/>
    <w:rsid w:val="009C317E"/>
    <w:rsid w:val="009C798B"/>
    <w:rsid w:val="009C7CB1"/>
    <w:rsid w:val="009D13AD"/>
    <w:rsid w:val="009D42A2"/>
    <w:rsid w:val="009E0B55"/>
    <w:rsid w:val="009E3DCE"/>
    <w:rsid w:val="009E5C24"/>
    <w:rsid w:val="009E5FF7"/>
    <w:rsid w:val="009E7A65"/>
    <w:rsid w:val="009F00D0"/>
    <w:rsid w:val="009F126B"/>
    <w:rsid w:val="009F4847"/>
    <w:rsid w:val="009F7C95"/>
    <w:rsid w:val="00A02818"/>
    <w:rsid w:val="00A04CBB"/>
    <w:rsid w:val="00A06DD7"/>
    <w:rsid w:val="00A07E30"/>
    <w:rsid w:val="00A106B9"/>
    <w:rsid w:val="00A1217B"/>
    <w:rsid w:val="00A14650"/>
    <w:rsid w:val="00A207C5"/>
    <w:rsid w:val="00A239B6"/>
    <w:rsid w:val="00A344C2"/>
    <w:rsid w:val="00A4532B"/>
    <w:rsid w:val="00A45F0D"/>
    <w:rsid w:val="00A46660"/>
    <w:rsid w:val="00A53176"/>
    <w:rsid w:val="00A53784"/>
    <w:rsid w:val="00A60A0B"/>
    <w:rsid w:val="00A6117B"/>
    <w:rsid w:val="00A6192F"/>
    <w:rsid w:val="00A677FF"/>
    <w:rsid w:val="00A70684"/>
    <w:rsid w:val="00A713C8"/>
    <w:rsid w:val="00A72980"/>
    <w:rsid w:val="00A72A0C"/>
    <w:rsid w:val="00A72BFE"/>
    <w:rsid w:val="00A75C6C"/>
    <w:rsid w:val="00A76427"/>
    <w:rsid w:val="00A82C5F"/>
    <w:rsid w:val="00A87951"/>
    <w:rsid w:val="00A9490F"/>
    <w:rsid w:val="00AA0CCE"/>
    <w:rsid w:val="00AA25D2"/>
    <w:rsid w:val="00AA294C"/>
    <w:rsid w:val="00AA5EFF"/>
    <w:rsid w:val="00AB3ACE"/>
    <w:rsid w:val="00AC1848"/>
    <w:rsid w:val="00AC2146"/>
    <w:rsid w:val="00AC2677"/>
    <w:rsid w:val="00AC3B37"/>
    <w:rsid w:val="00AC5182"/>
    <w:rsid w:val="00AC6813"/>
    <w:rsid w:val="00AC7522"/>
    <w:rsid w:val="00AD1527"/>
    <w:rsid w:val="00AD1720"/>
    <w:rsid w:val="00AD4454"/>
    <w:rsid w:val="00AD70FA"/>
    <w:rsid w:val="00AE012A"/>
    <w:rsid w:val="00AE21BA"/>
    <w:rsid w:val="00AE4F54"/>
    <w:rsid w:val="00AE6197"/>
    <w:rsid w:val="00AE6FF0"/>
    <w:rsid w:val="00AF2C74"/>
    <w:rsid w:val="00AF4895"/>
    <w:rsid w:val="00B01F2C"/>
    <w:rsid w:val="00B0586B"/>
    <w:rsid w:val="00B135B8"/>
    <w:rsid w:val="00B14B37"/>
    <w:rsid w:val="00B1600F"/>
    <w:rsid w:val="00B166E0"/>
    <w:rsid w:val="00B16E6D"/>
    <w:rsid w:val="00B17EB0"/>
    <w:rsid w:val="00B266EA"/>
    <w:rsid w:val="00B331C4"/>
    <w:rsid w:val="00B377BF"/>
    <w:rsid w:val="00B428FF"/>
    <w:rsid w:val="00B45956"/>
    <w:rsid w:val="00B51F2B"/>
    <w:rsid w:val="00B5282F"/>
    <w:rsid w:val="00B56BC3"/>
    <w:rsid w:val="00B56C0B"/>
    <w:rsid w:val="00B57649"/>
    <w:rsid w:val="00B57993"/>
    <w:rsid w:val="00B6007D"/>
    <w:rsid w:val="00B62228"/>
    <w:rsid w:val="00B62D76"/>
    <w:rsid w:val="00B663A5"/>
    <w:rsid w:val="00B7255D"/>
    <w:rsid w:val="00B74B30"/>
    <w:rsid w:val="00B7733F"/>
    <w:rsid w:val="00B77739"/>
    <w:rsid w:val="00B91FCE"/>
    <w:rsid w:val="00B93726"/>
    <w:rsid w:val="00BA7031"/>
    <w:rsid w:val="00BB0B1B"/>
    <w:rsid w:val="00BB42C1"/>
    <w:rsid w:val="00BD1DF4"/>
    <w:rsid w:val="00BD21A1"/>
    <w:rsid w:val="00BD29C8"/>
    <w:rsid w:val="00BF0B60"/>
    <w:rsid w:val="00BF0C36"/>
    <w:rsid w:val="00BF27B3"/>
    <w:rsid w:val="00BF37CD"/>
    <w:rsid w:val="00BF3F3D"/>
    <w:rsid w:val="00BF637C"/>
    <w:rsid w:val="00C005B0"/>
    <w:rsid w:val="00C012A7"/>
    <w:rsid w:val="00C02A3A"/>
    <w:rsid w:val="00C03AD4"/>
    <w:rsid w:val="00C04574"/>
    <w:rsid w:val="00C05BC1"/>
    <w:rsid w:val="00C07C84"/>
    <w:rsid w:val="00C16D14"/>
    <w:rsid w:val="00C2030E"/>
    <w:rsid w:val="00C213C1"/>
    <w:rsid w:val="00C217FD"/>
    <w:rsid w:val="00C21B5B"/>
    <w:rsid w:val="00C32F8E"/>
    <w:rsid w:val="00C347B9"/>
    <w:rsid w:val="00C34EFB"/>
    <w:rsid w:val="00C3594B"/>
    <w:rsid w:val="00C35AB6"/>
    <w:rsid w:val="00C35C06"/>
    <w:rsid w:val="00C40122"/>
    <w:rsid w:val="00C4308C"/>
    <w:rsid w:val="00C4439D"/>
    <w:rsid w:val="00C47840"/>
    <w:rsid w:val="00C62D11"/>
    <w:rsid w:val="00C644E7"/>
    <w:rsid w:val="00C652C4"/>
    <w:rsid w:val="00C7167D"/>
    <w:rsid w:val="00C718B6"/>
    <w:rsid w:val="00C73FF1"/>
    <w:rsid w:val="00C74D34"/>
    <w:rsid w:val="00C76D62"/>
    <w:rsid w:val="00C81A24"/>
    <w:rsid w:val="00C82349"/>
    <w:rsid w:val="00C84512"/>
    <w:rsid w:val="00C85154"/>
    <w:rsid w:val="00C95D84"/>
    <w:rsid w:val="00CA0F06"/>
    <w:rsid w:val="00CA0F51"/>
    <w:rsid w:val="00CA347F"/>
    <w:rsid w:val="00CA3E91"/>
    <w:rsid w:val="00CA4C44"/>
    <w:rsid w:val="00CA4C77"/>
    <w:rsid w:val="00CA5A67"/>
    <w:rsid w:val="00CB0803"/>
    <w:rsid w:val="00CC18CE"/>
    <w:rsid w:val="00CC2A47"/>
    <w:rsid w:val="00CC34CA"/>
    <w:rsid w:val="00CD1203"/>
    <w:rsid w:val="00CD3877"/>
    <w:rsid w:val="00CE1845"/>
    <w:rsid w:val="00CE4E29"/>
    <w:rsid w:val="00CE7007"/>
    <w:rsid w:val="00CF0D5F"/>
    <w:rsid w:val="00CF6AEC"/>
    <w:rsid w:val="00D02449"/>
    <w:rsid w:val="00D02C51"/>
    <w:rsid w:val="00D03203"/>
    <w:rsid w:val="00D10B37"/>
    <w:rsid w:val="00D13A01"/>
    <w:rsid w:val="00D142F9"/>
    <w:rsid w:val="00D16679"/>
    <w:rsid w:val="00D16E71"/>
    <w:rsid w:val="00D2099D"/>
    <w:rsid w:val="00D20E33"/>
    <w:rsid w:val="00D20E61"/>
    <w:rsid w:val="00D23239"/>
    <w:rsid w:val="00D238A9"/>
    <w:rsid w:val="00D33224"/>
    <w:rsid w:val="00D335EC"/>
    <w:rsid w:val="00D3519D"/>
    <w:rsid w:val="00D43392"/>
    <w:rsid w:val="00D4683C"/>
    <w:rsid w:val="00D46E11"/>
    <w:rsid w:val="00D52151"/>
    <w:rsid w:val="00D548BF"/>
    <w:rsid w:val="00D573E3"/>
    <w:rsid w:val="00D64F1C"/>
    <w:rsid w:val="00D71256"/>
    <w:rsid w:val="00D75502"/>
    <w:rsid w:val="00D7701C"/>
    <w:rsid w:val="00D80795"/>
    <w:rsid w:val="00D815B9"/>
    <w:rsid w:val="00D81A45"/>
    <w:rsid w:val="00D8392C"/>
    <w:rsid w:val="00D91934"/>
    <w:rsid w:val="00DA12E0"/>
    <w:rsid w:val="00DA130B"/>
    <w:rsid w:val="00DA2948"/>
    <w:rsid w:val="00DA29A7"/>
    <w:rsid w:val="00DA5729"/>
    <w:rsid w:val="00DA782D"/>
    <w:rsid w:val="00DA7D59"/>
    <w:rsid w:val="00DB5B94"/>
    <w:rsid w:val="00DB6032"/>
    <w:rsid w:val="00DB6443"/>
    <w:rsid w:val="00DC047B"/>
    <w:rsid w:val="00DC059C"/>
    <w:rsid w:val="00DC064E"/>
    <w:rsid w:val="00DC4E73"/>
    <w:rsid w:val="00DC5332"/>
    <w:rsid w:val="00DC6796"/>
    <w:rsid w:val="00DD00AD"/>
    <w:rsid w:val="00DD0C10"/>
    <w:rsid w:val="00DD10A6"/>
    <w:rsid w:val="00DD4704"/>
    <w:rsid w:val="00DE4741"/>
    <w:rsid w:val="00DF215D"/>
    <w:rsid w:val="00DF5F20"/>
    <w:rsid w:val="00E0550A"/>
    <w:rsid w:val="00E11425"/>
    <w:rsid w:val="00E130A6"/>
    <w:rsid w:val="00E1667C"/>
    <w:rsid w:val="00E2174B"/>
    <w:rsid w:val="00E22467"/>
    <w:rsid w:val="00E2546B"/>
    <w:rsid w:val="00E3532B"/>
    <w:rsid w:val="00E429FA"/>
    <w:rsid w:val="00E43158"/>
    <w:rsid w:val="00E4518A"/>
    <w:rsid w:val="00E4553B"/>
    <w:rsid w:val="00E501F3"/>
    <w:rsid w:val="00E649D2"/>
    <w:rsid w:val="00E64B2D"/>
    <w:rsid w:val="00E7205E"/>
    <w:rsid w:val="00E7534C"/>
    <w:rsid w:val="00E76BED"/>
    <w:rsid w:val="00E86B36"/>
    <w:rsid w:val="00E912D5"/>
    <w:rsid w:val="00E9288F"/>
    <w:rsid w:val="00E9358F"/>
    <w:rsid w:val="00E96090"/>
    <w:rsid w:val="00EB4C98"/>
    <w:rsid w:val="00ED01B6"/>
    <w:rsid w:val="00ED6428"/>
    <w:rsid w:val="00EE1B41"/>
    <w:rsid w:val="00EE1F57"/>
    <w:rsid w:val="00EE24C6"/>
    <w:rsid w:val="00EE385B"/>
    <w:rsid w:val="00EF5BDA"/>
    <w:rsid w:val="00EF7BD5"/>
    <w:rsid w:val="00F005E5"/>
    <w:rsid w:val="00F0088D"/>
    <w:rsid w:val="00F0105F"/>
    <w:rsid w:val="00F0109C"/>
    <w:rsid w:val="00F11406"/>
    <w:rsid w:val="00F125E2"/>
    <w:rsid w:val="00F1432F"/>
    <w:rsid w:val="00F203C1"/>
    <w:rsid w:val="00F26C77"/>
    <w:rsid w:val="00F326CD"/>
    <w:rsid w:val="00F32C57"/>
    <w:rsid w:val="00F46C71"/>
    <w:rsid w:val="00F5390E"/>
    <w:rsid w:val="00F54783"/>
    <w:rsid w:val="00F56DC6"/>
    <w:rsid w:val="00F647D1"/>
    <w:rsid w:val="00F64C93"/>
    <w:rsid w:val="00F67331"/>
    <w:rsid w:val="00F709DC"/>
    <w:rsid w:val="00F72789"/>
    <w:rsid w:val="00F76A15"/>
    <w:rsid w:val="00F77702"/>
    <w:rsid w:val="00F84E19"/>
    <w:rsid w:val="00F979CF"/>
    <w:rsid w:val="00FA19ED"/>
    <w:rsid w:val="00FA1A7B"/>
    <w:rsid w:val="00FA6A68"/>
    <w:rsid w:val="00FA71F3"/>
    <w:rsid w:val="00FA74FF"/>
    <w:rsid w:val="00FC0D74"/>
    <w:rsid w:val="00FC1CCB"/>
    <w:rsid w:val="00FC3213"/>
    <w:rsid w:val="00FC3265"/>
    <w:rsid w:val="00FC3B38"/>
    <w:rsid w:val="00FC40A9"/>
    <w:rsid w:val="00FC6654"/>
    <w:rsid w:val="00FC72DC"/>
    <w:rsid w:val="00FD023A"/>
    <w:rsid w:val="00FD06F0"/>
    <w:rsid w:val="00FD1F32"/>
    <w:rsid w:val="00FD479A"/>
    <w:rsid w:val="00FE50E3"/>
    <w:rsid w:val="00FF078D"/>
    <w:rsid w:val="00FF5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56F4"/>
  <w15:docId w15:val="{8245D6AC-8DF8-4A55-B25D-411D6BF2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7660"/>
    <w:pPr>
      <w:spacing w:before="120"/>
      <w:jc w:val="both"/>
    </w:pPr>
    <w:rPr>
      <w:rFonts w:ascii="Calibri" w:hAnsi="Calibri" w:cs="Calibri"/>
      <w:color w:val="000000"/>
      <w:sz w:val="24"/>
      <w:szCs w:val="24"/>
      <w:lang w:eastAsia="en-US"/>
    </w:rPr>
  </w:style>
  <w:style w:type="paragraph" w:styleId="Nadpis1">
    <w:name w:val="heading 1"/>
    <w:basedOn w:val="Normln"/>
    <w:next w:val="Normln"/>
    <w:link w:val="Nadpis1Char"/>
    <w:qFormat/>
    <w:rsid w:val="0010177B"/>
    <w:pPr>
      <w:keepNext/>
      <w:jc w:val="center"/>
      <w:outlineLvl w:val="0"/>
    </w:pPr>
    <w:rPr>
      <w:b/>
      <w:bCs/>
      <w:sz w:val="36"/>
      <w:szCs w:val="36"/>
    </w:rPr>
  </w:style>
  <w:style w:type="paragraph" w:styleId="Nadpis2">
    <w:name w:val="heading 2"/>
    <w:basedOn w:val="Normln"/>
    <w:next w:val="Normln"/>
    <w:link w:val="Nadpis2Char"/>
    <w:qFormat/>
    <w:rsid w:val="00AB0657"/>
    <w:pPr>
      <w:numPr>
        <w:numId w:val="1"/>
      </w:numPr>
      <w:outlineLvl w:val="1"/>
    </w:pPr>
    <w:rPr>
      <w:b/>
      <w:sz w:val="28"/>
      <w:szCs w:val="28"/>
    </w:rPr>
  </w:style>
  <w:style w:type="paragraph" w:styleId="Nadpis3">
    <w:name w:val="heading 3"/>
    <w:basedOn w:val="Normln"/>
    <w:next w:val="Normln"/>
    <w:qFormat/>
    <w:rsid w:val="00EE20B8"/>
    <w:pPr>
      <w:numPr>
        <w:ilvl w:val="1"/>
        <w:numId w:val="1"/>
      </w:numPr>
      <w:ind w:hanging="720"/>
      <w:outlineLvl w:val="2"/>
    </w:pPr>
    <w:rPr>
      <w:b/>
    </w:rPr>
  </w:style>
  <w:style w:type="paragraph" w:styleId="Nadpis4">
    <w:name w:val="heading 4"/>
    <w:next w:val="Normln"/>
    <w:qFormat/>
    <w:rsid w:val="00EE20B8"/>
    <w:pPr>
      <w:numPr>
        <w:ilvl w:val="2"/>
        <w:numId w:val="1"/>
      </w:numPr>
      <w:spacing w:after="160"/>
      <w:ind w:left="1434" w:hanging="1434"/>
      <w:outlineLvl w:val="3"/>
    </w:pPr>
    <w:rPr>
      <w:sz w:val="24"/>
    </w:rPr>
  </w:style>
  <w:style w:type="paragraph" w:styleId="Nadpis5">
    <w:name w:val="heading 5"/>
    <w:basedOn w:val="Normln"/>
    <w:next w:val="Normln"/>
    <w:qFormat/>
    <w:rsid w:val="00FC2455"/>
    <w:pPr>
      <w:keepNext/>
      <w:outlineLvl w:val="4"/>
    </w:pPr>
    <w:rPr>
      <w:b/>
      <w:bCs/>
      <w:color w:val="0000FF"/>
      <w:sz w:val="28"/>
    </w:rPr>
  </w:style>
  <w:style w:type="paragraph" w:styleId="Nadpis6">
    <w:name w:val="heading 6"/>
    <w:basedOn w:val="Normln"/>
    <w:next w:val="Normln"/>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rsid w:val="00FC2455"/>
  </w:style>
  <w:style w:type="character" w:styleId="Odkaznakoment">
    <w:name w:val="annotation reference"/>
    <w:uiPriority w:val="99"/>
    <w:semiHidden/>
    <w:qFormat/>
    <w:rsid w:val="00FC2455"/>
    <w:rPr>
      <w:sz w:val="16"/>
      <w:szCs w:val="16"/>
    </w:rPr>
  </w:style>
  <w:style w:type="character" w:customStyle="1" w:styleId="ZpatChar">
    <w:name w:val="Zápatí Char"/>
    <w:link w:val="Zpat"/>
    <w:uiPriority w:val="99"/>
    <w:qFormat/>
    <w:rsid w:val="005E3F4A"/>
    <w:rPr>
      <w:sz w:val="24"/>
      <w:szCs w:val="24"/>
      <w:lang w:val="en-US" w:eastAsia="en-US"/>
    </w:rPr>
  </w:style>
  <w:style w:type="character" w:customStyle="1" w:styleId="TextbublinyChar">
    <w:name w:val="Text bubliny Char"/>
    <w:link w:val="Textbubliny"/>
    <w:uiPriority w:val="99"/>
    <w:semiHidden/>
    <w:qFormat/>
    <w:rsid w:val="00905D30"/>
    <w:rPr>
      <w:rFonts w:ascii="Tahoma" w:hAnsi="Tahoma" w:cs="Tahoma"/>
      <w:sz w:val="16"/>
      <w:szCs w:val="16"/>
      <w:lang w:val="en-US" w:eastAsia="en-US"/>
    </w:rPr>
  </w:style>
  <w:style w:type="character" w:customStyle="1" w:styleId="TextkomenteChar">
    <w:name w:val="Text komentáře Char"/>
    <w:link w:val="Textkomente"/>
    <w:uiPriority w:val="99"/>
    <w:semiHidden/>
    <w:qFormat/>
    <w:rsid w:val="008D73B7"/>
    <w:rPr>
      <w:lang w:val="en-US" w:eastAsia="en-US"/>
    </w:rPr>
  </w:style>
  <w:style w:type="character" w:customStyle="1" w:styleId="PedmtkomenteChar">
    <w:name w:val="Předmět komentáře Char"/>
    <w:link w:val="Pedmtkomente"/>
    <w:uiPriority w:val="99"/>
    <w:semiHidden/>
    <w:qFormat/>
    <w:rsid w:val="008D73B7"/>
    <w:rPr>
      <w:b/>
      <w:bCs/>
      <w:lang w:val="en-US" w:eastAsia="en-US"/>
    </w:rPr>
  </w:style>
  <w:style w:type="character" w:customStyle="1" w:styleId="TextpoznpodarouChar">
    <w:name w:val="Text pozn. pod čarou Char"/>
    <w:link w:val="Textpoznpodarou"/>
    <w:uiPriority w:val="99"/>
    <w:qFormat/>
    <w:rsid w:val="00EA73F6"/>
    <w:rPr>
      <w:rFonts w:ascii="Calibri" w:hAnsi="Calibri" w:cs="Calibri"/>
      <w:color w:val="000000"/>
      <w:lang w:eastAsia="en-US"/>
    </w:rPr>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E73CB0"/>
    <w:rPr>
      <w:vertAlign w:val="superscript"/>
    </w:rPr>
  </w:style>
  <w:style w:type="character" w:styleId="Zdraznn">
    <w:name w:val="Emphasis"/>
    <w:uiPriority w:val="20"/>
    <w:qFormat/>
    <w:rsid w:val="003D6E7E"/>
    <w:rPr>
      <w:i/>
      <w:iCs/>
    </w:rPr>
  </w:style>
  <w:style w:type="character" w:customStyle="1" w:styleId="OdstavecseseznamemChar">
    <w:name w:val="Odstavec se seznamem Char"/>
    <w:aliases w:val="List Paragraph_0 Char,Nadpis pro KZ Char,odrážky Char"/>
    <w:link w:val="Odstavecseseznamem"/>
    <w:uiPriority w:val="34"/>
    <w:qFormat/>
    <w:rsid w:val="00B707FC"/>
    <w:rPr>
      <w:sz w:val="24"/>
      <w:szCs w:val="24"/>
      <w:lang w:eastAsia="en-US"/>
    </w:rPr>
  </w:style>
  <w:style w:type="character" w:customStyle="1" w:styleId="Nadpis2Char">
    <w:name w:val="Nadpis 2 Char"/>
    <w:link w:val="Nadpis2"/>
    <w:uiPriority w:val="9"/>
    <w:qFormat/>
    <w:rsid w:val="00AB0657"/>
    <w:rPr>
      <w:rFonts w:ascii="Calibri" w:hAnsi="Calibri" w:cs="Calibri"/>
      <w:b/>
      <w:color w:val="000000"/>
      <w:sz w:val="28"/>
      <w:szCs w:val="28"/>
      <w:lang w:eastAsia="en-US"/>
    </w:rPr>
  </w:style>
  <w:style w:type="character" w:customStyle="1" w:styleId="Nadpis8Char">
    <w:name w:val="Nadpis 8 Char"/>
    <w:link w:val="Nadpis8"/>
    <w:uiPriority w:val="9"/>
    <w:semiHidden/>
    <w:qFormat/>
    <w:rsid w:val="00AA56EB"/>
    <w:rPr>
      <w:rFonts w:ascii="Calibri" w:eastAsia="Times New Roman" w:hAnsi="Calibri" w:cs="Times New Roman"/>
      <w:i/>
      <w:iCs/>
      <w:color w:val="000000"/>
      <w:sz w:val="24"/>
      <w:szCs w:val="24"/>
      <w:lang w:eastAsia="en-US"/>
    </w:rPr>
  </w:style>
  <w:style w:type="character" w:customStyle="1" w:styleId="KP-normlntextChar">
    <w:name w:val="KP-normální text Char"/>
    <w:qFormat/>
    <w:rsid w:val="00AA56EB"/>
    <w:rPr>
      <w:rFonts w:ascii="Arial" w:hAnsi="Arial" w:cs="Arial"/>
      <w:color w:val="000000"/>
      <w:sz w:val="22"/>
      <w:szCs w:val="22"/>
      <w:lang w:eastAsia="en-US"/>
    </w:rPr>
  </w:style>
  <w:style w:type="character" w:customStyle="1" w:styleId="Internetovodkaz">
    <w:name w:val="Internetový odkaz"/>
    <w:uiPriority w:val="99"/>
    <w:rsid w:val="00270B04"/>
    <w:rPr>
      <w:color w:val="0000FF"/>
      <w:u w:val="single"/>
    </w:rPr>
  </w:style>
  <w:style w:type="character" w:styleId="Siln">
    <w:name w:val="Strong"/>
    <w:uiPriority w:val="22"/>
    <w:qFormat/>
    <w:rsid w:val="00FE5478"/>
    <w:rPr>
      <w:b/>
      <w:bCs/>
    </w:rPr>
  </w:style>
  <w:style w:type="character" w:customStyle="1" w:styleId="A14">
    <w:name w:val="A14"/>
    <w:uiPriority w:val="99"/>
    <w:qFormat/>
    <w:rsid w:val="00653E37"/>
    <w:rPr>
      <w:b/>
      <w:color w:val="000000"/>
      <w:sz w:val="54"/>
    </w:rPr>
  </w:style>
  <w:style w:type="character" w:customStyle="1" w:styleId="ZhlavChar">
    <w:name w:val="Záhlaví Char"/>
    <w:basedOn w:val="Standardnpsmoodstavce"/>
    <w:link w:val="Zhlav"/>
    <w:uiPriority w:val="99"/>
    <w:qFormat/>
    <w:rsid w:val="00946EED"/>
    <w:rPr>
      <w:rFonts w:ascii="Calibri" w:hAnsi="Calibri" w:cs="Calibri"/>
      <w:color w:val="000000"/>
      <w:sz w:val="24"/>
      <w:szCs w:val="24"/>
      <w:lang w:eastAsia="en-US"/>
    </w:rPr>
  </w:style>
  <w:style w:type="character" w:customStyle="1" w:styleId="tlid-translation">
    <w:name w:val="tlid-translation"/>
    <w:basedOn w:val="Standardnpsmoodstavce"/>
    <w:qFormat/>
    <w:rsid w:val="00BD6545"/>
  </w:style>
  <w:style w:type="character" w:customStyle="1" w:styleId="textnormal">
    <w:name w:val="text_normal"/>
    <w:qFormat/>
    <w:rsid w:val="00882709"/>
    <w:rPr>
      <w:rFonts w:cs="Times New Roman"/>
    </w:rPr>
  </w:style>
  <w:style w:type="character" w:customStyle="1" w:styleId="A3">
    <w:name w:val="A3"/>
    <w:basedOn w:val="Standardnpsmoodstavce"/>
    <w:uiPriority w:val="99"/>
    <w:qFormat/>
    <w:rsid w:val="00882709"/>
    <w:rPr>
      <w:rFonts w:ascii="Work Sans" w:hAnsi="Work Sans"/>
      <w:color w:val="000000"/>
    </w:rPr>
  </w:style>
  <w:style w:type="character" w:customStyle="1" w:styleId="ListLabel1">
    <w:name w:val="ListLabel 1"/>
    <w:qFormat/>
    <w:rPr>
      <w:sz w:val="24"/>
      <w:szCs w:val="24"/>
    </w:rPr>
  </w:style>
  <w:style w:type="character" w:customStyle="1" w:styleId="ListLabel2">
    <w:name w:val="ListLabel 2"/>
    <w:qFormat/>
    <w:rPr>
      <w:b w:val="0"/>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Calibri"/>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Calibri"/>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b/>
      <w:sz w:val="24"/>
      <w:szCs w:val="24"/>
    </w:rPr>
  </w:style>
  <w:style w:type="character" w:customStyle="1" w:styleId="ListLabel26">
    <w:name w:val="ListLabel 26"/>
    <w:qFormat/>
    <w:rPr>
      <w:b w:val="0"/>
    </w:rPr>
  </w:style>
  <w:style w:type="character" w:customStyle="1" w:styleId="ListLabel27">
    <w:name w:val="ListLabel 27"/>
    <w:qFormat/>
    <w:rPr>
      <w:sz w:val="24"/>
      <w:szCs w:val="24"/>
    </w:rPr>
  </w:style>
  <w:style w:type="character" w:customStyle="1" w:styleId="ListLabel28">
    <w:name w:val="ListLabel 28"/>
    <w:qFormat/>
    <w:rPr>
      <w:b w:val="0"/>
    </w:rPr>
  </w:style>
  <w:style w:type="character" w:customStyle="1" w:styleId="ListLabel29">
    <w:name w:val="ListLabel 29"/>
    <w:qFormat/>
    <w:rPr>
      <w:sz w:val="24"/>
      <w:szCs w:val="24"/>
    </w:rPr>
  </w:style>
  <w:style w:type="character" w:customStyle="1" w:styleId="ListLabel30">
    <w:name w:val="ListLabel 30"/>
    <w:qFormat/>
    <w:rPr>
      <w:b w:val="0"/>
    </w:rPr>
  </w:style>
  <w:style w:type="character" w:customStyle="1" w:styleId="ListLabel31">
    <w:name w:val="ListLabel 31"/>
    <w:qFormat/>
    <w:rPr>
      <w:sz w:val="24"/>
      <w:szCs w:val="24"/>
    </w:rPr>
  </w:style>
  <w:style w:type="character" w:customStyle="1" w:styleId="ListLabel32">
    <w:name w:val="ListLabel 32"/>
    <w:qFormat/>
    <w:rPr>
      <w:b w:val="0"/>
    </w:rPr>
  </w:style>
  <w:style w:type="character" w:customStyle="1" w:styleId="ListLabel33">
    <w:name w:val="ListLabel 33"/>
    <w:qFormat/>
    <w:rPr>
      <w:sz w:val="24"/>
      <w:szCs w:val="24"/>
    </w:rPr>
  </w:style>
  <w:style w:type="character" w:customStyle="1" w:styleId="ListLabel34">
    <w:name w:val="ListLabel 34"/>
    <w:qFormat/>
    <w:rPr>
      <w:b w:val="0"/>
    </w:rPr>
  </w:style>
  <w:style w:type="character" w:customStyle="1" w:styleId="ListLabel35">
    <w:name w:val="ListLabel 35"/>
    <w:qFormat/>
    <w:rPr>
      <w:sz w:val="24"/>
      <w:szCs w:val="24"/>
    </w:rPr>
  </w:style>
  <w:style w:type="character" w:customStyle="1" w:styleId="ListLabel36">
    <w:name w:val="ListLabel 36"/>
    <w:qFormat/>
    <w:rPr>
      <w:b w:val="0"/>
    </w:rPr>
  </w:style>
  <w:style w:type="character" w:customStyle="1" w:styleId="ListLabel37">
    <w:name w:val="ListLabel 37"/>
    <w:qFormat/>
    <w:rPr>
      <w:sz w:val="24"/>
      <w:szCs w:val="24"/>
    </w:rPr>
  </w:style>
  <w:style w:type="character" w:customStyle="1" w:styleId="ListLabel38">
    <w:name w:val="ListLabel 38"/>
    <w:qFormat/>
    <w:rPr>
      <w:b w:val="0"/>
    </w:rPr>
  </w:style>
  <w:style w:type="character" w:customStyle="1" w:styleId="ListLabel39">
    <w:name w:val="ListLabel 39"/>
    <w:qFormat/>
    <w:rPr>
      <w:sz w:val="24"/>
      <w:szCs w:val="24"/>
    </w:rPr>
  </w:style>
  <w:style w:type="character" w:customStyle="1" w:styleId="ListLabel40">
    <w:name w:val="ListLabel 40"/>
    <w:qFormat/>
    <w:rPr>
      <w:b w:val="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4"/>
      <w:szCs w:val="24"/>
    </w:rPr>
  </w:style>
  <w:style w:type="character" w:customStyle="1" w:styleId="ListLabel48">
    <w:name w:val="ListLabel 48"/>
    <w:qFormat/>
    <w:rPr>
      <w:b w:val="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Calibri"/>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val="0"/>
      <w:i w:val="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Theme="minorHAnsi" w:hAnsiTheme="minorHAnsi" w:cstheme="minorHAnsi"/>
      <w:lang w:eastAsia="cs-CZ"/>
    </w:rPr>
  </w:style>
  <w:style w:type="character" w:customStyle="1" w:styleId="ListLabel76">
    <w:name w:val="ListLabel 76"/>
    <w:qFormat/>
    <w:rPr>
      <w:rFonts w:asciiTheme="minorHAnsi" w:hAnsiTheme="minorHAnsi" w:cstheme="minorHAnsi"/>
    </w:rPr>
  </w:style>
  <w:style w:type="character" w:customStyle="1" w:styleId="ListLabel77">
    <w:name w:val="ListLabel 77"/>
    <w:qFormat/>
  </w:style>
  <w:style w:type="character" w:customStyle="1" w:styleId="ListLabel78">
    <w:name w:val="ListLabel 78"/>
    <w:qFormat/>
    <w:rPr>
      <w:rFonts w:asciiTheme="minorHAnsi" w:hAnsiTheme="minorHAnsi" w:cstheme="minorHAnsi"/>
      <w:i/>
      <w:sz w:val="18"/>
      <w:szCs w:val="18"/>
      <w:lang w:eastAsia="cs-CZ"/>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79">
    <w:name w:val="ListLabel 79"/>
    <w:qFormat/>
    <w:rPr>
      <w:b w:val="0"/>
      <w:sz w:val="24"/>
      <w:szCs w:val="24"/>
    </w:rPr>
  </w:style>
  <w:style w:type="character" w:customStyle="1" w:styleId="ListLabel80">
    <w:name w:val="ListLabel 80"/>
    <w:qFormat/>
    <w:rPr>
      <w:b w:val="0"/>
    </w:rPr>
  </w:style>
  <w:style w:type="character" w:customStyle="1" w:styleId="ListLabel81">
    <w:name w:val="ListLabel 81"/>
    <w:qFormat/>
    <w:rPr>
      <w:rFonts w:cs="Symbol"/>
      <w:sz w:val="28"/>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b/>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Calibri"/>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Calibri"/>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b/>
    </w:rPr>
  </w:style>
  <w:style w:type="character" w:customStyle="1" w:styleId="ListLabel164">
    <w:name w:val="ListLabel 164"/>
    <w:qFormat/>
    <w:rPr>
      <w:rFonts w:cs="Symbol"/>
    </w:rPr>
  </w:style>
  <w:style w:type="character" w:customStyle="1" w:styleId="ListLabel165">
    <w:name w:val="ListLabel 165"/>
    <w:qFormat/>
    <w:rPr>
      <w:rFonts w:cs="Times New Roman"/>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Times New Roman"/>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Times New Roman"/>
    </w:rPr>
  </w:style>
  <w:style w:type="character" w:customStyle="1" w:styleId="ListLabel172">
    <w:name w:val="ListLabel 172"/>
    <w:qFormat/>
    <w:rPr>
      <w:rFonts w:cs="Wingdings"/>
    </w:rPr>
  </w:style>
  <w:style w:type="character" w:customStyle="1" w:styleId="ListLabel173">
    <w:name w:val="ListLabel 173"/>
    <w:qFormat/>
    <w:rPr>
      <w:sz w:val="24"/>
      <w:szCs w:val="24"/>
    </w:rPr>
  </w:style>
  <w:style w:type="character" w:customStyle="1" w:styleId="ListLabel174">
    <w:name w:val="ListLabel 174"/>
    <w:qFormat/>
    <w:rPr>
      <w:b w:val="0"/>
    </w:rPr>
  </w:style>
  <w:style w:type="character" w:customStyle="1" w:styleId="ListLabel175">
    <w:name w:val="ListLabel 175"/>
    <w:qFormat/>
    <w:rPr>
      <w:sz w:val="24"/>
      <w:szCs w:val="24"/>
    </w:rPr>
  </w:style>
  <w:style w:type="character" w:customStyle="1" w:styleId="ListLabel176">
    <w:name w:val="ListLabel 176"/>
    <w:qFormat/>
    <w:rPr>
      <w:b w:val="0"/>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Courier New"/>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Courier New"/>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theme="minorHAnsi"/>
      <w:lang w:eastAsia="cs-CZ"/>
    </w:rPr>
  </w:style>
  <w:style w:type="character" w:customStyle="1" w:styleId="ListLabel214">
    <w:name w:val="ListLabel 214"/>
    <w:qFormat/>
    <w:rPr>
      <w:rFonts w:cstheme="minorHAnsi"/>
      <w:lang w:eastAsia="cs-CZ"/>
    </w:rPr>
  </w:style>
  <w:style w:type="character" w:customStyle="1" w:styleId="ListLabel215">
    <w:name w:val="ListLabel 215"/>
    <w:qFormat/>
  </w:style>
  <w:style w:type="character" w:customStyle="1" w:styleId="ListLabel216">
    <w:name w:val="ListLabel 216"/>
    <w:qFormat/>
    <w:rPr>
      <w:rFonts w:eastAsiaTheme="minorHAnsi" w:cstheme="minorHAnsi"/>
      <w:color w:val="auto"/>
      <w:u w:val="none"/>
    </w:rPr>
  </w:style>
  <w:style w:type="character" w:customStyle="1" w:styleId="ListLabel217">
    <w:name w:val="ListLabel 217"/>
    <w:qFormat/>
    <w:rPr>
      <w:rFonts w:cstheme="minorHAnsi"/>
      <w:color w:val="auto"/>
      <w:u w:val="none"/>
    </w:rPr>
  </w:style>
  <w:style w:type="character" w:customStyle="1" w:styleId="ListLabel218">
    <w:name w:val="ListLabel 218"/>
    <w:qFormat/>
    <w:rPr>
      <w:rFonts w:eastAsiaTheme="majorEastAsia" w:cstheme="minorHAnsi"/>
      <w:color w:val="auto"/>
      <w:highlight w:val="white"/>
      <w:u w:val="non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semiHidden/>
    <w:rsid w:val="00FC2455"/>
    <w:rPr>
      <w:b/>
      <w:bCs/>
      <w:sz w:val="28"/>
      <w:szCs w:val="28"/>
    </w:rPr>
  </w:style>
  <w:style w:type="paragraph" w:styleId="Seznam">
    <w:name w:val="List"/>
    <w:basedOn w:val="Zkladntext"/>
    <w:rPr>
      <w:rFonts w:cs="Mangal"/>
    </w:rPr>
  </w:style>
  <w:style w:type="paragraph" w:styleId="Titulek">
    <w:name w:val="caption"/>
    <w:basedOn w:val="Normln"/>
    <w:next w:val="Normln"/>
    <w:uiPriority w:val="35"/>
    <w:qFormat/>
    <w:rsid w:val="00FC2455"/>
    <w:rPr>
      <w:rFonts w:ascii="Arial" w:hAnsi="Arial" w:cs="Arial"/>
      <w:i/>
      <w:iCs/>
      <w:sz w:val="18"/>
    </w:rPr>
  </w:style>
  <w:style w:type="paragraph" w:customStyle="1" w:styleId="Rejstk">
    <w:name w:val="Rejstřík"/>
    <w:basedOn w:val="Normln"/>
    <w:qFormat/>
    <w:pPr>
      <w:suppressLineNumbers/>
    </w:pPr>
    <w:rPr>
      <w:rFonts w:cs="Mangal"/>
    </w:rPr>
  </w:style>
  <w:style w:type="paragraph" w:customStyle="1" w:styleId="sloKZ">
    <w:name w:val="Číslo KZ"/>
    <w:basedOn w:val="Normln"/>
    <w:qFormat/>
    <w:rsid w:val="00FC2455"/>
    <w:rPr>
      <w:b/>
      <w:bCs/>
      <w:sz w:val="32"/>
      <w:lang w:eastAsia="cs-CZ"/>
    </w:rPr>
  </w:style>
  <w:style w:type="paragraph" w:customStyle="1" w:styleId="odsazen">
    <w:name w:val="odsazený"/>
    <w:basedOn w:val="Normln"/>
    <w:qFormat/>
    <w:rsid w:val="00FC2455"/>
    <w:pPr>
      <w:ind w:firstLine="567"/>
    </w:pPr>
    <w:rPr>
      <w:iCs/>
      <w:lang w:eastAsia="cs-CZ"/>
    </w:rPr>
  </w:style>
  <w:style w:type="paragraph" w:styleId="Zkladntextodsazen2">
    <w:name w:val="Body Text Indent 2"/>
    <w:basedOn w:val="Normln"/>
    <w:semiHidden/>
    <w:qFormat/>
    <w:rsid w:val="00FC2455"/>
    <w:pPr>
      <w:ind w:left="1080" w:hanging="1080"/>
    </w:pPr>
    <w:rPr>
      <w:sz w:val="20"/>
      <w:szCs w:val="20"/>
    </w:rPr>
  </w:style>
  <w:style w:type="paragraph" w:customStyle="1" w:styleId="vod">
    <w:name w:val="Úvod"/>
    <w:basedOn w:val="Normln"/>
    <w:qFormat/>
    <w:rsid w:val="00FC2455"/>
    <w:pPr>
      <w:keepNext/>
      <w:spacing w:before="360" w:after="240"/>
      <w:outlineLvl w:val="0"/>
    </w:pPr>
    <w:rPr>
      <w:b/>
      <w:bCs/>
      <w:sz w:val="28"/>
      <w:szCs w:val="28"/>
      <w:lang w:eastAsia="cs-CZ"/>
    </w:rPr>
  </w:style>
  <w:style w:type="paragraph" w:customStyle="1" w:styleId="Prosttext1">
    <w:name w:val="Prostý text1"/>
    <w:basedOn w:val="Normln"/>
    <w:qFormat/>
    <w:rsid w:val="00FC2455"/>
    <w:rPr>
      <w:rFonts w:ascii="Courier New" w:hAnsi="Courier New"/>
      <w:sz w:val="20"/>
      <w:szCs w:val="20"/>
      <w:lang w:eastAsia="cs-CZ"/>
    </w:rPr>
  </w:style>
  <w:style w:type="paragraph" w:styleId="Zkladntextodsazen">
    <w:name w:val="Body Text Indent"/>
    <w:basedOn w:val="Normln"/>
    <w:semiHidden/>
    <w:rsid w:val="00FC2455"/>
    <w:pPr>
      <w:ind w:firstLine="720"/>
    </w:pPr>
  </w:style>
  <w:style w:type="paragraph" w:styleId="Zkladntext3">
    <w:name w:val="Body Text 3"/>
    <w:basedOn w:val="Normln"/>
    <w:semiHidden/>
    <w:qFormat/>
    <w:rsid w:val="00FC2455"/>
    <w:pPr>
      <w:keepNext/>
      <w:keepLines/>
    </w:pPr>
    <w:rPr>
      <w:b/>
      <w:bCs/>
    </w:rPr>
  </w:style>
  <w:style w:type="paragraph" w:styleId="Zkladntext2">
    <w:name w:val="Body Text 2"/>
    <w:basedOn w:val="Normln"/>
    <w:semiHidden/>
    <w:qFormat/>
    <w:rsid w:val="00FC2455"/>
    <w:pPr>
      <w:spacing w:after="120" w:line="480" w:lineRule="auto"/>
    </w:pPr>
  </w:style>
  <w:style w:type="paragraph" w:customStyle="1" w:styleId="BodyText21">
    <w:name w:val="Body Text 21"/>
    <w:basedOn w:val="Normln"/>
    <w:qFormat/>
    <w:rsid w:val="00FC2455"/>
    <w:pPr>
      <w:overflowPunct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paragraph" w:styleId="Zhlav">
    <w:name w:val="header"/>
    <w:basedOn w:val="Normln"/>
    <w:link w:val="ZhlavChar"/>
    <w:uiPriority w:val="99"/>
    <w:rsid w:val="00FC2455"/>
    <w:pPr>
      <w:tabs>
        <w:tab w:val="center" w:pos="4536"/>
        <w:tab w:val="right" w:pos="9072"/>
      </w:tabs>
    </w:pPr>
  </w:style>
  <w:style w:type="paragraph" w:styleId="Textkomente">
    <w:name w:val="annotation text"/>
    <w:basedOn w:val="Normln"/>
    <w:link w:val="TextkomenteChar"/>
    <w:uiPriority w:val="99"/>
    <w:semiHidden/>
    <w:qFormat/>
    <w:rsid w:val="00FC2455"/>
    <w:rPr>
      <w:sz w:val="20"/>
      <w:szCs w:val="20"/>
    </w:rPr>
  </w:style>
  <w:style w:type="paragraph" w:customStyle="1" w:styleId="Zkladntext21">
    <w:name w:val="Základní text 21"/>
    <w:basedOn w:val="Normln"/>
    <w:qFormat/>
    <w:rsid w:val="00FC2455"/>
    <w:pPr>
      <w:overflowPunct w:val="0"/>
      <w:spacing w:line="240" w:lineRule="atLeast"/>
      <w:ind w:firstLine="425"/>
    </w:pPr>
    <w:rPr>
      <w:color w:val="FF0000"/>
      <w:szCs w:val="20"/>
      <w:lang w:eastAsia="cs-CZ"/>
    </w:rPr>
  </w:style>
  <w:style w:type="paragraph" w:styleId="Zkladntextodsazen3">
    <w:name w:val="Body Text Indent 3"/>
    <w:basedOn w:val="Normln"/>
    <w:semiHidden/>
    <w:qFormat/>
    <w:rsid w:val="00FC2455"/>
    <w:pPr>
      <w:spacing w:line="240" w:lineRule="atLeast"/>
      <w:ind w:left="360" w:hanging="360"/>
    </w:pPr>
  </w:style>
  <w:style w:type="paragraph" w:styleId="Textbubliny">
    <w:name w:val="Balloon Text"/>
    <w:basedOn w:val="Normln"/>
    <w:link w:val="TextbublinyChar"/>
    <w:uiPriority w:val="99"/>
    <w:semiHidden/>
    <w:unhideWhenUsed/>
    <w:qFormat/>
    <w:rsid w:val="00905D30"/>
    <w:rPr>
      <w:rFonts w:ascii="Tahoma" w:hAnsi="Tahoma" w:cs="Tahoma"/>
      <w:sz w:val="16"/>
      <w:szCs w:val="16"/>
    </w:rPr>
  </w:style>
  <w:style w:type="paragraph" w:styleId="Odstavecseseznamem">
    <w:name w:val="List Paragraph"/>
    <w:aliases w:val="List Paragraph_0,Nadpis pro KZ,odrážky"/>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qFormat/>
    <w:rsid w:val="008D73B7"/>
    <w:rPr>
      <w:b/>
      <w:bCs/>
    </w:rPr>
  </w:style>
  <w:style w:type="paragraph" w:styleId="Textpoznpodarou">
    <w:name w:val="footnote text"/>
    <w:basedOn w:val="Normln"/>
    <w:link w:val="TextpoznpodarouChar"/>
    <w:uiPriority w:val="99"/>
    <w:unhideWhenUsed/>
    <w:qFormat/>
    <w:rsid w:val="00EA73F6"/>
    <w:pPr>
      <w:spacing w:before="0"/>
    </w:pPr>
    <w:rPr>
      <w:sz w:val="20"/>
      <w:szCs w:val="20"/>
    </w:rPr>
  </w:style>
  <w:style w:type="paragraph" w:styleId="Normlnweb">
    <w:name w:val="Normal (Web)"/>
    <w:basedOn w:val="Normln"/>
    <w:uiPriority w:val="99"/>
    <w:qFormat/>
    <w:rsid w:val="003D6E7E"/>
  </w:style>
  <w:style w:type="paragraph" w:customStyle="1" w:styleId="NormlnKZ">
    <w:name w:val="Normální KZ"/>
    <w:basedOn w:val="Normln"/>
    <w:qFormat/>
    <w:rsid w:val="00AF495B"/>
    <w:pPr>
      <w:spacing w:after="120"/>
      <w:ind w:firstLine="425"/>
    </w:pPr>
    <w:rPr>
      <w:rFonts w:eastAsia="Calibri"/>
      <w:sz w:val="22"/>
      <w:szCs w:val="22"/>
      <w:lang w:eastAsia="cs-CZ"/>
    </w:rPr>
  </w:style>
  <w:style w:type="paragraph" w:customStyle="1" w:styleId="Default">
    <w:name w:val="Default"/>
    <w:qFormat/>
    <w:rsid w:val="00CD752C"/>
    <w:rPr>
      <w:rFonts w:ascii="Arial" w:hAnsi="Arial" w:cs="Arial"/>
      <w:color w:val="000000"/>
      <w:sz w:val="24"/>
      <w:szCs w:val="24"/>
    </w:rPr>
  </w:style>
  <w:style w:type="paragraph" w:customStyle="1" w:styleId="KP-normlntext">
    <w:name w:val="KP-normální text"/>
    <w:basedOn w:val="Normln"/>
    <w:qFormat/>
    <w:rsid w:val="00AA56EB"/>
    <w:pPr>
      <w:spacing w:after="120"/>
      <w:ind w:firstLine="720"/>
    </w:pPr>
    <w:rPr>
      <w:rFonts w:ascii="Arial" w:hAnsi="Arial" w:cs="Arial"/>
      <w:sz w:val="22"/>
      <w:szCs w:val="22"/>
    </w:rPr>
  </w:style>
  <w:style w:type="paragraph" w:customStyle="1" w:styleId="Pa18">
    <w:name w:val="Pa18"/>
    <w:basedOn w:val="Normln"/>
    <w:next w:val="Normln"/>
    <w:uiPriority w:val="99"/>
    <w:qFormat/>
    <w:rsid w:val="00653E37"/>
    <w:pPr>
      <w:spacing w:before="0" w:line="211" w:lineRule="atLeast"/>
      <w:jc w:val="left"/>
    </w:pPr>
    <w:rPr>
      <w:rFonts w:cs="Times New Roman"/>
      <w:color w:val="auto"/>
      <w:lang w:eastAsia="cs-CZ"/>
    </w:rPr>
  </w:style>
  <w:style w:type="paragraph" w:customStyle="1" w:styleId="Pa19">
    <w:name w:val="Pa19"/>
    <w:basedOn w:val="Normln"/>
    <w:next w:val="Normln"/>
    <w:uiPriority w:val="99"/>
    <w:qFormat/>
    <w:rsid w:val="00653E37"/>
    <w:pPr>
      <w:spacing w:before="0" w:line="211" w:lineRule="atLeast"/>
      <w:jc w:val="left"/>
    </w:pPr>
    <w:rPr>
      <w:rFonts w:cs="Times New Roman"/>
      <w:color w:val="auto"/>
      <w:lang w:eastAsia="cs-CZ"/>
    </w:rPr>
  </w:style>
  <w:style w:type="paragraph" w:styleId="Revize">
    <w:name w:val="Revision"/>
    <w:uiPriority w:val="99"/>
    <w:semiHidden/>
    <w:qFormat/>
    <w:rsid w:val="00740142"/>
    <w:rPr>
      <w:rFonts w:ascii="Calibri" w:hAnsi="Calibri" w:cs="Calibri"/>
      <w:color w:val="000000"/>
      <w:sz w:val="24"/>
      <w:szCs w:val="24"/>
      <w:lang w:eastAsia="en-US"/>
    </w:rPr>
  </w:style>
  <w:style w:type="paragraph" w:customStyle="1" w:styleId="Obsahrmce">
    <w:name w:val="Obsah rámce"/>
    <w:basedOn w:val="Normln"/>
    <w:qFormat/>
  </w:style>
  <w:style w:type="paragraph" w:customStyle="1" w:styleId="Zkladntext1">
    <w:name w:val="Základní text1"/>
    <w:basedOn w:val="Normln"/>
    <w:link w:val="Zkladntext0"/>
    <w:qFormat/>
    <w:pPr>
      <w:widowControl w:val="0"/>
      <w:shd w:val="clear" w:color="auto" w:fill="FFFFFF"/>
      <w:spacing w:before="0" w:after="240" w:line="300" w:lineRule="auto"/>
    </w:pPr>
    <w:rPr>
      <w:sz w:val="18"/>
      <w:szCs w:val="18"/>
      <w:lang w:eastAsia="cs-CZ"/>
    </w:rPr>
  </w:style>
  <w:style w:type="paragraph" w:customStyle="1" w:styleId="Pa4">
    <w:name w:val="Pa4"/>
    <w:basedOn w:val="Normln"/>
    <w:next w:val="Normln"/>
    <w:uiPriority w:val="99"/>
    <w:qFormat/>
    <w:pPr>
      <w:spacing w:line="241" w:lineRule="atLeast"/>
    </w:pPr>
    <w:rPr>
      <w:rFonts w:ascii="DINPro-Regular" w:eastAsiaTheme="minorHAnsi" w:hAnsi="DINPro-Regular" w:cstheme="minorBidi"/>
    </w:rPr>
  </w:style>
  <w:style w:type="table" w:styleId="Mkatabulky">
    <w:name w:val="Table Grid"/>
    <w:basedOn w:val="Normlntabulka"/>
    <w:uiPriority w:val="3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sid w:val="00873A04"/>
    <w:rPr>
      <w:color w:val="0000FF" w:themeColor="hyperlink"/>
      <w:u w:val="single"/>
    </w:rPr>
  </w:style>
  <w:style w:type="character" w:styleId="Znakapoznpodarou">
    <w:name w:val="footnote reference"/>
    <w:basedOn w:val="Standardnpsmoodstavce"/>
    <w:uiPriority w:val="99"/>
    <w:semiHidden/>
    <w:unhideWhenUsed/>
    <w:rsid w:val="00F26C77"/>
    <w:rPr>
      <w:vertAlign w:val="superscript"/>
    </w:rPr>
  </w:style>
  <w:style w:type="character" w:customStyle="1" w:styleId="Zkladntext0">
    <w:name w:val="Základní text_"/>
    <w:basedOn w:val="Standardnpsmoodstavce"/>
    <w:link w:val="Zkladntext1"/>
    <w:rsid w:val="00F26C77"/>
    <w:rPr>
      <w:rFonts w:ascii="Calibri" w:hAnsi="Calibri" w:cs="Calibri"/>
      <w:color w:val="000000"/>
      <w:sz w:val="18"/>
      <w:szCs w:val="18"/>
      <w:shd w:val="clear" w:color="auto" w:fill="FFFFFF"/>
    </w:rPr>
  </w:style>
  <w:style w:type="character" w:customStyle="1" w:styleId="A1">
    <w:name w:val="A1"/>
    <w:uiPriority w:val="99"/>
    <w:rsid w:val="00AE6FF0"/>
    <w:rPr>
      <w:color w:val="000000"/>
      <w:sz w:val="28"/>
      <w:szCs w:val="28"/>
    </w:rPr>
  </w:style>
  <w:style w:type="character" w:customStyle="1" w:styleId="A5">
    <w:name w:val="A5"/>
    <w:uiPriority w:val="99"/>
    <w:rsid w:val="00AE6FF0"/>
    <w:rPr>
      <w:b/>
      <w:bCs/>
      <w:color w:val="000000"/>
      <w:sz w:val="40"/>
      <w:szCs w:val="40"/>
    </w:rPr>
  </w:style>
  <w:style w:type="character" w:customStyle="1" w:styleId="Nadpis1Char">
    <w:name w:val="Nadpis 1 Char"/>
    <w:basedOn w:val="Standardnpsmoodstavce"/>
    <w:link w:val="Nadpis1"/>
    <w:rsid w:val="002A1F8C"/>
    <w:rPr>
      <w:rFonts w:ascii="Calibri" w:hAnsi="Calibri" w:cs="Calibri"/>
      <w:b/>
      <w:bCs/>
      <w:color w:val="00000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7395">
      <w:bodyDiv w:val="1"/>
      <w:marLeft w:val="0"/>
      <w:marRight w:val="0"/>
      <w:marTop w:val="0"/>
      <w:marBottom w:val="0"/>
      <w:divBdr>
        <w:top w:val="none" w:sz="0" w:space="0" w:color="auto"/>
        <w:left w:val="none" w:sz="0" w:space="0" w:color="auto"/>
        <w:bottom w:val="none" w:sz="0" w:space="0" w:color="auto"/>
        <w:right w:val="none" w:sz="0" w:space="0" w:color="auto"/>
      </w:divBdr>
    </w:div>
    <w:div w:id="81444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EBC8-6C84-4482-819F-9B61FE15D75C}">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sharepoint/v3"/>
    <ds:schemaRef ds:uri="http://purl.org/dc/elements/1.1/"/>
  </ds:schemaRefs>
</ds:datastoreItem>
</file>

<file path=customXml/itemProps2.xml><?xml version="1.0" encoding="utf-8"?>
<ds:datastoreItem xmlns:ds="http://schemas.openxmlformats.org/officeDocument/2006/customXml" ds:itemID="{D0B6FE85-42A8-4CC7-92BB-0B4EE8D8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4.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5.xml><?xml version="1.0" encoding="utf-8"?>
<ds:datastoreItem xmlns:ds="http://schemas.openxmlformats.org/officeDocument/2006/customXml" ds:itemID="{D7E74E47-E01F-4064-9464-85036A7E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94A3B605.dotm</Template>
  <TotalTime>2</TotalTime>
  <Pages>19</Pages>
  <Words>5310</Words>
  <Characters>31332</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Kontrolní závěr z kontrolní akce NKÚ č. 19/33 - Vybraný majetek státu, s nímž má právo hospodařit státní podnik Lesy České republiky</vt:lpstr>
    </vt:vector>
  </TitlesOfParts>
  <Company>NKU</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19/33 - Vybraný majetek státu, s nímž má právo hospodařit státní podnik Lesy České republiky</dc:title>
  <dc:creator>Nejvyšší kontrolní úřad</dc:creator>
  <cp:keywords>kontrolní závěr; LČR</cp:keywords>
  <cp:lastModifiedBy>KOKRDA Daniel</cp:lastModifiedBy>
  <cp:revision>4</cp:revision>
  <cp:lastPrinted>2020-05-22T07:01:00Z</cp:lastPrinted>
  <dcterms:created xsi:type="dcterms:W3CDTF">2020-05-22T06:59:00Z</dcterms:created>
  <dcterms:modified xsi:type="dcterms:W3CDTF">2020-05-22T07:01:00Z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ppVersion">
    <vt:lpwstr>16.0000</vt:lpwstr>
  </property>
  <property fmtid="{D5CDD505-2E9C-101B-9397-08002B2CF9AE}" pid="4" name="Cislo_PostaOdesPisemnostDokumentVerze_PostaOdesPisemnost">
    <vt:lpwstr>VÝTISK Č. ...</vt:lpwstr>
  </property>
  <property fmtid="{D5CDD505-2E9C-101B-9397-08002B2CF9AE}" pid="5" name="CJ">
    <vt:lpwstr>19/33-NKU30/31/20</vt:lpwstr>
  </property>
  <property fmtid="{D5CDD505-2E9C-101B-9397-08002B2CF9AE}" pid="6" name="CJ_PostaDoruc_PisemnostOdpovedNa_Pisemnost">
    <vt:lpwstr>XXX-XXX-XXX</vt:lpwstr>
  </property>
  <property fmtid="{D5CDD505-2E9C-101B-9397-08002B2CF9AE}" pid="7" name="CJ_Spis_Pisemnost">
    <vt:lpwstr>30/296/19</vt:lpwstr>
  </property>
  <property fmtid="{D5CDD505-2E9C-101B-9397-08002B2CF9AE}" pid="8" name="Company">
    <vt:lpwstr>NKU</vt:lpwstr>
  </property>
  <property fmtid="{D5CDD505-2E9C-101B-9397-08002B2CF9AE}" pid="9" name="Contact_PostaOdes_All">
    <vt:lpwstr>ROZDĚLOVNÍK...</vt:lpwstr>
  </property>
  <property fmtid="{D5CDD505-2E9C-101B-9397-08002B2CF9AE}" pid="10" name="ContentType">
    <vt:lpwstr>Dokument</vt:lpwstr>
  </property>
  <property fmtid="{D5CDD505-2E9C-101B-9397-08002B2CF9AE}" pid="11" name="ContentTypeId">
    <vt:lpwstr>0x0101002F7A625AE9F5AB4A939F92BCAA7FEC02</vt:lpwstr>
  </property>
  <property fmtid="{D5CDD505-2E9C-101B-9397-08002B2CF9AE}" pid="12" name="DatumNaroz">
    <vt:lpwstr/>
  </property>
  <property fmtid="{D5CDD505-2E9C-101B-9397-08002B2CF9AE}" pid="13" name="DatumPlatnosti_PisemnostTypZpristupneniInformaciZOSZ_Pisemnost">
    <vt:lpwstr>ZOSZ_DatumPlatnosti</vt:lpwstr>
  </property>
  <property fmtid="{D5CDD505-2E9C-101B-9397-08002B2CF9AE}" pid="14" name="DatumPoriz_Pisemnost">
    <vt:lpwstr>9.1.2020</vt:lpwstr>
  </property>
  <property fmtid="{D5CDD505-2E9C-101B-9397-08002B2CF9AE}" pid="15" name="DisplayName_CJCol">
    <vt:lpwstr>&lt;TABLE&gt;&lt;TR&gt;&lt;TD&gt;Č.j.:&lt;/TD&gt;&lt;TD&gt;19/33-NKU30/31/20&lt;/TD&gt;&lt;/TR&gt;&lt;TR&gt;&lt;TD&gt;&lt;/TD&gt;&lt;TD&gt;&lt;/TD&gt;&lt;/TR&gt;&lt;/TABLE&gt;</vt:lpwstr>
  </property>
  <property fmtid="{D5CDD505-2E9C-101B-9397-08002B2CF9AE}" pid="16" name="DisplayName_SlozkaStupenUtajeniCollection_Slozka_Pisemnost">
    <vt:lpwstr/>
  </property>
  <property fmtid="{D5CDD505-2E9C-101B-9397-08002B2CF9AE}" pid="17" name="DisplayName_SpisovyUzel_PoziceZodpo_Pisemnost">
    <vt:lpwstr>Členové Úřadu</vt:lpwstr>
  </property>
  <property fmtid="{D5CDD505-2E9C-101B-9397-08002B2CF9AE}" pid="18" name="DisplayName_UserPoriz_Pisemnost">
    <vt:lpwstr>Bc. Jana Pokorná</vt:lpwstr>
  </property>
  <property fmtid="{D5CDD505-2E9C-101B-9397-08002B2CF9AE}" pid="19" name="DocSecurity">
    <vt:i4>0</vt:i4>
  </property>
  <property fmtid="{D5CDD505-2E9C-101B-9397-08002B2CF9AE}" pid="20" name="DuvodZmeny_SlozkaStupenUtajeniCollection_Slozka_Pisemnost">
    <vt:lpwstr/>
  </property>
  <property fmtid="{D5CDD505-2E9C-101B-9397-08002B2CF9AE}" pid="21" name="EC_Pisemnost">
    <vt:lpwstr>20-398/NKU</vt:lpwstr>
  </property>
  <property fmtid="{D5CDD505-2E9C-101B-9397-08002B2CF9AE}" pid="22" name="HyperlinksChanged">
    <vt:bool>false</vt:bool>
  </property>
  <property fmtid="{D5CDD505-2E9C-101B-9397-08002B2CF9AE}" pid="23" name="Key_BarCode_Pisemnost">
    <vt:lpwstr>*B000350943*</vt:lpwstr>
  </property>
  <property fmtid="{D5CDD505-2E9C-101B-9397-08002B2CF9AE}" pid="24" name="KRukam">
    <vt:lpwstr>{KRukam}</vt:lpwstr>
  </property>
  <property fmtid="{D5CDD505-2E9C-101B-9397-08002B2CF9AE}" pid="25" name="LinksUpToDate">
    <vt:bool>false</vt:bool>
  </property>
  <property fmtid="{D5CDD505-2E9C-101B-9397-08002B2CF9AE}" pid="26" name="NameAddress_Contact_SpisovyUzel_PoziceZodpo_Pisemnost">
    <vt:lpwstr>ADRESÁT SU...</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1</vt:lpwstr>
  </property>
  <property fmtid="{D5CDD505-2E9C-101B-9397-08002B2CF9AE}" pid="31" name="PocetListu_Pisemnost">
    <vt:lpwstr>1</vt:lpwstr>
  </property>
  <property fmtid="{D5CDD505-2E9C-101B-9397-08002B2CF9AE}" pid="32" name="PocetPriloh_Pisemnost">
    <vt:lpwstr>POČET PŘÍLOH</vt:lpwstr>
  </property>
  <property fmtid="{D5CDD505-2E9C-101B-9397-08002B2CF9AE}" pid="33" name="Podpis">
    <vt:lpwstr/>
  </property>
  <property fmtid="{D5CDD505-2E9C-101B-9397-08002B2CF9AE}" pid="34" name="PostalAddress_Contact_SpisovyUzel_PoziceZodpo_Pisemnost">
    <vt:lpwstr>ADRESA SU...</vt:lpwstr>
  </property>
  <property fmtid="{D5CDD505-2E9C-101B-9397-08002B2CF9AE}" pid="35" name="RC">
    <vt:lpwstr/>
  </property>
  <property fmtid="{D5CDD505-2E9C-101B-9397-08002B2CF9AE}" pid="36" name="ScaleCrop">
    <vt:bool>false</vt:bool>
  </property>
  <property fmtid="{D5CDD505-2E9C-101B-9397-08002B2CF9AE}" pid="37" name="ShareDoc">
    <vt:bool>false</vt:bool>
  </property>
  <property fmtid="{D5CDD505-2E9C-101B-9397-08002B2CF9AE}" pid="38" name="SkartacniZnakLhuta_PisemnostZnak">
    <vt:lpwstr>?/?</vt:lpwstr>
  </property>
  <property fmtid="{D5CDD505-2E9C-101B-9397-08002B2CF9AE}" pid="39" name="SmlouvaCislo">
    <vt:lpwstr>ČÍSLO SMLOUVY</vt:lpwstr>
  </property>
  <property fmtid="{D5CDD505-2E9C-101B-9397-08002B2CF9AE}" pid="40" name="SZ_Spis_Pisemnost">
    <vt:lpwstr>19/33</vt:lpwstr>
  </property>
  <property fmtid="{D5CDD505-2E9C-101B-9397-08002B2CF9AE}" pid="41" name="TEST">
    <vt:lpwstr>testovací pole</vt:lpwstr>
  </property>
  <property fmtid="{D5CDD505-2E9C-101B-9397-08002B2CF9AE}" pid="42" name="TypPrilohy_Pisemnost">
    <vt:lpwstr>TYP PŘÍLOHY</vt:lpwstr>
  </property>
  <property fmtid="{D5CDD505-2E9C-101B-9397-08002B2CF9AE}" pid="43" name="UserName_PisemnostTypZpristupneniInformaciZOSZ_Pisemnost">
    <vt:lpwstr>ZOSZ_UserName</vt:lpwstr>
  </property>
  <property fmtid="{D5CDD505-2E9C-101B-9397-08002B2CF9AE}" pid="44" name="Vec_Pisemnost">
    <vt:lpwstr>Návrh kontrolního závěru 19/33 – do připomínek</vt:lpwstr>
  </property>
  <property fmtid="{D5CDD505-2E9C-101B-9397-08002B2CF9AE}" pid="45" name="Zkratka_SpisovyUzel_PoziceZodpo_Pisemnost">
    <vt:lpwstr>30</vt:lpwstr>
  </property>
</Properties>
</file>