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16" w:rsidRPr="009A0492" w:rsidRDefault="008E6616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  <w:r w:rsidRPr="009A0492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991FF40" wp14:editId="60F9FDE9">
            <wp:simplePos x="0" y="0"/>
            <wp:positionH relativeFrom="margin">
              <wp:posOffset>2555240</wp:posOffset>
            </wp:positionH>
            <wp:positionV relativeFrom="paragraph">
              <wp:posOffset>142875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616" w:rsidRDefault="008E6616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:rsidR="00B949D5" w:rsidRPr="009A0492" w:rsidRDefault="00B949D5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:rsidR="008E6616" w:rsidRPr="008E6616" w:rsidRDefault="008E6616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8E6616">
        <w:rPr>
          <w:rFonts w:asciiTheme="minorHAnsi" w:hAnsiTheme="minorHAnsi" w:cstheme="minorHAnsi"/>
          <w:sz w:val="28"/>
          <w:szCs w:val="28"/>
        </w:rPr>
        <w:t>Kontrolní závěr z kontrolní akce</w:t>
      </w:r>
    </w:p>
    <w:p w:rsidR="008E6616" w:rsidRPr="009A0492" w:rsidRDefault="008E6616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:rsidR="008E6616" w:rsidRPr="008E6616" w:rsidRDefault="008E6616" w:rsidP="008E6616">
      <w:pPr>
        <w:spacing w:after="0" w:line="280" w:lineRule="atLeast"/>
        <w:jc w:val="center"/>
        <w:rPr>
          <w:rFonts w:cstheme="minorHAnsi"/>
          <w:b/>
          <w:bCs/>
          <w:sz w:val="28"/>
          <w:szCs w:val="28"/>
        </w:rPr>
      </w:pPr>
      <w:r w:rsidRPr="008E6616">
        <w:rPr>
          <w:rFonts w:cstheme="minorHAnsi"/>
          <w:b/>
          <w:bCs/>
          <w:sz w:val="28"/>
          <w:szCs w:val="28"/>
        </w:rPr>
        <w:t>18/06</w:t>
      </w:r>
    </w:p>
    <w:p w:rsidR="008E6616" w:rsidRPr="009A0492" w:rsidRDefault="008E6616" w:rsidP="008E6616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:rsidR="008E6616" w:rsidRPr="008E6616" w:rsidRDefault="008E6616" w:rsidP="008E6616">
      <w:pPr>
        <w:spacing w:after="0" w:line="280" w:lineRule="atLeast"/>
        <w:jc w:val="center"/>
        <w:rPr>
          <w:rFonts w:ascii="Calibri" w:hAnsi="Calibri" w:cs="Calibri"/>
          <w:sz w:val="28"/>
          <w:szCs w:val="28"/>
        </w:rPr>
      </w:pPr>
      <w:r w:rsidRPr="008E6616">
        <w:rPr>
          <w:rFonts w:cstheme="minorHAnsi"/>
          <w:b/>
          <w:sz w:val="28"/>
          <w:szCs w:val="28"/>
        </w:rPr>
        <w:t xml:space="preserve">Podpora rozvoje výzkumu a vývoje pro inovace poskytovaná z operačního programu </w:t>
      </w:r>
      <w:r w:rsidRPr="00A130AF">
        <w:rPr>
          <w:rFonts w:cstheme="minorHAnsi"/>
          <w:b/>
          <w:i/>
          <w:sz w:val="28"/>
          <w:szCs w:val="28"/>
        </w:rPr>
        <w:t>Podnikání a inovace pro konkurenceschopnost</w:t>
      </w:r>
    </w:p>
    <w:bookmarkEnd w:id="0"/>
    <w:p w:rsidR="008E6616" w:rsidRDefault="008E6616" w:rsidP="008E6616">
      <w:pPr>
        <w:tabs>
          <w:tab w:val="left" w:pos="7988"/>
        </w:tabs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9A0492" w:rsidRPr="008E6616" w:rsidRDefault="009A0492" w:rsidP="008E6616">
      <w:pPr>
        <w:tabs>
          <w:tab w:val="left" w:pos="7988"/>
        </w:tabs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8E6616" w:rsidRPr="008A1F80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 xml:space="preserve">Kontrolní akce byla zařazena do plánu kontrolní činnosti Nejvyššího kontrolního úřadu (dále také „NKÚ“) na rok 2018 pod číslem 18/06. Kontrolní akci řídila a kontrolní závěr vypracovala členka NKÚ Ing. Hana </w:t>
      </w:r>
      <w:proofErr w:type="spellStart"/>
      <w:r w:rsidRPr="008A1F80">
        <w:rPr>
          <w:rFonts w:ascii="Calibri" w:hAnsi="Calibri" w:cs="Calibri"/>
          <w:sz w:val="24"/>
          <w:szCs w:val="24"/>
        </w:rPr>
        <w:t>Hykšová</w:t>
      </w:r>
      <w:proofErr w:type="spellEnd"/>
      <w:r w:rsidRPr="008A1F80">
        <w:rPr>
          <w:rFonts w:ascii="Calibri" w:hAnsi="Calibri" w:cs="Calibri"/>
          <w:sz w:val="24"/>
          <w:szCs w:val="24"/>
        </w:rPr>
        <w:t>.</w:t>
      </w:r>
    </w:p>
    <w:p w:rsidR="008E6616" w:rsidRPr="008E6616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8E6616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 xml:space="preserve">Cílem kontroly bylo </w:t>
      </w:r>
      <w:bookmarkStart w:id="1" w:name="_Toc506383339"/>
      <w:bookmarkStart w:id="2" w:name="_Toc256000068"/>
      <w:bookmarkStart w:id="3" w:name="_Toc256000035"/>
      <w:bookmarkStart w:id="4" w:name="_Toc256000002"/>
      <w:r w:rsidRPr="008A1F80">
        <w:rPr>
          <w:rFonts w:ascii="Calibri" w:hAnsi="Calibri" w:cs="Calibri"/>
          <w:sz w:val="24"/>
          <w:szCs w:val="24"/>
        </w:rPr>
        <w:t xml:space="preserve">prověřit </w:t>
      </w:r>
      <w:bookmarkEnd w:id="1"/>
      <w:bookmarkEnd w:id="2"/>
      <w:bookmarkEnd w:id="3"/>
      <w:bookmarkEnd w:id="4"/>
      <w:r w:rsidR="00583F64" w:rsidRPr="008A1F80">
        <w:rPr>
          <w:rFonts w:ascii="Calibri" w:hAnsi="Calibri" w:cs="Calibri"/>
          <w:sz w:val="24"/>
          <w:szCs w:val="24"/>
        </w:rPr>
        <w:t xml:space="preserve">systém poskytování a použití peněžních prostředků určených na podporu rozvoje výzkumu a vývoje pro inovace z operačního programu </w:t>
      </w:r>
      <w:r w:rsidR="00583F64" w:rsidRPr="00A130AF">
        <w:rPr>
          <w:rFonts w:ascii="Calibri" w:hAnsi="Calibri" w:cs="Calibri"/>
          <w:i/>
          <w:sz w:val="24"/>
          <w:szCs w:val="24"/>
        </w:rPr>
        <w:t>Podnikání a inovace pro konkurenceschopnost</w:t>
      </w:r>
      <w:r w:rsidR="00736D50">
        <w:rPr>
          <w:rFonts w:ascii="Calibri" w:hAnsi="Calibri" w:cs="Calibri"/>
          <w:sz w:val="24"/>
          <w:szCs w:val="24"/>
        </w:rPr>
        <w:t xml:space="preserve"> (dále také „OPPIK“)</w:t>
      </w:r>
      <w:r w:rsidR="00583F64" w:rsidRPr="008A1F80">
        <w:rPr>
          <w:rFonts w:ascii="Calibri" w:hAnsi="Calibri" w:cs="Calibri"/>
          <w:sz w:val="24"/>
          <w:szCs w:val="24"/>
        </w:rPr>
        <w:t>, a to s ohledem na plnění deklarovaných přínosů.</w:t>
      </w:r>
    </w:p>
    <w:p w:rsidR="00583F64" w:rsidRPr="008E6616" w:rsidRDefault="00583F64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8E6616" w:rsidRPr="008A1F80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 xml:space="preserve">Kontrola byla prováděna u kontrolovaných osob v období od </w:t>
      </w:r>
      <w:r w:rsidR="00583F64" w:rsidRPr="008A1F80">
        <w:rPr>
          <w:rFonts w:ascii="Calibri" w:hAnsi="Calibri" w:cs="Calibri"/>
          <w:sz w:val="24"/>
          <w:szCs w:val="24"/>
        </w:rPr>
        <w:t>dubna</w:t>
      </w:r>
      <w:r w:rsidRPr="008A1F80">
        <w:rPr>
          <w:rFonts w:ascii="Calibri" w:hAnsi="Calibri" w:cs="Calibri"/>
          <w:sz w:val="24"/>
          <w:szCs w:val="24"/>
        </w:rPr>
        <w:t xml:space="preserve"> do </w:t>
      </w:r>
      <w:r w:rsidR="00583F64" w:rsidRPr="008A1F80">
        <w:rPr>
          <w:rFonts w:ascii="Calibri" w:hAnsi="Calibri" w:cs="Calibri"/>
          <w:sz w:val="24"/>
          <w:szCs w:val="24"/>
        </w:rPr>
        <w:t>října</w:t>
      </w:r>
      <w:r w:rsidRPr="008A1F80">
        <w:rPr>
          <w:rFonts w:ascii="Calibri" w:hAnsi="Calibri" w:cs="Calibri"/>
          <w:sz w:val="24"/>
          <w:szCs w:val="24"/>
        </w:rPr>
        <w:t xml:space="preserve"> 2018. Kontrolovaným obdobím bylo období od roku 2014 do 201</w:t>
      </w:r>
      <w:r w:rsidR="00583F64" w:rsidRPr="008A1F80">
        <w:rPr>
          <w:rFonts w:ascii="Calibri" w:hAnsi="Calibri" w:cs="Calibri"/>
          <w:sz w:val="24"/>
          <w:szCs w:val="24"/>
        </w:rPr>
        <w:t>8</w:t>
      </w:r>
      <w:r w:rsidRPr="008A1F80">
        <w:rPr>
          <w:rFonts w:ascii="Calibri" w:hAnsi="Calibri" w:cs="Calibri"/>
          <w:sz w:val="24"/>
          <w:szCs w:val="24"/>
        </w:rPr>
        <w:t>, v případě věcných souvislostí i období předcházející</w:t>
      </w:r>
      <w:r w:rsidR="00736D50">
        <w:rPr>
          <w:rFonts w:ascii="Calibri" w:hAnsi="Calibri" w:cs="Calibri"/>
          <w:sz w:val="24"/>
          <w:szCs w:val="24"/>
        </w:rPr>
        <w:t>.</w:t>
      </w:r>
    </w:p>
    <w:p w:rsidR="008E6616" w:rsidRPr="008E6616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8E6616" w:rsidRPr="008A1F80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>Kontrolované osoby:</w:t>
      </w:r>
    </w:p>
    <w:p w:rsidR="008E6616" w:rsidRPr="008A1F80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>Ministerstvo průmyslu a obchodu (dále také „MPO“);</w:t>
      </w:r>
    </w:p>
    <w:p w:rsidR="008E6616" w:rsidRPr="008A1F80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  <w:r w:rsidRPr="008A1F80">
        <w:rPr>
          <w:rFonts w:ascii="Calibri" w:hAnsi="Calibri" w:cs="Calibri"/>
          <w:sz w:val="24"/>
          <w:szCs w:val="24"/>
        </w:rPr>
        <w:t>Agentura pro podnikání a inovace</w:t>
      </w:r>
      <w:r w:rsidR="00C0004E">
        <w:rPr>
          <w:rFonts w:ascii="Calibri" w:hAnsi="Calibri" w:cs="Calibri"/>
          <w:sz w:val="24"/>
          <w:szCs w:val="24"/>
        </w:rPr>
        <w:t>, Praha</w:t>
      </w:r>
      <w:r w:rsidRPr="008A1F80">
        <w:rPr>
          <w:rFonts w:ascii="Calibri" w:hAnsi="Calibri" w:cs="Calibri"/>
          <w:sz w:val="24"/>
          <w:szCs w:val="24"/>
        </w:rPr>
        <w:t xml:space="preserve"> (dále také „API“);</w:t>
      </w:r>
    </w:p>
    <w:p w:rsidR="008A1F80" w:rsidRPr="00D31796" w:rsidRDefault="008E6616" w:rsidP="006930ED">
      <w:pPr>
        <w:spacing w:after="0" w:line="280" w:lineRule="atLeast"/>
        <w:jc w:val="both"/>
        <w:rPr>
          <w:rFonts w:cs="Calibri"/>
          <w:sz w:val="24"/>
          <w:szCs w:val="24"/>
        </w:rPr>
      </w:pPr>
      <w:r w:rsidRPr="009A0492">
        <w:rPr>
          <w:rFonts w:ascii="Calibri" w:hAnsi="Calibri" w:cs="Calibri"/>
          <w:sz w:val="24"/>
          <w:szCs w:val="24"/>
        </w:rPr>
        <w:t>vybraní příjemci p</w:t>
      </w:r>
      <w:r w:rsidR="00C0004E">
        <w:rPr>
          <w:rFonts w:ascii="Calibri" w:hAnsi="Calibri" w:cs="Calibri"/>
          <w:sz w:val="24"/>
          <w:szCs w:val="24"/>
        </w:rPr>
        <w:t xml:space="preserve">eněžních </w:t>
      </w:r>
      <w:r w:rsidR="00C0004E" w:rsidRPr="00D31796">
        <w:rPr>
          <w:rFonts w:ascii="Calibri" w:hAnsi="Calibri" w:cs="Calibri"/>
          <w:sz w:val="24"/>
          <w:szCs w:val="24"/>
        </w:rPr>
        <w:t>prostředků</w:t>
      </w:r>
      <w:r w:rsidRPr="00D31796">
        <w:rPr>
          <w:rFonts w:ascii="Calibri" w:hAnsi="Calibri" w:cs="Calibri"/>
          <w:sz w:val="24"/>
          <w:szCs w:val="24"/>
        </w:rPr>
        <w:t>:</w:t>
      </w:r>
      <w:r w:rsidR="006930ED" w:rsidRPr="00D31796">
        <w:rPr>
          <w:rFonts w:ascii="Calibri" w:hAnsi="Calibri" w:cs="Calibri"/>
          <w:sz w:val="24"/>
          <w:szCs w:val="24"/>
        </w:rPr>
        <w:t xml:space="preserve"> </w:t>
      </w:r>
      <w:r w:rsidR="008A1F80" w:rsidRPr="00D31796">
        <w:rPr>
          <w:rFonts w:cs="Calibri"/>
          <w:sz w:val="24"/>
          <w:szCs w:val="24"/>
        </w:rPr>
        <w:t xml:space="preserve">AGADOS, spol. s r.o., Velké Meziříčí; </w:t>
      </w:r>
      <w:r w:rsidR="002538C1" w:rsidRPr="00D31796">
        <w:rPr>
          <w:rFonts w:cstheme="minorHAnsi"/>
          <w:sz w:val="24"/>
          <w:szCs w:val="24"/>
        </w:rPr>
        <w:t>ALFA </w:t>
      </w:r>
      <w:r w:rsidR="008A1F80" w:rsidRPr="00D31796">
        <w:rPr>
          <w:rFonts w:cstheme="minorHAnsi"/>
          <w:sz w:val="24"/>
          <w:szCs w:val="24"/>
        </w:rPr>
        <w:t>3, s.r.o</w:t>
      </w:r>
      <w:r w:rsidR="008A1F80" w:rsidRPr="00D31796">
        <w:rPr>
          <w:rFonts w:ascii="Calibri" w:hAnsi="Calibri" w:cs="Calibri"/>
          <w:sz w:val="24"/>
          <w:szCs w:val="24"/>
        </w:rPr>
        <w:t xml:space="preserve">., Luže; </w:t>
      </w:r>
      <w:r w:rsidR="008A1F80" w:rsidRPr="00D31796">
        <w:rPr>
          <w:rFonts w:cs="Calibri"/>
          <w:sz w:val="24"/>
          <w:szCs w:val="24"/>
        </w:rPr>
        <w:t xml:space="preserve">BAUMRUK &amp; BAUMRUK s.r.o., Chrást; CVP </w:t>
      </w:r>
      <w:proofErr w:type="spellStart"/>
      <w:r w:rsidR="008A1F80" w:rsidRPr="00D31796">
        <w:rPr>
          <w:rFonts w:cs="Calibri"/>
          <w:sz w:val="24"/>
          <w:szCs w:val="24"/>
        </w:rPr>
        <w:t>Galvanika</w:t>
      </w:r>
      <w:proofErr w:type="spellEnd"/>
      <w:r w:rsidR="008A1F80" w:rsidRPr="00D31796">
        <w:rPr>
          <w:rFonts w:cs="Calibri"/>
          <w:sz w:val="24"/>
          <w:szCs w:val="24"/>
        </w:rPr>
        <w:t xml:space="preserve"> s.r.o., Příbram; GTW BEARINGS s.r.o., Příšov</w:t>
      </w:r>
      <w:r w:rsidR="00D31796" w:rsidRPr="00D31796">
        <w:rPr>
          <w:rFonts w:cs="Calibri"/>
          <w:sz w:val="24"/>
          <w:szCs w:val="24"/>
        </w:rPr>
        <w:t>;</w:t>
      </w:r>
      <w:r w:rsidR="008A1F80" w:rsidRPr="00D31796">
        <w:rPr>
          <w:rFonts w:cs="Calibri"/>
          <w:sz w:val="24"/>
          <w:szCs w:val="24"/>
        </w:rPr>
        <w:t xml:space="preserve"> JIPA CZ s.r.o., </w:t>
      </w:r>
      <w:r w:rsidR="009A0492" w:rsidRPr="00D31796">
        <w:rPr>
          <w:rFonts w:cs="Calibri"/>
          <w:sz w:val="24"/>
          <w:szCs w:val="24"/>
        </w:rPr>
        <w:t xml:space="preserve">Smiřice; MINERVA BOSKOVICE, a.s., Boskovice; Princ parket s.r.o., Telnice; ROTANA a.s., Velké Meziříčí; STROJÍRNA OSLAVANY, spol. s r.o., Oslavany; </w:t>
      </w:r>
      <w:proofErr w:type="spellStart"/>
      <w:r w:rsidR="009A0492" w:rsidRPr="00D31796">
        <w:rPr>
          <w:rFonts w:cs="Calibri"/>
          <w:sz w:val="24"/>
          <w:szCs w:val="24"/>
        </w:rPr>
        <w:t>Swoboda</w:t>
      </w:r>
      <w:proofErr w:type="spellEnd"/>
      <w:r w:rsidR="009A0492" w:rsidRPr="00D31796">
        <w:rPr>
          <w:rFonts w:cs="Calibri"/>
          <w:sz w:val="24"/>
          <w:szCs w:val="24"/>
        </w:rPr>
        <w:t xml:space="preserve"> </w:t>
      </w:r>
      <w:r w:rsidR="00B16548">
        <w:rPr>
          <w:rFonts w:cs="Calibri"/>
          <w:sz w:val="24"/>
          <w:szCs w:val="24"/>
        </w:rPr>
        <w:t>–</w:t>
      </w:r>
      <w:r w:rsidR="009A0492" w:rsidRPr="00D31796">
        <w:rPr>
          <w:rFonts w:cs="Calibri"/>
          <w:sz w:val="24"/>
          <w:szCs w:val="24"/>
        </w:rPr>
        <w:t xml:space="preserve"> </w:t>
      </w:r>
      <w:proofErr w:type="spellStart"/>
      <w:r w:rsidR="009A0492" w:rsidRPr="00D31796">
        <w:rPr>
          <w:rFonts w:cs="Calibri"/>
          <w:sz w:val="24"/>
          <w:szCs w:val="24"/>
        </w:rPr>
        <w:t>Stamping</w:t>
      </w:r>
      <w:proofErr w:type="spellEnd"/>
      <w:r w:rsidR="009A0492" w:rsidRPr="00D31796">
        <w:rPr>
          <w:rFonts w:cs="Calibri"/>
          <w:sz w:val="24"/>
          <w:szCs w:val="24"/>
        </w:rPr>
        <w:t xml:space="preserve">, s.r.o., Jihlava; </w:t>
      </w:r>
      <w:proofErr w:type="spellStart"/>
      <w:r w:rsidR="008A1F80" w:rsidRPr="00D31796">
        <w:rPr>
          <w:rFonts w:cs="Calibri"/>
          <w:sz w:val="24"/>
          <w:szCs w:val="24"/>
        </w:rPr>
        <w:t>Technistone</w:t>
      </w:r>
      <w:proofErr w:type="spellEnd"/>
      <w:r w:rsidR="00991E5E" w:rsidRPr="00D31796">
        <w:rPr>
          <w:rFonts w:cs="Calibri"/>
          <w:sz w:val="24"/>
          <w:szCs w:val="24"/>
        </w:rPr>
        <w:t>,</w:t>
      </w:r>
      <w:r w:rsidR="008A1F80" w:rsidRPr="00D31796">
        <w:rPr>
          <w:rFonts w:cs="Calibri"/>
          <w:sz w:val="24"/>
          <w:szCs w:val="24"/>
        </w:rPr>
        <w:t xml:space="preserve"> a.s.</w:t>
      </w:r>
      <w:r w:rsidR="009A0492" w:rsidRPr="00D31796">
        <w:rPr>
          <w:rFonts w:cs="Calibri"/>
          <w:sz w:val="24"/>
          <w:szCs w:val="24"/>
        </w:rPr>
        <w:t>, Hradec Králové.</w:t>
      </w:r>
    </w:p>
    <w:p w:rsidR="008E6616" w:rsidRPr="00D31796" w:rsidRDefault="008E6616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</w:rPr>
      </w:pPr>
    </w:p>
    <w:p w:rsidR="00624215" w:rsidRPr="008E6616" w:rsidRDefault="00624215" w:rsidP="008E6616">
      <w:pPr>
        <w:spacing w:after="0" w:line="280" w:lineRule="atLeast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="008E6616" w:rsidRPr="00A40431" w:rsidRDefault="008E6616" w:rsidP="009A049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40431">
        <w:rPr>
          <w:rFonts w:ascii="Calibri" w:hAnsi="Calibri" w:cs="Calibri"/>
          <w:b/>
          <w:bCs/>
          <w:i/>
          <w:iCs/>
          <w:sz w:val="24"/>
          <w:szCs w:val="24"/>
        </w:rPr>
        <w:t xml:space="preserve">K o l e g i u m   N K Ú  </w:t>
      </w:r>
      <w:r w:rsidRPr="00A40431">
        <w:rPr>
          <w:rFonts w:ascii="Calibri" w:hAnsi="Calibri" w:cs="Calibri"/>
          <w:sz w:val="24"/>
          <w:szCs w:val="24"/>
        </w:rPr>
        <w:t xml:space="preserve"> na svém </w:t>
      </w:r>
      <w:r w:rsidR="00A40431">
        <w:rPr>
          <w:rFonts w:ascii="Calibri" w:hAnsi="Calibri" w:cs="Calibri"/>
          <w:sz w:val="24"/>
          <w:szCs w:val="24"/>
        </w:rPr>
        <w:t>I</w:t>
      </w:r>
      <w:r w:rsidRPr="00A40431">
        <w:rPr>
          <w:rFonts w:ascii="Calibri" w:hAnsi="Calibri" w:cs="Calibri"/>
          <w:sz w:val="24"/>
          <w:szCs w:val="24"/>
        </w:rPr>
        <w:t>. jednání, konaném dne</w:t>
      </w:r>
      <w:r w:rsidR="00DD6075" w:rsidRPr="00A40431">
        <w:rPr>
          <w:rFonts w:ascii="Calibri" w:hAnsi="Calibri" w:cs="Calibri"/>
          <w:sz w:val="24"/>
          <w:szCs w:val="24"/>
        </w:rPr>
        <w:t xml:space="preserve"> </w:t>
      </w:r>
      <w:r w:rsidR="00A40431">
        <w:rPr>
          <w:rFonts w:ascii="Calibri" w:hAnsi="Calibri" w:cs="Calibri"/>
          <w:sz w:val="24"/>
          <w:szCs w:val="24"/>
        </w:rPr>
        <w:t>21. ledna 2019</w:t>
      </w:r>
      <w:r w:rsidRPr="00A40431">
        <w:rPr>
          <w:rFonts w:ascii="Calibri" w:hAnsi="Calibri" w:cs="Calibri"/>
          <w:sz w:val="24"/>
          <w:szCs w:val="24"/>
        </w:rPr>
        <w:t>,</w:t>
      </w:r>
    </w:p>
    <w:p w:rsidR="008E6616" w:rsidRPr="00A40431" w:rsidRDefault="008E6616" w:rsidP="009A0492">
      <w:pPr>
        <w:pStyle w:val="NormlnKZ"/>
        <w:spacing w:after="0" w:line="360" w:lineRule="auto"/>
        <w:ind w:firstLine="0"/>
        <w:rPr>
          <w:rFonts w:ascii="Calibri" w:hAnsi="Calibri" w:cs="Calibri"/>
          <w:sz w:val="24"/>
        </w:rPr>
      </w:pPr>
      <w:proofErr w:type="gramStart"/>
      <w:r w:rsidRPr="00A40431">
        <w:rPr>
          <w:rFonts w:ascii="Calibri" w:hAnsi="Calibri" w:cs="Calibri"/>
          <w:b/>
          <w:bCs/>
          <w:i/>
          <w:iCs/>
          <w:sz w:val="24"/>
        </w:rPr>
        <w:t xml:space="preserve">s c h v á l i l o  </w:t>
      </w:r>
      <w:r w:rsidR="002F122F" w:rsidRPr="00A40431">
        <w:rPr>
          <w:rFonts w:ascii="Calibri" w:hAnsi="Calibri" w:cs="Calibri"/>
          <w:sz w:val="24"/>
        </w:rPr>
        <w:t xml:space="preserve"> usnesením č.</w:t>
      </w:r>
      <w:proofErr w:type="gramEnd"/>
      <w:r w:rsidR="00DD6075" w:rsidRPr="00A40431">
        <w:rPr>
          <w:rFonts w:ascii="Calibri" w:hAnsi="Calibri" w:cs="Calibri"/>
          <w:sz w:val="24"/>
        </w:rPr>
        <w:t xml:space="preserve"> </w:t>
      </w:r>
      <w:r w:rsidR="00FF7934">
        <w:rPr>
          <w:rFonts w:ascii="Calibri" w:hAnsi="Calibri" w:cs="Calibri"/>
          <w:sz w:val="24"/>
        </w:rPr>
        <w:t>12</w:t>
      </w:r>
      <w:r w:rsidR="00DD6075" w:rsidRPr="00A40431">
        <w:rPr>
          <w:rFonts w:ascii="Calibri" w:hAnsi="Calibri" w:cs="Calibri"/>
          <w:sz w:val="24"/>
        </w:rPr>
        <w:t>/</w:t>
      </w:r>
      <w:r w:rsidR="00A40431">
        <w:rPr>
          <w:rFonts w:ascii="Calibri" w:hAnsi="Calibri" w:cs="Calibri"/>
          <w:sz w:val="24"/>
        </w:rPr>
        <w:t>I</w:t>
      </w:r>
      <w:r w:rsidR="00DD6075" w:rsidRPr="00A40431">
        <w:rPr>
          <w:rFonts w:ascii="Calibri" w:hAnsi="Calibri" w:cs="Calibri"/>
          <w:sz w:val="24"/>
        </w:rPr>
        <w:t>/201</w:t>
      </w:r>
      <w:r w:rsidR="00DD262D">
        <w:rPr>
          <w:rFonts w:ascii="Calibri" w:hAnsi="Calibri" w:cs="Calibri"/>
          <w:sz w:val="24"/>
        </w:rPr>
        <w:t>9</w:t>
      </w:r>
    </w:p>
    <w:p w:rsidR="00FF0146" w:rsidRDefault="008E6616" w:rsidP="009A0492">
      <w:pPr>
        <w:pStyle w:val="NormlnKZ"/>
        <w:spacing w:after="0" w:line="360" w:lineRule="auto"/>
        <w:ind w:firstLine="0"/>
        <w:rPr>
          <w:rFonts w:ascii="Calibri" w:hAnsi="Calibri" w:cs="Calibri"/>
          <w:sz w:val="24"/>
        </w:rPr>
      </w:pPr>
      <w:r w:rsidRPr="00A40431">
        <w:rPr>
          <w:rFonts w:ascii="Calibri" w:hAnsi="Calibri" w:cs="Calibri"/>
          <w:b/>
          <w:bCs/>
          <w:i/>
          <w:iCs/>
          <w:sz w:val="24"/>
        </w:rPr>
        <w:t>k o n t r o l n í   z á v ě r</w:t>
      </w:r>
      <w:r w:rsidRPr="00A40431">
        <w:rPr>
          <w:rFonts w:ascii="Calibri" w:hAnsi="Calibri" w:cs="Calibri"/>
          <w:sz w:val="24"/>
        </w:rPr>
        <w:t xml:space="preserve">   v tomto znění:</w:t>
      </w:r>
    </w:p>
    <w:p w:rsidR="00D7630D" w:rsidRDefault="00D7630D" w:rsidP="009A0492">
      <w:pPr>
        <w:pStyle w:val="NormlnKZ"/>
        <w:spacing w:after="0" w:line="360" w:lineRule="auto"/>
        <w:ind w:firstLine="0"/>
        <w:rPr>
          <w:rFonts w:ascii="Calibri" w:hAnsi="Calibri" w:cs="Calibri"/>
          <w:sz w:val="24"/>
        </w:rPr>
      </w:pPr>
    </w:p>
    <w:p w:rsidR="003C20A4" w:rsidRDefault="003C20A4" w:rsidP="009A0492">
      <w:pPr>
        <w:pStyle w:val="NormlnKZ"/>
        <w:spacing w:after="0" w:line="360" w:lineRule="auto"/>
        <w:ind w:firstLine="0"/>
        <w:rPr>
          <w:rFonts w:ascii="Calibri" w:hAnsi="Calibri" w:cs="Calibri"/>
          <w:sz w:val="24"/>
        </w:rPr>
      </w:pPr>
    </w:p>
    <w:p w:rsidR="003C20A4" w:rsidRDefault="003C20A4" w:rsidP="009A0492">
      <w:pPr>
        <w:pStyle w:val="NormlnKZ"/>
        <w:spacing w:after="0" w:line="360" w:lineRule="auto"/>
        <w:ind w:firstLine="0"/>
        <w:rPr>
          <w:rFonts w:ascii="Calibri" w:hAnsi="Calibri" w:cs="Calibri"/>
          <w:sz w:val="24"/>
        </w:rPr>
        <w:sectPr w:rsidR="003C20A4" w:rsidSect="00526466">
          <w:footerReference w:type="default" r:id="rId9"/>
          <w:pgSz w:w="11906" w:h="16838"/>
          <w:pgMar w:top="1560" w:right="1417" w:bottom="1276" w:left="1417" w:header="708" w:footer="708" w:gutter="0"/>
          <w:cols w:space="708"/>
          <w:docGrid w:linePitch="360"/>
        </w:sectPr>
      </w:pPr>
    </w:p>
    <w:p w:rsidR="00B97B4C" w:rsidRDefault="00B97B4C" w:rsidP="00B97B4C">
      <w:pPr>
        <w:pStyle w:val="Nadpis1"/>
        <w:numPr>
          <w:ilvl w:val="0"/>
          <w:numId w:val="0"/>
        </w:numPr>
        <w:spacing w:before="0" w:after="0" w:line="280" w:lineRule="atLeast"/>
        <w:rPr>
          <w:sz w:val="28"/>
          <w:szCs w:val="28"/>
        </w:rPr>
      </w:pPr>
      <w:r w:rsidRPr="00225833">
        <w:rPr>
          <w:sz w:val="28"/>
          <w:szCs w:val="28"/>
        </w:rPr>
        <w:lastRenderedPageBreak/>
        <w:t>Kl</w:t>
      </w:r>
      <w:r w:rsidRPr="0058377D">
        <w:rPr>
          <w:sz w:val="28"/>
          <w:szCs w:val="28"/>
        </w:rPr>
        <w:t>íčová fakta</w:t>
      </w:r>
    </w:p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p w:rsidR="008015E3" w:rsidRDefault="008015E3" w:rsidP="00B97B4C">
      <w:pPr>
        <w:spacing w:after="0" w:line="280" w:lineRule="atLeast"/>
        <w:rPr>
          <w:sz w:val="24"/>
          <w:szCs w:val="24"/>
          <w:lang w:eastAsia="cs-CZ"/>
        </w:rPr>
      </w:pPr>
    </w:p>
    <w:p w:rsidR="006A0AB6" w:rsidRPr="00422AA0" w:rsidRDefault="006A0AB6" w:rsidP="006A0AB6">
      <w:pPr>
        <w:spacing w:after="0" w:line="280" w:lineRule="atLeast"/>
        <w:rPr>
          <w:b/>
          <w:lang w:eastAsia="cs-CZ"/>
        </w:rPr>
      </w:pPr>
      <w:r w:rsidRPr="00422AA0">
        <w:rPr>
          <w:b/>
          <w:lang w:eastAsia="cs-CZ"/>
        </w:rPr>
        <w:t xml:space="preserve">Čerpání podpory prioritní osy 1 OPPIK ke dni </w:t>
      </w:r>
      <w:r w:rsidRPr="00422AA0">
        <w:rPr>
          <w:rFonts w:cstheme="minorHAnsi"/>
          <w:b/>
          <w:bCs/>
          <w:color w:val="000000"/>
          <w:lang w:eastAsia="cs-CZ"/>
        </w:rPr>
        <w:t>29. srpna 2018</w:t>
      </w:r>
      <w:r w:rsidR="005C08D1">
        <w:rPr>
          <w:rFonts w:cstheme="minorHAnsi"/>
          <w:b/>
          <w:bCs/>
          <w:color w:val="000000"/>
          <w:lang w:eastAsia="cs-CZ"/>
        </w:rPr>
        <w:t>:</w:t>
      </w:r>
    </w:p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004595"/>
            <w:vAlign w:val="center"/>
          </w:tcPr>
          <w:p w:rsidR="00B97B4C" w:rsidRPr="00663441" w:rsidRDefault="00B97B4C" w:rsidP="00D847BF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34,80 mld.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3577CC" w:rsidP="00F35619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 xml:space="preserve">Celková výše </w:t>
            </w:r>
            <w:r w:rsidR="00F35619">
              <w:rPr>
                <w:rFonts w:cs="Calibri"/>
              </w:rPr>
              <w:t>peněžních prostředků ur</w:t>
            </w:r>
            <w:r>
              <w:rPr>
                <w:rFonts w:cs="Calibri"/>
              </w:rPr>
              <w:t>čen</w:t>
            </w:r>
            <w:r w:rsidR="00F35619">
              <w:rPr>
                <w:rFonts w:cs="Calibri"/>
              </w:rPr>
              <w:t>ých</w:t>
            </w:r>
            <w:r>
              <w:rPr>
                <w:rFonts w:cs="Calibri"/>
              </w:rPr>
              <w:t xml:space="preserve"> na </w:t>
            </w:r>
            <w:r w:rsidR="00F35619">
              <w:rPr>
                <w:rFonts w:cs="Calibri"/>
              </w:rPr>
              <w:t xml:space="preserve">podporu </w:t>
            </w:r>
            <w:r>
              <w:rPr>
                <w:rFonts w:cs="Calibri"/>
              </w:rPr>
              <w:t>rozvoj</w:t>
            </w:r>
            <w:r w:rsidR="00F35619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výzkumu a vývoje pro inovace</w:t>
            </w:r>
            <w:r w:rsidR="00F35619">
              <w:rPr>
                <w:rFonts w:cs="Calibri"/>
              </w:rPr>
              <w:t xml:space="preserve"> z</w:t>
            </w:r>
            <w:r w:rsidR="002D357D">
              <w:rPr>
                <w:rFonts w:cs="Calibri"/>
              </w:rPr>
              <w:t> </w:t>
            </w:r>
            <w:r w:rsidR="00D870ED">
              <w:rPr>
                <w:rFonts w:cs="Calibri"/>
              </w:rPr>
              <w:t>OPPIK</w:t>
            </w:r>
            <w:r w:rsidR="002D357D">
              <w:rPr>
                <w:rFonts w:cs="Calibri"/>
              </w:rPr>
              <w:t>.</w:t>
            </w:r>
          </w:p>
        </w:tc>
      </w:tr>
    </w:tbl>
    <w:p w:rsidR="003577CC" w:rsidRDefault="003577C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004595"/>
            <w:vAlign w:val="center"/>
          </w:tcPr>
          <w:p w:rsidR="00B97B4C" w:rsidRPr="00663441" w:rsidRDefault="00B97B4C" w:rsidP="00D847BF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16,69 mld.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F50814" w:rsidP="005C08D1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 xml:space="preserve">Objem peněžních prostředků ve </w:t>
            </w:r>
            <w:r w:rsidR="00B97B4C">
              <w:rPr>
                <w:rFonts w:cs="Calibri"/>
              </w:rPr>
              <w:t xml:space="preserve">schválených projektech s vydaným </w:t>
            </w:r>
            <w:r w:rsidR="005C08D1">
              <w:rPr>
                <w:rFonts w:cs="Calibri"/>
              </w:rPr>
              <w:t>r</w:t>
            </w:r>
            <w:r w:rsidR="00773EB1">
              <w:rPr>
                <w:rFonts w:cs="Calibri"/>
              </w:rPr>
              <w:t>ozhodnutím o poskytnutí dotace</w:t>
            </w:r>
            <w:r w:rsidR="00B97B4C">
              <w:rPr>
                <w:rFonts w:cs="Calibri"/>
              </w:rPr>
              <w:t>.</w:t>
            </w:r>
          </w:p>
        </w:tc>
      </w:tr>
    </w:tbl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BD2A33"/>
            <w:vAlign w:val="center"/>
          </w:tcPr>
          <w:p w:rsidR="00B97B4C" w:rsidRPr="00663441" w:rsidRDefault="00B97B4C" w:rsidP="00744376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1724FD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3,49 mld.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B97B4C" w:rsidP="00536CCD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>Objem peněžních prostředků proplacených příjemcům podpory.</w:t>
            </w:r>
          </w:p>
        </w:tc>
      </w:tr>
    </w:tbl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p w:rsidR="00B97B4C" w:rsidRDefault="00F35619" w:rsidP="00B97B4C">
      <w:pPr>
        <w:spacing w:after="0" w:line="280" w:lineRule="atLeast"/>
        <w:rPr>
          <w:b/>
          <w:lang w:eastAsia="cs-CZ"/>
        </w:rPr>
      </w:pPr>
      <w:r>
        <w:rPr>
          <w:b/>
          <w:lang w:eastAsia="cs-CZ"/>
        </w:rPr>
        <w:t>Z</w:t>
      </w:r>
      <w:r w:rsidR="00F50814">
        <w:rPr>
          <w:b/>
          <w:lang w:eastAsia="cs-CZ"/>
        </w:rPr>
        <w:t xml:space="preserve"> celkové částky pro prioritní osu 1 OPPIK jsou vyčleněny peněžní prostředky pro </w:t>
      </w:r>
      <w:r w:rsidR="00773EB1">
        <w:rPr>
          <w:b/>
          <w:lang w:eastAsia="cs-CZ"/>
        </w:rPr>
        <w:t>integrované územní investice</w:t>
      </w:r>
      <w:r w:rsidR="00F50814">
        <w:rPr>
          <w:b/>
          <w:lang w:eastAsia="cs-CZ"/>
        </w:rPr>
        <w:t xml:space="preserve"> (ITI).</w:t>
      </w:r>
    </w:p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004595"/>
            <w:vAlign w:val="center"/>
          </w:tcPr>
          <w:p w:rsidR="00B97B4C" w:rsidRPr="00663441" w:rsidRDefault="00570230" w:rsidP="00570230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70230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,</w:t>
            </w:r>
            <w:r w:rsidRPr="00570230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11</w:t>
            </w:r>
            <w:r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 xml:space="preserve"> </w:t>
            </w:r>
            <w:r w:rsidR="00B97B4C"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mld.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570230" w:rsidP="00F50814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 w:rsidRPr="00570230">
              <w:rPr>
                <w:rFonts w:cstheme="minorHAnsi"/>
              </w:rPr>
              <w:t xml:space="preserve">Objem </w:t>
            </w:r>
            <w:r>
              <w:rPr>
                <w:rFonts w:cstheme="minorHAnsi"/>
              </w:rPr>
              <w:t xml:space="preserve">peněžních prostředků ve </w:t>
            </w:r>
            <w:r w:rsidRPr="00570230">
              <w:rPr>
                <w:rFonts w:cstheme="minorHAnsi"/>
              </w:rPr>
              <w:t>vyhlášených výz</w:t>
            </w:r>
            <w:r>
              <w:rPr>
                <w:rFonts w:cstheme="minorHAnsi"/>
              </w:rPr>
              <w:t>vách</w:t>
            </w:r>
            <w:r w:rsidRPr="00570230">
              <w:rPr>
                <w:rFonts w:cstheme="minorHAnsi"/>
              </w:rPr>
              <w:t xml:space="preserve"> </w:t>
            </w:r>
            <w:r w:rsidR="00B97B4C" w:rsidRPr="00570230">
              <w:rPr>
                <w:rFonts w:cstheme="minorHAnsi"/>
              </w:rPr>
              <w:t xml:space="preserve">na programy </w:t>
            </w:r>
            <w:r w:rsidR="00B97BF5" w:rsidRPr="00570230">
              <w:rPr>
                <w:rFonts w:cstheme="minorHAnsi"/>
              </w:rPr>
              <w:t xml:space="preserve">podpory </w:t>
            </w:r>
            <w:r w:rsidR="00B97B4C" w:rsidRPr="00773EB1">
              <w:rPr>
                <w:rFonts w:cstheme="minorHAnsi"/>
              </w:rPr>
              <w:t xml:space="preserve">pro </w:t>
            </w:r>
            <w:r w:rsidR="00F50814">
              <w:rPr>
                <w:rFonts w:cstheme="minorHAnsi"/>
              </w:rPr>
              <w:t>ITI.</w:t>
            </w:r>
          </w:p>
        </w:tc>
      </w:tr>
    </w:tbl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773EB1" w:rsidRPr="00663441" w:rsidTr="00744376">
        <w:trPr>
          <w:trHeight w:val="393"/>
        </w:trPr>
        <w:tc>
          <w:tcPr>
            <w:tcW w:w="3686" w:type="dxa"/>
            <w:shd w:val="clear" w:color="auto" w:fill="BD2A33"/>
            <w:vAlign w:val="center"/>
          </w:tcPr>
          <w:p w:rsidR="00773EB1" w:rsidRPr="00663441" w:rsidRDefault="00773EB1" w:rsidP="00980475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0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773EB1" w:rsidRPr="00663441" w:rsidRDefault="00F50814" w:rsidP="005C08D1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 xml:space="preserve">Objem peněžních prostředků ve </w:t>
            </w:r>
            <w:r w:rsidR="00773EB1">
              <w:rPr>
                <w:rFonts w:cs="Calibri"/>
              </w:rPr>
              <w:t xml:space="preserve">schválených projektech </w:t>
            </w:r>
            <w:r>
              <w:rPr>
                <w:rFonts w:cs="Calibri"/>
              </w:rPr>
              <w:t xml:space="preserve">na ITI </w:t>
            </w:r>
            <w:r w:rsidR="0044396D">
              <w:rPr>
                <w:rFonts w:cs="Calibri"/>
              </w:rPr>
              <w:t xml:space="preserve">s vydaným </w:t>
            </w:r>
            <w:r w:rsidR="005C08D1">
              <w:rPr>
                <w:rFonts w:cs="Calibri"/>
              </w:rPr>
              <w:t>r</w:t>
            </w:r>
            <w:r>
              <w:rPr>
                <w:rFonts w:cs="Calibri"/>
              </w:rPr>
              <w:t>ozhodnutím o poskytnutí dotace.</w:t>
            </w:r>
          </w:p>
        </w:tc>
      </w:tr>
    </w:tbl>
    <w:p w:rsidR="00773EB1" w:rsidRDefault="00773EB1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BD2A33"/>
            <w:vAlign w:val="center"/>
          </w:tcPr>
          <w:p w:rsidR="00B97B4C" w:rsidRPr="00663441" w:rsidRDefault="00B97B4C" w:rsidP="00D847BF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0 Kč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B97B4C" w:rsidP="00F50814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>Objem peněžních prostředků proplacených příjemcům podpory</w:t>
            </w:r>
            <w:r w:rsidR="00570230">
              <w:rPr>
                <w:rFonts w:cs="Calibri"/>
              </w:rPr>
              <w:t xml:space="preserve"> </w:t>
            </w:r>
            <w:r w:rsidR="00773EB1">
              <w:rPr>
                <w:rFonts w:cs="Calibri"/>
              </w:rPr>
              <w:t xml:space="preserve">na projekty </w:t>
            </w:r>
            <w:r w:rsidR="00F50814">
              <w:rPr>
                <w:rFonts w:cs="Calibri"/>
              </w:rPr>
              <w:t>na ITI</w:t>
            </w:r>
            <w:r w:rsidRPr="00773EB1">
              <w:rPr>
                <w:rFonts w:cs="Calibri"/>
              </w:rPr>
              <w:t>.</w:t>
            </w:r>
          </w:p>
        </w:tc>
      </w:tr>
    </w:tbl>
    <w:p w:rsidR="00A7351A" w:rsidRDefault="00A7351A" w:rsidP="00B97B4C">
      <w:pPr>
        <w:spacing w:after="0" w:line="280" w:lineRule="atLeast"/>
        <w:rPr>
          <w:sz w:val="24"/>
          <w:szCs w:val="24"/>
          <w:lang w:eastAsia="cs-CZ"/>
        </w:rPr>
      </w:pPr>
    </w:p>
    <w:p w:rsidR="00F50814" w:rsidRDefault="00F50814" w:rsidP="00B97B4C">
      <w:pPr>
        <w:spacing w:after="0" w:line="280" w:lineRule="atLeast"/>
        <w:rPr>
          <w:sz w:val="24"/>
          <w:szCs w:val="24"/>
          <w:lang w:eastAsia="cs-CZ"/>
        </w:rPr>
      </w:pPr>
    </w:p>
    <w:p w:rsidR="00B97B4C" w:rsidRPr="00B97B4C" w:rsidRDefault="00B97B4C" w:rsidP="00B97B4C">
      <w:pPr>
        <w:spacing w:after="0" w:line="280" w:lineRule="atLeast"/>
        <w:rPr>
          <w:b/>
          <w:lang w:eastAsia="cs-CZ"/>
        </w:rPr>
      </w:pPr>
      <w:r w:rsidRPr="00B97B4C">
        <w:rPr>
          <w:b/>
          <w:lang w:eastAsia="cs-CZ"/>
        </w:rPr>
        <w:t>Proces schvalování projektů</w:t>
      </w:r>
    </w:p>
    <w:p w:rsidR="00B97B4C" w:rsidRDefault="00B97B4C" w:rsidP="00B97B4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8792" w:type="dxa"/>
        <w:shd w:val="clear" w:color="auto" w:fill="E5F1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6"/>
      </w:tblGrid>
      <w:tr w:rsidR="00B97B4C" w:rsidRPr="00663441" w:rsidTr="00744376">
        <w:trPr>
          <w:trHeight w:val="393"/>
        </w:trPr>
        <w:tc>
          <w:tcPr>
            <w:tcW w:w="3686" w:type="dxa"/>
            <w:shd w:val="clear" w:color="auto" w:fill="BD2A33"/>
            <w:vAlign w:val="center"/>
          </w:tcPr>
          <w:p w:rsidR="00B97B4C" w:rsidRPr="00663441" w:rsidRDefault="00B97B4C" w:rsidP="00D847BF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3A4C7C">
              <w:rPr>
                <w:rFonts w:cstheme="minorHAnsi"/>
                <w:b/>
                <w:bCs/>
                <w:color w:val="FFFFFF" w:themeColor="background1"/>
                <w:sz w:val="30"/>
                <w:szCs w:val="30"/>
              </w:rPr>
              <w:t>345 dnů</w:t>
            </w:r>
          </w:p>
        </w:tc>
        <w:tc>
          <w:tcPr>
            <w:tcW w:w="5106" w:type="dxa"/>
            <w:shd w:val="clear" w:color="auto" w:fill="FFFFFF" w:themeFill="background1"/>
            <w:vAlign w:val="center"/>
          </w:tcPr>
          <w:p w:rsidR="00B97B4C" w:rsidRPr="00663441" w:rsidRDefault="00B97B4C" w:rsidP="005C08D1">
            <w:pPr>
              <w:autoSpaceDE w:val="0"/>
              <w:autoSpaceDN w:val="0"/>
              <w:adjustRightInd w:val="0"/>
              <w:spacing w:before="120" w:after="120"/>
              <w:ind w:right="488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="Calibri"/>
              </w:rPr>
              <w:t xml:space="preserve">Průměrná délka procesu schvalování žádostí o podporu (od podání projektové žádosti do vydání </w:t>
            </w:r>
            <w:r w:rsidR="005C08D1">
              <w:rPr>
                <w:rFonts w:cs="Calibri"/>
              </w:rPr>
              <w:t>r</w:t>
            </w:r>
            <w:r w:rsidR="00773EB1">
              <w:rPr>
                <w:rFonts w:cs="Calibri"/>
              </w:rPr>
              <w:t>ozhodnutí o poskytnutí dotace</w:t>
            </w:r>
            <w:r>
              <w:rPr>
                <w:rFonts w:cs="Calibri"/>
              </w:rPr>
              <w:t xml:space="preserve">) u výzev s ukončením žádostí </w:t>
            </w:r>
            <w:r>
              <w:t>v roce 2016.</w:t>
            </w:r>
          </w:p>
        </w:tc>
      </w:tr>
    </w:tbl>
    <w:p w:rsidR="0037463C" w:rsidRPr="0037463C" w:rsidRDefault="0037463C" w:rsidP="0037463C">
      <w:pPr>
        <w:spacing w:after="0" w:line="280" w:lineRule="atLeast"/>
        <w:rPr>
          <w:sz w:val="24"/>
          <w:szCs w:val="24"/>
        </w:rPr>
      </w:pPr>
    </w:p>
    <w:p w:rsidR="003C20A4" w:rsidRPr="003C20A4" w:rsidRDefault="003C20A4" w:rsidP="0037463C">
      <w:pPr>
        <w:spacing w:after="0" w:line="280" w:lineRule="atLeast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sz w:val="28"/>
          <w:szCs w:val="28"/>
        </w:rPr>
        <w:br w:type="page"/>
      </w:r>
    </w:p>
    <w:p w:rsidR="001E1138" w:rsidRPr="007D3809" w:rsidRDefault="001E1138" w:rsidP="00751CEC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</w:rPr>
      </w:pPr>
      <w:r w:rsidRPr="007D3809">
        <w:rPr>
          <w:sz w:val="28"/>
          <w:szCs w:val="28"/>
        </w:rPr>
        <w:lastRenderedPageBreak/>
        <w:t>I. Shrnutí a vyhodnocení</w:t>
      </w:r>
    </w:p>
    <w:p w:rsidR="00751CEC" w:rsidRPr="00085E9E" w:rsidRDefault="00751CEC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9913CF" w:rsidRPr="00085E9E" w:rsidRDefault="009913CF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bCs/>
          <w:sz w:val="24"/>
          <w:szCs w:val="24"/>
        </w:rPr>
        <w:t xml:space="preserve">NKÚ provedl kontrolu </w:t>
      </w:r>
      <w:r w:rsidRPr="00085E9E">
        <w:rPr>
          <w:rFonts w:cstheme="minorHAnsi"/>
          <w:noProof/>
          <w:color w:val="000000"/>
          <w:sz w:val="24"/>
          <w:szCs w:val="24"/>
        </w:rPr>
        <w:t xml:space="preserve">poskytování a čerpání peněžních prostředků Evropské unie určených </w:t>
      </w:r>
      <w:r w:rsidRPr="00085E9E">
        <w:rPr>
          <w:rFonts w:cstheme="minorHAnsi"/>
          <w:sz w:val="24"/>
          <w:szCs w:val="24"/>
        </w:rPr>
        <w:t xml:space="preserve">na podporu rozvoje výzkumu a vývoje pro inovace z operačního programu </w:t>
      </w:r>
      <w:r w:rsidRPr="00A130AF">
        <w:rPr>
          <w:rFonts w:cstheme="minorHAnsi"/>
          <w:i/>
          <w:sz w:val="24"/>
          <w:szCs w:val="24"/>
        </w:rPr>
        <w:t>Podnikání a inovace pro konkurenceschopnost</w:t>
      </w:r>
      <w:r w:rsidRPr="00085E9E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noProof/>
          <w:color w:val="000000"/>
          <w:sz w:val="24"/>
          <w:szCs w:val="24"/>
        </w:rPr>
        <w:t xml:space="preserve"> prioritní osa 1 </w:t>
      </w:r>
      <w:r w:rsidRPr="00085E9E">
        <w:rPr>
          <w:rFonts w:cstheme="minorHAnsi"/>
          <w:sz w:val="24"/>
          <w:szCs w:val="24"/>
        </w:rPr>
        <w:t>(dále také „PO 1 OPPIK“), a to s ohledem na plnění deklarovaných přínosů, jejichž výsledkem má být zvýšení inovační výkonnosti podniků (</w:t>
      </w:r>
      <w:r w:rsidR="005C08D1">
        <w:rPr>
          <w:rFonts w:cstheme="minorHAnsi"/>
          <w:sz w:val="24"/>
          <w:szCs w:val="24"/>
        </w:rPr>
        <w:t>s</w:t>
      </w:r>
      <w:r w:rsidRPr="00085E9E">
        <w:rPr>
          <w:rFonts w:cstheme="minorHAnsi"/>
          <w:sz w:val="24"/>
          <w:szCs w:val="24"/>
        </w:rPr>
        <w:t>pecifický cíl 1.1) a zvýšení intenzity a účinnosti spolupráce ve výzkumu, vývoji a inovacích (</w:t>
      </w:r>
      <w:r w:rsidR="005C08D1">
        <w:rPr>
          <w:rFonts w:cstheme="minorHAnsi"/>
          <w:sz w:val="24"/>
          <w:szCs w:val="24"/>
        </w:rPr>
        <w:t>s</w:t>
      </w:r>
      <w:r w:rsidRPr="00085E9E">
        <w:rPr>
          <w:rFonts w:cstheme="minorHAnsi"/>
          <w:sz w:val="24"/>
          <w:szCs w:val="24"/>
        </w:rPr>
        <w:t xml:space="preserve">pecifický cíl 1.2). NKÚ </w:t>
      </w:r>
      <w:r w:rsidR="00F03732">
        <w:rPr>
          <w:rFonts w:cstheme="minorHAnsi"/>
          <w:sz w:val="24"/>
          <w:szCs w:val="24"/>
        </w:rPr>
        <w:t xml:space="preserve">kontrolu </w:t>
      </w:r>
      <w:r w:rsidRPr="00085E9E">
        <w:rPr>
          <w:rFonts w:cstheme="minorHAnsi"/>
          <w:sz w:val="24"/>
          <w:szCs w:val="24"/>
        </w:rPr>
        <w:t>provedl u M</w:t>
      </w:r>
      <w:r w:rsidR="00560D04" w:rsidRPr="00085E9E">
        <w:rPr>
          <w:rFonts w:cstheme="minorHAnsi"/>
          <w:sz w:val="24"/>
          <w:szCs w:val="24"/>
        </w:rPr>
        <w:t>PO, A</w:t>
      </w:r>
      <w:r w:rsidRPr="00085E9E">
        <w:rPr>
          <w:rFonts w:cstheme="minorHAnsi"/>
          <w:sz w:val="24"/>
          <w:szCs w:val="24"/>
        </w:rPr>
        <w:t xml:space="preserve">PI a dále rovněž prověřil 12 vybraných projektů realizovaných </w:t>
      </w:r>
      <w:r w:rsidR="00146177" w:rsidRPr="00085E9E">
        <w:rPr>
          <w:rFonts w:cstheme="minorHAnsi"/>
          <w:sz w:val="24"/>
          <w:szCs w:val="24"/>
        </w:rPr>
        <w:t>příjemci podpory.</w:t>
      </w:r>
    </w:p>
    <w:p w:rsidR="009913CF" w:rsidRDefault="009913CF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664151" w:rsidRPr="00664151" w:rsidRDefault="00664151" w:rsidP="00B843C7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664151">
        <w:rPr>
          <w:rFonts w:cstheme="minorHAnsi"/>
          <w:b/>
          <w:sz w:val="24"/>
          <w:szCs w:val="24"/>
        </w:rPr>
        <w:t xml:space="preserve">Nastavení PO 1 OPPIK vychází z potřeby </w:t>
      </w:r>
      <w:r w:rsidR="00CC2A47">
        <w:rPr>
          <w:rFonts w:cstheme="minorHAnsi"/>
          <w:b/>
          <w:sz w:val="24"/>
          <w:szCs w:val="24"/>
        </w:rPr>
        <w:t>zvýšit počet</w:t>
      </w:r>
      <w:r w:rsidRPr="00664151">
        <w:rPr>
          <w:rFonts w:cstheme="minorHAnsi"/>
          <w:b/>
          <w:sz w:val="24"/>
          <w:szCs w:val="24"/>
        </w:rPr>
        <w:t xml:space="preserve"> podniků s potenciálem posunout technologickou hranici </w:t>
      </w:r>
      <w:r w:rsidR="00CC2A47">
        <w:rPr>
          <w:rFonts w:cstheme="minorHAnsi"/>
          <w:b/>
          <w:sz w:val="24"/>
          <w:szCs w:val="24"/>
        </w:rPr>
        <w:t>v příslušném</w:t>
      </w:r>
      <w:r w:rsidRPr="00664151">
        <w:rPr>
          <w:rFonts w:cstheme="minorHAnsi"/>
          <w:b/>
          <w:sz w:val="24"/>
          <w:szCs w:val="24"/>
        </w:rPr>
        <w:t xml:space="preserve"> oboru, přičemž důraz má být kladen na rozvoj podnikových výzkumných, vývojových a inovačních kapacit a jejich propoj</w:t>
      </w:r>
      <w:r w:rsidR="00B843C7">
        <w:rPr>
          <w:rFonts w:cstheme="minorHAnsi"/>
          <w:b/>
          <w:sz w:val="24"/>
          <w:szCs w:val="24"/>
        </w:rPr>
        <w:t>ení s okolním prostředím. MPO ke dni ukončení kontroly</w:t>
      </w:r>
      <w:r w:rsidRPr="00664151">
        <w:rPr>
          <w:rFonts w:cstheme="minorHAnsi"/>
          <w:b/>
          <w:sz w:val="24"/>
          <w:szCs w:val="24"/>
        </w:rPr>
        <w:t xml:space="preserve"> </w:t>
      </w:r>
      <w:r w:rsidR="00B843C7" w:rsidRPr="00664151">
        <w:rPr>
          <w:rFonts w:cstheme="minorHAnsi"/>
          <w:b/>
          <w:sz w:val="24"/>
          <w:szCs w:val="24"/>
        </w:rPr>
        <w:t xml:space="preserve">poskytlo na projekty </w:t>
      </w:r>
      <w:r w:rsidR="00B843C7" w:rsidRPr="00E33D79">
        <w:rPr>
          <w:rFonts w:cstheme="minorHAnsi"/>
          <w:b/>
          <w:sz w:val="24"/>
          <w:szCs w:val="24"/>
        </w:rPr>
        <w:t>zaměřené na zvýšení inovační výkonnosti podniků</w:t>
      </w:r>
      <w:r w:rsidR="00B843C7" w:rsidRPr="00664151">
        <w:rPr>
          <w:rFonts w:cstheme="minorHAnsi"/>
          <w:b/>
          <w:sz w:val="24"/>
          <w:szCs w:val="24"/>
        </w:rPr>
        <w:t xml:space="preserve"> </w:t>
      </w:r>
      <w:r w:rsidR="00B843C7">
        <w:rPr>
          <w:rFonts w:cstheme="minorHAnsi"/>
          <w:b/>
          <w:sz w:val="24"/>
          <w:szCs w:val="24"/>
        </w:rPr>
        <w:t>55 </w:t>
      </w:r>
      <w:r w:rsidR="00B843C7" w:rsidRPr="00664151">
        <w:rPr>
          <w:rFonts w:cstheme="minorHAnsi"/>
          <w:b/>
          <w:sz w:val="24"/>
          <w:szCs w:val="24"/>
        </w:rPr>
        <w:t xml:space="preserve">% z alokovaných prostředků </w:t>
      </w:r>
      <w:r w:rsidR="00B843C7">
        <w:rPr>
          <w:rFonts w:cstheme="minorHAnsi"/>
          <w:b/>
          <w:sz w:val="24"/>
          <w:szCs w:val="24"/>
        </w:rPr>
        <w:t>a</w:t>
      </w:r>
      <w:r w:rsidRPr="00664151">
        <w:rPr>
          <w:rFonts w:cstheme="minorHAnsi"/>
          <w:b/>
          <w:sz w:val="24"/>
          <w:szCs w:val="24"/>
        </w:rPr>
        <w:t xml:space="preserve"> na projekty zaměřené na zvyšování intenzity a účinnosti </w:t>
      </w:r>
      <w:r w:rsidR="00B843C7">
        <w:rPr>
          <w:rFonts w:cstheme="minorHAnsi"/>
          <w:b/>
          <w:sz w:val="24"/>
          <w:szCs w:val="24"/>
        </w:rPr>
        <w:t>spolupráce ve výzkumu, vývoji a </w:t>
      </w:r>
      <w:r w:rsidRPr="00664151">
        <w:rPr>
          <w:rFonts w:cstheme="minorHAnsi"/>
          <w:b/>
          <w:sz w:val="24"/>
          <w:szCs w:val="24"/>
        </w:rPr>
        <w:t>inovacích jen 22</w:t>
      </w:r>
      <w:r>
        <w:rPr>
          <w:rFonts w:cstheme="minorHAnsi"/>
          <w:b/>
          <w:sz w:val="24"/>
          <w:szCs w:val="24"/>
        </w:rPr>
        <w:t> </w:t>
      </w:r>
      <w:r w:rsidRPr="00664151">
        <w:rPr>
          <w:rFonts w:cstheme="minorHAnsi"/>
          <w:b/>
          <w:sz w:val="24"/>
          <w:szCs w:val="24"/>
        </w:rPr>
        <w:t>%</w:t>
      </w:r>
      <w:r w:rsidR="00B843C7">
        <w:rPr>
          <w:rFonts w:cstheme="minorHAnsi"/>
          <w:b/>
          <w:sz w:val="24"/>
          <w:szCs w:val="24"/>
        </w:rPr>
        <w:t>.</w:t>
      </w:r>
      <w:r w:rsidRPr="00664151">
        <w:rPr>
          <w:rFonts w:cstheme="minorHAnsi"/>
          <w:b/>
          <w:sz w:val="24"/>
          <w:szCs w:val="24"/>
        </w:rPr>
        <w:t xml:space="preserve"> Např</w:t>
      </w:r>
      <w:r w:rsidR="00B843C7">
        <w:rPr>
          <w:rFonts w:cstheme="minorHAnsi"/>
          <w:b/>
          <w:sz w:val="24"/>
          <w:szCs w:val="24"/>
        </w:rPr>
        <w:t xml:space="preserve">íklad </w:t>
      </w:r>
      <w:r w:rsidRPr="00664151">
        <w:rPr>
          <w:rFonts w:cstheme="minorHAnsi"/>
          <w:b/>
          <w:sz w:val="24"/>
          <w:szCs w:val="24"/>
        </w:rPr>
        <w:t xml:space="preserve">z plánovaných 2 950 podniků spolupracujících s výzkumnými organizacemi jich </w:t>
      </w:r>
      <w:r w:rsidR="00F03732">
        <w:rPr>
          <w:rFonts w:cstheme="minorHAnsi"/>
          <w:b/>
          <w:sz w:val="24"/>
          <w:szCs w:val="24"/>
        </w:rPr>
        <w:t xml:space="preserve">na konci roku 2017 </w:t>
      </w:r>
      <w:r w:rsidRPr="00664151">
        <w:rPr>
          <w:rFonts w:cstheme="minorHAnsi"/>
          <w:b/>
          <w:sz w:val="24"/>
          <w:szCs w:val="24"/>
        </w:rPr>
        <w:t>skutečně spolupracovalo jen 326, tj. 11 %</w:t>
      </w:r>
      <w:r w:rsidR="00CC2A47">
        <w:rPr>
          <w:rFonts w:cstheme="minorHAnsi"/>
          <w:b/>
          <w:sz w:val="24"/>
          <w:szCs w:val="24"/>
        </w:rPr>
        <w:t>,</w:t>
      </w:r>
      <w:r w:rsidRPr="00664151">
        <w:rPr>
          <w:rFonts w:cstheme="minorHAnsi"/>
          <w:b/>
          <w:sz w:val="24"/>
          <w:szCs w:val="24"/>
        </w:rPr>
        <w:t xml:space="preserve"> a z plánovaných 195 výzkumných organizací spolupracujících s firmami jich bylo ve skutečnosti jen 14, tj. 7 %. NKÚ tak upozorňuje na riziko, že </w:t>
      </w:r>
      <w:r w:rsidR="00E33D79">
        <w:rPr>
          <w:rFonts w:cstheme="minorHAnsi"/>
          <w:b/>
          <w:sz w:val="24"/>
          <w:szCs w:val="24"/>
        </w:rPr>
        <w:t>cíle</w:t>
      </w:r>
      <w:r w:rsidRPr="00664151">
        <w:rPr>
          <w:rFonts w:cstheme="minorHAnsi"/>
          <w:b/>
          <w:sz w:val="24"/>
          <w:szCs w:val="24"/>
        </w:rPr>
        <w:t xml:space="preserve"> </w:t>
      </w:r>
      <w:r w:rsidR="0037463C">
        <w:rPr>
          <w:rFonts w:cstheme="minorHAnsi"/>
          <w:b/>
          <w:sz w:val="24"/>
          <w:szCs w:val="24"/>
        </w:rPr>
        <w:t>PO 1 </w:t>
      </w:r>
      <w:r w:rsidR="00E33D79">
        <w:rPr>
          <w:rFonts w:cstheme="minorHAnsi"/>
          <w:b/>
          <w:sz w:val="24"/>
          <w:szCs w:val="24"/>
        </w:rPr>
        <w:t xml:space="preserve">OPPIK </w:t>
      </w:r>
      <w:r w:rsidRPr="00664151">
        <w:rPr>
          <w:rFonts w:cstheme="minorHAnsi"/>
          <w:b/>
          <w:sz w:val="24"/>
          <w:szCs w:val="24"/>
        </w:rPr>
        <w:t>nebud</w:t>
      </w:r>
      <w:r w:rsidR="00E33D79">
        <w:rPr>
          <w:rFonts w:cstheme="minorHAnsi"/>
          <w:b/>
          <w:sz w:val="24"/>
          <w:szCs w:val="24"/>
        </w:rPr>
        <w:t>ou</w:t>
      </w:r>
      <w:r w:rsidRPr="00664151">
        <w:rPr>
          <w:rFonts w:cstheme="minorHAnsi"/>
          <w:b/>
          <w:sz w:val="24"/>
          <w:szCs w:val="24"/>
        </w:rPr>
        <w:t xml:space="preserve"> splněn</w:t>
      </w:r>
      <w:r w:rsidR="00E33D79">
        <w:rPr>
          <w:rFonts w:cstheme="minorHAnsi"/>
          <w:b/>
          <w:sz w:val="24"/>
          <w:szCs w:val="24"/>
        </w:rPr>
        <w:t>y</w:t>
      </w:r>
      <w:r w:rsidRPr="00664151">
        <w:rPr>
          <w:rFonts w:cstheme="minorHAnsi"/>
          <w:b/>
          <w:sz w:val="24"/>
          <w:szCs w:val="24"/>
        </w:rPr>
        <w:t>.</w:t>
      </w:r>
    </w:p>
    <w:p w:rsidR="00664151" w:rsidRPr="00664151" w:rsidRDefault="00664151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D870ED" w:rsidRPr="00664151" w:rsidRDefault="00D870ED" w:rsidP="00D870ED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664151">
        <w:rPr>
          <w:rFonts w:cstheme="minorHAnsi"/>
          <w:b/>
          <w:sz w:val="24"/>
          <w:szCs w:val="24"/>
        </w:rPr>
        <w:t xml:space="preserve">MPO nastavilo specifické cíle PO 1 </w:t>
      </w:r>
      <w:r w:rsidR="00B009CA" w:rsidRPr="00664151">
        <w:rPr>
          <w:rFonts w:cstheme="minorHAnsi"/>
          <w:b/>
          <w:sz w:val="24"/>
          <w:szCs w:val="24"/>
        </w:rPr>
        <w:t xml:space="preserve">OPPIK </w:t>
      </w:r>
      <w:r w:rsidRPr="00664151">
        <w:rPr>
          <w:rFonts w:cstheme="minorHAnsi"/>
          <w:b/>
          <w:sz w:val="24"/>
          <w:szCs w:val="24"/>
        </w:rPr>
        <w:t>a většinu k nim přiřazený</w:t>
      </w:r>
      <w:r w:rsidR="00CC2A47">
        <w:rPr>
          <w:rFonts w:cstheme="minorHAnsi"/>
          <w:b/>
          <w:sz w:val="24"/>
          <w:szCs w:val="24"/>
        </w:rPr>
        <w:t>ch</w:t>
      </w:r>
      <w:r w:rsidRPr="00664151">
        <w:rPr>
          <w:rFonts w:cstheme="minorHAnsi"/>
          <w:b/>
          <w:sz w:val="24"/>
          <w:szCs w:val="24"/>
        </w:rPr>
        <w:t xml:space="preserve"> výsledků</w:t>
      </w:r>
      <w:r w:rsidR="0037463C">
        <w:rPr>
          <w:rFonts w:cstheme="minorHAnsi"/>
          <w:b/>
          <w:sz w:val="24"/>
          <w:szCs w:val="24"/>
        </w:rPr>
        <w:t xml:space="preserve"> obecně.</w:t>
      </w:r>
      <w:r w:rsidRPr="00664151">
        <w:rPr>
          <w:rFonts w:cstheme="minorHAnsi"/>
          <w:b/>
          <w:sz w:val="24"/>
          <w:szCs w:val="24"/>
        </w:rPr>
        <w:t xml:space="preserve"> V důsledku toho </w:t>
      </w:r>
      <w:r w:rsidR="00074E5F" w:rsidRPr="00664151">
        <w:rPr>
          <w:rFonts w:cstheme="minorHAnsi"/>
          <w:b/>
          <w:sz w:val="24"/>
          <w:szCs w:val="24"/>
        </w:rPr>
        <w:t xml:space="preserve">bude </w:t>
      </w:r>
      <w:r w:rsidRPr="00664151">
        <w:rPr>
          <w:rFonts w:cstheme="minorHAnsi"/>
          <w:b/>
          <w:sz w:val="24"/>
          <w:szCs w:val="24"/>
        </w:rPr>
        <w:t>vyhodnocení přínosů podpory poskytnuté na rozvoj výzkumu a vývoje pro inovace obtížně proveditelné.</w:t>
      </w:r>
    </w:p>
    <w:p w:rsidR="00A91283" w:rsidRPr="00664151" w:rsidRDefault="00A91283" w:rsidP="00D870ED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</w:p>
    <w:p w:rsidR="00664151" w:rsidRPr="00664151" w:rsidRDefault="00D870ED" w:rsidP="00664151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664151">
        <w:rPr>
          <w:rFonts w:cstheme="minorHAnsi"/>
          <w:b/>
          <w:sz w:val="24"/>
          <w:szCs w:val="24"/>
        </w:rPr>
        <w:t xml:space="preserve">Ke dni ukončení kontroly byly na základě </w:t>
      </w:r>
      <w:r w:rsidR="00CC2A47">
        <w:rPr>
          <w:rFonts w:cstheme="minorHAnsi"/>
          <w:b/>
          <w:sz w:val="24"/>
          <w:szCs w:val="24"/>
        </w:rPr>
        <w:t>r</w:t>
      </w:r>
      <w:r w:rsidRPr="00664151">
        <w:rPr>
          <w:rFonts w:cstheme="minorHAnsi"/>
          <w:b/>
          <w:sz w:val="24"/>
          <w:szCs w:val="24"/>
        </w:rPr>
        <w:t>ozhodnutí o poskytnutí dotace poskytnuty peněžní prostředky v celkové vý</w:t>
      </w:r>
      <w:r w:rsidR="00A91283" w:rsidRPr="00664151">
        <w:rPr>
          <w:rFonts w:cstheme="minorHAnsi"/>
          <w:b/>
          <w:sz w:val="24"/>
          <w:szCs w:val="24"/>
        </w:rPr>
        <w:t>ši 16 685,009 mil. Kč, tj. 4</w:t>
      </w:r>
      <w:r w:rsidR="00664151" w:rsidRPr="00664151">
        <w:rPr>
          <w:rFonts w:cstheme="minorHAnsi"/>
          <w:b/>
          <w:sz w:val="24"/>
          <w:szCs w:val="24"/>
        </w:rPr>
        <w:t>8</w:t>
      </w:r>
      <w:r w:rsidR="00A91283" w:rsidRPr="00664151">
        <w:rPr>
          <w:rFonts w:cstheme="minorHAnsi"/>
          <w:b/>
          <w:sz w:val="24"/>
          <w:szCs w:val="24"/>
        </w:rPr>
        <w:t> </w:t>
      </w:r>
      <w:r w:rsidRPr="00664151">
        <w:rPr>
          <w:rFonts w:cstheme="minorHAnsi"/>
          <w:b/>
          <w:sz w:val="24"/>
          <w:szCs w:val="24"/>
        </w:rPr>
        <w:t>% celkové alokace PO 1 OPPIK, čerpání peněžních prostředků u projektů v realizační fázi činilo po</w:t>
      </w:r>
      <w:r w:rsidR="00B16548">
        <w:rPr>
          <w:rFonts w:cstheme="minorHAnsi"/>
          <w:b/>
          <w:sz w:val="24"/>
          <w:szCs w:val="24"/>
        </w:rPr>
        <w:t>uze 3 485,750 mil. </w:t>
      </w:r>
      <w:r w:rsidR="00A91283" w:rsidRPr="00664151">
        <w:rPr>
          <w:rFonts w:cstheme="minorHAnsi"/>
          <w:b/>
          <w:sz w:val="24"/>
          <w:szCs w:val="24"/>
        </w:rPr>
        <w:t>Kč, tj. 10 </w:t>
      </w:r>
      <w:r w:rsidRPr="00664151">
        <w:rPr>
          <w:rFonts w:cstheme="minorHAnsi"/>
          <w:b/>
          <w:sz w:val="24"/>
          <w:szCs w:val="24"/>
        </w:rPr>
        <w:t xml:space="preserve">% celkové alokace. Nedostatečné čerpání podpory negativně ovlivnil nízký zájem malých a středních podniků o podporu a dále i dlouhý proces hodnocení a schvalování projektových žádostí, který v některých případech trval téměř </w:t>
      </w:r>
      <w:r w:rsidR="00074E5F" w:rsidRPr="00664151">
        <w:rPr>
          <w:rFonts w:cstheme="minorHAnsi"/>
          <w:b/>
          <w:sz w:val="24"/>
          <w:szCs w:val="24"/>
        </w:rPr>
        <w:t xml:space="preserve">jeden </w:t>
      </w:r>
      <w:r w:rsidRPr="00664151">
        <w:rPr>
          <w:rFonts w:cstheme="minorHAnsi"/>
          <w:b/>
          <w:sz w:val="24"/>
          <w:szCs w:val="24"/>
        </w:rPr>
        <w:t xml:space="preserve">rok. Čerpání peněžních prostředků ve výši </w:t>
      </w:r>
      <w:r w:rsidR="00B16548">
        <w:rPr>
          <w:rFonts w:cstheme="minorHAnsi"/>
          <w:b/>
          <w:sz w:val="24"/>
          <w:szCs w:val="24"/>
        </w:rPr>
        <w:t>2 112,114 </w:t>
      </w:r>
      <w:r w:rsidRPr="00664151">
        <w:rPr>
          <w:rFonts w:cstheme="minorHAnsi"/>
          <w:b/>
          <w:sz w:val="24"/>
          <w:szCs w:val="24"/>
        </w:rPr>
        <w:t>m</w:t>
      </w:r>
      <w:r w:rsidR="00A91283" w:rsidRPr="00664151">
        <w:rPr>
          <w:rFonts w:cstheme="minorHAnsi"/>
          <w:b/>
          <w:sz w:val="24"/>
          <w:szCs w:val="24"/>
        </w:rPr>
        <w:t>il</w:t>
      </w:r>
      <w:r w:rsidRPr="00664151">
        <w:rPr>
          <w:rFonts w:cstheme="minorHAnsi"/>
          <w:b/>
          <w:sz w:val="24"/>
          <w:szCs w:val="24"/>
        </w:rPr>
        <w:t>. Kč určených pro integrované územní investice nebylo dosud zahájeno.</w:t>
      </w:r>
    </w:p>
    <w:p w:rsidR="008F715D" w:rsidRPr="00585C87" w:rsidRDefault="008F715D" w:rsidP="008F715D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9913CF" w:rsidRPr="00664151" w:rsidRDefault="009913CF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664151">
        <w:rPr>
          <w:rFonts w:cstheme="minorHAnsi"/>
          <w:sz w:val="24"/>
          <w:szCs w:val="24"/>
        </w:rPr>
        <w:t>NKÚ na základě zjištěných skutečností konstatuje:</w:t>
      </w:r>
    </w:p>
    <w:p w:rsidR="009913CF" w:rsidRPr="00085E9E" w:rsidRDefault="009913CF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A91283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>
        <w:rPr>
          <w:rFonts w:cstheme="minorHAnsi"/>
          <w:b/>
          <w:sz w:val="24"/>
          <w:szCs w:val="24"/>
        </w:rPr>
        <w:tab/>
      </w:r>
      <w:r w:rsidR="009913CF" w:rsidRPr="00D00AAD">
        <w:rPr>
          <w:rFonts w:cstheme="minorHAnsi"/>
          <w:b/>
          <w:sz w:val="24"/>
          <w:szCs w:val="24"/>
        </w:rPr>
        <w:t xml:space="preserve">Oba specifické cíle PO 1 OPPIK a většina k nim přiřazených výsledků, kterých chce ČR dosáhnout s podporou </w:t>
      </w:r>
      <w:r w:rsidR="00CC2A47">
        <w:rPr>
          <w:rFonts w:cstheme="minorHAnsi"/>
          <w:b/>
          <w:sz w:val="24"/>
          <w:szCs w:val="24"/>
        </w:rPr>
        <w:t>Evropské u</w:t>
      </w:r>
      <w:r w:rsidR="009913CF" w:rsidRPr="00D00AAD">
        <w:rPr>
          <w:rFonts w:cstheme="minorHAnsi"/>
          <w:b/>
          <w:sz w:val="24"/>
          <w:szCs w:val="24"/>
        </w:rPr>
        <w:t>nie, nebyly nastaveny dostatečně konkrétně a neobsahují měřitelné parametry.</w:t>
      </w:r>
      <w:r w:rsidR="00A91283" w:rsidRPr="00D00AAD">
        <w:rPr>
          <w:rFonts w:cstheme="minorHAnsi"/>
          <w:b/>
          <w:sz w:val="24"/>
          <w:szCs w:val="24"/>
        </w:rPr>
        <w:t xml:space="preserve"> MPO připravilo soustavu indikátorů pro PO 1 OPPIK, která je ale pro sledování naplnění specifických cílů nedostatečná a </w:t>
      </w:r>
      <w:r w:rsidR="00CC2A47">
        <w:rPr>
          <w:rFonts w:cstheme="minorHAnsi"/>
          <w:b/>
          <w:sz w:val="24"/>
          <w:szCs w:val="24"/>
        </w:rPr>
        <w:t xml:space="preserve">její </w:t>
      </w:r>
      <w:r w:rsidR="00A91283" w:rsidRPr="00D00AAD">
        <w:rPr>
          <w:rFonts w:cstheme="minorHAnsi"/>
          <w:b/>
          <w:sz w:val="24"/>
          <w:szCs w:val="24"/>
        </w:rPr>
        <w:t>pomocí nelze sledovat skutečné naplnění jednotlivých výsledků</w:t>
      </w:r>
      <w:r w:rsidR="00A91283" w:rsidRPr="00D00AAD">
        <w:rPr>
          <w:rFonts w:cstheme="minorHAnsi"/>
          <w:sz w:val="24"/>
          <w:szCs w:val="24"/>
        </w:rPr>
        <w:t>.</w:t>
      </w:r>
    </w:p>
    <w:p w:rsidR="009913CF" w:rsidRPr="00085E9E" w:rsidRDefault="009913CF" w:rsidP="00D00AAD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BD4252" w:rsidRDefault="00A91283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A91283">
        <w:rPr>
          <w:rFonts w:cstheme="minorHAnsi"/>
          <w:sz w:val="24"/>
          <w:szCs w:val="24"/>
        </w:rPr>
        <w:t>S</w:t>
      </w:r>
      <w:r w:rsidR="003E7AE2" w:rsidRPr="00A91283">
        <w:rPr>
          <w:rFonts w:cstheme="minorHAnsi"/>
          <w:sz w:val="24"/>
          <w:szCs w:val="24"/>
        </w:rPr>
        <w:t>oustav</w:t>
      </w:r>
      <w:r>
        <w:rPr>
          <w:rFonts w:cstheme="minorHAnsi"/>
          <w:sz w:val="24"/>
          <w:szCs w:val="24"/>
        </w:rPr>
        <w:t>u</w:t>
      </w:r>
      <w:r w:rsidR="003E7AE2" w:rsidRPr="00A91283">
        <w:rPr>
          <w:rFonts w:cstheme="minorHAnsi"/>
          <w:sz w:val="24"/>
          <w:szCs w:val="24"/>
        </w:rPr>
        <w:t xml:space="preserve"> indikátorů</w:t>
      </w:r>
      <w:r w:rsidRPr="00A912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A91283">
        <w:rPr>
          <w:rFonts w:cstheme="minorHAnsi"/>
          <w:sz w:val="24"/>
          <w:szCs w:val="24"/>
        </w:rPr>
        <w:t xml:space="preserve">tanovilo MPO </w:t>
      </w:r>
      <w:r w:rsidR="00787963">
        <w:rPr>
          <w:rFonts w:cstheme="minorHAnsi"/>
          <w:sz w:val="24"/>
          <w:szCs w:val="24"/>
        </w:rPr>
        <w:t xml:space="preserve">na základě jednotlivých specifických cílů </w:t>
      </w:r>
      <w:r w:rsidRPr="00A91283">
        <w:rPr>
          <w:rFonts w:cstheme="minorHAnsi"/>
          <w:sz w:val="24"/>
          <w:szCs w:val="24"/>
        </w:rPr>
        <w:t xml:space="preserve">z </w:t>
      </w:r>
      <w:r w:rsidR="009913CF" w:rsidRPr="00A91283">
        <w:rPr>
          <w:rFonts w:cstheme="minorHAnsi"/>
          <w:sz w:val="24"/>
          <w:szCs w:val="24"/>
        </w:rPr>
        <w:t xml:space="preserve">ukazatelů výsledku a výstupu a z projektových indikátorů. </w:t>
      </w:r>
      <w:r w:rsidR="00787963">
        <w:rPr>
          <w:rFonts w:cstheme="minorHAnsi"/>
          <w:sz w:val="24"/>
          <w:szCs w:val="24"/>
        </w:rPr>
        <w:t>Tato s</w:t>
      </w:r>
      <w:r w:rsidR="00F35619">
        <w:rPr>
          <w:rFonts w:cstheme="minorHAnsi"/>
          <w:sz w:val="24"/>
          <w:szCs w:val="24"/>
        </w:rPr>
        <w:t xml:space="preserve">oustava </w:t>
      </w:r>
      <w:r w:rsidRPr="00A91283">
        <w:rPr>
          <w:rFonts w:cstheme="minorHAnsi"/>
          <w:sz w:val="24"/>
          <w:szCs w:val="24"/>
        </w:rPr>
        <w:t xml:space="preserve">má sloužit ke sledování skutečného naplnění jednotlivých </w:t>
      </w:r>
      <w:r w:rsidR="00787963">
        <w:rPr>
          <w:rFonts w:cstheme="minorHAnsi"/>
          <w:sz w:val="24"/>
          <w:szCs w:val="24"/>
        </w:rPr>
        <w:t xml:space="preserve">cílů, resp. </w:t>
      </w:r>
      <w:r w:rsidRPr="00A91283">
        <w:rPr>
          <w:rFonts w:cstheme="minorHAnsi"/>
          <w:sz w:val="24"/>
          <w:szCs w:val="24"/>
        </w:rPr>
        <w:t xml:space="preserve">výsledků. </w:t>
      </w:r>
      <w:r w:rsidR="0023722C">
        <w:rPr>
          <w:rFonts w:cstheme="minorHAnsi"/>
          <w:sz w:val="24"/>
          <w:szCs w:val="24"/>
        </w:rPr>
        <w:t>S</w:t>
      </w:r>
      <w:r w:rsidR="009913CF" w:rsidRPr="00A91283">
        <w:rPr>
          <w:rFonts w:cstheme="minorHAnsi"/>
          <w:sz w:val="24"/>
          <w:szCs w:val="24"/>
        </w:rPr>
        <w:t xml:space="preserve">oustava obsahuje </w:t>
      </w:r>
      <w:r w:rsidR="0023722C">
        <w:rPr>
          <w:rFonts w:cstheme="minorHAnsi"/>
          <w:sz w:val="24"/>
          <w:szCs w:val="24"/>
        </w:rPr>
        <w:t xml:space="preserve">pouze kvantitativní </w:t>
      </w:r>
      <w:r w:rsidR="009913CF" w:rsidRPr="00A91283">
        <w:rPr>
          <w:rFonts w:cstheme="minorHAnsi"/>
          <w:sz w:val="24"/>
          <w:szCs w:val="24"/>
        </w:rPr>
        <w:t>indikátory</w:t>
      </w:r>
      <w:r w:rsidR="00CC2A47">
        <w:rPr>
          <w:rFonts w:cstheme="minorHAnsi"/>
          <w:sz w:val="24"/>
          <w:szCs w:val="24"/>
        </w:rPr>
        <w:t>,</w:t>
      </w:r>
      <w:r w:rsidR="0023722C">
        <w:rPr>
          <w:rFonts w:cstheme="minorHAnsi"/>
          <w:sz w:val="24"/>
          <w:szCs w:val="24"/>
        </w:rPr>
        <w:t xml:space="preserve"> a v důsledku toho t</w:t>
      </w:r>
      <w:r w:rsidRPr="00A91283">
        <w:rPr>
          <w:rFonts w:cstheme="minorHAnsi"/>
          <w:sz w:val="24"/>
          <w:szCs w:val="24"/>
        </w:rPr>
        <w:t xml:space="preserve">ak </w:t>
      </w:r>
      <w:r w:rsidR="00F04EFF" w:rsidRPr="00A91283">
        <w:rPr>
          <w:rFonts w:cstheme="minorHAnsi"/>
          <w:sz w:val="24"/>
          <w:szCs w:val="24"/>
        </w:rPr>
        <w:t>u</w:t>
      </w:r>
      <w:r w:rsidR="00EA0331" w:rsidRPr="00A91283">
        <w:rPr>
          <w:rFonts w:cstheme="minorHAnsi"/>
          <w:sz w:val="24"/>
          <w:szCs w:val="24"/>
        </w:rPr>
        <w:t> </w:t>
      </w:r>
      <w:r w:rsidR="00504272" w:rsidRPr="00A91283">
        <w:rPr>
          <w:rFonts w:cstheme="minorHAnsi"/>
          <w:sz w:val="24"/>
          <w:szCs w:val="24"/>
        </w:rPr>
        <w:t>devíti výsledků</w:t>
      </w:r>
      <w:r w:rsidR="008D7113" w:rsidRPr="00A91283">
        <w:rPr>
          <w:rFonts w:cstheme="minorHAnsi"/>
          <w:sz w:val="24"/>
          <w:szCs w:val="24"/>
        </w:rPr>
        <w:t xml:space="preserve"> </w:t>
      </w:r>
      <w:r w:rsidR="005803D9" w:rsidRPr="00A91283">
        <w:rPr>
          <w:rFonts w:cstheme="minorHAnsi"/>
          <w:sz w:val="24"/>
          <w:szCs w:val="24"/>
        </w:rPr>
        <w:t>z</w:t>
      </w:r>
      <w:r w:rsidR="00787963">
        <w:rPr>
          <w:rFonts w:cstheme="minorHAnsi"/>
          <w:sz w:val="24"/>
          <w:szCs w:val="24"/>
        </w:rPr>
        <w:t xml:space="preserve"> </w:t>
      </w:r>
      <w:r w:rsidR="005803D9" w:rsidRPr="00A91283">
        <w:rPr>
          <w:rFonts w:cstheme="minorHAnsi"/>
          <w:sz w:val="24"/>
          <w:szCs w:val="24"/>
        </w:rPr>
        <w:t xml:space="preserve">11 </w:t>
      </w:r>
      <w:r w:rsidR="00FC700A" w:rsidRPr="00A91283">
        <w:rPr>
          <w:rFonts w:cstheme="minorHAnsi"/>
          <w:sz w:val="24"/>
          <w:szCs w:val="24"/>
        </w:rPr>
        <w:t xml:space="preserve">nelze pomocí </w:t>
      </w:r>
      <w:r w:rsidR="00787963">
        <w:rPr>
          <w:rFonts w:cstheme="minorHAnsi"/>
          <w:sz w:val="24"/>
          <w:szCs w:val="24"/>
        </w:rPr>
        <w:t>stanovených</w:t>
      </w:r>
      <w:r w:rsidR="00FC700A" w:rsidRPr="00A91283">
        <w:rPr>
          <w:rFonts w:cstheme="minorHAnsi"/>
          <w:sz w:val="24"/>
          <w:szCs w:val="24"/>
        </w:rPr>
        <w:t xml:space="preserve"> i</w:t>
      </w:r>
      <w:r w:rsidR="009913CF" w:rsidRPr="00A91283">
        <w:rPr>
          <w:rFonts w:cstheme="minorHAnsi"/>
          <w:sz w:val="24"/>
          <w:szCs w:val="24"/>
        </w:rPr>
        <w:t>ndikátor</w:t>
      </w:r>
      <w:r w:rsidR="00FC700A" w:rsidRPr="00A91283">
        <w:rPr>
          <w:rFonts w:cstheme="minorHAnsi"/>
          <w:sz w:val="24"/>
          <w:szCs w:val="24"/>
        </w:rPr>
        <w:t>ů</w:t>
      </w:r>
      <w:r w:rsidR="009913CF" w:rsidRPr="00A91283">
        <w:rPr>
          <w:rFonts w:cstheme="minorHAnsi"/>
          <w:sz w:val="24"/>
          <w:szCs w:val="24"/>
        </w:rPr>
        <w:t xml:space="preserve"> sle</w:t>
      </w:r>
      <w:r w:rsidR="00FC700A" w:rsidRPr="00A91283">
        <w:rPr>
          <w:rFonts w:cstheme="minorHAnsi"/>
          <w:sz w:val="24"/>
          <w:szCs w:val="24"/>
        </w:rPr>
        <w:t>dovat skutečné naplnění</w:t>
      </w:r>
      <w:r w:rsidR="008D7113" w:rsidRPr="00A91283">
        <w:rPr>
          <w:rFonts w:cstheme="minorHAnsi"/>
          <w:sz w:val="24"/>
          <w:szCs w:val="24"/>
        </w:rPr>
        <w:t xml:space="preserve"> </w:t>
      </w:r>
      <w:r w:rsidR="0023722C">
        <w:rPr>
          <w:rFonts w:cstheme="minorHAnsi"/>
          <w:sz w:val="24"/>
          <w:szCs w:val="24"/>
        </w:rPr>
        <w:t>požadovaných</w:t>
      </w:r>
      <w:r w:rsidR="00F35D9F" w:rsidRPr="00A91283">
        <w:rPr>
          <w:rFonts w:cstheme="minorHAnsi"/>
          <w:sz w:val="24"/>
          <w:szCs w:val="24"/>
        </w:rPr>
        <w:t xml:space="preserve"> </w:t>
      </w:r>
      <w:r w:rsidR="008D7113" w:rsidRPr="00A91283">
        <w:rPr>
          <w:rFonts w:cstheme="minorHAnsi"/>
          <w:sz w:val="24"/>
          <w:szCs w:val="24"/>
        </w:rPr>
        <w:t>výsledků</w:t>
      </w:r>
      <w:r w:rsidR="00F35619">
        <w:rPr>
          <w:rFonts w:cstheme="minorHAnsi"/>
          <w:sz w:val="24"/>
          <w:szCs w:val="24"/>
        </w:rPr>
        <w:t>.</w:t>
      </w:r>
    </w:p>
    <w:p w:rsidR="0037463C" w:rsidRPr="00A91283" w:rsidRDefault="0037463C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9913CF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 xml:space="preserve">2. </w:t>
      </w:r>
      <w:r>
        <w:rPr>
          <w:rFonts w:cstheme="minorHAnsi"/>
          <w:b/>
          <w:color w:val="000000"/>
          <w:sz w:val="24"/>
          <w:szCs w:val="24"/>
        </w:rPr>
        <w:tab/>
      </w:r>
      <w:r w:rsidR="009913CF" w:rsidRPr="00D00AAD">
        <w:rPr>
          <w:rFonts w:cstheme="minorHAnsi"/>
          <w:b/>
          <w:color w:val="000000"/>
          <w:sz w:val="24"/>
          <w:szCs w:val="24"/>
        </w:rPr>
        <w:t>V</w:t>
      </w:r>
      <w:r w:rsidR="009913CF" w:rsidRPr="00D00AAD">
        <w:rPr>
          <w:rFonts w:cstheme="minorHAnsi"/>
          <w:b/>
          <w:sz w:val="24"/>
          <w:szCs w:val="24"/>
        </w:rPr>
        <w:t xml:space="preserve">yhodnocení </w:t>
      </w:r>
      <w:r w:rsidR="008B22A3" w:rsidRPr="00D00AAD">
        <w:rPr>
          <w:rFonts w:cstheme="minorHAnsi"/>
          <w:b/>
          <w:sz w:val="24"/>
          <w:szCs w:val="24"/>
        </w:rPr>
        <w:t>p</w:t>
      </w:r>
      <w:r w:rsidR="009913CF" w:rsidRPr="00D00AAD">
        <w:rPr>
          <w:rFonts w:cstheme="minorHAnsi"/>
          <w:b/>
          <w:sz w:val="24"/>
          <w:szCs w:val="24"/>
        </w:rPr>
        <w:t>lnění přínosů deklarovaných specifickými cíli PO 1 OPPIK doposud MPO neprov</w:t>
      </w:r>
      <w:r w:rsidR="00A91283" w:rsidRPr="00D00AAD">
        <w:rPr>
          <w:rFonts w:cstheme="minorHAnsi"/>
          <w:b/>
          <w:sz w:val="24"/>
          <w:szCs w:val="24"/>
        </w:rPr>
        <w:t>edlo</w:t>
      </w:r>
      <w:r w:rsidR="009913CF" w:rsidRPr="00D00AAD">
        <w:rPr>
          <w:rFonts w:cstheme="minorHAnsi"/>
          <w:b/>
          <w:sz w:val="24"/>
          <w:szCs w:val="24"/>
        </w:rPr>
        <w:t>.</w:t>
      </w:r>
    </w:p>
    <w:p w:rsidR="009913CF" w:rsidRPr="00085E9E" w:rsidRDefault="009913CF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0E71BD" w:rsidRDefault="009913CF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Do d</w:t>
      </w:r>
      <w:r w:rsidR="003B3DEC">
        <w:rPr>
          <w:rFonts w:cstheme="minorHAnsi"/>
          <w:sz w:val="24"/>
          <w:szCs w:val="24"/>
        </w:rPr>
        <w:t>oby ukončení kontroly bylo v PO </w:t>
      </w:r>
      <w:r w:rsidRPr="00085E9E">
        <w:rPr>
          <w:rFonts w:cstheme="minorHAnsi"/>
          <w:sz w:val="24"/>
          <w:szCs w:val="24"/>
        </w:rPr>
        <w:t xml:space="preserve">1 OPPIK </w:t>
      </w:r>
      <w:r w:rsidR="00BB1471">
        <w:rPr>
          <w:rFonts w:cstheme="minorHAnsi"/>
          <w:sz w:val="24"/>
          <w:szCs w:val="24"/>
        </w:rPr>
        <w:t>d</w:t>
      </w:r>
      <w:r w:rsidR="003B3DEC">
        <w:rPr>
          <w:rFonts w:cstheme="minorHAnsi"/>
          <w:sz w:val="24"/>
          <w:szCs w:val="24"/>
        </w:rPr>
        <w:t>okončeno 551 projektů z 2 048 </w:t>
      </w:r>
      <w:r w:rsidR="00E415CC">
        <w:rPr>
          <w:rFonts w:cstheme="minorHAnsi"/>
          <w:sz w:val="24"/>
          <w:szCs w:val="24"/>
        </w:rPr>
        <w:t xml:space="preserve">realizovaných </w:t>
      </w:r>
      <w:r w:rsidRPr="00085E9E">
        <w:rPr>
          <w:rFonts w:cstheme="minorHAnsi"/>
          <w:sz w:val="24"/>
          <w:szCs w:val="24"/>
        </w:rPr>
        <w:t xml:space="preserve">projektů, ke kterým </w:t>
      </w:r>
      <w:r w:rsidR="00CF0163">
        <w:rPr>
          <w:rFonts w:cstheme="minorHAnsi"/>
          <w:sz w:val="24"/>
          <w:szCs w:val="24"/>
        </w:rPr>
        <w:t>bylo</w:t>
      </w:r>
      <w:r w:rsidRPr="00085E9E">
        <w:rPr>
          <w:rFonts w:cstheme="minorHAnsi"/>
          <w:sz w:val="24"/>
          <w:szCs w:val="24"/>
        </w:rPr>
        <w:t xml:space="preserve"> vydáno </w:t>
      </w:r>
      <w:r w:rsidR="00BA28B1">
        <w:rPr>
          <w:rFonts w:cstheme="minorHAnsi"/>
          <w:sz w:val="24"/>
          <w:szCs w:val="24"/>
        </w:rPr>
        <w:t>r</w:t>
      </w:r>
      <w:r w:rsidR="005463FB">
        <w:rPr>
          <w:rFonts w:cstheme="minorHAnsi"/>
          <w:sz w:val="24"/>
          <w:szCs w:val="24"/>
        </w:rPr>
        <w:t>ozhodnutí o poskytnutí dotace (dále také „</w:t>
      </w:r>
      <w:r w:rsidRPr="00085E9E">
        <w:rPr>
          <w:rFonts w:cstheme="minorHAnsi"/>
          <w:sz w:val="24"/>
          <w:szCs w:val="24"/>
        </w:rPr>
        <w:t>R</w:t>
      </w:r>
      <w:r w:rsidR="00736D50" w:rsidRPr="00085E9E">
        <w:rPr>
          <w:rFonts w:cstheme="minorHAnsi"/>
          <w:sz w:val="24"/>
          <w:szCs w:val="24"/>
        </w:rPr>
        <w:t>OPD</w:t>
      </w:r>
      <w:r w:rsidR="005463FB">
        <w:rPr>
          <w:rFonts w:cstheme="minorHAnsi"/>
          <w:sz w:val="24"/>
          <w:szCs w:val="24"/>
        </w:rPr>
        <w:t>“)</w:t>
      </w:r>
      <w:r w:rsidR="00736D50" w:rsidRPr="00085E9E">
        <w:rPr>
          <w:rFonts w:cstheme="minorHAnsi"/>
          <w:sz w:val="24"/>
          <w:szCs w:val="24"/>
        </w:rPr>
        <w:t>.</w:t>
      </w:r>
      <w:r w:rsidR="00A55D91">
        <w:rPr>
          <w:rFonts w:cstheme="minorHAnsi"/>
          <w:sz w:val="24"/>
          <w:szCs w:val="24"/>
        </w:rPr>
        <w:t xml:space="preserve"> API jako zprostředkující subjekt </w:t>
      </w:r>
      <w:r w:rsidR="00C94A14">
        <w:rPr>
          <w:rFonts w:cstheme="minorHAnsi"/>
          <w:sz w:val="24"/>
          <w:szCs w:val="24"/>
        </w:rPr>
        <w:t xml:space="preserve">OPPIK </w:t>
      </w:r>
      <w:r w:rsidR="00A55D91">
        <w:rPr>
          <w:rFonts w:cstheme="minorHAnsi"/>
          <w:sz w:val="24"/>
          <w:szCs w:val="24"/>
        </w:rPr>
        <w:t>provádí po</w:t>
      </w:r>
      <w:r w:rsidR="00A55D91" w:rsidRPr="00A55D91">
        <w:rPr>
          <w:rFonts w:cstheme="minorHAnsi"/>
          <w:sz w:val="24"/>
          <w:szCs w:val="24"/>
        </w:rPr>
        <w:t>uze sběr a třídění dat</w:t>
      </w:r>
      <w:r w:rsidR="00A55D91">
        <w:rPr>
          <w:rFonts w:cstheme="minorHAnsi"/>
          <w:sz w:val="24"/>
          <w:szCs w:val="24"/>
        </w:rPr>
        <w:t xml:space="preserve"> prostřednictvím informačního systému </w:t>
      </w:r>
      <w:r w:rsidR="00A55D91" w:rsidRPr="00A130AF">
        <w:rPr>
          <w:rFonts w:cstheme="minorHAnsi"/>
          <w:i/>
          <w:sz w:val="24"/>
          <w:szCs w:val="24"/>
        </w:rPr>
        <w:t>MS2014+</w:t>
      </w:r>
      <w:r w:rsidR="00A55D91">
        <w:rPr>
          <w:rFonts w:cstheme="minorHAnsi"/>
          <w:sz w:val="24"/>
          <w:szCs w:val="24"/>
        </w:rPr>
        <w:t>.</w:t>
      </w:r>
      <w:r w:rsidR="000E71BD">
        <w:rPr>
          <w:rFonts w:cstheme="minorHAnsi"/>
          <w:sz w:val="24"/>
          <w:szCs w:val="24"/>
        </w:rPr>
        <w:t xml:space="preserve"> </w:t>
      </w:r>
      <w:r w:rsidR="000E71BD" w:rsidRPr="00085E9E">
        <w:rPr>
          <w:rFonts w:cstheme="minorHAnsi"/>
          <w:sz w:val="24"/>
          <w:szCs w:val="24"/>
        </w:rPr>
        <w:t xml:space="preserve">MPO </w:t>
      </w:r>
      <w:r w:rsidR="000E71BD">
        <w:rPr>
          <w:rFonts w:cstheme="minorHAnsi"/>
          <w:sz w:val="24"/>
          <w:szCs w:val="24"/>
        </w:rPr>
        <w:t xml:space="preserve">plánuje </w:t>
      </w:r>
      <w:r w:rsidR="000E71BD" w:rsidRPr="00085E9E">
        <w:rPr>
          <w:rFonts w:cstheme="minorHAnsi"/>
          <w:sz w:val="24"/>
          <w:szCs w:val="24"/>
        </w:rPr>
        <w:t>provedení výsledkových evaluací a analýz</w:t>
      </w:r>
      <w:r w:rsidR="005463FB">
        <w:rPr>
          <w:rFonts w:cstheme="minorHAnsi"/>
          <w:sz w:val="24"/>
          <w:szCs w:val="24"/>
        </w:rPr>
        <w:t xml:space="preserve">, které budou podkladem pro </w:t>
      </w:r>
      <w:r w:rsidRPr="00085E9E">
        <w:rPr>
          <w:rFonts w:cstheme="minorHAnsi"/>
          <w:sz w:val="24"/>
          <w:szCs w:val="24"/>
        </w:rPr>
        <w:t>vyhodnocení naplnění vý</w:t>
      </w:r>
      <w:r w:rsidR="00E25E62" w:rsidRPr="00085E9E">
        <w:rPr>
          <w:rFonts w:cstheme="minorHAnsi"/>
          <w:sz w:val="24"/>
          <w:szCs w:val="24"/>
        </w:rPr>
        <w:t>sledků obou specifických cílů a </w:t>
      </w:r>
      <w:r w:rsidRPr="00085E9E">
        <w:rPr>
          <w:rFonts w:cstheme="minorHAnsi"/>
          <w:sz w:val="24"/>
          <w:szCs w:val="24"/>
        </w:rPr>
        <w:t xml:space="preserve">přínosů </w:t>
      </w:r>
      <w:r w:rsidR="00074E5F">
        <w:rPr>
          <w:rFonts w:cstheme="minorHAnsi"/>
          <w:sz w:val="24"/>
          <w:szCs w:val="24"/>
        </w:rPr>
        <w:t>podpory z PO </w:t>
      </w:r>
      <w:r w:rsidR="005463FB">
        <w:rPr>
          <w:rFonts w:cstheme="minorHAnsi"/>
          <w:sz w:val="24"/>
          <w:szCs w:val="24"/>
        </w:rPr>
        <w:t>1 OPPIK, v následujících letech.</w:t>
      </w:r>
    </w:p>
    <w:p w:rsidR="000E71BD" w:rsidRPr="00085E9E" w:rsidRDefault="000E71BD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:rsidR="009913CF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>
        <w:rPr>
          <w:rFonts w:cstheme="minorHAnsi"/>
          <w:b/>
          <w:sz w:val="24"/>
          <w:szCs w:val="24"/>
        </w:rPr>
        <w:tab/>
      </w:r>
      <w:r w:rsidR="009913CF" w:rsidRPr="00D00AAD">
        <w:rPr>
          <w:rFonts w:cstheme="minorHAnsi"/>
          <w:b/>
          <w:sz w:val="24"/>
          <w:szCs w:val="24"/>
        </w:rPr>
        <w:t>Stav implementace PO 1 OPPIK negativně ovlivňuje nejen nízký zájem malých a středních podniků o podporu, který byl výrazně nižší</w:t>
      </w:r>
      <w:r w:rsidR="00BA28B1">
        <w:rPr>
          <w:rFonts w:cstheme="minorHAnsi"/>
          <w:b/>
          <w:sz w:val="24"/>
          <w:szCs w:val="24"/>
        </w:rPr>
        <w:t>,</w:t>
      </w:r>
      <w:r w:rsidR="009913CF" w:rsidRPr="00D00AAD">
        <w:rPr>
          <w:rFonts w:cstheme="minorHAnsi"/>
          <w:b/>
          <w:sz w:val="24"/>
          <w:szCs w:val="24"/>
        </w:rPr>
        <w:t xml:space="preserve"> než MPO předpokládalo, ale i dlouhý proces schvalování projektových žádostí.</w:t>
      </w:r>
    </w:p>
    <w:p w:rsidR="00D317B4" w:rsidRPr="00085E9E" w:rsidRDefault="00D317B4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D317B4" w:rsidRDefault="009913CF" w:rsidP="00D00AAD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D317B4">
        <w:rPr>
          <w:rFonts w:cstheme="minorHAnsi"/>
          <w:sz w:val="24"/>
          <w:szCs w:val="24"/>
        </w:rPr>
        <w:t xml:space="preserve">MPO vyhlásilo v rámci </w:t>
      </w:r>
      <w:r w:rsidR="006C04EF" w:rsidRPr="00D317B4">
        <w:rPr>
          <w:rFonts w:cstheme="minorHAnsi"/>
          <w:sz w:val="24"/>
          <w:szCs w:val="24"/>
        </w:rPr>
        <w:t>osmi</w:t>
      </w:r>
      <w:r w:rsidRPr="00D317B4">
        <w:rPr>
          <w:rFonts w:cstheme="minorHAnsi"/>
          <w:sz w:val="24"/>
          <w:szCs w:val="24"/>
        </w:rPr>
        <w:t xml:space="preserve"> programů podpory celkem 53 výzev </w:t>
      </w:r>
      <w:r w:rsidR="00F35619">
        <w:rPr>
          <w:rFonts w:cstheme="minorHAnsi"/>
          <w:sz w:val="24"/>
          <w:szCs w:val="24"/>
        </w:rPr>
        <w:t xml:space="preserve">s celkovým </w:t>
      </w:r>
      <w:r w:rsidR="00D317B4" w:rsidRPr="00D317B4">
        <w:rPr>
          <w:rFonts w:cstheme="minorHAnsi"/>
          <w:sz w:val="24"/>
          <w:szCs w:val="24"/>
        </w:rPr>
        <w:t>objem</w:t>
      </w:r>
      <w:r w:rsidR="00F35619">
        <w:rPr>
          <w:rFonts w:cstheme="minorHAnsi"/>
          <w:sz w:val="24"/>
          <w:szCs w:val="24"/>
        </w:rPr>
        <w:t xml:space="preserve">em vyhlášených výzev </w:t>
      </w:r>
      <w:r w:rsidRPr="00D317B4">
        <w:rPr>
          <w:rFonts w:cstheme="minorHAnsi"/>
          <w:sz w:val="24"/>
          <w:szCs w:val="24"/>
        </w:rPr>
        <w:t>ve výši 41</w:t>
      </w:r>
      <w:r w:rsidRPr="008B22A3">
        <w:rPr>
          <w:rFonts w:cstheme="minorHAnsi"/>
          <w:sz w:val="24"/>
          <w:szCs w:val="24"/>
        </w:rPr>
        <w:t xml:space="preserve"> 666,637 mil. Kč. </w:t>
      </w:r>
      <w:r w:rsidR="00D317B4" w:rsidRPr="008B22A3">
        <w:rPr>
          <w:rFonts w:cstheme="minorHAnsi"/>
          <w:sz w:val="24"/>
          <w:szCs w:val="24"/>
        </w:rPr>
        <w:t xml:space="preserve">Zájem žadatelů u prvních výzev (s </w:t>
      </w:r>
      <w:r w:rsidR="00D317B4">
        <w:rPr>
          <w:rFonts w:cstheme="minorHAnsi"/>
          <w:sz w:val="24"/>
          <w:szCs w:val="24"/>
        </w:rPr>
        <w:t>ukončením příjmu žádostí v roce </w:t>
      </w:r>
      <w:r w:rsidR="00D317B4" w:rsidRPr="008B22A3">
        <w:rPr>
          <w:rFonts w:cstheme="minorHAnsi"/>
          <w:sz w:val="24"/>
          <w:szCs w:val="24"/>
        </w:rPr>
        <w:t xml:space="preserve">2016) </w:t>
      </w:r>
      <w:r w:rsidR="00F03732">
        <w:rPr>
          <w:rFonts w:cstheme="minorHAnsi"/>
          <w:sz w:val="24"/>
          <w:szCs w:val="24"/>
        </w:rPr>
        <w:t xml:space="preserve">sice </w:t>
      </w:r>
      <w:r w:rsidR="00D317B4" w:rsidRPr="008B22A3">
        <w:rPr>
          <w:rFonts w:cstheme="minorHAnsi"/>
          <w:sz w:val="24"/>
          <w:szCs w:val="24"/>
        </w:rPr>
        <w:t>vysoce překračoval stanovenou alokaci</w:t>
      </w:r>
      <w:r w:rsidR="00D317B4">
        <w:rPr>
          <w:rFonts w:cstheme="minorHAnsi"/>
          <w:sz w:val="24"/>
          <w:szCs w:val="24"/>
        </w:rPr>
        <w:t xml:space="preserve">, ale byl </w:t>
      </w:r>
      <w:r w:rsidR="00D317B4" w:rsidRPr="008B22A3">
        <w:rPr>
          <w:rFonts w:cstheme="minorHAnsi"/>
          <w:sz w:val="24"/>
          <w:szCs w:val="24"/>
        </w:rPr>
        <w:t xml:space="preserve">způsoben vysokým počtem žádostí o podporu podaných velkými podniky, </w:t>
      </w:r>
      <w:r w:rsidR="00D317B4">
        <w:rPr>
          <w:rFonts w:cstheme="minorHAnsi"/>
          <w:sz w:val="24"/>
          <w:szCs w:val="24"/>
        </w:rPr>
        <w:t xml:space="preserve">z nichž většině </w:t>
      </w:r>
      <w:r w:rsidR="00D317B4" w:rsidRPr="008B22A3">
        <w:rPr>
          <w:rFonts w:cstheme="minorHAnsi"/>
          <w:sz w:val="24"/>
          <w:szCs w:val="24"/>
        </w:rPr>
        <w:t xml:space="preserve">nemohla být podpora </w:t>
      </w:r>
      <w:r w:rsidR="00F35619">
        <w:rPr>
          <w:rFonts w:cstheme="minorHAnsi"/>
          <w:sz w:val="24"/>
          <w:szCs w:val="24"/>
        </w:rPr>
        <w:t xml:space="preserve">poskytnuta. </w:t>
      </w:r>
      <w:r w:rsidR="00EC36CA">
        <w:rPr>
          <w:rFonts w:cstheme="minorHAnsi"/>
          <w:sz w:val="24"/>
          <w:szCs w:val="24"/>
        </w:rPr>
        <w:t>O</w:t>
      </w:r>
      <w:r w:rsidR="00F35619">
        <w:rPr>
          <w:rFonts w:cstheme="minorHAnsi"/>
          <w:sz w:val="24"/>
          <w:szCs w:val="24"/>
        </w:rPr>
        <w:t xml:space="preserve"> výzvy vyhlášené v </w:t>
      </w:r>
      <w:r w:rsidR="00D317B4" w:rsidRPr="008B22A3">
        <w:rPr>
          <w:rFonts w:cstheme="minorHAnsi"/>
          <w:sz w:val="24"/>
          <w:szCs w:val="24"/>
        </w:rPr>
        <w:t xml:space="preserve">letech </w:t>
      </w:r>
      <w:r w:rsidR="00EC36CA">
        <w:rPr>
          <w:rFonts w:cstheme="minorHAnsi"/>
          <w:sz w:val="24"/>
          <w:szCs w:val="24"/>
        </w:rPr>
        <w:t xml:space="preserve">2016 až </w:t>
      </w:r>
      <w:r w:rsidR="00D317B4" w:rsidRPr="008B22A3">
        <w:rPr>
          <w:rFonts w:cstheme="minorHAnsi"/>
          <w:sz w:val="24"/>
          <w:szCs w:val="24"/>
        </w:rPr>
        <w:t>2018 nebyl ze strany malých a</w:t>
      </w:r>
      <w:r w:rsidR="00D317B4">
        <w:rPr>
          <w:rFonts w:cstheme="minorHAnsi"/>
          <w:sz w:val="24"/>
          <w:szCs w:val="24"/>
        </w:rPr>
        <w:t> </w:t>
      </w:r>
      <w:r w:rsidR="00D317B4" w:rsidRPr="008B22A3">
        <w:rPr>
          <w:rFonts w:cstheme="minorHAnsi"/>
          <w:sz w:val="24"/>
          <w:szCs w:val="24"/>
        </w:rPr>
        <w:t>středních podniků dostatečný zájem.</w:t>
      </w:r>
    </w:p>
    <w:p w:rsidR="005D34BA" w:rsidRPr="008B22A3" w:rsidRDefault="005D34BA" w:rsidP="00D00AAD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9913CF" w:rsidRPr="008B22A3" w:rsidRDefault="00D317B4" w:rsidP="00D00AAD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8B22A3">
        <w:rPr>
          <w:rFonts w:cstheme="minorHAnsi"/>
          <w:sz w:val="24"/>
          <w:szCs w:val="24"/>
        </w:rPr>
        <w:t>Proces ho</w:t>
      </w:r>
      <w:r>
        <w:rPr>
          <w:rFonts w:cstheme="minorHAnsi"/>
          <w:sz w:val="24"/>
          <w:szCs w:val="24"/>
        </w:rPr>
        <w:t xml:space="preserve">dnocení a </w:t>
      </w:r>
      <w:r w:rsidRPr="00D317B4">
        <w:rPr>
          <w:rFonts w:cstheme="minorHAnsi"/>
          <w:sz w:val="24"/>
          <w:szCs w:val="24"/>
        </w:rPr>
        <w:t xml:space="preserve">schvalování projektů byl transparentní, ale například </w:t>
      </w:r>
      <w:r w:rsidR="009913CF" w:rsidRPr="00D317B4">
        <w:rPr>
          <w:rFonts w:cstheme="minorHAnsi"/>
          <w:sz w:val="24"/>
          <w:szCs w:val="24"/>
        </w:rPr>
        <w:t>u</w:t>
      </w:r>
      <w:r w:rsidR="009913CF" w:rsidRPr="008B22A3">
        <w:rPr>
          <w:rFonts w:cstheme="minorHAnsi"/>
          <w:sz w:val="24"/>
          <w:szCs w:val="24"/>
        </w:rPr>
        <w:t xml:space="preserve"> výzev s ukončením příjmu žádostí v roce 2016 trval v průměru 345 kalendářních dní. Tato dlouhá doba byla jedním z důvodů pozdního zahájení </w:t>
      </w:r>
      <w:r>
        <w:rPr>
          <w:rFonts w:cstheme="minorHAnsi"/>
          <w:sz w:val="24"/>
          <w:szCs w:val="24"/>
        </w:rPr>
        <w:t>realizace schválených projektů a </w:t>
      </w:r>
      <w:r w:rsidR="009913CF" w:rsidRPr="008B22A3">
        <w:rPr>
          <w:rFonts w:cstheme="minorHAnsi"/>
          <w:sz w:val="24"/>
          <w:szCs w:val="24"/>
        </w:rPr>
        <w:t>v návaznosti na to i nízkého čerpání peněžních prostředků.</w:t>
      </w:r>
      <w:r w:rsidR="00B302EC" w:rsidRPr="008B22A3">
        <w:rPr>
          <w:rFonts w:cstheme="minorHAnsi"/>
          <w:sz w:val="24"/>
          <w:szCs w:val="24"/>
        </w:rPr>
        <w:t xml:space="preserve"> </w:t>
      </w:r>
      <w:r w:rsidR="005F376F" w:rsidRPr="008B22A3">
        <w:rPr>
          <w:rFonts w:cstheme="minorHAnsi"/>
          <w:sz w:val="24"/>
          <w:szCs w:val="24"/>
        </w:rPr>
        <w:t xml:space="preserve">Pro urychlení procesu čerpání peněžních prostředků </w:t>
      </w:r>
      <w:r w:rsidR="00B302EC" w:rsidRPr="008B22A3">
        <w:rPr>
          <w:rFonts w:cstheme="minorHAnsi"/>
          <w:sz w:val="24"/>
          <w:szCs w:val="24"/>
        </w:rPr>
        <w:t xml:space="preserve">MPO </w:t>
      </w:r>
      <w:r w:rsidR="00310FBE" w:rsidRPr="008B22A3">
        <w:rPr>
          <w:rFonts w:cstheme="minorHAnsi"/>
          <w:sz w:val="24"/>
          <w:szCs w:val="24"/>
        </w:rPr>
        <w:t xml:space="preserve">během roku </w:t>
      </w:r>
      <w:r w:rsidR="005F376F" w:rsidRPr="008B22A3">
        <w:rPr>
          <w:rFonts w:cstheme="minorHAnsi"/>
          <w:sz w:val="24"/>
          <w:szCs w:val="24"/>
        </w:rPr>
        <w:t xml:space="preserve">2018 </w:t>
      </w:r>
      <w:r w:rsidR="00310FBE" w:rsidRPr="008B22A3">
        <w:rPr>
          <w:rFonts w:cstheme="minorHAnsi"/>
          <w:sz w:val="24"/>
          <w:szCs w:val="24"/>
        </w:rPr>
        <w:t xml:space="preserve">upravilo podmínky nově vyhlašovaných </w:t>
      </w:r>
      <w:r w:rsidR="005F376F" w:rsidRPr="008B22A3">
        <w:rPr>
          <w:rFonts w:cstheme="minorHAnsi"/>
          <w:sz w:val="24"/>
          <w:szCs w:val="24"/>
        </w:rPr>
        <w:t>výz</w:t>
      </w:r>
      <w:r w:rsidR="00310FBE" w:rsidRPr="008B22A3">
        <w:rPr>
          <w:rFonts w:cstheme="minorHAnsi"/>
          <w:sz w:val="24"/>
          <w:szCs w:val="24"/>
        </w:rPr>
        <w:t>e</w:t>
      </w:r>
      <w:r w:rsidR="005F376F" w:rsidRPr="008B22A3">
        <w:rPr>
          <w:rFonts w:cstheme="minorHAnsi"/>
          <w:sz w:val="24"/>
          <w:szCs w:val="24"/>
        </w:rPr>
        <w:t>v</w:t>
      </w:r>
      <w:r w:rsidR="005463FB">
        <w:rPr>
          <w:rFonts w:cstheme="minorHAnsi"/>
          <w:sz w:val="24"/>
          <w:szCs w:val="24"/>
        </w:rPr>
        <w:t>.</w:t>
      </w:r>
    </w:p>
    <w:p w:rsidR="009913CF" w:rsidRPr="00085E9E" w:rsidRDefault="009913CF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9913CF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>
        <w:rPr>
          <w:rFonts w:cstheme="minorHAnsi"/>
          <w:b/>
          <w:sz w:val="24"/>
          <w:szCs w:val="24"/>
        </w:rPr>
        <w:tab/>
      </w:r>
      <w:r w:rsidR="009913CF" w:rsidRPr="00D00AAD">
        <w:rPr>
          <w:rFonts w:cstheme="minorHAnsi"/>
          <w:b/>
          <w:sz w:val="24"/>
          <w:szCs w:val="24"/>
        </w:rPr>
        <w:t>Čerpání peněžních prostředků určených v PO 1 OPPIK pro integrované územní investice nebylo dosud zahájeno.</w:t>
      </w:r>
    </w:p>
    <w:p w:rsidR="009913CF" w:rsidRPr="00085E9E" w:rsidRDefault="009913CF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5463FB" w:rsidRPr="00085E9E" w:rsidRDefault="009913CF" w:rsidP="00D00AAD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Pro integrované územní investice</w:t>
      </w:r>
      <w:r w:rsidR="00B1101E" w:rsidRPr="00085E9E">
        <w:rPr>
          <w:rFonts w:cstheme="minorHAnsi"/>
          <w:sz w:val="24"/>
          <w:szCs w:val="24"/>
        </w:rPr>
        <w:t xml:space="preserve"> (dále také „ITI“)</w:t>
      </w:r>
      <w:r w:rsidR="002E4D3A" w:rsidRPr="00085E9E">
        <w:rPr>
          <w:rFonts w:cstheme="minorHAnsi"/>
          <w:sz w:val="24"/>
          <w:szCs w:val="24"/>
        </w:rPr>
        <w:t xml:space="preserve">, </w:t>
      </w:r>
      <w:r w:rsidR="002E4D3A">
        <w:rPr>
          <w:rFonts w:cstheme="minorHAnsi"/>
          <w:sz w:val="24"/>
          <w:szCs w:val="24"/>
        </w:rPr>
        <w:t xml:space="preserve">u kterých jsou </w:t>
      </w:r>
      <w:r w:rsidR="002E4D3A" w:rsidRPr="00085E9E">
        <w:rPr>
          <w:rFonts w:cstheme="minorHAnsi"/>
          <w:sz w:val="24"/>
          <w:szCs w:val="24"/>
        </w:rPr>
        <w:t>zprostředkujícím subjekt</w:t>
      </w:r>
      <w:r w:rsidR="00F35619">
        <w:rPr>
          <w:rFonts w:cstheme="minorHAnsi"/>
          <w:sz w:val="24"/>
          <w:szCs w:val="24"/>
        </w:rPr>
        <w:t xml:space="preserve">em metropolitní aglomerace, </w:t>
      </w:r>
      <w:r w:rsidR="00074E5F">
        <w:rPr>
          <w:rFonts w:cstheme="minorHAnsi"/>
          <w:sz w:val="24"/>
          <w:szCs w:val="24"/>
        </w:rPr>
        <w:t xml:space="preserve">MPO </w:t>
      </w:r>
      <w:r w:rsidR="002E4D3A">
        <w:rPr>
          <w:rFonts w:cstheme="minorHAnsi"/>
          <w:sz w:val="24"/>
          <w:szCs w:val="24"/>
        </w:rPr>
        <w:t>vyhlá</w:t>
      </w:r>
      <w:r w:rsidR="00074E5F">
        <w:rPr>
          <w:rFonts w:cstheme="minorHAnsi"/>
          <w:sz w:val="24"/>
          <w:szCs w:val="24"/>
        </w:rPr>
        <w:t>silo</w:t>
      </w:r>
      <w:r w:rsidR="00F35619">
        <w:rPr>
          <w:rFonts w:cstheme="minorHAnsi"/>
          <w:sz w:val="24"/>
          <w:szCs w:val="24"/>
        </w:rPr>
        <w:t xml:space="preserve"> již 16</w:t>
      </w:r>
      <w:r w:rsidR="002E4D3A">
        <w:rPr>
          <w:rFonts w:cstheme="minorHAnsi"/>
          <w:sz w:val="24"/>
          <w:szCs w:val="24"/>
        </w:rPr>
        <w:t xml:space="preserve"> výz</w:t>
      </w:r>
      <w:r w:rsidR="00F35619">
        <w:rPr>
          <w:rFonts w:cstheme="minorHAnsi"/>
          <w:sz w:val="24"/>
          <w:szCs w:val="24"/>
        </w:rPr>
        <w:t>ev</w:t>
      </w:r>
      <w:r w:rsidR="002E4D3A">
        <w:rPr>
          <w:rFonts w:cstheme="minorHAnsi"/>
          <w:sz w:val="24"/>
          <w:szCs w:val="24"/>
        </w:rPr>
        <w:t xml:space="preserve"> </w:t>
      </w:r>
      <w:r w:rsidR="002E4D3A" w:rsidRPr="00085E9E">
        <w:rPr>
          <w:rFonts w:cstheme="minorHAnsi"/>
          <w:sz w:val="24"/>
          <w:szCs w:val="24"/>
        </w:rPr>
        <w:t>v</w:t>
      </w:r>
      <w:r w:rsidR="002E4D3A">
        <w:rPr>
          <w:rFonts w:cstheme="minorHAnsi"/>
          <w:sz w:val="24"/>
          <w:szCs w:val="24"/>
        </w:rPr>
        <w:t xml:space="preserve"> celkovém objemu 2 112,114</w:t>
      </w:r>
      <w:r w:rsidR="00B1101E">
        <w:rPr>
          <w:rFonts w:cstheme="minorHAnsi"/>
          <w:sz w:val="24"/>
          <w:szCs w:val="24"/>
        </w:rPr>
        <w:t> </w:t>
      </w:r>
      <w:r w:rsidR="002E4D3A" w:rsidRPr="00085E9E">
        <w:rPr>
          <w:rFonts w:cstheme="minorHAnsi"/>
          <w:sz w:val="24"/>
          <w:szCs w:val="24"/>
        </w:rPr>
        <w:t>mil. Kč</w:t>
      </w:r>
      <w:r w:rsidR="00B1101E">
        <w:rPr>
          <w:rFonts w:cstheme="minorHAnsi"/>
          <w:sz w:val="24"/>
          <w:szCs w:val="24"/>
        </w:rPr>
        <w:t xml:space="preserve">. Do doby ukončení kontroly NKÚ bylo </w:t>
      </w:r>
      <w:r w:rsidR="00B1101E" w:rsidRPr="00085E9E">
        <w:rPr>
          <w:rFonts w:cstheme="minorHAnsi"/>
          <w:sz w:val="24"/>
          <w:szCs w:val="24"/>
        </w:rPr>
        <w:t>podáno pouze 15</w:t>
      </w:r>
      <w:r w:rsidR="00744376">
        <w:rPr>
          <w:rFonts w:cstheme="minorHAnsi"/>
          <w:sz w:val="24"/>
          <w:szCs w:val="24"/>
        </w:rPr>
        <w:t xml:space="preserve"> žádostí o podporu</w:t>
      </w:r>
      <w:r w:rsidR="00B1101E">
        <w:rPr>
          <w:rFonts w:cstheme="minorHAnsi"/>
          <w:sz w:val="24"/>
          <w:szCs w:val="24"/>
        </w:rPr>
        <w:t xml:space="preserve"> s celkovou požadovanou výší podpory 448,489 mil. Kč, žádný projekt nebyl schválen k realizaci</w:t>
      </w:r>
      <w:r w:rsidR="00B1101E" w:rsidRPr="00085E9E">
        <w:rPr>
          <w:rFonts w:cstheme="minorHAnsi"/>
          <w:sz w:val="24"/>
          <w:szCs w:val="24"/>
        </w:rPr>
        <w:t xml:space="preserve"> a čerpání peněžních prostředků nebylo zahájeno</w:t>
      </w:r>
      <w:r w:rsidR="005463FB">
        <w:rPr>
          <w:rFonts w:cstheme="minorHAnsi"/>
          <w:sz w:val="24"/>
          <w:szCs w:val="24"/>
        </w:rPr>
        <w:t>.</w:t>
      </w:r>
    </w:p>
    <w:p w:rsidR="00526466" w:rsidRPr="00085E9E" w:rsidRDefault="00526466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252C43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52C43" w:rsidRPr="00D00AAD">
        <w:rPr>
          <w:rFonts w:cstheme="minorHAnsi"/>
          <w:b/>
          <w:sz w:val="24"/>
          <w:szCs w:val="24"/>
        </w:rPr>
        <w:t>MPO neprovedlo u projektů s dokončenou realizací žádnou kontrolu na místě v době udržitelnosti.</w:t>
      </w:r>
    </w:p>
    <w:p w:rsidR="003040D0" w:rsidRDefault="003040D0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A55D91" w:rsidRDefault="00252C43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Kontrolní činnost provádí MPO ve stanoveném rozsahu </w:t>
      </w:r>
      <w:r w:rsidR="003040D0" w:rsidRPr="00085E9E">
        <w:rPr>
          <w:rFonts w:cstheme="minorHAnsi"/>
          <w:sz w:val="24"/>
          <w:szCs w:val="24"/>
        </w:rPr>
        <w:t>(kontrola činností zprostředkujícího subjektu API</w:t>
      </w:r>
      <w:r w:rsidR="003040D0">
        <w:rPr>
          <w:rFonts w:cstheme="minorHAnsi"/>
          <w:sz w:val="24"/>
          <w:szCs w:val="24"/>
        </w:rPr>
        <w:t xml:space="preserve"> a </w:t>
      </w:r>
      <w:r w:rsidR="003040D0" w:rsidRPr="00085E9E">
        <w:rPr>
          <w:rFonts w:cstheme="minorHAnsi"/>
          <w:sz w:val="24"/>
          <w:szCs w:val="24"/>
        </w:rPr>
        <w:t xml:space="preserve">kontroly na místě v době realizace projektů) </w:t>
      </w:r>
      <w:r w:rsidRPr="00085E9E">
        <w:rPr>
          <w:rFonts w:cstheme="minorHAnsi"/>
          <w:sz w:val="24"/>
          <w:szCs w:val="24"/>
        </w:rPr>
        <w:t>s výjimkou kontrol na místě v době udržitelnosti</w:t>
      </w:r>
      <w:r w:rsidR="00B1101E">
        <w:rPr>
          <w:rFonts w:cstheme="minorHAnsi"/>
          <w:sz w:val="24"/>
          <w:szCs w:val="24"/>
        </w:rPr>
        <w:t>.</w:t>
      </w:r>
      <w:r w:rsidRPr="00085E9E">
        <w:rPr>
          <w:rFonts w:cstheme="minorHAnsi"/>
          <w:sz w:val="24"/>
          <w:szCs w:val="24"/>
        </w:rPr>
        <w:t xml:space="preserve"> </w:t>
      </w:r>
      <w:r w:rsidR="00F35619" w:rsidRPr="00F35619">
        <w:rPr>
          <w:rFonts w:cstheme="minorHAnsi"/>
          <w:sz w:val="24"/>
          <w:szCs w:val="24"/>
        </w:rPr>
        <w:t xml:space="preserve">Přestože třetina z 551 projektů byla </w:t>
      </w:r>
      <w:r w:rsidR="00F03732">
        <w:rPr>
          <w:rFonts w:cstheme="minorHAnsi"/>
          <w:sz w:val="24"/>
          <w:szCs w:val="24"/>
        </w:rPr>
        <w:t xml:space="preserve">dokončena již </w:t>
      </w:r>
      <w:r w:rsidR="00F35619" w:rsidRPr="00F35619">
        <w:rPr>
          <w:rFonts w:cstheme="minorHAnsi"/>
          <w:sz w:val="24"/>
          <w:szCs w:val="24"/>
        </w:rPr>
        <w:t xml:space="preserve">déle než jeden rok, MPO neověřovalo, zda majetek pořízený z dotace je stále ve vlastnictví příjemců </w:t>
      </w:r>
      <w:r w:rsidR="00F35619">
        <w:rPr>
          <w:rFonts w:cstheme="minorHAnsi"/>
          <w:sz w:val="24"/>
          <w:szCs w:val="24"/>
        </w:rPr>
        <w:t xml:space="preserve">podpory </w:t>
      </w:r>
      <w:r w:rsidR="00F35619" w:rsidRPr="00F35619">
        <w:rPr>
          <w:rFonts w:cstheme="minorHAnsi"/>
          <w:sz w:val="24"/>
          <w:szCs w:val="24"/>
        </w:rPr>
        <w:t xml:space="preserve">a zda </w:t>
      </w:r>
      <w:r w:rsidR="00971ED2">
        <w:rPr>
          <w:rFonts w:cstheme="minorHAnsi"/>
          <w:sz w:val="24"/>
          <w:szCs w:val="24"/>
        </w:rPr>
        <w:t>je užíván</w:t>
      </w:r>
      <w:r w:rsidR="00F35619" w:rsidRPr="00F35619">
        <w:rPr>
          <w:rFonts w:cstheme="minorHAnsi"/>
          <w:sz w:val="24"/>
          <w:szCs w:val="24"/>
        </w:rPr>
        <w:t xml:space="preserve"> v souladu se stanovenými podmínkami</w:t>
      </w:r>
      <w:r w:rsidR="00AA23B3">
        <w:rPr>
          <w:rFonts w:cstheme="minorHAnsi"/>
          <w:sz w:val="24"/>
          <w:szCs w:val="24"/>
        </w:rPr>
        <w:t xml:space="preserve"> podpory</w:t>
      </w:r>
      <w:r w:rsidR="00F35619" w:rsidRPr="00F35619">
        <w:rPr>
          <w:rFonts w:cstheme="minorHAnsi"/>
          <w:sz w:val="24"/>
          <w:szCs w:val="24"/>
        </w:rPr>
        <w:t>.</w:t>
      </w:r>
    </w:p>
    <w:p w:rsidR="00A130AF" w:rsidRDefault="00A130AF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F03732" w:rsidRDefault="00F03732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:rsidR="00A86A67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6. </w:t>
      </w:r>
      <w:r>
        <w:rPr>
          <w:rFonts w:cstheme="minorHAnsi"/>
          <w:b/>
          <w:sz w:val="24"/>
          <w:szCs w:val="24"/>
        </w:rPr>
        <w:tab/>
      </w:r>
      <w:r w:rsidR="00A86A67" w:rsidRPr="00D00AAD">
        <w:rPr>
          <w:rFonts w:cstheme="minorHAnsi"/>
          <w:b/>
          <w:sz w:val="24"/>
          <w:szCs w:val="24"/>
        </w:rPr>
        <w:t xml:space="preserve">Kontrolou vybraných projektů </w:t>
      </w:r>
      <w:r w:rsidR="00B1101E" w:rsidRPr="00D00AAD">
        <w:rPr>
          <w:rFonts w:cstheme="minorHAnsi"/>
          <w:b/>
          <w:sz w:val="24"/>
          <w:szCs w:val="24"/>
        </w:rPr>
        <w:t xml:space="preserve">z programu podpory </w:t>
      </w:r>
      <w:r w:rsidR="00B1101E" w:rsidRPr="00A130AF">
        <w:rPr>
          <w:rFonts w:cstheme="minorHAnsi"/>
          <w:b/>
          <w:i/>
          <w:sz w:val="24"/>
          <w:szCs w:val="24"/>
        </w:rPr>
        <w:t>Inovace</w:t>
      </w:r>
      <w:r w:rsidR="00B1101E" w:rsidRPr="00D00AAD">
        <w:rPr>
          <w:rFonts w:cstheme="minorHAnsi"/>
          <w:b/>
          <w:sz w:val="24"/>
          <w:szCs w:val="24"/>
        </w:rPr>
        <w:t xml:space="preserve"> </w:t>
      </w:r>
      <w:r w:rsidR="00A86A67" w:rsidRPr="00D00AAD">
        <w:rPr>
          <w:rFonts w:cstheme="minorHAnsi"/>
          <w:b/>
          <w:sz w:val="24"/>
          <w:szCs w:val="24"/>
        </w:rPr>
        <w:t>NKÚ ověřil, že peněžní prostředky v celkové výši 218,950 mil. Kč byly příje</w:t>
      </w:r>
      <w:r w:rsidR="00B1101E" w:rsidRPr="00D00AAD">
        <w:rPr>
          <w:rFonts w:cstheme="minorHAnsi"/>
          <w:b/>
          <w:sz w:val="24"/>
          <w:szCs w:val="24"/>
        </w:rPr>
        <w:t>mci podpory použity v souladu s </w:t>
      </w:r>
      <w:r w:rsidR="00A86A67" w:rsidRPr="00D00AAD">
        <w:rPr>
          <w:rFonts w:cstheme="minorHAnsi"/>
          <w:b/>
          <w:sz w:val="24"/>
          <w:szCs w:val="24"/>
        </w:rPr>
        <w:t>právními předpisy a stanovenými podmínkami</w:t>
      </w:r>
      <w:r w:rsidR="003040D0" w:rsidRPr="00D00AAD">
        <w:rPr>
          <w:rFonts w:cstheme="minorHAnsi"/>
          <w:b/>
          <w:sz w:val="24"/>
          <w:szCs w:val="24"/>
        </w:rPr>
        <w:t xml:space="preserve"> podpory</w:t>
      </w:r>
      <w:r w:rsidR="00A86A67" w:rsidRPr="00D00AAD">
        <w:rPr>
          <w:rFonts w:cstheme="minorHAnsi"/>
          <w:b/>
          <w:sz w:val="24"/>
          <w:szCs w:val="24"/>
        </w:rPr>
        <w:t>.</w:t>
      </w:r>
    </w:p>
    <w:p w:rsidR="00A86A67" w:rsidRPr="00085E9E" w:rsidRDefault="00A86A67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  <w:highlight w:val="yellow"/>
        </w:rPr>
      </w:pPr>
    </w:p>
    <w:p w:rsidR="00A86A67" w:rsidRDefault="00B1101E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Realizované projekty </w:t>
      </w:r>
      <w:r>
        <w:rPr>
          <w:rFonts w:cstheme="minorHAnsi"/>
          <w:sz w:val="24"/>
          <w:szCs w:val="24"/>
        </w:rPr>
        <w:t>jsou v souladu s požadavky pro</w:t>
      </w:r>
      <w:r w:rsidRPr="00085E9E">
        <w:rPr>
          <w:rFonts w:cstheme="minorHAnsi"/>
          <w:sz w:val="24"/>
          <w:szCs w:val="24"/>
        </w:rPr>
        <w:t xml:space="preserve">gramu </w:t>
      </w:r>
      <w:r>
        <w:rPr>
          <w:rFonts w:cstheme="minorHAnsi"/>
          <w:sz w:val="24"/>
          <w:szCs w:val="24"/>
        </w:rPr>
        <w:t xml:space="preserve">podpory </w:t>
      </w:r>
      <w:r w:rsidRPr="00A130AF">
        <w:rPr>
          <w:rFonts w:cstheme="minorHAnsi"/>
          <w:i/>
          <w:sz w:val="24"/>
          <w:szCs w:val="24"/>
        </w:rPr>
        <w:t>Inovace</w:t>
      </w:r>
      <w:r>
        <w:rPr>
          <w:rFonts w:cstheme="minorHAnsi"/>
          <w:sz w:val="24"/>
          <w:szCs w:val="24"/>
        </w:rPr>
        <w:t xml:space="preserve">. Ve všech případech se jedná o inovační projekty, které byly zaměřeny </w:t>
      </w:r>
      <w:r w:rsidR="00AA23B3">
        <w:rPr>
          <w:rFonts w:cstheme="minorHAnsi"/>
          <w:sz w:val="24"/>
          <w:szCs w:val="24"/>
        </w:rPr>
        <w:t>na zvýšení technických a </w:t>
      </w:r>
      <w:r>
        <w:rPr>
          <w:rFonts w:cstheme="minorHAnsi"/>
          <w:sz w:val="24"/>
          <w:szCs w:val="24"/>
        </w:rPr>
        <w:t>užitných hodnot výrobků (produktová inovace) a dále na zvýšení efektivnosti procesů výroby (procesní inovace)</w:t>
      </w:r>
      <w:r w:rsidR="007F7A36">
        <w:rPr>
          <w:rFonts w:cstheme="minorHAnsi"/>
          <w:sz w:val="24"/>
          <w:szCs w:val="24"/>
        </w:rPr>
        <w:t xml:space="preserve">. </w:t>
      </w:r>
      <w:r w:rsidR="00A86A67" w:rsidRPr="00085E9E">
        <w:rPr>
          <w:rFonts w:cstheme="minorHAnsi"/>
          <w:sz w:val="24"/>
          <w:szCs w:val="24"/>
        </w:rPr>
        <w:t>Dílčí nedostatky, které byly zjištěny v oblasti</w:t>
      </w:r>
      <w:r w:rsidR="00AA23B3">
        <w:rPr>
          <w:rFonts w:cstheme="minorHAnsi"/>
          <w:sz w:val="24"/>
          <w:szCs w:val="24"/>
        </w:rPr>
        <w:t xml:space="preserve"> předkládání žádostí o platbu a </w:t>
      </w:r>
      <w:r w:rsidR="00A86A67" w:rsidRPr="00085E9E">
        <w:rPr>
          <w:rFonts w:cstheme="minorHAnsi"/>
          <w:sz w:val="24"/>
          <w:szCs w:val="24"/>
        </w:rPr>
        <w:t>zastavení části pořízené</w:t>
      </w:r>
      <w:r w:rsidR="00773EB1">
        <w:rPr>
          <w:rFonts w:cstheme="minorHAnsi"/>
          <w:sz w:val="24"/>
          <w:szCs w:val="24"/>
        </w:rPr>
        <w:t>ho</w:t>
      </w:r>
      <w:r w:rsidR="00A86A67" w:rsidRPr="00085E9E">
        <w:rPr>
          <w:rFonts w:cstheme="minorHAnsi"/>
          <w:sz w:val="24"/>
          <w:szCs w:val="24"/>
        </w:rPr>
        <w:t xml:space="preserve"> majetku, neměly vliv na real</w:t>
      </w:r>
      <w:r w:rsidR="00C955D9">
        <w:rPr>
          <w:rFonts w:cstheme="minorHAnsi"/>
          <w:sz w:val="24"/>
          <w:szCs w:val="24"/>
        </w:rPr>
        <w:t>izaci kontrolovaných projektů a </w:t>
      </w:r>
      <w:r w:rsidR="00F03732">
        <w:rPr>
          <w:rFonts w:cstheme="minorHAnsi"/>
          <w:sz w:val="24"/>
          <w:szCs w:val="24"/>
        </w:rPr>
        <w:t>na čerpání peněžních prostředků.</w:t>
      </w:r>
    </w:p>
    <w:p w:rsidR="005463FB" w:rsidRDefault="005463FB" w:rsidP="00D00AAD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="00A86A67" w:rsidRPr="00085E9E" w:rsidRDefault="00A86A67" w:rsidP="00D00AAD">
      <w:pPr>
        <w:pStyle w:val="Odstavecseseznamem"/>
        <w:spacing w:after="0" w:line="280" w:lineRule="atLeast"/>
        <w:ind w:left="0"/>
        <w:jc w:val="both"/>
        <w:rPr>
          <w:rFonts w:cstheme="minorHAnsi"/>
          <w:bCs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Pravidla pro poskytování podpory </w:t>
      </w:r>
      <w:r w:rsidR="00570230">
        <w:rPr>
          <w:rFonts w:cstheme="minorHAnsi"/>
          <w:sz w:val="24"/>
          <w:szCs w:val="24"/>
        </w:rPr>
        <w:t xml:space="preserve">v rámci PO 1 OPPIK </w:t>
      </w:r>
      <w:r w:rsidR="00FF7934">
        <w:rPr>
          <w:rFonts w:cstheme="minorHAnsi"/>
          <w:sz w:val="24"/>
          <w:szCs w:val="24"/>
        </w:rPr>
        <w:t xml:space="preserve">neupravovala </w:t>
      </w:r>
      <w:r w:rsidRPr="00085E9E">
        <w:rPr>
          <w:rFonts w:cstheme="minorHAnsi"/>
          <w:sz w:val="24"/>
          <w:szCs w:val="24"/>
        </w:rPr>
        <w:t>problematik</w:t>
      </w:r>
      <w:r w:rsidR="00FF7934">
        <w:rPr>
          <w:rFonts w:cstheme="minorHAnsi"/>
          <w:sz w:val="24"/>
          <w:szCs w:val="24"/>
        </w:rPr>
        <w:t>u</w:t>
      </w:r>
      <w:r w:rsidRPr="00085E9E">
        <w:rPr>
          <w:rFonts w:cstheme="minorHAnsi"/>
          <w:sz w:val="24"/>
          <w:szCs w:val="24"/>
        </w:rPr>
        <w:t xml:space="preserve"> zřízení zástavního práva k předmětu podpory. NKÚ upozorňuje na </w:t>
      </w:r>
      <w:r w:rsidRPr="00085E9E">
        <w:rPr>
          <w:rFonts w:cstheme="minorHAnsi"/>
          <w:sz w:val="24"/>
          <w:szCs w:val="24"/>
          <w:lang w:eastAsia="cs-CZ"/>
        </w:rPr>
        <w:t xml:space="preserve">možné riziko nesplnění </w:t>
      </w:r>
      <w:r w:rsidRPr="00085E9E">
        <w:rPr>
          <w:rFonts w:cstheme="minorHAnsi"/>
          <w:bCs/>
          <w:sz w:val="24"/>
          <w:szCs w:val="24"/>
        </w:rPr>
        <w:t>účelu projektů v případě převodu pořízeného majetku na třetí osobu v důsledku realizace zástavního práva v době udržitelnosti</w:t>
      </w:r>
      <w:r w:rsidR="000E71BD">
        <w:rPr>
          <w:rFonts w:cstheme="minorHAnsi"/>
          <w:bCs/>
          <w:sz w:val="24"/>
          <w:szCs w:val="24"/>
        </w:rPr>
        <w:t xml:space="preserve"> a doporučuje MPO tuto problematiku upravit v podmínkách pro poskytování podpory</w:t>
      </w:r>
      <w:r w:rsidRPr="00085E9E">
        <w:rPr>
          <w:rFonts w:cstheme="minorHAnsi"/>
          <w:bCs/>
          <w:sz w:val="24"/>
          <w:szCs w:val="24"/>
        </w:rPr>
        <w:t>.</w:t>
      </w:r>
    </w:p>
    <w:p w:rsidR="00A86A67" w:rsidRPr="00085E9E" w:rsidRDefault="00A86A67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0B1645" w:rsidRPr="00085E9E" w:rsidRDefault="000B1645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7D3809" w:rsidRPr="00085E9E" w:rsidRDefault="007D3809" w:rsidP="00744376">
      <w:pPr>
        <w:pStyle w:val="Nadpis1"/>
        <w:numPr>
          <w:ilvl w:val="0"/>
          <w:numId w:val="0"/>
        </w:numPr>
        <w:spacing w:before="0" w:after="0" w:line="280" w:lineRule="atLeast"/>
        <w:rPr>
          <w:sz w:val="28"/>
          <w:szCs w:val="28"/>
        </w:rPr>
      </w:pPr>
      <w:r w:rsidRPr="00085E9E">
        <w:rPr>
          <w:sz w:val="28"/>
          <w:szCs w:val="28"/>
        </w:rPr>
        <w:t>II. Informace o kontrolované oblasti</w:t>
      </w:r>
    </w:p>
    <w:p w:rsidR="00650CD2" w:rsidRPr="00085E9E" w:rsidRDefault="00650CD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650CD2" w:rsidRPr="00085E9E" w:rsidRDefault="00650CD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OPPIK schválila vláda ČR usnesením ze dne 14. července 2014 č. 581</w:t>
      </w:r>
      <w:r w:rsidRPr="00085E9E">
        <w:rPr>
          <w:rStyle w:val="Znakapoznpodarou"/>
          <w:rFonts w:cstheme="minorHAnsi"/>
          <w:sz w:val="24"/>
          <w:szCs w:val="24"/>
        </w:rPr>
        <w:footnoteReference w:id="1"/>
      </w:r>
      <w:r w:rsidRPr="00085E9E">
        <w:rPr>
          <w:rFonts w:cstheme="minorHAnsi"/>
          <w:sz w:val="24"/>
          <w:szCs w:val="24"/>
        </w:rPr>
        <w:t xml:space="preserve">. </w:t>
      </w:r>
      <w:r w:rsidR="001F6B71" w:rsidRPr="00085E9E">
        <w:rPr>
          <w:rFonts w:cstheme="minorHAnsi"/>
          <w:sz w:val="24"/>
          <w:szCs w:val="24"/>
        </w:rPr>
        <w:t xml:space="preserve">Programový dokument </w:t>
      </w:r>
      <w:r w:rsidRPr="00085E9E">
        <w:rPr>
          <w:rFonts w:cstheme="minorHAnsi"/>
          <w:sz w:val="24"/>
          <w:szCs w:val="24"/>
        </w:rPr>
        <w:t xml:space="preserve">OPPIK byl schválen Evropskou komisí </w:t>
      </w:r>
      <w:r w:rsidR="00971ED2">
        <w:rPr>
          <w:rFonts w:cstheme="minorHAnsi"/>
          <w:sz w:val="24"/>
          <w:szCs w:val="24"/>
        </w:rPr>
        <w:t>r</w:t>
      </w:r>
      <w:r w:rsidRPr="00085E9E">
        <w:rPr>
          <w:rFonts w:cstheme="minorHAnsi"/>
          <w:sz w:val="24"/>
          <w:szCs w:val="24"/>
        </w:rPr>
        <w:t xml:space="preserve">ozhodnutím K (2015) 3039 ze </w:t>
      </w:r>
      <w:r w:rsidR="00B700A7" w:rsidRPr="00085E9E">
        <w:rPr>
          <w:rFonts w:cstheme="minorHAnsi"/>
          <w:sz w:val="24"/>
          <w:szCs w:val="24"/>
        </w:rPr>
        <w:t>dne 29. </w:t>
      </w:r>
      <w:r w:rsidRPr="00085E9E">
        <w:rPr>
          <w:rFonts w:cstheme="minorHAnsi"/>
          <w:sz w:val="24"/>
          <w:szCs w:val="24"/>
        </w:rPr>
        <w:t>dubna 2015.</w:t>
      </w:r>
    </w:p>
    <w:p w:rsidR="00650CD2" w:rsidRPr="00085E9E" w:rsidRDefault="00650CD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650CD2" w:rsidRPr="00085E9E" w:rsidRDefault="00650CD2" w:rsidP="00085E9E">
      <w:pPr>
        <w:pStyle w:val="KP-normlntext"/>
        <w:spacing w:after="0" w:line="280" w:lineRule="atLeast"/>
        <w:rPr>
          <w:rFonts w:asciiTheme="minorHAnsi" w:hAnsiTheme="minorHAnsi" w:cstheme="minorHAnsi"/>
          <w:lang w:eastAsia="cs-CZ"/>
        </w:rPr>
      </w:pPr>
      <w:r w:rsidRPr="00085E9E">
        <w:rPr>
          <w:rFonts w:asciiTheme="minorHAnsi" w:hAnsiTheme="minorHAnsi" w:cstheme="minorHAnsi"/>
          <w:lang w:eastAsia="cs-CZ"/>
        </w:rPr>
        <w:t xml:space="preserve">OPPIK stanovuje strategii, na základě které bude přispívat ke </w:t>
      </w:r>
      <w:r w:rsidRPr="00A130AF">
        <w:rPr>
          <w:rFonts w:asciiTheme="minorHAnsi" w:hAnsiTheme="minorHAnsi" w:cstheme="minorHAnsi"/>
          <w:i/>
          <w:lang w:eastAsia="cs-CZ"/>
        </w:rPr>
        <w:t>Strategii Unie pro inteligentní a udržitelný růst podporující začlenění</w:t>
      </w:r>
      <w:r w:rsidRPr="00085E9E">
        <w:rPr>
          <w:rFonts w:asciiTheme="minorHAnsi" w:hAnsiTheme="minorHAnsi" w:cstheme="minorHAnsi"/>
          <w:lang w:eastAsia="cs-CZ"/>
        </w:rPr>
        <w:t xml:space="preserve"> (dále také „</w:t>
      </w:r>
      <w:r w:rsidR="00971ED2">
        <w:rPr>
          <w:rFonts w:asciiTheme="minorHAnsi" w:hAnsiTheme="minorHAnsi" w:cstheme="minorHAnsi"/>
          <w:lang w:eastAsia="cs-CZ"/>
        </w:rPr>
        <w:t>s</w:t>
      </w:r>
      <w:r w:rsidRPr="00085E9E">
        <w:rPr>
          <w:rFonts w:asciiTheme="minorHAnsi" w:hAnsiTheme="minorHAnsi" w:cstheme="minorHAnsi"/>
          <w:lang w:eastAsia="cs-CZ"/>
        </w:rPr>
        <w:t xml:space="preserve">trategie Evropa 2020“). Tato strategie je v souladu s ustanoveními obsaženými v </w:t>
      </w:r>
      <w:r w:rsidR="00971ED2">
        <w:rPr>
          <w:rFonts w:asciiTheme="minorHAnsi" w:hAnsiTheme="minorHAnsi" w:cstheme="minorHAnsi"/>
        </w:rPr>
        <w:t>n</w:t>
      </w:r>
      <w:r w:rsidRPr="00085E9E">
        <w:rPr>
          <w:rFonts w:asciiTheme="minorHAnsi" w:hAnsiTheme="minorHAnsi" w:cstheme="minorHAnsi"/>
        </w:rPr>
        <w:t>ařízení Evropského parlamentu a Rady (EU) č. 1303/2013</w:t>
      </w:r>
      <w:r w:rsidR="00E63CC1" w:rsidRPr="00085E9E">
        <w:rPr>
          <w:rFonts w:asciiTheme="minorHAnsi" w:hAnsiTheme="minorHAnsi" w:cstheme="minorHAnsi"/>
        </w:rPr>
        <w:t xml:space="preserve"> </w:t>
      </w:r>
      <w:r w:rsidRPr="00085E9E">
        <w:rPr>
          <w:rFonts w:asciiTheme="minorHAnsi" w:hAnsiTheme="minorHAnsi" w:cstheme="minorHAnsi"/>
          <w:lang w:eastAsia="cs-CZ"/>
        </w:rPr>
        <w:t xml:space="preserve">a s obsahem </w:t>
      </w:r>
      <w:r w:rsidRPr="00A130AF">
        <w:rPr>
          <w:rFonts w:asciiTheme="minorHAnsi" w:hAnsiTheme="minorHAnsi" w:cstheme="minorHAnsi"/>
          <w:i/>
          <w:lang w:eastAsia="cs-CZ"/>
        </w:rPr>
        <w:t>Dohody o partner</w:t>
      </w:r>
      <w:r w:rsidR="00E83D70" w:rsidRPr="00A130AF">
        <w:rPr>
          <w:rFonts w:asciiTheme="minorHAnsi" w:hAnsiTheme="minorHAnsi" w:cstheme="minorHAnsi"/>
          <w:i/>
          <w:lang w:eastAsia="cs-CZ"/>
        </w:rPr>
        <w:t>ství pro programové období 2014–</w:t>
      </w:r>
      <w:r w:rsidRPr="00A130AF">
        <w:rPr>
          <w:rFonts w:asciiTheme="minorHAnsi" w:hAnsiTheme="minorHAnsi" w:cstheme="minorHAnsi"/>
          <w:i/>
          <w:lang w:eastAsia="cs-CZ"/>
        </w:rPr>
        <w:t>2020</w:t>
      </w:r>
      <w:r w:rsidRPr="00085E9E">
        <w:rPr>
          <w:rFonts w:asciiTheme="minorHAnsi" w:hAnsiTheme="minorHAnsi" w:cstheme="minorHAnsi"/>
          <w:lang w:eastAsia="cs-CZ"/>
        </w:rPr>
        <w:t xml:space="preserve"> </w:t>
      </w:r>
      <w:r w:rsidRPr="00085E9E">
        <w:rPr>
          <w:rFonts w:asciiTheme="minorHAnsi" w:hAnsiTheme="minorHAnsi" w:cstheme="minorHAnsi"/>
        </w:rPr>
        <w:t>(dále také „</w:t>
      </w:r>
      <w:proofErr w:type="spellStart"/>
      <w:r w:rsidRPr="00085E9E">
        <w:rPr>
          <w:rFonts w:asciiTheme="minorHAnsi" w:hAnsiTheme="minorHAnsi" w:cstheme="minorHAnsi"/>
        </w:rPr>
        <w:t>DoP</w:t>
      </w:r>
      <w:proofErr w:type="spellEnd"/>
      <w:r w:rsidRPr="00085E9E">
        <w:rPr>
          <w:rFonts w:asciiTheme="minorHAnsi" w:hAnsiTheme="minorHAnsi" w:cstheme="minorHAnsi"/>
        </w:rPr>
        <w:t>“)</w:t>
      </w:r>
      <w:r w:rsidRPr="00085E9E">
        <w:rPr>
          <w:rFonts w:asciiTheme="minorHAnsi" w:hAnsiTheme="minorHAnsi" w:cstheme="minorHAnsi"/>
          <w:lang w:eastAsia="cs-CZ"/>
        </w:rPr>
        <w:t>.</w:t>
      </w:r>
    </w:p>
    <w:p w:rsidR="00650CD2" w:rsidRPr="00085E9E" w:rsidRDefault="00650CD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9455F6" w:rsidRPr="00085E9E" w:rsidRDefault="0027615A" w:rsidP="00085E9E">
      <w:pPr>
        <w:spacing w:after="0" w:line="280" w:lineRule="atLeast"/>
        <w:jc w:val="both"/>
        <w:rPr>
          <w:rFonts w:cstheme="minorHAnsi"/>
          <w:color w:val="000000"/>
          <w:sz w:val="20"/>
          <w:szCs w:val="20"/>
        </w:rPr>
      </w:pPr>
      <w:r w:rsidRPr="00085E9E">
        <w:rPr>
          <w:rFonts w:cstheme="minorHAnsi"/>
          <w:sz w:val="24"/>
          <w:szCs w:val="24"/>
        </w:rPr>
        <w:t>OPPIK je financován z Evropského fondu pro regionální rozvoj. P</w:t>
      </w:r>
      <w:r w:rsidR="00650CD2" w:rsidRPr="00085E9E">
        <w:rPr>
          <w:rFonts w:cstheme="minorHAnsi"/>
          <w:sz w:val="24"/>
          <w:szCs w:val="24"/>
        </w:rPr>
        <w:t xml:space="preserve">ro OPPIK </w:t>
      </w:r>
      <w:r w:rsidRPr="00085E9E">
        <w:rPr>
          <w:rFonts w:cstheme="minorHAnsi"/>
          <w:sz w:val="24"/>
          <w:szCs w:val="24"/>
        </w:rPr>
        <w:t xml:space="preserve">je </w:t>
      </w:r>
      <w:r w:rsidR="00650CD2" w:rsidRPr="00085E9E">
        <w:rPr>
          <w:rFonts w:cstheme="minorHAnsi"/>
          <w:sz w:val="24"/>
          <w:szCs w:val="24"/>
        </w:rPr>
        <w:t>vyčleněno celkem 4</w:t>
      </w:r>
      <w:r w:rsidR="00D9312D">
        <w:rPr>
          <w:rFonts w:cstheme="minorHAnsi"/>
          <w:sz w:val="24"/>
          <w:szCs w:val="24"/>
        </w:rPr>
        <w:t> </w:t>
      </w:r>
      <w:r w:rsidR="00650CD2" w:rsidRPr="00085E9E">
        <w:rPr>
          <w:rFonts w:cstheme="minorHAnsi"/>
          <w:sz w:val="24"/>
          <w:szCs w:val="24"/>
        </w:rPr>
        <w:t>331</w:t>
      </w:r>
      <w:r w:rsidR="00D9312D">
        <w:rPr>
          <w:rFonts w:cstheme="minorHAnsi"/>
          <w:sz w:val="24"/>
          <w:szCs w:val="24"/>
        </w:rPr>
        <w:t>,063</w:t>
      </w:r>
      <w:r w:rsidR="00650CD2" w:rsidRPr="00085E9E">
        <w:rPr>
          <w:rFonts w:cstheme="minorHAnsi"/>
          <w:sz w:val="24"/>
          <w:szCs w:val="24"/>
        </w:rPr>
        <w:t xml:space="preserve"> m</w:t>
      </w:r>
      <w:r w:rsidR="00D9312D">
        <w:rPr>
          <w:rFonts w:cstheme="minorHAnsi"/>
          <w:sz w:val="24"/>
          <w:szCs w:val="24"/>
        </w:rPr>
        <w:t>i</w:t>
      </w:r>
      <w:r w:rsidR="00650CD2" w:rsidRPr="00085E9E">
        <w:rPr>
          <w:rFonts w:cstheme="minorHAnsi"/>
          <w:sz w:val="24"/>
          <w:szCs w:val="24"/>
        </w:rPr>
        <w:t>l.</w:t>
      </w:r>
      <w:r w:rsidR="00971ED2" w:rsidRPr="00085E9E">
        <w:rPr>
          <w:rFonts w:cstheme="minorHAnsi"/>
          <w:sz w:val="24"/>
          <w:szCs w:val="24"/>
        </w:rPr>
        <w:t xml:space="preserve"> eur</w:t>
      </w:r>
      <w:r w:rsidR="00650CD2" w:rsidRPr="00085E9E">
        <w:rPr>
          <w:rFonts w:cstheme="minorHAnsi"/>
          <w:sz w:val="24"/>
          <w:szCs w:val="24"/>
        </w:rPr>
        <w:t>, tj. v přepočtu cca 111</w:t>
      </w:r>
      <w:r w:rsidR="00D9312D">
        <w:rPr>
          <w:rFonts w:cstheme="minorHAnsi"/>
          <w:sz w:val="24"/>
          <w:szCs w:val="24"/>
        </w:rPr>
        <w:t> </w:t>
      </w:r>
      <w:r w:rsidR="00650CD2" w:rsidRPr="00085E9E">
        <w:rPr>
          <w:rFonts w:cstheme="minorHAnsi"/>
          <w:sz w:val="24"/>
          <w:szCs w:val="24"/>
        </w:rPr>
        <w:t>438</w:t>
      </w:r>
      <w:r w:rsidR="00D9312D">
        <w:rPr>
          <w:rFonts w:cstheme="minorHAnsi"/>
          <w:sz w:val="24"/>
          <w:szCs w:val="24"/>
        </w:rPr>
        <w:t>,241</w:t>
      </w:r>
      <w:r w:rsidR="00650CD2" w:rsidRPr="00085E9E">
        <w:rPr>
          <w:rFonts w:cstheme="minorHAnsi"/>
          <w:sz w:val="24"/>
          <w:szCs w:val="24"/>
        </w:rPr>
        <w:t xml:space="preserve"> m</w:t>
      </w:r>
      <w:r w:rsidR="00D9312D">
        <w:rPr>
          <w:rFonts w:cstheme="minorHAnsi"/>
          <w:sz w:val="24"/>
          <w:szCs w:val="24"/>
        </w:rPr>
        <w:t>il</w:t>
      </w:r>
      <w:r w:rsidR="00650CD2" w:rsidRPr="00085E9E">
        <w:rPr>
          <w:rFonts w:cstheme="minorHAnsi"/>
          <w:sz w:val="24"/>
          <w:szCs w:val="24"/>
        </w:rPr>
        <w:t>. Kč</w:t>
      </w:r>
      <w:r w:rsidR="00650CD2" w:rsidRPr="00085E9E">
        <w:rPr>
          <w:rStyle w:val="Znakapoznpodarou"/>
          <w:rFonts w:cstheme="minorHAnsi"/>
          <w:sz w:val="24"/>
          <w:szCs w:val="24"/>
        </w:rPr>
        <w:footnoteReference w:id="2"/>
      </w:r>
      <w:r w:rsidR="00650CD2" w:rsidRPr="00085E9E">
        <w:rPr>
          <w:rFonts w:cstheme="minorHAnsi"/>
          <w:sz w:val="24"/>
          <w:szCs w:val="24"/>
        </w:rPr>
        <w:t xml:space="preserve">. OPPIK tak v rámci </w:t>
      </w:r>
      <w:proofErr w:type="spellStart"/>
      <w:r w:rsidR="00650CD2" w:rsidRPr="00085E9E">
        <w:rPr>
          <w:rFonts w:cstheme="minorHAnsi"/>
          <w:sz w:val="24"/>
          <w:szCs w:val="24"/>
        </w:rPr>
        <w:t>DoP</w:t>
      </w:r>
      <w:proofErr w:type="spellEnd"/>
      <w:r w:rsidR="00650CD2" w:rsidRPr="00085E9E">
        <w:rPr>
          <w:rFonts w:cstheme="minorHAnsi"/>
          <w:sz w:val="24"/>
          <w:szCs w:val="24"/>
        </w:rPr>
        <w:t xml:space="preserve"> představuje z hlediska finančního objemu třetí největší tematický operační program.</w:t>
      </w:r>
      <w:r w:rsidR="001F5FFB" w:rsidRPr="00085E9E">
        <w:rPr>
          <w:rFonts w:cstheme="minorHAnsi"/>
        </w:rPr>
        <w:t xml:space="preserve"> </w:t>
      </w:r>
      <w:r w:rsidR="001F5FFB" w:rsidRPr="00085E9E">
        <w:rPr>
          <w:rFonts w:cstheme="minorHAnsi"/>
          <w:sz w:val="24"/>
          <w:szCs w:val="24"/>
        </w:rPr>
        <w:t xml:space="preserve">OPPIK se skládá z pěti prioritních os. </w:t>
      </w:r>
      <w:r w:rsidR="008C604E" w:rsidRPr="00085E9E">
        <w:rPr>
          <w:rFonts w:cstheme="minorHAnsi"/>
          <w:sz w:val="24"/>
          <w:szCs w:val="24"/>
        </w:rPr>
        <w:t>První čtyři prioritní osy jsou dále rozděleny na spec</w:t>
      </w:r>
      <w:r w:rsidR="00F85B09">
        <w:rPr>
          <w:rFonts w:cstheme="minorHAnsi"/>
          <w:sz w:val="24"/>
          <w:szCs w:val="24"/>
        </w:rPr>
        <w:t>ifické cíle (dále také „SC“), v </w:t>
      </w:r>
      <w:r w:rsidR="008C604E" w:rsidRPr="00085E9E">
        <w:rPr>
          <w:rFonts w:cstheme="minorHAnsi"/>
          <w:sz w:val="24"/>
          <w:szCs w:val="24"/>
        </w:rPr>
        <w:t xml:space="preserve">jejichž rámci je stanoveno </w:t>
      </w:r>
      <w:r w:rsidR="00F85B09">
        <w:rPr>
          <w:rFonts w:cstheme="minorHAnsi"/>
          <w:sz w:val="24"/>
          <w:szCs w:val="24"/>
        </w:rPr>
        <w:t xml:space="preserve">celkem </w:t>
      </w:r>
      <w:r w:rsidR="008C604E" w:rsidRPr="00085E9E">
        <w:rPr>
          <w:rFonts w:cstheme="minorHAnsi"/>
          <w:sz w:val="24"/>
          <w:szCs w:val="24"/>
        </w:rPr>
        <w:t>22 programů podpory</w:t>
      </w:r>
      <w:r w:rsidR="001F5FFB" w:rsidRPr="00085E9E">
        <w:rPr>
          <w:rStyle w:val="Znakapoznpodarou"/>
          <w:rFonts w:cstheme="minorHAnsi"/>
          <w:sz w:val="24"/>
          <w:szCs w:val="24"/>
        </w:rPr>
        <w:footnoteReference w:id="3"/>
      </w:r>
      <w:r w:rsidR="001F5FFB" w:rsidRPr="00085E9E">
        <w:rPr>
          <w:rFonts w:cstheme="minorHAnsi"/>
          <w:sz w:val="24"/>
          <w:szCs w:val="24"/>
        </w:rPr>
        <w:t>.</w:t>
      </w:r>
      <w:r w:rsidR="00277773" w:rsidRPr="00085E9E">
        <w:rPr>
          <w:rFonts w:cstheme="minorHAnsi"/>
          <w:sz w:val="24"/>
          <w:szCs w:val="24"/>
        </w:rPr>
        <w:t xml:space="preserve"> </w:t>
      </w:r>
      <w:r w:rsidRPr="00085E9E">
        <w:rPr>
          <w:rFonts w:cstheme="minorHAnsi"/>
          <w:sz w:val="24"/>
          <w:szCs w:val="24"/>
        </w:rPr>
        <w:t xml:space="preserve">Alokace </w:t>
      </w:r>
      <w:r w:rsidR="00D9312D">
        <w:rPr>
          <w:rFonts w:cstheme="minorHAnsi"/>
          <w:color w:val="000000"/>
          <w:sz w:val="24"/>
          <w:szCs w:val="24"/>
        </w:rPr>
        <w:t>PO 1 OPPIK činí 1 </w:t>
      </w:r>
      <w:r w:rsidR="003C20A4" w:rsidRPr="00085E9E">
        <w:rPr>
          <w:rFonts w:cstheme="minorHAnsi"/>
          <w:color w:val="000000"/>
          <w:sz w:val="24"/>
          <w:szCs w:val="24"/>
        </w:rPr>
        <w:t>352</w:t>
      </w:r>
      <w:r w:rsidR="00D7630D">
        <w:rPr>
          <w:rFonts w:cstheme="minorHAnsi"/>
          <w:color w:val="000000"/>
          <w:sz w:val="24"/>
          <w:szCs w:val="24"/>
        </w:rPr>
        <w:t>,544 </w:t>
      </w:r>
      <w:r w:rsidRPr="00085E9E">
        <w:rPr>
          <w:rFonts w:cstheme="minorHAnsi"/>
          <w:color w:val="000000"/>
          <w:sz w:val="24"/>
          <w:szCs w:val="24"/>
        </w:rPr>
        <w:t>m</w:t>
      </w:r>
      <w:r w:rsidR="00D9312D">
        <w:rPr>
          <w:rFonts w:cstheme="minorHAnsi"/>
          <w:color w:val="000000"/>
          <w:sz w:val="24"/>
          <w:szCs w:val="24"/>
        </w:rPr>
        <w:t>il</w:t>
      </w:r>
      <w:r w:rsidRPr="00085E9E">
        <w:rPr>
          <w:rFonts w:cstheme="minorHAnsi"/>
          <w:color w:val="000000"/>
          <w:sz w:val="24"/>
          <w:szCs w:val="24"/>
        </w:rPr>
        <w:t xml:space="preserve">. </w:t>
      </w:r>
      <w:r w:rsidR="00971ED2" w:rsidRPr="007F7A36">
        <w:rPr>
          <w:rFonts w:cstheme="minorHAnsi"/>
          <w:color w:val="000000"/>
          <w:sz w:val="24"/>
          <w:szCs w:val="24"/>
        </w:rPr>
        <w:t>eur</w:t>
      </w:r>
      <w:r w:rsidRPr="007F7A36">
        <w:rPr>
          <w:rFonts w:cstheme="minorHAnsi"/>
          <w:color w:val="000000"/>
          <w:sz w:val="24"/>
          <w:szCs w:val="24"/>
        </w:rPr>
        <w:t xml:space="preserve">, tj. </w:t>
      </w:r>
      <w:r w:rsidR="007F7A36" w:rsidRPr="007F7A36">
        <w:rPr>
          <w:rFonts w:cstheme="minorHAnsi"/>
          <w:color w:val="000000"/>
          <w:sz w:val="24"/>
          <w:szCs w:val="24"/>
        </w:rPr>
        <w:t>3</w:t>
      </w:r>
      <w:r w:rsidR="006544EA" w:rsidRPr="007F7A36">
        <w:rPr>
          <w:rFonts w:cstheme="minorHAnsi"/>
          <w:color w:val="000000"/>
          <w:sz w:val="24"/>
          <w:szCs w:val="24"/>
        </w:rPr>
        <w:t xml:space="preserve">4 800,968 </w:t>
      </w:r>
      <w:r w:rsidRPr="007F7A36">
        <w:rPr>
          <w:rFonts w:cstheme="minorHAnsi"/>
          <w:color w:val="000000"/>
          <w:sz w:val="24"/>
          <w:szCs w:val="24"/>
        </w:rPr>
        <w:t>m</w:t>
      </w:r>
      <w:r w:rsidR="00D9312D" w:rsidRPr="007F7A36">
        <w:rPr>
          <w:rFonts w:cstheme="minorHAnsi"/>
          <w:color w:val="000000"/>
          <w:sz w:val="24"/>
          <w:szCs w:val="24"/>
        </w:rPr>
        <w:t>i</w:t>
      </w:r>
      <w:r w:rsidRPr="007F7A36">
        <w:rPr>
          <w:rFonts w:cstheme="minorHAnsi"/>
          <w:color w:val="000000"/>
          <w:sz w:val="24"/>
          <w:szCs w:val="24"/>
        </w:rPr>
        <w:t>l. Kč</w:t>
      </w:r>
      <w:r w:rsidRPr="00085E9E">
        <w:rPr>
          <w:rFonts w:cstheme="minorHAnsi"/>
          <w:color w:val="000000"/>
          <w:sz w:val="24"/>
          <w:szCs w:val="24"/>
        </w:rPr>
        <w:t xml:space="preserve"> (31,2 % z celkové alokace OPPIK</w:t>
      </w:r>
      <w:r w:rsidR="00526466" w:rsidRPr="00085E9E">
        <w:rPr>
          <w:rFonts w:cstheme="minorHAnsi"/>
          <w:color w:val="000000"/>
          <w:sz w:val="24"/>
          <w:szCs w:val="24"/>
        </w:rPr>
        <w:t>)</w:t>
      </w:r>
      <w:r w:rsidR="00B20E2C" w:rsidRPr="00085E9E">
        <w:rPr>
          <w:rFonts w:cstheme="minorHAnsi"/>
          <w:color w:val="000000"/>
          <w:sz w:val="24"/>
          <w:szCs w:val="24"/>
        </w:rPr>
        <w:t>.</w:t>
      </w:r>
    </w:p>
    <w:p w:rsidR="009455F6" w:rsidRPr="00085E9E" w:rsidRDefault="009455F6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:rsidR="001F5FFB" w:rsidRDefault="00650CD2" w:rsidP="00085E9E">
      <w:pPr>
        <w:pStyle w:val="KP-normlntext"/>
        <w:spacing w:after="0" w:line="280" w:lineRule="atLeast"/>
        <w:rPr>
          <w:rFonts w:asciiTheme="minorHAnsi" w:hAnsiTheme="minorHAnsi" w:cstheme="minorHAnsi"/>
        </w:rPr>
      </w:pPr>
      <w:r w:rsidRPr="00085E9E">
        <w:rPr>
          <w:rFonts w:asciiTheme="minorHAnsi" w:hAnsiTheme="minorHAnsi" w:cstheme="minorHAnsi"/>
        </w:rPr>
        <w:t>P</w:t>
      </w:r>
      <w:r w:rsidR="00E63CC1" w:rsidRPr="00085E9E">
        <w:rPr>
          <w:rFonts w:asciiTheme="minorHAnsi" w:hAnsiTheme="minorHAnsi" w:cstheme="minorHAnsi"/>
        </w:rPr>
        <w:t xml:space="preserve">O 1 OPPIK </w:t>
      </w:r>
      <w:r w:rsidRPr="00085E9E">
        <w:rPr>
          <w:rFonts w:asciiTheme="minorHAnsi" w:hAnsiTheme="minorHAnsi" w:cstheme="minorHAnsi"/>
        </w:rPr>
        <w:t xml:space="preserve">vychází z potřeby </w:t>
      </w:r>
      <w:r w:rsidR="00971ED2">
        <w:rPr>
          <w:rFonts w:asciiTheme="minorHAnsi" w:hAnsiTheme="minorHAnsi" w:cstheme="minorHAnsi"/>
        </w:rPr>
        <w:t>zvýšit počet</w:t>
      </w:r>
      <w:r w:rsidRPr="00085E9E">
        <w:rPr>
          <w:rFonts w:asciiTheme="minorHAnsi" w:hAnsiTheme="minorHAnsi" w:cstheme="minorHAnsi"/>
        </w:rPr>
        <w:t xml:space="preserve"> podniků s potenciálem posunout technologickou hranici </w:t>
      </w:r>
      <w:r w:rsidR="00971ED2">
        <w:rPr>
          <w:rFonts w:asciiTheme="minorHAnsi" w:hAnsiTheme="minorHAnsi" w:cstheme="minorHAnsi"/>
        </w:rPr>
        <w:t>v příslušném</w:t>
      </w:r>
      <w:r w:rsidRPr="00085E9E">
        <w:rPr>
          <w:rFonts w:asciiTheme="minorHAnsi" w:hAnsiTheme="minorHAnsi" w:cstheme="minorHAnsi"/>
        </w:rPr>
        <w:t xml:space="preserve"> oboru, přičemž důraz má být kladen na rozvoj podnikových výzkumných, vývojových a inovačních kapacit a jejich propojení s okolním prostředím. P</w:t>
      </w:r>
      <w:r w:rsidR="00E63CC1" w:rsidRPr="00085E9E">
        <w:rPr>
          <w:rFonts w:asciiTheme="minorHAnsi" w:hAnsiTheme="minorHAnsi" w:cstheme="minorHAnsi"/>
        </w:rPr>
        <w:t>O 1 OPPIK</w:t>
      </w:r>
      <w:r w:rsidRPr="00085E9E">
        <w:rPr>
          <w:rFonts w:asciiTheme="minorHAnsi" w:hAnsiTheme="minorHAnsi" w:cstheme="minorHAnsi"/>
        </w:rPr>
        <w:t xml:space="preserve"> má vazbu na </w:t>
      </w:r>
      <w:r w:rsidR="00971ED2">
        <w:rPr>
          <w:rFonts w:asciiTheme="minorHAnsi" w:hAnsiTheme="minorHAnsi" w:cstheme="minorHAnsi"/>
        </w:rPr>
        <w:t>s</w:t>
      </w:r>
      <w:r w:rsidRPr="00085E9E">
        <w:rPr>
          <w:rFonts w:asciiTheme="minorHAnsi" w:hAnsiTheme="minorHAnsi" w:cstheme="minorHAnsi"/>
        </w:rPr>
        <w:t xml:space="preserve">trategii Evropa 2020 </w:t>
      </w:r>
      <w:r w:rsidR="00E44711">
        <w:rPr>
          <w:rFonts w:asciiTheme="minorHAnsi" w:hAnsiTheme="minorHAnsi" w:cstheme="minorHAnsi"/>
        </w:rPr>
        <w:t>–</w:t>
      </w:r>
      <w:r w:rsidRPr="00085E9E">
        <w:rPr>
          <w:rFonts w:asciiTheme="minorHAnsi" w:hAnsiTheme="minorHAnsi" w:cstheme="minorHAnsi"/>
        </w:rPr>
        <w:t xml:space="preserve"> </w:t>
      </w:r>
      <w:r w:rsidR="00971ED2">
        <w:rPr>
          <w:rFonts w:asciiTheme="minorHAnsi" w:hAnsiTheme="minorHAnsi" w:cstheme="minorHAnsi"/>
        </w:rPr>
        <w:t xml:space="preserve">část </w:t>
      </w:r>
      <w:r w:rsidRPr="00085E9E">
        <w:rPr>
          <w:rFonts w:asciiTheme="minorHAnsi" w:hAnsiTheme="minorHAnsi" w:cstheme="minorHAnsi"/>
        </w:rPr>
        <w:t>„Inovace v Unii“ spočívající v</w:t>
      </w:r>
      <w:r w:rsidR="00E63CC1" w:rsidRPr="00085E9E">
        <w:rPr>
          <w:rFonts w:asciiTheme="minorHAnsi" w:hAnsiTheme="minorHAnsi" w:cstheme="minorHAnsi"/>
        </w:rPr>
        <w:t>e zlepšení rámcových podmínek a </w:t>
      </w:r>
      <w:r w:rsidRPr="00085E9E">
        <w:rPr>
          <w:rFonts w:asciiTheme="minorHAnsi" w:hAnsiTheme="minorHAnsi" w:cstheme="minorHAnsi"/>
        </w:rPr>
        <w:t xml:space="preserve">přístupu k financování výzkumu a inovací. Má rovněž přispět k naplnění strategického cíle </w:t>
      </w:r>
      <w:proofErr w:type="spellStart"/>
      <w:r w:rsidRPr="00085E9E">
        <w:rPr>
          <w:rFonts w:asciiTheme="minorHAnsi" w:hAnsiTheme="minorHAnsi" w:cstheme="minorHAnsi"/>
        </w:rPr>
        <w:lastRenderedPageBreak/>
        <w:t>D</w:t>
      </w:r>
      <w:r w:rsidR="00E63CC1" w:rsidRPr="00085E9E">
        <w:rPr>
          <w:rFonts w:asciiTheme="minorHAnsi" w:hAnsiTheme="minorHAnsi" w:cstheme="minorHAnsi"/>
        </w:rPr>
        <w:t>oP</w:t>
      </w:r>
      <w:proofErr w:type="spellEnd"/>
      <w:r w:rsidRPr="00085E9E">
        <w:rPr>
          <w:rFonts w:asciiTheme="minorHAnsi" w:hAnsiTheme="minorHAnsi" w:cstheme="minorHAnsi"/>
        </w:rPr>
        <w:t xml:space="preserve"> „</w:t>
      </w:r>
      <w:r w:rsidR="00971ED2">
        <w:rPr>
          <w:rFonts w:asciiTheme="minorHAnsi" w:hAnsiTheme="minorHAnsi" w:cstheme="minorHAnsi"/>
        </w:rPr>
        <w:t>v</w:t>
      </w:r>
      <w:r w:rsidRPr="00085E9E">
        <w:rPr>
          <w:rFonts w:asciiTheme="minorHAnsi" w:hAnsiTheme="minorHAnsi" w:cstheme="minorHAnsi"/>
        </w:rPr>
        <w:t xml:space="preserve">ytvoření kvalitního podnikatelského prostředí, které podpoří konkurenceschopnost ČR na evropském i globálním trhu, povede k zakládání nových podniků, zvýší inovační schopnost stávajících podniků a posílí atraktivitu ČR pro </w:t>
      </w:r>
      <w:r w:rsidR="001F5FFB" w:rsidRPr="00085E9E">
        <w:rPr>
          <w:rFonts w:asciiTheme="minorHAnsi" w:hAnsiTheme="minorHAnsi" w:cstheme="minorHAnsi"/>
        </w:rPr>
        <w:t xml:space="preserve">domácí a zahraniční investory“. PO 1 OPPIK má vazbu na </w:t>
      </w:r>
      <w:r w:rsidR="001F5FFB" w:rsidRPr="00A130AF">
        <w:rPr>
          <w:rFonts w:asciiTheme="minorHAnsi" w:hAnsiTheme="minorHAnsi" w:cstheme="minorHAnsi"/>
          <w:i/>
        </w:rPr>
        <w:t>Národní výzkumnou a inovační strategi</w:t>
      </w:r>
      <w:r w:rsidR="00971ED2" w:rsidRPr="00A130AF">
        <w:rPr>
          <w:rFonts w:asciiTheme="minorHAnsi" w:hAnsiTheme="minorHAnsi" w:cstheme="minorHAnsi"/>
          <w:i/>
        </w:rPr>
        <w:t>i</w:t>
      </w:r>
      <w:r w:rsidR="001F5FFB" w:rsidRPr="00A130AF">
        <w:rPr>
          <w:rFonts w:asciiTheme="minorHAnsi" w:hAnsiTheme="minorHAnsi" w:cstheme="minorHAnsi"/>
          <w:i/>
        </w:rPr>
        <w:t xml:space="preserve"> pro inteligentní specializaci ČR</w:t>
      </w:r>
      <w:r w:rsidR="001F5FFB" w:rsidRPr="00085E9E">
        <w:rPr>
          <w:rFonts w:asciiTheme="minorHAnsi" w:hAnsiTheme="minorHAnsi" w:cstheme="minorHAnsi"/>
        </w:rPr>
        <w:t>.</w:t>
      </w:r>
    </w:p>
    <w:p w:rsidR="008B22A3" w:rsidRPr="00085E9E" w:rsidRDefault="008B22A3" w:rsidP="00085E9E">
      <w:pPr>
        <w:pStyle w:val="KP-normlntext"/>
        <w:spacing w:after="0" w:line="280" w:lineRule="atLeast"/>
        <w:rPr>
          <w:rFonts w:asciiTheme="minorHAnsi" w:hAnsiTheme="minorHAnsi" w:cstheme="minorHAnsi"/>
          <w:lang w:eastAsia="cs-CZ"/>
        </w:rPr>
      </w:pPr>
    </w:p>
    <w:p w:rsidR="001F5FFB" w:rsidRDefault="00650CD2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color w:val="000000"/>
          <w:sz w:val="24"/>
          <w:szCs w:val="24"/>
        </w:rPr>
        <w:t xml:space="preserve">PO 1 OPPIK je rozdělena na dva specifické cíle, a to </w:t>
      </w:r>
      <w:r w:rsidR="001F5FFB" w:rsidRPr="00085E9E">
        <w:rPr>
          <w:rFonts w:cstheme="minorHAnsi"/>
          <w:color w:val="000000"/>
          <w:sz w:val="24"/>
          <w:szCs w:val="24"/>
        </w:rPr>
        <w:t xml:space="preserve">na </w:t>
      </w:r>
      <w:r w:rsidR="003C20A4" w:rsidRPr="00085E9E">
        <w:rPr>
          <w:rFonts w:cstheme="minorHAnsi"/>
          <w:color w:val="000000"/>
          <w:sz w:val="24"/>
          <w:szCs w:val="24"/>
        </w:rPr>
        <w:t>SC</w:t>
      </w:r>
      <w:r w:rsidRPr="00085E9E">
        <w:rPr>
          <w:rFonts w:cstheme="minorHAnsi"/>
          <w:sz w:val="24"/>
          <w:szCs w:val="24"/>
        </w:rPr>
        <w:t xml:space="preserve"> 1.1</w:t>
      </w:r>
      <w:r w:rsidR="005803D9">
        <w:rPr>
          <w:rFonts w:cstheme="minorHAnsi"/>
          <w:sz w:val="24"/>
          <w:szCs w:val="24"/>
        </w:rPr>
        <w:t xml:space="preserve"> „</w:t>
      </w:r>
      <w:r w:rsidR="00223915">
        <w:rPr>
          <w:rFonts w:cstheme="minorHAnsi"/>
          <w:sz w:val="24"/>
          <w:szCs w:val="24"/>
        </w:rPr>
        <w:t>z</w:t>
      </w:r>
      <w:r w:rsidRPr="00085E9E">
        <w:rPr>
          <w:rFonts w:cstheme="minorHAnsi"/>
          <w:sz w:val="24"/>
          <w:szCs w:val="24"/>
        </w:rPr>
        <w:t>výšit inovační výkonnost podniků</w:t>
      </w:r>
      <w:r w:rsidR="005803D9">
        <w:rPr>
          <w:rFonts w:cstheme="minorHAnsi"/>
          <w:sz w:val="24"/>
          <w:szCs w:val="24"/>
        </w:rPr>
        <w:t>“</w:t>
      </w:r>
      <w:r w:rsidRPr="00085E9E">
        <w:rPr>
          <w:rFonts w:cstheme="minorHAnsi"/>
          <w:sz w:val="24"/>
          <w:szCs w:val="24"/>
        </w:rPr>
        <w:t xml:space="preserve"> a </w:t>
      </w:r>
      <w:r w:rsidR="001F5FFB" w:rsidRPr="00085E9E">
        <w:rPr>
          <w:rFonts w:cstheme="minorHAnsi"/>
          <w:sz w:val="24"/>
          <w:szCs w:val="24"/>
        </w:rPr>
        <w:t xml:space="preserve">na </w:t>
      </w:r>
      <w:r w:rsidR="008C604E" w:rsidRPr="00085E9E">
        <w:rPr>
          <w:rFonts w:cstheme="minorHAnsi"/>
          <w:sz w:val="24"/>
          <w:szCs w:val="24"/>
        </w:rPr>
        <w:t>SC</w:t>
      </w:r>
      <w:r w:rsidRPr="00085E9E">
        <w:rPr>
          <w:rFonts w:cstheme="minorHAnsi"/>
          <w:color w:val="000000"/>
          <w:sz w:val="24"/>
          <w:szCs w:val="24"/>
        </w:rPr>
        <w:t xml:space="preserve"> 1.2</w:t>
      </w:r>
      <w:r w:rsidR="005803D9">
        <w:rPr>
          <w:rFonts w:cstheme="minorHAnsi"/>
          <w:color w:val="000000"/>
          <w:sz w:val="24"/>
          <w:szCs w:val="24"/>
        </w:rPr>
        <w:t xml:space="preserve"> „</w:t>
      </w:r>
      <w:r w:rsidR="00223915">
        <w:rPr>
          <w:rFonts w:cstheme="minorHAnsi"/>
          <w:color w:val="000000"/>
          <w:sz w:val="24"/>
          <w:szCs w:val="24"/>
        </w:rPr>
        <w:t>z</w:t>
      </w:r>
      <w:r w:rsidRPr="00085E9E">
        <w:rPr>
          <w:rFonts w:cstheme="minorHAnsi"/>
          <w:color w:val="000000"/>
          <w:sz w:val="24"/>
          <w:szCs w:val="24"/>
        </w:rPr>
        <w:t>výšit intenzitu a účinnost spolupráce ve výzkumu, vývoji a inovacích</w:t>
      </w:r>
      <w:r w:rsidR="005803D9">
        <w:rPr>
          <w:rFonts w:cstheme="minorHAnsi"/>
          <w:color w:val="000000"/>
          <w:sz w:val="24"/>
          <w:szCs w:val="24"/>
        </w:rPr>
        <w:t>“</w:t>
      </w:r>
      <w:r w:rsidRPr="00085E9E">
        <w:rPr>
          <w:rFonts w:cstheme="minorHAnsi"/>
          <w:color w:val="000000"/>
          <w:sz w:val="24"/>
          <w:szCs w:val="24"/>
        </w:rPr>
        <w:t xml:space="preserve">. </w:t>
      </w:r>
      <w:r w:rsidR="008C604E" w:rsidRPr="00085E9E">
        <w:rPr>
          <w:rFonts w:cstheme="minorHAnsi"/>
          <w:color w:val="000000"/>
          <w:sz w:val="24"/>
          <w:szCs w:val="24"/>
        </w:rPr>
        <w:t>PO </w:t>
      </w:r>
      <w:r w:rsidRPr="00085E9E">
        <w:rPr>
          <w:rFonts w:cstheme="minorHAnsi"/>
          <w:color w:val="000000"/>
          <w:sz w:val="24"/>
          <w:szCs w:val="24"/>
        </w:rPr>
        <w:t xml:space="preserve">1 OPPIK je zaměřena na zvýšení inovační výkonnosti podniků, využití </w:t>
      </w:r>
      <w:r w:rsidR="00E63CC1" w:rsidRPr="00085E9E">
        <w:rPr>
          <w:rFonts w:cstheme="minorHAnsi"/>
          <w:color w:val="000000"/>
          <w:sz w:val="24"/>
          <w:szCs w:val="24"/>
        </w:rPr>
        <w:t xml:space="preserve">výsledků průmyslového výzkumu a </w:t>
      </w:r>
      <w:r w:rsidRPr="00085E9E">
        <w:rPr>
          <w:rFonts w:cstheme="minorHAnsi"/>
          <w:color w:val="000000"/>
          <w:sz w:val="24"/>
          <w:szCs w:val="24"/>
        </w:rPr>
        <w:t>experimentálního vývoje a rozvoj podnikání a konkurenceschopnosti malých a středních podniků (dále také „MSP“)</w:t>
      </w:r>
      <w:r w:rsidR="00E63CC1" w:rsidRPr="00085E9E">
        <w:rPr>
          <w:rFonts w:cstheme="minorHAnsi"/>
          <w:color w:val="000000"/>
          <w:sz w:val="24"/>
          <w:szCs w:val="24"/>
        </w:rPr>
        <w:t>.</w:t>
      </w:r>
      <w:r w:rsidR="001F5FFB" w:rsidRPr="00085E9E">
        <w:rPr>
          <w:rFonts w:cstheme="minorHAnsi"/>
          <w:color w:val="000000"/>
          <w:sz w:val="24"/>
          <w:szCs w:val="24"/>
        </w:rPr>
        <w:t xml:space="preserve"> Podporované aktivity PO 1 OPPIK se mají týkat zejména zakládání a rozvoje výzkumných a vývojových center, parků, </w:t>
      </w:r>
      <w:r w:rsidR="00223915">
        <w:rPr>
          <w:rFonts w:cstheme="minorHAnsi"/>
          <w:color w:val="000000"/>
          <w:sz w:val="24"/>
          <w:szCs w:val="24"/>
        </w:rPr>
        <w:t xml:space="preserve">podnikatelských </w:t>
      </w:r>
      <w:r w:rsidR="001F5FFB" w:rsidRPr="00085E9E">
        <w:rPr>
          <w:rFonts w:cstheme="minorHAnsi"/>
          <w:color w:val="000000"/>
          <w:sz w:val="24"/>
          <w:szCs w:val="24"/>
        </w:rPr>
        <w:t>inkubátorů, klastrů, technologických platforem, partnerství mezi univerzitami a podniky, výstavby či rozšíření sdílené infrastruktury, zavádění inovací do výroby a na trh, ochrany duševního vlastnictví a rozvoje průmyslového výzkumu a vývoje.</w:t>
      </w:r>
    </w:p>
    <w:p w:rsidR="00A543B0" w:rsidRPr="00085E9E" w:rsidRDefault="00A543B0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1F5FFB" w:rsidRPr="00085E9E" w:rsidRDefault="001F5FFB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color w:val="000000"/>
          <w:sz w:val="24"/>
          <w:szCs w:val="24"/>
        </w:rPr>
        <w:t xml:space="preserve">Příjemci podpory jsou v rámci PO 1 OPPIK zejména podnikatelské subjekty (zejména MSP, </w:t>
      </w:r>
      <w:r w:rsidR="009767D1" w:rsidRPr="007F7A36">
        <w:rPr>
          <w:rFonts w:cstheme="minorHAnsi"/>
          <w:color w:val="000000"/>
          <w:sz w:val="24"/>
          <w:szCs w:val="24"/>
        </w:rPr>
        <w:t>ve vybraných výzvách</w:t>
      </w:r>
      <w:r w:rsidR="00AB2780">
        <w:rPr>
          <w:rFonts w:cstheme="minorHAnsi"/>
          <w:color w:val="000000"/>
          <w:sz w:val="24"/>
          <w:szCs w:val="24"/>
        </w:rPr>
        <w:t xml:space="preserve"> </w:t>
      </w:r>
      <w:r w:rsidR="00D7478B" w:rsidRPr="00A717F8">
        <w:rPr>
          <w:rFonts w:cstheme="minorHAnsi"/>
          <w:color w:val="000000"/>
          <w:sz w:val="24"/>
          <w:szCs w:val="24"/>
        </w:rPr>
        <w:t xml:space="preserve">i </w:t>
      </w:r>
      <w:r w:rsidRPr="00A717F8">
        <w:rPr>
          <w:rFonts w:cstheme="minorHAnsi"/>
          <w:color w:val="000000"/>
          <w:sz w:val="24"/>
          <w:szCs w:val="24"/>
        </w:rPr>
        <w:t>velké po</w:t>
      </w:r>
      <w:r w:rsidR="00D7478B" w:rsidRPr="00A717F8">
        <w:rPr>
          <w:rFonts w:cstheme="minorHAnsi"/>
          <w:color w:val="000000"/>
          <w:sz w:val="24"/>
          <w:szCs w:val="24"/>
        </w:rPr>
        <w:t>dniky</w:t>
      </w:r>
      <w:r w:rsidR="00D7478B">
        <w:rPr>
          <w:rFonts w:cstheme="minorHAnsi"/>
          <w:color w:val="000000"/>
          <w:sz w:val="24"/>
          <w:szCs w:val="24"/>
        </w:rPr>
        <w:t>), organizace pro výzkum a </w:t>
      </w:r>
      <w:r w:rsidRPr="00085E9E">
        <w:rPr>
          <w:rFonts w:cstheme="minorHAnsi"/>
          <w:color w:val="000000"/>
          <w:sz w:val="24"/>
          <w:szCs w:val="24"/>
        </w:rPr>
        <w:t>šíření znalostí, podnikatelská seskupení, orgány státní správy a samosprávy a neziskové organizace.</w:t>
      </w:r>
    </w:p>
    <w:p w:rsidR="00BA54C0" w:rsidRPr="00085E9E" w:rsidRDefault="00BA54C0" w:rsidP="00085E9E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:rsidR="00B20E2C" w:rsidRPr="00085E9E" w:rsidRDefault="00B20E2C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MPO na základě </w:t>
      </w:r>
      <w:r w:rsidR="004C0904" w:rsidRPr="00085E9E">
        <w:rPr>
          <w:rFonts w:cstheme="minorHAnsi"/>
          <w:sz w:val="24"/>
          <w:szCs w:val="24"/>
        </w:rPr>
        <w:t xml:space="preserve">specifických cílů, výsledků a </w:t>
      </w:r>
      <w:r w:rsidRPr="00085E9E">
        <w:rPr>
          <w:rFonts w:cstheme="minorHAnsi"/>
          <w:sz w:val="24"/>
          <w:szCs w:val="24"/>
        </w:rPr>
        <w:t xml:space="preserve">aktivit stanovených v programovém dokumentu OPPIK pro PO 1 OPPIK </w:t>
      </w:r>
      <w:r w:rsidR="00CC28D1">
        <w:rPr>
          <w:rFonts w:cstheme="minorHAnsi"/>
          <w:sz w:val="24"/>
          <w:szCs w:val="24"/>
        </w:rPr>
        <w:t>připravilo</w:t>
      </w:r>
      <w:r w:rsidRPr="00085E9E">
        <w:rPr>
          <w:rFonts w:cstheme="minorHAnsi"/>
          <w:sz w:val="24"/>
          <w:szCs w:val="24"/>
        </w:rPr>
        <w:t xml:space="preserve"> </w:t>
      </w:r>
      <w:r w:rsidR="005803D9">
        <w:rPr>
          <w:rFonts w:cstheme="minorHAnsi"/>
          <w:sz w:val="24"/>
          <w:szCs w:val="24"/>
        </w:rPr>
        <w:t xml:space="preserve">osm </w:t>
      </w:r>
      <w:r w:rsidRPr="00085E9E">
        <w:rPr>
          <w:rFonts w:cstheme="minorHAnsi"/>
          <w:sz w:val="24"/>
          <w:szCs w:val="24"/>
        </w:rPr>
        <w:t>programů podpory.</w:t>
      </w:r>
    </w:p>
    <w:p w:rsidR="006B7272" w:rsidRPr="00085E9E" w:rsidRDefault="006B7272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B20E2C" w:rsidRPr="00085E9E" w:rsidRDefault="00B20E2C" w:rsidP="00D00AAD">
      <w:pPr>
        <w:spacing w:after="4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085E9E">
        <w:rPr>
          <w:rFonts w:cstheme="minorHAnsi"/>
          <w:b/>
          <w:color w:val="000000"/>
          <w:sz w:val="24"/>
          <w:szCs w:val="24"/>
        </w:rPr>
        <w:t>Tabulka č. 1: Alokace programů podpory PO 1 OPPIK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126"/>
        <w:gridCol w:w="2126"/>
      </w:tblGrid>
      <w:tr w:rsidR="00700B02" w:rsidRPr="00085E9E" w:rsidTr="00C94A14">
        <w:tc>
          <w:tcPr>
            <w:tcW w:w="1418" w:type="dxa"/>
            <w:shd w:val="clear" w:color="auto" w:fill="E5F1FF"/>
            <w:vAlign w:val="center"/>
          </w:tcPr>
          <w:p w:rsidR="00700B02" w:rsidRPr="00FA7793" w:rsidRDefault="00700B02" w:rsidP="00085E9E">
            <w:pPr>
              <w:spacing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A7793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Specifický cíl</w:t>
            </w:r>
          </w:p>
        </w:tc>
        <w:tc>
          <w:tcPr>
            <w:tcW w:w="3402" w:type="dxa"/>
            <w:shd w:val="clear" w:color="auto" w:fill="E5F1FF"/>
            <w:vAlign w:val="center"/>
          </w:tcPr>
          <w:p w:rsidR="00700B02" w:rsidRPr="00FA7793" w:rsidRDefault="00700B02" w:rsidP="00085E9E">
            <w:pPr>
              <w:spacing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FA7793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Program podpory</w:t>
            </w:r>
          </w:p>
        </w:tc>
        <w:tc>
          <w:tcPr>
            <w:tcW w:w="2126" w:type="dxa"/>
            <w:shd w:val="clear" w:color="auto" w:fill="E5F1FF"/>
          </w:tcPr>
          <w:p w:rsidR="00700B02" w:rsidRPr="00FA7793" w:rsidRDefault="00700B02" w:rsidP="00466169">
            <w:pPr>
              <w:spacing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700B02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Původní alokace na programy podpory 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(v </w:t>
            </w:r>
            <w:r w:rsidR="00223915" w:rsidRPr="00700B02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eur</w:t>
            </w:r>
            <w:r w:rsidR="00223915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ech</w:t>
            </w:r>
            <w:r w:rsidRPr="00700B02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26" w:type="dxa"/>
            <w:shd w:val="clear" w:color="auto" w:fill="E5F1FF"/>
            <w:vAlign w:val="center"/>
          </w:tcPr>
          <w:p w:rsidR="00700B02" w:rsidRPr="00FA7793" w:rsidRDefault="00700B02" w:rsidP="00700B02">
            <w:pPr>
              <w:spacing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Aktualizované a</w:t>
            </w:r>
            <w:r w:rsidRPr="00FA7793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lokace na programy podpory (v </w:t>
            </w:r>
            <w:r w:rsidR="00223915" w:rsidRPr="00FA7793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eur</w:t>
            </w:r>
            <w:r w:rsidR="00223915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ech</w:t>
            </w:r>
            <w:r w:rsidRPr="00FA7793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A613E8" w:rsidRPr="00085E9E" w:rsidTr="00B16548">
        <w:tc>
          <w:tcPr>
            <w:tcW w:w="1418" w:type="dxa"/>
            <w:vMerge w:val="restart"/>
            <w:vAlign w:val="center"/>
          </w:tcPr>
          <w:p w:rsidR="00A613E8" w:rsidRPr="00085E9E" w:rsidRDefault="00A613E8" w:rsidP="00085E9E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Aplikace</w:t>
            </w:r>
          </w:p>
        </w:tc>
        <w:tc>
          <w:tcPr>
            <w:tcW w:w="2126" w:type="dxa"/>
          </w:tcPr>
          <w:p w:rsidR="00A613E8" w:rsidRPr="00085E9E" w:rsidRDefault="00A613E8" w:rsidP="00700B02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313 132 814</w:t>
            </w:r>
          </w:p>
        </w:tc>
        <w:tc>
          <w:tcPr>
            <w:tcW w:w="2126" w:type="dxa"/>
          </w:tcPr>
          <w:p w:rsidR="00A613E8" w:rsidRPr="00085E9E" w:rsidRDefault="00A613E8" w:rsidP="00085E9E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417 193 426</w:t>
            </w:r>
          </w:p>
        </w:tc>
      </w:tr>
      <w:tr w:rsidR="00A613E8" w:rsidRPr="00085E9E" w:rsidTr="00B16548">
        <w:tc>
          <w:tcPr>
            <w:tcW w:w="1418" w:type="dxa"/>
            <w:vMerge/>
            <w:vAlign w:val="center"/>
          </w:tcPr>
          <w:p w:rsidR="00A613E8" w:rsidRPr="00085E9E" w:rsidRDefault="00A613E8" w:rsidP="00085E9E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Potenciál</w:t>
            </w:r>
          </w:p>
        </w:tc>
        <w:tc>
          <w:tcPr>
            <w:tcW w:w="2126" w:type="dxa"/>
          </w:tcPr>
          <w:p w:rsidR="00A613E8" w:rsidRPr="00085E9E" w:rsidRDefault="00A613E8" w:rsidP="00700B02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197 326 836</w:t>
            </w:r>
          </w:p>
        </w:tc>
        <w:tc>
          <w:tcPr>
            <w:tcW w:w="2126" w:type="dxa"/>
          </w:tcPr>
          <w:p w:rsidR="00A613E8" w:rsidRPr="00085E9E" w:rsidRDefault="00A613E8" w:rsidP="00085E9E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235 611 836</w:t>
            </w:r>
          </w:p>
        </w:tc>
      </w:tr>
      <w:tr w:rsidR="00A613E8" w:rsidRPr="00085E9E" w:rsidTr="00B16548">
        <w:tc>
          <w:tcPr>
            <w:tcW w:w="1418" w:type="dxa"/>
            <w:vMerge/>
            <w:vAlign w:val="center"/>
          </w:tcPr>
          <w:p w:rsidR="00A613E8" w:rsidRPr="00085E9E" w:rsidRDefault="00A613E8" w:rsidP="00085E9E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Inovace</w:t>
            </w:r>
          </w:p>
        </w:tc>
        <w:tc>
          <w:tcPr>
            <w:tcW w:w="2126" w:type="dxa"/>
          </w:tcPr>
          <w:p w:rsidR="00A613E8" w:rsidRPr="00085E9E" w:rsidRDefault="00A613E8" w:rsidP="00700B02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398 653 670</w:t>
            </w:r>
          </w:p>
        </w:tc>
        <w:tc>
          <w:tcPr>
            <w:tcW w:w="2126" w:type="dxa"/>
          </w:tcPr>
          <w:p w:rsidR="00A613E8" w:rsidRPr="00085E9E" w:rsidRDefault="00A613E8" w:rsidP="00085E9E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421 553 670</w:t>
            </w:r>
          </w:p>
        </w:tc>
      </w:tr>
      <w:tr w:rsidR="00A613E8" w:rsidRPr="00085E9E" w:rsidTr="00B16548">
        <w:tc>
          <w:tcPr>
            <w:tcW w:w="1418" w:type="dxa"/>
            <w:vMerge/>
            <w:vAlign w:val="center"/>
          </w:tcPr>
          <w:p w:rsidR="00A613E8" w:rsidRPr="00085E9E" w:rsidRDefault="00A613E8" w:rsidP="00A613E8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955315" w:rsidP="00223915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A05E27">
              <w:rPr>
                <w:rFonts w:cstheme="minorHAnsi"/>
                <w:sz w:val="20"/>
                <w:szCs w:val="20"/>
                <w:lang w:eastAsia="cs-CZ"/>
              </w:rPr>
              <w:t>Precommercial</w:t>
            </w:r>
            <w:proofErr w:type="spellEnd"/>
            <w:r w:rsidRPr="00A05E27">
              <w:rPr>
                <w:rFonts w:cstheme="minorHAnsi"/>
                <w:sz w:val="20"/>
                <w:szCs w:val="20"/>
                <w:lang w:eastAsia="cs-CZ"/>
              </w:rPr>
              <w:t xml:space="preserve"> public </w:t>
            </w:r>
            <w:proofErr w:type="spellStart"/>
            <w:r w:rsidRPr="00A05E27">
              <w:rPr>
                <w:rFonts w:cstheme="minorHAnsi"/>
                <w:sz w:val="20"/>
                <w:szCs w:val="20"/>
                <w:lang w:eastAsia="cs-CZ"/>
              </w:rPr>
              <w:t>procurement</w:t>
            </w:r>
            <w:proofErr w:type="spellEnd"/>
            <w:r w:rsidR="00A613E8">
              <w:rPr>
                <w:rFonts w:cstheme="minorHAnsi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126" w:type="dxa"/>
          </w:tcPr>
          <w:p w:rsidR="00A613E8" w:rsidRPr="00700B02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65 775 612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ind w:right="464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A613E8" w:rsidRPr="00085E9E" w:rsidTr="00B16548">
        <w:tc>
          <w:tcPr>
            <w:tcW w:w="1418" w:type="dxa"/>
            <w:vMerge w:val="restart"/>
            <w:vAlign w:val="center"/>
          </w:tcPr>
          <w:p w:rsidR="00A613E8" w:rsidRPr="00085E9E" w:rsidRDefault="00A613E8" w:rsidP="00A613E8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Spolupráce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69 936 200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69 936 200</w:t>
            </w:r>
          </w:p>
        </w:tc>
      </w:tr>
      <w:tr w:rsidR="00A613E8" w:rsidRPr="00085E9E" w:rsidTr="00B16548">
        <w:tc>
          <w:tcPr>
            <w:tcW w:w="1418" w:type="dxa"/>
            <w:vMerge/>
          </w:tcPr>
          <w:p w:rsidR="00A613E8" w:rsidRPr="00085E9E" w:rsidRDefault="00A613E8" w:rsidP="00A613E8">
            <w:pPr>
              <w:spacing w:line="28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Partnerství znalostního transferu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41 961 720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19 061 720</w:t>
            </w:r>
          </w:p>
        </w:tc>
      </w:tr>
      <w:tr w:rsidR="00A613E8" w:rsidRPr="00085E9E" w:rsidTr="00B16548">
        <w:tc>
          <w:tcPr>
            <w:tcW w:w="1418" w:type="dxa"/>
            <w:vMerge/>
          </w:tcPr>
          <w:p w:rsidR="00A613E8" w:rsidRPr="00085E9E" w:rsidRDefault="00A613E8" w:rsidP="00A613E8">
            <w:pPr>
              <w:spacing w:line="28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Inovační vouchery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13 987 240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13 987 240</w:t>
            </w:r>
          </w:p>
        </w:tc>
      </w:tr>
      <w:tr w:rsidR="00A613E8" w:rsidRPr="00085E9E" w:rsidTr="00B16548">
        <w:tc>
          <w:tcPr>
            <w:tcW w:w="1418" w:type="dxa"/>
            <w:vMerge/>
          </w:tcPr>
          <w:p w:rsidR="00A613E8" w:rsidRPr="00085E9E" w:rsidRDefault="00A613E8" w:rsidP="00A613E8">
            <w:pPr>
              <w:spacing w:line="28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Služby infrastruktury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209 808 599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133 238 599</w:t>
            </w:r>
          </w:p>
        </w:tc>
      </w:tr>
      <w:tr w:rsidR="00A613E8" w:rsidRPr="00085E9E" w:rsidTr="00B16548">
        <w:tc>
          <w:tcPr>
            <w:tcW w:w="1418" w:type="dxa"/>
            <w:vMerge/>
          </w:tcPr>
          <w:p w:rsidR="00A613E8" w:rsidRPr="00085E9E" w:rsidRDefault="00A613E8" w:rsidP="00A613E8">
            <w:pPr>
              <w:spacing w:line="28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613E8" w:rsidRPr="00085E9E" w:rsidRDefault="00A613E8" w:rsidP="00B16548">
            <w:pPr>
              <w:spacing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85E9E">
              <w:rPr>
                <w:rFonts w:cstheme="minorHAnsi"/>
                <w:color w:val="000000"/>
                <w:sz w:val="20"/>
                <w:szCs w:val="20"/>
              </w:rPr>
              <w:t>Proof</w:t>
            </w:r>
            <w:proofErr w:type="spellEnd"/>
            <w:r w:rsidRPr="00085E9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5E9E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085E9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5E9E">
              <w:rPr>
                <w:rFonts w:cstheme="minorHAnsi"/>
                <w:color w:val="000000"/>
                <w:sz w:val="20"/>
                <w:szCs w:val="20"/>
              </w:rPr>
              <w:t>concept</w:t>
            </w:r>
            <w:proofErr w:type="spellEnd"/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700B02">
              <w:rPr>
                <w:rFonts w:cstheme="minorHAnsi"/>
                <w:color w:val="000000"/>
                <w:sz w:val="20"/>
                <w:szCs w:val="20"/>
              </w:rPr>
              <w:t>41 961 720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color w:val="000000"/>
                <w:sz w:val="20"/>
                <w:szCs w:val="20"/>
              </w:rPr>
              <w:t>41 961 720</w:t>
            </w:r>
          </w:p>
        </w:tc>
      </w:tr>
      <w:tr w:rsidR="00A613E8" w:rsidRPr="00085E9E" w:rsidTr="00C94A14">
        <w:tc>
          <w:tcPr>
            <w:tcW w:w="4820" w:type="dxa"/>
            <w:gridSpan w:val="2"/>
          </w:tcPr>
          <w:p w:rsidR="00A613E8" w:rsidRPr="00085E9E" w:rsidRDefault="00A613E8" w:rsidP="00A613E8">
            <w:pPr>
              <w:spacing w:line="280" w:lineRule="atLeas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b/>
                <w:color w:val="000000"/>
                <w:sz w:val="20"/>
                <w:szCs w:val="20"/>
              </w:rPr>
              <w:t>1 352 544 411</w:t>
            </w:r>
          </w:p>
        </w:tc>
        <w:tc>
          <w:tcPr>
            <w:tcW w:w="2126" w:type="dxa"/>
          </w:tcPr>
          <w:p w:rsidR="00A613E8" w:rsidRPr="00085E9E" w:rsidRDefault="00A613E8" w:rsidP="00A613E8">
            <w:pPr>
              <w:spacing w:line="280" w:lineRule="atLeast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85E9E">
              <w:rPr>
                <w:rFonts w:cstheme="minorHAnsi"/>
                <w:b/>
                <w:color w:val="000000"/>
                <w:sz w:val="20"/>
                <w:szCs w:val="20"/>
              </w:rPr>
              <w:t>1 352 544 411</w:t>
            </w:r>
          </w:p>
        </w:tc>
      </w:tr>
    </w:tbl>
    <w:p w:rsidR="00B20E2C" w:rsidRPr="00085E9E" w:rsidRDefault="00B20E2C" w:rsidP="00D00AAD">
      <w:pPr>
        <w:spacing w:before="40" w:after="0" w:line="240" w:lineRule="auto"/>
        <w:ind w:left="567" w:hanging="567"/>
        <w:jc w:val="both"/>
        <w:rPr>
          <w:rFonts w:cstheme="minorHAnsi"/>
          <w:color w:val="000000"/>
          <w:sz w:val="20"/>
          <w:szCs w:val="20"/>
        </w:rPr>
      </w:pPr>
      <w:r w:rsidRPr="00085E9E">
        <w:rPr>
          <w:rFonts w:cstheme="minorHAnsi"/>
          <w:b/>
          <w:color w:val="000000"/>
          <w:sz w:val="20"/>
          <w:szCs w:val="20"/>
        </w:rPr>
        <w:t>Zdroj:</w:t>
      </w:r>
      <w:r w:rsidRPr="00085E9E">
        <w:rPr>
          <w:rFonts w:cstheme="minorHAnsi"/>
          <w:color w:val="000000"/>
          <w:sz w:val="20"/>
          <w:szCs w:val="20"/>
        </w:rPr>
        <w:tab/>
      </w:r>
      <w:r w:rsidR="00223915">
        <w:rPr>
          <w:rFonts w:cstheme="minorHAnsi"/>
          <w:color w:val="000000"/>
          <w:sz w:val="20"/>
          <w:szCs w:val="20"/>
        </w:rPr>
        <w:t>t</w:t>
      </w:r>
      <w:r w:rsidRPr="00085E9E">
        <w:rPr>
          <w:rFonts w:cstheme="minorHAnsi"/>
          <w:color w:val="000000"/>
          <w:sz w:val="20"/>
          <w:szCs w:val="20"/>
        </w:rPr>
        <w:t>exty jednotlivých programů podpory.</w:t>
      </w:r>
    </w:p>
    <w:p w:rsidR="003C20A4" w:rsidRPr="00CC28D1" w:rsidRDefault="00CC28D1" w:rsidP="00D00AA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  <w:lang w:eastAsia="x-none"/>
        </w:rPr>
      </w:pPr>
      <w:r>
        <w:rPr>
          <w:rFonts w:cstheme="minorHAnsi"/>
          <w:bCs/>
          <w:sz w:val="20"/>
          <w:szCs w:val="20"/>
        </w:rPr>
        <w:t>*</w:t>
      </w:r>
      <w:r>
        <w:rPr>
          <w:rFonts w:cstheme="minorHAnsi"/>
          <w:bCs/>
          <w:sz w:val="20"/>
          <w:szCs w:val="20"/>
        </w:rPr>
        <w:tab/>
      </w:r>
      <w:r w:rsidR="00700B02" w:rsidRPr="00CC28D1">
        <w:rPr>
          <w:rFonts w:cstheme="minorHAnsi"/>
          <w:bCs/>
          <w:sz w:val="20"/>
          <w:szCs w:val="20"/>
        </w:rPr>
        <w:t xml:space="preserve">Program podpory </w:t>
      </w:r>
      <w:proofErr w:type="spellStart"/>
      <w:r w:rsidR="00700B02" w:rsidRPr="00A130AF">
        <w:rPr>
          <w:rFonts w:cstheme="minorHAnsi"/>
          <w:bCs/>
          <w:i/>
          <w:sz w:val="20"/>
          <w:szCs w:val="20"/>
        </w:rPr>
        <w:t>P</w:t>
      </w:r>
      <w:r w:rsidR="00700B02" w:rsidRPr="00A130AF">
        <w:rPr>
          <w:rFonts w:cstheme="minorHAnsi"/>
          <w:i/>
          <w:sz w:val="20"/>
          <w:szCs w:val="20"/>
          <w:lang w:eastAsia="x-none"/>
        </w:rPr>
        <w:t>re-commercial</w:t>
      </w:r>
      <w:proofErr w:type="spellEnd"/>
      <w:r w:rsidR="00700B02" w:rsidRPr="00A130AF">
        <w:rPr>
          <w:rFonts w:cstheme="minorHAnsi"/>
          <w:i/>
          <w:sz w:val="20"/>
          <w:szCs w:val="20"/>
          <w:lang w:eastAsia="x-none"/>
        </w:rPr>
        <w:t xml:space="preserve"> public </w:t>
      </w:r>
      <w:proofErr w:type="spellStart"/>
      <w:r w:rsidR="00700B02" w:rsidRPr="00A130AF">
        <w:rPr>
          <w:rFonts w:cstheme="minorHAnsi"/>
          <w:i/>
          <w:sz w:val="20"/>
          <w:szCs w:val="20"/>
          <w:lang w:eastAsia="x-none"/>
        </w:rPr>
        <w:t>procurement</w:t>
      </w:r>
      <w:proofErr w:type="spellEnd"/>
      <w:r w:rsidR="00700B02" w:rsidRPr="00CC28D1">
        <w:rPr>
          <w:rFonts w:cstheme="minorHAnsi"/>
          <w:sz w:val="20"/>
          <w:szCs w:val="20"/>
          <w:lang w:eastAsia="x-none"/>
        </w:rPr>
        <w:t xml:space="preserve"> byl v rámci aktualizace </w:t>
      </w:r>
      <w:r w:rsidR="00223915">
        <w:rPr>
          <w:rFonts w:cstheme="minorHAnsi"/>
          <w:sz w:val="20"/>
          <w:szCs w:val="20"/>
          <w:lang w:eastAsia="x-none"/>
        </w:rPr>
        <w:t>p</w:t>
      </w:r>
      <w:r w:rsidR="00700B02" w:rsidRPr="00CC28D1">
        <w:rPr>
          <w:rFonts w:cstheme="minorHAnsi"/>
          <w:sz w:val="20"/>
          <w:szCs w:val="20"/>
          <w:lang w:eastAsia="x-none"/>
        </w:rPr>
        <w:t xml:space="preserve">rogramového dokumentu OPPIK </w:t>
      </w:r>
      <w:r w:rsidRPr="00CC28D1">
        <w:rPr>
          <w:rFonts w:cstheme="minorHAnsi"/>
          <w:sz w:val="20"/>
          <w:szCs w:val="20"/>
          <w:lang w:eastAsia="x-none"/>
        </w:rPr>
        <w:t xml:space="preserve">v červnu 2017 vypuštěn a jeho alokace převedena do programu podpory </w:t>
      </w:r>
      <w:r w:rsidRPr="00A130AF">
        <w:rPr>
          <w:rFonts w:cstheme="minorHAnsi"/>
          <w:i/>
          <w:sz w:val="20"/>
          <w:szCs w:val="20"/>
          <w:lang w:eastAsia="x-none"/>
        </w:rPr>
        <w:t>Aplikace</w:t>
      </w:r>
      <w:r w:rsidRPr="00CC28D1">
        <w:rPr>
          <w:rFonts w:cstheme="minorHAnsi"/>
          <w:sz w:val="20"/>
          <w:szCs w:val="20"/>
          <w:lang w:eastAsia="x-none"/>
        </w:rPr>
        <w:t>.</w:t>
      </w:r>
    </w:p>
    <w:p w:rsidR="00827FBE" w:rsidRPr="00085E9E" w:rsidRDefault="00827FBE" w:rsidP="00085E9E">
      <w:pPr>
        <w:pStyle w:val="Odstavecseseznamem"/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:rsidR="00E73C64" w:rsidRDefault="002F7CE2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color w:val="000000"/>
          <w:sz w:val="24"/>
          <w:szCs w:val="24"/>
        </w:rPr>
        <w:t xml:space="preserve">V rámci programů podpory PO 1 OPPIK </w:t>
      </w:r>
      <w:r w:rsidR="00176E3C">
        <w:rPr>
          <w:rFonts w:cstheme="minorHAnsi"/>
          <w:color w:val="000000"/>
          <w:sz w:val="24"/>
          <w:szCs w:val="24"/>
        </w:rPr>
        <w:t xml:space="preserve">mají být </w:t>
      </w:r>
      <w:r w:rsidRPr="00085E9E">
        <w:rPr>
          <w:rFonts w:cstheme="minorHAnsi"/>
          <w:color w:val="000000"/>
          <w:sz w:val="24"/>
          <w:szCs w:val="24"/>
        </w:rPr>
        <w:t>realizovány také integrované úze</w:t>
      </w:r>
      <w:r w:rsidR="00F915F6" w:rsidRPr="00085E9E">
        <w:rPr>
          <w:rFonts w:cstheme="minorHAnsi"/>
          <w:color w:val="000000"/>
          <w:sz w:val="24"/>
          <w:szCs w:val="24"/>
        </w:rPr>
        <w:t>m</w:t>
      </w:r>
      <w:r w:rsidR="00773EB1">
        <w:rPr>
          <w:rFonts w:cstheme="minorHAnsi"/>
          <w:color w:val="000000"/>
          <w:sz w:val="24"/>
          <w:szCs w:val="24"/>
        </w:rPr>
        <w:t>n</w:t>
      </w:r>
      <w:r w:rsidR="00F915F6" w:rsidRPr="00085E9E">
        <w:rPr>
          <w:rFonts w:cstheme="minorHAnsi"/>
          <w:color w:val="000000"/>
          <w:sz w:val="24"/>
          <w:szCs w:val="24"/>
        </w:rPr>
        <w:t xml:space="preserve">í investice, jejichž </w:t>
      </w:r>
      <w:r w:rsidRPr="00085E9E">
        <w:rPr>
          <w:rFonts w:cstheme="minorHAnsi"/>
          <w:color w:val="000000"/>
          <w:sz w:val="24"/>
          <w:szCs w:val="24"/>
        </w:rPr>
        <w:t xml:space="preserve">zprostředkujícím subjektem </w:t>
      </w:r>
      <w:r w:rsidR="00F915F6" w:rsidRPr="00085E9E">
        <w:rPr>
          <w:rFonts w:cstheme="minorHAnsi"/>
          <w:color w:val="000000"/>
          <w:sz w:val="24"/>
          <w:szCs w:val="24"/>
        </w:rPr>
        <w:t xml:space="preserve">jsou </w:t>
      </w:r>
      <w:r w:rsidRPr="00085E9E">
        <w:rPr>
          <w:rFonts w:cstheme="minorHAnsi"/>
          <w:color w:val="000000"/>
          <w:sz w:val="24"/>
          <w:szCs w:val="24"/>
        </w:rPr>
        <w:t>metropolitní aglomerace</w:t>
      </w:r>
      <w:r w:rsidR="006E0E96">
        <w:rPr>
          <w:rStyle w:val="Znakapoznpodarou"/>
          <w:rFonts w:cstheme="minorHAnsi"/>
          <w:color w:val="000000"/>
          <w:sz w:val="24"/>
          <w:szCs w:val="24"/>
        </w:rPr>
        <w:footnoteReference w:id="4"/>
      </w:r>
      <w:r w:rsidRPr="00085E9E">
        <w:rPr>
          <w:rFonts w:cstheme="minorHAnsi"/>
          <w:color w:val="000000"/>
          <w:sz w:val="24"/>
          <w:szCs w:val="24"/>
        </w:rPr>
        <w:t xml:space="preserve">. MPO v průběhu roku 2017 </w:t>
      </w:r>
      <w:r w:rsidRPr="00085E9E">
        <w:rPr>
          <w:rFonts w:cstheme="minorHAnsi"/>
          <w:color w:val="000000"/>
          <w:sz w:val="24"/>
          <w:szCs w:val="24"/>
        </w:rPr>
        <w:lastRenderedPageBreak/>
        <w:t>uzavřelo veřejnoprávní smlouvy s</w:t>
      </w:r>
      <w:r w:rsidR="006E0E96">
        <w:rPr>
          <w:rFonts w:cstheme="minorHAnsi"/>
          <w:color w:val="000000"/>
          <w:sz w:val="24"/>
          <w:szCs w:val="24"/>
        </w:rPr>
        <w:t xml:space="preserve"> pěti </w:t>
      </w:r>
      <w:r w:rsidRPr="00085E9E">
        <w:rPr>
          <w:rFonts w:cstheme="minorHAnsi"/>
          <w:color w:val="000000"/>
          <w:sz w:val="24"/>
          <w:szCs w:val="24"/>
        </w:rPr>
        <w:t>metropolitními aglomeracemi (Brněnsko, Hradec Králové</w:t>
      </w:r>
      <w:r w:rsidR="003E0DF0">
        <w:rPr>
          <w:rFonts w:cstheme="minorHAnsi"/>
          <w:color w:val="000000"/>
          <w:sz w:val="24"/>
          <w:szCs w:val="24"/>
        </w:rPr>
        <w:t xml:space="preserve"> – </w:t>
      </w:r>
      <w:r w:rsidRPr="00442D0A">
        <w:rPr>
          <w:rFonts w:cstheme="minorHAnsi"/>
          <w:color w:val="000000"/>
          <w:sz w:val="24"/>
          <w:szCs w:val="24"/>
        </w:rPr>
        <w:t>Pardubice, Olomoucko, Ostravsko a Plzeňsko)</w:t>
      </w:r>
      <w:r w:rsidR="00736D50" w:rsidRPr="00442D0A">
        <w:rPr>
          <w:rFonts w:cstheme="minorHAnsi"/>
          <w:color w:val="000000"/>
          <w:sz w:val="24"/>
          <w:szCs w:val="24"/>
        </w:rPr>
        <w:t xml:space="preserve">, </w:t>
      </w:r>
      <w:r w:rsidRPr="00442D0A">
        <w:rPr>
          <w:rFonts w:cstheme="minorHAnsi"/>
          <w:color w:val="000000"/>
          <w:sz w:val="24"/>
          <w:szCs w:val="24"/>
        </w:rPr>
        <w:t>schválilo příslušné integrované strategie</w:t>
      </w:r>
      <w:r w:rsidR="00F915F6" w:rsidRPr="00442D0A">
        <w:rPr>
          <w:rFonts w:cstheme="minorHAnsi"/>
          <w:color w:val="000000"/>
          <w:sz w:val="24"/>
          <w:szCs w:val="24"/>
        </w:rPr>
        <w:t xml:space="preserve"> připravené metropolitními aglomeracemi a p</w:t>
      </w:r>
      <w:r w:rsidRPr="00442D0A">
        <w:rPr>
          <w:rFonts w:cstheme="minorHAnsi"/>
          <w:color w:val="000000"/>
          <w:sz w:val="24"/>
          <w:szCs w:val="24"/>
        </w:rPr>
        <w:t>rostřednictvím akceptačních dopisů MPO potvrdilo rezervac</w:t>
      </w:r>
      <w:r w:rsidR="005803D9" w:rsidRPr="00442D0A">
        <w:rPr>
          <w:rFonts w:cstheme="minorHAnsi"/>
          <w:color w:val="000000"/>
          <w:sz w:val="24"/>
          <w:szCs w:val="24"/>
        </w:rPr>
        <w:t>i</w:t>
      </w:r>
      <w:r w:rsidRPr="00442D0A">
        <w:rPr>
          <w:rFonts w:cstheme="minorHAnsi"/>
          <w:color w:val="000000"/>
          <w:sz w:val="24"/>
          <w:szCs w:val="24"/>
        </w:rPr>
        <w:t xml:space="preserve"> </w:t>
      </w:r>
      <w:r w:rsidR="005803D9" w:rsidRPr="00442D0A">
        <w:rPr>
          <w:rFonts w:cstheme="minorHAnsi"/>
          <w:color w:val="000000"/>
          <w:sz w:val="24"/>
          <w:szCs w:val="24"/>
        </w:rPr>
        <w:t>peněžní</w:t>
      </w:r>
      <w:r w:rsidRPr="00442D0A">
        <w:rPr>
          <w:rFonts w:cstheme="minorHAnsi"/>
          <w:color w:val="000000"/>
          <w:sz w:val="24"/>
          <w:szCs w:val="24"/>
        </w:rPr>
        <w:t xml:space="preserve"> alokac</w:t>
      </w:r>
      <w:r w:rsidR="005803D9" w:rsidRPr="00442D0A">
        <w:rPr>
          <w:rFonts w:cstheme="minorHAnsi"/>
          <w:color w:val="000000"/>
          <w:sz w:val="24"/>
          <w:szCs w:val="24"/>
        </w:rPr>
        <w:t>e</w:t>
      </w:r>
      <w:r w:rsidRPr="00442D0A">
        <w:rPr>
          <w:rFonts w:cstheme="minorHAnsi"/>
          <w:color w:val="000000"/>
          <w:sz w:val="24"/>
          <w:szCs w:val="24"/>
        </w:rPr>
        <w:t xml:space="preserve"> </w:t>
      </w:r>
      <w:r w:rsidR="005803D9" w:rsidRPr="00442D0A">
        <w:rPr>
          <w:rFonts w:cstheme="minorHAnsi"/>
          <w:color w:val="000000"/>
          <w:sz w:val="24"/>
          <w:szCs w:val="24"/>
        </w:rPr>
        <w:t xml:space="preserve">pro ITI projekty </w:t>
      </w:r>
      <w:r w:rsidR="00442D0A" w:rsidRPr="00442D0A">
        <w:rPr>
          <w:rFonts w:cstheme="minorHAnsi"/>
          <w:color w:val="000000"/>
          <w:sz w:val="24"/>
          <w:szCs w:val="24"/>
        </w:rPr>
        <w:t xml:space="preserve">v rámci celého OPPIK </w:t>
      </w:r>
      <w:r w:rsidRPr="00442D0A">
        <w:rPr>
          <w:rFonts w:cstheme="minorHAnsi"/>
          <w:color w:val="000000"/>
          <w:sz w:val="24"/>
          <w:szCs w:val="24"/>
        </w:rPr>
        <w:t>v</w:t>
      </w:r>
      <w:r w:rsidR="005803D9" w:rsidRPr="00442D0A">
        <w:rPr>
          <w:rFonts w:cstheme="minorHAnsi"/>
          <w:color w:val="000000"/>
          <w:sz w:val="24"/>
          <w:szCs w:val="24"/>
        </w:rPr>
        <w:t>e</w:t>
      </w:r>
      <w:r w:rsidRPr="00442D0A">
        <w:rPr>
          <w:rFonts w:cstheme="minorHAnsi"/>
          <w:color w:val="000000"/>
          <w:sz w:val="24"/>
          <w:szCs w:val="24"/>
        </w:rPr>
        <w:t xml:space="preserve"> výši </w:t>
      </w:r>
      <w:r w:rsidRPr="00442D0A">
        <w:rPr>
          <w:rFonts w:cstheme="minorHAnsi"/>
          <w:sz w:val="24"/>
          <w:szCs w:val="24"/>
        </w:rPr>
        <w:t>4</w:t>
      </w:r>
      <w:r w:rsidR="00B77234" w:rsidRPr="00442D0A">
        <w:rPr>
          <w:rFonts w:cstheme="minorHAnsi"/>
          <w:sz w:val="24"/>
          <w:szCs w:val="24"/>
        </w:rPr>
        <w:t> </w:t>
      </w:r>
      <w:r w:rsidRPr="00442D0A">
        <w:rPr>
          <w:rFonts w:cstheme="minorHAnsi"/>
          <w:sz w:val="24"/>
          <w:szCs w:val="24"/>
        </w:rPr>
        <w:t>042</w:t>
      </w:r>
      <w:r w:rsidR="00442D0A" w:rsidRPr="00442D0A">
        <w:rPr>
          <w:rFonts w:cstheme="minorHAnsi"/>
          <w:sz w:val="24"/>
          <w:szCs w:val="24"/>
        </w:rPr>
        <w:t>,300 </w:t>
      </w:r>
      <w:r w:rsidR="00B77234" w:rsidRPr="00442D0A">
        <w:rPr>
          <w:rFonts w:cstheme="minorHAnsi"/>
          <w:sz w:val="24"/>
          <w:szCs w:val="24"/>
        </w:rPr>
        <w:t>mil.</w:t>
      </w:r>
      <w:r w:rsidRPr="00442D0A">
        <w:rPr>
          <w:rFonts w:cstheme="minorHAnsi"/>
          <w:sz w:val="24"/>
          <w:szCs w:val="24"/>
        </w:rPr>
        <w:t xml:space="preserve"> Kč</w:t>
      </w:r>
      <w:r w:rsidRPr="00442D0A">
        <w:rPr>
          <w:rFonts w:cstheme="minorHAnsi"/>
          <w:color w:val="000000"/>
          <w:sz w:val="24"/>
          <w:szCs w:val="24"/>
        </w:rPr>
        <w:t>.</w:t>
      </w:r>
    </w:p>
    <w:p w:rsidR="006F513D" w:rsidRDefault="006F513D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664151" w:rsidRDefault="00664151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7D3809" w:rsidRPr="00085E9E" w:rsidRDefault="007D3809" w:rsidP="00085E9E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</w:rPr>
      </w:pPr>
      <w:r w:rsidRPr="00085E9E">
        <w:rPr>
          <w:sz w:val="28"/>
          <w:szCs w:val="28"/>
        </w:rPr>
        <w:t>III. Rozsah kontroly</w:t>
      </w:r>
    </w:p>
    <w:p w:rsidR="007D3809" w:rsidRPr="00085E9E" w:rsidRDefault="007D3809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C077C4" w:rsidRPr="00085E9E" w:rsidRDefault="005C5A87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  <w:r w:rsidRPr="00085E9E">
        <w:rPr>
          <w:rFonts w:cstheme="minorHAnsi"/>
          <w:bCs/>
          <w:sz w:val="24"/>
          <w:szCs w:val="24"/>
        </w:rPr>
        <w:t>Kontrolní akcí byl prověřen</w:t>
      </w:r>
      <w:r w:rsidR="00794F47" w:rsidRPr="00085E9E">
        <w:rPr>
          <w:rFonts w:cstheme="minorHAnsi"/>
          <w:bCs/>
          <w:sz w:val="24"/>
          <w:szCs w:val="24"/>
        </w:rPr>
        <w:t xml:space="preserve"> systém poskytování a použití peněžních prostředků určených na podporu rozvoje výzkumu a vývoje pro inovace z operačního programu </w:t>
      </w:r>
      <w:r w:rsidR="00794F47" w:rsidRPr="00A130AF">
        <w:rPr>
          <w:rFonts w:cstheme="minorHAnsi"/>
          <w:bCs/>
          <w:i/>
          <w:sz w:val="24"/>
          <w:szCs w:val="24"/>
        </w:rPr>
        <w:t>Podnikání a inovace pro konkurenceschopnost</w:t>
      </w:r>
      <w:r w:rsidR="00794F47" w:rsidRPr="00085E9E">
        <w:rPr>
          <w:rFonts w:cstheme="minorHAnsi"/>
          <w:bCs/>
          <w:sz w:val="24"/>
          <w:szCs w:val="24"/>
        </w:rPr>
        <w:t>, a to s ohledem na plnění deklarovaných přínosů</w:t>
      </w:r>
      <w:r w:rsidR="00C077C4" w:rsidRPr="00085E9E">
        <w:rPr>
          <w:rFonts w:cstheme="minorHAnsi"/>
          <w:bCs/>
          <w:sz w:val="24"/>
          <w:szCs w:val="24"/>
        </w:rPr>
        <w:t>.</w:t>
      </w:r>
    </w:p>
    <w:p w:rsidR="00C077C4" w:rsidRPr="00085E9E" w:rsidRDefault="00C077C4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C077C4" w:rsidRPr="00085E9E" w:rsidRDefault="00794F47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bCs/>
          <w:sz w:val="24"/>
          <w:szCs w:val="24"/>
        </w:rPr>
        <w:t>U MPO b</w:t>
      </w:r>
      <w:r w:rsidR="005C5A87" w:rsidRPr="00085E9E">
        <w:rPr>
          <w:rFonts w:cstheme="minorHAnsi"/>
          <w:bCs/>
          <w:sz w:val="24"/>
          <w:szCs w:val="24"/>
        </w:rPr>
        <w:t>yly pr</w:t>
      </w:r>
      <w:r w:rsidR="005C5A87" w:rsidRPr="00085E9E">
        <w:rPr>
          <w:rFonts w:cstheme="minorHAnsi"/>
          <w:sz w:val="24"/>
          <w:szCs w:val="24"/>
        </w:rPr>
        <w:t xml:space="preserve">ověřeny </w:t>
      </w:r>
      <w:r w:rsidRPr="00085E9E">
        <w:rPr>
          <w:rFonts w:cstheme="minorHAnsi"/>
          <w:sz w:val="24"/>
          <w:szCs w:val="24"/>
        </w:rPr>
        <w:t xml:space="preserve">činnosti MPO jako </w:t>
      </w:r>
      <w:r w:rsidR="00736D50" w:rsidRPr="00085E9E">
        <w:rPr>
          <w:rFonts w:cstheme="minorHAnsi"/>
          <w:sz w:val="24"/>
          <w:szCs w:val="24"/>
        </w:rPr>
        <w:t>říd</w:t>
      </w:r>
      <w:r w:rsidR="00A150A0">
        <w:rPr>
          <w:rFonts w:cstheme="minorHAnsi"/>
          <w:sz w:val="24"/>
          <w:szCs w:val="24"/>
        </w:rPr>
        <w:t>i</w:t>
      </w:r>
      <w:r w:rsidR="00736D50" w:rsidRPr="00085E9E">
        <w:rPr>
          <w:rFonts w:cstheme="minorHAnsi"/>
          <w:sz w:val="24"/>
          <w:szCs w:val="24"/>
        </w:rPr>
        <w:t xml:space="preserve">cího orgánu </w:t>
      </w:r>
      <w:r w:rsidRPr="00085E9E">
        <w:rPr>
          <w:rFonts w:cstheme="minorHAnsi"/>
          <w:sz w:val="24"/>
          <w:szCs w:val="24"/>
        </w:rPr>
        <w:t>OPPIK, nastavení cílů podpory, systém hodnocení a monitorování přínosů poskytované podpory</w:t>
      </w:r>
      <w:r w:rsidR="00776F3F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sz w:val="24"/>
          <w:szCs w:val="24"/>
        </w:rPr>
        <w:t xml:space="preserve"> míra naplnění stanovených cílů podpory a míra čerpání alokace</w:t>
      </w:r>
      <w:r w:rsidR="00776F3F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sz w:val="24"/>
          <w:szCs w:val="24"/>
        </w:rPr>
        <w:t xml:space="preserve"> nastavení podmínek pro poskytování podpory a její zaměření</w:t>
      </w:r>
      <w:r w:rsidR="00776F3F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sz w:val="24"/>
          <w:szCs w:val="24"/>
        </w:rPr>
        <w:t xml:space="preserve"> administrace PO 1 OPPIK, kontrola činnosti A</w:t>
      </w:r>
      <w:r w:rsidR="00C077C4" w:rsidRPr="00085E9E">
        <w:rPr>
          <w:rFonts w:cstheme="minorHAnsi"/>
          <w:sz w:val="24"/>
          <w:szCs w:val="24"/>
        </w:rPr>
        <w:t>PI</w:t>
      </w:r>
      <w:r w:rsidR="00776F3F">
        <w:rPr>
          <w:rFonts w:cstheme="minorHAnsi"/>
          <w:sz w:val="24"/>
          <w:szCs w:val="24"/>
        </w:rPr>
        <w:t>,</w:t>
      </w:r>
      <w:r w:rsidR="00C077C4" w:rsidRPr="00085E9E">
        <w:rPr>
          <w:rFonts w:cstheme="minorHAnsi"/>
          <w:sz w:val="24"/>
          <w:szCs w:val="24"/>
        </w:rPr>
        <w:t xml:space="preserve"> transparentnost hodnocení a </w:t>
      </w:r>
      <w:r w:rsidRPr="00085E9E">
        <w:rPr>
          <w:rFonts w:cstheme="minorHAnsi"/>
          <w:sz w:val="24"/>
          <w:szCs w:val="24"/>
        </w:rPr>
        <w:t>výběru projektů a nastavení hodnot</w:t>
      </w:r>
      <w:r w:rsidR="00A150A0">
        <w:rPr>
          <w:rFonts w:cstheme="minorHAnsi"/>
          <w:sz w:val="24"/>
          <w:szCs w:val="24"/>
        </w:rPr>
        <w:t>i</w:t>
      </w:r>
      <w:r w:rsidRPr="00085E9E">
        <w:rPr>
          <w:rFonts w:cstheme="minorHAnsi"/>
          <w:sz w:val="24"/>
          <w:szCs w:val="24"/>
        </w:rPr>
        <w:t xml:space="preserve">cích kritérií a jejich soulad s cíli </w:t>
      </w:r>
      <w:r w:rsidR="00403209" w:rsidRPr="00085E9E">
        <w:rPr>
          <w:rFonts w:cstheme="minorHAnsi"/>
          <w:sz w:val="24"/>
          <w:szCs w:val="24"/>
        </w:rPr>
        <w:t xml:space="preserve">PO 1 </w:t>
      </w:r>
      <w:r w:rsidRPr="00085E9E">
        <w:rPr>
          <w:rFonts w:cstheme="minorHAnsi"/>
          <w:sz w:val="24"/>
          <w:szCs w:val="24"/>
        </w:rPr>
        <w:t>OPPIK.</w:t>
      </w:r>
    </w:p>
    <w:p w:rsidR="00C077C4" w:rsidRPr="00085E9E" w:rsidRDefault="00C077C4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C077C4" w:rsidRPr="00085E9E" w:rsidRDefault="00C077C4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U API jako zprostředkujícího subjektu OPPIK byl prověřen postup při hodnocení projektů v rámci schvalovacího procesu, při kontrole žádostí o platbu, při kontrole výběrových řízení, postup při monitoringu projektů v rámci </w:t>
      </w:r>
      <w:r w:rsidR="00BB4345">
        <w:rPr>
          <w:rFonts w:cstheme="minorHAnsi"/>
          <w:sz w:val="24"/>
          <w:szCs w:val="24"/>
        </w:rPr>
        <w:t xml:space="preserve">jejich </w:t>
      </w:r>
      <w:r w:rsidRPr="00085E9E">
        <w:rPr>
          <w:rFonts w:cstheme="minorHAnsi"/>
          <w:sz w:val="24"/>
          <w:szCs w:val="24"/>
        </w:rPr>
        <w:t>realizace a doby udržitelnosti a nastavení komunikace s</w:t>
      </w:r>
      <w:r w:rsidR="00BB4345">
        <w:rPr>
          <w:rFonts w:cstheme="minorHAnsi"/>
          <w:sz w:val="24"/>
          <w:szCs w:val="24"/>
        </w:rPr>
        <w:t> říd</w:t>
      </w:r>
      <w:r w:rsidR="00A150A0">
        <w:rPr>
          <w:rFonts w:cstheme="minorHAnsi"/>
          <w:sz w:val="24"/>
          <w:szCs w:val="24"/>
        </w:rPr>
        <w:t>i</w:t>
      </w:r>
      <w:r w:rsidR="00BB4345">
        <w:rPr>
          <w:rFonts w:cstheme="minorHAnsi"/>
          <w:sz w:val="24"/>
          <w:szCs w:val="24"/>
        </w:rPr>
        <w:t>cím orgánem OPPIK</w:t>
      </w:r>
      <w:r w:rsidR="008C604E" w:rsidRPr="00085E9E">
        <w:rPr>
          <w:rFonts w:cstheme="minorHAnsi"/>
          <w:sz w:val="24"/>
          <w:szCs w:val="24"/>
        </w:rPr>
        <w:t>.</w:t>
      </w:r>
    </w:p>
    <w:p w:rsidR="00C077C4" w:rsidRPr="00085E9E" w:rsidRDefault="00C077C4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5C5A87" w:rsidRDefault="00794F47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U příjemců podpory b</w:t>
      </w:r>
      <w:r w:rsidR="00C077C4" w:rsidRPr="00085E9E">
        <w:rPr>
          <w:rFonts w:cstheme="minorHAnsi"/>
          <w:sz w:val="24"/>
          <w:szCs w:val="24"/>
        </w:rPr>
        <w:t>ylo</w:t>
      </w:r>
      <w:r w:rsidRPr="00085E9E">
        <w:rPr>
          <w:rFonts w:cstheme="minorHAnsi"/>
          <w:sz w:val="24"/>
          <w:szCs w:val="24"/>
        </w:rPr>
        <w:t xml:space="preserve"> kontrole podrobeno zejména čerpání poskytnuté podpory a dodržování stanovených podmínek, výběr dodavatelů, splnění/dosažení stanoveného</w:t>
      </w:r>
      <w:r w:rsidR="00C077C4" w:rsidRPr="00085E9E">
        <w:rPr>
          <w:rFonts w:cstheme="minorHAnsi"/>
          <w:sz w:val="24"/>
          <w:szCs w:val="24"/>
        </w:rPr>
        <w:t xml:space="preserve"> účelu realizovaných projektů a </w:t>
      </w:r>
      <w:r w:rsidRPr="00085E9E">
        <w:rPr>
          <w:rFonts w:cstheme="minorHAnsi"/>
          <w:sz w:val="24"/>
          <w:szCs w:val="24"/>
        </w:rPr>
        <w:t xml:space="preserve">schopnost provozování projektů </w:t>
      </w:r>
      <w:r w:rsidR="00C077C4" w:rsidRPr="00085E9E">
        <w:rPr>
          <w:rFonts w:cstheme="minorHAnsi"/>
          <w:sz w:val="24"/>
          <w:szCs w:val="24"/>
        </w:rPr>
        <w:t>v</w:t>
      </w:r>
      <w:r w:rsidRPr="00085E9E">
        <w:rPr>
          <w:rFonts w:cstheme="minorHAnsi"/>
          <w:sz w:val="24"/>
          <w:szCs w:val="24"/>
        </w:rPr>
        <w:t xml:space="preserve"> dob</w:t>
      </w:r>
      <w:r w:rsidR="00C077C4" w:rsidRPr="00085E9E">
        <w:rPr>
          <w:rFonts w:cstheme="minorHAnsi"/>
          <w:sz w:val="24"/>
          <w:szCs w:val="24"/>
        </w:rPr>
        <w:t>ě</w:t>
      </w:r>
      <w:r w:rsidRPr="00085E9E">
        <w:rPr>
          <w:rFonts w:cstheme="minorHAnsi"/>
          <w:sz w:val="24"/>
          <w:szCs w:val="24"/>
        </w:rPr>
        <w:t xml:space="preserve"> udržitelnosti.</w:t>
      </w:r>
      <w:r w:rsidR="00C077C4" w:rsidRPr="00085E9E">
        <w:rPr>
          <w:rFonts w:cstheme="minorHAnsi"/>
          <w:sz w:val="24"/>
          <w:szCs w:val="24"/>
        </w:rPr>
        <w:t xml:space="preserve"> 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Do kontroly bylo zahrnuto </w:t>
      </w:r>
      <w:r w:rsidRPr="00085E9E">
        <w:rPr>
          <w:rFonts w:cstheme="minorHAnsi"/>
          <w:color w:val="000000"/>
          <w:sz w:val="24"/>
          <w:szCs w:val="24"/>
        </w:rPr>
        <w:t>12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 </w:t>
      </w:r>
      <w:r w:rsidRPr="00085E9E">
        <w:rPr>
          <w:rFonts w:cstheme="minorHAnsi"/>
          <w:color w:val="000000"/>
          <w:sz w:val="24"/>
          <w:szCs w:val="24"/>
        </w:rPr>
        <w:t xml:space="preserve">projektů u 12 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příjemců podpory </w:t>
      </w:r>
      <w:r w:rsidRPr="00085E9E">
        <w:rPr>
          <w:rFonts w:cstheme="minorHAnsi"/>
          <w:color w:val="000000"/>
          <w:sz w:val="24"/>
          <w:szCs w:val="24"/>
        </w:rPr>
        <w:t xml:space="preserve">s </w:t>
      </w:r>
      <w:r w:rsidR="005C5A87" w:rsidRPr="00085E9E">
        <w:rPr>
          <w:rFonts w:cstheme="minorHAnsi"/>
          <w:color w:val="000000"/>
          <w:sz w:val="24"/>
          <w:szCs w:val="24"/>
        </w:rPr>
        <w:t>poskytnut</w:t>
      </w:r>
      <w:r w:rsidRPr="00085E9E">
        <w:rPr>
          <w:rFonts w:cstheme="minorHAnsi"/>
          <w:color w:val="000000"/>
          <w:sz w:val="24"/>
          <w:szCs w:val="24"/>
        </w:rPr>
        <w:t>ou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 celkov</w:t>
      </w:r>
      <w:r w:rsidRPr="00085E9E">
        <w:rPr>
          <w:rFonts w:cstheme="minorHAnsi"/>
          <w:color w:val="000000"/>
          <w:sz w:val="24"/>
          <w:szCs w:val="24"/>
        </w:rPr>
        <w:t>ou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 výš</w:t>
      </w:r>
      <w:r w:rsidRPr="00085E9E">
        <w:rPr>
          <w:rFonts w:cstheme="minorHAnsi"/>
          <w:color w:val="000000"/>
          <w:sz w:val="24"/>
          <w:szCs w:val="24"/>
        </w:rPr>
        <w:t>í podpory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 </w:t>
      </w:r>
      <w:r w:rsidR="00AA497D" w:rsidRPr="00085E9E">
        <w:rPr>
          <w:rFonts w:cstheme="minorHAnsi"/>
          <w:color w:val="000000"/>
          <w:sz w:val="24"/>
          <w:szCs w:val="24"/>
        </w:rPr>
        <w:t>218</w:t>
      </w:r>
      <w:r w:rsidR="004C0904" w:rsidRPr="00085E9E">
        <w:rPr>
          <w:rFonts w:cstheme="minorHAnsi"/>
          <w:color w:val="000000"/>
          <w:sz w:val="24"/>
          <w:szCs w:val="24"/>
        </w:rPr>
        <w:t>,</w:t>
      </w:r>
      <w:r w:rsidR="00AA497D" w:rsidRPr="00085E9E">
        <w:rPr>
          <w:rFonts w:cstheme="minorHAnsi"/>
          <w:color w:val="000000"/>
          <w:sz w:val="24"/>
          <w:szCs w:val="24"/>
        </w:rPr>
        <w:t>9</w:t>
      </w:r>
      <w:r w:rsidR="004C0904" w:rsidRPr="00085E9E">
        <w:rPr>
          <w:rFonts w:cstheme="minorHAnsi"/>
          <w:color w:val="000000"/>
          <w:sz w:val="24"/>
          <w:szCs w:val="24"/>
        </w:rPr>
        <w:t>50 mil</w:t>
      </w:r>
      <w:r w:rsidR="00AA497D" w:rsidRPr="00085E9E">
        <w:rPr>
          <w:rFonts w:cstheme="minorHAnsi"/>
          <w:color w:val="000000"/>
          <w:sz w:val="24"/>
          <w:szCs w:val="24"/>
        </w:rPr>
        <w:t xml:space="preserve">. </w:t>
      </w:r>
      <w:r w:rsidR="005C5A87" w:rsidRPr="00085E9E">
        <w:rPr>
          <w:rFonts w:cstheme="minorHAnsi"/>
          <w:color w:val="000000"/>
          <w:sz w:val="24"/>
          <w:szCs w:val="24"/>
        </w:rPr>
        <w:t>Kč</w:t>
      </w:r>
      <w:r w:rsidRPr="00085E9E">
        <w:rPr>
          <w:rFonts w:cstheme="minorHAnsi"/>
          <w:color w:val="000000"/>
          <w:sz w:val="24"/>
          <w:szCs w:val="24"/>
        </w:rPr>
        <w:t>.</w:t>
      </w:r>
      <w:r w:rsidR="005C5A87" w:rsidRPr="00085E9E">
        <w:rPr>
          <w:rFonts w:cstheme="minorHAnsi"/>
          <w:color w:val="000000"/>
          <w:sz w:val="24"/>
          <w:szCs w:val="24"/>
        </w:rPr>
        <w:t xml:space="preserve"> </w:t>
      </w:r>
      <w:r w:rsidR="00FA7793">
        <w:rPr>
          <w:rFonts w:cstheme="minorHAnsi"/>
          <w:color w:val="000000"/>
          <w:sz w:val="24"/>
          <w:szCs w:val="24"/>
        </w:rPr>
        <w:t xml:space="preserve">Přehled a zaměření vybraných projektů </w:t>
      </w:r>
      <w:r w:rsidR="00FB5A3A">
        <w:rPr>
          <w:rFonts w:cstheme="minorHAnsi"/>
          <w:color w:val="000000"/>
          <w:sz w:val="24"/>
          <w:szCs w:val="24"/>
        </w:rPr>
        <w:t xml:space="preserve">ke kontrole </w:t>
      </w:r>
      <w:r w:rsidR="00FA7793">
        <w:rPr>
          <w:rFonts w:cstheme="minorHAnsi"/>
          <w:color w:val="000000"/>
          <w:sz w:val="24"/>
          <w:szCs w:val="24"/>
        </w:rPr>
        <w:t>je uveden v příloze č. 1.</w:t>
      </w:r>
    </w:p>
    <w:p w:rsidR="00FA7793" w:rsidRPr="00085E9E" w:rsidRDefault="00FA779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7D3809" w:rsidRPr="00085E9E" w:rsidRDefault="00794F47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Celkový kontrolovaný objem peněžních prostředků n</w:t>
      </w:r>
      <w:r w:rsidRPr="00085E9E">
        <w:rPr>
          <w:rFonts w:cstheme="minorHAnsi"/>
          <w:bCs/>
          <w:color w:val="000000"/>
          <w:sz w:val="24"/>
          <w:szCs w:val="24"/>
        </w:rPr>
        <w:t>a úrovn</w:t>
      </w:r>
      <w:r w:rsidR="00C077C4" w:rsidRPr="00085E9E">
        <w:rPr>
          <w:rFonts w:cstheme="minorHAnsi"/>
          <w:bCs/>
          <w:color w:val="000000"/>
          <w:sz w:val="24"/>
          <w:szCs w:val="24"/>
        </w:rPr>
        <w:t>i</w:t>
      </w:r>
      <w:r w:rsidRPr="00085E9E">
        <w:rPr>
          <w:rFonts w:cstheme="minorHAnsi"/>
          <w:bCs/>
          <w:color w:val="000000"/>
          <w:sz w:val="24"/>
          <w:szCs w:val="24"/>
        </w:rPr>
        <w:t xml:space="preserve"> systému</w:t>
      </w:r>
      <w:r w:rsidRPr="00085E9E">
        <w:rPr>
          <w:rFonts w:cstheme="minorHAnsi"/>
          <w:sz w:val="24"/>
          <w:szCs w:val="24"/>
        </w:rPr>
        <w:t xml:space="preserve"> podpory v rámci </w:t>
      </w:r>
      <w:r w:rsidR="0026066F">
        <w:rPr>
          <w:rFonts w:cstheme="minorHAnsi"/>
          <w:sz w:val="24"/>
          <w:szCs w:val="24"/>
        </w:rPr>
        <w:t>PO</w:t>
      </w:r>
      <w:r w:rsidR="00D973DD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1</w:t>
      </w:r>
      <w:r w:rsidR="00D973DD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 xml:space="preserve">OPPIK činil </w:t>
      </w:r>
      <w:r w:rsidRPr="00085E9E">
        <w:rPr>
          <w:rFonts w:cstheme="minorHAnsi"/>
          <w:bCs/>
          <w:color w:val="000000"/>
          <w:sz w:val="24"/>
          <w:szCs w:val="24"/>
          <w:lang w:eastAsia="cs-CZ"/>
        </w:rPr>
        <w:t>16</w:t>
      </w:r>
      <w:r w:rsidR="00B77234" w:rsidRPr="00085E9E">
        <w:rPr>
          <w:rFonts w:cstheme="minorHAnsi"/>
          <w:bCs/>
          <w:color w:val="000000"/>
          <w:sz w:val="24"/>
          <w:szCs w:val="24"/>
          <w:lang w:eastAsia="cs-CZ"/>
        </w:rPr>
        <w:t> </w:t>
      </w:r>
      <w:r w:rsidRPr="00085E9E">
        <w:rPr>
          <w:rFonts w:cstheme="minorHAnsi"/>
          <w:bCs/>
          <w:color w:val="000000"/>
          <w:sz w:val="24"/>
          <w:szCs w:val="24"/>
          <w:lang w:eastAsia="cs-CZ"/>
        </w:rPr>
        <w:t>685</w:t>
      </w:r>
      <w:r w:rsidR="00B77234" w:rsidRPr="00085E9E">
        <w:rPr>
          <w:rFonts w:cstheme="minorHAnsi"/>
          <w:bCs/>
          <w:color w:val="000000"/>
          <w:sz w:val="24"/>
          <w:szCs w:val="24"/>
          <w:lang w:eastAsia="cs-CZ"/>
        </w:rPr>
        <w:t>,</w:t>
      </w:r>
      <w:r w:rsidRPr="00085E9E">
        <w:rPr>
          <w:rFonts w:cstheme="minorHAnsi"/>
          <w:bCs/>
          <w:color w:val="000000"/>
          <w:sz w:val="24"/>
          <w:szCs w:val="24"/>
          <w:lang w:eastAsia="cs-CZ"/>
        </w:rPr>
        <w:t>00</w:t>
      </w:r>
      <w:r w:rsidR="00526466" w:rsidRPr="00085E9E">
        <w:rPr>
          <w:rFonts w:cstheme="minorHAnsi"/>
          <w:bCs/>
          <w:color w:val="000000"/>
          <w:sz w:val="24"/>
          <w:szCs w:val="24"/>
          <w:lang w:eastAsia="cs-CZ"/>
        </w:rPr>
        <w:t>9</w:t>
      </w:r>
      <w:r w:rsidR="00B77234" w:rsidRPr="00085E9E">
        <w:rPr>
          <w:rFonts w:cstheme="minorHAnsi"/>
          <w:bCs/>
          <w:color w:val="000000"/>
          <w:sz w:val="24"/>
          <w:szCs w:val="24"/>
          <w:lang w:eastAsia="cs-CZ"/>
        </w:rPr>
        <w:t xml:space="preserve"> mil</w:t>
      </w:r>
      <w:r w:rsidRPr="00085E9E">
        <w:rPr>
          <w:rFonts w:cstheme="minorHAnsi"/>
          <w:color w:val="000000"/>
          <w:sz w:val="24"/>
          <w:szCs w:val="24"/>
        </w:rPr>
        <w:t>. Kč.</w:t>
      </w:r>
    </w:p>
    <w:p w:rsidR="00794F47" w:rsidRPr="00085E9E" w:rsidRDefault="00794F47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7D3809" w:rsidRPr="00085E9E" w:rsidRDefault="007D3809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7D3809" w:rsidRPr="00085E9E" w:rsidRDefault="007D3809" w:rsidP="00085E9E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</w:rPr>
      </w:pPr>
      <w:r w:rsidRPr="00085E9E">
        <w:rPr>
          <w:sz w:val="28"/>
          <w:szCs w:val="28"/>
        </w:rPr>
        <w:t>IV. Podrobné skutečnosti zjištěné kontrolou</w:t>
      </w:r>
    </w:p>
    <w:p w:rsidR="00A10D60" w:rsidRPr="00085E9E" w:rsidRDefault="00A10D60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4F600F" w:rsidRPr="00D00AAD" w:rsidRDefault="00D00AAD" w:rsidP="00D00AAD">
      <w:pPr>
        <w:spacing w:after="0" w:line="280" w:lineRule="atLeast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2E0D93" w:rsidRPr="00D00AAD">
        <w:rPr>
          <w:rFonts w:cstheme="minorHAnsi"/>
          <w:b/>
          <w:sz w:val="24"/>
          <w:szCs w:val="24"/>
        </w:rPr>
        <w:t xml:space="preserve">Nastavení cílů podpory </w:t>
      </w:r>
      <w:r w:rsidR="004F600F" w:rsidRPr="00D00AAD">
        <w:rPr>
          <w:rFonts w:cstheme="minorHAnsi"/>
          <w:b/>
          <w:sz w:val="24"/>
          <w:szCs w:val="24"/>
        </w:rPr>
        <w:t>a s</w:t>
      </w:r>
      <w:r w:rsidR="004F600F" w:rsidRPr="00D00AAD">
        <w:rPr>
          <w:rFonts w:cstheme="minorHAnsi"/>
          <w:b/>
          <w:color w:val="000000"/>
          <w:sz w:val="24"/>
          <w:szCs w:val="24"/>
        </w:rPr>
        <w:t xml:space="preserve">oustavy </w:t>
      </w:r>
      <w:r w:rsidR="00B14A1D" w:rsidRPr="00D00AAD">
        <w:rPr>
          <w:rFonts w:cstheme="minorHAnsi"/>
          <w:b/>
          <w:color w:val="000000"/>
          <w:sz w:val="24"/>
          <w:szCs w:val="24"/>
        </w:rPr>
        <w:t>indikátorů</w:t>
      </w:r>
      <w:r w:rsidR="004F600F" w:rsidRPr="00D00AAD">
        <w:rPr>
          <w:rFonts w:cstheme="minorHAnsi"/>
          <w:b/>
          <w:color w:val="000000"/>
          <w:sz w:val="24"/>
          <w:szCs w:val="24"/>
        </w:rPr>
        <w:t xml:space="preserve"> PO 1 OPPIK</w:t>
      </w:r>
    </w:p>
    <w:p w:rsidR="001A6BA6" w:rsidRPr="00085E9E" w:rsidRDefault="001A6BA6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cyan"/>
        </w:rPr>
      </w:pPr>
    </w:p>
    <w:p w:rsidR="00085E9E" w:rsidRPr="00085E9E" w:rsidRDefault="00085E9E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 xml:space="preserve">V programovém dokumentu OPPIK </w:t>
      </w:r>
      <w:r w:rsidR="00B967B4">
        <w:rPr>
          <w:rFonts w:cstheme="minorHAnsi"/>
          <w:sz w:val="24"/>
          <w:szCs w:val="24"/>
        </w:rPr>
        <w:t>stanovilo</w:t>
      </w:r>
      <w:r w:rsidRPr="00085E9E">
        <w:rPr>
          <w:rFonts w:cstheme="minorHAnsi"/>
          <w:sz w:val="24"/>
          <w:szCs w:val="24"/>
        </w:rPr>
        <w:t xml:space="preserve"> MPO dva specifické cíle a k nim přiřadilo celkem 11 výsledků, kterých chce ČR dosáhnout s podporou </w:t>
      </w:r>
      <w:r w:rsidR="00A150A0">
        <w:rPr>
          <w:rFonts w:cstheme="minorHAnsi"/>
          <w:sz w:val="24"/>
          <w:szCs w:val="24"/>
        </w:rPr>
        <w:t>Evropské u</w:t>
      </w:r>
      <w:r w:rsidRPr="00085E9E">
        <w:rPr>
          <w:rFonts w:cstheme="minorHAnsi"/>
          <w:sz w:val="24"/>
          <w:szCs w:val="24"/>
        </w:rPr>
        <w:t>nie. Hlavním cílem SC 1.1 „</w:t>
      </w:r>
      <w:r w:rsidR="00A150A0">
        <w:rPr>
          <w:rFonts w:cstheme="minorHAnsi"/>
          <w:sz w:val="24"/>
          <w:szCs w:val="24"/>
        </w:rPr>
        <w:t>z</w:t>
      </w:r>
      <w:r w:rsidRPr="00085E9E">
        <w:rPr>
          <w:rFonts w:cstheme="minorHAnsi"/>
          <w:sz w:val="24"/>
          <w:szCs w:val="24"/>
        </w:rPr>
        <w:t>výšit inovační výkonnost podniků“ je rozvoj podnikání založeného na intenzivní tvorbě a</w:t>
      </w:r>
      <w:r w:rsidR="00A150A0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využívání unikátních znalostí ve všech oborech významných z pohledu specializace ČR, rozšíření moderní výrobní a </w:t>
      </w:r>
      <w:proofErr w:type="spellStart"/>
      <w:r w:rsidRPr="00085E9E">
        <w:rPr>
          <w:rFonts w:cstheme="minorHAnsi"/>
          <w:sz w:val="24"/>
          <w:szCs w:val="24"/>
        </w:rPr>
        <w:t>VaV</w:t>
      </w:r>
      <w:proofErr w:type="spellEnd"/>
      <w:r w:rsidRPr="00085E9E">
        <w:rPr>
          <w:rFonts w:cstheme="minorHAnsi"/>
          <w:sz w:val="24"/>
          <w:szCs w:val="24"/>
        </w:rPr>
        <w:t xml:space="preserve"> infrastruktury za účelem posílení inovační kapacity podniků, zavádění inovací vyšších řádů na trh a zlepšení technických fází inovačního procesu. Hlavním cílem </w:t>
      </w:r>
      <w:r w:rsidRPr="00085E9E">
        <w:rPr>
          <w:rFonts w:cstheme="minorHAnsi"/>
          <w:color w:val="000000"/>
          <w:sz w:val="24"/>
          <w:szCs w:val="24"/>
        </w:rPr>
        <w:t>SC 1.2 „</w:t>
      </w:r>
      <w:r w:rsidR="00A150A0">
        <w:rPr>
          <w:rFonts w:cstheme="minorHAnsi"/>
          <w:color w:val="000000"/>
          <w:sz w:val="24"/>
          <w:szCs w:val="24"/>
        </w:rPr>
        <w:t>z</w:t>
      </w:r>
      <w:r w:rsidRPr="00085E9E">
        <w:rPr>
          <w:rFonts w:cstheme="minorHAnsi"/>
          <w:color w:val="000000"/>
          <w:sz w:val="24"/>
          <w:szCs w:val="24"/>
        </w:rPr>
        <w:t>výšit intenzitu a účinnost spolupráce ve výzkumu, vývoji a inovacích“ je zkvalitňování služeb podpůrné infrastruktury za účelem zvýšení intenzity společných výzkumných, vývojových a inovačních aktivit mezi podnikatelskými subjekty a mezi veřejným a podnikovým sektorem.</w:t>
      </w:r>
    </w:p>
    <w:p w:rsidR="00C718C5" w:rsidRDefault="00C718C5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6F513D">
        <w:rPr>
          <w:rFonts w:cstheme="minorHAnsi"/>
          <w:sz w:val="24"/>
          <w:szCs w:val="24"/>
        </w:rPr>
        <w:lastRenderedPageBreak/>
        <w:t xml:space="preserve">MPO při stanovení specifických cílů PO 1 OPPIK a jejich výsledků nepřijalo doporučení uvedené v dokumentu </w:t>
      </w:r>
      <w:r w:rsidRPr="00A150A0">
        <w:rPr>
          <w:rFonts w:cstheme="minorHAnsi"/>
          <w:sz w:val="24"/>
          <w:szCs w:val="24"/>
        </w:rPr>
        <w:t>E</w:t>
      </w:r>
      <w:r w:rsidRPr="00A130AF">
        <w:rPr>
          <w:rFonts w:cstheme="minorHAnsi"/>
          <w:i/>
          <w:sz w:val="24"/>
          <w:szCs w:val="24"/>
        </w:rPr>
        <w:t>x-ante hodnocení Operačního programu Podnikání a inovace pro konkurenceschopnost 2014</w:t>
      </w:r>
      <w:r w:rsidR="00A150A0" w:rsidRPr="00A130AF">
        <w:rPr>
          <w:rFonts w:cstheme="minorHAnsi"/>
          <w:i/>
          <w:sz w:val="24"/>
          <w:szCs w:val="24"/>
        </w:rPr>
        <w:t>–</w:t>
      </w:r>
      <w:r w:rsidRPr="00A130AF">
        <w:rPr>
          <w:rFonts w:cstheme="minorHAnsi"/>
          <w:i/>
          <w:sz w:val="24"/>
          <w:szCs w:val="24"/>
        </w:rPr>
        <w:t>2020</w:t>
      </w:r>
      <w:r w:rsidR="006F513D" w:rsidRPr="006F513D">
        <w:rPr>
          <w:rStyle w:val="Znakapoznpodarou"/>
          <w:rFonts w:cstheme="minorHAnsi"/>
          <w:sz w:val="24"/>
          <w:szCs w:val="24"/>
        </w:rPr>
        <w:footnoteReference w:id="5"/>
      </w:r>
      <w:r w:rsidR="00D9312D" w:rsidRPr="006F513D">
        <w:rPr>
          <w:rFonts w:cstheme="minorHAnsi"/>
          <w:sz w:val="24"/>
          <w:szCs w:val="24"/>
        </w:rPr>
        <w:t>,</w:t>
      </w:r>
      <w:r w:rsidRPr="006F513D">
        <w:rPr>
          <w:rFonts w:cstheme="minorHAnsi"/>
          <w:sz w:val="24"/>
          <w:szCs w:val="24"/>
        </w:rPr>
        <w:t xml:space="preserve"> aby přeformulov</w:t>
      </w:r>
      <w:r w:rsidR="0050294A" w:rsidRPr="006F513D">
        <w:rPr>
          <w:rFonts w:cstheme="minorHAnsi"/>
          <w:sz w:val="24"/>
          <w:szCs w:val="24"/>
        </w:rPr>
        <w:t>alo</w:t>
      </w:r>
      <w:r w:rsidRPr="006F513D">
        <w:rPr>
          <w:rFonts w:cstheme="minorHAnsi"/>
          <w:sz w:val="24"/>
          <w:szCs w:val="24"/>
        </w:rPr>
        <w:t xml:space="preserve"> obecně a široce nastaven</w:t>
      </w:r>
      <w:r w:rsidR="0050294A" w:rsidRPr="006F513D">
        <w:rPr>
          <w:rFonts w:cstheme="minorHAnsi"/>
          <w:sz w:val="24"/>
          <w:szCs w:val="24"/>
        </w:rPr>
        <w:t>é</w:t>
      </w:r>
      <w:r w:rsidRPr="006F513D">
        <w:rPr>
          <w:rFonts w:cstheme="minorHAnsi"/>
          <w:sz w:val="24"/>
          <w:szCs w:val="24"/>
        </w:rPr>
        <w:t xml:space="preserve"> socioekonomick</w:t>
      </w:r>
      <w:r w:rsidR="0050294A" w:rsidRPr="006F513D">
        <w:rPr>
          <w:rFonts w:cstheme="minorHAnsi"/>
          <w:sz w:val="24"/>
          <w:szCs w:val="24"/>
        </w:rPr>
        <w:t>é</w:t>
      </w:r>
      <w:r w:rsidRPr="006F513D">
        <w:rPr>
          <w:rFonts w:cstheme="minorHAnsi"/>
          <w:sz w:val="24"/>
          <w:szCs w:val="24"/>
        </w:rPr>
        <w:t xml:space="preserve"> cíl</w:t>
      </w:r>
      <w:r w:rsidR="0050294A" w:rsidRPr="006F513D">
        <w:rPr>
          <w:rFonts w:cstheme="minorHAnsi"/>
          <w:sz w:val="24"/>
          <w:szCs w:val="24"/>
        </w:rPr>
        <w:t>e</w:t>
      </w:r>
      <w:r w:rsidRPr="006F513D">
        <w:rPr>
          <w:rFonts w:cstheme="minorHAnsi"/>
          <w:sz w:val="24"/>
          <w:szCs w:val="24"/>
        </w:rPr>
        <w:t>, resp. výsledk</w:t>
      </w:r>
      <w:r w:rsidR="0050294A" w:rsidRPr="006F513D">
        <w:rPr>
          <w:rFonts w:cstheme="minorHAnsi"/>
          <w:sz w:val="24"/>
          <w:szCs w:val="24"/>
        </w:rPr>
        <w:t>y</w:t>
      </w:r>
      <w:r w:rsidRPr="006F513D">
        <w:rPr>
          <w:rFonts w:cstheme="minorHAnsi"/>
          <w:sz w:val="24"/>
          <w:szCs w:val="24"/>
        </w:rPr>
        <w:t xml:space="preserve"> PO 1 OPPIK.</w:t>
      </w:r>
    </w:p>
    <w:p w:rsidR="00664151" w:rsidRPr="00085E9E" w:rsidRDefault="00664151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252C43" w:rsidRDefault="00984AB9" w:rsidP="00252C43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MPO připravilo na základě stanovených specifických cílů, resp. požadovaných výsledků, soustavu indikátorů PO 1 OPPIK, skládající se z ukazatelů výsledku a výstu</w:t>
      </w:r>
      <w:r w:rsidR="007509AA" w:rsidRPr="00085E9E">
        <w:rPr>
          <w:rFonts w:cstheme="minorHAnsi"/>
          <w:sz w:val="24"/>
          <w:szCs w:val="24"/>
        </w:rPr>
        <w:t>pu a z projektových indikátorů.</w:t>
      </w:r>
      <w:r w:rsidR="00252C43">
        <w:rPr>
          <w:rFonts w:cstheme="minorHAnsi"/>
          <w:sz w:val="24"/>
          <w:szCs w:val="24"/>
        </w:rPr>
        <w:t xml:space="preserve"> </w:t>
      </w:r>
      <w:r w:rsidR="00A717F8">
        <w:rPr>
          <w:rFonts w:cstheme="minorHAnsi"/>
          <w:sz w:val="24"/>
          <w:szCs w:val="24"/>
        </w:rPr>
        <w:t>So</w:t>
      </w:r>
      <w:r w:rsidR="009B4560">
        <w:rPr>
          <w:rFonts w:cstheme="minorHAnsi"/>
          <w:sz w:val="24"/>
          <w:szCs w:val="24"/>
        </w:rPr>
        <w:t>u</w:t>
      </w:r>
      <w:r w:rsidR="00A717F8">
        <w:rPr>
          <w:rFonts w:cstheme="minorHAnsi"/>
          <w:sz w:val="24"/>
          <w:szCs w:val="24"/>
        </w:rPr>
        <w:t>stava</w:t>
      </w:r>
      <w:r w:rsidR="00252C43" w:rsidRPr="008D7113">
        <w:rPr>
          <w:rFonts w:cstheme="minorHAnsi"/>
          <w:sz w:val="24"/>
          <w:szCs w:val="24"/>
        </w:rPr>
        <w:t xml:space="preserve"> indikátorů PO 1 OPPIK, která má umožnit vyhodnocení stanovených specifických </w:t>
      </w:r>
      <w:r w:rsidR="00252C43" w:rsidRPr="009B4560">
        <w:rPr>
          <w:rFonts w:cstheme="minorHAnsi"/>
          <w:sz w:val="24"/>
          <w:szCs w:val="24"/>
        </w:rPr>
        <w:t>cílů a jejich výsledků, má pouze kvantitativní vyjádření. Tato soustava obsahuje měřitelné indikátory k </w:t>
      </w:r>
      <w:r w:rsidR="00A717F8" w:rsidRPr="009B4560">
        <w:rPr>
          <w:rFonts w:cstheme="minorHAnsi"/>
          <w:sz w:val="24"/>
          <w:szCs w:val="24"/>
        </w:rPr>
        <w:t xml:space="preserve">deseti </w:t>
      </w:r>
      <w:r w:rsidR="00252C43" w:rsidRPr="009B4560">
        <w:rPr>
          <w:rFonts w:cstheme="minorHAnsi"/>
          <w:sz w:val="24"/>
          <w:szCs w:val="24"/>
        </w:rPr>
        <w:t>z 11</w:t>
      </w:r>
      <w:r w:rsidR="00252C43" w:rsidRPr="008D7113">
        <w:rPr>
          <w:rFonts w:cstheme="minorHAnsi"/>
          <w:sz w:val="24"/>
          <w:szCs w:val="24"/>
        </w:rPr>
        <w:t xml:space="preserve"> výsledků. </w:t>
      </w:r>
      <w:r w:rsidR="00252C43" w:rsidRPr="008D7113">
        <w:rPr>
          <w:sz w:val="24"/>
          <w:szCs w:val="24"/>
        </w:rPr>
        <w:t xml:space="preserve">K výsledku č. 4 SC 1.1 nemá MPO nastaveny žádné indikátory, naplnění tohoto výsledku bude měřit pouze pomocí informací uvedených v žádosti o podporu </w:t>
      </w:r>
      <w:r w:rsidR="00252C43">
        <w:rPr>
          <w:sz w:val="24"/>
          <w:szCs w:val="24"/>
        </w:rPr>
        <w:t>nebo v podnikatelském záměru daných</w:t>
      </w:r>
      <w:r w:rsidR="00252C43" w:rsidRPr="008D7113">
        <w:rPr>
          <w:sz w:val="24"/>
          <w:szCs w:val="24"/>
        </w:rPr>
        <w:t xml:space="preserve"> projektů v rámci realizace PO 1 OPPIK. </w:t>
      </w:r>
      <w:r w:rsidR="00252C43" w:rsidRPr="008D7113">
        <w:rPr>
          <w:rFonts w:cstheme="minorHAnsi"/>
          <w:sz w:val="24"/>
          <w:szCs w:val="24"/>
        </w:rPr>
        <w:t xml:space="preserve">MPO ke dvěma výsledkům, kterých chce ČR dosáhnout s podporou </w:t>
      </w:r>
      <w:r w:rsidR="00A150A0">
        <w:rPr>
          <w:rFonts w:cstheme="minorHAnsi"/>
          <w:sz w:val="24"/>
          <w:szCs w:val="24"/>
        </w:rPr>
        <w:t>Evropské u</w:t>
      </w:r>
      <w:r w:rsidR="00252C43" w:rsidRPr="008D7113">
        <w:rPr>
          <w:rFonts w:cstheme="minorHAnsi"/>
          <w:sz w:val="24"/>
          <w:szCs w:val="24"/>
        </w:rPr>
        <w:t xml:space="preserve">nie, </w:t>
      </w:r>
      <w:r w:rsidR="00A150A0">
        <w:rPr>
          <w:rFonts w:cstheme="minorHAnsi"/>
          <w:sz w:val="24"/>
          <w:szCs w:val="24"/>
        </w:rPr>
        <w:t xml:space="preserve">a to </w:t>
      </w:r>
      <w:r w:rsidR="00252C43" w:rsidRPr="008D7113">
        <w:rPr>
          <w:rFonts w:cstheme="minorHAnsi"/>
          <w:sz w:val="24"/>
          <w:szCs w:val="24"/>
        </w:rPr>
        <w:t>č. 5 pro SC 1.1 a č. 4 pro SC 1.2</w:t>
      </w:r>
      <w:r w:rsidR="00A150A0">
        <w:rPr>
          <w:rFonts w:cstheme="minorHAnsi"/>
          <w:sz w:val="24"/>
          <w:szCs w:val="24"/>
        </w:rPr>
        <w:t>,</w:t>
      </w:r>
      <w:r w:rsidR="00252C43" w:rsidRPr="008D7113">
        <w:rPr>
          <w:rFonts w:cstheme="minorHAnsi"/>
          <w:sz w:val="24"/>
          <w:szCs w:val="24"/>
        </w:rPr>
        <w:t xml:space="preserve"> nastavilo měřitelné indikátory, které by dostatečně vyjádřily svůj vliv pro naplnění uvedených výsledků. Ke zbývajícím devíti výsledkům (č. 1, 2, 3, 4 a 6 pro SC 1.1 a č. 1, 2, 3 a 5 pro SC 1.2) však nenastavilo MPO měřitelné indikátory</w:t>
      </w:r>
      <w:r w:rsidR="00252C43">
        <w:rPr>
          <w:rFonts w:cstheme="minorHAnsi"/>
          <w:sz w:val="24"/>
          <w:szCs w:val="24"/>
        </w:rPr>
        <w:t xml:space="preserve"> tak, aby</w:t>
      </w:r>
      <w:r w:rsidR="00252C43" w:rsidRPr="008D7113">
        <w:rPr>
          <w:rFonts w:cstheme="minorHAnsi"/>
          <w:sz w:val="24"/>
          <w:szCs w:val="24"/>
        </w:rPr>
        <w:t xml:space="preserve"> mohlo vyhodnotit naplnění uvedených výsledků. NKÚ konstatuje, že pouze pomocí soustavy indikátorů PO</w:t>
      </w:r>
      <w:r w:rsidR="00D973DD">
        <w:rPr>
          <w:rFonts w:cstheme="minorHAnsi"/>
          <w:sz w:val="24"/>
          <w:szCs w:val="24"/>
        </w:rPr>
        <w:t> </w:t>
      </w:r>
      <w:r w:rsidR="00252C43" w:rsidRPr="008D7113">
        <w:rPr>
          <w:rFonts w:cstheme="minorHAnsi"/>
          <w:sz w:val="24"/>
          <w:szCs w:val="24"/>
        </w:rPr>
        <w:t>1</w:t>
      </w:r>
      <w:r w:rsidR="00D973DD">
        <w:rPr>
          <w:rFonts w:cstheme="minorHAnsi"/>
          <w:sz w:val="24"/>
          <w:szCs w:val="24"/>
        </w:rPr>
        <w:t> </w:t>
      </w:r>
      <w:r w:rsidR="00252C43" w:rsidRPr="008D7113">
        <w:rPr>
          <w:rFonts w:cstheme="minorHAnsi"/>
          <w:sz w:val="24"/>
          <w:szCs w:val="24"/>
        </w:rPr>
        <w:t>OPPIK vytvořené na základě stanovených specifických cílů, resp. výsledků, nelze sledovat jejich skutečné naplnění.</w:t>
      </w:r>
    </w:p>
    <w:p w:rsidR="00A543B0" w:rsidRPr="00085E9E" w:rsidRDefault="00A543B0" w:rsidP="00252C43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1A6BA6" w:rsidRDefault="00266A5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color w:val="000000"/>
          <w:sz w:val="24"/>
          <w:szCs w:val="24"/>
        </w:rPr>
        <w:t xml:space="preserve">Ukazatele výsledku mají sloužit </w:t>
      </w:r>
      <w:r w:rsidRPr="00085E9E">
        <w:rPr>
          <w:rFonts w:cstheme="minorHAnsi"/>
          <w:sz w:val="24"/>
          <w:szCs w:val="24"/>
        </w:rPr>
        <w:t xml:space="preserve">pro monitorování průběhu a realizace </w:t>
      </w:r>
      <w:r w:rsidR="00FE0177">
        <w:rPr>
          <w:rFonts w:cstheme="minorHAnsi"/>
          <w:sz w:val="24"/>
          <w:szCs w:val="24"/>
        </w:rPr>
        <w:t>PO 1 OPPIK</w:t>
      </w:r>
      <w:r w:rsidR="00770097" w:rsidRPr="00085E9E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sz w:val="24"/>
          <w:szCs w:val="24"/>
        </w:rPr>
        <w:t xml:space="preserve"> a to vzhledem ke stanoveným cílům. Zdrojem dat pro </w:t>
      </w:r>
      <w:r w:rsidR="009043FF">
        <w:rPr>
          <w:rFonts w:cstheme="minorHAnsi"/>
          <w:sz w:val="24"/>
          <w:szCs w:val="24"/>
        </w:rPr>
        <w:t xml:space="preserve">tyto </w:t>
      </w:r>
      <w:r w:rsidRPr="00085E9E">
        <w:rPr>
          <w:rFonts w:cstheme="minorHAnsi"/>
          <w:sz w:val="24"/>
          <w:szCs w:val="24"/>
        </w:rPr>
        <w:t>ukazatele byly stanoveny údaje z</w:t>
      </w:r>
      <w:r w:rsidR="002A2972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Č</w:t>
      </w:r>
      <w:r w:rsidR="002A2972">
        <w:rPr>
          <w:rFonts w:cstheme="minorHAnsi"/>
          <w:sz w:val="24"/>
          <w:szCs w:val="24"/>
        </w:rPr>
        <w:t>eského statistického úřadu (dále také „Č</w:t>
      </w:r>
      <w:r w:rsidRPr="00085E9E">
        <w:rPr>
          <w:rFonts w:cstheme="minorHAnsi"/>
          <w:sz w:val="24"/>
          <w:szCs w:val="24"/>
        </w:rPr>
        <w:t>SÚ</w:t>
      </w:r>
      <w:r w:rsidR="002A2972">
        <w:rPr>
          <w:rFonts w:cstheme="minorHAnsi"/>
          <w:sz w:val="24"/>
          <w:szCs w:val="24"/>
        </w:rPr>
        <w:t>“)</w:t>
      </w:r>
      <w:r w:rsidRPr="00085E9E">
        <w:rPr>
          <w:rFonts w:cstheme="minorHAnsi"/>
          <w:sz w:val="24"/>
          <w:szCs w:val="24"/>
        </w:rPr>
        <w:t xml:space="preserve">. </w:t>
      </w:r>
      <w:r w:rsidR="00984AB9" w:rsidRPr="00085E9E">
        <w:rPr>
          <w:rFonts w:cstheme="minorHAnsi"/>
          <w:sz w:val="24"/>
          <w:szCs w:val="24"/>
        </w:rPr>
        <w:t>N</w:t>
      </w:r>
      <w:r w:rsidRPr="00085E9E">
        <w:rPr>
          <w:rFonts w:cstheme="minorHAnsi"/>
          <w:sz w:val="24"/>
          <w:szCs w:val="24"/>
        </w:rPr>
        <w:t>astavené ukazatele výsledku</w:t>
      </w:r>
      <w:r w:rsidR="00984AB9" w:rsidRPr="00085E9E">
        <w:rPr>
          <w:rFonts w:cstheme="minorHAnsi"/>
          <w:sz w:val="24"/>
          <w:szCs w:val="24"/>
        </w:rPr>
        <w:t xml:space="preserve"> sice</w:t>
      </w:r>
      <w:r w:rsidRPr="00085E9E">
        <w:rPr>
          <w:rFonts w:cstheme="minorHAnsi"/>
          <w:sz w:val="24"/>
          <w:szCs w:val="24"/>
        </w:rPr>
        <w:t xml:space="preserve"> mají vazbu na oblast podpory </w:t>
      </w:r>
      <w:r w:rsidR="00984AB9" w:rsidRPr="00085E9E">
        <w:rPr>
          <w:rFonts w:cstheme="minorHAnsi"/>
          <w:sz w:val="24"/>
          <w:szCs w:val="24"/>
        </w:rPr>
        <w:t>PO</w:t>
      </w:r>
      <w:r w:rsidRPr="00085E9E">
        <w:rPr>
          <w:rFonts w:cstheme="minorHAnsi"/>
          <w:sz w:val="24"/>
          <w:szCs w:val="24"/>
        </w:rPr>
        <w:t xml:space="preserve"> 1 OPPIK, </w:t>
      </w:r>
      <w:r w:rsidR="00984AB9" w:rsidRPr="00085E9E">
        <w:rPr>
          <w:rFonts w:cstheme="minorHAnsi"/>
          <w:sz w:val="24"/>
          <w:szCs w:val="24"/>
        </w:rPr>
        <w:t xml:space="preserve">ale </w:t>
      </w:r>
      <w:r w:rsidRPr="00085E9E">
        <w:rPr>
          <w:rFonts w:cstheme="minorHAnsi"/>
          <w:sz w:val="24"/>
          <w:szCs w:val="24"/>
        </w:rPr>
        <w:t xml:space="preserve">jsou statistickými ukazateli výsledku sledovanými za celou ČR, jejichž míra naplnění je ovlivňována řadou vnějších faktorů, nikoli jen realizovanými projekty v rámci PO 1 OPPIK. </w:t>
      </w:r>
      <w:r w:rsidRPr="00085E9E">
        <w:rPr>
          <w:rFonts w:cstheme="minorHAnsi"/>
          <w:bCs/>
          <w:sz w:val="24"/>
          <w:szCs w:val="24"/>
        </w:rPr>
        <w:t>Na úrovni oblasti podpory PO 1 OPPIK tak nebyl nastaven žádný ukazatel výsledku, který by vyjádřil míru přínosu projektů realizovaných v rámci PO 1 OPPIK.</w:t>
      </w:r>
      <w:r w:rsidR="009043FF">
        <w:rPr>
          <w:rFonts w:cstheme="minorHAnsi"/>
          <w:bCs/>
          <w:sz w:val="24"/>
          <w:szCs w:val="24"/>
        </w:rPr>
        <w:t xml:space="preserve"> </w:t>
      </w:r>
      <w:r w:rsidRPr="00085E9E">
        <w:rPr>
          <w:rFonts w:cstheme="minorHAnsi"/>
          <w:sz w:val="24"/>
          <w:szCs w:val="24"/>
        </w:rPr>
        <w:t>Ukazatele výstupu pro monitorování přínosů prioritní osy 1 OPPIK byly stanoveny jako počty podpořených podniků či výzkumných organizací a jako výše soukromých investic odpovídající veřejné podpoře podniků v oblasti inovací nebo výzkumu a vývoje v rámci realizace PO</w:t>
      </w:r>
      <w:r w:rsidR="00D973DD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1</w:t>
      </w:r>
      <w:r w:rsidR="00D973DD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OPPIK,</w:t>
      </w:r>
      <w:r w:rsidR="009043FF">
        <w:rPr>
          <w:rFonts w:cstheme="minorHAnsi"/>
          <w:sz w:val="24"/>
          <w:szCs w:val="24"/>
        </w:rPr>
        <w:t xml:space="preserve"> tj. kvantitativním způsobem. U </w:t>
      </w:r>
      <w:r w:rsidRPr="00085E9E">
        <w:rPr>
          <w:rFonts w:cstheme="minorHAnsi"/>
          <w:sz w:val="24"/>
          <w:szCs w:val="24"/>
        </w:rPr>
        <w:t xml:space="preserve">ukazatelů výstupu </w:t>
      </w:r>
      <w:r w:rsidR="00F15527" w:rsidRPr="00085E9E">
        <w:rPr>
          <w:rFonts w:cstheme="minorHAnsi"/>
          <w:sz w:val="24"/>
          <w:szCs w:val="24"/>
        </w:rPr>
        <w:t xml:space="preserve">tak </w:t>
      </w:r>
      <w:r w:rsidRPr="00085E9E">
        <w:rPr>
          <w:rFonts w:cstheme="minorHAnsi"/>
          <w:sz w:val="24"/>
          <w:szCs w:val="24"/>
        </w:rPr>
        <w:t xml:space="preserve">není zřejmá jejich vazba na oba specifické cíle </w:t>
      </w:r>
      <w:r w:rsidR="0016200D">
        <w:rPr>
          <w:rFonts w:cstheme="minorHAnsi"/>
          <w:sz w:val="24"/>
          <w:szCs w:val="24"/>
        </w:rPr>
        <w:t>PO</w:t>
      </w:r>
      <w:r w:rsidRPr="00085E9E">
        <w:rPr>
          <w:rFonts w:cstheme="minorHAnsi"/>
          <w:sz w:val="24"/>
          <w:szCs w:val="24"/>
        </w:rPr>
        <w:t xml:space="preserve"> 1 OPPIK, resp. na výsledky, kterých chce ČR dosáhnout</w:t>
      </w:r>
      <w:r w:rsidR="005D42F0">
        <w:rPr>
          <w:rFonts w:cstheme="minorHAnsi"/>
          <w:sz w:val="24"/>
          <w:szCs w:val="24"/>
        </w:rPr>
        <w:t xml:space="preserve"> s podporou </w:t>
      </w:r>
      <w:r w:rsidR="00A150A0">
        <w:rPr>
          <w:rFonts w:cstheme="minorHAnsi"/>
          <w:sz w:val="24"/>
          <w:szCs w:val="24"/>
        </w:rPr>
        <w:t>Evropské u</w:t>
      </w:r>
      <w:r w:rsidR="005D42F0">
        <w:rPr>
          <w:rFonts w:cstheme="minorHAnsi"/>
          <w:sz w:val="24"/>
          <w:szCs w:val="24"/>
        </w:rPr>
        <w:t>nie</w:t>
      </w:r>
      <w:r w:rsidR="00984AB9" w:rsidRPr="00085E9E">
        <w:rPr>
          <w:rFonts w:cstheme="minorHAnsi"/>
          <w:sz w:val="24"/>
          <w:szCs w:val="24"/>
        </w:rPr>
        <w:t>.</w:t>
      </w:r>
    </w:p>
    <w:p w:rsidR="006A0AB6" w:rsidRDefault="006A0AB6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CB1B3F" w:rsidRPr="00D00AAD" w:rsidRDefault="00D00AAD" w:rsidP="00D00AAD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 w:rsidR="002E0D93" w:rsidRPr="00D00AAD">
        <w:rPr>
          <w:rFonts w:cstheme="minorHAnsi"/>
          <w:b/>
          <w:sz w:val="24"/>
          <w:szCs w:val="24"/>
        </w:rPr>
        <w:t>Naplnění přínosů realizace PO 1 OPPIK</w:t>
      </w:r>
    </w:p>
    <w:p w:rsidR="001A6BA6" w:rsidRPr="00B14A1D" w:rsidRDefault="001A6BA6" w:rsidP="00085E9E">
      <w:pPr>
        <w:spacing w:after="0" w:line="280" w:lineRule="atLeast"/>
        <w:rPr>
          <w:rFonts w:cstheme="minorHAnsi"/>
          <w:color w:val="000000"/>
          <w:sz w:val="24"/>
          <w:szCs w:val="24"/>
          <w:highlight w:val="cyan"/>
        </w:rPr>
      </w:pPr>
    </w:p>
    <w:p w:rsidR="006B7272" w:rsidRPr="00085E9E" w:rsidRDefault="001A6BA6" w:rsidP="00085E9E">
      <w:pPr>
        <w:spacing w:after="0" w:line="280" w:lineRule="atLeast"/>
        <w:rPr>
          <w:rFonts w:cstheme="minorHAnsi"/>
          <w:sz w:val="24"/>
          <w:szCs w:val="24"/>
        </w:rPr>
      </w:pPr>
      <w:r w:rsidRPr="00085E9E">
        <w:rPr>
          <w:rFonts w:cstheme="minorHAnsi"/>
          <w:b/>
          <w:color w:val="000000"/>
          <w:sz w:val="24"/>
          <w:szCs w:val="24"/>
        </w:rPr>
        <w:t>V</w:t>
      </w:r>
      <w:r w:rsidRPr="00085E9E">
        <w:rPr>
          <w:rFonts w:cstheme="minorHAnsi"/>
          <w:b/>
          <w:sz w:val="24"/>
          <w:szCs w:val="24"/>
        </w:rPr>
        <w:t xml:space="preserve">yhodnocení </w:t>
      </w:r>
      <w:r w:rsidR="00B14A1D">
        <w:rPr>
          <w:rFonts w:cstheme="minorHAnsi"/>
          <w:b/>
          <w:sz w:val="24"/>
          <w:szCs w:val="24"/>
        </w:rPr>
        <w:t>na</w:t>
      </w:r>
      <w:r w:rsidRPr="00085E9E">
        <w:rPr>
          <w:rFonts w:cstheme="minorHAnsi"/>
          <w:b/>
          <w:sz w:val="24"/>
          <w:szCs w:val="24"/>
        </w:rPr>
        <w:t>plnění přínosů</w:t>
      </w:r>
      <w:r w:rsidR="007509AA" w:rsidRPr="00085E9E">
        <w:rPr>
          <w:rFonts w:cstheme="minorHAnsi"/>
          <w:b/>
          <w:sz w:val="24"/>
          <w:szCs w:val="24"/>
        </w:rPr>
        <w:t xml:space="preserve"> PO 1 OPPIK</w:t>
      </w:r>
    </w:p>
    <w:p w:rsidR="001A6BA6" w:rsidRPr="00085E9E" w:rsidRDefault="001A6BA6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:rsidR="00340FEE" w:rsidRPr="00340FEE" w:rsidRDefault="00257FE6" w:rsidP="00ED0121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ED0121">
        <w:rPr>
          <w:rFonts w:cstheme="minorHAnsi"/>
          <w:sz w:val="24"/>
          <w:szCs w:val="24"/>
        </w:rPr>
        <w:t xml:space="preserve">Veškeré údaje o realizovaných projektech v rámci </w:t>
      </w:r>
      <w:r w:rsidR="00B36152">
        <w:rPr>
          <w:rFonts w:cstheme="minorHAnsi"/>
          <w:sz w:val="24"/>
          <w:szCs w:val="24"/>
        </w:rPr>
        <w:t>PO </w:t>
      </w:r>
      <w:r w:rsidRPr="00ED0121">
        <w:rPr>
          <w:rFonts w:cstheme="minorHAnsi"/>
          <w:sz w:val="24"/>
          <w:szCs w:val="24"/>
        </w:rPr>
        <w:t xml:space="preserve">1 OPPIK jsou shromažďovány prostřednictvím informačního systému </w:t>
      </w:r>
      <w:r w:rsidRPr="00A130AF">
        <w:rPr>
          <w:rFonts w:cstheme="minorHAnsi"/>
          <w:i/>
          <w:sz w:val="24"/>
          <w:szCs w:val="24"/>
        </w:rPr>
        <w:t>MS2014+</w:t>
      </w:r>
      <w:r w:rsidRPr="00ED0121">
        <w:rPr>
          <w:rFonts w:cstheme="minorHAnsi"/>
          <w:sz w:val="24"/>
          <w:szCs w:val="24"/>
        </w:rPr>
        <w:t>. Pro vyhodnocení přínosů podpory PO</w:t>
      </w:r>
      <w:r w:rsidR="00D973DD">
        <w:rPr>
          <w:rFonts w:cstheme="minorHAnsi"/>
          <w:sz w:val="24"/>
          <w:szCs w:val="24"/>
        </w:rPr>
        <w:t> </w:t>
      </w:r>
      <w:r w:rsidRPr="00ED0121">
        <w:rPr>
          <w:rFonts w:cstheme="minorHAnsi"/>
          <w:sz w:val="24"/>
          <w:szCs w:val="24"/>
        </w:rPr>
        <w:t>1</w:t>
      </w:r>
      <w:r w:rsidR="00D973DD">
        <w:rPr>
          <w:rFonts w:cstheme="minorHAnsi"/>
          <w:sz w:val="24"/>
          <w:szCs w:val="24"/>
        </w:rPr>
        <w:t> </w:t>
      </w:r>
      <w:r w:rsidRPr="00ED0121">
        <w:rPr>
          <w:rFonts w:cstheme="minorHAnsi"/>
          <w:sz w:val="24"/>
          <w:szCs w:val="24"/>
        </w:rPr>
        <w:t>OPPIK jsou důležité zprávy o realizaci projektů, zprávy o udrži</w:t>
      </w:r>
      <w:r w:rsidR="009941B4">
        <w:rPr>
          <w:rFonts w:cstheme="minorHAnsi"/>
          <w:sz w:val="24"/>
          <w:szCs w:val="24"/>
        </w:rPr>
        <w:t>telnosti projektů a</w:t>
      </w:r>
      <w:r w:rsidR="00D973DD">
        <w:rPr>
          <w:rFonts w:cstheme="minorHAnsi"/>
          <w:sz w:val="24"/>
          <w:szCs w:val="24"/>
        </w:rPr>
        <w:t> </w:t>
      </w:r>
      <w:r w:rsidR="009941B4">
        <w:rPr>
          <w:rFonts w:cstheme="minorHAnsi"/>
          <w:sz w:val="24"/>
          <w:szCs w:val="24"/>
        </w:rPr>
        <w:t>informac</w:t>
      </w:r>
      <w:r w:rsidR="00C03D0D">
        <w:rPr>
          <w:rFonts w:cstheme="minorHAnsi"/>
          <w:sz w:val="24"/>
          <w:szCs w:val="24"/>
        </w:rPr>
        <w:t>e</w:t>
      </w:r>
      <w:r w:rsidR="009941B4">
        <w:rPr>
          <w:rFonts w:cstheme="minorHAnsi"/>
          <w:sz w:val="24"/>
          <w:szCs w:val="24"/>
        </w:rPr>
        <w:t xml:space="preserve"> o </w:t>
      </w:r>
      <w:r w:rsidRPr="00ED0121">
        <w:rPr>
          <w:rFonts w:cstheme="minorHAnsi"/>
          <w:sz w:val="24"/>
          <w:szCs w:val="24"/>
        </w:rPr>
        <w:t>pokroku, informace o naplňování indikátorů povinných k naplnění příjemci podpory, žádosti o platbu a stav čerpání peněžních prostředků za jednotlivé programy podpory. Veřejnoprávní smlouva uzavřená mezi MPO jako říd</w:t>
      </w:r>
      <w:r w:rsidR="00A150A0">
        <w:rPr>
          <w:rFonts w:cstheme="minorHAnsi"/>
          <w:sz w:val="24"/>
          <w:szCs w:val="24"/>
        </w:rPr>
        <w:t>i</w:t>
      </w:r>
      <w:r w:rsidRPr="00ED0121">
        <w:rPr>
          <w:rFonts w:cstheme="minorHAnsi"/>
          <w:sz w:val="24"/>
          <w:szCs w:val="24"/>
        </w:rPr>
        <w:t>cí</w:t>
      </w:r>
      <w:r w:rsidR="005463FB">
        <w:rPr>
          <w:rFonts w:cstheme="minorHAnsi"/>
          <w:sz w:val="24"/>
          <w:szCs w:val="24"/>
        </w:rPr>
        <w:t>m</w:t>
      </w:r>
      <w:r w:rsidRPr="00ED0121">
        <w:rPr>
          <w:rFonts w:cstheme="minorHAnsi"/>
          <w:sz w:val="24"/>
          <w:szCs w:val="24"/>
        </w:rPr>
        <w:t xml:space="preserve"> orgán</w:t>
      </w:r>
      <w:r w:rsidR="005463FB">
        <w:rPr>
          <w:rFonts w:cstheme="minorHAnsi"/>
          <w:sz w:val="24"/>
          <w:szCs w:val="24"/>
        </w:rPr>
        <w:t>em</w:t>
      </w:r>
      <w:r w:rsidRPr="00ED0121">
        <w:rPr>
          <w:rFonts w:cstheme="minorHAnsi"/>
          <w:sz w:val="24"/>
          <w:szCs w:val="24"/>
        </w:rPr>
        <w:t xml:space="preserve"> OPPIK a API jako zprostředkující</w:t>
      </w:r>
      <w:r w:rsidR="005463FB">
        <w:rPr>
          <w:rFonts w:cstheme="minorHAnsi"/>
          <w:sz w:val="24"/>
          <w:szCs w:val="24"/>
        </w:rPr>
        <w:t>m</w:t>
      </w:r>
      <w:r w:rsidRPr="00ED0121">
        <w:rPr>
          <w:rFonts w:cstheme="minorHAnsi"/>
          <w:sz w:val="24"/>
          <w:szCs w:val="24"/>
        </w:rPr>
        <w:t xml:space="preserve"> subjekt</w:t>
      </w:r>
      <w:r w:rsidR="005463FB">
        <w:rPr>
          <w:rFonts w:cstheme="minorHAnsi"/>
          <w:sz w:val="24"/>
          <w:szCs w:val="24"/>
        </w:rPr>
        <w:t>em</w:t>
      </w:r>
      <w:r w:rsidRPr="00ED0121">
        <w:rPr>
          <w:rFonts w:cstheme="minorHAnsi"/>
          <w:sz w:val="24"/>
          <w:szCs w:val="24"/>
        </w:rPr>
        <w:t xml:space="preserve"> OPPIK </w:t>
      </w:r>
      <w:r w:rsidR="00E32221">
        <w:rPr>
          <w:rFonts w:cstheme="minorHAnsi"/>
          <w:sz w:val="24"/>
          <w:szCs w:val="24"/>
        </w:rPr>
        <w:t xml:space="preserve">sice </w:t>
      </w:r>
      <w:r w:rsidRPr="00ED0121">
        <w:rPr>
          <w:rFonts w:cstheme="minorHAnsi"/>
          <w:sz w:val="24"/>
          <w:szCs w:val="24"/>
        </w:rPr>
        <w:t>pověřuje API kompetencemi k vyhodnocování cílů a</w:t>
      </w:r>
      <w:r w:rsidR="00D973DD">
        <w:rPr>
          <w:rFonts w:cstheme="minorHAnsi"/>
          <w:sz w:val="24"/>
          <w:szCs w:val="24"/>
        </w:rPr>
        <w:t> </w:t>
      </w:r>
      <w:r w:rsidRPr="00ED0121">
        <w:rPr>
          <w:rFonts w:cstheme="minorHAnsi"/>
          <w:sz w:val="24"/>
          <w:szCs w:val="24"/>
        </w:rPr>
        <w:t>přínosů programu podpory dle instrukcí MPO</w:t>
      </w:r>
      <w:r w:rsidR="00E32221">
        <w:rPr>
          <w:rFonts w:cstheme="minorHAnsi"/>
          <w:sz w:val="24"/>
          <w:szCs w:val="24"/>
        </w:rPr>
        <w:t xml:space="preserve">, ale v </w:t>
      </w:r>
      <w:r w:rsidR="00A150A0">
        <w:rPr>
          <w:rFonts w:cstheme="minorHAnsi"/>
          <w:sz w:val="24"/>
          <w:szCs w:val="24"/>
        </w:rPr>
        <w:t>o</w:t>
      </w:r>
      <w:r w:rsidRPr="00ED0121">
        <w:rPr>
          <w:rFonts w:cstheme="minorHAnsi"/>
          <w:sz w:val="24"/>
          <w:szCs w:val="24"/>
        </w:rPr>
        <w:t xml:space="preserve">peračním manuálu </w:t>
      </w:r>
      <w:r w:rsidR="00ED0121">
        <w:rPr>
          <w:rFonts w:cstheme="minorHAnsi"/>
          <w:sz w:val="24"/>
          <w:szCs w:val="24"/>
        </w:rPr>
        <w:t xml:space="preserve">OPPIK </w:t>
      </w:r>
      <w:r w:rsidRPr="00ED0121">
        <w:rPr>
          <w:rFonts w:cstheme="minorHAnsi"/>
          <w:sz w:val="24"/>
          <w:szCs w:val="24"/>
        </w:rPr>
        <w:t>jsou</w:t>
      </w:r>
      <w:r w:rsidR="005463FB">
        <w:rPr>
          <w:rFonts w:cstheme="minorHAnsi"/>
          <w:sz w:val="24"/>
          <w:szCs w:val="24"/>
        </w:rPr>
        <w:t xml:space="preserve"> </w:t>
      </w:r>
      <w:r w:rsidRPr="00ED0121">
        <w:rPr>
          <w:rFonts w:cstheme="minorHAnsi"/>
          <w:sz w:val="24"/>
          <w:szCs w:val="24"/>
        </w:rPr>
        <w:t xml:space="preserve">tyto </w:t>
      </w:r>
      <w:r w:rsidRPr="00ED0121">
        <w:rPr>
          <w:rFonts w:cstheme="minorHAnsi"/>
          <w:sz w:val="24"/>
          <w:szCs w:val="24"/>
        </w:rPr>
        <w:lastRenderedPageBreak/>
        <w:t xml:space="preserve">povinnosti ponechány plně v působnosti </w:t>
      </w:r>
      <w:r w:rsidR="00646D85">
        <w:rPr>
          <w:rFonts w:cstheme="minorHAnsi"/>
          <w:sz w:val="24"/>
          <w:szCs w:val="24"/>
        </w:rPr>
        <w:t>MPO</w:t>
      </w:r>
      <w:r w:rsidRPr="00ED0121">
        <w:rPr>
          <w:rFonts w:cstheme="minorHAnsi"/>
          <w:sz w:val="24"/>
          <w:szCs w:val="24"/>
        </w:rPr>
        <w:t xml:space="preserve">. API provádí pouze sběr a třídění dat, která na vyžádání předává </w:t>
      </w:r>
      <w:r w:rsidR="00B36152">
        <w:rPr>
          <w:rFonts w:cstheme="minorHAnsi"/>
          <w:sz w:val="24"/>
          <w:szCs w:val="24"/>
        </w:rPr>
        <w:t>MPO</w:t>
      </w:r>
      <w:r w:rsidRPr="00ED0121">
        <w:rPr>
          <w:rFonts w:cstheme="minorHAnsi"/>
          <w:sz w:val="24"/>
          <w:szCs w:val="24"/>
        </w:rPr>
        <w:t>.</w:t>
      </w:r>
    </w:p>
    <w:p w:rsidR="003040D0" w:rsidRDefault="003040D0" w:rsidP="00340FEE">
      <w:pPr>
        <w:spacing w:after="0" w:line="280" w:lineRule="atLeast"/>
        <w:jc w:val="both"/>
        <w:rPr>
          <w:rFonts w:cstheme="minorHAnsi"/>
          <w:sz w:val="24"/>
          <w:szCs w:val="24"/>
          <w:highlight w:val="green"/>
        </w:rPr>
      </w:pPr>
    </w:p>
    <w:p w:rsidR="00811BE3" w:rsidRPr="001A7D8C" w:rsidRDefault="00811BE3" w:rsidP="00811BE3">
      <w:pPr>
        <w:spacing w:after="0" w:line="28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Vyhodnocování cílů a přínosů poskytnuté podpory je v kompetenci MPO. </w:t>
      </w:r>
      <w:r w:rsidRPr="001A7D8C">
        <w:rPr>
          <w:rFonts w:cstheme="minorHAnsi"/>
          <w:sz w:val="24"/>
          <w:szCs w:val="24"/>
        </w:rPr>
        <w:t xml:space="preserve">Informace o vyhodnocení přínosů podpory na rozvoj výzkumu a vývoje pro inovace, tj. jak byly specifické cíle a jejich výsledky naplňovány, </w:t>
      </w:r>
      <w:r>
        <w:rPr>
          <w:rFonts w:cstheme="minorHAnsi"/>
          <w:sz w:val="24"/>
          <w:szCs w:val="24"/>
        </w:rPr>
        <w:t xml:space="preserve">ale </w:t>
      </w:r>
      <w:r w:rsidRPr="001A7D8C">
        <w:rPr>
          <w:rFonts w:cstheme="minorHAnsi"/>
          <w:sz w:val="24"/>
          <w:szCs w:val="24"/>
        </w:rPr>
        <w:t xml:space="preserve">MPO ve </w:t>
      </w:r>
      <w:r w:rsidR="00D4553C">
        <w:rPr>
          <w:rFonts w:cstheme="minorHAnsi"/>
          <w:sz w:val="24"/>
          <w:szCs w:val="24"/>
        </w:rPr>
        <w:t>v</w:t>
      </w:r>
      <w:r w:rsidRPr="001A7D8C">
        <w:rPr>
          <w:rFonts w:cstheme="minorHAnsi"/>
          <w:sz w:val="24"/>
          <w:szCs w:val="24"/>
        </w:rPr>
        <w:t xml:space="preserve">ýročních zprávách </w:t>
      </w:r>
      <w:r>
        <w:rPr>
          <w:rFonts w:cstheme="minorHAnsi"/>
          <w:sz w:val="24"/>
          <w:szCs w:val="24"/>
        </w:rPr>
        <w:t xml:space="preserve">OPPIK </w:t>
      </w:r>
      <w:r w:rsidRPr="001A7D8C">
        <w:rPr>
          <w:rFonts w:cstheme="minorHAnsi"/>
          <w:sz w:val="24"/>
          <w:szCs w:val="24"/>
        </w:rPr>
        <w:t xml:space="preserve">neuvádí. </w:t>
      </w:r>
      <w:r>
        <w:rPr>
          <w:rFonts w:cstheme="minorHAnsi"/>
          <w:sz w:val="24"/>
          <w:szCs w:val="24"/>
        </w:rPr>
        <w:t>NKÚ n</w:t>
      </w:r>
      <w:r w:rsidRPr="00085E9E">
        <w:rPr>
          <w:rFonts w:cstheme="minorHAnsi"/>
          <w:sz w:val="24"/>
          <w:szCs w:val="24"/>
        </w:rPr>
        <w:t xml:space="preserve">a základě analýzy údajů </w:t>
      </w:r>
      <w:r>
        <w:rPr>
          <w:rFonts w:cstheme="minorHAnsi"/>
          <w:sz w:val="24"/>
          <w:szCs w:val="24"/>
        </w:rPr>
        <w:t xml:space="preserve">uvedených ve </w:t>
      </w:r>
      <w:r w:rsidR="00D4553C">
        <w:rPr>
          <w:rFonts w:cstheme="minorHAnsi"/>
          <w:sz w:val="24"/>
          <w:szCs w:val="24"/>
        </w:rPr>
        <w:t>v</w:t>
      </w:r>
      <w:r w:rsidRPr="00085E9E">
        <w:rPr>
          <w:rFonts w:cstheme="minorHAnsi"/>
          <w:sz w:val="24"/>
          <w:szCs w:val="24"/>
        </w:rPr>
        <w:t>ýročních zpráv</w:t>
      </w:r>
      <w:r>
        <w:rPr>
          <w:rFonts w:cstheme="minorHAnsi"/>
          <w:sz w:val="24"/>
          <w:szCs w:val="24"/>
        </w:rPr>
        <w:t xml:space="preserve">ách konstatuje, že ze tří </w:t>
      </w:r>
      <w:r w:rsidRPr="001A7D8C">
        <w:rPr>
          <w:rFonts w:cstheme="minorHAnsi"/>
          <w:sz w:val="24"/>
          <w:szCs w:val="24"/>
        </w:rPr>
        <w:t xml:space="preserve">stanovených ukazatelů výsledku </w:t>
      </w:r>
      <w:r>
        <w:rPr>
          <w:rFonts w:cstheme="minorHAnsi"/>
          <w:sz w:val="24"/>
          <w:szCs w:val="24"/>
        </w:rPr>
        <w:t xml:space="preserve">pro PO 1 OPPIK </w:t>
      </w:r>
      <w:r w:rsidRPr="001A7D8C">
        <w:rPr>
          <w:rFonts w:cstheme="minorHAnsi"/>
          <w:sz w:val="24"/>
          <w:szCs w:val="24"/>
        </w:rPr>
        <w:t xml:space="preserve">ve výroční zprávě OPPIK za rok 2016 MPO neuvedlo hodnotu jednoho z nich a ve </w:t>
      </w:r>
      <w:r w:rsidR="00D4553C">
        <w:rPr>
          <w:rFonts w:cstheme="minorHAnsi"/>
          <w:sz w:val="24"/>
          <w:szCs w:val="24"/>
        </w:rPr>
        <w:t>v</w:t>
      </w:r>
      <w:r w:rsidRPr="001A7D8C">
        <w:rPr>
          <w:rFonts w:cstheme="minorHAnsi"/>
          <w:sz w:val="24"/>
          <w:szCs w:val="24"/>
        </w:rPr>
        <w:t xml:space="preserve">ýroční zprávě OPPIK za rok 2017 neuvedlo </w:t>
      </w:r>
      <w:r>
        <w:rPr>
          <w:rFonts w:cstheme="minorHAnsi"/>
          <w:sz w:val="24"/>
          <w:szCs w:val="24"/>
        </w:rPr>
        <w:t>h</w:t>
      </w:r>
      <w:r w:rsidRPr="001A7D8C">
        <w:rPr>
          <w:rFonts w:cstheme="minorHAnsi"/>
          <w:sz w:val="24"/>
          <w:szCs w:val="24"/>
        </w:rPr>
        <w:t xml:space="preserve">odnoty </w:t>
      </w:r>
      <w:r>
        <w:rPr>
          <w:rFonts w:cstheme="minorHAnsi"/>
          <w:sz w:val="24"/>
          <w:szCs w:val="24"/>
        </w:rPr>
        <w:t xml:space="preserve">ani pro jeden ze stanovených </w:t>
      </w:r>
      <w:r w:rsidRPr="001A7D8C">
        <w:rPr>
          <w:rFonts w:cstheme="minorHAnsi"/>
          <w:sz w:val="24"/>
          <w:szCs w:val="24"/>
        </w:rPr>
        <w:t>ukazatel</w:t>
      </w:r>
      <w:r>
        <w:rPr>
          <w:rFonts w:cstheme="minorHAnsi"/>
          <w:sz w:val="24"/>
          <w:szCs w:val="24"/>
        </w:rPr>
        <w:t>ů</w:t>
      </w:r>
      <w:r w:rsidRPr="001A7D8C">
        <w:rPr>
          <w:rFonts w:cstheme="minorHAnsi"/>
          <w:sz w:val="24"/>
          <w:szCs w:val="24"/>
        </w:rPr>
        <w:t xml:space="preserve"> výsledku. MPO tyto hodnoty získává </w:t>
      </w:r>
      <w:r>
        <w:rPr>
          <w:rFonts w:cstheme="minorHAnsi"/>
          <w:sz w:val="24"/>
          <w:szCs w:val="24"/>
        </w:rPr>
        <w:t xml:space="preserve">se značným časovým zpožděním </w:t>
      </w:r>
      <w:r w:rsidRPr="001A7D8C">
        <w:rPr>
          <w:rFonts w:cstheme="minorHAnsi"/>
          <w:sz w:val="24"/>
          <w:szCs w:val="24"/>
        </w:rPr>
        <w:t>od ČSÚ</w:t>
      </w:r>
      <w:r>
        <w:rPr>
          <w:rFonts w:cstheme="minorHAnsi"/>
          <w:sz w:val="24"/>
          <w:szCs w:val="24"/>
        </w:rPr>
        <w:t>.</w:t>
      </w:r>
      <w:r w:rsidRPr="001A7D8C">
        <w:rPr>
          <w:rFonts w:cstheme="minorHAnsi"/>
          <w:sz w:val="24"/>
          <w:szCs w:val="24"/>
        </w:rPr>
        <w:t xml:space="preserve"> MPO ve </w:t>
      </w:r>
      <w:r w:rsidR="00D4553C">
        <w:rPr>
          <w:rFonts w:cstheme="minorHAnsi"/>
          <w:sz w:val="24"/>
          <w:szCs w:val="24"/>
        </w:rPr>
        <w:t>v</w:t>
      </w:r>
      <w:r w:rsidRPr="001A7D8C">
        <w:rPr>
          <w:rFonts w:cstheme="minorHAnsi"/>
          <w:sz w:val="24"/>
          <w:szCs w:val="24"/>
        </w:rPr>
        <w:t xml:space="preserve">ýročních zprávách OPPIK za roky 2015, 2016 a 2017 uvedlo pouze kumulativní údaje o celkovém naplnění jednotlivých ukazatelů výstupu v příslušném roce. </w:t>
      </w:r>
      <w:r>
        <w:rPr>
          <w:rFonts w:cstheme="minorHAnsi"/>
          <w:sz w:val="24"/>
          <w:szCs w:val="24"/>
        </w:rPr>
        <w:t>NKÚ dále konstatuje, že se m</w:t>
      </w:r>
      <w:r w:rsidRPr="001A7D8C">
        <w:rPr>
          <w:rFonts w:cstheme="minorHAnsi"/>
          <w:sz w:val="24"/>
          <w:szCs w:val="24"/>
        </w:rPr>
        <w:t>íra naplnění ukazatelů výstupu PO 1 OPPIK ke konci roku 2017, tj. v polovině aktuálního programového období, pohybovala pouze v rozmezí od 0 až 40 %. Např. ukazatel výstupu „</w:t>
      </w:r>
      <w:r w:rsidR="00D4553C">
        <w:rPr>
          <w:rFonts w:cstheme="minorHAnsi"/>
          <w:i/>
          <w:sz w:val="24"/>
          <w:szCs w:val="24"/>
        </w:rPr>
        <w:t>p</w:t>
      </w:r>
      <w:r w:rsidRPr="001A7D8C">
        <w:rPr>
          <w:rFonts w:cstheme="minorHAnsi"/>
          <w:i/>
          <w:sz w:val="24"/>
          <w:szCs w:val="24"/>
        </w:rPr>
        <w:t>očet nově vzniklých a modernizovaných inovačních infrastruktur</w:t>
      </w:r>
      <w:r w:rsidRPr="001A7D8C">
        <w:rPr>
          <w:rFonts w:cstheme="minorHAnsi"/>
          <w:sz w:val="24"/>
          <w:szCs w:val="24"/>
        </w:rPr>
        <w:t>“ je plněn na 40 %, ukazatel výstupu „</w:t>
      </w:r>
      <w:r w:rsidR="00D4553C">
        <w:rPr>
          <w:rFonts w:cstheme="minorHAnsi"/>
          <w:i/>
          <w:sz w:val="24"/>
          <w:szCs w:val="24"/>
        </w:rPr>
        <w:t>p</w:t>
      </w:r>
      <w:r w:rsidRPr="001A7D8C">
        <w:rPr>
          <w:rFonts w:cstheme="minorHAnsi"/>
          <w:i/>
          <w:sz w:val="24"/>
          <w:szCs w:val="24"/>
        </w:rPr>
        <w:t>očet podniků, které dostávají podporu pro účely uvádění nových výrobků na trh</w:t>
      </w:r>
      <w:r w:rsidRPr="001A7D8C">
        <w:rPr>
          <w:rFonts w:cstheme="minorHAnsi"/>
          <w:sz w:val="24"/>
          <w:szCs w:val="24"/>
        </w:rPr>
        <w:t>“ je plněn na 22,38 %, ukazatel výstupu „</w:t>
      </w:r>
      <w:r w:rsidR="00D4553C">
        <w:rPr>
          <w:rFonts w:cstheme="minorHAnsi"/>
          <w:i/>
          <w:sz w:val="24"/>
          <w:szCs w:val="24"/>
        </w:rPr>
        <w:t>p</w:t>
      </w:r>
      <w:r w:rsidRPr="001A7D8C">
        <w:rPr>
          <w:rFonts w:cstheme="minorHAnsi"/>
          <w:i/>
          <w:sz w:val="24"/>
          <w:szCs w:val="24"/>
        </w:rPr>
        <w:t>očet podniků spolupracujících s výzkumnými institucemi</w:t>
      </w:r>
      <w:r w:rsidRPr="001A7D8C">
        <w:rPr>
          <w:rFonts w:cstheme="minorHAnsi"/>
          <w:sz w:val="24"/>
          <w:szCs w:val="24"/>
        </w:rPr>
        <w:t xml:space="preserve">“ je plněn na 11,04 %, ukazatel výstupu </w:t>
      </w:r>
      <w:r w:rsidRPr="001A7D8C">
        <w:rPr>
          <w:rFonts w:cstheme="minorHAnsi"/>
          <w:i/>
          <w:sz w:val="24"/>
          <w:szCs w:val="24"/>
        </w:rPr>
        <w:t>„</w:t>
      </w:r>
      <w:r w:rsidR="00D4553C">
        <w:rPr>
          <w:rFonts w:cstheme="minorHAnsi"/>
          <w:i/>
          <w:sz w:val="24"/>
          <w:szCs w:val="24"/>
        </w:rPr>
        <w:t>p</w:t>
      </w:r>
      <w:r w:rsidRPr="001A7D8C">
        <w:rPr>
          <w:rFonts w:cstheme="minorHAnsi"/>
          <w:i/>
          <w:sz w:val="24"/>
          <w:szCs w:val="24"/>
        </w:rPr>
        <w:t>očet výzkumných organizací spolupracujících s firmami“</w:t>
      </w:r>
      <w:r w:rsidRPr="001A7D8C">
        <w:rPr>
          <w:rFonts w:cstheme="minorHAnsi"/>
          <w:sz w:val="24"/>
          <w:szCs w:val="24"/>
        </w:rPr>
        <w:t xml:space="preserve"> je plněn na 7,18 %, ale např. ukazatel „</w:t>
      </w:r>
      <w:r w:rsidR="00D4553C">
        <w:rPr>
          <w:rFonts w:cstheme="minorHAnsi"/>
          <w:i/>
          <w:sz w:val="24"/>
          <w:szCs w:val="24"/>
        </w:rPr>
        <w:t>p</w:t>
      </w:r>
      <w:r w:rsidRPr="001A7D8C">
        <w:rPr>
          <w:rFonts w:cstheme="minorHAnsi"/>
          <w:i/>
          <w:sz w:val="24"/>
          <w:szCs w:val="24"/>
        </w:rPr>
        <w:t>očet podniků pobírajících jinou finanční podporu než granty</w:t>
      </w:r>
      <w:r w:rsidRPr="001A7D8C">
        <w:rPr>
          <w:rFonts w:cstheme="minorHAnsi"/>
          <w:sz w:val="24"/>
          <w:szCs w:val="24"/>
        </w:rPr>
        <w:t>“ není plněn vůbec. Přehled naplnění ukazatelů výstupu je uveden v příloze č. 2.</w:t>
      </w:r>
    </w:p>
    <w:p w:rsidR="00827773" w:rsidRPr="00085E9E" w:rsidRDefault="0082777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3E7AE2" w:rsidRPr="00085E9E" w:rsidRDefault="00904CD4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Do doby ukončení kontroly bylo v PO 1 OPPIK dokončeno 551 projektů z</w:t>
      </w:r>
      <w:r w:rsidR="008015E3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>2</w:t>
      </w:r>
      <w:r w:rsidR="008015E3">
        <w:rPr>
          <w:rFonts w:cstheme="minorHAnsi"/>
          <w:sz w:val="24"/>
          <w:szCs w:val="24"/>
        </w:rPr>
        <w:t> </w:t>
      </w:r>
      <w:r w:rsidRPr="00085E9E">
        <w:rPr>
          <w:rFonts w:cstheme="minorHAnsi"/>
          <w:sz w:val="24"/>
          <w:szCs w:val="24"/>
        </w:rPr>
        <w:t xml:space="preserve">048 </w:t>
      </w:r>
      <w:r w:rsidR="008015E3">
        <w:rPr>
          <w:rFonts w:cstheme="minorHAnsi"/>
          <w:sz w:val="24"/>
          <w:szCs w:val="24"/>
        </w:rPr>
        <w:t>realizovaných</w:t>
      </w:r>
      <w:r w:rsidR="008015E3" w:rsidRPr="00085E9E">
        <w:rPr>
          <w:rFonts w:cstheme="minorHAnsi"/>
          <w:sz w:val="24"/>
          <w:szCs w:val="24"/>
        </w:rPr>
        <w:t xml:space="preserve"> </w:t>
      </w:r>
      <w:r w:rsidRPr="00085E9E">
        <w:rPr>
          <w:rFonts w:cstheme="minorHAnsi"/>
          <w:sz w:val="24"/>
          <w:szCs w:val="24"/>
        </w:rPr>
        <w:t xml:space="preserve">projektů, ke kterým je vydáno </w:t>
      </w:r>
      <w:r w:rsidRPr="00FA7793">
        <w:rPr>
          <w:rFonts w:cstheme="minorHAnsi"/>
          <w:sz w:val="24"/>
          <w:szCs w:val="24"/>
        </w:rPr>
        <w:t>R</w:t>
      </w:r>
      <w:r w:rsidR="00EC36CA">
        <w:rPr>
          <w:rFonts w:cstheme="minorHAnsi"/>
          <w:sz w:val="24"/>
          <w:szCs w:val="24"/>
        </w:rPr>
        <w:t>OPD</w:t>
      </w:r>
      <w:r w:rsidR="004F17C3" w:rsidRPr="00FA7793">
        <w:rPr>
          <w:rFonts w:cstheme="minorHAnsi"/>
          <w:sz w:val="24"/>
          <w:szCs w:val="24"/>
        </w:rPr>
        <w:t>.</w:t>
      </w:r>
      <w:r w:rsidRPr="00FA7793">
        <w:rPr>
          <w:rFonts w:cstheme="minorHAnsi"/>
          <w:sz w:val="24"/>
          <w:szCs w:val="24"/>
        </w:rPr>
        <w:t xml:space="preserve"> </w:t>
      </w:r>
      <w:r w:rsidR="007509AA" w:rsidRPr="00FA7793">
        <w:rPr>
          <w:rFonts w:cstheme="minorHAnsi"/>
          <w:sz w:val="24"/>
          <w:szCs w:val="24"/>
        </w:rPr>
        <w:t>Pro vyhodnocení</w:t>
      </w:r>
      <w:r w:rsidR="007509AA" w:rsidRPr="00085E9E">
        <w:rPr>
          <w:rFonts w:cstheme="minorHAnsi"/>
          <w:sz w:val="24"/>
          <w:szCs w:val="24"/>
        </w:rPr>
        <w:t xml:space="preserve"> naplnění vý</w:t>
      </w:r>
      <w:r w:rsidR="00F124D6" w:rsidRPr="00085E9E">
        <w:rPr>
          <w:rFonts w:cstheme="minorHAnsi"/>
          <w:sz w:val="24"/>
          <w:szCs w:val="24"/>
        </w:rPr>
        <w:t>sledků obou specifických cílů a </w:t>
      </w:r>
      <w:r w:rsidR="007509AA" w:rsidRPr="00085E9E">
        <w:rPr>
          <w:rFonts w:cstheme="minorHAnsi"/>
          <w:sz w:val="24"/>
          <w:szCs w:val="24"/>
        </w:rPr>
        <w:t xml:space="preserve">přínosů PO 1 OPPIK je nutné provést výsledkové evaluace a analýzy. </w:t>
      </w:r>
      <w:r w:rsidR="003E7AE2" w:rsidRPr="00085E9E">
        <w:rPr>
          <w:rFonts w:cstheme="minorHAnsi"/>
          <w:sz w:val="24"/>
          <w:szCs w:val="24"/>
        </w:rPr>
        <w:t>MPO předpokládá provedení prvních vyhodnocení na přelomu roku 2018 a 2019. Komplexní vyhodnocení přínosů PO 1 OPPIK má být obsahem ex-post evaluace OPPIK, kter</w:t>
      </w:r>
      <w:r w:rsidR="00FA7793">
        <w:rPr>
          <w:rFonts w:cstheme="minorHAnsi"/>
          <w:sz w:val="24"/>
          <w:szCs w:val="24"/>
        </w:rPr>
        <w:t>ou</w:t>
      </w:r>
      <w:r w:rsidR="003E7AE2" w:rsidRPr="00085E9E">
        <w:rPr>
          <w:rFonts w:cstheme="minorHAnsi"/>
          <w:sz w:val="24"/>
          <w:szCs w:val="24"/>
        </w:rPr>
        <w:t xml:space="preserve"> bude </w:t>
      </w:r>
      <w:r w:rsidR="00FA7793">
        <w:rPr>
          <w:rFonts w:cstheme="minorHAnsi"/>
          <w:sz w:val="24"/>
          <w:szCs w:val="24"/>
        </w:rPr>
        <w:t xml:space="preserve">MPO </w:t>
      </w:r>
      <w:r w:rsidR="003E7AE2" w:rsidRPr="00085E9E">
        <w:rPr>
          <w:rFonts w:cstheme="minorHAnsi"/>
          <w:sz w:val="24"/>
          <w:szCs w:val="24"/>
        </w:rPr>
        <w:t>zpracová</w:t>
      </w:r>
      <w:r w:rsidR="00FA7793">
        <w:rPr>
          <w:rFonts w:cstheme="minorHAnsi"/>
          <w:sz w:val="24"/>
          <w:szCs w:val="24"/>
        </w:rPr>
        <w:t>vat</w:t>
      </w:r>
      <w:r w:rsidR="003E7AE2" w:rsidRPr="00085E9E">
        <w:rPr>
          <w:rFonts w:cstheme="minorHAnsi"/>
          <w:sz w:val="24"/>
          <w:szCs w:val="24"/>
        </w:rPr>
        <w:t xml:space="preserve"> v letech 2022 až 2023.</w:t>
      </w:r>
    </w:p>
    <w:p w:rsidR="00252C43" w:rsidRPr="00252C43" w:rsidRDefault="00252C43" w:rsidP="00085E9E">
      <w:pPr>
        <w:spacing w:after="0" w:line="280" w:lineRule="atLeast"/>
        <w:rPr>
          <w:rFonts w:cstheme="minorHAnsi"/>
          <w:sz w:val="24"/>
          <w:szCs w:val="24"/>
        </w:rPr>
      </w:pPr>
    </w:p>
    <w:p w:rsidR="007509AA" w:rsidRPr="00085E9E" w:rsidRDefault="007509AA" w:rsidP="00085E9E">
      <w:pPr>
        <w:spacing w:after="0" w:line="280" w:lineRule="atLeast"/>
        <w:rPr>
          <w:rFonts w:cstheme="minorHAnsi"/>
          <w:b/>
          <w:sz w:val="24"/>
          <w:szCs w:val="24"/>
        </w:rPr>
      </w:pPr>
      <w:r w:rsidRPr="00085E9E">
        <w:rPr>
          <w:rFonts w:cstheme="minorHAnsi"/>
          <w:b/>
          <w:sz w:val="24"/>
          <w:szCs w:val="24"/>
        </w:rPr>
        <w:t>Výkonnostní rámec PO 1 OPPIK</w:t>
      </w:r>
    </w:p>
    <w:p w:rsidR="007509AA" w:rsidRPr="00085E9E" w:rsidRDefault="007509AA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:rsidR="007509AA" w:rsidRPr="00085E9E" w:rsidRDefault="007509AA" w:rsidP="00941526">
      <w:pPr>
        <w:spacing w:after="0" w:line="280" w:lineRule="atLeast"/>
        <w:jc w:val="both"/>
        <w:rPr>
          <w:rFonts w:cstheme="minorHAnsi"/>
        </w:rPr>
      </w:pPr>
      <w:r w:rsidRPr="00D7478B">
        <w:rPr>
          <w:rFonts w:cstheme="minorHAnsi"/>
          <w:sz w:val="24"/>
          <w:szCs w:val="24"/>
        </w:rPr>
        <w:t>Pro PO 1 OPPIK byly v programovém dokumentu OPPIK st</w:t>
      </w:r>
      <w:r w:rsidR="00E83D70" w:rsidRPr="00D7478B">
        <w:rPr>
          <w:rFonts w:cstheme="minorHAnsi"/>
          <w:sz w:val="24"/>
          <w:szCs w:val="24"/>
        </w:rPr>
        <w:t>anoveny hodnoty milníků</w:t>
      </w:r>
      <w:r w:rsidR="00705744">
        <w:rPr>
          <w:rStyle w:val="Znakapoznpodarou"/>
          <w:rFonts w:cstheme="minorHAnsi"/>
          <w:sz w:val="24"/>
          <w:szCs w:val="24"/>
        </w:rPr>
        <w:footnoteReference w:id="6"/>
      </w:r>
      <w:r w:rsidR="00E83D70" w:rsidRPr="00D7478B">
        <w:rPr>
          <w:rFonts w:cstheme="minorHAnsi"/>
          <w:sz w:val="24"/>
          <w:szCs w:val="24"/>
        </w:rPr>
        <w:t xml:space="preserve"> pro rok </w:t>
      </w:r>
      <w:r w:rsidRPr="00D7478B">
        <w:rPr>
          <w:rFonts w:cstheme="minorHAnsi"/>
          <w:sz w:val="24"/>
          <w:szCs w:val="24"/>
        </w:rPr>
        <w:t xml:space="preserve">2018 a 2023. </w:t>
      </w:r>
      <w:r w:rsidR="0088229D" w:rsidRPr="00D7478B">
        <w:rPr>
          <w:rFonts w:cstheme="minorHAnsi"/>
          <w:color w:val="000000"/>
          <w:sz w:val="24"/>
          <w:szCs w:val="24"/>
        </w:rPr>
        <w:t xml:space="preserve">Ke dni </w:t>
      </w:r>
      <w:r w:rsidRPr="00D7478B">
        <w:rPr>
          <w:rFonts w:cstheme="minorHAnsi"/>
          <w:color w:val="000000"/>
          <w:sz w:val="24"/>
          <w:szCs w:val="24"/>
        </w:rPr>
        <w:t>31. červenc</w:t>
      </w:r>
      <w:r w:rsidR="0088229D" w:rsidRPr="00D7478B">
        <w:rPr>
          <w:rFonts w:cstheme="minorHAnsi"/>
          <w:color w:val="000000"/>
          <w:sz w:val="24"/>
          <w:szCs w:val="24"/>
        </w:rPr>
        <w:t>e</w:t>
      </w:r>
      <w:r w:rsidRPr="00D7478B">
        <w:rPr>
          <w:rFonts w:cstheme="minorHAnsi"/>
          <w:color w:val="000000"/>
          <w:sz w:val="24"/>
          <w:szCs w:val="24"/>
        </w:rPr>
        <w:t xml:space="preserve"> 2018 byly m</w:t>
      </w:r>
      <w:r w:rsidRPr="00D7478B">
        <w:rPr>
          <w:rFonts w:cstheme="minorHAnsi"/>
          <w:sz w:val="24"/>
          <w:szCs w:val="24"/>
        </w:rPr>
        <w:t xml:space="preserve">ilníky pro </w:t>
      </w:r>
      <w:r w:rsidR="00D4553C">
        <w:rPr>
          <w:rFonts w:cstheme="minorHAnsi"/>
          <w:sz w:val="24"/>
          <w:szCs w:val="24"/>
        </w:rPr>
        <w:t xml:space="preserve">rok </w:t>
      </w:r>
      <w:r w:rsidRPr="00D7478B">
        <w:rPr>
          <w:rFonts w:cstheme="minorHAnsi"/>
          <w:sz w:val="24"/>
          <w:szCs w:val="24"/>
        </w:rPr>
        <w:t xml:space="preserve">2018 </w:t>
      </w:r>
      <w:r w:rsidRPr="00A130AF">
        <w:rPr>
          <w:rFonts w:cstheme="minorHAnsi"/>
          <w:sz w:val="24"/>
          <w:szCs w:val="24"/>
        </w:rPr>
        <w:t>„</w:t>
      </w:r>
      <w:r w:rsidR="00D4553C">
        <w:rPr>
          <w:rFonts w:cstheme="minorHAnsi"/>
          <w:i/>
          <w:sz w:val="24"/>
          <w:szCs w:val="24"/>
        </w:rPr>
        <w:t>p</w:t>
      </w:r>
      <w:r w:rsidRPr="00D7478B">
        <w:rPr>
          <w:rFonts w:cstheme="minorHAnsi"/>
          <w:i/>
          <w:sz w:val="24"/>
          <w:szCs w:val="24"/>
        </w:rPr>
        <w:t>očet podniků pobírajících podporu</w:t>
      </w:r>
      <w:r w:rsidRPr="00A130AF">
        <w:rPr>
          <w:rFonts w:cstheme="minorHAnsi"/>
          <w:sz w:val="24"/>
          <w:szCs w:val="24"/>
        </w:rPr>
        <w:t>“</w:t>
      </w:r>
      <w:r w:rsidRPr="00D7478B">
        <w:rPr>
          <w:rFonts w:cstheme="minorHAnsi"/>
          <w:sz w:val="24"/>
          <w:szCs w:val="24"/>
        </w:rPr>
        <w:t xml:space="preserve"> a </w:t>
      </w:r>
      <w:r w:rsidRPr="00A130AF">
        <w:rPr>
          <w:rFonts w:cstheme="minorHAnsi"/>
          <w:sz w:val="24"/>
          <w:szCs w:val="24"/>
        </w:rPr>
        <w:t>„</w:t>
      </w:r>
      <w:r w:rsidR="00D4553C">
        <w:rPr>
          <w:rFonts w:cstheme="minorHAnsi"/>
          <w:i/>
          <w:sz w:val="24"/>
          <w:szCs w:val="24"/>
        </w:rPr>
        <w:t>p</w:t>
      </w:r>
      <w:r w:rsidRPr="00D7478B">
        <w:rPr>
          <w:rFonts w:cstheme="minorHAnsi"/>
          <w:i/>
          <w:sz w:val="24"/>
          <w:szCs w:val="24"/>
        </w:rPr>
        <w:t>očet podniků spolupracujících s výzkumnými institucemi</w:t>
      </w:r>
      <w:r w:rsidRPr="00A130AF">
        <w:rPr>
          <w:rFonts w:cstheme="minorHAnsi"/>
          <w:sz w:val="24"/>
          <w:szCs w:val="24"/>
        </w:rPr>
        <w:t>“</w:t>
      </w:r>
      <w:r w:rsidRPr="00D7478B">
        <w:rPr>
          <w:rFonts w:cstheme="minorHAnsi"/>
          <w:sz w:val="24"/>
          <w:szCs w:val="24"/>
        </w:rPr>
        <w:t xml:space="preserve"> již na 109,8</w:t>
      </w:r>
      <w:r w:rsidR="00D973DD">
        <w:rPr>
          <w:rFonts w:cstheme="minorHAnsi"/>
          <w:sz w:val="24"/>
          <w:szCs w:val="24"/>
        </w:rPr>
        <w:t> </w:t>
      </w:r>
      <w:r w:rsidRPr="00D7478B">
        <w:rPr>
          <w:rFonts w:cstheme="minorHAnsi"/>
          <w:sz w:val="24"/>
          <w:szCs w:val="24"/>
        </w:rPr>
        <w:t xml:space="preserve">%, resp. na 133,4 % naplněny. Milník pro rok 2018 </w:t>
      </w:r>
      <w:r w:rsidRPr="00A130AF">
        <w:rPr>
          <w:rFonts w:cstheme="minorHAnsi"/>
          <w:sz w:val="24"/>
          <w:szCs w:val="24"/>
        </w:rPr>
        <w:t>„</w:t>
      </w:r>
      <w:r w:rsidR="00D4553C">
        <w:rPr>
          <w:rFonts w:cstheme="minorHAnsi"/>
          <w:i/>
          <w:sz w:val="24"/>
          <w:szCs w:val="24"/>
        </w:rPr>
        <w:t>c</w:t>
      </w:r>
      <w:r w:rsidRPr="00D7478B">
        <w:rPr>
          <w:rFonts w:cstheme="minorHAnsi"/>
          <w:i/>
          <w:sz w:val="24"/>
          <w:szCs w:val="24"/>
        </w:rPr>
        <w:t>elkové způsobilé certifikované finanční prostředky</w:t>
      </w:r>
      <w:r w:rsidRPr="00A130AF">
        <w:rPr>
          <w:rFonts w:cstheme="minorHAnsi"/>
          <w:sz w:val="24"/>
          <w:szCs w:val="24"/>
        </w:rPr>
        <w:t>“</w:t>
      </w:r>
      <w:r w:rsidRPr="00D7478B">
        <w:rPr>
          <w:rFonts w:cstheme="minorHAnsi"/>
          <w:sz w:val="24"/>
          <w:szCs w:val="24"/>
        </w:rPr>
        <w:t xml:space="preserve"> </w:t>
      </w:r>
      <w:r w:rsidR="005731A1">
        <w:rPr>
          <w:rFonts w:cstheme="minorHAnsi"/>
          <w:sz w:val="24"/>
          <w:szCs w:val="24"/>
        </w:rPr>
        <w:t>byl naplněn pouze na</w:t>
      </w:r>
      <w:r w:rsidRPr="00D7478B">
        <w:rPr>
          <w:rFonts w:cstheme="minorHAnsi"/>
          <w:sz w:val="24"/>
          <w:szCs w:val="24"/>
        </w:rPr>
        <w:t xml:space="preserve"> 20,3 %. Hod</w:t>
      </w:r>
      <w:r w:rsidR="00412A0B" w:rsidRPr="00D7478B">
        <w:rPr>
          <w:rFonts w:cstheme="minorHAnsi"/>
          <w:sz w:val="24"/>
          <w:szCs w:val="24"/>
        </w:rPr>
        <w:t xml:space="preserve">nota </w:t>
      </w:r>
      <w:r w:rsidR="00C03D0D">
        <w:rPr>
          <w:rFonts w:cstheme="minorHAnsi"/>
          <w:sz w:val="24"/>
          <w:szCs w:val="24"/>
        </w:rPr>
        <w:t xml:space="preserve">plnění </w:t>
      </w:r>
      <w:r w:rsidR="00412A0B" w:rsidRPr="00D7478B">
        <w:rPr>
          <w:rFonts w:cstheme="minorHAnsi"/>
          <w:sz w:val="24"/>
          <w:szCs w:val="24"/>
        </w:rPr>
        <w:t>tohoto milníku ve výši 112</w:t>
      </w:r>
      <w:r w:rsidR="00FA7793">
        <w:rPr>
          <w:rFonts w:cstheme="minorHAnsi"/>
          <w:sz w:val="24"/>
          <w:szCs w:val="24"/>
        </w:rPr>
        <w:t>,</w:t>
      </w:r>
      <w:r w:rsidRPr="00D7478B">
        <w:rPr>
          <w:rFonts w:cstheme="minorHAnsi"/>
          <w:sz w:val="24"/>
          <w:szCs w:val="24"/>
        </w:rPr>
        <w:t>193</w:t>
      </w:r>
      <w:r w:rsidR="00FA7793">
        <w:rPr>
          <w:rFonts w:cstheme="minorHAnsi"/>
          <w:sz w:val="24"/>
          <w:szCs w:val="24"/>
        </w:rPr>
        <w:t xml:space="preserve"> mil.</w:t>
      </w:r>
      <w:r w:rsidRPr="00D7478B">
        <w:rPr>
          <w:rFonts w:cstheme="minorHAnsi"/>
          <w:sz w:val="24"/>
          <w:szCs w:val="24"/>
        </w:rPr>
        <w:t xml:space="preserve"> </w:t>
      </w:r>
      <w:r w:rsidR="00D4553C" w:rsidRPr="00D7478B">
        <w:rPr>
          <w:rFonts w:cstheme="minorHAnsi"/>
          <w:sz w:val="24"/>
          <w:szCs w:val="24"/>
        </w:rPr>
        <w:t>eur</w:t>
      </w:r>
      <w:r w:rsidRPr="00D7478B">
        <w:rPr>
          <w:rFonts w:cstheme="minorHAnsi"/>
          <w:sz w:val="24"/>
          <w:szCs w:val="24"/>
        </w:rPr>
        <w:t xml:space="preserve"> odpovídá poslední provedené certifikaci výdajů PO 1 OPPIK ze strany </w:t>
      </w:r>
      <w:r w:rsidR="00504272" w:rsidRPr="00D7478B">
        <w:rPr>
          <w:rFonts w:cstheme="minorHAnsi"/>
          <w:sz w:val="24"/>
          <w:szCs w:val="24"/>
        </w:rPr>
        <w:t>Evropské komise (dále také „EK“)</w:t>
      </w:r>
      <w:r w:rsidRPr="00D7478B">
        <w:rPr>
          <w:rFonts w:cstheme="minorHAnsi"/>
          <w:sz w:val="24"/>
          <w:szCs w:val="24"/>
        </w:rPr>
        <w:t xml:space="preserve"> ke konci roku 2017.</w:t>
      </w:r>
      <w:r w:rsidRPr="009B4560">
        <w:rPr>
          <w:rFonts w:cstheme="minorHAnsi"/>
          <w:sz w:val="24"/>
          <w:szCs w:val="24"/>
        </w:rPr>
        <w:t xml:space="preserve"> Hlavními důvody nenaplnění tohoto milníku pro rok 2018 je nízké čerpání peněžních prostředků příjem</w:t>
      </w:r>
      <w:r w:rsidR="0088229D" w:rsidRPr="009B4560">
        <w:rPr>
          <w:rFonts w:cstheme="minorHAnsi"/>
          <w:sz w:val="24"/>
          <w:szCs w:val="24"/>
        </w:rPr>
        <w:t>ci podpory v rámci realizace PO </w:t>
      </w:r>
      <w:r w:rsidRPr="009B4560">
        <w:rPr>
          <w:rFonts w:cstheme="minorHAnsi"/>
          <w:sz w:val="24"/>
          <w:szCs w:val="24"/>
        </w:rPr>
        <w:t>1</w:t>
      </w:r>
      <w:r w:rsidR="0088229D" w:rsidRPr="009B4560">
        <w:rPr>
          <w:rFonts w:cstheme="minorHAnsi"/>
          <w:sz w:val="24"/>
          <w:szCs w:val="24"/>
        </w:rPr>
        <w:t> </w:t>
      </w:r>
      <w:r w:rsidR="00C03D0D">
        <w:rPr>
          <w:rFonts w:cstheme="minorHAnsi"/>
          <w:sz w:val="24"/>
          <w:szCs w:val="24"/>
        </w:rPr>
        <w:t>OPPIK a </w:t>
      </w:r>
      <w:r w:rsidRPr="009B4560">
        <w:rPr>
          <w:rFonts w:cstheme="minorHAnsi"/>
          <w:sz w:val="24"/>
          <w:szCs w:val="24"/>
        </w:rPr>
        <w:t>pozastavení certifikace výdajů celého OPPIK Evropskou komisí v dubnu 2018</w:t>
      </w:r>
      <w:r w:rsidR="008F2573">
        <w:rPr>
          <w:rStyle w:val="Znakapoznpodarou"/>
          <w:rFonts w:cstheme="minorHAnsi"/>
          <w:sz w:val="24"/>
          <w:szCs w:val="24"/>
        </w:rPr>
        <w:footnoteReference w:id="7"/>
      </w:r>
      <w:r w:rsidR="009B4560" w:rsidRPr="009B4560">
        <w:rPr>
          <w:rFonts w:cstheme="minorHAnsi"/>
          <w:sz w:val="24"/>
          <w:szCs w:val="24"/>
        </w:rPr>
        <w:t>.</w:t>
      </w:r>
      <w:r w:rsidR="00941526">
        <w:rPr>
          <w:rFonts w:cstheme="minorHAnsi"/>
          <w:sz w:val="24"/>
          <w:szCs w:val="24"/>
        </w:rPr>
        <w:t xml:space="preserve"> </w:t>
      </w:r>
      <w:r w:rsidR="00941526" w:rsidRPr="00D7478B">
        <w:rPr>
          <w:rFonts w:cstheme="minorHAnsi"/>
          <w:sz w:val="24"/>
          <w:szCs w:val="24"/>
        </w:rPr>
        <w:t xml:space="preserve">Aktuální </w:t>
      </w:r>
      <w:r w:rsidR="00941526" w:rsidRPr="009B4560">
        <w:rPr>
          <w:rFonts w:cstheme="minorHAnsi"/>
          <w:sz w:val="24"/>
          <w:szCs w:val="24"/>
        </w:rPr>
        <w:t xml:space="preserve">výši proplacených peněžních prostředků příjemcům podpory </w:t>
      </w:r>
      <w:r w:rsidR="00941526">
        <w:rPr>
          <w:rFonts w:cstheme="minorHAnsi"/>
          <w:sz w:val="24"/>
          <w:szCs w:val="24"/>
        </w:rPr>
        <w:t xml:space="preserve">v rámci PO 1 OPPIK </w:t>
      </w:r>
      <w:r w:rsidR="00941526" w:rsidRPr="009B4560">
        <w:rPr>
          <w:rFonts w:cstheme="minorHAnsi"/>
          <w:sz w:val="24"/>
          <w:szCs w:val="24"/>
        </w:rPr>
        <w:t xml:space="preserve">v celkové částce 3 485,750 mil. Kč odpovídá výše celkových způsobilých nákladů v celkové </w:t>
      </w:r>
      <w:r w:rsidR="00941526" w:rsidRPr="009B4560">
        <w:rPr>
          <w:rFonts w:cstheme="minorHAnsi"/>
          <w:sz w:val="24"/>
          <w:szCs w:val="24"/>
        </w:rPr>
        <w:lastRenderedPageBreak/>
        <w:t>částce 8 031,402 mil. Kč, tj. 312</w:t>
      </w:r>
      <w:r w:rsidR="00941526">
        <w:rPr>
          <w:rFonts w:cstheme="minorHAnsi"/>
          <w:sz w:val="24"/>
          <w:szCs w:val="24"/>
        </w:rPr>
        <w:t>,</w:t>
      </w:r>
      <w:r w:rsidR="00941526" w:rsidRPr="009B4560">
        <w:rPr>
          <w:rFonts w:cstheme="minorHAnsi"/>
          <w:sz w:val="24"/>
          <w:szCs w:val="24"/>
        </w:rPr>
        <w:t>14</w:t>
      </w:r>
      <w:r w:rsidR="00941526">
        <w:rPr>
          <w:rFonts w:cstheme="minorHAnsi"/>
          <w:sz w:val="24"/>
          <w:szCs w:val="24"/>
        </w:rPr>
        <w:t>2 mil.</w:t>
      </w:r>
      <w:r w:rsidR="00941526" w:rsidRPr="009B4560">
        <w:rPr>
          <w:rFonts w:cstheme="minorHAnsi"/>
          <w:sz w:val="24"/>
          <w:szCs w:val="24"/>
        </w:rPr>
        <w:t xml:space="preserve"> </w:t>
      </w:r>
      <w:r w:rsidR="00D4553C" w:rsidRPr="009B4560">
        <w:rPr>
          <w:rFonts w:cstheme="minorHAnsi"/>
          <w:sz w:val="24"/>
          <w:szCs w:val="24"/>
        </w:rPr>
        <w:t>eur</w:t>
      </w:r>
      <w:r w:rsidR="00941526">
        <w:rPr>
          <w:rFonts w:cstheme="minorHAnsi"/>
          <w:sz w:val="24"/>
          <w:szCs w:val="24"/>
        </w:rPr>
        <w:t xml:space="preserve">. </w:t>
      </w:r>
      <w:r w:rsidR="00941526" w:rsidRPr="009B4560">
        <w:rPr>
          <w:rFonts w:cstheme="minorHAnsi"/>
          <w:sz w:val="24"/>
          <w:szCs w:val="24"/>
        </w:rPr>
        <w:t>V případě nepozastavení certifikace výdajů OPPIK ze strany EK by hodnota milníku „</w:t>
      </w:r>
      <w:r w:rsidR="00D4553C" w:rsidRPr="00A130AF">
        <w:rPr>
          <w:rFonts w:cstheme="minorHAnsi"/>
          <w:i/>
          <w:sz w:val="24"/>
          <w:szCs w:val="24"/>
        </w:rPr>
        <w:t>c</w:t>
      </w:r>
      <w:r w:rsidR="00941526" w:rsidRPr="00A130AF">
        <w:rPr>
          <w:rFonts w:cstheme="minorHAnsi"/>
          <w:i/>
          <w:sz w:val="24"/>
          <w:szCs w:val="24"/>
        </w:rPr>
        <w:t>elkové způsobilé certifikované finanční prostředky</w:t>
      </w:r>
      <w:r w:rsidR="00941526" w:rsidRPr="009B4560">
        <w:rPr>
          <w:rFonts w:cstheme="minorHAnsi"/>
          <w:sz w:val="24"/>
          <w:szCs w:val="24"/>
        </w:rPr>
        <w:t>“ pro rok 2018 byla naplněna pouze na 56,5 %.</w:t>
      </w:r>
    </w:p>
    <w:p w:rsidR="007509AA" w:rsidRPr="00085E9E" w:rsidRDefault="007509AA" w:rsidP="00085E9E">
      <w:pPr>
        <w:spacing w:after="0" w:line="280" w:lineRule="atLeast"/>
        <w:rPr>
          <w:rFonts w:cstheme="minorHAnsi"/>
          <w:sz w:val="24"/>
          <w:szCs w:val="24"/>
          <w:highlight w:val="yellow"/>
        </w:rPr>
      </w:pPr>
    </w:p>
    <w:p w:rsidR="004F600F" w:rsidRPr="00085E9E" w:rsidRDefault="004F600F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b/>
          <w:sz w:val="24"/>
          <w:szCs w:val="24"/>
        </w:rPr>
        <w:t xml:space="preserve">Vykazování příspěvku realizace PO 1 OPPIK k naplnění cíle </w:t>
      </w:r>
      <w:r w:rsidR="00D4553C">
        <w:rPr>
          <w:rFonts w:cstheme="minorHAnsi"/>
          <w:b/>
          <w:sz w:val="24"/>
          <w:szCs w:val="24"/>
        </w:rPr>
        <w:t>s</w:t>
      </w:r>
      <w:r w:rsidRPr="00085E9E">
        <w:rPr>
          <w:rFonts w:cstheme="minorHAnsi"/>
          <w:b/>
          <w:sz w:val="24"/>
          <w:szCs w:val="24"/>
        </w:rPr>
        <w:t>trategie Evropa 2020</w:t>
      </w:r>
    </w:p>
    <w:p w:rsidR="004F600F" w:rsidRPr="00085E9E" w:rsidRDefault="004F600F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4F600F" w:rsidRPr="006F5AD3" w:rsidRDefault="004F600F" w:rsidP="006F5AD3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85E9E">
        <w:rPr>
          <w:rFonts w:cstheme="minorHAnsi"/>
          <w:color w:val="000000"/>
          <w:sz w:val="24"/>
          <w:szCs w:val="24"/>
        </w:rPr>
        <w:t xml:space="preserve">Národním cílem </w:t>
      </w:r>
      <w:r w:rsidR="00D4553C">
        <w:rPr>
          <w:rFonts w:cstheme="minorHAnsi"/>
          <w:color w:val="000000"/>
          <w:sz w:val="24"/>
          <w:szCs w:val="24"/>
        </w:rPr>
        <w:t>s</w:t>
      </w:r>
      <w:r w:rsidRPr="00085E9E">
        <w:rPr>
          <w:rFonts w:cstheme="minorHAnsi"/>
          <w:color w:val="000000"/>
          <w:sz w:val="24"/>
          <w:szCs w:val="24"/>
        </w:rPr>
        <w:t>trategie Evropa 2020 je „</w:t>
      </w:r>
      <w:r w:rsidR="00D4553C">
        <w:rPr>
          <w:rFonts w:cstheme="minorHAnsi"/>
          <w:color w:val="000000"/>
          <w:sz w:val="24"/>
          <w:szCs w:val="24"/>
        </w:rPr>
        <w:t>d</w:t>
      </w:r>
      <w:r w:rsidRPr="00085E9E">
        <w:rPr>
          <w:rFonts w:cstheme="minorHAnsi"/>
          <w:color w:val="000000"/>
          <w:sz w:val="24"/>
          <w:szCs w:val="24"/>
        </w:rPr>
        <w:t xml:space="preserve">osáhnout úrovně veřejných výdajů na vědu, výzkum, vývoj a inovace v ČR ve výši 1 % HDP“. Plnění tohoto cíle je sledováno na úrovni vlády ČR na základě statistických údajů ČSÚ. </w:t>
      </w:r>
      <w:r w:rsidR="001A6BA6" w:rsidRPr="00085E9E">
        <w:rPr>
          <w:rFonts w:cstheme="minorHAnsi"/>
          <w:color w:val="000000"/>
          <w:sz w:val="24"/>
          <w:szCs w:val="24"/>
        </w:rPr>
        <w:t>P</w:t>
      </w:r>
      <w:r w:rsidRPr="00085E9E">
        <w:rPr>
          <w:rFonts w:cstheme="minorHAnsi"/>
          <w:color w:val="000000"/>
          <w:sz w:val="24"/>
          <w:szCs w:val="24"/>
        </w:rPr>
        <w:t xml:space="preserve">říspěvek PO 1 OPPIK k naplnění národního cíle </w:t>
      </w:r>
      <w:r w:rsidR="00D4553C">
        <w:rPr>
          <w:rFonts w:cstheme="minorHAnsi"/>
          <w:color w:val="000000"/>
          <w:sz w:val="24"/>
          <w:szCs w:val="24"/>
        </w:rPr>
        <w:t>s</w:t>
      </w:r>
      <w:r w:rsidRPr="00085E9E">
        <w:rPr>
          <w:rFonts w:cstheme="minorHAnsi"/>
          <w:color w:val="000000"/>
          <w:sz w:val="24"/>
          <w:szCs w:val="24"/>
        </w:rPr>
        <w:t xml:space="preserve">trategie Evropa 2020 není ve </w:t>
      </w:r>
      <w:r w:rsidR="00D4553C">
        <w:rPr>
          <w:rFonts w:cstheme="minorHAnsi"/>
          <w:color w:val="000000"/>
          <w:sz w:val="24"/>
          <w:szCs w:val="24"/>
        </w:rPr>
        <w:t>v</w:t>
      </w:r>
      <w:r w:rsidRPr="00085E9E">
        <w:rPr>
          <w:rFonts w:cstheme="minorHAnsi"/>
          <w:color w:val="000000"/>
          <w:sz w:val="24"/>
          <w:szCs w:val="24"/>
        </w:rPr>
        <w:t xml:space="preserve">ýročních zprávách OPPIK uveden. MPO se pouze podílelo na přípravě </w:t>
      </w:r>
      <w:r w:rsidR="00D4553C">
        <w:rPr>
          <w:rFonts w:cstheme="minorHAnsi"/>
          <w:color w:val="000000"/>
          <w:sz w:val="24"/>
          <w:szCs w:val="24"/>
        </w:rPr>
        <w:t>z</w:t>
      </w:r>
      <w:r w:rsidRPr="00085E9E">
        <w:rPr>
          <w:rFonts w:cstheme="minorHAnsi"/>
          <w:color w:val="000000"/>
          <w:sz w:val="24"/>
          <w:szCs w:val="24"/>
        </w:rPr>
        <w:t xml:space="preserve">práv o pokroku </w:t>
      </w:r>
      <w:proofErr w:type="spellStart"/>
      <w:r w:rsidRPr="00085E9E">
        <w:rPr>
          <w:rFonts w:cstheme="minorHAnsi"/>
          <w:color w:val="000000"/>
          <w:sz w:val="24"/>
          <w:szCs w:val="24"/>
        </w:rPr>
        <w:t>Do</w:t>
      </w:r>
      <w:r w:rsidR="007509AA" w:rsidRPr="00085E9E">
        <w:rPr>
          <w:rFonts w:cstheme="minorHAnsi"/>
          <w:color w:val="000000"/>
          <w:sz w:val="24"/>
          <w:szCs w:val="24"/>
        </w:rPr>
        <w:t>P</w:t>
      </w:r>
      <w:proofErr w:type="spellEnd"/>
      <w:r w:rsidR="001A6BA6" w:rsidRPr="00085E9E">
        <w:rPr>
          <w:rFonts w:cstheme="minorHAnsi"/>
          <w:color w:val="000000"/>
          <w:sz w:val="24"/>
          <w:szCs w:val="24"/>
        </w:rPr>
        <w:t xml:space="preserve"> </w:t>
      </w:r>
      <w:r w:rsidR="00A063D5">
        <w:rPr>
          <w:rFonts w:cstheme="minorHAnsi"/>
          <w:color w:val="000000"/>
          <w:sz w:val="24"/>
          <w:szCs w:val="24"/>
        </w:rPr>
        <w:t xml:space="preserve">za rok 2016. Dále </w:t>
      </w:r>
      <w:r w:rsidR="001A6BA6" w:rsidRPr="00085E9E">
        <w:rPr>
          <w:rFonts w:cstheme="minorHAnsi"/>
          <w:color w:val="000000"/>
          <w:sz w:val="24"/>
          <w:szCs w:val="24"/>
        </w:rPr>
        <w:t xml:space="preserve">se </w:t>
      </w:r>
      <w:r w:rsidR="00A063D5">
        <w:rPr>
          <w:rFonts w:cstheme="minorHAnsi"/>
          <w:color w:val="000000"/>
          <w:sz w:val="24"/>
          <w:szCs w:val="24"/>
        </w:rPr>
        <w:t xml:space="preserve">bude </w:t>
      </w:r>
      <w:r w:rsidR="001A6BA6" w:rsidRPr="00085E9E">
        <w:rPr>
          <w:rFonts w:cstheme="minorHAnsi"/>
          <w:color w:val="000000"/>
          <w:sz w:val="24"/>
          <w:szCs w:val="24"/>
        </w:rPr>
        <w:t xml:space="preserve">podílet na </w:t>
      </w:r>
      <w:r w:rsidR="00D4553C">
        <w:rPr>
          <w:rFonts w:cstheme="minorHAnsi"/>
          <w:color w:val="000000"/>
          <w:sz w:val="24"/>
          <w:szCs w:val="24"/>
        </w:rPr>
        <w:t>z</w:t>
      </w:r>
      <w:r w:rsidR="001A6BA6" w:rsidRPr="00085E9E">
        <w:rPr>
          <w:rFonts w:cstheme="minorHAnsi"/>
          <w:color w:val="000000"/>
          <w:sz w:val="24"/>
          <w:szCs w:val="24"/>
        </w:rPr>
        <w:t>právě o </w:t>
      </w:r>
      <w:r w:rsidRPr="00085E9E">
        <w:rPr>
          <w:rFonts w:cstheme="minorHAnsi"/>
          <w:color w:val="000000"/>
          <w:sz w:val="24"/>
          <w:szCs w:val="24"/>
        </w:rPr>
        <w:t>pokroku pro rok 2019, kde hodlá využít výsledky evaluace, které m</w:t>
      </w:r>
      <w:r w:rsidR="00F54AD9">
        <w:rPr>
          <w:rFonts w:cstheme="minorHAnsi"/>
          <w:color w:val="000000"/>
          <w:sz w:val="24"/>
          <w:szCs w:val="24"/>
        </w:rPr>
        <w:t xml:space="preserve">ají </w:t>
      </w:r>
      <w:r w:rsidRPr="00085E9E">
        <w:rPr>
          <w:rFonts w:cstheme="minorHAnsi"/>
          <w:color w:val="000000"/>
          <w:sz w:val="24"/>
          <w:szCs w:val="24"/>
        </w:rPr>
        <w:t>být zpracován</w:t>
      </w:r>
      <w:r w:rsidR="00F54AD9">
        <w:rPr>
          <w:rFonts w:cstheme="minorHAnsi"/>
          <w:color w:val="000000"/>
          <w:sz w:val="24"/>
          <w:szCs w:val="24"/>
        </w:rPr>
        <w:t>y</w:t>
      </w:r>
      <w:r w:rsidRPr="00085E9E">
        <w:rPr>
          <w:rFonts w:cstheme="minorHAnsi"/>
          <w:color w:val="000000"/>
          <w:sz w:val="24"/>
          <w:szCs w:val="24"/>
        </w:rPr>
        <w:t xml:space="preserve"> na přelomu roku 2018 a</w:t>
      </w:r>
      <w:r w:rsidR="00A063D5">
        <w:rPr>
          <w:rFonts w:cstheme="minorHAnsi"/>
          <w:color w:val="000000"/>
          <w:sz w:val="24"/>
          <w:szCs w:val="24"/>
        </w:rPr>
        <w:t> </w:t>
      </w:r>
      <w:r w:rsidRPr="00085E9E">
        <w:rPr>
          <w:rFonts w:cstheme="minorHAnsi"/>
          <w:color w:val="000000"/>
          <w:sz w:val="24"/>
          <w:szCs w:val="24"/>
        </w:rPr>
        <w:t xml:space="preserve">2019. Zpráva o pokroku </w:t>
      </w:r>
      <w:proofErr w:type="spellStart"/>
      <w:r w:rsidRPr="00085E9E">
        <w:rPr>
          <w:rFonts w:cstheme="minorHAnsi"/>
          <w:color w:val="000000"/>
          <w:sz w:val="24"/>
          <w:szCs w:val="24"/>
        </w:rPr>
        <w:t>Do</w:t>
      </w:r>
      <w:r w:rsidR="007509AA" w:rsidRPr="00085E9E">
        <w:rPr>
          <w:rFonts w:cstheme="minorHAnsi"/>
          <w:color w:val="000000"/>
          <w:sz w:val="24"/>
          <w:szCs w:val="24"/>
        </w:rPr>
        <w:t>P</w:t>
      </w:r>
      <w:proofErr w:type="spellEnd"/>
      <w:r w:rsidR="007509AA" w:rsidRPr="00085E9E">
        <w:rPr>
          <w:rFonts w:cstheme="minorHAnsi"/>
          <w:color w:val="000000"/>
          <w:sz w:val="24"/>
          <w:szCs w:val="24"/>
        </w:rPr>
        <w:t xml:space="preserve"> </w:t>
      </w:r>
      <w:r w:rsidRPr="00085E9E">
        <w:rPr>
          <w:rFonts w:cstheme="minorHAnsi"/>
          <w:color w:val="000000"/>
          <w:sz w:val="24"/>
          <w:szCs w:val="24"/>
        </w:rPr>
        <w:t>za rok 2016 podíl PO 1</w:t>
      </w:r>
      <w:r w:rsidR="00A063D5">
        <w:rPr>
          <w:rFonts w:cstheme="minorHAnsi"/>
          <w:color w:val="000000"/>
          <w:sz w:val="24"/>
          <w:szCs w:val="24"/>
        </w:rPr>
        <w:t xml:space="preserve"> OPPIK na plnění národního cíle, tj. na </w:t>
      </w:r>
      <w:r w:rsidR="00A063D5" w:rsidRPr="006F5AD3">
        <w:rPr>
          <w:rFonts w:cstheme="minorHAnsi"/>
          <w:sz w:val="24"/>
          <w:szCs w:val="24"/>
        </w:rPr>
        <w:t xml:space="preserve">zlepšení rámcových podmínek a přístupu </w:t>
      </w:r>
      <w:r w:rsidR="00A063D5">
        <w:rPr>
          <w:rFonts w:cstheme="minorHAnsi"/>
          <w:sz w:val="24"/>
          <w:szCs w:val="24"/>
        </w:rPr>
        <w:t xml:space="preserve">k financování výzkumu a inovací, </w:t>
      </w:r>
      <w:r w:rsidRPr="00085E9E">
        <w:rPr>
          <w:rFonts w:cstheme="minorHAnsi"/>
          <w:color w:val="000000"/>
          <w:sz w:val="24"/>
          <w:szCs w:val="24"/>
        </w:rPr>
        <w:t>neuvádí</w:t>
      </w:r>
      <w:r w:rsidR="00A063D5">
        <w:rPr>
          <w:rFonts w:cstheme="minorHAnsi"/>
          <w:color w:val="000000"/>
          <w:sz w:val="24"/>
          <w:szCs w:val="24"/>
        </w:rPr>
        <w:t>.</w:t>
      </w:r>
    </w:p>
    <w:p w:rsidR="00C40224" w:rsidRDefault="00C40224" w:rsidP="00085E9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CB1B3F" w:rsidRPr="00D00AAD" w:rsidRDefault="00D00AAD" w:rsidP="00D00AAD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B14A1D" w:rsidRPr="00D00AAD">
        <w:rPr>
          <w:rFonts w:cstheme="minorHAnsi"/>
          <w:b/>
          <w:sz w:val="24"/>
          <w:szCs w:val="24"/>
        </w:rPr>
        <w:t>Průběh r</w:t>
      </w:r>
      <w:r w:rsidR="002E0D93" w:rsidRPr="00D00AAD">
        <w:rPr>
          <w:rFonts w:cstheme="minorHAnsi"/>
          <w:b/>
          <w:sz w:val="24"/>
          <w:szCs w:val="24"/>
        </w:rPr>
        <w:t>ealizace PO 1 OPPIK</w:t>
      </w:r>
    </w:p>
    <w:p w:rsidR="006B7272" w:rsidRPr="00085E9E" w:rsidRDefault="006B7272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cyan"/>
        </w:rPr>
      </w:pPr>
    </w:p>
    <w:p w:rsidR="00EA47AD" w:rsidRPr="00085E9E" w:rsidRDefault="00EA47AD" w:rsidP="00085E9E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085E9E">
        <w:rPr>
          <w:rFonts w:cstheme="minorHAnsi"/>
          <w:b/>
          <w:sz w:val="24"/>
          <w:szCs w:val="24"/>
        </w:rPr>
        <w:t>Implementace PO 1 OPPIK</w:t>
      </w:r>
    </w:p>
    <w:p w:rsidR="00EA47AD" w:rsidRPr="00085E9E" w:rsidRDefault="00EA47AD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3C20A4" w:rsidRPr="00085E9E" w:rsidRDefault="003E7AE2" w:rsidP="00085E9E">
      <w:pPr>
        <w:spacing w:after="0" w:line="280" w:lineRule="atLeast"/>
        <w:jc w:val="both"/>
        <w:rPr>
          <w:rFonts w:cstheme="minorHAnsi"/>
          <w:sz w:val="24"/>
          <w:szCs w:val="24"/>
          <w:u w:val="single"/>
        </w:rPr>
      </w:pPr>
      <w:r w:rsidRPr="00085E9E">
        <w:rPr>
          <w:rFonts w:cstheme="minorHAnsi"/>
          <w:sz w:val="24"/>
          <w:szCs w:val="24"/>
        </w:rPr>
        <w:t>MPO vyhlásilo v rá</w:t>
      </w:r>
      <w:r w:rsidRPr="006F513D">
        <w:rPr>
          <w:rFonts w:cstheme="minorHAnsi"/>
          <w:sz w:val="24"/>
          <w:szCs w:val="24"/>
        </w:rPr>
        <w:t xml:space="preserve">mci 8 programů podpory celkem 53 výzev </w:t>
      </w:r>
      <w:r w:rsidR="006F513D" w:rsidRPr="006F513D">
        <w:rPr>
          <w:rFonts w:cstheme="minorHAnsi"/>
          <w:sz w:val="24"/>
          <w:szCs w:val="24"/>
        </w:rPr>
        <w:t xml:space="preserve">v celkovém objemu ve výši </w:t>
      </w:r>
      <w:r w:rsidRPr="006F513D">
        <w:rPr>
          <w:rFonts w:cstheme="minorHAnsi"/>
          <w:sz w:val="24"/>
          <w:szCs w:val="24"/>
        </w:rPr>
        <w:t xml:space="preserve">41 666,637 mil. Kč. </w:t>
      </w:r>
      <w:r w:rsidR="006B7272" w:rsidRPr="006F513D">
        <w:rPr>
          <w:rFonts w:cstheme="minorHAnsi"/>
          <w:sz w:val="24"/>
          <w:szCs w:val="24"/>
        </w:rPr>
        <w:t>(z toho 37 výzev s</w:t>
      </w:r>
      <w:r w:rsidR="006F513D" w:rsidRPr="006F513D">
        <w:rPr>
          <w:rFonts w:cstheme="minorHAnsi"/>
          <w:sz w:val="24"/>
          <w:szCs w:val="24"/>
        </w:rPr>
        <w:t> celkovým objemem vyhlášených výzev ve výši</w:t>
      </w:r>
      <w:r w:rsidR="006B7272" w:rsidRPr="006F513D">
        <w:rPr>
          <w:rFonts w:cstheme="minorHAnsi"/>
          <w:sz w:val="24"/>
          <w:szCs w:val="24"/>
        </w:rPr>
        <w:t xml:space="preserve"> 39</w:t>
      </w:r>
      <w:r w:rsidR="00536CCD" w:rsidRPr="006F513D">
        <w:rPr>
          <w:rFonts w:cstheme="minorHAnsi"/>
          <w:sz w:val="24"/>
          <w:szCs w:val="24"/>
        </w:rPr>
        <w:t> </w:t>
      </w:r>
      <w:r w:rsidR="006B7272" w:rsidRPr="006F513D">
        <w:rPr>
          <w:rFonts w:cstheme="minorHAnsi"/>
          <w:sz w:val="24"/>
          <w:szCs w:val="24"/>
        </w:rPr>
        <w:t>554</w:t>
      </w:r>
      <w:r w:rsidR="00536CCD" w:rsidRPr="006F513D">
        <w:rPr>
          <w:rFonts w:cstheme="minorHAnsi"/>
          <w:sz w:val="24"/>
          <w:szCs w:val="24"/>
        </w:rPr>
        <w:t>,</w:t>
      </w:r>
      <w:r w:rsidR="006B7272" w:rsidRPr="006F513D">
        <w:rPr>
          <w:rFonts w:cstheme="minorHAnsi"/>
          <w:sz w:val="24"/>
          <w:szCs w:val="24"/>
        </w:rPr>
        <w:t>52</w:t>
      </w:r>
      <w:r w:rsidR="00536CCD" w:rsidRPr="006F513D">
        <w:rPr>
          <w:rFonts w:cstheme="minorHAnsi"/>
          <w:sz w:val="24"/>
          <w:szCs w:val="24"/>
        </w:rPr>
        <w:t>3 mil</w:t>
      </w:r>
      <w:r w:rsidR="006B7272" w:rsidRPr="006F513D">
        <w:rPr>
          <w:rFonts w:cstheme="minorHAnsi"/>
          <w:sz w:val="24"/>
          <w:szCs w:val="24"/>
        </w:rPr>
        <w:t>. Kč, kde zprostředkujícím subjektem je API a celkem 16 výzev pro integrované územní in</w:t>
      </w:r>
      <w:r w:rsidR="003C20A4" w:rsidRPr="006F513D">
        <w:rPr>
          <w:rFonts w:cstheme="minorHAnsi"/>
          <w:sz w:val="24"/>
          <w:szCs w:val="24"/>
        </w:rPr>
        <w:t xml:space="preserve">vestice </w:t>
      </w:r>
      <w:r w:rsidR="006F513D" w:rsidRPr="006F513D">
        <w:rPr>
          <w:rFonts w:cstheme="minorHAnsi"/>
          <w:sz w:val="24"/>
          <w:szCs w:val="24"/>
        </w:rPr>
        <w:t xml:space="preserve">s celkovým objemem vyhlášených výzev ve výši </w:t>
      </w:r>
      <w:r w:rsidR="003C20A4" w:rsidRPr="006F513D">
        <w:rPr>
          <w:rFonts w:cstheme="minorHAnsi"/>
          <w:sz w:val="24"/>
          <w:szCs w:val="24"/>
        </w:rPr>
        <w:t>2</w:t>
      </w:r>
      <w:r w:rsidR="003C20A4" w:rsidRPr="00085E9E">
        <w:rPr>
          <w:rFonts w:cstheme="minorHAnsi"/>
          <w:sz w:val="24"/>
          <w:szCs w:val="24"/>
        </w:rPr>
        <w:t> 112,</w:t>
      </w:r>
      <w:r w:rsidR="004015E0" w:rsidRPr="00085E9E">
        <w:rPr>
          <w:rFonts w:cstheme="minorHAnsi"/>
          <w:sz w:val="24"/>
          <w:szCs w:val="24"/>
        </w:rPr>
        <w:t>114</w:t>
      </w:r>
      <w:r w:rsidR="003C20A4" w:rsidRPr="00085E9E">
        <w:rPr>
          <w:rFonts w:cstheme="minorHAnsi"/>
          <w:sz w:val="24"/>
          <w:szCs w:val="24"/>
        </w:rPr>
        <w:t> mil</w:t>
      </w:r>
      <w:r w:rsidR="006B7272" w:rsidRPr="00085E9E">
        <w:rPr>
          <w:rFonts w:cstheme="minorHAnsi"/>
          <w:sz w:val="24"/>
          <w:szCs w:val="24"/>
        </w:rPr>
        <w:t>.</w:t>
      </w:r>
      <w:r w:rsidR="003C20A4" w:rsidRPr="00085E9E">
        <w:rPr>
          <w:rFonts w:cstheme="minorHAnsi"/>
          <w:sz w:val="24"/>
          <w:szCs w:val="24"/>
        </w:rPr>
        <w:t> </w:t>
      </w:r>
      <w:r w:rsidR="006B7272" w:rsidRPr="00085E9E">
        <w:rPr>
          <w:rFonts w:cstheme="minorHAnsi"/>
          <w:sz w:val="24"/>
          <w:szCs w:val="24"/>
        </w:rPr>
        <w:t xml:space="preserve">Kč, kde zprostředkujícím subjektem jsou metropolitní </w:t>
      </w:r>
      <w:r w:rsidR="00457F41">
        <w:rPr>
          <w:rFonts w:cstheme="minorHAnsi"/>
          <w:sz w:val="24"/>
          <w:szCs w:val="24"/>
        </w:rPr>
        <w:t>aglomerace</w:t>
      </w:r>
      <w:r w:rsidR="009B7364">
        <w:rPr>
          <w:rFonts w:cstheme="minorHAnsi"/>
          <w:sz w:val="24"/>
          <w:szCs w:val="24"/>
        </w:rPr>
        <w:t>)</w:t>
      </w:r>
      <w:r w:rsidR="00D964FD" w:rsidRPr="00085E9E">
        <w:rPr>
          <w:rFonts w:cstheme="minorHAnsi"/>
          <w:sz w:val="24"/>
          <w:szCs w:val="24"/>
        </w:rPr>
        <w:t xml:space="preserve">. Do doby ukončení kontroly </w:t>
      </w:r>
      <w:r w:rsidR="00515A63" w:rsidRPr="00085E9E">
        <w:rPr>
          <w:rFonts w:cstheme="minorHAnsi"/>
          <w:sz w:val="24"/>
          <w:szCs w:val="24"/>
        </w:rPr>
        <w:t>bylo podáno celkem 4 557 žádostí o podporu s celkovou požadovan</w:t>
      </w:r>
      <w:r w:rsidR="006F513D">
        <w:rPr>
          <w:rFonts w:cstheme="minorHAnsi"/>
          <w:sz w:val="24"/>
          <w:szCs w:val="24"/>
        </w:rPr>
        <w:t>ou výší podpory 48 516,606 mil. </w:t>
      </w:r>
      <w:r w:rsidR="00515A63" w:rsidRPr="00085E9E">
        <w:rPr>
          <w:rFonts w:cstheme="minorHAnsi"/>
          <w:sz w:val="24"/>
          <w:szCs w:val="24"/>
        </w:rPr>
        <w:t>Kč.</w:t>
      </w:r>
    </w:p>
    <w:p w:rsidR="00F124D6" w:rsidRPr="00085E9E" w:rsidRDefault="00F124D6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515A63" w:rsidRDefault="00515A6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V rámci všech vyhlášených výzev PO 1 OPPIK v celkovém objemu</w:t>
      </w:r>
      <w:r w:rsidR="00E73C64">
        <w:rPr>
          <w:rFonts w:cstheme="minorHAnsi"/>
          <w:sz w:val="24"/>
          <w:szCs w:val="24"/>
        </w:rPr>
        <w:t xml:space="preserve"> </w:t>
      </w:r>
      <w:r w:rsidRPr="00085E9E">
        <w:rPr>
          <w:rFonts w:cstheme="minorHAnsi"/>
          <w:sz w:val="24"/>
          <w:szCs w:val="24"/>
        </w:rPr>
        <w:t>39 554,523 mil. Kč, u kterých je zprostředkujícím subjektem API, bylo podáno celkem 4 542 žádostí o podporu s celkovou požadovanou výší podpory 48 068,117 mil. Kč</w:t>
      </w:r>
      <w:r w:rsidR="00165FB9">
        <w:rPr>
          <w:rFonts w:cstheme="minorHAnsi"/>
          <w:sz w:val="24"/>
          <w:szCs w:val="24"/>
        </w:rPr>
        <w:t>.</w:t>
      </w:r>
    </w:p>
    <w:p w:rsidR="00B14A1D" w:rsidRPr="00085E9E" w:rsidRDefault="00B14A1D" w:rsidP="0037463C">
      <w:pPr>
        <w:spacing w:after="0" w:line="280" w:lineRule="atLeast"/>
        <w:jc w:val="both"/>
        <w:rPr>
          <w:rFonts w:cstheme="minorHAnsi"/>
          <w:sz w:val="24"/>
          <w:szCs w:val="24"/>
          <w:u w:val="single"/>
        </w:rPr>
      </w:pPr>
    </w:p>
    <w:p w:rsidR="003C20A4" w:rsidRPr="009E2124" w:rsidRDefault="00536CCD" w:rsidP="0037463C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9E2124">
        <w:rPr>
          <w:rFonts w:cstheme="minorHAnsi"/>
          <w:sz w:val="24"/>
          <w:szCs w:val="24"/>
        </w:rPr>
        <w:t>V roce 2016 byly vyhlášeny výzvy v celkovém objemu 14</w:t>
      </w:r>
      <w:r w:rsidR="008253E1" w:rsidRPr="009E2124">
        <w:rPr>
          <w:rFonts w:cstheme="minorHAnsi"/>
          <w:sz w:val="24"/>
          <w:szCs w:val="24"/>
        </w:rPr>
        <w:t> </w:t>
      </w:r>
      <w:r w:rsidRPr="009E2124">
        <w:rPr>
          <w:rFonts w:cstheme="minorHAnsi"/>
          <w:sz w:val="24"/>
          <w:szCs w:val="24"/>
        </w:rPr>
        <w:t>000</w:t>
      </w:r>
      <w:r w:rsidR="008253E1" w:rsidRPr="009E2124">
        <w:rPr>
          <w:rFonts w:cstheme="minorHAnsi"/>
          <w:sz w:val="24"/>
          <w:szCs w:val="24"/>
        </w:rPr>
        <w:t>,0</w:t>
      </w:r>
      <w:r w:rsidRPr="009E2124">
        <w:rPr>
          <w:rFonts w:cstheme="minorHAnsi"/>
          <w:sz w:val="24"/>
          <w:szCs w:val="24"/>
        </w:rPr>
        <w:t xml:space="preserve"> m</w:t>
      </w:r>
      <w:r w:rsidR="00E73C64" w:rsidRPr="009E2124">
        <w:rPr>
          <w:rFonts w:cstheme="minorHAnsi"/>
          <w:sz w:val="24"/>
          <w:szCs w:val="24"/>
        </w:rPr>
        <w:t>il</w:t>
      </w:r>
      <w:r w:rsidRPr="009E2124">
        <w:rPr>
          <w:rFonts w:cstheme="minorHAnsi"/>
          <w:sz w:val="24"/>
          <w:szCs w:val="24"/>
        </w:rPr>
        <w:t>. Kč</w:t>
      </w:r>
      <w:r w:rsidR="003C20A4" w:rsidRPr="009E2124">
        <w:rPr>
          <w:rFonts w:cstheme="minorHAnsi"/>
          <w:sz w:val="24"/>
          <w:szCs w:val="24"/>
        </w:rPr>
        <w:t>, bylo podáno celkem 1 729 žádostí o podporu s celkovou požadovanou výší podpory 25 341,553 mil. Kč. V roce 2017 byly vyhlášeny výzvy v celkovém objemu 23</w:t>
      </w:r>
      <w:r w:rsidR="00487E87" w:rsidRPr="009E2124">
        <w:rPr>
          <w:rFonts w:cstheme="minorHAnsi"/>
          <w:sz w:val="24"/>
          <w:szCs w:val="24"/>
        </w:rPr>
        <w:t> </w:t>
      </w:r>
      <w:r w:rsidR="003C20A4" w:rsidRPr="009E2124">
        <w:rPr>
          <w:rFonts w:cstheme="minorHAnsi"/>
          <w:sz w:val="24"/>
          <w:szCs w:val="24"/>
        </w:rPr>
        <w:t>634</w:t>
      </w:r>
      <w:r w:rsidR="00487E87" w:rsidRPr="009E2124">
        <w:rPr>
          <w:rFonts w:cstheme="minorHAnsi"/>
          <w:sz w:val="24"/>
          <w:szCs w:val="24"/>
        </w:rPr>
        <w:t>,0</w:t>
      </w:r>
      <w:r w:rsidR="003C20A4" w:rsidRPr="009E2124">
        <w:rPr>
          <w:rFonts w:cstheme="minorHAnsi"/>
          <w:sz w:val="24"/>
          <w:szCs w:val="24"/>
        </w:rPr>
        <w:t> m</w:t>
      </w:r>
      <w:r w:rsidR="00E73C64" w:rsidRPr="009E2124">
        <w:rPr>
          <w:rFonts w:cstheme="minorHAnsi"/>
          <w:sz w:val="24"/>
          <w:szCs w:val="24"/>
        </w:rPr>
        <w:t>il</w:t>
      </w:r>
      <w:r w:rsidR="003C20A4" w:rsidRPr="009E2124">
        <w:rPr>
          <w:rFonts w:cstheme="minorHAnsi"/>
          <w:sz w:val="24"/>
          <w:szCs w:val="24"/>
        </w:rPr>
        <w:t xml:space="preserve">. Kč, bylo podáno celkem 2 615 </w:t>
      </w:r>
      <w:r w:rsidR="00515A63" w:rsidRPr="009E2124">
        <w:rPr>
          <w:rFonts w:cstheme="minorHAnsi"/>
          <w:sz w:val="24"/>
          <w:szCs w:val="24"/>
        </w:rPr>
        <w:t>žádostí o </w:t>
      </w:r>
      <w:r w:rsidR="003C20A4" w:rsidRPr="009E2124">
        <w:rPr>
          <w:rFonts w:cstheme="minorHAnsi"/>
          <w:sz w:val="24"/>
          <w:szCs w:val="24"/>
        </w:rPr>
        <w:t>podporu s celkovou požadovanou výší podpory 22 520,551 mil. Kč. V roce 2018 byly do doby ukončení kontroly vyhlášeny výzvy v celkovém objem</w:t>
      </w:r>
      <w:r w:rsidR="003C20A4" w:rsidRPr="006F513D">
        <w:rPr>
          <w:rFonts w:cstheme="minorHAnsi"/>
          <w:sz w:val="24"/>
          <w:szCs w:val="24"/>
        </w:rPr>
        <w:t xml:space="preserve">u 1 920,523 </w:t>
      </w:r>
      <w:r w:rsidR="006544EA" w:rsidRPr="006F513D">
        <w:rPr>
          <w:rFonts w:cstheme="minorHAnsi"/>
          <w:sz w:val="24"/>
          <w:szCs w:val="24"/>
        </w:rPr>
        <w:t>mil.</w:t>
      </w:r>
      <w:r w:rsidR="003C20A4" w:rsidRPr="006F513D">
        <w:rPr>
          <w:rFonts w:cstheme="minorHAnsi"/>
          <w:sz w:val="24"/>
          <w:szCs w:val="24"/>
        </w:rPr>
        <w:t xml:space="preserve"> Kč, bylo</w:t>
      </w:r>
      <w:r w:rsidR="003C20A4" w:rsidRPr="009E2124">
        <w:rPr>
          <w:rFonts w:cstheme="minorHAnsi"/>
          <w:sz w:val="24"/>
          <w:szCs w:val="24"/>
        </w:rPr>
        <w:t xml:space="preserve"> podáno celkem 198 žádostí o podporu s celkovou požadovanou výší podpory 206,013 mil. Kč.</w:t>
      </w:r>
    </w:p>
    <w:p w:rsidR="009C61E3" w:rsidRDefault="009C61E3" w:rsidP="0037463C">
      <w:pPr>
        <w:spacing w:after="0" w:line="280" w:lineRule="atLeast"/>
        <w:rPr>
          <w:rFonts w:cstheme="minorHAnsi"/>
          <w:b/>
          <w:sz w:val="24"/>
          <w:szCs w:val="24"/>
        </w:rPr>
      </w:pPr>
    </w:p>
    <w:p w:rsidR="00AA23B3" w:rsidRDefault="00AA23B3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9E2124">
        <w:rPr>
          <w:rFonts w:cstheme="minorHAnsi"/>
          <w:sz w:val="24"/>
          <w:szCs w:val="24"/>
        </w:rPr>
        <w:t>Zájem žadatelů u prvních výzev</w:t>
      </w:r>
      <w:r>
        <w:rPr>
          <w:rFonts w:cstheme="minorHAnsi"/>
          <w:sz w:val="24"/>
          <w:szCs w:val="24"/>
        </w:rPr>
        <w:t xml:space="preserve"> v rámci SC 1.1</w:t>
      </w:r>
      <w:r w:rsidRPr="009E2124">
        <w:rPr>
          <w:rFonts w:cstheme="minorHAnsi"/>
          <w:sz w:val="24"/>
          <w:szCs w:val="24"/>
        </w:rPr>
        <w:t xml:space="preserve"> (s ukončením příjmu žádostí v roce 2016) vysoce překračoval stanovené alokace programů podpory. Výrazný převis podaných projektových žádostí </w:t>
      </w:r>
      <w:r w:rsidRPr="006F513D">
        <w:rPr>
          <w:rFonts w:cstheme="minorHAnsi"/>
          <w:sz w:val="24"/>
          <w:szCs w:val="24"/>
        </w:rPr>
        <w:t xml:space="preserve">ve vybraných výzvách </w:t>
      </w:r>
      <w:r w:rsidRPr="009E2124">
        <w:rPr>
          <w:rFonts w:cstheme="minorHAnsi"/>
          <w:sz w:val="24"/>
          <w:szCs w:val="24"/>
        </w:rPr>
        <w:t xml:space="preserve">byl způsoben vysokým počtem žádostí o podporu podaných velkými podniky, zatímco počet projektových žádostí podaných malými a středními podniky byl nižší. Pro velké podniky byl stanoven nízký objem peněžních prostředků v souladu s požadavkem EK. Přestože řada projektových žádostí podaných velkými podniky byla kladně hodnocena, nemohla být kvůli omezené alokaci </w:t>
      </w:r>
      <w:r w:rsidR="005731A1">
        <w:rPr>
          <w:rFonts w:cstheme="minorHAnsi"/>
          <w:sz w:val="24"/>
          <w:szCs w:val="24"/>
        </w:rPr>
        <w:t xml:space="preserve">pro velké podniky </w:t>
      </w:r>
      <w:r w:rsidRPr="009E2124">
        <w:rPr>
          <w:rFonts w:cstheme="minorHAnsi"/>
          <w:sz w:val="24"/>
          <w:szCs w:val="24"/>
        </w:rPr>
        <w:t>podpořena.</w:t>
      </w:r>
    </w:p>
    <w:p w:rsidR="00D973DD" w:rsidRPr="009E2124" w:rsidRDefault="00D973DD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AA23B3" w:rsidRDefault="00AA23B3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AA23B3" w:rsidRDefault="00AA23B3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9E2124">
        <w:rPr>
          <w:rFonts w:cstheme="minorHAnsi"/>
          <w:sz w:val="24"/>
          <w:szCs w:val="24"/>
        </w:rPr>
        <w:lastRenderedPageBreak/>
        <w:t xml:space="preserve">O výzvy vyhlášené v letech </w:t>
      </w:r>
      <w:r w:rsidR="00EC36CA">
        <w:rPr>
          <w:rFonts w:cstheme="minorHAnsi"/>
          <w:sz w:val="24"/>
          <w:szCs w:val="24"/>
        </w:rPr>
        <w:t xml:space="preserve">2016 až </w:t>
      </w:r>
      <w:r w:rsidRPr="009E2124">
        <w:rPr>
          <w:rFonts w:cstheme="minorHAnsi"/>
          <w:sz w:val="24"/>
          <w:szCs w:val="24"/>
        </w:rPr>
        <w:t xml:space="preserve">2018 v rámci obou specifických cílů nebyl ze strany </w:t>
      </w:r>
      <w:r>
        <w:rPr>
          <w:rFonts w:cstheme="minorHAnsi"/>
          <w:sz w:val="24"/>
          <w:szCs w:val="24"/>
        </w:rPr>
        <w:t>MSP</w:t>
      </w:r>
      <w:r w:rsidRPr="009E2124">
        <w:rPr>
          <w:rFonts w:cstheme="minorHAnsi"/>
          <w:sz w:val="24"/>
          <w:szCs w:val="24"/>
        </w:rPr>
        <w:t xml:space="preserve"> dostatečný zájem. Schválená výše podpory nedosahovala výše jednotlivých vyhlášených alokací</w:t>
      </w:r>
      <w:r w:rsidR="00AF277B">
        <w:rPr>
          <w:rFonts w:cstheme="minorHAnsi"/>
          <w:sz w:val="24"/>
          <w:szCs w:val="24"/>
        </w:rPr>
        <w:t xml:space="preserve"> výzev</w:t>
      </w:r>
      <w:r w:rsidRPr="009E212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</w:t>
      </w:r>
      <w:r w:rsidRPr="009E2124">
        <w:rPr>
          <w:rFonts w:cstheme="minorHAnsi"/>
          <w:sz w:val="24"/>
          <w:szCs w:val="24"/>
        </w:rPr>
        <w:t xml:space="preserve">řehled implementace </w:t>
      </w:r>
      <w:r>
        <w:rPr>
          <w:rFonts w:cstheme="minorHAnsi"/>
          <w:sz w:val="24"/>
          <w:szCs w:val="24"/>
        </w:rPr>
        <w:t xml:space="preserve">PO 1 OPPIK podle </w:t>
      </w:r>
      <w:r w:rsidRPr="009E2124">
        <w:rPr>
          <w:rFonts w:cstheme="minorHAnsi"/>
          <w:sz w:val="24"/>
          <w:szCs w:val="24"/>
        </w:rPr>
        <w:t>jednotlivých programů podpory</w:t>
      </w:r>
      <w:r w:rsidR="00E97BAA">
        <w:rPr>
          <w:rFonts w:cstheme="minorHAnsi"/>
          <w:sz w:val="24"/>
          <w:szCs w:val="24"/>
        </w:rPr>
        <w:t xml:space="preserve"> a </w:t>
      </w:r>
      <w:r>
        <w:rPr>
          <w:rFonts w:cstheme="minorHAnsi"/>
          <w:sz w:val="24"/>
          <w:szCs w:val="24"/>
        </w:rPr>
        <w:t xml:space="preserve">jednotlivých výzev </w:t>
      </w:r>
      <w:r w:rsidRPr="009E2124">
        <w:rPr>
          <w:rFonts w:cstheme="minorHAnsi"/>
          <w:sz w:val="24"/>
          <w:szCs w:val="24"/>
        </w:rPr>
        <w:t>je uved</w:t>
      </w:r>
      <w:r>
        <w:rPr>
          <w:rFonts w:cstheme="minorHAnsi"/>
          <w:sz w:val="24"/>
          <w:szCs w:val="24"/>
        </w:rPr>
        <w:t>en v příloze č. </w:t>
      </w:r>
      <w:r w:rsidR="006A0AB6">
        <w:rPr>
          <w:rFonts w:cstheme="minorHAnsi"/>
          <w:sz w:val="24"/>
          <w:szCs w:val="24"/>
        </w:rPr>
        <w:t>3</w:t>
      </w:r>
      <w:r w:rsidRPr="009E2124">
        <w:rPr>
          <w:rFonts w:cstheme="minorHAnsi"/>
          <w:sz w:val="24"/>
          <w:szCs w:val="24"/>
        </w:rPr>
        <w:t>.</w:t>
      </w:r>
    </w:p>
    <w:p w:rsidR="00AA23B3" w:rsidRDefault="00AA23B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AA23B3" w:rsidRPr="00980475" w:rsidRDefault="007121FE" w:rsidP="00AA23B3">
      <w:pPr>
        <w:spacing w:after="0" w:line="28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F513D">
        <w:rPr>
          <w:rFonts w:cstheme="minorHAnsi"/>
          <w:sz w:val="24"/>
          <w:szCs w:val="24"/>
        </w:rPr>
        <w:t xml:space="preserve">ro programy podpory </w:t>
      </w:r>
      <w:r>
        <w:rPr>
          <w:rFonts w:cstheme="minorHAnsi"/>
          <w:sz w:val="24"/>
          <w:szCs w:val="24"/>
        </w:rPr>
        <w:t xml:space="preserve">v rámci </w:t>
      </w:r>
      <w:r w:rsidRPr="006F513D">
        <w:rPr>
          <w:rFonts w:cstheme="minorHAnsi"/>
          <w:sz w:val="24"/>
          <w:szCs w:val="24"/>
        </w:rPr>
        <w:t xml:space="preserve">PO 1 OPPIK </w:t>
      </w:r>
      <w:r>
        <w:rPr>
          <w:rFonts w:cstheme="minorHAnsi"/>
          <w:sz w:val="24"/>
          <w:szCs w:val="24"/>
        </w:rPr>
        <w:t xml:space="preserve">byly alokovány peněžní prostředky </w:t>
      </w:r>
      <w:r w:rsidRPr="006F513D">
        <w:rPr>
          <w:rFonts w:cstheme="minorHAnsi"/>
          <w:sz w:val="24"/>
          <w:szCs w:val="24"/>
        </w:rPr>
        <w:t>v celkové výši 34 800,968 mil. Kč</w:t>
      </w:r>
      <w:r>
        <w:rPr>
          <w:rFonts w:cstheme="minorHAnsi"/>
          <w:sz w:val="24"/>
          <w:szCs w:val="24"/>
        </w:rPr>
        <w:t xml:space="preserve">. </w:t>
      </w:r>
      <w:r w:rsidR="00AA23B3" w:rsidRPr="006F513D">
        <w:rPr>
          <w:rFonts w:cstheme="minorHAnsi"/>
          <w:sz w:val="24"/>
          <w:szCs w:val="24"/>
        </w:rPr>
        <w:t>Do doby</w:t>
      </w:r>
      <w:r w:rsidR="00AA23B3">
        <w:rPr>
          <w:rFonts w:cstheme="minorHAnsi"/>
          <w:sz w:val="24"/>
          <w:szCs w:val="24"/>
        </w:rPr>
        <w:t xml:space="preserve"> </w:t>
      </w:r>
      <w:r w:rsidR="00AA23B3" w:rsidRPr="006F513D">
        <w:rPr>
          <w:rFonts w:cstheme="minorHAnsi"/>
          <w:sz w:val="24"/>
          <w:szCs w:val="24"/>
        </w:rPr>
        <w:t xml:space="preserve">ukončení kontroly byl </w:t>
      </w:r>
      <w:r w:rsidR="00AA23B3" w:rsidRPr="006F513D">
        <w:rPr>
          <w:rFonts w:cstheme="minorHAnsi"/>
          <w:color w:val="000000"/>
          <w:sz w:val="24"/>
          <w:szCs w:val="24"/>
        </w:rPr>
        <w:t>objem peněžních prostředků v dosud schválených projektech s vydaným ROPD</w:t>
      </w:r>
      <w:r w:rsidR="00AA23B3" w:rsidRPr="006F513D">
        <w:rPr>
          <w:rFonts w:cstheme="minorHAnsi"/>
          <w:sz w:val="24"/>
          <w:szCs w:val="24"/>
        </w:rPr>
        <w:t xml:space="preserve"> ve výši celkem 16 685,009 mil. Kč, tj. 47,9 % alokace PO 1 OPPIK</w:t>
      </w:r>
      <w:r w:rsidR="00BF0B74">
        <w:rPr>
          <w:rFonts w:cstheme="minorHAnsi"/>
          <w:sz w:val="24"/>
          <w:szCs w:val="24"/>
        </w:rPr>
        <w:t>,</w:t>
      </w:r>
      <w:r w:rsidR="00AA23B3" w:rsidRPr="006F513D">
        <w:rPr>
          <w:rFonts w:cstheme="minorHAnsi"/>
          <w:sz w:val="24"/>
          <w:szCs w:val="24"/>
        </w:rPr>
        <w:t xml:space="preserve"> a příjemcům podpory bylo proplaceno celkem 3 485,750 mil. Kč, tj. 10,1 %.</w:t>
      </w:r>
    </w:p>
    <w:p w:rsidR="00AA23B3" w:rsidRDefault="00AA23B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165FB9" w:rsidRPr="006F513D" w:rsidRDefault="00165FB9" w:rsidP="00D00AAD">
      <w:pPr>
        <w:spacing w:after="40" w:line="240" w:lineRule="auto"/>
        <w:jc w:val="both"/>
        <w:rPr>
          <w:rFonts w:cstheme="minorHAnsi"/>
          <w:b/>
          <w:sz w:val="24"/>
          <w:szCs w:val="24"/>
        </w:rPr>
      </w:pPr>
      <w:r w:rsidRPr="00E709E2">
        <w:rPr>
          <w:rFonts w:cstheme="minorHAnsi"/>
          <w:b/>
          <w:sz w:val="24"/>
          <w:szCs w:val="24"/>
        </w:rPr>
        <w:t>Tabulka č. 2: Přehled implementace programů podpory PO 1 OPPIK</w:t>
      </w:r>
    </w:p>
    <w:tbl>
      <w:tblPr>
        <w:tblStyle w:val="Mkatabulky"/>
        <w:tblW w:w="895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6"/>
        <w:gridCol w:w="1502"/>
        <w:gridCol w:w="1559"/>
        <w:gridCol w:w="1644"/>
        <w:gridCol w:w="1559"/>
      </w:tblGrid>
      <w:tr w:rsidR="00165FB9" w:rsidRPr="00E709E2" w:rsidTr="003E0DF0">
        <w:trPr>
          <w:jc w:val="center"/>
        </w:trPr>
        <w:tc>
          <w:tcPr>
            <w:tcW w:w="1129" w:type="dxa"/>
            <w:shd w:val="clear" w:color="auto" w:fill="E5F1FF"/>
            <w:vAlign w:val="center"/>
            <w:hideMark/>
          </w:tcPr>
          <w:p w:rsidR="00165FB9" w:rsidRPr="00694411" w:rsidRDefault="00165FB9" w:rsidP="003E0DF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Specifický cíl</w:t>
            </w:r>
          </w:p>
        </w:tc>
        <w:tc>
          <w:tcPr>
            <w:tcW w:w="1566" w:type="dxa"/>
            <w:shd w:val="clear" w:color="auto" w:fill="E5F1FF"/>
            <w:vAlign w:val="center"/>
            <w:hideMark/>
          </w:tcPr>
          <w:p w:rsidR="00165FB9" w:rsidRPr="00694411" w:rsidRDefault="00165FB9" w:rsidP="00BF0B74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Program podpory</w:t>
            </w:r>
          </w:p>
        </w:tc>
        <w:tc>
          <w:tcPr>
            <w:tcW w:w="1502" w:type="dxa"/>
            <w:shd w:val="clear" w:color="auto" w:fill="E5F1FF"/>
            <w:vAlign w:val="center"/>
            <w:hideMark/>
          </w:tcPr>
          <w:p w:rsidR="00165FB9" w:rsidRPr="00694411" w:rsidRDefault="00165FB9" w:rsidP="00A23180">
            <w:pPr>
              <w:ind w:right="28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 xml:space="preserve">Celkový objem vyhlášených výzev </w:t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br/>
              <w:t>(</w:t>
            </w: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v Kč</w:t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E5F1FF"/>
            <w:vAlign w:val="center"/>
            <w:hideMark/>
          </w:tcPr>
          <w:p w:rsidR="00165FB9" w:rsidRPr="00694411" w:rsidRDefault="00165FB9" w:rsidP="00A23180">
            <w:pPr>
              <w:ind w:right="28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Objem peněžních prostředků ve schválených ROPD </w:t>
            </w:r>
            <w:r w:rsidR="00BF0B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  <w:t>(</w:t>
            </w:r>
            <w:r w:rsidRPr="0069441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 Kč</w:t>
            </w:r>
            <w:r w:rsidR="00BF0B7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E5F1FF"/>
          </w:tcPr>
          <w:p w:rsidR="00165FB9" w:rsidRPr="00694411" w:rsidRDefault="00165FB9" w:rsidP="00A23180">
            <w:pPr>
              <w:ind w:right="28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 xml:space="preserve">Podíl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poskytnutých prostředků na celkové alokaci specifického cíle</w:t>
            </w: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3E0DF0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v %</w:t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E5F1FF"/>
            <w:vAlign w:val="center"/>
            <w:hideMark/>
          </w:tcPr>
          <w:p w:rsidR="00165FB9" w:rsidRPr="00694411" w:rsidRDefault="00165FB9" w:rsidP="00BF0B74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 xml:space="preserve">Čerpání peněžních prostředků příjemci podpory </w:t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br/>
              <w:t>(</w:t>
            </w: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v Kč</w:t>
            </w:r>
            <w:r w:rsidR="00BF0B74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 w:val="restart"/>
            <w:vAlign w:val="center"/>
            <w:hideMark/>
          </w:tcPr>
          <w:p w:rsidR="00165FB9" w:rsidRPr="00694411" w:rsidRDefault="00165FB9" w:rsidP="00A40431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Aplikace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10 540 000 000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5 488 935 522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815 938 385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Potenciál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7 590 522 557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3 899 609 397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14,11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936 392 558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Inovace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13 840 000 000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5 725 438 671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20,71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1 368 697 762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 w:val="restart"/>
            <w:vAlign w:val="center"/>
            <w:hideMark/>
          </w:tcPr>
          <w:p w:rsidR="00165FB9" w:rsidRPr="00694411" w:rsidRDefault="00165FB9" w:rsidP="00A40431">
            <w:pPr>
              <w:spacing w:line="280" w:lineRule="atLeas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Spolupráce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1 690 000 000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392 279 343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127 679 601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Partnerství znalostního transferu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980 000 000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86 189 523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19 899 429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Inovační vouchery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464 000 000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134 304 573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70 741 428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Služby infrastruktury</w:t>
            </w:r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4 250 000 000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958 251 590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13,39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146 400 852</w:t>
            </w:r>
          </w:p>
        </w:tc>
      </w:tr>
      <w:tr w:rsidR="00165FB9" w:rsidRPr="00E709E2" w:rsidTr="003E0DF0">
        <w:trPr>
          <w:jc w:val="center"/>
        </w:trPr>
        <w:tc>
          <w:tcPr>
            <w:tcW w:w="1129" w:type="dxa"/>
            <w:vMerge/>
            <w:vAlign w:val="center"/>
            <w:hideMark/>
          </w:tcPr>
          <w:p w:rsidR="00165FB9" w:rsidRPr="00694411" w:rsidRDefault="00165FB9" w:rsidP="00A4043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hideMark/>
          </w:tcPr>
          <w:p w:rsidR="00165FB9" w:rsidRPr="00694411" w:rsidRDefault="00165FB9" w:rsidP="00BF0B74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94411">
              <w:rPr>
                <w:rFonts w:cstheme="minorHAnsi"/>
                <w:color w:val="000000"/>
                <w:sz w:val="20"/>
                <w:szCs w:val="20"/>
              </w:rPr>
              <w:t>Proof</w:t>
            </w:r>
            <w:proofErr w:type="spellEnd"/>
            <w:r w:rsidRPr="0069441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411">
              <w:rPr>
                <w:rFonts w:cstheme="minorHAnsi"/>
                <w:color w:val="000000"/>
                <w:sz w:val="20"/>
                <w:szCs w:val="20"/>
              </w:rPr>
              <w:t>of</w:t>
            </w:r>
            <w:proofErr w:type="spellEnd"/>
            <w:r w:rsidRPr="0069441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411">
              <w:rPr>
                <w:rFonts w:cstheme="minorHAnsi"/>
                <w:color w:val="000000"/>
                <w:sz w:val="20"/>
                <w:szCs w:val="20"/>
              </w:rPr>
              <w:t>concept</w:t>
            </w:r>
            <w:proofErr w:type="spellEnd"/>
          </w:p>
        </w:tc>
        <w:tc>
          <w:tcPr>
            <w:tcW w:w="1502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200 000 000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28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65FB9" w:rsidRPr="00833EB5" w:rsidRDefault="00165FB9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EB5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165FB9" w:rsidRPr="00694411" w:rsidRDefault="00165FB9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23180" w:rsidRPr="00E709E2" w:rsidTr="003E0DF0">
        <w:trPr>
          <w:jc w:val="center"/>
        </w:trPr>
        <w:tc>
          <w:tcPr>
            <w:tcW w:w="2695" w:type="dxa"/>
            <w:gridSpan w:val="2"/>
            <w:vAlign w:val="center"/>
          </w:tcPr>
          <w:p w:rsidR="00A23180" w:rsidRPr="00694411" w:rsidRDefault="00A23180" w:rsidP="00A2318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02" w:type="dxa"/>
            <w:vAlign w:val="center"/>
          </w:tcPr>
          <w:p w:rsidR="00A23180" w:rsidRPr="00694411" w:rsidRDefault="00A23180" w:rsidP="00A23180">
            <w:pPr>
              <w:ind w:right="28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39 554 522 557</w:t>
            </w:r>
          </w:p>
        </w:tc>
        <w:tc>
          <w:tcPr>
            <w:tcW w:w="1559" w:type="dxa"/>
            <w:vAlign w:val="center"/>
          </w:tcPr>
          <w:p w:rsidR="00A23180" w:rsidRPr="00694411" w:rsidRDefault="00A23180" w:rsidP="00A23180">
            <w:pPr>
              <w:ind w:right="28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16 685 008 619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3180" w:rsidRPr="00833EB5" w:rsidRDefault="00A23180" w:rsidP="00A23180">
            <w:pPr>
              <w:ind w:right="28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3180" w:rsidRPr="00694411" w:rsidRDefault="00A23180" w:rsidP="00A23180">
            <w:pPr>
              <w:ind w:right="57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694411">
              <w:rPr>
                <w:rFonts w:cstheme="minorHAnsi"/>
                <w:b/>
                <w:color w:val="000000"/>
                <w:sz w:val="20"/>
                <w:szCs w:val="20"/>
              </w:rPr>
              <w:t>3 485 750 015</w:t>
            </w:r>
          </w:p>
        </w:tc>
      </w:tr>
    </w:tbl>
    <w:p w:rsidR="00165FB9" w:rsidRPr="006F513D" w:rsidRDefault="00165FB9" w:rsidP="00D00AAD">
      <w:pPr>
        <w:spacing w:before="40" w:after="0" w:line="240" w:lineRule="auto"/>
        <w:ind w:left="567" w:hanging="567"/>
        <w:rPr>
          <w:rFonts w:cstheme="minorHAnsi"/>
          <w:sz w:val="20"/>
          <w:szCs w:val="20"/>
        </w:rPr>
      </w:pPr>
      <w:r w:rsidRPr="00085E9E">
        <w:rPr>
          <w:rFonts w:cstheme="minorHAnsi"/>
          <w:b/>
          <w:color w:val="000000"/>
          <w:sz w:val="20"/>
          <w:szCs w:val="20"/>
        </w:rPr>
        <w:t>Zdroj:</w:t>
      </w:r>
      <w:r w:rsidRPr="00085E9E">
        <w:rPr>
          <w:rFonts w:cstheme="minorHAnsi"/>
          <w:color w:val="000000"/>
          <w:sz w:val="20"/>
          <w:szCs w:val="20"/>
        </w:rPr>
        <w:tab/>
      </w:r>
      <w:r w:rsidR="003E0DF0">
        <w:rPr>
          <w:rFonts w:cstheme="minorHAnsi"/>
          <w:sz w:val="20"/>
          <w:szCs w:val="20"/>
        </w:rPr>
        <w:t>i</w:t>
      </w:r>
      <w:r w:rsidRPr="00A05E27">
        <w:rPr>
          <w:rFonts w:cstheme="minorHAnsi"/>
          <w:sz w:val="20"/>
          <w:szCs w:val="20"/>
        </w:rPr>
        <w:t xml:space="preserve">nformace MPO, </w:t>
      </w:r>
      <w:r w:rsidR="003E0DF0">
        <w:rPr>
          <w:rFonts w:cstheme="minorHAnsi"/>
          <w:sz w:val="20"/>
          <w:szCs w:val="20"/>
        </w:rPr>
        <w:t>v</w:t>
      </w:r>
      <w:r w:rsidRPr="00A05E27">
        <w:rPr>
          <w:rFonts w:cstheme="minorHAnsi"/>
          <w:sz w:val="20"/>
          <w:szCs w:val="20"/>
        </w:rPr>
        <w:t>lastní zpracování NKÚ.</w:t>
      </w:r>
    </w:p>
    <w:p w:rsidR="00165FB9" w:rsidRDefault="00165FB9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4F4D30" w:rsidRPr="009E2124" w:rsidRDefault="00350C5D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9E2124">
        <w:rPr>
          <w:rFonts w:cstheme="minorHAnsi"/>
          <w:sz w:val="24"/>
          <w:szCs w:val="24"/>
        </w:rPr>
        <w:t xml:space="preserve">Ke dni ukončení kontroly </w:t>
      </w:r>
      <w:r w:rsidR="00AE43D6">
        <w:rPr>
          <w:rFonts w:cstheme="minorHAnsi"/>
          <w:sz w:val="24"/>
          <w:szCs w:val="24"/>
        </w:rPr>
        <w:t>NKÚ e</w:t>
      </w:r>
      <w:r w:rsidR="004F4D30" w:rsidRPr="009E2124">
        <w:rPr>
          <w:rFonts w:cstheme="minorHAnsi"/>
          <w:sz w:val="24"/>
          <w:szCs w:val="24"/>
        </w:rPr>
        <w:t>vid</w:t>
      </w:r>
      <w:r w:rsidR="00890B1C" w:rsidRPr="009E2124">
        <w:rPr>
          <w:rFonts w:cstheme="minorHAnsi"/>
          <w:sz w:val="24"/>
          <w:szCs w:val="24"/>
        </w:rPr>
        <w:t>ovalo</w:t>
      </w:r>
      <w:r w:rsidR="004F4D30" w:rsidRPr="009E2124">
        <w:rPr>
          <w:rFonts w:cstheme="minorHAnsi"/>
          <w:sz w:val="24"/>
          <w:szCs w:val="24"/>
        </w:rPr>
        <w:t xml:space="preserve"> </w:t>
      </w:r>
      <w:r w:rsidR="00AE43D6">
        <w:rPr>
          <w:rFonts w:cstheme="minorHAnsi"/>
          <w:sz w:val="24"/>
          <w:szCs w:val="24"/>
        </w:rPr>
        <w:t xml:space="preserve">MPO </w:t>
      </w:r>
      <w:r w:rsidR="004F4D30" w:rsidRPr="009E2124">
        <w:rPr>
          <w:rFonts w:cstheme="minorHAnsi"/>
          <w:sz w:val="24"/>
          <w:szCs w:val="24"/>
        </w:rPr>
        <w:t>projekt</w:t>
      </w:r>
      <w:r w:rsidRPr="009E2124">
        <w:rPr>
          <w:rFonts w:cstheme="minorHAnsi"/>
          <w:sz w:val="24"/>
          <w:szCs w:val="24"/>
        </w:rPr>
        <w:t xml:space="preserve">ové žádosti </w:t>
      </w:r>
      <w:r w:rsidR="004F4D30" w:rsidRPr="009E2124">
        <w:rPr>
          <w:rFonts w:cstheme="minorHAnsi"/>
          <w:sz w:val="24"/>
          <w:szCs w:val="24"/>
        </w:rPr>
        <w:t>o objemu 2</w:t>
      </w:r>
      <w:r w:rsidRPr="009E2124">
        <w:rPr>
          <w:rFonts w:cstheme="minorHAnsi"/>
          <w:sz w:val="24"/>
          <w:szCs w:val="24"/>
        </w:rPr>
        <w:t> </w:t>
      </w:r>
      <w:r w:rsidR="004F4D30" w:rsidRPr="009E2124">
        <w:rPr>
          <w:rFonts w:cstheme="minorHAnsi"/>
          <w:sz w:val="24"/>
          <w:szCs w:val="24"/>
        </w:rPr>
        <w:t>806</w:t>
      </w:r>
      <w:r w:rsidRPr="009E2124">
        <w:rPr>
          <w:rFonts w:cstheme="minorHAnsi"/>
          <w:sz w:val="24"/>
          <w:szCs w:val="24"/>
        </w:rPr>
        <w:t>,</w:t>
      </w:r>
      <w:r w:rsidR="004F4D30" w:rsidRPr="009E2124">
        <w:rPr>
          <w:rFonts w:cstheme="minorHAnsi"/>
          <w:sz w:val="24"/>
          <w:szCs w:val="24"/>
        </w:rPr>
        <w:t>983</w:t>
      </w:r>
      <w:r w:rsidRPr="009E2124">
        <w:rPr>
          <w:rFonts w:cstheme="minorHAnsi"/>
          <w:sz w:val="24"/>
          <w:szCs w:val="24"/>
        </w:rPr>
        <w:t xml:space="preserve"> mil. Kč </w:t>
      </w:r>
      <w:r w:rsidR="004F4D30" w:rsidRPr="009E2124">
        <w:rPr>
          <w:rFonts w:cstheme="minorHAnsi"/>
          <w:sz w:val="24"/>
          <w:szCs w:val="24"/>
        </w:rPr>
        <w:t>ve stavu před vydáním ROPD</w:t>
      </w:r>
      <w:r w:rsidRPr="009E2124">
        <w:rPr>
          <w:rFonts w:cstheme="minorHAnsi"/>
          <w:sz w:val="24"/>
          <w:szCs w:val="24"/>
        </w:rPr>
        <w:t xml:space="preserve"> a </w:t>
      </w:r>
      <w:r w:rsidR="004F4D30" w:rsidRPr="009E2124">
        <w:rPr>
          <w:rFonts w:cstheme="minorHAnsi"/>
          <w:sz w:val="24"/>
          <w:szCs w:val="24"/>
        </w:rPr>
        <w:t xml:space="preserve">v procesu hodnocení </w:t>
      </w:r>
      <w:r w:rsidRPr="009E2124">
        <w:rPr>
          <w:rFonts w:cstheme="minorHAnsi"/>
          <w:sz w:val="24"/>
          <w:szCs w:val="24"/>
        </w:rPr>
        <w:t>evid</w:t>
      </w:r>
      <w:r w:rsidR="00890B1C" w:rsidRPr="009E2124">
        <w:rPr>
          <w:rFonts w:cstheme="minorHAnsi"/>
          <w:sz w:val="24"/>
          <w:szCs w:val="24"/>
        </w:rPr>
        <w:t>ovalo</w:t>
      </w:r>
      <w:r w:rsidRPr="009E2124">
        <w:rPr>
          <w:rFonts w:cstheme="minorHAnsi"/>
          <w:sz w:val="24"/>
          <w:szCs w:val="24"/>
        </w:rPr>
        <w:t xml:space="preserve"> projektové žádosti s celkovou výší podpory </w:t>
      </w:r>
      <w:r w:rsidR="004F4D30" w:rsidRPr="009E2124">
        <w:rPr>
          <w:rFonts w:cstheme="minorHAnsi"/>
          <w:sz w:val="24"/>
          <w:szCs w:val="24"/>
        </w:rPr>
        <w:t>v hodnotě 642</w:t>
      </w:r>
      <w:r w:rsidRPr="009E2124">
        <w:rPr>
          <w:rFonts w:cstheme="minorHAnsi"/>
          <w:sz w:val="24"/>
          <w:szCs w:val="24"/>
        </w:rPr>
        <w:t xml:space="preserve">,420 mil. </w:t>
      </w:r>
      <w:r w:rsidR="004F4D30" w:rsidRPr="009E2124">
        <w:rPr>
          <w:rFonts w:cstheme="minorHAnsi"/>
          <w:sz w:val="24"/>
          <w:szCs w:val="24"/>
        </w:rPr>
        <w:t>Kč</w:t>
      </w:r>
      <w:r w:rsidRPr="009E2124">
        <w:rPr>
          <w:rFonts w:cstheme="minorHAnsi"/>
          <w:sz w:val="24"/>
          <w:szCs w:val="24"/>
        </w:rPr>
        <w:t xml:space="preserve">. MPO v letech </w:t>
      </w:r>
      <w:r w:rsidR="004F4D30" w:rsidRPr="009E2124">
        <w:rPr>
          <w:rFonts w:cstheme="minorHAnsi"/>
          <w:sz w:val="24"/>
          <w:szCs w:val="24"/>
        </w:rPr>
        <w:t xml:space="preserve">2019 a 2020 předpokládá vyhlašování </w:t>
      </w:r>
      <w:r w:rsidRPr="009E2124">
        <w:rPr>
          <w:rFonts w:cstheme="minorHAnsi"/>
          <w:sz w:val="24"/>
          <w:szCs w:val="24"/>
        </w:rPr>
        <w:t xml:space="preserve">dalších </w:t>
      </w:r>
      <w:r w:rsidR="004F4D30" w:rsidRPr="009E2124">
        <w:rPr>
          <w:rFonts w:cstheme="minorHAnsi"/>
          <w:sz w:val="24"/>
          <w:szCs w:val="24"/>
        </w:rPr>
        <w:t xml:space="preserve">výzev v </w:t>
      </w:r>
      <w:r w:rsidR="004F4D30" w:rsidRPr="00B009CA">
        <w:rPr>
          <w:rFonts w:cstheme="minorHAnsi"/>
          <w:sz w:val="24"/>
          <w:szCs w:val="24"/>
        </w:rPr>
        <w:t>rámci PO 1 OPPIK o objemu cca 7</w:t>
      </w:r>
      <w:r w:rsidRPr="00B009CA">
        <w:rPr>
          <w:rFonts w:cstheme="minorHAnsi"/>
          <w:sz w:val="24"/>
          <w:szCs w:val="24"/>
        </w:rPr>
        <w:t> </w:t>
      </w:r>
      <w:r w:rsidR="004F4D30" w:rsidRPr="00B009CA">
        <w:rPr>
          <w:rFonts w:cstheme="minorHAnsi"/>
          <w:sz w:val="24"/>
          <w:szCs w:val="24"/>
        </w:rPr>
        <w:t>000</w:t>
      </w:r>
      <w:r w:rsidRPr="00B009CA">
        <w:rPr>
          <w:rFonts w:cstheme="minorHAnsi"/>
          <w:sz w:val="24"/>
          <w:szCs w:val="24"/>
        </w:rPr>
        <w:t>,</w:t>
      </w:r>
      <w:r w:rsidR="004F4D30" w:rsidRPr="00B009CA">
        <w:rPr>
          <w:rFonts w:cstheme="minorHAnsi"/>
          <w:sz w:val="24"/>
          <w:szCs w:val="24"/>
        </w:rPr>
        <w:t>0</w:t>
      </w:r>
      <w:r w:rsidR="008253E1" w:rsidRPr="00B009CA">
        <w:rPr>
          <w:rFonts w:cstheme="minorHAnsi"/>
          <w:sz w:val="24"/>
          <w:szCs w:val="24"/>
        </w:rPr>
        <w:t xml:space="preserve"> </w:t>
      </w:r>
      <w:r w:rsidRPr="00B009CA">
        <w:rPr>
          <w:rFonts w:cstheme="minorHAnsi"/>
          <w:sz w:val="24"/>
          <w:szCs w:val="24"/>
        </w:rPr>
        <w:t>mil</w:t>
      </w:r>
      <w:r w:rsidR="004F4D30" w:rsidRPr="00B009CA">
        <w:rPr>
          <w:rFonts w:cstheme="minorHAnsi"/>
          <w:sz w:val="24"/>
          <w:szCs w:val="24"/>
        </w:rPr>
        <w:t>. Kč až 9</w:t>
      </w:r>
      <w:r w:rsidRPr="00B009CA">
        <w:rPr>
          <w:rFonts w:cstheme="minorHAnsi"/>
          <w:sz w:val="24"/>
          <w:szCs w:val="24"/>
        </w:rPr>
        <w:t> </w:t>
      </w:r>
      <w:r w:rsidR="004F4D30" w:rsidRPr="00B009CA">
        <w:rPr>
          <w:rFonts w:cstheme="minorHAnsi"/>
          <w:sz w:val="24"/>
          <w:szCs w:val="24"/>
        </w:rPr>
        <w:t>000</w:t>
      </w:r>
      <w:r w:rsidRPr="00B009CA">
        <w:rPr>
          <w:rFonts w:cstheme="minorHAnsi"/>
          <w:sz w:val="24"/>
          <w:szCs w:val="24"/>
        </w:rPr>
        <w:t>,0</w:t>
      </w:r>
      <w:r w:rsidR="004F4D30" w:rsidRPr="00B009CA">
        <w:rPr>
          <w:rFonts w:cstheme="minorHAnsi"/>
          <w:sz w:val="24"/>
          <w:szCs w:val="24"/>
        </w:rPr>
        <w:t xml:space="preserve"> </w:t>
      </w:r>
      <w:r w:rsidRPr="00B009CA">
        <w:rPr>
          <w:rFonts w:cstheme="minorHAnsi"/>
          <w:sz w:val="24"/>
          <w:szCs w:val="24"/>
        </w:rPr>
        <w:t xml:space="preserve">mil. </w:t>
      </w:r>
      <w:r w:rsidR="004F4D30" w:rsidRPr="00B009CA">
        <w:rPr>
          <w:rFonts w:cstheme="minorHAnsi"/>
          <w:sz w:val="24"/>
          <w:szCs w:val="24"/>
        </w:rPr>
        <w:t>Kč</w:t>
      </w:r>
      <w:r w:rsidR="00AE43D6">
        <w:rPr>
          <w:rFonts w:cstheme="minorHAnsi"/>
          <w:sz w:val="24"/>
          <w:szCs w:val="24"/>
        </w:rPr>
        <w:t>.</w:t>
      </w:r>
    </w:p>
    <w:p w:rsidR="004F17C3" w:rsidRPr="009E2124" w:rsidRDefault="004F17C3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DB6646" w:rsidRPr="007543CE" w:rsidRDefault="00DB6646" w:rsidP="00085E9E">
      <w:pPr>
        <w:spacing w:after="0" w:line="280" w:lineRule="atLeast"/>
        <w:jc w:val="both"/>
        <w:rPr>
          <w:rFonts w:cstheme="minorHAnsi"/>
          <w:strike/>
          <w:sz w:val="24"/>
          <w:szCs w:val="24"/>
        </w:rPr>
      </w:pPr>
      <w:r w:rsidRPr="009E2124">
        <w:rPr>
          <w:rFonts w:cstheme="minorHAnsi"/>
          <w:sz w:val="24"/>
          <w:szCs w:val="24"/>
        </w:rPr>
        <w:t xml:space="preserve">Pro urychlení procesu čerpání peněžních prostředků MPO během roku </w:t>
      </w:r>
      <w:r w:rsidR="00694411">
        <w:rPr>
          <w:rFonts w:cstheme="minorHAnsi"/>
          <w:sz w:val="24"/>
          <w:szCs w:val="24"/>
        </w:rPr>
        <w:t xml:space="preserve">2017 a </w:t>
      </w:r>
      <w:r w:rsidRPr="009E2124">
        <w:rPr>
          <w:rFonts w:cstheme="minorHAnsi"/>
          <w:sz w:val="24"/>
          <w:szCs w:val="24"/>
        </w:rPr>
        <w:t xml:space="preserve">2018 </w:t>
      </w:r>
      <w:proofErr w:type="spellStart"/>
      <w:r w:rsidRPr="009E2124">
        <w:rPr>
          <w:rFonts w:cstheme="minorHAnsi"/>
          <w:sz w:val="24"/>
          <w:szCs w:val="24"/>
        </w:rPr>
        <w:t>realokovalo</w:t>
      </w:r>
      <w:proofErr w:type="spellEnd"/>
      <w:r w:rsidRPr="009E2124">
        <w:rPr>
          <w:rFonts w:cstheme="minorHAnsi"/>
          <w:sz w:val="24"/>
          <w:szCs w:val="24"/>
        </w:rPr>
        <w:t xml:space="preserve"> peněžní prostředky </w:t>
      </w:r>
      <w:r w:rsidR="00F83482" w:rsidRPr="009E2124">
        <w:rPr>
          <w:rFonts w:cstheme="minorHAnsi"/>
          <w:sz w:val="24"/>
          <w:szCs w:val="24"/>
        </w:rPr>
        <w:t>z</w:t>
      </w:r>
      <w:r w:rsidRPr="009E2124">
        <w:rPr>
          <w:rFonts w:cstheme="minorHAnsi"/>
          <w:sz w:val="24"/>
          <w:szCs w:val="24"/>
        </w:rPr>
        <w:t xml:space="preserve">e SC 1.2 do SC 1.1 a upravilo podmínky nově vyhlašovaných výzev pro naplnění absorpční kapacity. MPO provedlo realokaci </w:t>
      </w:r>
      <w:r w:rsidR="00955315">
        <w:rPr>
          <w:rFonts w:cstheme="minorHAnsi"/>
          <w:sz w:val="24"/>
          <w:szCs w:val="24"/>
        </w:rPr>
        <w:t xml:space="preserve">peněžních </w:t>
      </w:r>
      <w:r w:rsidRPr="009E2124">
        <w:rPr>
          <w:rFonts w:cstheme="minorHAnsi"/>
          <w:sz w:val="24"/>
          <w:szCs w:val="24"/>
        </w:rPr>
        <w:t>prostředků</w:t>
      </w:r>
      <w:r w:rsidR="00955315">
        <w:rPr>
          <w:rFonts w:cstheme="minorHAnsi"/>
          <w:sz w:val="24"/>
          <w:szCs w:val="24"/>
        </w:rPr>
        <w:t xml:space="preserve"> ze zrušeného programu </w:t>
      </w:r>
      <w:proofErr w:type="spellStart"/>
      <w:r w:rsidR="00955315" w:rsidRPr="00A130AF">
        <w:rPr>
          <w:rFonts w:cstheme="minorHAnsi"/>
          <w:i/>
          <w:sz w:val="24"/>
          <w:szCs w:val="24"/>
          <w:lang w:eastAsia="cs-CZ"/>
        </w:rPr>
        <w:t>Precommercial</w:t>
      </w:r>
      <w:proofErr w:type="spellEnd"/>
      <w:r w:rsidR="00955315" w:rsidRPr="00A130AF">
        <w:rPr>
          <w:rFonts w:cstheme="minorHAnsi"/>
          <w:i/>
          <w:sz w:val="24"/>
          <w:szCs w:val="24"/>
          <w:lang w:eastAsia="cs-CZ"/>
        </w:rPr>
        <w:t xml:space="preserve"> public </w:t>
      </w:r>
      <w:proofErr w:type="spellStart"/>
      <w:r w:rsidR="00955315" w:rsidRPr="00A130AF">
        <w:rPr>
          <w:rFonts w:cstheme="minorHAnsi"/>
          <w:i/>
          <w:sz w:val="24"/>
          <w:szCs w:val="24"/>
          <w:lang w:eastAsia="cs-CZ"/>
        </w:rPr>
        <w:t>procurement</w:t>
      </w:r>
      <w:proofErr w:type="spellEnd"/>
      <w:r w:rsidR="00955315">
        <w:rPr>
          <w:rFonts w:cstheme="minorHAnsi"/>
          <w:sz w:val="24"/>
          <w:szCs w:val="24"/>
        </w:rPr>
        <w:t xml:space="preserve"> do programu podpory </w:t>
      </w:r>
      <w:r w:rsidR="00955315" w:rsidRPr="00A130AF">
        <w:rPr>
          <w:rFonts w:cstheme="minorHAnsi"/>
          <w:i/>
          <w:sz w:val="24"/>
          <w:szCs w:val="24"/>
        </w:rPr>
        <w:t>Aplikace</w:t>
      </w:r>
      <w:r w:rsidR="00955315">
        <w:rPr>
          <w:rFonts w:cstheme="minorHAnsi"/>
          <w:sz w:val="24"/>
          <w:szCs w:val="24"/>
        </w:rPr>
        <w:t xml:space="preserve"> a </w:t>
      </w:r>
      <w:r w:rsidRPr="009E2124">
        <w:rPr>
          <w:rFonts w:cstheme="minorHAnsi"/>
          <w:sz w:val="24"/>
          <w:szCs w:val="24"/>
        </w:rPr>
        <w:t>z programů podpory (</w:t>
      </w:r>
      <w:r w:rsidRPr="00A130AF">
        <w:rPr>
          <w:rFonts w:cstheme="minorHAnsi"/>
          <w:i/>
          <w:sz w:val="24"/>
          <w:szCs w:val="24"/>
        </w:rPr>
        <w:t>Služby infrastruktury</w:t>
      </w:r>
      <w:r w:rsidRPr="009E2124">
        <w:rPr>
          <w:rFonts w:cstheme="minorHAnsi"/>
          <w:sz w:val="24"/>
          <w:szCs w:val="24"/>
        </w:rPr>
        <w:t xml:space="preserve"> a </w:t>
      </w:r>
      <w:r w:rsidRPr="00A130AF">
        <w:rPr>
          <w:rFonts w:cstheme="minorHAnsi"/>
          <w:i/>
          <w:sz w:val="24"/>
          <w:szCs w:val="24"/>
        </w:rPr>
        <w:t>Partnerství znalostního transferu</w:t>
      </w:r>
      <w:r w:rsidRPr="009E2124">
        <w:rPr>
          <w:rFonts w:cstheme="minorHAnsi"/>
          <w:sz w:val="24"/>
          <w:szCs w:val="24"/>
        </w:rPr>
        <w:t xml:space="preserve"> v rámci SC</w:t>
      </w:r>
      <w:r w:rsidR="00955315">
        <w:rPr>
          <w:rFonts w:cstheme="minorHAnsi"/>
          <w:sz w:val="24"/>
          <w:szCs w:val="24"/>
        </w:rPr>
        <w:t> </w:t>
      </w:r>
      <w:r w:rsidRPr="009E2124">
        <w:rPr>
          <w:rFonts w:cstheme="minorHAnsi"/>
          <w:sz w:val="24"/>
          <w:szCs w:val="24"/>
        </w:rPr>
        <w:t>1.2) se zjištěnou nízkou absorpční kapacitou do programů podpory (</w:t>
      </w:r>
      <w:r w:rsidRPr="00A130AF">
        <w:rPr>
          <w:rFonts w:cstheme="minorHAnsi"/>
          <w:i/>
          <w:sz w:val="24"/>
          <w:szCs w:val="24"/>
        </w:rPr>
        <w:t>Inovace</w:t>
      </w:r>
      <w:r w:rsidRPr="009E2124">
        <w:rPr>
          <w:rFonts w:cstheme="minorHAnsi"/>
          <w:sz w:val="24"/>
          <w:szCs w:val="24"/>
        </w:rPr>
        <w:t xml:space="preserve">, </w:t>
      </w:r>
      <w:r w:rsidR="00955315" w:rsidRPr="00A130AF">
        <w:rPr>
          <w:rFonts w:cstheme="minorHAnsi"/>
          <w:i/>
          <w:sz w:val="24"/>
          <w:szCs w:val="24"/>
        </w:rPr>
        <w:t>Aplikace</w:t>
      </w:r>
      <w:r w:rsidR="00955315">
        <w:rPr>
          <w:rFonts w:cstheme="minorHAnsi"/>
          <w:sz w:val="24"/>
          <w:szCs w:val="24"/>
        </w:rPr>
        <w:t xml:space="preserve"> a </w:t>
      </w:r>
      <w:r w:rsidR="00694411" w:rsidRPr="00A130AF">
        <w:rPr>
          <w:rFonts w:cstheme="minorHAnsi"/>
          <w:i/>
          <w:sz w:val="24"/>
          <w:szCs w:val="24"/>
        </w:rPr>
        <w:t>Potenciál</w:t>
      </w:r>
      <w:r w:rsidR="00694411">
        <w:rPr>
          <w:rFonts w:cstheme="minorHAnsi"/>
          <w:sz w:val="24"/>
          <w:szCs w:val="24"/>
        </w:rPr>
        <w:t xml:space="preserve"> v rámci SC </w:t>
      </w:r>
      <w:r w:rsidRPr="009E2124">
        <w:rPr>
          <w:rFonts w:cstheme="minorHAnsi"/>
          <w:sz w:val="24"/>
          <w:szCs w:val="24"/>
        </w:rPr>
        <w:t xml:space="preserve">1.1), u kterých byla prokázána dostatečná </w:t>
      </w:r>
      <w:r w:rsidR="00955315">
        <w:rPr>
          <w:rFonts w:cstheme="minorHAnsi"/>
          <w:sz w:val="24"/>
          <w:szCs w:val="24"/>
        </w:rPr>
        <w:t>absorpční kapacita. MPO u </w:t>
      </w:r>
      <w:r w:rsidRPr="006F513D">
        <w:rPr>
          <w:rFonts w:cstheme="minorHAnsi"/>
          <w:sz w:val="24"/>
          <w:szCs w:val="24"/>
        </w:rPr>
        <w:t xml:space="preserve">nově vyhlášené výzvy </w:t>
      </w:r>
      <w:r w:rsidRPr="006F513D">
        <w:rPr>
          <w:rFonts w:cstheme="minorHAnsi"/>
          <w:i/>
          <w:sz w:val="24"/>
          <w:szCs w:val="24"/>
        </w:rPr>
        <w:t xml:space="preserve">Potenciál V. </w:t>
      </w:r>
      <w:r w:rsidR="00C03D0D">
        <w:rPr>
          <w:rFonts w:cstheme="minorHAnsi"/>
          <w:i/>
          <w:sz w:val="24"/>
          <w:szCs w:val="24"/>
        </w:rPr>
        <w:t>v</w:t>
      </w:r>
      <w:r w:rsidRPr="006F513D">
        <w:rPr>
          <w:rFonts w:cstheme="minorHAnsi"/>
          <w:i/>
          <w:sz w:val="24"/>
          <w:szCs w:val="24"/>
        </w:rPr>
        <w:t>ýz</w:t>
      </w:r>
      <w:r w:rsidR="00F81033" w:rsidRPr="006F513D">
        <w:rPr>
          <w:rFonts w:cstheme="minorHAnsi"/>
          <w:i/>
          <w:sz w:val="24"/>
          <w:szCs w:val="24"/>
        </w:rPr>
        <w:t>va</w:t>
      </w:r>
      <w:r w:rsidR="00F81033" w:rsidRPr="006F513D">
        <w:rPr>
          <w:rFonts w:cstheme="minorHAnsi"/>
          <w:sz w:val="24"/>
          <w:szCs w:val="24"/>
        </w:rPr>
        <w:t xml:space="preserve"> změnilo podmínky v textu výzvy</w:t>
      </w:r>
      <w:r w:rsidR="006F513D" w:rsidRPr="006F513D">
        <w:rPr>
          <w:rFonts w:cstheme="minorHAnsi"/>
          <w:sz w:val="24"/>
          <w:szCs w:val="24"/>
        </w:rPr>
        <w:t xml:space="preserve"> a u </w:t>
      </w:r>
      <w:r w:rsidRPr="006F513D">
        <w:rPr>
          <w:rFonts w:cstheme="minorHAnsi"/>
          <w:sz w:val="24"/>
          <w:szCs w:val="24"/>
        </w:rPr>
        <w:t xml:space="preserve">nově vyhlášené výzvy </w:t>
      </w:r>
      <w:r w:rsidRPr="006F513D">
        <w:rPr>
          <w:rFonts w:cstheme="minorHAnsi"/>
          <w:i/>
          <w:sz w:val="24"/>
          <w:szCs w:val="24"/>
        </w:rPr>
        <w:t xml:space="preserve">Inovace V. </w:t>
      </w:r>
      <w:r w:rsidR="00C03D0D">
        <w:rPr>
          <w:rFonts w:cstheme="minorHAnsi"/>
          <w:i/>
          <w:sz w:val="24"/>
          <w:szCs w:val="24"/>
        </w:rPr>
        <w:t>vý</w:t>
      </w:r>
      <w:r w:rsidRPr="006F513D">
        <w:rPr>
          <w:rFonts w:cstheme="minorHAnsi"/>
          <w:i/>
          <w:sz w:val="24"/>
          <w:szCs w:val="24"/>
        </w:rPr>
        <w:t xml:space="preserve">zva </w:t>
      </w:r>
      <w:r w:rsidR="003E0DF0">
        <w:rPr>
          <w:rFonts w:cstheme="minorHAnsi"/>
          <w:i/>
          <w:sz w:val="24"/>
          <w:szCs w:val="24"/>
        </w:rPr>
        <w:t>–</w:t>
      </w:r>
      <w:r w:rsidRPr="006F513D">
        <w:rPr>
          <w:rFonts w:cstheme="minorHAnsi"/>
          <w:i/>
          <w:sz w:val="24"/>
          <w:szCs w:val="24"/>
        </w:rPr>
        <w:t xml:space="preserve"> Inovační projekt</w:t>
      </w:r>
      <w:r w:rsidRPr="006F513D">
        <w:rPr>
          <w:rFonts w:cstheme="minorHAnsi"/>
          <w:sz w:val="24"/>
          <w:szCs w:val="24"/>
        </w:rPr>
        <w:t xml:space="preserve"> rozšířilo</w:t>
      </w:r>
      <w:r w:rsidR="003E0DF0" w:rsidRPr="003E0DF0">
        <w:rPr>
          <w:rFonts w:cstheme="minorHAnsi"/>
          <w:sz w:val="24"/>
          <w:szCs w:val="24"/>
        </w:rPr>
        <w:t xml:space="preserve"> </w:t>
      </w:r>
      <w:r w:rsidR="003E0DF0" w:rsidRPr="006F513D">
        <w:rPr>
          <w:rFonts w:cstheme="minorHAnsi"/>
          <w:sz w:val="24"/>
          <w:szCs w:val="24"/>
        </w:rPr>
        <w:t>MPO</w:t>
      </w:r>
      <w:r w:rsidRPr="006F513D">
        <w:rPr>
          <w:rFonts w:cstheme="minorHAnsi"/>
          <w:sz w:val="24"/>
          <w:szCs w:val="24"/>
        </w:rPr>
        <w:t xml:space="preserve"> okruh příjemců podpory</w:t>
      </w:r>
      <w:r w:rsidR="006F513D" w:rsidRPr="006F513D">
        <w:rPr>
          <w:rFonts w:cstheme="minorHAnsi"/>
          <w:sz w:val="24"/>
          <w:szCs w:val="24"/>
        </w:rPr>
        <w:t>.</w:t>
      </w:r>
    </w:p>
    <w:p w:rsidR="004F17C3" w:rsidRPr="00085E9E" w:rsidRDefault="004F17C3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:rsidR="00C95EE7" w:rsidRDefault="00C95E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D3809" w:rsidRPr="006F513D" w:rsidRDefault="009952E4" w:rsidP="00085E9E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6F513D">
        <w:rPr>
          <w:rFonts w:cstheme="minorHAnsi"/>
          <w:b/>
          <w:sz w:val="24"/>
          <w:szCs w:val="24"/>
        </w:rPr>
        <w:lastRenderedPageBreak/>
        <w:t>Proces hodnocení a schvalování projektů</w:t>
      </w:r>
      <w:r w:rsidR="00AF1F4C" w:rsidRPr="006F513D">
        <w:rPr>
          <w:rFonts w:cstheme="minorHAnsi"/>
          <w:b/>
          <w:sz w:val="24"/>
          <w:szCs w:val="24"/>
        </w:rPr>
        <w:t xml:space="preserve"> PO 1 OPPIK</w:t>
      </w:r>
    </w:p>
    <w:p w:rsidR="00AA3E2E" w:rsidRPr="006F513D" w:rsidRDefault="00AA3E2E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2F7CE2" w:rsidRPr="00085E9E" w:rsidRDefault="00AA3E2E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6F513D">
        <w:rPr>
          <w:rFonts w:cstheme="minorHAnsi"/>
          <w:sz w:val="24"/>
          <w:szCs w:val="24"/>
        </w:rPr>
        <w:t>S</w:t>
      </w:r>
      <w:r w:rsidR="009952E4" w:rsidRPr="006F513D">
        <w:rPr>
          <w:rFonts w:cstheme="minorHAnsi"/>
          <w:sz w:val="24"/>
          <w:szCs w:val="24"/>
        </w:rPr>
        <w:t>kutečn</w:t>
      </w:r>
      <w:r w:rsidRPr="006F513D">
        <w:rPr>
          <w:rFonts w:cstheme="minorHAnsi"/>
          <w:sz w:val="24"/>
          <w:szCs w:val="24"/>
        </w:rPr>
        <w:t>á</w:t>
      </w:r>
      <w:r w:rsidR="009952E4" w:rsidRPr="006F513D">
        <w:rPr>
          <w:rFonts w:cstheme="minorHAnsi"/>
          <w:sz w:val="24"/>
          <w:szCs w:val="24"/>
        </w:rPr>
        <w:t xml:space="preserve"> délk</w:t>
      </w:r>
      <w:r w:rsidRPr="006F513D">
        <w:rPr>
          <w:rFonts w:cstheme="minorHAnsi"/>
          <w:sz w:val="24"/>
          <w:szCs w:val="24"/>
        </w:rPr>
        <w:t>a</w:t>
      </w:r>
      <w:r w:rsidR="009952E4" w:rsidRPr="006F513D">
        <w:rPr>
          <w:rFonts w:cstheme="minorHAnsi"/>
          <w:sz w:val="24"/>
          <w:szCs w:val="24"/>
        </w:rPr>
        <w:t xml:space="preserve"> trvání procesu </w:t>
      </w:r>
      <w:r w:rsidRPr="006F513D">
        <w:rPr>
          <w:rFonts w:cstheme="minorHAnsi"/>
          <w:sz w:val="24"/>
          <w:szCs w:val="24"/>
        </w:rPr>
        <w:t xml:space="preserve">hodnocení a </w:t>
      </w:r>
      <w:r w:rsidR="009952E4" w:rsidRPr="006F513D">
        <w:rPr>
          <w:rFonts w:cstheme="minorHAnsi"/>
          <w:sz w:val="24"/>
          <w:szCs w:val="24"/>
        </w:rPr>
        <w:t>schvalování projektů (tj. od podání projektové žádosti do doby vydání ROPD</w:t>
      </w:r>
      <w:r w:rsidRPr="006F513D">
        <w:rPr>
          <w:rFonts w:cstheme="minorHAnsi"/>
          <w:sz w:val="24"/>
          <w:szCs w:val="24"/>
        </w:rPr>
        <w:t xml:space="preserve">) u jednotlivých </w:t>
      </w:r>
      <w:r w:rsidR="009952E4" w:rsidRPr="006F513D">
        <w:rPr>
          <w:rFonts w:cstheme="minorHAnsi"/>
          <w:sz w:val="24"/>
          <w:szCs w:val="24"/>
        </w:rPr>
        <w:t xml:space="preserve">výzev s ukončením příjmu </w:t>
      </w:r>
      <w:r w:rsidRPr="006F513D">
        <w:rPr>
          <w:rFonts w:cstheme="minorHAnsi"/>
          <w:sz w:val="24"/>
          <w:szCs w:val="24"/>
        </w:rPr>
        <w:t xml:space="preserve">projektových </w:t>
      </w:r>
      <w:r w:rsidR="009952E4" w:rsidRPr="006F513D">
        <w:rPr>
          <w:rFonts w:cstheme="minorHAnsi"/>
          <w:sz w:val="24"/>
          <w:szCs w:val="24"/>
        </w:rPr>
        <w:t xml:space="preserve">žádostí v roce 2016 </w:t>
      </w:r>
      <w:r w:rsidR="00A80441">
        <w:rPr>
          <w:rFonts w:cstheme="minorHAnsi"/>
          <w:sz w:val="24"/>
          <w:szCs w:val="24"/>
        </w:rPr>
        <w:t>v</w:t>
      </w:r>
      <w:r w:rsidR="003E0DF0">
        <w:rPr>
          <w:rFonts w:cstheme="minorHAnsi"/>
          <w:sz w:val="24"/>
          <w:szCs w:val="24"/>
        </w:rPr>
        <w:t> </w:t>
      </w:r>
      <w:r w:rsidR="00A80441">
        <w:rPr>
          <w:rFonts w:cstheme="minorHAnsi"/>
          <w:sz w:val="24"/>
          <w:szCs w:val="24"/>
        </w:rPr>
        <w:t>průměru</w:t>
      </w:r>
      <w:r w:rsidR="003E0DF0">
        <w:rPr>
          <w:rFonts w:cstheme="minorHAnsi"/>
          <w:sz w:val="24"/>
          <w:szCs w:val="24"/>
        </w:rPr>
        <w:t xml:space="preserve"> činila</w:t>
      </w:r>
      <w:r w:rsidR="00A80441">
        <w:rPr>
          <w:rFonts w:cstheme="minorHAnsi"/>
          <w:sz w:val="24"/>
          <w:szCs w:val="24"/>
        </w:rPr>
        <w:t xml:space="preserve"> </w:t>
      </w:r>
      <w:r w:rsidRPr="006F513D">
        <w:rPr>
          <w:rFonts w:cstheme="minorHAnsi"/>
          <w:sz w:val="24"/>
          <w:szCs w:val="24"/>
        </w:rPr>
        <w:t>345 kalendářních dní, což je lhůta skoro jeden rok od podání projektové žádosti.</w:t>
      </w:r>
      <w:r w:rsidR="009952E4" w:rsidRPr="006F513D">
        <w:rPr>
          <w:rFonts w:cstheme="minorHAnsi"/>
          <w:sz w:val="24"/>
          <w:szCs w:val="24"/>
        </w:rPr>
        <w:t xml:space="preserve"> U výzev s ukončením příjmu žádostí v roce 2017 </w:t>
      </w:r>
      <w:r w:rsidRPr="006F513D">
        <w:rPr>
          <w:rFonts w:cstheme="minorHAnsi"/>
          <w:sz w:val="24"/>
          <w:szCs w:val="24"/>
        </w:rPr>
        <w:t xml:space="preserve">tato </w:t>
      </w:r>
      <w:r w:rsidR="003E0DF0">
        <w:rPr>
          <w:rFonts w:cstheme="minorHAnsi"/>
          <w:sz w:val="24"/>
          <w:szCs w:val="24"/>
        </w:rPr>
        <w:t>doba</w:t>
      </w:r>
      <w:r w:rsidR="00770097" w:rsidRPr="006F513D">
        <w:rPr>
          <w:rFonts w:cstheme="minorHAnsi"/>
          <w:sz w:val="24"/>
          <w:szCs w:val="24"/>
        </w:rPr>
        <w:t xml:space="preserve"> </w:t>
      </w:r>
      <w:r w:rsidR="00A80441">
        <w:rPr>
          <w:rFonts w:cstheme="minorHAnsi"/>
          <w:sz w:val="24"/>
          <w:szCs w:val="24"/>
        </w:rPr>
        <w:t xml:space="preserve">v průměru </w:t>
      </w:r>
      <w:r w:rsidR="003E0DF0">
        <w:rPr>
          <w:rFonts w:cstheme="minorHAnsi"/>
          <w:sz w:val="24"/>
          <w:szCs w:val="24"/>
        </w:rPr>
        <w:t xml:space="preserve">trvala </w:t>
      </w:r>
      <w:r w:rsidRPr="006F513D">
        <w:rPr>
          <w:rFonts w:cstheme="minorHAnsi"/>
          <w:sz w:val="24"/>
          <w:szCs w:val="24"/>
        </w:rPr>
        <w:t>242 kalendářních dní. U </w:t>
      </w:r>
      <w:r w:rsidR="009952E4" w:rsidRPr="006F513D">
        <w:rPr>
          <w:rFonts w:cstheme="minorHAnsi"/>
          <w:sz w:val="24"/>
          <w:szCs w:val="24"/>
        </w:rPr>
        <w:t xml:space="preserve">vzorku projektů vybraných ke kontrole </w:t>
      </w:r>
      <w:r w:rsidR="003E0DF0">
        <w:rPr>
          <w:rFonts w:cstheme="minorHAnsi"/>
          <w:sz w:val="24"/>
          <w:szCs w:val="24"/>
        </w:rPr>
        <w:t>trvala</w:t>
      </w:r>
      <w:r w:rsidR="00526466" w:rsidRPr="006F513D">
        <w:rPr>
          <w:rFonts w:cstheme="minorHAnsi"/>
          <w:sz w:val="24"/>
          <w:szCs w:val="24"/>
        </w:rPr>
        <w:t xml:space="preserve"> doba schvalovacího procesu v průměru 314 </w:t>
      </w:r>
      <w:r w:rsidR="009952E4" w:rsidRPr="006F513D">
        <w:rPr>
          <w:rFonts w:cstheme="minorHAnsi"/>
          <w:sz w:val="24"/>
          <w:szCs w:val="24"/>
        </w:rPr>
        <w:t>kalendářních dní.</w:t>
      </w:r>
      <w:r w:rsidRPr="006F513D">
        <w:rPr>
          <w:rFonts w:cstheme="minorHAnsi"/>
          <w:sz w:val="24"/>
          <w:szCs w:val="24"/>
        </w:rPr>
        <w:t xml:space="preserve"> U výzev vyhlášených v roce 2017 byla doba procesu hodnocení a schvalování projektů kratší</w:t>
      </w:r>
      <w:r w:rsidR="001D4E1E">
        <w:rPr>
          <w:rFonts w:cstheme="minorHAnsi"/>
          <w:sz w:val="24"/>
          <w:szCs w:val="24"/>
        </w:rPr>
        <w:t xml:space="preserve"> v důsledku </w:t>
      </w:r>
      <w:r w:rsidR="005463FB">
        <w:rPr>
          <w:rFonts w:cstheme="minorHAnsi"/>
          <w:sz w:val="24"/>
          <w:szCs w:val="24"/>
        </w:rPr>
        <w:t xml:space="preserve">provedení </w:t>
      </w:r>
      <w:r w:rsidR="001D4E1E">
        <w:rPr>
          <w:rFonts w:cstheme="minorHAnsi"/>
          <w:sz w:val="24"/>
          <w:szCs w:val="24"/>
        </w:rPr>
        <w:t>změny systému hodnocení žádosti o podporu</w:t>
      </w:r>
      <w:r w:rsidR="005463FB">
        <w:rPr>
          <w:rFonts w:cstheme="minorHAnsi"/>
          <w:sz w:val="24"/>
          <w:szCs w:val="24"/>
        </w:rPr>
        <w:t>, a to</w:t>
      </w:r>
      <w:r w:rsidR="001D4E1E">
        <w:rPr>
          <w:rFonts w:cstheme="minorHAnsi"/>
          <w:sz w:val="24"/>
          <w:szCs w:val="24"/>
        </w:rPr>
        <w:t xml:space="preserve"> ze dvoukolového na jednokolový.</w:t>
      </w:r>
      <w:r w:rsidR="005C7A47" w:rsidRPr="006F513D">
        <w:rPr>
          <w:rFonts w:cstheme="minorHAnsi"/>
          <w:sz w:val="24"/>
          <w:szCs w:val="24"/>
        </w:rPr>
        <w:t xml:space="preserve"> </w:t>
      </w:r>
      <w:r w:rsidR="001D4E1E">
        <w:rPr>
          <w:rFonts w:cstheme="minorHAnsi"/>
          <w:sz w:val="24"/>
          <w:szCs w:val="24"/>
        </w:rPr>
        <w:t>D</w:t>
      </w:r>
      <w:r w:rsidR="001D4E1E" w:rsidRPr="006F513D">
        <w:rPr>
          <w:rFonts w:cstheme="minorHAnsi"/>
          <w:sz w:val="24"/>
          <w:szCs w:val="24"/>
        </w:rPr>
        <w:t>louhá doba procesu hodnocení a schvalování projektů v rámci jednotlivých výz</w:t>
      </w:r>
      <w:r w:rsidR="005463FB">
        <w:rPr>
          <w:rFonts w:cstheme="minorHAnsi"/>
          <w:sz w:val="24"/>
          <w:szCs w:val="24"/>
        </w:rPr>
        <w:t>ev s ukončením příjmu žádostí v </w:t>
      </w:r>
      <w:r w:rsidR="001D4E1E" w:rsidRPr="006F513D">
        <w:rPr>
          <w:rFonts w:cstheme="minorHAnsi"/>
          <w:sz w:val="24"/>
          <w:szCs w:val="24"/>
        </w:rPr>
        <w:t>roce 2016</w:t>
      </w:r>
      <w:r w:rsidR="001D4E1E">
        <w:rPr>
          <w:rFonts w:cstheme="minorHAnsi"/>
          <w:sz w:val="24"/>
          <w:szCs w:val="24"/>
        </w:rPr>
        <w:t xml:space="preserve"> byla j</w:t>
      </w:r>
      <w:r w:rsidRPr="006F513D">
        <w:rPr>
          <w:rFonts w:cstheme="minorHAnsi"/>
          <w:sz w:val="24"/>
          <w:szCs w:val="24"/>
        </w:rPr>
        <w:t xml:space="preserve">edním z hlavních </w:t>
      </w:r>
      <w:r w:rsidR="002F7CE2" w:rsidRPr="006F513D">
        <w:rPr>
          <w:rFonts w:cstheme="minorHAnsi"/>
          <w:sz w:val="24"/>
          <w:szCs w:val="24"/>
        </w:rPr>
        <w:t>důvodů nízkého čerpání peněžních prostře</w:t>
      </w:r>
      <w:r w:rsidRPr="006F513D">
        <w:rPr>
          <w:rFonts w:cstheme="minorHAnsi"/>
          <w:sz w:val="24"/>
          <w:szCs w:val="24"/>
        </w:rPr>
        <w:t>dků příjemci podpory</w:t>
      </w:r>
      <w:r w:rsidR="00C03D0D">
        <w:rPr>
          <w:rFonts w:cstheme="minorHAnsi"/>
          <w:sz w:val="24"/>
          <w:szCs w:val="24"/>
        </w:rPr>
        <w:t xml:space="preserve"> v rámci PO </w:t>
      </w:r>
      <w:r w:rsidR="001D4E1E">
        <w:rPr>
          <w:rFonts w:cstheme="minorHAnsi"/>
          <w:sz w:val="24"/>
          <w:szCs w:val="24"/>
        </w:rPr>
        <w:t>1 OPPIK.</w:t>
      </w:r>
    </w:p>
    <w:p w:rsidR="0017205D" w:rsidRPr="00085E9E" w:rsidRDefault="0017205D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755C96" w:rsidRPr="00D00AAD" w:rsidRDefault="00D00AAD" w:rsidP="00D00AAD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 </w:t>
      </w:r>
      <w:r w:rsidR="00755C96" w:rsidRPr="00D00AAD">
        <w:rPr>
          <w:rFonts w:cstheme="minorHAnsi"/>
          <w:b/>
          <w:sz w:val="24"/>
          <w:szCs w:val="24"/>
        </w:rPr>
        <w:t>Výzvy</w:t>
      </w:r>
      <w:r w:rsidR="006B7272" w:rsidRPr="00D00AAD">
        <w:rPr>
          <w:rFonts w:cstheme="minorHAnsi"/>
          <w:b/>
          <w:sz w:val="24"/>
          <w:szCs w:val="24"/>
        </w:rPr>
        <w:t xml:space="preserve"> pro integrované územní investice</w:t>
      </w:r>
    </w:p>
    <w:p w:rsidR="00755C96" w:rsidRPr="00085E9E" w:rsidRDefault="00755C96" w:rsidP="00085E9E">
      <w:pPr>
        <w:spacing w:after="0" w:line="280" w:lineRule="atLeast"/>
        <w:jc w:val="both"/>
        <w:rPr>
          <w:rFonts w:eastAsia="TimesNewRoman" w:cstheme="minorHAnsi"/>
          <w:sz w:val="24"/>
          <w:szCs w:val="24"/>
          <w:highlight w:val="yellow"/>
        </w:rPr>
      </w:pPr>
    </w:p>
    <w:p w:rsidR="00FD7930" w:rsidRPr="00085E9E" w:rsidRDefault="00FD7930" w:rsidP="00085E9E">
      <w:pPr>
        <w:spacing w:after="0" w:line="280" w:lineRule="atLeast"/>
        <w:jc w:val="both"/>
        <w:rPr>
          <w:rFonts w:eastAsia="TimesNewRoman" w:cstheme="minorHAnsi"/>
          <w:sz w:val="24"/>
          <w:szCs w:val="24"/>
          <w:highlight w:val="yellow"/>
        </w:rPr>
      </w:pPr>
      <w:r w:rsidRPr="00085E9E">
        <w:rPr>
          <w:rFonts w:cstheme="minorHAnsi"/>
          <w:sz w:val="24"/>
          <w:szCs w:val="24"/>
          <w:lang w:eastAsia="cs-CZ"/>
        </w:rPr>
        <w:t>U ITI výzev jsou z</w:t>
      </w:r>
      <w:r w:rsidRPr="00085E9E">
        <w:rPr>
          <w:rFonts w:eastAsia="TimesNewRoman" w:cstheme="minorHAnsi"/>
          <w:sz w:val="24"/>
          <w:szCs w:val="24"/>
        </w:rPr>
        <w:t>prostředkujícím subjektem metropolitní aglomerace. MPO v průběhu roku 2017 uzavřelo veřejnoprávní smlouvy s metropolitními aglomeracemi (Brněnsko, Hradec Králové</w:t>
      </w:r>
      <w:r w:rsidR="003E0DF0">
        <w:rPr>
          <w:rFonts w:eastAsia="TimesNewRoman" w:cstheme="minorHAnsi"/>
          <w:sz w:val="24"/>
          <w:szCs w:val="24"/>
        </w:rPr>
        <w:t xml:space="preserve"> – </w:t>
      </w:r>
      <w:r w:rsidRPr="00085E9E">
        <w:rPr>
          <w:rFonts w:eastAsia="TimesNewRoman" w:cstheme="minorHAnsi"/>
          <w:sz w:val="24"/>
          <w:szCs w:val="24"/>
        </w:rPr>
        <w:t>Pardubice, Olomoucko, Ostravsko a Plzeňsko) a schválilo příslušné integrované strategie.</w:t>
      </w:r>
    </w:p>
    <w:p w:rsidR="00FD7930" w:rsidRPr="00085E9E" w:rsidRDefault="00FD7930" w:rsidP="00085E9E">
      <w:pPr>
        <w:spacing w:after="0" w:line="280" w:lineRule="atLeast"/>
        <w:jc w:val="both"/>
        <w:rPr>
          <w:rFonts w:eastAsia="TimesNewRoman" w:cstheme="minorHAnsi"/>
          <w:sz w:val="24"/>
          <w:szCs w:val="24"/>
          <w:highlight w:val="yellow"/>
        </w:rPr>
      </w:pPr>
    </w:p>
    <w:p w:rsidR="00755C96" w:rsidRDefault="00FD7930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eastAsia="TimesNewRoman" w:cstheme="minorHAnsi"/>
          <w:sz w:val="24"/>
          <w:szCs w:val="24"/>
        </w:rPr>
        <w:t>V</w:t>
      </w:r>
      <w:r w:rsidR="00755C96" w:rsidRPr="00085E9E">
        <w:rPr>
          <w:rFonts w:eastAsia="TimesNewRoman" w:cstheme="minorHAnsi"/>
          <w:sz w:val="24"/>
          <w:szCs w:val="24"/>
        </w:rPr>
        <w:t xml:space="preserve">yhlašování ITI výzev </w:t>
      </w:r>
      <w:r w:rsidR="00442D0A">
        <w:rPr>
          <w:rFonts w:eastAsia="TimesNewRoman" w:cstheme="minorHAnsi"/>
          <w:sz w:val="24"/>
          <w:szCs w:val="24"/>
        </w:rPr>
        <w:t xml:space="preserve">pro PO 1 OPPIK </w:t>
      </w:r>
      <w:r w:rsidR="00AF277B">
        <w:rPr>
          <w:rFonts w:eastAsia="TimesNewRoman" w:cstheme="minorHAnsi"/>
          <w:sz w:val="24"/>
          <w:szCs w:val="24"/>
        </w:rPr>
        <w:t xml:space="preserve">zahájilo MPO </w:t>
      </w:r>
      <w:r w:rsidRPr="00085E9E">
        <w:rPr>
          <w:rFonts w:eastAsia="TimesNewRoman" w:cstheme="minorHAnsi"/>
          <w:sz w:val="24"/>
          <w:szCs w:val="24"/>
        </w:rPr>
        <w:t xml:space="preserve">až </w:t>
      </w:r>
      <w:r w:rsidR="00755C96" w:rsidRPr="00085E9E">
        <w:rPr>
          <w:rFonts w:eastAsia="TimesNewRoman" w:cstheme="minorHAnsi"/>
          <w:sz w:val="24"/>
          <w:szCs w:val="24"/>
        </w:rPr>
        <w:t>v průběhu července 2017</w:t>
      </w:r>
      <w:r w:rsidR="0019105A" w:rsidRPr="00085E9E">
        <w:rPr>
          <w:rFonts w:eastAsia="TimesNewRoman" w:cstheme="minorHAnsi"/>
          <w:sz w:val="24"/>
          <w:szCs w:val="24"/>
        </w:rPr>
        <w:t xml:space="preserve">, tedy až ve druhé </w:t>
      </w:r>
      <w:r w:rsidR="0019105A" w:rsidRPr="006F513D">
        <w:rPr>
          <w:rFonts w:eastAsia="TimesNewRoman" w:cstheme="minorHAnsi"/>
          <w:sz w:val="24"/>
          <w:szCs w:val="24"/>
        </w:rPr>
        <w:t>polovině aktuálního programového období</w:t>
      </w:r>
      <w:r w:rsidR="0019105A" w:rsidRPr="00085E9E">
        <w:rPr>
          <w:rFonts w:eastAsia="TimesNewRoman" w:cstheme="minorHAnsi"/>
          <w:sz w:val="24"/>
          <w:szCs w:val="24"/>
        </w:rPr>
        <w:t xml:space="preserve">. </w:t>
      </w:r>
      <w:r w:rsidRPr="00085E9E">
        <w:rPr>
          <w:rFonts w:cstheme="minorHAnsi"/>
          <w:sz w:val="24"/>
          <w:szCs w:val="24"/>
          <w:lang w:eastAsia="cs-CZ"/>
        </w:rPr>
        <w:t xml:space="preserve">K </w:t>
      </w:r>
      <w:r w:rsidRPr="00442D0A">
        <w:rPr>
          <w:rFonts w:cstheme="minorHAnsi"/>
          <w:sz w:val="24"/>
          <w:szCs w:val="24"/>
        </w:rPr>
        <w:t xml:space="preserve">celkové rezervované alokaci metropolitním aglomeracím na ITI výzvy </w:t>
      </w:r>
      <w:r w:rsidR="00442D0A">
        <w:rPr>
          <w:rFonts w:cstheme="minorHAnsi"/>
          <w:sz w:val="24"/>
          <w:szCs w:val="24"/>
        </w:rPr>
        <w:t xml:space="preserve">v rámci celého OPPIK </w:t>
      </w:r>
      <w:r w:rsidRPr="00442D0A">
        <w:rPr>
          <w:rFonts w:cstheme="minorHAnsi"/>
          <w:sz w:val="24"/>
          <w:szCs w:val="24"/>
        </w:rPr>
        <w:t>ve výši 4</w:t>
      </w:r>
      <w:r w:rsidR="00D9312D" w:rsidRPr="00442D0A">
        <w:rPr>
          <w:rFonts w:cstheme="minorHAnsi"/>
          <w:sz w:val="24"/>
          <w:szCs w:val="24"/>
        </w:rPr>
        <w:t> </w:t>
      </w:r>
      <w:r w:rsidRPr="00442D0A">
        <w:rPr>
          <w:rFonts w:cstheme="minorHAnsi"/>
          <w:sz w:val="24"/>
          <w:szCs w:val="24"/>
        </w:rPr>
        <w:t>042</w:t>
      </w:r>
      <w:r w:rsidR="00D9312D" w:rsidRPr="00442D0A">
        <w:rPr>
          <w:rFonts w:cstheme="minorHAnsi"/>
          <w:sz w:val="24"/>
          <w:szCs w:val="24"/>
        </w:rPr>
        <w:t>,</w:t>
      </w:r>
      <w:r w:rsidRPr="00442D0A">
        <w:rPr>
          <w:rFonts w:cstheme="minorHAnsi"/>
          <w:sz w:val="24"/>
          <w:szCs w:val="24"/>
        </w:rPr>
        <w:t xml:space="preserve">3 </w:t>
      </w:r>
      <w:r w:rsidR="00D9312D" w:rsidRPr="00442D0A">
        <w:rPr>
          <w:rFonts w:cstheme="minorHAnsi"/>
          <w:sz w:val="24"/>
          <w:szCs w:val="24"/>
        </w:rPr>
        <w:t>mil.</w:t>
      </w:r>
      <w:r w:rsidRPr="00442D0A">
        <w:rPr>
          <w:rFonts w:cstheme="minorHAnsi"/>
          <w:sz w:val="24"/>
          <w:szCs w:val="24"/>
        </w:rPr>
        <w:t xml:space="preserve"> Kč </w:t>
      </w:r>
      <w:r w:rsidR="00755C96" w:rsidRPr="00442D0A">
        <w:rPr>
          <w:rFonts w:eastAsia="TimesNewRoman" w:cstheme="minorHAnsi"/>
          <w:sz w:val="24"/>
          <w:szCs w:val="24"/>
        </w:rPr>
        <w:t>MP</w:t>
      </w:r>
      <w:r w:rsidR="00755C96" w:rsidRPr="00442D0A">
        <w:rPr>
          <w:rFonts w:cstheme="minorHAnsi"/>
          <w:sz w:val="24"/>
          <w:szCs w:val="24"/>
          <w:lang w:eastAsia="cs-CZ"/>
        </w:rPr>
        <w:t xml:space="preserve">O </w:t>
      </w:r>
      <w:r w:rsidR="00755C96" w:rsidRPr="00442D0A">
        <w:rPr>
          <w:rFonts w:cstheme="minorHAnsi"/>
          <w:sz w:val="24"/>
          <w:szCs w:val="24"/>
        </w:rPr>
        <w:t xml:space="preserve">vyhlásilo </w:t>
      </w:r>
      <w:r w:rsidR="00442D0A">
        <w:rPr>
          <w:rFonts w:cstheme="minorHAnsi"/>
          <w:sz w:val="24"/>
          <w:szCs w:val="24"/>
        </w:rPr>
        <w:t xml:space="preserve">v PO 1 </w:t>
      </w:r>
      <w:r w:rsidR="00441734">
        <w:rPr>
          <w:rFonts w:cstheme="minorHAnsi"/>
          <w:sz w:val="24"/>
          <w:szCs w:val="24"/>
        </w:rPr>
        <w:t xml:space="preserve">OPPIK </w:t>
      </w:r>
      <w:r w:rsidR="000B12C5">
        <w:rPr>
          <w:rFonts w:cstheme="minorHAnsi"/>
          <w:sz w:val="24"/>
          <w:szCs w:val="24"/>
        </w:rPr>
        <w:t>do doby ukončení kontroly c</w:t>
      </w:r>
      <w:r w:rsidR="00755C96" w:rsidRPr="00442D0A">
        <w:rPr>
          <w:rFonts w:cstheme="minorHAnsi"/>
          <w:sz w:val="24"/>
          <w:szCs w:val="24"/>
        </w:rPr>
        <w:t xml:space="preserve">elkem 16 výzev </w:t>
      </w:r>
      <w:r w:rsidR="006F513D" w:rsidRPr="006F513D">
        <w:rPr>
          <w:rFonts w:cstheme="minorHAnsi"/>
          <w:sz w:val="24"/>
          <w:szCs w:val="24"/>
        </w:rPr>
        <w:t xml:space="preserve">s celkovým objemem vyhlášených výzev ve výši </w:t>
      </w:r>
      <w:r w:rsidR="00755C96" w:rsidRPr="00442D0A">
        <w:rPr>
          <w:rFonts w:cstheme="minorHAnsi"/>
          <w:sz w:val="24"/>
          <w:szCs w:val="24"/>
        </w:rPr>
        <w:t>2</w:t>
      </w:r>
      <w:r w:rsidR="00D9312D" w:rsidRPr="00442D0A">
        <w:rPr>
          <w:rFonts w:cstheme="minorHAnsi"/>
          <w:sz w:val="24"/>
          <w:szCs w:val="24"/>
        </w:rPr>
        <w:t> </w:t>
      </w:r>
      <w:r w:rsidR="00755C96" w:rsidRPr="00442D0A">
        <w:rPr>
          <w:rFonts w:cstheme="minorHAnsi"/>
          <w:sz w:val="24"/>
          <w:szCs w:val="24"/>
        </w:rPr>
        <w:t>112</w:t>
      </w:r>
      <w:r w:rsidR="00D9312D" w:rsidRPr="00442D0A">
        <w:rPr>
          <w:rFonts w:cstheme="minorHAnsi"/>
          <w:sz w:val="24"/>
          <w:szCs w:val="24"/>
        </w:rPr>
        <w:t>,</w:t>
      </w:r>
      <w:r w:rsidR="00442D0A">
        <w:rPr>
          <w:rFonts w:cstheme="minorHAnsi"/>
          <w:sz w:val="24"/>
          <w:szCs w:val="24"/>
        </w:rPr>
        <w:t>114 </w:t>
      </w:r>
      <w:r w:rsidR="00D9312D" w:rsidRPr="00442D0A">
        <w:rPr>
          <w:rFonts w:cstheme="minorHAnsi"/>
          <w:sz w:val="24"/>
          <w:szCs w:val="24"/>
        </w:rPr>
        <w:t>mil</w:t>
      </w:r>
      <w:r w:rsidR="00442D0A">
        <w:rPr>
          <w:rFonts w:cstheme="minorHAnsi"/>
          <w:sz w:val="24"/>
          <w:szCs w:val="24"/>
        </w:rPr>
        <w:t>. </w:t>
      </w:r>
      <w:r w:rsidR="00755C96" w:rsidRPr="00442D0A">
        <w:rPr>
          <w:rFonts w:cstheme="minorHAnsi"/>
          <w:sz w:val="24"/>
          <w:szCs w:val="24"/>
        </w:rPr>
        <w:t>Kč. Celkem</w:t>
      </w:r>
      <w:r w:rsidR="00755C96" w:rsidRPr="00085E9E">
        <w:rPr>
          <w:rFonts w:cstheme="minorHAnsi"/>
          <w:sz w:val="24"/>
          <w:szCs w:val="24"/>
        </w:rPr>
        <w:t xml:space="preserve"> bylo </w:t>
      </w:r>
      <w:r w:rsidR="00442D0A">
        <w:rPr>
          <w:rFonts w:cstheme="minorHAnsi"/>
          <w:sz w:val="24"/>
          <w:szCs w:val="24"/>
        </w:rPr>
        <w:t>podáno celkem 15 žádostí o </w:t>
      </w:r>
      <w:r w:rsidR="00755C96" w:rsidRPr="00085E9E">
        <w:rPr>
          <w:rFonts w:cstheme="minorHAnsi"/>
          <w:sz w:val="24"/>
          <w:szCs w:val="24"/>
        </w:rPr>
        <w:t>podporu s požadovanou částkou ve výši 448</w:t>
      </w:r>
      <w:r w:rsidR="00D9312D">
        <w:rPr>
          <w:rFonts w:cstheme="minorHAnsi"/>
          <w:sz w:val="24"/>
          <w:szCs w:val="24"/>
        </w:rPr>
        <w:t>,</w:t>
      </w:r>
      <w:r w:rsidR="00755C96" w:rsidRPr="00085E9E">
        <w:rPr>
          <w:rFonts w:cstheme="minorHAnsi"/>
          <w:sz w:val="24"/>
          <w:szCs w:val="24"/>
        </w:rPr>
        <w:t xml:space="preserve">489 </w:t>
      </w:r>
      <w:r w:rsidR="00D9312D">
        <w:rPr>
          <w:rFonts w:cstheme="minorHAnsi"/>
          <w:sz w:val="24"/>
          <w:szCs w:val="24"/>
        </w:rPr>
        <w:t>mil</w:t>
      </w:r>
      <w:r w:rsidR="00755C96" w:rsidRPr="00085E9E">
        <w:rPr>
          <w:rFonts w:cstheme="minorHAnsi"/>
          <w:sz w:val="24"/>
          <w:szCs w:val="24"/>
        </w:rPr>
        <w:t>. Kč, z toho byly dva projekty vyhodnoceny (po</w:t>
      </w:r>
      <w:r w:rsidRPr="00085E9E">
        <w:rPr>
          <w:rFonts w:cstheme="minorHAnsi"/>
          <w:sz w:val="24"/>
          <w:szCs w:val="24"/>
        </w:rPr>
        <w:t>dpora celkem ve výši 27</w:t>
      </w:r>
      <w:r w:rsidR="00D9312D">
        <w:rPr>
          <w:rFonts w:cstheme="minorHAnsi"/>
          <w:sz w:val="24"/>
          <w:szCs w:val="24"/>
        </w:rPr>
        <w:t>,</w:t>
      </w:r>
      <w:r w:rsidRPr="00085E9E">
        <w:rPr>
          <w:rFonts w:cstheme="minorHAnsi"/>
          <w:sz w:val="24"/>
          <w:szCs w:val="24"/>
        </w:rPr>
        <w:t>03</w:t>
      </w:r>
      <w:r w:rsidR="00D9312D">
        <w:rPr>
          <w:rFonts w:cstheme="minorHAnsi"/>
          <w:sz w:val="24"/>
          <w:szCs w:val="24"/>
        </w:rPr>
        <w:t>8</w:t>
      </w:r>
      <w:r w:rsidRPr="00085E9E">
        <w:rPr>
          <w:rFonts w:cstheme="minorHAnsi"/>
          <w:sz w:val="24"/>
          <w:szCs w:val="24"/>
        </w:rPr>
        <w:t> </w:t>
      </w:r>
      <w:r w:rsidR="00D9312D">
        <w:rPr>
          <w:rFonts w:cstheme="minorHAnsi"/>
          <w:sz w:val="24"/>
          <w:szCs w:val="24"/>
        </w:rPr>
        <w:t>mil</w:t>
      </w:r>
      <w:r w:rsidR="00755C96" w:rsidRPr="00085E9E">
        <w:rPr>
          <w:rFonts w:cstheme="minorHAnsi"/>
          <w:sz w:val="24"/>
          <w:szCs w:val="24"/>
        </w:rPr>
        <w:t xml:space="preserve">. Kč) a dvě žádosti o podporu byly staženy žadateli. </w:t>
      </w:r>
      <w:r w:rsidR="00005D7E">
        <w:rPr>
          <w:rFonts w:cstheme="minorHAnsi"/>
          <w:sz w:val="24"/>
          <w:szCs w:val="24"/>
        </w:rPr>
        <w:t>M</w:t>
      </w:r>
      <w:r w:rsidR="001E69F9" w:rsidRPr="00085E9E">
        <w:rPr>
          <w:rFonts w:cstheme="minorHAnsi"/>
          <w:sz w:val="24"/>
          <w:szCs w:val="24"/>
        </w:rPr>
        <w:t>PO</w:t>
      </w:r>
      <w:r w:rsidR="009650C8" w:rsidRPr="00085E9E">
        <w:rPr>
          <w:rFonts w:cstheme="minorHAnsi"/>
          <w:sz w:val="24"/>
          <w:szCs w:val="24"/>
        </w:rPr>
        <w:t xml:space="preserve"> žádné </w:t>
      </w:r>
      <w:r w:rsidR="00755C96" w:rsidRPr="00085E9E">
        <w:rPr>
          <w:rFonts w:cstheme="minorHAnsi"/>
          <w:sz w:val="24"/>
          <w:szCs w:val="24"/>
        </w:rPr>
        <w:t xml:space="preserve">projekty </w:t>
      </w:r>
      <w:r w:rsidR="009650C8" w:rsidRPr="00085E9E">
        <w:rPr>
          <w:rFonts w:cstheme="minorHAnsi"/>
          <w:sz w:val="24"/>
          <w:szCs w:val="24"/>
        </w:rPr>
        <w:t>ne</w:t>
      </w:r>
      <w:r w:rsidR="00755C96" w:rsidRPr="00085E9E">
        <w:rPr>
          <w:rFonts w:cstheme="minorHAnsi"/>
          <w:sz w:val="24"/>
          <w:szCs w:val="24"/>
        </w:rPr>
        <w:t>schvál</w:t>
      </w:r>
      <w:r w:rsidR="009650C8" w:rsidRPr="00085E9E">
        <w:rPr>
          <w:rFonts w:cstheme="minorHAnsi"/>
          <w:sz w:val="24"/>
          <w:szCs w:val="24"/>
        </w:rPr>
        <w:t>ilo</w:t>
      </w:r>
      <w:r w:rsidR="007A7317" w:rsidRPr="00085E9E">
        <w:rPr>
          <w:rFonts w:cstheme="minorHAnsi"/>
          <w:sz w:val="24"/>
          <w:szCs w:val="24"/>
        </w:rPr>
        <w:t>,</w:t>
      </w:r>
      <w:r w:rsidR="009650C8" w:rsidRPr="00085E9E">
        <w:rPr>
          <w:rFonts w:cstheme="minorHAnsi"/>
          <w:sz w:val="24"/>
          <w:szCs w:val="24"/>
        </w:rPr>
        <w:t xml:space="preserve"> nevydalo </w:t>
      </w:r>
      <w:r w:rsidR="007A7317" w:rsidRPr="00085E9E">
        <w:rPr>
          <w:rFonts w:cstheme="minorHAnsi"/>
          <w:sz w:val="24"/>
          <w:szCs w:val="24"/>
        </w:rPr>
        <w:t xml:space="preserve">k ITI projektům </w:t>
      </w:r>
      <w:r w:rsidR="0019105A" w:rsidRPr="00085E9E">
        <w:rPr>
          <w:rFonts w:cstheme="minorHAnsi"/>
          <w:sz w:val="24"/>
          <w:szCs w:val="24"/>
        </w:rPr>
        <w:t>ROPD</w:t>
      </w:r>
      <w:r w:rsidRPr="00085E9E">
        <w:rPr>
          <w:rFonts w:cstheme="minorHAnsi"/>
          <w:sz w:val="24"/>
          <w:szCs w:val="24"/>
        </w:rPr>
        <w:t xml:space="preserve"> a</w:t>
      </w:r>
      <w:r w:rsidR="00D9312D">
        <w:rPr>
          <w:rFonts w:cstheme="minorHAnsi"/>
          <w:sz w:val="24"/>
          <w:szCs w:val="24"/>
        </w:rPr>
        <w:t> </w:t>
      </w:r>
      <w:r w:rsidR="009650C8" w:rsidRPr="00085E9E">
        <w:rPr>
          <w:rFonts w:cstheme="minorHAnsi"/>
          <w:sz w:val="24"/>
          <w:szCs w:val="24"/>
        </w:rPr>
        <w:t xml:space="preserve">neproplatilo příjemcům podpory </w:t>
      </w:r>
      <w:r w:rsidR="00755C96" w:rsidRPr="00085E9E">
        <w:rPr>
          <w:rFonts w:cstheme="minorHAnsi"/>
          <w:sz w:val="24"/>
          <w:szCs w:val="24"/>
        </w:rPr>
        <w:t>žádné peněžní prostředky.</w:t>
      </w:r>
      <w:r w:rsidRPr="00085E9E">
        <w:rPr>
          <w:rFonts w:cstheme="minorHAnsi"/>
          <w:sz w:val="24"/>
          <w:szCs w:val="24"/>
        </w:rPr>
        <w:t xml:space="preserve"> MPO nedispon</w:t>
      </w:r>
      <w:r w:rsidR="000B12C5">
        <w:rPr>
          <w:rFonts w:cstheme="minorHAnsi"/>
          <w:sz w:val="24"/>
          <w:szCs w:val="24"/>
        </w:rPr>
        <w:t>ovalo</w:t>
      </w:r>
      <w:r w:rsidRPr="00085E9E">
        <w:rPr>
          <w:rFonts w:cstheme="minorHAnsi"/>
          <w:sz w:val="24"/>
          <w:szCs w:val="24"/>
        </w:rPr>
        <w:t xml:space="preserve"> harmonog</w:t>
      </w:r>
      <w:r w:rsidR="000B12C5">
        <w:rPr>
          <w:rFonts w:cstheme="minorHAnsi"/>
          <w:sz w:val="24"/>
          <w:szCs w:val="24"/>
        </w:rPr>
        <w:t>ramem pro vyhlášení dalších ITI </w:t>
      </w:r>
      <w:r w:rsidRPr="00085E9E">
        <w:rPr>
          <w:rFonts w:cstheme="minorHAnsi"/>
          <w:sz w:val="24"/>
          <w:szCs w:val="24"/>
        </w:rPr>
        <w:t xml:space="preserve">výzev </w:t>
      </w:r>
      <w:r w:rsidR="00955315">
        <w:rPr>
          <w:rFonts w:cstheme="minorHAnsi"/>
          <w:sz w:val="24"/>
          <w:szCs w:val="24"/>
        </w:rPr>
        <w:t xml:space="preserve">na rok </w:t>
      </w:r>
      <w:r w:rsidRPr="00085E9E">
        <w:rPr>
          <w:rFonts w:cstheme="minorHAnsi"/>
          <w:sz w:val="24"/>
          <w:szCs w:val="24"/>
        </w:rPr>
        <w:t>2019.</w:t>
      </w:r>
    </w:p>
    <w:p w:rsidR="004A3D65" w:rsidRDefault="004A3D65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4A3D65" w:rsidRPr="00085E9E" w:rsidRDefault="004A3D65" w:rsidP="004A3D65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sz w:val="24"/>
          <w:szCs w:val="24"/>
        </w:rPr>
        <w:t>Vzhledem ke zjištěnému nízkému zájmu o ITI projekty, nezahájenému</w:t>
      </w:r>
      <w:r>
        <w:rPr>
          <w:rFonts w:cstheme="minorHAnsi"/>
          <w:sz w:val="24"/>
          <w:szCs w:val="24"/>
        </w:rPr>
        <w:t xml:space="preserve"> čerpání peněžních prostředků a </w:t>
      </w:r>
      <w:r w:rsidRPr="00085E9E">
        <w:rPr>
          <w:rFonts w:cstheme="minorHAnsi"/>
          <w:sz w:val="24"/>
          <w:szCs w:val="24"/>
        </w:rPr>
        <w:t xml:space="preserve">absenci harmonogramu výzev pro ITI projekty na rok 2019 NKÚ </w:t>
      </w:r>
      <w:r w:rsidRPr="00085E9E">
        <w:rPr>
          <w:rFonts w:cstheme="minorHAnsi"/>
          <w:sz w:val="24"/>
          <w:szCs w:val="24"/>
          <w:lang w:eastAsia="cs-CZ"/>
        </w:rPr>
        <w:t>konstatuje možné riziko nevyčerpání alokace pro integrované územ</w:t>
      </w:r>
      <w:r>
        <w:rPr>
          <w:rFonts w:cstheme="minorHAnsi"/>
          <w:sz w:val="24"/>
          <w:szCs w:val="24"/>
          <w:lang w:eastAsia="cs-CZ"/>
        </w:rPr>
        <w:t>n</w:t>
      </w:r>
      <w:r w:rsidRPr="00085E9E">
        <w:rPr>
          <w:rFonts w:cstheme="minorHAnsi"/>
          <w:sz w:val="24"/>
          <w:szCs w:val="24"/>
          <w:lang w:eastAsia="cs-CZ"/>
        </w:rPr>
        <w:t>í investice</w:t>
      </w:r>
      <w:r w:rsidRPr="00085E9E">
        <w:rPr>
          <w:rFonts w:cstheme="minorHAnsi"/>
          <w:sz w:val="24"/>
          <w:szCs w:val="24"/>
        </w:rPr>
        <w:t>.</w:t>
      </w:r>
    </w:p>
    <w:p w:rsidR="00755C96" w:rsidRPr="00085E9E" w:rsidRDefault="00755C96" w:rsidP="00085E9E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  <w:lang w:eastAsia="cs-CZ"/>
        </w:rPr>
      </w:pPr>
    </w:p>
    <w:p w:rsidR="007E5F94" w:rsidRPr="00D00AAD" w:rsidRDefault="00D00AAD" w:rsidP="00D00AAD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7E5F94" w:rsidRPr="00D00AAD">
        <w:rPr>
          <w:rFonts w:cstheme="minorHAnsi"/>
          <w:b/>
          <w:sz w:val="24"/>
          <w:szCs w:val="24"/>
        </w:rPr>
        <w:t>Kontroly na místě v době udržitelnosti</w:t>
      </w:r>
    </w:p>
    <w:p w:rsidR="007D3809" w:rsidRDefault="007D3809" w:rsidP="00085E9E">
      <w:pPr>
        <w:spacing w:after="0" w:line="280" w:lineRule="atLeast"/>
        <w:rPr>
          <w:rFonts w:cstheme="minorHAnsi"/>
          <w:sz w:val="24"/>
          <w:szCs w:val="24"/>
        </w:rPr>
      </w:pPr>
    </w:p>
    <w:p w:rsidR="007462C7" w:rsidRDefault="00A55D91" w:rsidP="00085E9E">
      <w:pPr>
        <w:spacing w:after="0" w:line="280" w:lineRule="atLeast"/>
        <w:jc w:val="both"/>
        <w:rPr>
          <w:rFonts w:cstheme="minorHAnsi"/>
          <w:sz w:val="24"/>
          <w:szCs w:val="24"/>
          <w:lang w:eastAsia="cs-CZ"/>
        </w:rPr>
      </w:pPr>
      <w:r w:rsidRPr="007462C7">
        <w:rPr>
          <w:rFonts w:cstheme="minorHAnsi"/>
          <w:sz w:val="24"/>
          <w:szCs w:val="24"/>
        </w:rPr>
        <w:t>Kontrolní činnost provádí MPO ve stanoveném rozsahu (kontrola činností zprostředkujícího subjektu API, kontroly na místě v době realizace projektů)</w:t>
      </w:r>
      <w:r w:rsidR="005F4260">
        <w:rPr>
          <w:rFonts w:cstheme="minorHAnsi"/>
          <w:sz w:val="24"/>
          <w:szCs w:val="24"/>
        </w:rPr>
        <w:t>,</w:t>
      </w:r>
      <w:r w:rsidRPr="007462C7">
        <w:rPr>
          <w:rFonts w:cstheme="minorHAnsi"/>
          <w:sz w:val="24"/>
          <w:szCs w:val="24"/>
        </w:rPr>
        <w:t xml:space="preserve"> s výjimkou nezahájení kontrol na místě v době udržitelnosti u dokončených projektů z PO 1 OPPIK. </w:t>
      </w:r>
      <w:r w:rsidR="003040D0" w:rsidRPr="007462C7">
        <w:rPr>
          <w:rFonts w:cstheme="minorHAnsi"/>
          <w:sz w:val="24"/>
          <w:szCs w:val="24"/>
        </w:rPr>
        <w:t>MPO jako říd</w:t>
      </w:r>
      <w:r w:rsidR="005F4260">
        <w:rPr>
          <w:rFonts w:cstheme="minorHAnsi"/>
          <w:sz w:val="24"/>
          <w:szCs w:val="24"/>
        </w:rPr>
        <w:t>i</w:t>
      </w:r>
      <w:r w:rsidR="003040D0" w:rsidRPr="007462C7">
        <w:rPr>
          <w:rFonts w:cstheme="minorHAnsi"/>
          <w:sz w:val="24"/>
          <w:szCs w:val="24"/>
        </w:rPr>
        <w:t xml:space="preserve">cí orgán </w:t>
      </w:r>
      <w:r w:rsidRPr="007462C7">
        <w:rPr>
          <w:rFonts w:cstheme="minorHAnsi"/>
          <w:sz w:val="24"/>
          <w:szCs w:val="24"/>
        </w:rPr>
        <w:t xml:space="preserve">OPPIK </w:t>
      </w:r>
      <w:r w:rsidR="003040D0" w:rsidRPr="007462C7">
        <w:rPr>
          <w:rFonts w:cstheme="minorHAnsi"/>
          <w:sz w:val="24"/>
          <w:szCs w:val="24"/>
        </w:rPr>
        <w:t xml:space="preserve">provádí kontroly plnění delegovaných povinností u API </w:t>
      </w:r>
      <w:r w:rsidR="007462C7" w:rsidRPr="007462C7">
        <w:rPr>
          <w:rFonts w:cstheme="minorHAnsi"/>
          <w:sz w:val="24"/>
          <w:szCs w:val="24"/>
        </w:rPr>
        <w:t>v souladu s veřejno</w:t>
      </w:r>
      <w:r w:rsidRPr="007462C7">
        <w:rPr>
          <w:rFonts w:cstheme="minorHAnsi"/>
          <w:sz w:val="24"/>
          <w:szCs w:val="24"/>
        </w:rPr>
        <w:t>právní smlouvou</w:t>
      </w:r>
      <w:r w:rsidR="007462C7" w:rsidRPr="007462C7">
        <w:rPr>
          <w:rFonts w:cstheme="minorHAnsi"/>
          <w:sz w:val="24"/>
          <w:szCs w:val="24"/>
        </w:rPr>
        <w:t xml:space="preserve"> a</w:t>
      </w:r>
      <w:r w:rsidR="007462C7" w:rsidRPr="007462C7">
        <w:rPr>
          <w:rFonts w:cstheme="minorHAnsi"/>
          <w:sz w:val="24"/>
          <w:szCs w:val="24"/>
          <w:lang w:eastAsia="cs-CZ"/>
        </w:rPr>
        <w:t> </w:t>
      </w:r>
      <w:r w:rsidRPr="007462C7">
        <w:rPr>
          <w:rFonts w:cstheme="minorHAnsi"/>
          <w:sz w:val="24"/>
          <w:szCs w:val="24"/>
          <w:lang w:eastAsia="cs-CZ"/>
        </w:rPr>
        <w:t xml:space="preserve">při provádění kontrol na místě </w:t>
      </w:r>
      <w:r w:rsidR="00DA71A2">
        <w:rPr>
          <w:rFonts w:cstheme="minorHAnsi"/>
          <w:sz w:val="24"/>
          <w:szCs w:val="24"/>
          <w:lang w:eastAsia="cs-CZ"/>
        </w:rPr>
        <w:t xml:space="preserve">v době realizace projektu </w:t>
      </w:r>
      <w:r w:rsidRPr="007462C7">
        <w:rPr>
          <w:rFonts w:cstheme="minorHAnsi"/>
          <w:sz w:val="24"/>
          <w:szCs w:val="24"/>
          <w:lang w:eastAsia="cs-CZ"/>
        </w:rPr>
        <w:t>postupuje v souladu s</w:t>
      </w:r>
      <w:r w:rsidR="000D7D5C">
        <w:rPr>
          <w:rFonts w:cstheme="minorHAnsi"/>
          <w:sz w:val="24"/>
          <w:szCs w:val="24"/>
          <w:lang w:eastAsia="cs-CZ"/>
        </w:rPr>
        <w:t> </w:t>
      </w:r>
      <w:r w:rsidR="005F4260">
        <w:rPr>
          <w:rFonts w:cstheme="minorHAnsi"/>
          <w:sz w:val="24"/>
          <w:szCs w:val="24"/>
          <w:lang w:eastAsia="cs-CZ"/>
        </w:rPr>
        <w:t>o</w:t>
      </w:r>
      <w:r w:rsidR="000D7D5C">
        <w:rPr>
          <w:rFonts w:cstheme="minorHAnsi"/>
          <w:sz w:val="24"/>
          <w:szCs w:val="24"/>
          <w:lang w:eastAsia="cs-CZ"/>
        </w:rPr>
        <w:t xml:space="preserve">peračním manuálem </w:t>
      </w:r>
      <w:r w:rsidRPr="007462C7">
        <w:rPr>
          <w:rFonts w:cstheme="minorHAnsi"/>
          <w:sz w:val="24"/>
          <w:szCs w:val="24"/>
          <w:lang w:eastAsia="cs-CZ"/>
        </w:rPr>
        <w:t>OPPIK</w:t>
      </w:r>
      <w:r w:rsidR="000D7D5C">
        <w:rPr>
          <w:rFonts w:cstheme="minorHAnsi"/>
          <w:sz w:val="24"/>
          <w:szCs w:val="24"/>
          <w:lang w:eastAsia="cs-CZ"/>
        </w:rPr>
        <w:t>.</w:t>
      </w:r>
    </w:p>
    <w:p w:rsidR="00955315" w:rsidRDefault="00955315" w:rsidP="00085E9E">
      <w:pPr>
        <w:spacing w:after="0" w:line="280" w:lineRule="atLeast"/>
        <w:jc w:val="both"/>
        <w:rPr>
          <w:rFonts w:cstheme="minorHAnsi"/>
          <w:sz w:val="24"/>
          <w:szCs w:val="24"/>
          <w:lang w:eastAsia="cs-CZ"/>
        </w:rPr>
      </w:pPr>
    </w:p>
    <w:p w:rsidR="005624FC" w:rsidRDefault="00A55D91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 do</w:t>
      </w:r>
      <w:r w:rsidR="000B12C5">
        <w:rPr>
          <w:rFonts w:cstheme="minorHAnsi"/>
          <w:sz w:val="24"/>
          <w:szCs w:val="24"/>
        </w:rPr>
        <w:t xml:space="preserve"> doby ukončení kontroly</w:t>
      </w:r>
      <w:r w:rsidR="005624FC" w:rsidRPr="00085E9E">
        <w:rPr>
          <w:rFonts w:cstheme="minorHAnsi"/>
          <w:sz w:val="24"/>
          <w:szCs w:val="24"/>
        </w:rPr>
        <w:t xml:space="preserve"> nezaháj</w:t>
      </w:r>
      <w:r>
        <w:rPr>
          <w:rFonts w:cstheme="minorHAnsi"/>
          <w:sz w:val="24"/>
          <w:szCs w:val="24"/>
        </w:rPr>
        <w:t>ilo</w:t>
      </w:r>
      <w:r w:rsidR="005624FC" w:rsidRPr="00085E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provádění </w:t>
      </w:r>
      <w:r w:rsidR="005624FC" w:rsidRPr="00085E9E">
        <w:rPr>
          <w:rFonts w:cstheme="minorHAnsi"/>
          <w:sz w:val="24"/>
          <w:szCs w:val="24"/>
        </w:rPr>
        <w:t xml:space="preserve">kontrol </w:t>
      </w:r>
      <w:r w:rsidR="000B12C5">
        <w:rPr>
          <w:rFonts w:cstheme="minorHAnsi"/>
          <w:sz w:val="24"/>
          <w:szCs w:val="24"/>
        </w:rPr>
        <w:t>na místě v době udržitelnosti u </w:t>
      </w:r>
      <w:r w:rsidR="005624FC" w:rsidRPr="00085E9E">
        <w:rPr>
          <w:rFonts w:cstheme="minorHAnsi"/>
          <w:sz w:val="24"/>
          <w:szCs w:val="24"/>
        </w:rPr>
        <w:t xml:space="preserve">dokončených </w:t>
      </w:r>
      <w:r w:rsidR="005624FC" w:rsidRPr="001D4E1E">
        <w:rPr>
          <w:rFonts w:cstheme="minorHAnsi"/>
          <w:sz w:val="24"/>
          <w:szCs w:val="24"/>
        </w:rPr>
        <w:t xml:space="preserve">projektů </w:t>
      </w:r>
      <w:r w:rsidR="004615E8" w:rsidRPr="001D4E1E">
        <w:rPr>
          <w:rFonts w:cstheme="minorHAnsi"/>
          <w:sz w:val="24"/>
          <w:szCs w:val="24"/>
        </w:rPr>
        <w:t>z</w:t>
      </w:r>
      <w:r w:rsidR="005624FC" w:rsidRPr="001D4E1E">
        <w:rPr>
          <w:rFonts w:cstheme="minorHAnsi"/>
          <w:sz w:val="24"/>
          <w:szCs w:val="24"/>
        </w:rPr>
        <w:t xml:space="preserve"> PO 1 OPPIK</w:t>
      </w:r>
      <w:r w:rsidR="00441734" w:rsidRPr="001D4E1E">
        <w:rPr>
          <w:rFonts w:cstheme="minorHAnsi"/>
          <w:sz w:val="24"/>
          <w:szCs w:val="24"/>
        </w:rPr>
        <w:t>, jejichž podstatou je ověření dodržení podmínek poskytování podpory v době udržitelnosti.</w:t>
      </w:r>
      <w:r w:rsidRPr="001D4E1E">
        <w:rPr>
          <w:rFonts w:cstheme="minorHAnsi"/>
          <w:sz w:val="24"/>
          <w:szCs w:val="24"/>
        </w:rPr>
        <w:t xml:space="preserve"> MPO stanovilo u projektů realizovaných v rámci </w:t>
      </w:r>
      <w:r w:rsidRPr="001D4E1E">
        <w:rPr>
          <w:rFonts w:cstheme="minorHAnsi"/>
          <w:sz w:val="24"/>
          <w:szCs w:val="24"/>
        </w:rPr>
        <w:lastRenderedPageBreak/>
        <w:t>PO</w:t>
      </w:r>
      <w:r w:rsidR="000B12C5">
        <w:rPr>
          <w:rFonts w:cstheme="minorHAnsi"/>
          <w:sz w:val="24"/>
          <w:szCs w:val="24"/>
        </w:rPr>
        <w:t> </w:t>
      </w:r>
      <w:r w:rsidRPr="001D4E1E">
        <w:rPr>
          <w:rFonts w:cstheme="minorHAnsi"/>
          <w:sz w:val="24"/>
          <w:szCs w:val="24"/>
        </w:rPr>
        <w:t xml:space="preserve">1 OPPIK </w:t>
      </w:r>
      <w:r w:rsidR="005731A1">
        <w:rPr>
          <w:rFonts w:cstheme="minorHAnsi"/>
          <w:sz w:val="24"/>
          <w:szCs w:val="24"/>
        </w:rPr>
        <w:t xml:space="preserve">délku </w:t>
      </w:r>
      <w:r w:rsidRPr="001D4E1E">
        <w:rPr>
          <w:rFonts w:cstheme="minorHAnsi"/>
          <w:sz w:val="24"/>
          <w:szCs w:val="24"/>
        </w:rPr>
        <w:t>dob</w:t>
      </w:r>
      <w:r w:rsidR="005731A1">
        <w:rPr>
          <w:rFonts w:cstheme="minorHAnsi"/>
          <w:sz w:val="24"/>
          <w:szCs w:val="24"/>
        </w:rPr>
        <w:t>y</w:t>
      </w:r>
      <w:r w:rsidRPr="001D4E1E">
        <w:rPr>
          <w:rFonts w:cstheme="minorHAnsi"/>
          <w:sz w:val="24"/>
          <w:szCs w:val="24"/>
        </w:rPr>
        <w:t xml:space="preserve"> udržitelnosti na 5 let. </w:t>
      </w:r>
      <w:r w:rsidR="005624FC" w:rsidRPr="001D4E1E">
        <w:rPr>
          <w:rFonts w:cstheme="minorHAnsi"/>
          <w:sz w:val="24"/>
          <w:szCs w:val="24"/>
        </w:rPr>
        <w:t>V</w:t>
      </w:r>
      <w:r w:rsidR="005624FC" w:rsidRPr="00085E9E">
        <w:rPr>
          <w:rFonts w:cstheme="minorHAnsi"/>
          <w:sz w:val="24"/>
          <w:szCs w:val="24"/>
        </w:rPr>
        <w:t xml:space="preserve"> rámci realizace PO 1 OPPIK bylo v době udržitelnosti celkem </w:t>
      </w:r>
      <w:r w:rsidR="00DA71A2">
        <w:rPr>
          <w:rFonts w:cstheme="minorHAnsi"/>
          <w:sz w:val="24"/>
          <w:szCs w:val="24"/>
        </w:rPr>
        <w:t>551 </w:t>
      </w:r>
      <w:r w:rsidR="00BC2C05" w:rsidRPr="00085E9E">
        <w:rPr>
          <w:rFonts w:cstheme="minorHAnsi"/>
          <w:sz w:val="24"/>
          <w:szCs w:val="24"/>
        </w:rPr>
        <w:t>projektů, z toho 196 </w:t>
      </w:r>
      <w:r w:rsidR="005624FC" w:rsidRPr="00085E9E">
        <w:rPr>
          <w:rFonts w:cstheme="minorHAnsi"/>
          <w:sz w:val="24"/>
          <w:szCs w:val="24"/>
        </w:rPr>
        <w:t>projektů více než jeden rok. Do doby ukončení kontr</w:t>
      </w:r>
      <w:r w:rsidR="00BC2C05" w:rsidRPr="00085E9E">
        <w:rPr>
          <w:rFonts w:cstheme="minorHAnsi"/>
          <w:sz w:val="24"/>
          <w:szCs w:val="24"/>
        </w:rPr>
        <w:t>oly bylo v době udržitelnosti 9 </w:t>
      </w:r>
      <w:r w:rsidR="005624FC" w:rsidRPr="00085E9E">
        <w:rPr>
          <w:rFonts w:cstheme="minorHAnsi"/>
          <w:sz w:val="24"/>
          <w:szCs w:val="24"/>
        </w:rPr>
        <w:t>projektů více než dva rok</w:t>
      </w:r>
      <w:r w:rsidR="000B12C5">
        <w:rPr>
          <w:rFonts w:cstheme="minorHAnsi"/>
          <w:sz w:val="24"/>
          <w:szCs w:val="24"/>
        </w:rPr>
        <w:t>y, 45 projektů více než jeden a </w:t>
      </w:r>
      <w:r w:rsidR="005624FC" w:rsidRPr="00085E9E">
        <w:rPr>
          <w:rFonts w:cstheme="minorHAnsi"/>
          <w:sz w:val="24"/>
          <w:szCs w:val="24"/>
        </w:rPr>
        <w:t>půl roku, 142 p</w:t>
      </w:r>
      <w:r w:rsidR="00BC2C05" w:rsidRPr="00085E9E">
        <w:rPr>
          <w:rFonts w:cstheme="minorHAnsi"/>
          <w:sz w:val="24"/>
          <w:szCs w:val="24"/>
        </w:rPr>
        <w:t>rojektů více než jeden rok, 258 </w:t>
      </w:r>
      <w:r w:rsidR="005624FC" w:rsidRPr="00085E9E">
        <w:rPr>
          <w:rFonts w:cstheme="minorHAnsi"/>
          <w:sz w:val="24"/>
          <w:szCs w:val="24"/>
        </w:rPr>
        <w:t>projektů více než půl roku a 97 projektů méně než půl roku. V rámci kontrolního vzorku bylo devět z 12 p</w:t>
      </w:r>
      <w:r w:rsidR="000B12C5">
        <w:rPr>
          <w:rFonts w:cstheme="minorHAnsi"/>
          <w:sz w:val="24"/>
          <w:szCs w:val="24"/>
        </w:rPr>
        <w:t>rojektů vybraných ke kontrole v </w:t>
      </w:r>
      <w:r w:rsidR="005624FC" w:rsidRPr="00085E9E">
        <w:rPr>
          <w:rFonts w:cstheme="minorHAnsi"/>
          <w:sz w:val="24"/>
          <w:szCs w:val="24"/>
        </w:rPr>
        <w:t>době udržitelnosti.</w:t>
      </w:r>
    </w:p>
    <w:p w:rsidR="00733D12" w:rsidRDefault="00733D12" w:rsidP="00085E9E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A86A67" w:rsidRPr="00D00AAD" w:rsidRDefault="00D00AAD" w:rsidP="00D00AAD">
      <w:pPr>
        <w:spacing w:after="0" w:line="280" w:lineRule="atLeast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6. </w:t>
      </w:r>
      <w:r>
        <w:rPr>
          <w:rFonts w:cstheme="minorHAnsi"/>
          <w:b/>
          <w:sz w:val="24"/>
          <w:szCs w:val="24"/>
        </w:rPr>
        <w:tab/>
      </w:r>
      <w:r w:rsidR="00A86A67" w:rsidRPr="00D00AAD">
        <w:rPr>
          <w:rFonts w:cstheme="minorHAnsi"/>
          <w:b/>
          <w:sz w:val="24"/>
          <w:szCs w:val="24"/>
        </w:rPr>
        <w:t>Vliv realizovaných projektů na splnění cílů podpory a problematika zřízení zástavního práva k předmětu podpory</w:t>
      </w: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b/>
          <w:sz w:val="24"/>
          <w:szCs w:val="24"/>
        </w:rPr>
        <w:t>Vliv realizovaných projektů na splnění cílů podpory</w:t>
      </w: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1D4E1E" w:rsidRPr="00085E9E" w:rsidRDefault="00A86A67" w:rsidP="001D4E1E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005D7E">
        <w:rPr>
          <w:rFonts w:cstheme="minorHAnsi"/>
          <w:color w:val="000000"/>
          <w:sz w:val="24"/>
          <w:szCs w:val="24"/>
        </w:rPr>
        <w:t xml:space="preserve">Vliv projektů na zlepšení stability a podnikání včetně zvýšení konkurenceschopnosti podniků byl prověřen na vzorku 12 vybraných projektů realizovaných v programu podpory </w:t>
      </w:r>
      <w:r w:rsidRPr="00A130AF">
        <w:rPr>
          <w:rFonts w:cstheme="minorHAnsi"/>
          <w:i/>
          <w:color w:val="000000"/>
          <w:sz w:val="24"/>
          <w:szCs w:val="24"/>
        </w:rPr>
        <w:t>I</w:t>
      </w:r>
      <w:r w:rsidR="0024180B" w:rsidRPr="00A130AF">
        <w:rPr>
          <w:rFonts w:cstheme="minorHAnsi"/>
          <w:i/>
          <w:color w:val="000000"/>
          <w:sz w:val="24"/>
          <w:szCs w:val="24"/>
        </w:rPr>
        <w:t>novace</w:t>
      </w:r>
      <w:r w:rsidRPr="00005D7E">
        <w:rPr>
          <w:rFonts w:cstheme="minorHAnsi"/>
          <w:color w:val="000000"/>
          <w:sz w:val="24"/>
          <w:szCs w:val="24"/>
        </w:rPr>
        <w:t xml:space="preserve"> s celkovou výší podpory 218,950 mil. Kč. </w:t>
      </w:r>
      <w:r w:rsidR="001D4E1E">
        <w:rPr>
          <w:rFonts w:cstheme="minorHAnsi"/>
          <w:color w:val="000000"/>
          <w:sz w:val="24"/>
          <w:szCs w:val="24"/>
        </w:rPr>
        <w:t>Přehled a zaměření vybraných projektů je uveden v příloze č. </w:t>
      </w:r>
      <w:r w:rsidR="00FA7793">
        <w:rPr>
          <w:rFonts w:cstheme="minorHAnsi"/>
          <w:color w:val="000000"/>
          <w:sz w:val="24"/>
          <w:szCs w:val="24"/>
        </w:rPr>
        <w:t>1</w:t>
      </w:r>
      <w:r w:rsidR="001D4E1E">
        <w:rPr>
          <w:rFonts w:cstheme="minorHAnsi"/>
          <w:color w:val="000000"/>
          <w:sz w:val="24"/>
          <w:szCs w:val="24"/>
        </w:rPr>
        <w:t xml:space="preserve">. 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Kontrolované projekty </w:t>
      </w:r>
      <w:r w:rsidR="001D4E1E" w:rsidRPr="00FA7793">
        <w:rPr>
          <w:rFonts w:cstheme="minorHAnsi"/>
          <w:sz w:val="24"/>
          <w:szCs w:val="24"/>
        </w:rPr>
        <w:t xml:space="preserve">splňují podmínky pro poskytování podpory, podnikatelské záměry byly v souladu s požadavky programu </w:t>
      </w:r>
      <w:r w:rsidR="001D4E1E" w:rsidRPr="00A130AF">
        <w:rPr>
          <w:rFonts w:cstheme="minorHAnsi"/>
          <w:i/>
          <w:sz w:val="24"/>
          <w:szCs w:val="24"/>
        </w:rPr>
        <w:t>Inovace</w:t>
      </w:r>
      <w:r w:rsidR="001D4E1E" w:rsidRPr="00FA7793">
        <w:rPr>
          <w:rFonts w:cstheme="minorHAnsi"/>
          <w:sz w:val="24"/>
          <w:szCs w:val="24"/>
        </w:rPr>
        <w:t xml:space="preserve"> a byly zaměřeny na požadované aktivity, tj. 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zvýšení technických a užitných hodnot </w:t>
      </w:r>
      <w:r w:rsidR="00AF277B">
        <w:rPr>
          <w:rFonts w:cstheme="minorHAnsi"/>
          <w:color w:val="000000"/>
          <w:sz w:val="24"/>
          <w:szCs w:val="24"/>
        </w:rPr>
        <w:t>produktů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 (produktová inovace) a zvýšení efektivnosti procesů výroby (procesní inovace). Ve všech případech se jednalo o produktové a procesní inovace, které dosahovaly 5. až 7. stupně inovačního řádu (kvalitativní inovace spočívající ve změnách dílčí kvality, konstrukčního řešení a konstrukční koncepce inovovaného produktu či procesu</w:t>
      </w:r>
      <w:r w:rsidR="00FA7793" w:rsidRPr="00FA7793">
        <w:rPr>
          <w:rFonts w:cstheme="minorHAnsi"/>
          <w:color w:val="000000"/>
          <w:sz w:val="24"/>
          <w:szCs w:val="24"/>
        </w:rPr>
        <w:t>)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. Příjemci podpory se podíleli na spolufinancování projektů (vlastní zdroje, bankovní úvěry). Podpořené projekty byly realizovány v plném rozsahu. Majetek pořízený z podpory je ve vlastnictví příjemců podpory a je využíván na stanovený účel. Příjemci podpory zavedli inovované produkty </w:t>
      </w:r>
      <w:r w:rsidR="00AF277B">
        <w:rPr>
          <w:rFonts w:cstheme="minorHAnsi"/>
          <w:color w:val="000000"/>
          <w:sz w:val="24"/>
          <w:szCs w:val="24"/>
        </w:rPr>
        <w:t xml:space="preserve">a procesy 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do výroby. </w:t>
      </w:r>
      <w:r w:rsidR="00AF277B">
        <w:rPr>
          <w:rFonts w:cstheme="minorHAnsi"/>
          <w:color w:val="000000"/>
          <w:sz w:val="24"/>
          <w:szCs w:val="24"/>
        </w:rPr>
        <w:t>MPO stanovilo d</w:t>
      </w:r>
      <w:r w:rsidR="001D4E1E" w:rsidRPr="00FA7793">
        <w:rPr>
          <w:rFonts w:cstheme="minorHAnsi"/>
          <w:sz w:val="24"/>
          <w:szCs w:val="24"/>
        </w:rPr>
        <w:t>ob</w:t>
      </w:r>
      <w:r w:rsidR="00AF277B">
        <w:rPr>
          <w:rFonts w:cstheme="minorHAnsi"/>
          <w:sz w:val="24"/>
          <w:szCs w:val="24"/>
        </w:rPr>
        <w:t>u</w:t>
      </w:r>
      <w:r w:rsidR="001D4E1E" w:rsidRPr="00FA7793">
        <w:rPr>
          <w:rFonts w:cstheme="minorHAnsi"/>
          <w:sz w:val="24"/>
          <w:szCs w:val="24"/>
        </w:rPr>
        <w:t xml:space="preserve"> udržitelnosti projektů na 5 let</w:t>
      </w:r>
      <w:r w:rsidR="00AF277B">
        <w:rPr>
          <w:rFonts w:cstheme="minorHAnsi"/>
          <w:sz w:val="24"/>
          <w:szCs w:val="24"/>
        </w:rPr>
        <w:t xml:space="preserve"> a uložilo příjemcům podpory </w:t>
      </w:r>
      <w:r w:rsidR="008015E3">
        <w:rPr>
          <w:rFonts w:cstheme="minorHAnsi"/>
          <w:sz w:val="24"/>
          <w:szCs w:val="24"/>
        </w:rPr>
        <w:t xml:space="preserve">podávat </w:t>
      </w:r>
      <w:r w:rsidR="00AF277B">
        <w:rPr>
          <w:rFonts w:cstheme="minorHAnsi"/>
          <w:sz w:val="24"/>
          <w:szCs w:val="24"/>
        </w:rPr>
        <w:t>roční zprávy</w:t>
      </w:r>
      <w:r w:rsidR="005731A1">
        <w:rPr>
          <w:rFonts w:cstheme="minorHAnsi"/>
          <w:sz w:val="24"/>
          <w:szCs w:val="24"/>
        </w:rPr>
        <w:t xml:space="preserve"> </w:t>
      </w:r>
      <w:r w:rsidR="005731A1" w:rsidRPr="00FA7793">
        <w:rPr>
          <w:rFonts w:cstheme="minorHAnsi"/>
          <w:color w:val="000000"/>
          <w:sz w:val="24"/>
          <w:szCs w:val="24"/>
        </w:rPr>
        <w:t>o zajištění udržitelnosti projektu</w:t>
      </w:r>
      <w:r w:rsidR="001D4E1E" w:rsidRPr="00FA7793">
        <w:rPr>
          <w:rFonts w:cstheme="minorHAnsi"/>
          <w:sz w:val="24"/>
          <w:szCs w:val="24"/>
        </w:rPr>
        <w:t xml:space="preserve">. </w:t>
      </w:r>
      <w:r w:rsidR="00397A0B">
        <w:rPr>
          <w:rFonts w:cstheme="minorHAnsi"/>
          <w:color w:val="000000"/>
          <w:sz w:val="24"/>
          <w:szCs w:val="24"/>
        </w:rPr>
        <w:t>Ke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 dn</w:t>
      </w:r>
      <w:r w:rsidR="00B009CA">
        <w:rPr>
          <w:rFonts w:cstheme="minorHAnsi"/>
          <w:color w:val="000000"/>
          <w:sz w:val="24"/>
          <w:szCs w:val="24"/>
        </w:rPr>
        <w:t xml:space="preserve">i ukončení kontroly nebyly </w:t>
      </w:r>
      <w:r w:rsidR="005731A1">
        <w:rPr>
          <w:rFonts w:cstheme="minorHAnsi"/>
          <w:color w:val="000000"/>
          <w:sz w:val="24"/>
          <w:szCs w:val="24"/>
        </w:rPr>
        <w:t xml:space="preserve">tyto zprávy </w:t>
      </w:r>
      <w:r w:rsidR="00AF277B">
        <w:rPr>
          <w:rFonts w:cstheme="minorHAnsi"/>
          <w:color w:val="000000"/>
          <w:sz w:val="24"/>
          <w:szCs w:val="24"/>
        </w:rPr>
        <w:t xml:space="preserve">na MPO </w:t>
      </w:r>
      <w:r w:rsidR="00B009CA">
        <w:rPr>
          <w:rFonts w:cstheme="minorHAnsi"/>
          <w:color w:val="000000"/>
          <w:sz w:val="24"/>
          <w:szCs w:val="24"/>
        </w:rPr>
        <w:t>u 11 </w:t>
      </w:r>
      <w:r w:rsidR="001D4E1E" w:rsidRPr="00FA7793">
        <w:rPr>
          <w:rFonts w:cstheme="minorHAnsi"/>
          <w:color w:val="000000"/>
          <w:sz w:val="24"/>
          <w:szCs w:val="24"/>
        </w:rPr>
        <w:t>projektů předloženy</w:t>
      </w:r>
      <w:r w:rsidR="00397A0B">
        <w:rPr>
          <w:rFonts w:cstheme="minorHAnsi"/>
          <w:color w:val="000000"/>
          <w:sz w:val="24"/>
          <w:szCs w:val="24"/>
        </w:rPr>
        <w:t xml:space="preserve">. Vyhodnocení vlivu kontrolovaných projektů </w:t>
      </w:r>
      <w:r w:rsidR="001D4E1E" w:rsidRPr="00FA7793">
        <w:rPr>
          <w:rFonts w:cstheme="minorHAnsi"/>
          <w:sz w:val="24"/>
          <w:szCs w:val="24"/>
        </w:rPr>
        <w:t>na zlepšení stability a podnikání včetně zvýšení konkurenceschopnosti podniků</w:t>
      </w:r>
      <w:r w:rsidR="001D4E1E" w:rsidRPr="00FA7793">
        <w:rPr>
          <w:rFonts w:cstheme="minorHAnsi"/>
          <w:color w:val="000000"/>
          <w:sz w:val="24"/>
          <w:szCs w:val="24"/>
        </w:rPr>
        <w:t xml:space="preserve"> </w:t>
      </w:r>
      <w:r w:rsidR="00397A0B">
        <w:rPr>
          <w:rFonts w:cstheme="minorHAnsi"/>
          <w:color w:val="000000"/>
          <w:sz w:val="24"/>
          <w:szCs w:val="24"/>
        </w:rPr>
        <w:t>bude obtížné i po předložení těchto zpráv, a to vzhledem k nedostatečně nastavené soustavě indikátorů PO 1 OPPIK.</w:t>
      </w:r>
    </w:p>
    <w:p w:rsidR="001D4E1E" w:rsidRPr="00085E9E" w:rsidRDefault="001D4E1E" w:rsidP="00A86A67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bCs/>
          <w:iCs/>
          <w:sz w:val="24"/>
          <w:szCs w:val="24"/>
        </w:rPr>
      </w:pPr>
      <w:r w:rsidRPr="00085E9E">
        <w:rPr>
          <w:rFonts w:cstheme="minorHAnsi"/>
          <w:sz w:val="24"/>
          <w:szCs w:val="24"/>
        </w:rPr>
        <w:t>Dílčí ned</w:t>
      </w:r>
      <w:r w:rsidR="003C42C5">
        <w:rPr>
          <w:rFonts w:cstheme="minorHAnsi"/>
          <w:sz w:val="24"/>
          <w:szCs w:val="24"/>
        </w:rPr>
        <w:t>ostatky, které byly zjištěny u</w:t>
      </w:r>
      <w:r w:rsidRPr="00085E9E">
        <w:rPr>
          <w:rFonts w:cstheme="minorHAnsi"/>
          <w:sz w:val="24"/>
          <w:szCs w:val="24"/>
        </w:rPr>
        <w:t xml:space="preserve"> kontrolovaných projektů, neměly vliv na jejich realizaci a na čerpání peněžních prostředků. </w:t>
      </w:r>
      <w:r w:rsidR="00D202B3">
        <w:rPr>
          <w:rFonts w:cstheme="minorHAnsi"/>
          <w:sz w:val="24"/>
          <w:szCs w:val="24"/>
        </w:rPr>
        <w:t>Nedos</w:t>
      </w:r>
      <w:r w:rsidRPr="00085E9E">
        <w:rPr>
          <w:rFonts w:cstheme="minorHAnsi"/>
          <w:sz w:val="24"/>
          <w:szCs w:val="24"/>
        </w:rPr>
        <w:t xml:space="preserve">tatky spočívaly např. </w:t>
      </w:r>
      <w:r w:rsidR="005E7CDF">
        <w:rPr>
          <w:rFonts w:cstheme="minorHAnsi"/>
          <w:sz w:val="24"/>
          <w:szCs w:val="24"/>
        </w:rPr>
        <w:t>v oblasti předkládání žádostí o </w:t>
      </w:r>
      <w:r w:rsidRPr="00085E9E">
        <w:rPr>
          <w:rFonts w:cstheme="minorHAnsi"/>
          <w:sz w:val="24"/>
          <w:szCs w:val="24"/>
        </w:rPr>
        <w:t>platbu, uzavírání smluvních vztahů, náležitostí při fakturaci a v oblasti zastavení části pořízeného majetku ve prospěch třetí osoby.</w:t>
      </w:r>
    </w:p>
    <w:p w:rsidR="0037463C" w:rsidRDefault="0037463C" w:rsidP="00A86A67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b/>
          <w:sz w:val="24"/>
          <w:szCs w:val="24"/>
        </w:rPr>
        <w:t>Zástavní právo k předmětu podpory</w:t>
      </w:r>
    </w:p>
    <w:p w:rsidR="00A86A67" w:rsidRPr="00085E9E" w:rsidRDefault="00A86A67" w:rsidP="00A86A67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:rsidR="00A86A67" w:rsidRDefault="00A86A67" w:rsidP="00A86A67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  <w:r w:rsidRPr="00085E9E">
        <w:rPr>
          <w:rFonts w:cstheme="minorHAnsi"/>
          <w:sz w:val="24"/>
          <w:szCs w:val="24"/>
        </w:rPr>
        <w:t>Pravidla pro žadatele a příjemce podpory z OPPIK</w:t>
      </w:r>
      <w:r w:rsidRPr="00085E9E">
        <w:rPr>
          <w:rFonts w:cstheme="minorHAnsi"/>
          <w:bCs/>
          <w:sz w:val="24"/>
          <w:szCs w:val="24"/>
        </w:rPr>
        <w:t xml:space="preserve"> ani jednotlivé vydané ROPD u projektů realizovaných v rámci PO 1 OPPIK </w:t>
      </w:r>
      <w:r w:rsidR="00800DC4">
        <w:rPr>
          <w:rFonts w:cstheme="minorHAnsi"/>
          <w:bCs/>
          <w:sz w:val="24"/>
          <w:szCs w:val="24"/>
        </w:rPr>
        <w:t>nezakazují</w:t>
      </w:r>
      <w:r w:rsidRPr="00085E9E">
        <w:rPr>
          <w:rFonts w:cstheme="minorHAnsi"/>
          <w:bCs/>
          <w:sz w:val="24"/>
          <w:szCs w:val="24"/>
        </w:rPr>
        <w:t xml:space="preserve"> zřízení zástavního práva k pořízenému majetku nebo jeho částem bez předchozího souhlasu poskytovatele podpory.</w:t>
      </w:r>
    </w:p>
    <w:p w:rsidR="00955315" w:rsidRPr="00085E9E" w:rsidRDefault="00955315" w:rsidP="00A86A67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A86A67" w:rsidRPr="00085E9E" w:rsidRDefault="00A86A67" w:rsidP="00F50D39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263D76">
        <w:rPr>
          <w:rFonts w:cstheme="minorHAnsi"/>
          <w:bCs/>
          <w:sz w:val="24"/>
          <w:szCs w:val="24"/>
        </w:rPr>
        <w:t>U </w:t>
      </w:r>
      <w:r w:rsidR="00F50D39" w:rsidRPr="00263D76">
        <w:rPr>
          <w:rFonts w:cstheme="minorHAnsi"/>
          <w:bCs/>
          <w:sz w:val="24"/>
          <w:szCs w:val="24"/>
        </w:rPr>
        <w:t>dvou</w:t>
      </w:r>
      <w:r w:rsidRPr="00263D76">
        <w:rPr>
          <w:rFonts w:cstheme="minorHAnsi"/>
          <w:bCs/>
          <w:sz w:val="24"/>
          <w:szCs w:val="24"/>
        </w:rPr>
        <w:t xml:space="preserve"> vybran</w:t>
      </w:r>
      <w:r w:rsidR="00F50D39" w:rsidRPr="00263D76">
        <w:rPr>
          <w:rFonts w:cstheme="minorHAnsi"/>
          <w:bCs/>
          <w:sz w:val="24"/>
          <w:szCs w:val="24"/>
        </w:rPr>
        <w:t>ých</w:t>
      </w:r>
      <w:r w:rsidRPr="00263D76">
        <w:rPr>
          <w:rFonts w:cstheme="minorHAnsi"/>
          <w:bCs/>
          <w:sz w:val="24"/>
          <w:szCs w:val="24"/>
        </w:rPr>
        <w:t xml:space="preserve"> </w:t>
      </w:r>
      <w:r w:rsidRPr="00263D76">
        <w:rPr>
          <w:rFonts w:cstheme="minorHAnsi"/>
          <w:sz w:val="24"/>
          <w:szCs w:val="24"/>
        </w:rPr>
        <w:t>projekt</w:t>
      </w:r>
      <w:r w:rsidR="00F50D39" w:rsidRPr="00263D76">
        <w:rPr>
          <w:rFonts w:cstheme="minorHAnsi"/>
          <w:sz w:val="24"/>
          <w:szCs w:val="24"/>
        </w:rPr>
        <w:t>ů</w:t>
      </w:r>
      <w:r w:rsidRPr="00263D76">
        <w:rPr>
          <w:rFonts w:cstheme="minorHAnsi"/>
          <w:sz w:val="24"/>
          <w:szCs w:val="24"/>
        </w:rPr>
        <w:t xml:space="preserve"> ke kontrole příjemc</w:t>
      </w:r>
      <w:r w:rsidR="00F50D39" w:rsidRPr="00263D76">
        <w:rPr>
          <w:rFonts w:cstheme="minorHAnsi"/>
          <w:sz w:val="24"/>
          <w:szCs w:val="24"/>
        </w:rPr>
        <w:t>i</w:t>
      </w:r>
      <w:r w:rsidRPr="00263D76">
        <w:rPr>
          <w:rFonts w:cstheme="minorHAnsi"/>
          <w:sz w:val="24"/>
          <w:szCs w:val="24"/>
        </w:rPr>
        <w:t xml:space="preserve"> podpory uzavřel</w:t>
      </w:r>
      <w:r w:rsidR="00F50D39" w:rsidRPr="00263D76">
        <w:rPr>
          <w:rFonts w:cstheme="minorHAnsi"/>
          <w:sz w:val="24"/>
          <w:szCs w:val="24"/>
        </w:rPr>
        <w:t>i</w:t>
      </w:r>
      <w:r w:rsidRPr="00263D76">
        <w:rPr>
          <w:rFonts w:cstheme="minorHAnsi"/>
          <w:sz w:val="24"/>
          <w:szCs w:val="24"/>
        </w:rPr>
        <w:t xml:space="preserve"> zástavní smlouvy, kde předmětem </w:t>
      </w:r>
      <w:r w:rsidR="0029644E">
        <w:rPr>
          <w:rFonts w:cstheme="minorHAnsi"/>
          <w:sz w:val="24"/>
          <w:szCs w:val="24"/>
        </w:rPr>
        <w:t xml:space="preserve">zástavy </w:t>
      </w:r>
      <w:r w:rsidRPr="00263D76">
        <w:rPr>
          <w:rFonts w:cstheme="minorHAnsi"/>
          <w:sz w:val="24"/>
          <w:szCs w:val="24"/>
        </w:rPr>
        <w:t xml:space="preserve">byly části podpořeného projektu. </w:t>
      </w:r>
      <w:r w:rsidR="00F50D39" w:rsidRPr="00263D76">
        <w:rPr>
          <w:rFonts w:cstheme="minorHAnsi"/>
          <w:sz w:val="24"/>
          <w:szCs w:val="24"/>
        </w:rPr>
        <w:t>U prvního projektu se jed</w:t>
      </w:r>
      <w:r w:rsidRPr="00263D76">
        <w:rPr>
          <w:rFonts w:cstheme="minorHAnsi"/>
          <w:sz w:val="24"/>
          <w:szCs w:val="24"/>
        </w:rPr>
        <w:t xml:space="preserve">nalo o </w:t>
      </w:r>
      <w:r w:rsidR="00EA25C2">
        <w:rPr>
          <w:rFonts w:cstheme="minorHAnsi"/>
          <w:sz w:val="24"/>
          <w:szCs w:val="24"/>
        </w:rPr>
        <w:t>tři</w:t>
      </w:r>
      <w:r w:rsidR="00F50D39" w:rsidRPr="00263D76">
        <w:rPr>
          <w:rFonts w:cstheme="minorHAnsi"/>
          <w:sz w:val="24"/>
          <w:szCs w:val="24"/>
        </w:rPr>
        <w:t xml:space="preserve"> </w:t>
      </w:r>
      <w:r w:rsidRPr="00263D76">
        <w:rPr>
          <w:rFonts w:cstheme="minorHAnsi"/>
          <w:sz w:val="24"/>
          <w:szCs w:val="24"/>
        </w:rPr>
        <w:t xml:space="preserve">zástavní smlouvy k zajištění poskytnutého úvěru ve výši </w:t>
      </w:r>
      <w:r w:rsidR="00FA7793">
        <w:rPr>
          <w:rFonts w:cstheme="minorHAnsi"/>
          <w:sz w:val="24"/>
          <w:szCs w:val="24"/>
        </w:rPr>
        <w:t>0,</w:t>
      </w:r>
      <w:r w:rsidRPr="00263D76">
        <w:rPr>
          <w:rFonts w:cstheme="minorHAnsi"/>
          <w:sz w:val="24"/>
          <w:szCs w:val="24"/>
        </w:rPr>
        <w:t>513</w:t>
      </w:r>
      <w:r w:rsidR="00FA7793">
        <w:rPr>
          <w:rFonts w:cstheme="minorHAnsi"/>
          <w:sz w:val="24"/>
          <w:szCs w:val="24"/>
        </w:rPr>
        <w:t xml:space="preserve"> mil. </w:t>
      </w:r>
      <w:r w:rsidR="00553CF9" w:rsidRPr="00263D76">
        <w:rPr>
          <w:rFonts w:cstheme="minorHAnsi"/>
          <w:sz w:val="24"/>
          <w:szCs w:val="24"/>
        </w:rPr>
        <w:t>eur</w:t>
      </w:r>
      <w:r w:rsidRPr="00263D76">
        <w:rPr>
          <w:rFonts w:cstheme="minorHAnsi"/>
          <w:sz w:val="24"/>
          <w:szCs w:val="24"/>
        </w:rPr>
        <w:t>, tj. 13,868 mil. Kč</w:t>
      </w:r>
      <w:r w:rsidR="00EA25C2">
        <w:rPr>
          <w:rFonts w:cstheme="minorHAnsi"/>
          <w:sz w:val="24"/>
          <w:szCs w:val="24"/>
        </w:rPr>
        <w:t xml:space="preserve">, </w:t>
      </w:r>
      <w:r w:rsidRPr="00263D76">
        <w:rPr>
          <w:rFonts w:cstheme="minorHAnsi"/>
          <w:sz w:val="24"/>
          <w:szCs w:val="24"/>
        </w:rPr>
        <w:t>v</w:t>
      </w:r>
      <w:r w:rsidR="009043FF" w:rsidRPr="00263D76">
        <w:rPr>
          <w:rFonts w:cstheme="minorHAnsi"/>
          <w:sz w:val="24"/>
          <w:szCs w:val="24"/>
        </w:rPr>
        <w:t xml:space="preserve">e výši </w:t>
      </w:r>
      <w:r w:rsidR="00FA7793">
        <w:rPr>
          <w:rFonts w:cstheme="minorHAnsi"/>
          <w:sz w:val="24"/>
          <w:szCs w:val="24"/>
        </w:rPr>
        <w:t>0,</w:t>
      </w:r>
      <w:r w:rsidR="009043FF" w:rsidRPr="00263D76">
        <w:rPr>
          <w:rFonts w:cstheme="minorHAnsi"/>
          <w:sz w:val="24"/>
          <w:szCs w:val="24"/>
        </w:rPr>
        <w:t>585</w:t>
      </w:r>
      <w:r w:rsidR="00FA7793">
        <w:rPr>
          <w:rFonts w:cstheme="minorHAnsi"/>
          <w:sz w:val="24"/>
          <w:szCs w:val="24"/>
        </w:rPr>
        <w:t xml:space="preserve"> mil. </w:t>
      </w:r>
      <w:r w:rsidR="00553CF9" w:rsidRPr="00263D76">
        <w:rPr>
          <w:rFonts w:cstheme="minorHAnsi"/>
          <w:sz w:val="24"/>
          <w:szCs w:val="24"/>
        </w:rPr>
        <w:t>eur</w:t>
      </w:r>
      <w:r w:rsidR="005C0652" w:rsidRPr="00263D76">
        <w:rPr>
          <w:rFonts w:cstheme="minorHAnsi"/>
          <w:sz w:val="24"/>
          <w:szCs w:val="24"/>
        </w:rPr>
        <w:t>, tj. </w:t>
      </w:r>
      <w:r w:rsidRPr="00263D76">
        <w:rPr>
          <w:rFonts w:cstheme="minorHAnsi"/>
          <w:sz w:val="24"/>
          <w:szCs w:val="24"/>
        </w:rPr>
        <w:t>15,307 mil. Kč</w:t>
      </w:r>
      <w:r w:rsidR="00EA25C2">
        <w:rPr>
          <w:rFonts w:cstheme="minorHAnsi"/>
          <w:sz w:val="24"/>
          <w:szCs w:val="24"/>
        </w:rPr>
        <w:t xml:space="preserve"> a ve výši </w:t>
      </w:r>
      <w:r w:rsidR="00FA7793">
        <w:rPr>
          <w:rFonts w:cstheme="minorHAnsi"/>
          <w:sz w:val="24"/>
          <w:szCs w:val="24"/>
        </w:rPr>
        <w:t>0,</w:t>
      </w:r>
      <w:r w:rsidR="00EA25C2">
        <w:rPr>
          <w:rFonts w:cstheme="minorHAnsi"/>
          <w:sz w:val="24"/>
          <w:szCs w:val="24"/>
        </w:rPr>
        <w:t>18</w:t>
      </w:r>
      <w:r w:rsidR="00FA7793">
        <w:rPr>
          <w:rFonts w:cstheme="minorHAnsi"/>
          <w:sz w:val="24"/>
          <w:szCs w:val="24"/>
        </w:rPr>
        <w:t>4 mil.</w:t>
      </w:r>
      <w:r w:rsidR="00EA25C2">
        <w:rPr>
          <w:rFonts w:cstheme="minorHAnsi"/>
          <w:sz w:val="24"/>
          <w:szCs w:val="24"/>
        </w:rPr>
        <w:t xml:space="preserve"> </w:t>
      </w:r>
      <w:r w:rsidR="00553CF9">
        <w:rPr>
          <w:rFonts w:cstheme="minorHAnsi"/>
          <w:sz w:val="24"/>
          <w:szCs w:val="24"/>
        </w:rPr>
        <w:t>eur</w:t>
      </w:r>
      <w:r w:rsidR="00EA25C2">
        <w:rPr>
          <w:rFonts w:cstheme="minorHAnsi"/>
          <w:sz w:val="24"/>
          <w:szCs w:val="24"/>
        </w:rPr>
        <w:t>, tj</w:t>
      </w:r>
      <w:r w:rsidRPr="00263D76">
        <w:rPr>
          <w:rFonts w:cstheme="minorHAnsi"/>
          <w:sz w:val="24"/>
          <w:szCs w:val="24"/>
        </w:rPr>
        <w:t>.</w:t>
      </w:r>
      <w:r w:rsidR="00EA25C2">
        <w:rPr>
          <w:rFonts w:cstheme="minorHAnsi"/>
          <w:sz w:val="24"/>
          <w:szCs w:val="24"/>
        </w:rPr>
        <w:t xml:space="preserve"> </w:t>
      </w:r>
      <w:r w:rsidR="00EA25C2" w:rsidRPr="00EA25C2">
        <w:rPr>
          <w:rFonts w:cstheme="minorHAnsi"/>
          <w:sz w:val="24"/>
          <w:szCs w:val="24"/>
        </w:rPr>
        <w:t>4</w:t>
      </w:r>
      <w:r w:rsidR="00EA25C2">
        <w:rPr>
          <w:rFonts w:cstheme="minorHAnsi"/>
          <w:sz w:val="24"/>
          <w:szCs w:val="24"/>
        </w:rPr>
        <w:t>,</w:t>
      </w:r>
      <w:r w:rsidR="00EA25C2" w:rsidRPr="00EA25C2">
        <w:rPr>
          <w:rFonts w:cstheme="minorHAnsi"/>
          <w:sz w:val="24"/>
          <w:szCs w:val="24"/>
        </w:rPr>
        <w:t>71</w:t>
      </w:r>
      <w:r w:rsidR="00EA25C2">
        <w:rPr>
          <w:rFonts w:cstheme="minorHAnsi"/>
          <w:sz w:val="24"/>
          <w:szCs w:val="24"/>
        </w:rPr>
        <w:t>1 mil. Kč.</w:t>
      </w:r>
      <w:r w:rsidRPr="00263D76">
        <w:rPr>
          <w:rFonts w:cstheme="minorHAnsi"/>
          <w:sz w:val="24"/>
          <w:szCs w:val="24"/>
        </w:rPr>
        <w:t xml:space="preserve"> Zástavní právo bylo zřízeno na dobu do splacení zajištěných dluhů.</w:t>
      </w:r>
      <w:r w:rsidR="00F50D39" w:rsidRPr="00263D76">
        <w:rPr>
          <w:rFonts w:cstheme="minorHAnsi"/>
          <w:sz w:val="24"/>
          <w:szCs w:val="24"/>
        </w:rPr>
        <w:t xml:space="preserve"> U druhého projektu se jednalo o tři </w:t>
      </w:r>
      <w:r w:rsidR="00F50D39" w:rsidRPr="00263D76">
        <w:rPr>
          <w:rFonts w:cstheme="minorHAnsi"/>
          <w:sz w:val="24"/>
          <w:szCs w:val="24"/>
        </w:rPr>
        <w:lastRenderedPageBreak/>
        <w:t xml:space="preserve">zástavní smlouvy k zajištění poskytnutého úvěru ve výši </w:t>
      </w:r>
      <w:r w:rsidR="00FA7793">
        <w:rPr>
          <w:rFonts w:cstheme="minorHAnsi"/>
          <w:sz w:val="24"/>
          <w:szCs w:val="24"/>
        </w:rPr>
        <w:t>0,</w:t>
      </w:r>
      <w:r w:rsidR="00F50D39" w:rsidRPr="00263D76">
        <w:rPr>
          <w:rFonts w:cstheme="minorHAnsi"/>
          <w:bCs/>
          <w:sz w:val="24"/>
          <w:szCs w:val="24"/>
        </w:rPr>
        <w:t>51</w:t>
      </w:r>
      <w:r w:rsidR="00FA7793">
        <w:rPr>
          <w:rFonts w:cstheme="minorHAnsi"/>
          <w:bCs/>
          <w:sz w:val="24"/>
          <w:szCs w:val="24"/>
        </w:rPr>
        <w:t>4</w:t>
      </w:r>
      <w:r w:rsidR="00F50D39" w:rsidRPr="00263D76">
        <w:rPr>
          <w:rFonts w:cstheme="minorHAnsi"/>
          <w:bCs/>
          <w:sz w:val="24"/>
          <w:szCs w:val="24"/>
        </w:rPr>
        <w:t xml:space="preserve"> </w:t>
      </w:r>
      <w:r w:rsidR="00FA7793">
        <w:rPr>
          <w:rFonts w:cstheme="minorHAnsi"/>
          <w:bCs/>
          <w:sz w:val="24"/>
          <w:szCs w:val="24"/>
        </w:rPr>
        <w:t xml:space="preserve">mil. </w:t>
      </w:r>
      <w:r w:rsidR="00553CF9" w:rsidRPr="00263D76">
        <w:rPr>
          <w:rFonts w:cstheme="minorHAnsi"/>
          <w:bCs/>
          <w:sz w:val="24"/>
          <w:szCs w:val="24"/>
        </w:rPr>
        <w:t>eur</w:t>
      </w:r>
      <w:r w:rsidR="00F50D39" w:rsidRPr="00263D76">
        <w:rPr>
          <w:rFonts w:cstheme="minorHAnsi"/>
          <w:bCs/>
          <w:sz w:val="24"/>
          <w:szCs w:val="24"/>
        </w:rPr>
        <w:t xml:space="preserve">, tj. 14,021 mil. Kč, </w:t>
      </w:r>
      <w:r w:rsidR="00FA7793">
        <w:rPr>
          <w:rFonts w:cstheme="minorHAnsi"/>
          <w:bCs/>
          <w:sz w:val="24"/>
          <w:szCs w:val="24"/>
        </w:rPr>
        <w:t>0,</w:t>
      </w:r>
      <w:r w:rsidR="001D7862">
        <w:rPr>
          <w:rFonts w:cstheme="minorHAnsi"/>
          <w:bCs/>
          <w:sz w:val="24"/>
          <w:szCs w:val="24"/>
        </w:rPr>
        <w:t>14</w:t>
      </w:r>
      <w:r w:rsidR="00FA7793">
        <w:rPr>
          <w:rFonts w:cstheme="minorHAnsi"/>
          <w:bCs/>
          <w:sz w:val="24"/>
          <w:szCs w:val="24"/>
        </w:rPr>
        <w:t>4 mil. </w:t>
      </w:r>
      <w:r w:rsidR="00553CF9" w:rsidRPr="00263D76">
        <w:rPr>
          <w:rFonts w:cstheme="minorHAnsi"/>
          <w:bCs/>
          <w:sz w:val="24"/>
          <w:szCs w:val="24"/>
        </w:rPr>
        <w:t>eur</w:t>
      </w:r>
      <w:r w:rsidR="00F50D39" w:rsidRPr="00263D76">
        <w:rPr>
          <w:rFonts w:cstheme="minorHAnsi"/>
          <w:bCs/>
          <w:sz w:val="24"/>
          <w:szCs w:val="24"/>
        </w:rPr>
        <w:t>, tj. 3,884 mil. Kč a 8,61</w:t>
      </w:r>
      <w:r w:rsidR="00263D76" w:rsidRPr="00263D76">
        <w:rPr>
          <w:rFonts w:cstheme="minorHAnsi"/>
          <w:bCs/>
          <w:sz w:val="24"/>
          <w:szCs w:val="24"/>
        </w:rPr>
        <w:t>7 mil.</w:t>
      </w:r>
      <w:r w:rsidR="00F50D39" w:rsidRPr="00263D76">
        <w:rPr>
          <w:rFonts w:cstheme="minorHAnsi"/>
          <w:bCs/>
          <w:sz w:val="24"/>
          <w:szCs w:val="24"/>
        </w:rPr>
        <w:t xml:space="preserve"> Kč</w:t>
      </w:r>
      <w:r w:rsidR="00263D76" w:rsidRPr="00263D76">
        <w:rPr>
          <w:rFonts w:cstheme="minorHAnsi"/>
          <w:bCs/>
          <w:sz w:val="24"/>
          <w:szCs w:val="24"/>
        </w:rPr>
        <w:t>.</w:t>
      </w:r>
    </w:p>
    <w:p w:rsidR="00A86A67" w:rsidRDefault="00A86A67" w:rsidP="00A86A67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A86A67" w:rsidRDefault="00A86A67" w:rsidP="00A86A67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  <w:r w:rsidRPr="00085E9E">
        <w:rPr>
          <w:rFonts w:cstheme="minorHAnsi"/>
          <w:bCs/>
          <w:sz w:val="24"/>
          <w:szCs w:val="24"/>
        </w:rPr>
        <w:t>V této souvislosti NKÚ identifikoval riziko převodu pořízeného majetku na třetí osobu v důsledku realizace zástavního práva</w:t>
      </w:r>
      <w:r w:rsidR="00553CF9">
        <w:rPr>
          <w:rFonts w:cstheme="minorHAnsi"/>
          <w:bCs/>
          <w:sz w:val="24"/>
          <w:szCs w:val="24"/>
        </w:rPr>
        <w:t>,</w:t>
      </w:r>
      <w:r w:rsidRPr="00085E9E">
        <w:rPr>
          <w:rFonts w:cstheme="minorHAnsi"/>
          <w:bCs/>
          <w:sz w:val="24"/>
          <w:szCs w:val="24"/>
        </w:rPr>
        <w:t xml:space="preserve"> a tudíž možnost nesplnění účelu projekt</w:t>
      </w:r>
      <w:r w:rsidR="00F50D39">
        <w:rPr>
          <w:rFonts w:cstheme="minorHAnsi"/>
          <w:bCs/>
          <w:sz w:val="24"/>
          <w:szCs w:val="24"/>
        </w:rPr>
        <w:t>ů</w:t>
      </w:r>
      <w:r w:rsidRPr="00085E9E">
        <w:rPr>
          <w:rFonts w:cstheme="minorHAnsi"/>
          <w:bCs/>
          <w:sz w:val="24"/>
          <w:szCs w:val="24"/>
        </w:rPr>
        <w:t xml:space="preserve"> v době udržitelnosti.</w:t>
      </w:r>
    </w:p>
    <w:p w:rsidR="00BD296F" w:rsidRDefault="00BD296F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A86A67" w:rsidRDefault="00A86A67" w:rsidP="00085E9E">
      <w:pPr>
        <w:spacing w:after="0" w:line="280" w:lineRule="atLeast"/>
        <w:jc w:val="both"/>
        <w:rPr>
          <w:rFonts w:cstheme="minorHAnsi"/>
          <w:bCs/>
          <w:sz w:val="24"/>
          <w:szCs w:val="24"/>
        </w:rPr>
      </w:pPr>
    </w:p>
    <w:p w:rsidR="007D3809" w:rsidRPr="0029644E" w:rsidRDefault="007D3809" w:rsidP="00085E9E">
      <w:pPr>
        <w:keepNext/>
        <w:tabs>
          <w:tab w:val="left" w:pos="1260"/>
          <w:tab w:val="left" w:pos="1701"/>
          <w:tab w:val="left" w:pos="2552"/>
          <w:tab w:val="left" w:pos="3240"/>
        </w:tabs>
        <w:spacing w:after="0" w:line="280" w:lineRule="atLeast"/>
        <w:rPr>
          <w:rFonts w:cstheme="minorHAnsi"/>
          <w:b/>
          <w:sz w:val="24"/>
          <w:szCs w:val="24"/>
        </w:rPr>
      </w:pPr>
      <w:r w:rsidRPr="0029644E">
        <w:rPr>
          <w:rFonts w:cstheme="minorHAnsi"/>
          <w:b/>
          <w:sz w:val="24"/>
          <w:szCs w:val="24"/>
        </w:rPr>
        <w:t>Seznam zkratek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7D3809" w:rsidRPr="0029644E" w:rsidTr="00AF1F4C">
        <w:tc>
          <w:tcPr>
            <w:tcW w:w="1701" w:type="dxa"/>
          </w:tcPr>
          <w:p w:rsidR="007D3809" w:rsidRPr="0029644E" w:rsidRDefault="007D3809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API</w:t>
            </w:r>
          </w:p>
        </w:tc>
        <w:tc>
          <w:tcPr>
            <w:tcW w:w="6663" w:type="dxa"/>
          </w:tcPr>
          <w:p w:rsidR="007D3809" w:rsidRPr="0029644E" w:rsidRDefault="007D3809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Agentura pro podnikání a inovace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ČR</w:t>
            </w:r>
          </w:p>
        </w:tc>
        <w:tc>
          <w:tcPr>
            <w:tcW w:w="6663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Česká republika</w:t>
            </w:r>
          </w:p>
        </w:tc>
      </w:tr>
      <w:tr w:rsidR="00FE2D87" w:rsidRPr="0029644E" w:rsidTr="00AF1F4C">
        <w:tc>
          <w:tcPr>
            <w:tcW w:w="1701" w:type="dxa"/>
          </w:tcPr>
          <w:p w:rsidR="00FE2D87" w:rsidRPr="0029644E" w:rsidRDefault="00FE2D87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ČSÚ</w:t>
            </w:r>
          </w:p>
        </w:tc>
        <w:tc>
          <w:tcPr>
            <w:tcW w:w="6663" w:type="dxa"/>
          </w:tcPr>
          <w:p w:rsidR="00FE2D87" w:rsidRPr="0029644E" w:rsidRDefault="00FE2D87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Český statistický úřad</w:t>
            </w:r>
          </w:p>
        </w:tc>
      </w:tr>
      <w:tr w:rsidR="003B651A" w:rsidRPr="0029644E" w:rsidTr="00AF1F4C">
        <w:tc>
          <w:tcPr>
            <w:tcW w:w="1701" w:type="dxa"/>
          </w:tcPr>
          <w:p w:rsidR="003B651A" w:rsidRPr="0029644E" w:rsidRDefault="003B651A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proofErr w:type="spellStart"/>
            <w:r w:rsidRPr="0029644E">
              <w:rPr>
                <w:rFonts w:cstheme="minorHAnsi"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6663" w:type="dxa"/>
          </w:tcPr>
          <w:p w:rsidR="003B651A" w:rsidRPr="00A130AF" w:rsidRDefault="003B651A" w:rsidP="003B651A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i/>
                <w:sz w:val="24"/>
                <w:szCs w:val="24"/>
              </w:rPr>
            </w:pPr>
            <w:r w:rsidRPr="00A130AF">
              <w:rPr>
                <w:rFonts w:cstheme="minorHAnsi"/>
                <w:i/>
                <w:sz w:val="24"/>
                <w:szCs w:val="24"/>
                <w:lang w:eastAsia="cs-CZ"/>
              </w:rPr>
              <w:t>Dohoda o partnerství pro programové období 2014–2020</w:t>
            </w:r>
          </w:p>
        </w:tc>
      </w:tr>
      <w:tr w:rsidR="00F709EC" w:rsidRPr="0029644E" w:rsidTr="00AF1F4C">
        <w:tc>
          <w:tcPr>
            <w:tcW w:w="1701" w:type="dxa"/>
          </w:tcPr>
          <w:p w:rsidR="00F709EC" w:rsidRPr="0029644E" w:rsidRDefault="00F709EC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ECB</w:t>
            </w:r>
          </w:p>
        </w:tc>
        <w:tc>
          <w:tcPr>
            <w:tcW w:w="6663" w:type="dxa"/>
          </w:tcPr>
          <w:p w:rsidR="00F709EC" w:rsidRPr="0029644E" w:rsidRDefault="007E5F94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Evropská centrální banka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EK</w:t>
            </w:r>
          </w:p>
        </w:tc>
        <w:tc>
          <w:tcPr>
            <w:tcW w:w="6663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Evropská komise</w:t>
            </w:r>
          </w:p>
        </w:tc>
      </w:tr>
      <w:tr w:rsidR="00755C96" w:rsidRPr="0029644E" w:rsidTr="00AF1F4C">
        <w:tc>
          <w:tcPr>
            <w:tcW w:w="1701" w:type="dxa"/>
          </w:tcPr>
          <w:p w:rsidR="00755C96" w:rsidRPr="0029644E" w:rsidRDefault="00755C96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EU</w:t>
            </w:r>
          </w:p>
        </w:tc>
        <w:tc>
          <w:tcPr>
            <w:tcW w:w="6663" w:type="dxa"/>
          </w:tcPr>
          <w:p w:rsidR="00755C96" w:rsidRPr="0029644E" w:rsidRDefault="00755C96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Evropská unie</w:t>
            </w:r>
          </w:p>
        </w:tc>
      </w:tr>
      <w:tr w:rsidR="0037463C" w:rsidRPr="0029644E" w:rsidTr="00AF1F4C">
        <w:tc>
          <w:tcPr>
            <w:tcW w:w="1701" w:type="dxa"/>
          </w:tcPr>
          <w:p w:rsidR="0037463C" w:rsidRPr="0029644E" w:rsidRDefault="0037463C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FTE</w:t>
            </w:r>
          </w:p>
        </w:tc>
        <w:tc>
          <w:tcPr>
            <w:tcW w:w="6663" w:type="dxa"/>
          </w:tcPr>
          <w:p w:rsidR="0037463C" w:rsidRPr="0029644E" w:rsidRDefault="001A71EA" w:rsidP="001A71EA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A71EA">
              <w:rPr>
                <w:rFonts w:cstheme="minorHAnsi"/>
                <w:sz w:val="24"/>
                <w:szCs w:val="24"/>
              </w:rPr>
              <w:t>očet zaměstnanců přepočtený na plný pracovní úvazek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53CF9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 xml:space="preserve">z anglického </w:t>
            </w:r>
            <w:r w:rsidRPr="00A130AF">
              <w:rPr>
                <w:rFonts w:cstheme="minorHAnsi"/>
                <w:i/>
                <w:sz w:val="24"/>
                <w:szCs w:val="24"/>
              </w:rPr>
              <w:t xml:space="preserve">Full </w:t>
            </w:r>
            <w:proofErr w:type="spellStart"/>
            <w:r w:rsidRPr="00A130AF">
              <w:rPr>
                <w:rFonts w:cstheme="minorHAnsi"/>
                <w:i/>
                <w:sz w:val="24"/>
                <w:szCs w:val="24"/>
              </w:rPr>
              <w:t>Time</w:t>
            </w:r>
            <w:proofErr w:type="spellEnd"/>
            <w:r w:rsidRPr="00A130AF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A130AF">
              <w:rPr>
                <w:rFonts w:cstheme="minorHAnsi"/>
                <w:i/>
                <w:sz w:val="24"/>
                <w:szCs w:val="24"/>
              </w:rPr>
              <w:t>Equivalent</w:t>
            </w:r>
            <w:proofErr w:type="spellEnd"/>
            <w:r w:rsidR="00553CF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B651A" w:rsidRPr="0029644E" w:rsidTr="00AF1F4C">
        <w:tc>
          <w:tcPr>
            <w:tcW w:w="1701" w:type="dxa"/>
          </w:tcPr>
          <w:p w:rsidR="003B651A" w:rsidRPr="0029644E" w:rsidRDefault="003B651A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ITI</w:t>
            </w:r>
          </w:p>
        </w:tc>
        <w:tc>
          <w:tcPr>
            <w:tcW w:w="6663" w:type="dxa"/>
          </w:tcPr>
          <w:p w:rsidR="003B651A" w:rsidRPr="0029644E" w:rsidRDefault="003B651A" w:rsidP="00E8738B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Integrované územní investice</w:t>
            </w:r>
            <w:r w:rsidR="00E8738B" w:rsidRPr="0029644E">
              <w:rPr>
                <w:rFonts w:cstheme="minorHAnsi"/>
                <w:sz w:val="24"/>
                <w:szCs w:val="24"/>
              </w:rPr>
              <w:t xml:space="preserve"> </w:t>
            </w:r>
            <w:r w:rsidR="00553CF9">
              <w:rPr>
                <w:rFonts w:cstheme="minorHAnsi"/>
                <w:sz w:val="24"/>
                <w:szCs w:val="24"/>
              </w:rPr>
              <w:t>(</w:t>
            </w:r>
            <w:r w:rsidR="00E8738B" w:rsidRPr="0029644E">
              <w:rPr>
                <w:rFonts w:cstheme="minorHAnsi"/>
                <w:sz w:val="24"/>
                <w:szCs w:val="24"/>
              </w:rPr>
              <w:t xml:space="preserve">z anglického </w:t>
            </w:r>
            <w:proofErr w:type="spellStart"/>
            <w:r w:rsidR="00E8738B" w:rsidRPr="00A130AF">
              <w:rPr>
                <w:rFonts w:cstheme="minorHAnsi"/>
                <w:i/>
                <w:sz w:val="24"/>
                <w:szCs w:val="24"/>
              </w:rPr>
              <w:t>Integrated</w:t>
            </w:r>
            <w:proofErr w:type="spellEnd"/>
            <w:r w:rsidR="00E8738B" w:rsidRPr="00A130AF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E8738B" w:rsidRPr="00A130AF">
              <w:rPr>
                <w:rFonts w:cstheme="minorHAnsi"/>
                <w:i/>
                <w:sz w:val="24"/>
                <w:szCs w:val="24"/>
              </w:rPr>
              <w:t>Territorial</w:t>
            </w:r>
            <w:proofErr w:type="spellEnd"/>
            <w:r w:rsidR="00E8738B" w:rsidRPr="00A130AF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E8738B" w:rsidRPr="00A130AF">
              <w:rPr>
                <w:rFonts w:cstheme="minorHAnsi"/>
                <w:i/>
                <w:sz w:val="24"/>
                <w:szCs w:val="24"/>
              </w:rPr>
              <w:t>Investments</w:t>
            </w:r>
            <w:proofErr w:type="spellEnd"/>
            <w:r w:rsidR="00553CF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MPO</w:t>
            </w:r>
          </w:p>
        </w:tc>
        <w:tc>
          <w:tcPr>
            <w:tcW w:w="6663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Ministerstvo průmyslu a obchodu</w:t>
            </w:r>
          </w:p>
        </w:tc>
      </w:tr>
      <w:tr w:rsidR="00755C96" w:rsidRPr="0029644E" w:rsidTr="00AF1F4C">
        <w:tc>
          <w:tcPr>
            <w:tcW w:w="1701" w:type="dxa"/>
          </w:tcPr>
          <w:p w:rsidR="00755C96" w:rsidRPr="0029644E" w:rsidRDefault="00755C96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MSP</w:t>
            </w:r>
          </w:p>
        </w:tc>
        <w:tc>
          <w:tcPr>
            <w:tcW w:w="6663" w:type="dxa"/>
          </w:tcPr>
          <w:p w:rsidR="00755C96" w:rsidRPr="0029644E" w:rsidRDefault="00755C96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Malý a střední podnik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NKÚ</w:t>
            </w:r>
          </w:p>
        </w:tc>
        <w:tc>
          <w:tcPr>
            <w:tcW w:w="6663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Nejvyšší kontrolní úřad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OPPIK</w:t>
            </w:r>
          </w:p>
        </w:tc>
        <w:tc>
          <w:tcPr>
            <w:tcW w:w="6663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O</w:t>
            </w:r>
            <w:r w:rsidRPr="0029644E">
              <w:rPr>
                <w:rFonts w:cstheme="minorHAnsi"/>
                <w:bCs/>
                <w:sz w:val="24"/>
                <w:szCs w:val="24"/>
              </w:rPr>
              <w:t xml:space="preserve">perační program </w:t>
            </w:r>
            <w:r w:rsidRPr="00A130AF">
              <w:rPr>
                <w:rFonts w:cstheme="minorHAnsi"/>
                <w:bCs/>
                <w:i/>
                <w:sz w:val="24"/>
                <w:szCs w:val="24"/>
              </w:rPr>
              <w:t>Podnikání a inovace pro konkurenceschopnost</w:t>
            </w:r>
          </w:p>
        </w:tc>
      </w:tr>
      <w:tr w:rsidR="001F5FFB" w:rsidRPr="0029644E" w:rsidTr="00AF1F4C">
        <w:tc>
          <w:tcPr>
            <w:tcW w:w="1701" w:type="dxa"/>
          </w:tcPr>
          <w:p w:rsidR="001F5FFB" w:rsidRPr="0029644E" w:rsidRDefault="001F5FFB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PO</w:t>
            </w:r>
            <w:r w:rsidR="00C55347" w:rsidRPr="0029644E">
              <w:rPr>
                <w:rFonts w:cstheme="minorHAnsi"/>
                <w:sz w:val="24"/>
                <w:szCs w:val="24"/>
              </w:rPr>
              <w:t xml:space="preserve"> 1 OPPIK</w:t>
            </w:r>
          </w:p>
        </w:tc>
        <w:tc>
          <w:tcPr>
            <w:tcW w:w="6663" w:type="dxa"/>
          </w:tcPr>
          <w:p w:rsidR="001F5FFB" w:rsidRPr="0029644E" w:rsidRDefault="001F5FFB" w:rsidP="00553CF9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Prioritní osa</w:t>
            </w:r>
            <w:r w:rsidR="00C55347" w:rsidRPr="0029644E">
              <w:rPr>
                <w:rFonts w:cstheme="minorHAnsi"/>
                <w:sz w:val="24"/>
                <w:szCs w:val="24"/>
              </w:rPr>
              <w:t xml:space="preserve"> 1 </w:t>
            </w:r>
            <w:r w:rsidR="00553CF9">
              <w:rPr>
                <w:rFonts w:cstheme="minorHAnsi"/>
                <w:sz w:val="24"/>
                <w:szCs w:val="24"/>
              </w:rPr>
              <w:t>o</w:t>
            </w:r>
            <w:r w:rsidR="00C55347" w:rsidRPr="0029644E">
              <w:rPr>
                <w:rFonts w:cstheme="minorHAnsi"/>
                <w:sz w:val="24"/>
                <w:szCs w:val="24"/>
              </w:rPr>
              <w:t xml:space="preserve">peračního programu </w:t>
            </w:r>
            <w:r w:rsidR="00C55347" w:rsidRPr="00A130AF">
              <w:rPr>
                <w:rFonts w:cstheme="minorHAnsi"/>
                <w:bCs/>
                <w:i/>
                <w:sz w:val="24"/>
                <w:szCs w:val="24"/>
              </w:rPr>
              <w:t>Podnikání a inovace pro konkurenceschopnost</w:t>
            </w:r>
          </w:p>
        </w:tc>
      </w:tr>
      <w:tr w:rsidR="008744C8" w:rsidRPr="0029644E" w:rsidTr="00AF1F4C">
        <w:tc>
          <w:tcPr>
            <w:tcW w:w="1701" w:type="dxa"/>
          </w:tcPr>
          <w:p w:rsidR="008744C8" w:rsidRPr="0029644E" w:rsidRDefault="008744C8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ROPD</w:t>
            </w:r>
          </w:p>
        </w:tc>
        <w:tc>
          <w:tcPr>
            <w:tcW w:w="6663" w:type="dxa"/>
          </w:tcPr>
          <w:p w:rsidR="008744C8" w:rsidRPr="0029644E" w:rsidRDefault="008744C8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Rozhodnutí o poskytnutí dotace</w:t>
            </w:r>
          </w:p>
        </w:tc>
      </w:tr>
      <w:tr w:rsidR="00FE2D87" w:rsidRPr="0029644E" w:rsidTr="00AF1F4C">
        <w:tc>
          <w:tcPr>
            <w:tcW w:w="1701" w:type="dxa"/>
          </w:tcPr>
          <w:p w:rsidR="00FE2D87" w:rsidRPr="0029644E" w:rsidRDefault="00FE2D87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663" w:type="dxa"/>
          </w:tcPr>
          <w:p w:rsidR="00FE2D87" w:rsidRPr="0029644E" w:rsidRDefault="00FE2D87" w:rsidP="00085E9E">
            <w:pPr>
              <w:keepNext/>
              <w:tabs>
                <w:tab w:val="left" w:pos="1260"/>
                <w:tab w:val="left" w:pos="1701"/>
                <w:tab w:val="left" w:pos="2552"/>
                <w:tab w:val="left" w:pos="3240"/>
              </w:tabs>
              <w:spacing w:line="280" w:lineRule="atLeast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Specifický cíl</w:t>
            </w:r>
          </w:p>
        </w:tc>
      </w:tr>
      <w:tr w:rsidR="005C17D2" w:rsidRPr="0029644E" w:rsidTr="00AF1F4C">
        <w:tc>
          <w:tcPr>
            <w:tcW w:w="1701" w:type="dxa"/>
          </w:tcPr>
          <w:p w:rsidR="005C17D2" w:rsidRPr="0029644E" w:rsidRDefault="005C17D2" w:rsidP="00085E9E">
            <w:pPr>
              <w:spacing w:line="280" w:lineRule="atLeast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29644E">
              <w:rPr>
                <w:rFonts w:cstheme="minorHAnsi"/>
                <w:sz w:val="24"/>
                <w:szCs w:val="24"/>
              </w:rPr>
              <w:t>VaV</w:t>
            </w:r>
            <w:proofErr w:type="spellEnd"/>
          </w:p>
        </w:tc>
        <w:tc>
          <w:tcPr>
            <w:tcW w:w="6663" w:type="dxa"/>
          </w:tcPr>
          <w:p w:rsidR="005C17D2" w:rsidRPr="0029644E" w:rsidRDefault="005C17D2" w:rsidP="00085E9E">
            <w:pPr>
              <w:spacing w:line="28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29644E">
              <w:rPr>
                <w:rFonts w:cstheme="minorHAnsi"/>
                <w:sz w:val="24"/>
                <w:szCs w:val="24"/>
              </w:rPr>
              <w:t>Výzkum a vývoj</w:t>
            </w:r>
          </w:p>
        </w:tc>
      </w:tr>
    </w:tbl>
    <w:p w:rsidR="00A86A67" w:rsidRDefault="00A86A67" w:rsidP="00085E9E">
      <w:pPr>
        <w:spacing w:after="0" w:line="280" w:lineRule="atLeast"/>
        <w:rPr>
          <w:rFonts w:cstheme="minorHAnsi"/>
          <w:sz w:val="24"/>
          <w:szCs w:val="24"/>
        </w:rPr>
      </w:pPr>
    </w:p>
    <w:p w:rsidR="00DA321E" w:rsidRDefault="00DA321E" w:rsidP="00085E9E">
      <w:pPr>
        <w:spacing w:after="0" w:line="280" w:lineRule="atLeast"/>
        <w:rPr>
          <w:rFonts w:cstheme="minorHAnsi"/>
          <w:sz w:val="24"/>
          <w:szCs w:val="24"/>
        </w:rPr>
      </w:pPr>
    </w:p>
    <w:p w:rsidR="000D03A2" w:rsidRDefault="000D03A2" w:rsidP="00085E9E">
      <w:pPr>
        <w:spacing w:after="0" w:line="280" w:lineRule="atLeast"/>
        <w:rPr>
          <w:rFonts w:cstheme="minorHAnsi"/>
          <w:sz w:val="24"/>
          <w:szCs w:val="24"/>
        </w:rPr>
        <w:sectPr w:rsidR="000D03A2" w:rsidSect="008C604E">
          <w:footerReference w:type="default" r:id="rId10"/>
          <w:pgSz w:w="11906" w:h="16838"/>
          <w:pgMar w:top="1418" w:right="1417" w:bottom="1135" w:left="1417" w:header="708" w:footer="708" w:gutter="0"/>
          <w:cols w:space="708"/>
          <w:docGrid w:linePitch="360"/>
        </w:sectPr>
      </w:pPr>
    </w:p>
    <w:p w:rsidR="007D3809" w:rsidRDefault="007D3809" w:rsidP="00085E9E">
      <w:pPr>
        <w:spacing w:after="0" w:line="280" w:lineRule="atLeast"/>
        <w:jc w:val="right"/>
        <w:rPr>
          <w:rFonts w:cstheme="minorHAnsi"/>
          <w:b/>
          <w:sz w:val="24"/>
        </w:rPr>
      </w:pPr>
      <w:r w:rsidRPr="00085E9E">
        <w:rPr>
          <w:rFonts w:cstheme="minorHAnsi"/>
          <w:b/>
          <w:sz w:val="24"/>
        </w:rPr>
        <w:lastRenderedPageBreak/>
        <w:t>Příloha č. 1</w:t>
      </w:r>
    </w:p>
    <w:p w:rsidR="007D3809" w:rsidRPr="00085E9E" w:rsidRDefault="007D3809" w:rsidP="00085E9E">
      <w:pPr>
        <w:spacing w:after="0" w:line="280" w:lineRule="atLeast"/>
        <w:jc w:val="center"/>
        <w:rPr>
          <w:rFonts w:cstheme="minorHAnsi"/>
          <w:b/>
          <w:sz w:val="24"/>
        </w:rPr>
      </w:pPr>
      <w:r w:rsidRPr="00085E9E">
        <w:rPr>
          <w:rFonts w:cstheme="minorHAnsi"/>
          <w:b/>
          <w:sz w:val="24"/>
        </w:rPr>
        <w:t>KONTROLOVANÉ PROJEKTY</w:t>
      </w:r>
    </w:p>
    <w:p w:rsidR="00CE3146" w:rsidRDefault="00CE3146" w:rsidP="00085E9E">
      <w:pPr>
        <w:spacing w:after="0" w:line="280" w:lineRule="atLeast"/>
        <w:jc w:val="both"/>
        <w:rPr>
          <w:rFonts w:cstheme="minorHAnsi"/>
          <w:sz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678"/>
        <w:gridCol w:w="2268"/>
        <w:gridCol w:w="1701"/>
        <w:gridCol w:w="1276"/>
      </w:tblGrid>
      <w:tr w:rsidR="00C55347" w:rsidRPr="00085E9E" w:rsidTr="003C42C5">
        <w:trPr>
          <w:trHeight w:val="9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085E9E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Příjemce podpory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:rsidR="00C55347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Cíl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:rsidR="00C55347" w:rsidRDefault="00C55347" w:rsidP="00BE3361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Stanovené ukončení projektu</w:t>
            </w:r>
            <w:r w:rsidR="00BE336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/ </w:t>
            </w:r>
            <w:r w:rsidR="00BE336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kutečné ukončení projektu</w:t>
            </w:r>
            <w:r w:rsidR="00BE336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/ </w:t>
            </w:r>
            <w:r w:rsidR="00BE336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ředložení roční zprávy o zajištění udržitelnosti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:rsidR="00C55347" w:rsidRPr="00085E9E" w:rsidRDefault="003C42C5" w:rsidP="00112821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Míra spolufinancování </w:t>
            </w:r>
            <w:r w:rsidR="0011282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 %</w:t>
            </w:r>
            <w:r w:rsidR="0011282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:rsidR="00C55347" w:rsidRDefault="003C42C5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Požadovaná v</w:t>
            </w:r>
            <w:r w:rsidR="00C55347" w:rsidRPr="00085E9E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ýše podpory</w:t>
            </w:r>
          </w:p>
          <w:p w:rsidR="00C55347" w:rsidRPr="00085E9E" w:rsidRDefault="00112821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(</w:t>
            </w:r>
            <w:r w:rsidR="00C55347" w:rsidRPr="00085E9E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 Kč</w:t>
            </w: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Princ parket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Uvedení na trh parket nadstandardních rozměrů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Zavedení zpracování surových dřevěných polotovarů v </w:t>
            </w:r>
            <w:proofErr w:type="spellStart"/>
            <w:r w:rsidRPr="000978EE">
              <w:rPr>
                <w:rFonts w:cstheme="minorHAnsi"/>
                <w:sz w:val="20"/>
                <w:szCs w:val="20"/>
              </w:rPr>
              <w:t>nevykrácených</w:t>
            </w:r>
            <w:proofErr w:type="spellEnd"/>
            <w:r w:rsidRPr="000978EE">
              <w:rPr>
                <w:rFonts w:cstheme="minorHAnsi"/>
                <w:sz w:val="20"/>
                <w:szCs w:val="20"/>
              </w:rPr>
              <w:t xml:space="preserve"> rozměrech, což umožní zavedení výroby nového produktu (nadrozměrných parket) a</w:t>
            </w:r>
            <w:r w:rsidR="003C42C5">
              <w:rPr>
                <w:rFonts w:cstheme="minorHAnsi"/>
                <w:sz w:val="20"/>
                <w:szCs w:val="20"/>
              </w:rPr>
              <w:t> </w:t>
            </w:r>
            <w:r w:rsidRPr="000978EE">
              <w:rPr>
                <w:rFonts w:cstheme="minorHAnsi"/>
                <w:sz w:val="20"/>
                <w:szCs w:val="20"/>
              </w:rPr>
              <w:t>jeho uvedení na trh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544179">
              <w:rPr>
                <w:rFonts w:cstheme="minorHAnsi"/>
                <w:sz w:val="20"/>
                <w:szCs w:val="20"/>
              </w:rPr>
              <w:t>31. 12. 2017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15. 9. 2017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13. 11.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7 253 313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ROTANA a.s.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Inovativní technologie výrobního procesu s princi</w:t>
            </w:r>
            <w:r>
              <w:rPr>
                <w:rFonts w:cstheme="minorHAnsi"/>
                <w:sz w:val="20"/>
                <w:szCs w:val="20"/>
              </w:rPr>
              <w:t>py Průmyslu 4.0 pro výrobu SK a </w:t>
            </w:r>
            <w:r w:rsidRPr="00A05E27">
              <w:rPr>
                <w:rFonts w:cstheme="minorHAnsi"/>
                <w:sz w:val="20"/>
                <w:szCs w:val="20"/>
              </w:rPr>
              <w:t>UHT nástrojů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Zahájení sériové výroby nově vyvinutého unikátního speciálního nástroje pro obrábění třmenu brzdové pumpy; plná automatizace a robotizace stávajícího výrobního procesu (vlastní vývoj)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179">
              <w:rPr>
                <w:rFonts w:ascii="Calibri" w:hAnsi="Calibri" w:cs="Calibri"/>
                <w:sz w:val="20"/>
                <w:szCs w:val="20"/>
              </w:rPr>
              <w:t>31. 12. 2018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 realizaci</w:t>
            </w: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nestanoveno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18 508 520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JIPA CZ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DA321E">
              <w:rPr>
                <w:rFonts w:cstheme="minorHAnsi"/>
                <w:sz w:val="20"/>
                <w:szCs w:val="20"/>
              </w:rPr>
              <w:t>Zahájení výroby nových t</w:t>
            </w:r>
            <w:r>
              <w:rPr>
                <w:rFonts w:cstheme="minorHAnsi"/>
                <w:sz w:val="20"/>
                <w:szCs w:val="20"/>
              </w:rPr>
              <w:t xml:space="preserve">lakových a beztlakových pánví </w:t>
            </w:r>
            <w:r w:rsidRPr="00DA321E">
              <w:rPr>
                <w:rFonts w:cstheme="minorHAnsi"/>
                <w:sz w:val="20"/>
                <w:szCs w:val="20"/>
              </w:rPr>
              <w:t>pro gastronomické provozy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Pořízení strojního vybavení pro zahájení výroby nových typů tlakových a beztlakových pánví pro gastronomické provozy (vlastní vývoj ve spolupráci se zahraničním partnerem)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544179">
              <w:rPr>
                <w:rFonts w:cstheme="minorHAnsi"/>
                <w:sz w:val="20"/>
                <w:szCs w:val="20"/>
              </w:rPr>
              <w:t>31. 12. 2017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20. 12. 2017</w:t>
            </w: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3A26BA">
              <w:rPr>
                <w:rFonts w:cstheme="minorHAnsi"/>
                <w:sz w:val="20"/>
                <w:szCs w:val="20"/>
              </w:rPr>
              <w:t>do 23. 5.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18 417 111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085E9E">
              <w:rPr>
                <w:rFonts w:cstheme="minorHAnsi"/>
                <w:sz w:val="20"/>
                <w:szCs w:val="20"/>
              </w:rPr>
              <w:t>ALFA 3,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0E2809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DA321E">
              <w:rPr>
                <w:rFonts w:cstheme="minorHAnsi"/>
                <w:sz w:val="20"/>
                <w:szCs w:val="20"/>
              </w:rPr>
              <w:t xml:space="preserve">Inovace výroby ALFA3 </w:t>
            </w:r>
            <w:r w:rsidR="000E2809">
              <w:rPr>
                <w:rFonts w:cstheme="minorHAnsi"/>
                <w:sz w:val="20"/>
                <w:szCs w:val="20"/>
              </w:rPr>
              <w:t>–</w:t>
            </w:r>
            <w:r w:rsidRPr="00DA321E">
              <w:rPr>
                <w:rFonts w:cstheme="minorHAnsi"/>
                <w:sz w:val="20"/>
                <w:szCs w:val="20"/>
              </w:rPr>
              <w:t xml:space="preserve"> nákup robotické linky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Pořízení robotické linky, která umožní výrobu nových samostatně vyvinutých výrobků (výsledky vlastního vývoje), tj. výrobu profesionálního kovového nábytku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31. 5. 2019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 realizaci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3A26BA">
              <w:rPr>
                <w:rFonts w:cstheme="minorHAnsi"/>
                <w:sz w:val="20"/>
                <w:szCs w:val="20"/>
              </w:rPr>
              <w:t>nestanoveno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33 034 400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bCs/>
                <w:sz w:val="20"/>
                <w:szCs w:val="20"/>
                <w:lang w:eastAsia="cs-CZ"/>
              </w:rPr>
            </w:pPr>
            <w:proofErr w:type="spellStart"/>
            <w:r w:rsidRPr="00085E9E">
              <w:rPr>
                <w:rFonts w:cstheme="minorHAnsi"/>
                <w:bCs/>
                <w:sz w:val="20"/>
                <w:szCs w:val="20"/>
                <w:lang w:eastAsia="cs-CZ"/>
              </w:rPr>
              <w:t>Technistone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eastAsia="cs-CZ"/>
              </w:rPr>
              <w:t>,</w:t>
            </w:r>
            <w:r w:rsidRPr="00085E9E"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a.s.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DA321E">
              <w:rPr>
                <w:rFonts w:cstheme="minorHAnsi"/>
                <w:bCs/>
                <w:sz w:val="20"/>
                <w:szCs w:val="20"/>
                <w:lang w:eastAsia="cs-CZ"/>
              </w:rPr>
              <w:t>Inovace technologií pr</w:t>
            </w:r>
            <w:r>
              <w:rPr>
                <w:rFonts w:cstheme="minorHAnsi"/>
                <w:bCs/>
                <w:sz w:val="20"/>
                <w:szCs w:val="20"/>
                <w:lang w:eastAsia="cs-CZ"/>
              </w:rPr>
              <w:t>o vyvinuté produkty a procesy v </w:t>
            </w:r>
            <w:proofErr w:type="spellStart"/>
            <w:r w:rsidRPr="00DA321E">
              <w:rPr>
                <w:rFonts w:cstheme="minorHAnsi"/>
                <w:bCs/>
                <w:sz w:val="20"/>
                <w:szCs w:val="20"/>
                <w:lang w:eastAsia="cs-CZ"/>
              </w:rPr>
              <w:t>Technistone</w:t>
            </w:r>
            <w:proofErr w:type="spellEnd"/>
            <w:r w:rsidRPr="00DA321E">
              <w:rPr>
                <w:rFonts w:cstheme="minorHAnsi"/>
                <w:bCs/>
                <w:sz w:val="20"/>
                <w:szCs w:val="20"/>
                <w:lang w:eastAsia="cs-CZ"/>
              </w:rPr>
              <w:t>, a.s., Hradec Králové, ke</w:t>
            </w:r>
            <w:r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zvýšení konkurenceschopnosti a </w:t>
            </w:r>
            <w:r w:rsidRPr="00DA321E">
              <w:rPr>
                <w:rFonts w:cstheme="minorHAnsi"/>
                <w:bCs/>
                <w:sz w:val="20"/>
                <w:szCs w:val="20"/>
                <w:lang w:eastAsia="cs-CZ"/>
              </w:rPr>
              <w:t>exportní výkonnosti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0978EE">
              <w:rPr>
                <w:rFonts w:cstheme="minorHAnsi"/>
                <w:bCs/>
                <w:sz w:val="20"/>
                <w:szCs w:val="20"/>
                <w:lang w:eastAsia="cs-CZ"/>
              </w:rPr>
              <w:t>Pořízení technologických zařízení, která umožní realizovat nové výrobky (vlastní vývoj)</w:t>
            </w:r>
            <w:r w:rsidR="000E1D9D" w:rsidRPr="000978EE"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odlišné strukturní stavbou a </w:t>
            </w:r>
            <w:r w:rsidRPr="000978EE">
              <w:rPr>
                <w:rFonts w:cstheme="minorHAnsi"/>
                <w:bCs/>
                <w:sz w:val="20"/>
                <w:szCs w:val="20"/>
                <w:lang w:eastAsia="cs-CZ"/>
              </w:rPr>
              <w:t>s novými technickými, užitnými a estetickými vlastnostmi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2535DC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2535DC">
              <w:rPr>
                <w:rFonts w:cstheme="minorHAnsi"/>
                <w:sz w:val="20"/>
                <w:szCs w:val="20"/>
              </w:rPr>
              <w:t>.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2535DC">
              <w:rPr>
                <w:rFonts w:cstheme="minorHAnsi"/>
                <w:sz w:val="20"/>
                <w:szCs w:val="20"/>
              </w:rPr>
              <w:t>. 2018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 realizaci</w:t>
            </w:r>
          </w:p>
          <w:p w:rsidR="00C55347" w:rsidRPr="002535DC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Pr="002535DC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nestanoveno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085E9E">
              <w:rPr>
                <w:rFonts w:cstheme="minorHAnsi"/>
                <w:bCs/>
                <w:sz w:val="20"/>
                <w:szCs w:val="20"/>
                <w:lang w:eastAsia="cs-CZ"/>
              </w:rPr>
              <w:t>30 625 000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0E2809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lastRenderedPageBreak/>
              <w:t>AGADOS, spol. s</w:t>
            </w:r>
            <w:r w:rsidR="000E2809">
              <w:rPr>
                <w:rFonts w:cstheme="minorHAnsi"/>
                <w:sz w:val="20"/>
                <w:szCs w:val="20"/>
              </w:rPr>
              <w:t> </w:t>
            </w:r>
            <w:r w:rsidRPr="00085E9E">
              <w:rPr>
                <w:rFonts w:cstheme="minorHAnsi"/>
                <w:sz w:val="20"/>
                <w:szCs w:val="20"/>
              </w:rPr>
              <w:t>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Nová podvozková řada přívěsu pro užitkové nástavby společnosti AGADOS, spol. s r.o.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Zavedení sériové výroby universálního odlehčeného podvozku pro skříňové nástavby ze sendvičových panelů (vlastní vývoj)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2C2006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2C2006">
              <w:rPr>
                <w:rFonts w:cstheme="minorHAnsi"/>
                <w:sz w:val="20"/>
                <w:szCs w:val="20"/>
              </w:rPr>
              <w:t>31. 3. 2017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14. 12. 2016</w:t>
            </w:r>
          </w:p>
          <w:p w:rsidR="00C55347" w:rsidRPr="002C2006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Pr="002C2006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2C2006">
              <w:rPr>
                <w:rFonts w:cstheme="minorHAnsi"/>
                <w:sz w:val="20"/>
                <w:szCs w:val="20"/>
              </w:rPr>
              <w:t xml:space="preserve">o </w:t>
            </w:r>
            <w:r w:rsidRPr="002C2006">
              <w:rPr>
                <w:rFonts w:cstheme="minorHAnsi"/>
                <w:bCs/>
                <w:iCs/>
                <w:sz w:val="20"/>
                <w:szCs w:val="20"/>
              </w:rPr>
              <w:t>20. 12. 2018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10 892 705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 xml:space="preserve">CVP </w:t>
            </w:r>
            <w:proofErr w:type="spellStart"/>
            <w:r w:rsidRPr="00085E9E">
              <w:rPr>
                <w:rFonts w:cstheme="minorHAnsi"/>
                <w:sz w:val="20"/>
                <w:szCs w:val="20"/>
              </w:rPr>
              <w:t>Galvanika</w:t>
            </w:r>
            <w:proofErr w:type="spellEnd"/>
            <w:r w:rsidRPr="00085E9E">
              <w:rPr>
                <w:rFonts w:cstheme="minorHAnsi"/>
                <w:sz w:val="20"/>
                <w:szCs w:val="20"/>
              </w:rPr>
              <w:t xml:space="preserve">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DA321E">
              <w:rPr>
                <w:rFonts w:cstheme="minorHAnsi"/>
                <w:sz w:val="20"/>
                <w:szCs w:val="20"/>
              </w:rPr>
              <w:t>Zahájení výroby povrchových vrstev s vysokou korozní odolností na sypkých materiálech pomocí unikátní bubnové galvanické linky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 xml:space="preserve">Vybudování vysoce moderní bubnové galvanické linky, která umožní významné zvýšení technických vlastností povrchů </w:t>
            </w:r>
            <w:proofErr w:type="spellStart"/>
            <w:r w:rsidRPr="000978EE">
              <w:rPr>
                <w:rFonts w:cstheme="minorHAnsi"/>
                <w:sz w:val="20"/>
                <w:szCs w:val="20"/>
              </w:rPr>
              <w:t>Zn</w:t>
            </w:r>
            <w:proofErr w:type="spellEnd"/>
            <w:r w:rsidRPr="000978EE">
              <w:rPr>
                <w:rFonts w:cstheme="minorHAnsi"/>
                <w:sz w:val="20"/>
                <w:szCs w:val="20"/>
              </w:rPr>
              <w:t xml:space="preserve">-Ni a umožní zahájení výroby povrchů </w:t>
            </w:r>
            <w:r w:rsidR="000E2809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0978EE">
              <w:rPr>
                <w:rFonts w:cstheme="minorHAnsi"/>
                <w:sz w:val="20"/>
                <w:szCs w:val="20"/>
              </w:rPr>
              <w:t>Zn</w:t>
            </w:r>
            <w:proofErr w:type="spellEnd"/>
            <w:r w:rsidRPr="000978EE">
              <w:rPr>
                <w:rFonts w:cstheme="minorHAnsi"/>
                <w:sz w:val="20"/>
                <w:szCs w:val="20"/>
              </w:rPr>
              <w:t>-PTFE na sypných produktech (výsledky vlastního vývoje)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2C2006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31. 12. 2017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2C2006">
              <w:rPr>
                <w:rFonts w:cstheme="minorHAnsi"/>
                <w:sz w:val="20"/>
                <w:szCs w:val="20"/>
              </w:rPr>
              <w:t>22. 5. 2017</w:t>
            </w: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55347" w:rsidRPr="00544179" w:rsidRDefault="002D06F5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do </w:t>
            </w:r>
            <w:r w:rsidR="00C55347" w:rsidRPr="00D16595">
              <w:rPr>
                <w:rFonts w:cstheme="minorHAnsi"/>
                <w:sz w:val="20"/>
                <w:szCs w:val="20"/>
              </w:rPr>
              <w:t>2</w:t>
            </w:r>
            <w:r w:rsidR="00C55347">
              <w:rPr>
                <w:rFonts w:cstheme="minorHAnsi"/>
                <w:sz w:val="20"/>
                <w:szCs w:val="20"/>
              </w:rPr>
              <w:t>4</w:t>
            </w:r>
            <w:r w:rsidR="00C55347" w:rsidRPr="00D16595">
              <w:rPr>
                <w:rFonts w:cstheme="minorHAnsi"/>
                <w:sz w:val="20"/>
                <w:szCs w:val="20"/>
              </w:rPr>
              <w:t>. 8.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42 500 500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085E9E">
              <w:rPr>
                <w:rFonts w:cstheme="minorHAnsi"/>
                <w:sz w:val="20"/>
                <w:szCs w:val="20"/>
              </w:rPr>
              <w:t>BAUMRUK &amp; BAUMRUK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DA321E">
              <w:rPr>
                <w:rFonts w:cstheme="minorHAnsi"/>
                <w:sz w:val="20"/>
                <w:szCs w:val="20"/>
              </w:rPr>
              <w:t>Zavedení výroby manipulátorů pro ploché sklo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Výroba nového manipulačního vozíku pro ploché sklo a zavedení procesu robotického svařování (vlastní inovace)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2C2006">
              <w:rPr>
                <w:rFonts w:cstheme="minorHAnsi"/>
                <w:sz w:val="20"/>
                <w:szCs w:val="20"/>
              </w:rPr>
              <w:t>31. 12. 2017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18. 12. 2017</w:t>
            </w:r>
          </w:p>
          <w:p w:rsidR="00C55347" w:rsidRPr="002C2006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4C127A">
              <w:rPr>
                <w:rFonts w:cstheme="minorHAnsi"/>
                <w:sz w:val="20"/>
                <w:szCs w:val="20"/>
              </w:rPr>
              <w:t>do 12. 4.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11 326 634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085E9E">
              <w:rPr>
                <w:rFonts w:cstheme="minorHAnsi"/>
                <w:sz w:val="20"/>
                <w:szCs w:val="20"/>
              </w:rPr>
              <w:t>GTW BEARINGS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DA321E">
              <w:rPr>
                <w:rFonts w:cstheme="minorHAnsi"/>
                <w:sz w:val="20"/>
                <w:szCs w:val="20"/>
              </w:rPr>
              <w:t>Nová generace průmyslových ložisek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Výroba nové generace kluzných průmyslových ložisek (výsledek z </w:t>
            </w:r>
            <w:proofErr w:type="spellStart"/>
            <w:r w:rsidRPr="000978EE">
              <w:rPr>
                <w:rFonts w:cstheme="minorHAnsi"/>
                <w:sz w:val="20"/>
                <w:szCs w:val="20"/>
              </w:rPr>
              <w:t>VaV</w:t>
            </w:r>
            <w:proofErr w:type="spellEnd"/>
            <w:r w:rsidRPr="000978EE">
              <w:rPr>
                <w:rFonts w:cstheme="minorHAnsi"/>
                <w:sz w:val="20"/>
                <w:szCs w:val="20"/>
              </w:rPr>
              <w:t xml:space="preserve"> projektu), za</w:t>
            </w:r>
            <w:r w:rsidR="0015065E">
              <w:rPr>
                <w:rFonts w:cstheme="minorHAnsi"/>
                <w:sz w:val="20"/>
                <w:szCs w:val="20"/>
              </w:rPr>
              <w:t>vedení výroby dalších typů ložise</w:t>
            </w:r>
            <w:r w:rsidRPr="000978EE">
              <w:rPr>
                <w:rFonts w:cstheme="minorHAnsi"/>
                <w:sz w:val="20"/>
                <w:szCs w:val="20"/>
              </w:rPr>
              <w:t xml:space="preserve">k </w:t>
            </w:r>
            <w:r w:rsidR="000E2809">
              <w:rPr>
                <w:rFonts w:cstheme="minorHAnsi"/>
                <w:sz w:val="20"/>
                <w:szCs w:val="20"/>
              </w:rPr>
              <w:t>–</w:t>
            </w:r>
            <w:r w:rsidRPr="000978EE">
              <w:rPr>
                <w:rFonts w:cstheme="minorHAnsi"/>
                <w:sz w:val="20"/>
                <w:szCs w:val="20"/>
              </w:rPr>
              <w:t xml:space="preserve"> např.  axiální </w:t>
            </w:r>
            <w:proofErr w:type="spellStart"/>
            <w:r w:rsidRPr="000978EE">
              <w:rPr>
                <w:rFonts w:cstheme="minorHAnsi"/>
                <w:sz w:val="20"/>
                <w:szCs w:val="20"/>
              </w:rPr>
              <w:t>samovyvažovací</w:t>
            </w:r>
            <w:proofErr w:type="spellEnd"/>
            <w:r w:rsidRPr="000978EE">
              <w:rPr>
                <w:rFonts w:cstheme="minorHAnsi"/>
                <w:sz w:val="20"/>
                <w:szCs w:val="20"/>
              </w:rPr>
              <w:t xml:space="preserve"> ložiska (interní vývoj)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EF759A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EF759A">
              <w:rPr>
                <w:rFonts w:cstheme="minorHAnsi"/>
                <w:sz w:val="20"/>
                <w:szCs w:val="20"/>
              </w:rPr>
              <w:t>31. 8. 2018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13. 12. 2017</w:t>
            </w: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55347" w:rsidRPr="00EF759A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335CA">
              <w:rPr>
                <w:rFonts w:cstheme="minorHAnsi"/>
                <w:sz w:val="20"/>
                <w:szCs w:val="20"/>
              </w:rPr>
              <w:t>do 4. 4. 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8 317 932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STROJÍRNA OSLAVANY, spol. s 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Nová generace výroby ST-OS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Zavedení výroby dvou inovovaných produktů (rotační tlumiče a nové typové řady těles elektromagnetu, jejichž vývoj byl dokončen)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EF759A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EF759A">
              <w:rPr>
                <w:rFonts w:cstheme="minorHAnsi"/>
                <w:sz w:val="20"/>
                <w:szCs w:val="20"/>
              </w:rPr>
              <w:t>30. 6. 2018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30. 6. 2018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335CA">
              <w:rPr>
                <w:rFonts w:cstheme="minorHAnsi"/>
                <w:sz w:val="20"/>
                <w:szCs w:val="20"/>
              </w:rPr>
              <w:t xml:space="preserve">do </w:t>
            </w:r>
            <w:r>
              <w:rPr>
                <w:rFonts w:cstheme="minorHAnsi"/>
                <w:sz w:val="20"/>
                <w:szCs w:val="20"/>
              </w:rPr>
              <w:t>24. 9. 2019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19 250 000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980475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MINERVA BOSKOVICE, a.s.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Zavedení sériové výroby průmyslových šicích strojů nové středně těžké řady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Nákup moderních výrobních technologií a strojů za účelem zavedení sériové výroby nově vyvinutého šicího stroje M-Type Premium (vlastní vývoj)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EF759A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EF759A">
              <w:rPr>
                <w:rFonts w:cstheme="minorHAnsi"/>
                <w:sz w:val="20"/>
                <w:szCs w:val="20"/>
              </w:rPr>
              <w:t>30. 11. 2017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8. 11. 2017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4E4FB5">
              <w:rPr>
                <w:rFonts w:cstheme="minorHAnsi"/>
                <w:sz w:val="20"/>
                <w:szCs w:val="20"/>
              </w:rPr>
              <w:t>do 12. 4.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13 400 000</w:t>
            </w:r>
          </w:p>
        </w:tc>
      </w:tr>
      <w:tr w:rsidR="00C55347" w:rsidRPr="00085E9E" w:rsidTr="003C42C5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47" w:rsidRPr="00085E9E" w:rsidRDefault="00C55347" w:rsidP="000E2809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085E9E">
              <w:rPr>
                <w:rFonts w:cstheme="minorHAnsi"/>
                <w:sz w:val="20"/>
                <w:szCs w:val="20"/>
              </w:rPr>
              <w:t>Swoboda</w:t>
            </w:r>
            <w:proofErr w:type="spellEnd"/>
            <w:r w:rsidRPr="00085E9E">
              <w:rPr>
                <w:rFonts w:cstheme="minorHAnsi"/>
                <w:sz w:val="20"/>
                <w:szCs w:val="20"/>
              </w:rPr>
              <w:t xml:space="preserve"> </w:t>
            </w:r>
            <w:r w:rsidR="000E2809">
              <w:rPr>
                <w:rFonts w:cstheme="minorHAnsi"/>
                <w:sz w:val="20"/>
                <w:szCs w:val="20"/>
              </w:rPr>
              <w:t>–</w:t>
            </w:r>
            <w:r w:rsidRPr="00085E9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85E9E">
              <w:rPr>
                <w:rFonts w:cstheme="minorHAnsi"/>
                <w:sz w:val="20"/>
                <w:szCs w:val="20"/>
              </w:rPr>
              <w:t>Stamping</w:t>
            </w:r>
            <w:proofErr w:type="spellEnd"/>
            <w:r w:rsidRPr="00085E9E">
              <w:rPr>
                <w:rFonts w:cstheme="minorHAnsi"/>
                <w:sz w:val="20"/>
                <w:szCs w:val="20"/>
              </w:rPr>
              <w:t>, s.r.o.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Zahájení výroby stáčených pouzder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978EE" w:rsidRDefault="00C55347" w:rsidP="00112821">
            <w:pPr>
              <w:spacing w:after="0" w:line="280" w:lineRule="atLeast"/>
              <w:ind w:right="75"/>
              <w:rPr>
                <w:rFonts w:cstheme="minorHAnsi"/>
                <w:sz w:val="20"/>
                <w:szCs w:val="20"/>
              </w:rPr>
            </w:pPr>
            <w:r w:rsidRPr="000978EE">
              <w:rPr>
                <w:rFonts w:cstheme="minorHAnsi"/>
                <w:sz w:val="20"/>
                <w:szCs w:val="20"/>
              </w:rPr>
              <w:t>Pořízení a zprovoznění lisovacího a ohýbacího automatu potřebného pro zahájení výroby nového typu stáčených pouzder (spolupráce na vývoji produktu)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Pr="00544179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1</w:t>
            </w:r>
            <w:r w:rsidRPr="00544179">
              <w:rPr>
                <w:rFonts w:cstheme="minorHAnsi"/>
                <w:sz w:val="20"/>
                <w:szCs w:val="20"/>
              </w:rPr>
              <w:t>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4. 1. 2017</w:t>
            </w:r>
          </w:p>
          <w:p w:rsidR="00C55347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</w:p>
          <w:p w:rsidR="00C55347" w:rsidRPr="00544179" w:rsidRDefault="00C55347" w:rsidP="000E2809">
            <w:pPr>
              <w:spacing w:after="0" w:line="280" w:lineRule="atLeast"/>
              <w:ind w:left="78" w:right="75"/>
              <w:jc w:val="center"/>
              <w:rPr>
                <w:rFonts w:cstheme="minorHAnsi"/>
                <w:sz w:val="20"/>
                <w:szCs w:val="20"/>
              </w:rPr>
            </w:pPr>
            <w:r w:rsidRPr="00027255">
              <w:rPr>
                <w:rFonts w:cstheme="minorHAnsi"/>
                <w:sz w:val="20"/>
                <w:szCs w:val="20"/>
              </w:rPr>
              <w:t>11. 5. 2018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85E9E">
              <w:rPr>
                <w:rFonts w:cstheme="minorHAnsi"/>
                <w:sz w:val="20"/>
                <w:szCs w:val="20"/>
              </w:rPr>
              <w:t>5 423 743</w:t>
            </w:r>
          </w:p>
        </w:tc>
      </w:tr>
      <w:tr w:rsidR="00C55347" w:rsidRPr="00085E9E" w:rsidTr="003C42C5">
        <w:trPr>
          <w:trHeight w:val="314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Default="00C55347" w:rsidP="000E2809">
            <w:pPr>
              <w:spacing w:after="0" w:line="280" w:lineRule="atLeast"/>
              <w:ind w:right="7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47" w:rsidRPr="00085E9E" w:rsidRDefault="00C55347" w:rsidP="00C55347">
            <w:pPr>
              <w:spacing w:after="0" w:line="280" w:lineRule="atLeast"/>
              <w:ind w:right="75"/>
              <w:jc w:val="right"/>
              <w:rPr>
                <w:rFonts w:cstheme="minorHAnsi"/>
                <w:sz w:val="20"/>
                <w:szCs w:val="20"/>
              </w:rPr>
            </w:pPr>
            <w:r w:rsidRPr="0000098B">
              <w:rPr>
                <w:rFonts w:cstheme="minorHAnsi"/>
                <w:b/>
                <w:sz w:val="20"/>
                <w:szCs w:val="20"/>
              </w:rPr>
              <w:t>218 949 858</w:t>
            </w:r>
          </w:p>
        </w:tc>
      </w:tr>
    </w:tbl>
    <w:p w:rsidR="00DA321E" w:rsidRDefault="00C55347" w:rsidP="001D3CA9">
      <w:pPr>
        <w:spacing w:before="120" w:after="0" w:line="280" w:lineRule="atLeast"/>
        <w:ind w:left="284" w:hanging="284"/>
        <w:rPr>
          <w:sz w:val="20"/>
          <w:szCs w:val="20"/>
        </w:rPr>
      </w:pPr>
      <w:r w:rsidRPr="00C55347">
        <w:rPr>
          <w:sz w:val="20"/>
          <w:szCs w:val="20"/>
        </w:rPr>
        <w:t>*</w:t>
      </w:r>
      <w:r w:rsidRPr="00C55347">
        <w:rPr>
          <w:sz w:val="20"/>
          <w:szCs w:val="20"/>
        </w:rPr>
        <w:tab/>
        <w:t>Podíl podpory na celkových způsobilých nákladech projektu byl stanoven podle velikosti podniku (malý podnik 45 %, střední podnik 35 % a velký podnik 25 %).</w:t>
      </w:r>
    </w:p>
    <w:p w:rsidR="0037463C" w:rsidRDefault="0037463C" w:rsidP="0037463C">
      <w:pPr>
        <w:spacing w:after="0" w:line="280" w:lineRule="atLeast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Příloha č. 2</w:t>
      </w:r>
    </w:p>
    <w:p w:rsidR="0037463C" w:rsidRDefault="001A71EA" w:rsidP="0037463C">
      <w:pPr>
        <w:spacing w:after="0" w:line="280" w:lineRule="atLeast"/>
        <w:jc w:val="center"/>
        <w:rPr>
          <w:rFonts w:cstheme="minorHAnsi"/>
          <w:b/>
          <w:sz w:val="24"/>
        </w:rPr>
      </w:pPr>
      <w:r w:rsidRPr="0037463C">
        <w:rPr>
          <w:rFonts w:cstheme="minorHAnsi"/>
          <w:b/>
          <w:sz w:val="24"/>
        </w:rPr>
        <w:t>NAPLNĚNÍ UKAZATELŮ VÝSTUPU PO 1 OPPIK DLE VÝROČNÍCH ZPRÁV</w:t>
      </w:r>
      <w:r>
        <w:rPr>
          <w:rFonts w:cstheme="minorHAnsi"/>
          <w:b/>
          <w:sz w:val="24"/>
        </w:rPr>
        <w:t xml:space="preserve"> OPPIK</w:t>
      </w:r>
    </w:p>
    <w:p w:rsidR="001A71EA" w:rsidRPr="001A71EA" w:rsidRDefault="001A71EA" w:rsidP="001A71EA">
      <w:pPr>
        <w:spacing w:after="0" w:line="280" w:lineRule="atLeast"/>
        <w:rPr>
          <w:rFonts w:cstheme="minorHAnsi"/>
          <w:sz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4394"/>
        <w:gridCol w:w="1417"/>
        <w:gridCol w:w="1678"/>
        <w:gridCol w:w="1299"/>
        <w:gridCol w:w="1276"/>
        <w:gridCol w:w="1276"/>
        <w:gridCol w:w="1134"/>
      </w:tblGrid>
      <w:tr w:rsidR="001A71EA" w:rsidRPr="00A05E27" w:rsidTr="001A71EA">
        <w:trPr>
          <w:trHeight w:val="820"/>
        </w:trPr>
        <w:tc>
          <w:tcPr>
            <w:tcW w:w="851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ID</w:t>
            </w:r>
          </w:p>
        </w:tc>
        <w:tc>
          <w:tcPr>
            <w:tcW w:w="1134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Specifický cíl</w:t>
            </w:r>
          </w:p>
        </w:tc>
        <w:tc>
          <w:tcPr>
            <w:tcW w:w="4394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417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678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Cílová hodnota (2023)</w:t>
            </w:r>
          </w:p>
        </w:tc>
        <w:tc>
          <w:tcPr>
            <w:tcW w:w="1299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Celkem naplnění 2015</w:t>
            </w:r>
          </w:p>
        </w:tc>
        <w:tc>
          <w:tcPr>
            <w:tcW w:w="1276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Celkem naplnění 2016</w:t>
            </w:r>
          </w:p>
        </w:tc>
        <w:tc>
          <w:tcPr>
            <w:tcW w:w="1276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Celkem naplnění 2017</w:t>
            </w:r>
          </w:p>
        </w:tc>
        <w:tc>
          <w:tcPr>
            <w:tcW w:w="1134" w:type="dxa"/>
            <w:shd w:val="clear" w:color="auto" w:fill="E5F1FF"/>
            <w:vAlign w:val="center"/>
          </w:tcPr>
          <w:p w:rsidR="0037463C" w:rsidRPr="001A71EA" w:rsidRDefault="0037463C" w:rsidP="001A71EA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Míra naplnění </w:t>
            </w:r>
            <w:r w:rsidR="0011282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(</w:t>
            </w: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</w:t>
            </w:r>
            <w:r w:rsidR="001A71EA"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1A71EA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%</w:t>
            </w:r>
            <w:r w:rsidR="00112821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37463C" w:rsidRPr="00A05E27" w:rsidTr="001A71EA">
        <w:trPr>
          <w:trHeight w:val="353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01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1.1, 1.2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Počet podniků pobírajících podporu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color w:val="000000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1 970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9,29</w:t>
            </w:r>
          </w:p>
        </w:tc>
      </w:tr>
      <w:tr w:rsidR="0037463C" w:rsidRPr="00A05E27" w:rsidTr="001A71EA">
        <w:trPr>
          <w:trHeight w:val="353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02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1.1, 1.2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Počet podniků pobírajících granty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color w:val="000000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1 967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9,30</w:t>
            </w:r>
          </w:p>
        </w:tc>
      </w:tr>
      <w:tr w:rsidR="0037463C" w:rsidRPr="00A05E27" w:rsidTr="001A71EA">
        <w:trPr>
          <w:trHeight w:val="480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03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Počet podniků pobírajících jinou finanční podporu než granty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color w:val="000000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06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1.1, 1.2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Soukromé investice odpovídající veřejné podpoře podniků (granty)</w:t>
            </w:r>
          </w:p>
        </w:tc>
        <w:tc>
          <w:tcPr>
            <w:tcW w:w="1417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3 761 000 000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302 707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74 314 570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1,98</w:t>
            </w:r>
          </w:p>
        </w:tc>
      </w:tr>
      <w:tr w:rsidR="0037463C" w:rsidRPr="00A05E27" w:rsidTr="001A71EA">
        <w:trPr>
          <w:trHeight w:val="606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24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1.1, 1.2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Počet nových výzkumných pracovníků v podporovaných subjektech</w:t>
            </w:r>
          </w:p>
        </w:tc>
        <w:tc>
          <w:tcPr>
            <w:tcW w:w="1417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FTE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3 260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193,84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5,95</w:t>
            </w:r>
          </w:p>
        </w:tc>
      </w:tr>
      <w:tr w:rsidR="0037463C" w:rsidRPr="00A05E27" w:rsidTr="001A71EA">
        <w:trPr>
          <w:trHeight w:val="481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26</w:t>
            </w:r>
          </w:p>
        </w:tc>
        <w:tc>
          <w:tcPr>
            <w:tcW w:w="1134" w:type="dxa"/>
            <w:vAlign w:val="center"/>
          </w:tcPr>
          <w:p w:rsidR="0037463C" w:rsidRPr="00A05E27" w:rsidRDefault="00552253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1.1, </w:t>
            </w:r>
            <w:r w:rsidR="006144B7">
              <w:rPr>
                <w:rFonts w:cstheme="minorHAns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Počet podniků spolupracujících s výzkumnými institucemi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color w:val="000000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2 950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11,04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CO 27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1.1, 1.2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Soukromé investice v projektech s veřejnou podporou v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oblasti inovací nebo výzkumu a </w:t>
            </w:r>
            <w:r w:rsidRPr="00A05E27">
              <w:rPr>
                <w:rFonts w:cstheme="minorHAnsi"/>
                <w:color w:val="000000"/>
                <w:sz w:val="20"/>
                <w:szCs w:val="20"/>
              </w:rPr>
              <w:t>vývoje</w:t>
            </w:r>
          </w:p>
        </w:tc>
        <w:tc>
          <w:tcPr>
            <w:tcW w:w="1417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3 761 000 000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302 707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74 314 570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1,98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CO 28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Počet podniků, které dostávají podporu pro účely uvádění nových výrobků na trh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22,38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CO 29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Počet podniků, které dostávají podporu pro účely zavádění výrobků nových pro podnik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sz w:val="20"/>
                <w:szCs w:val="20"/>
              </w:rPr>
              <w:t>odniky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2,22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20101</w:t>
            </w:r>
          </w:p>
        </w:tc>
        <w:tc>
          <w:tcPr>
            <w:tcW w:w="1134" w:type="dxa"/>
            <w:vAlign w:val="center"/>
          </w:tcPr>
          <w:p w:rsidR="0037463C" w:rsidRPr="00A05E27" w:rsidRDefault="00552253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1.1, </w:t>
            </w:r>
            <w:r w:rsidR="006144B7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0E2809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Počet výzkumných organizací spolupracujících s</w:t>
            </w:r>
            <w:r w:rsidR="000E2809">
              <w:rPr>
                <w:rFonts w:cstheme="minorHAnsi"/>
                <w:sz w:val="20"/>
                <w:szCs w:val="20"/>
              </w:rPr>
              <w:t> </w:t>
            </w:r>
            <w:r w:rsidRPr="00A05E27">
              <w:rPr>
                <w:rFonts w:cstheme="minorHAnsi"/>
                <w:sz w:val="20"/>
                <w:szCs w:val="20"/>
              </w:rPr>
              <w:t>firmami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37463C" w:rsidRPr="00A05E27">
              <w:rPr>
                <w:rFonts w:cstheme="minorHAnsi"/>
                <w:sz w:val="20"/>
                <w:szCs w:val="20"/>
              </w:rPr>
              <w:t>rganizace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195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7,18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22100</w:t>
            </w:r>
          </w:p>
        </w:tc>
        <w:tc>
          <w:tcPr>
            <w:tcW w:w="1134" w:type="dxa"/>
            <w:vAlign w:val="center"/>
          </w:tcPr>
          <w:p w:rsidR="0037463C" w:rsidRPr="00A05E27" w:rsidRDefault="006144B7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4394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Počet přihlášek na ochranu práv průmyslového vlastnictví</w:t>
            </w:r>
          </w:p>
        </w:tc>
        <w:tc>
          <w:tcPr>
            <w:tcW w:w="1417" w:type="dxa"/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37463C" w:rsidRPr="00A05E27">
              <w:rPr>
                <w:rFonts w:cstheme="minorHAnsi"/>
                <w:sz w:val="20"/>
                <w:szCs w:val="20"/>
              </w:rPr>
              <w:t>řihlášky</w:t>
            </w:r>
          </w:p>
        </w:tc>
        <w:tc>
          <w:tcPr>
            <w:tcW w:w="1678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299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3,33</w:t>
            </w:r>
          </w:p>
        </w:tc>
      </w:tr>
      <w:tr w:rsidR="0037463C" w:rsidRPr="00A05E27" w:rsidTr="001A71EA">
        <w:trPr>
          <w:trHeight w:val="47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23000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463C" w:rsidRPr="00A05E27" w:rsidRDefault="00552253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Počet nově vzniklých a modernizovaných inovačních infrastruktur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463C" w:rsidRPr="00A05E27" w:rsidRDefault="00112821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37463C" w:rsidRPr="00A05E27">
              <w:rPr>
                <w:rFonts w:cstheme="minorHAnsi"/>
                <w:sz w:val="20"/>
                <w:szCs w:val="20"/>
              </w:rPr>
              <w:t>nfrastruktury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463C" w:rsidRPr="00A05E27" w:rsidRDefault="0037463C" w:rsidP="001A71EA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63C" w:rsidRPr="00A05E27" w:rsidRDefault="0037463C" w:rsidP="001A71EA">
            <w:pPr>
              <w:spacing w:after="0" w:line="280" w:lineRule="atLeas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05E27">
              <w:rPr>
                <w:rFonts w:cstheme="minorHAnsi"/>
                <w:color w:val="000000"/>
                <w:sz w:val="20"/>
                <w:szCs w:val="20"/>
              </w:rPr>
              <w:t>40,00</w:t>
            </w:r>
          </w:p>
        </w:tc>
      </w:tr>
    </w:tbl>
    <w:p w:rsidR="0037463C" w:rsidRPr="00A05E27" w:rsidRDefault="0037463C" w:rsidP="000E2809">
      <w:pPr>
        <w:spacing w:after="0" w:line="280" w:lineRule="atLeast"/>
        <w:ind w:left="567" w:hanging="567"/>
        <w:rPr>
          <w:rFonts w:cstheme="minorHAnsi"/>
          <w:sz w:val="20"/>
        </w:rPr>
      </w:pPr>
      <w:r w:rsidRPr="00A05E27">
        <w:rPr>
          <w:rFonts w:cstheme="minorHAnsi"/>
          <w:b/>
          <w:sz w:val="20"/>
        </w:rPr>
        <w:t>Zdroj:</w:t>
      </w:r>
      <w:r w:rsidRPr="00A05E27">
        <w:rPr>
          <w:rFonts w:cstheme="minorHAnsi"/>
          <w:sz w:val="20"/>
        </w:rPr>
        <w:tab/>
      </w:r>
      <w:r w:rsidR="00553CF9">
        <w:rPr>
          <w:rFonts w:cstheme="minorHAnsi"/>
          <w:sz w:val="20"/>
        </w:rPr>
        <w:t>p</w:t>
      </w:r>
      <w:r w:rsidRPr="00A05E27">
        <w:rPr>
          <w:rFonts w:cstheme="minorHAnsi"/>
          <w:sz w:val="20"/>
        </w:rPr>
        <w:t xml:space="preserve">rogramový dokument OPPIK, </w:t>
      </w:r>
      <w:r w:rsidR="00553CF9">
        <w:rPr>
          <w:rFonts w:cstheme="minorHAnsi"/>
          <w:sz w:val="20"/>
        </w:rPr>
        <w:t>v</w:t>
      </w:r>
      <w:r w:rsidRPr="00A05E27">
        <w:rPr>
          <w:rFonts w:cstheme="minorHAnsi"/>
          <w:sz w:val="20"/>
        </w:rPr>
        <w:t>ýroční zprávy OP</w:t>
      </w:r>
      <w:r>
        <w:rPr>
          <w:rFonts w:cstheme="minorHAnsi"/>
          <w:sz w:val="20"/>
        </w:rPr>
        <w:t>P</w:t>
      </w:r>
      <w:r w:rsidRPr="00A05E27">
        <w:rPr>
          <w:rFonts w:cstheme="minorHAnsi"/>
          <w:sz w:val="20"/>
        </w:rPr>
        <w:t xml:space="preserve">IK 2015, 2016 a 2017, </w:t>
      </w:r>
      <w:r w:rsidR="00553CF9">
        <w:rPr>
          <w:rFonts w:cstheme="minorHAnsi"/>
          <w:sz w:val="20"/>
        </w:rPr>
        <w:t>v</w:t>
      </w:r>
      <w:r w:rsidRPr="00A05E27">
        <w:rPr>
          <w:rFonts w:cstheme="minorHAnsi"/>
          <w:sz w:val="20"/>
        </w:rPr>
        <w:t>lastní zpracování NKÚ.</w:t>
      </w:r>
    </w:p>
    <w:p w:rsidR="0037463C" w:rsidRDefault="0037463C" w:rsidP="0037463C">
      <w:pPr>
        <w:spacing w:after="0" w:line="280" w:lineRule="atLeast"/>
        <w:ind w:left="284" w:hanging="284"/>
        <w:rPr>
          <w:rFonts w:cstheme="minorHAnsi"/>
          <w:sz w:val="24"/>
          <w:szCs w:val="24"/>
        </w:rPr>
      </w:pPr>
    </w:p>
    <w:p w:rsidR="00C55347" w:rsidRDefault="00C55347" w:rsidP="00085E9E">
      <w:pPr>
        <w:spacing w:after="0" w:line="280" w:lineRule="atLeast"/>
        <w:rPr>
          <w:rFonts w:cstheme="minorHAnsi"/>
          <w:sz w:val="24"/>
          <w:szCs w:val="24"/>
        </w:rPr>
        <w:sectPr w:rsidR="00C55347" w:rsidSect="00DA321E">
          <w:pgSz w:w="16838" w:h="11906" w:orient="landscape"/>
          <w:pgMar w:top="1417" w:right="1418" w:bottom="1417" w:left="1135" w:header="708" w:footer="708" w:gutter="0"/>
          <w:cols w:space="708"/>
          <w:docGrid w:linePitch="360"/>
        </w:sectPr>
      </w:pPr>
    </w:p>
    <w:p w:rsidR="00F75AEA" w:rsidRPr="00F83482" w:rsidRDefault="00FB5873" w:rsidP="00085E9E">
      <w:pPr>
        <w:spacing w:after="0" w:line="280" w:lineRule="atLeast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Příloha č. 3</w:t>
      </w:r>
    </w:p>
    <w:p w:rsidR="00F75AEA" w:rsidRPr="003B75D3" w:rsidRDefault="00F75AEA" w:rsidP="00085E9E">
      <w:pPr>
        <w:spacing w:after="0" w:line="280" w:lineRule="atLeast"/>
        <w:rPr>
          <w:rFonts w:cstheme="minorHAnsi"/>
          <w:b/>
          <w:sz w:val="24"/>
          <w:szCs w:val="24"/>
          <w:highlight w:val="yellow"/>
        </w:rPr>
      </w:pPr>
    </w:p>
    <w:p w:rsidR="00F83482" w:rsidRPr="00F576EC" w:rsidRDefault="00F576EC" w:rsidP="00F576EC">
      <w:pPr>
        <w:spacing w:after="0" w:line="280" w:lineRule="atLeast"/>
        <w:jc w:val="center"/>
        <w:rPr>
          <w:rFonts w:cstheme="minorHAnsi"/>
          <w:b/>
          <w:sz w:val="24"/>
        </w:rPr>
      </w:pPr>
      <w:r w:rsidRPr="00F576EC">
        <w:rPr>
          <w:rFonts w:cstheme="minorHAnsi"/>
          <w:b/>
          <w:sz w:val="24"/>
        </w:rPr>
        <w:t xml:space="preserve">PŘEHLED IMPLEMENTACE </w:t>
      </w:r>
      <w:r>
        <w:rPr>
          <w:rFonts w:cstheme="minorHAnsi"/>
          <w:b/>
          <w:sz w:val="24"/>
        </w:rPr>
        <w:t>PROGRAMŮ PODPORY V RÁMCI SC 1.1</w:t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  <w:u w:val="single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5EB34CDA" wp14:editId="1F9826F5">
            <wp:extent cx="4778734" cy="2567940"/>
            <wp:effectExtent l="0" t="0" r="3175" b="381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2B1B3DBA" wp14:editId="4F1BCF4D">
            <wp:extent cx="4659465" cy="2353586"/>
            <wp:effectExtent l="0" t="0" r="8255" b="889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78ECA8CB" wp14:editId="2A145C33">
            <wp:extent cx="4675367" cy="2409245"/>
            <wp:effectExtent l="0" t="0" r="0" b="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rPr>
          <w:rFonts w:cstheme="minorHAnsi"/>
          <w:sz w:val="24"/>
          <w:szCs w:val="24"/>
          <w:u w:val="single"/>
        </w:rPr>
      </w:pPr>
    </w:p>
    <w:p w:rsidR="00F83482" w:rsidRDefault="00F83482" w:rsidP="00F8348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br w:type="page"/>
      </w:r>
    </w:p>
    <w:p w:rsidR="00F83482" w:rsidRPr="00F576EC" w:rsidRDefault="00F576EC" w:rsidP="00F576EC">
      <w:pPr>
        <w:spacing w:after="0" w:line="280" w:lineRule="atLeast"/>
        <w:jc w:val="center"/>
        <w:rPr>
          <w:rFonts w:cstheme="minorHAnsi"/>
          <w:b/>
          <w:sz w:val="24"/>
        </w:rPr>
      </w:pPr>
      <w:r w:rsidRPr="00F576EC">
        <w:rPr>
          <w:rFonts w:cstheme="minorHAnsi"/>
          <w:b/>
          <w:sz w:val="24"/>
        </w:rPr>
        <w:lastRenderedPageBreak/>
        <w:t xml:space="preserve">PŘEHLED IMPLEMENTACE </w:t>
      </w:r>
      <w:r>
        <w:rPr>
          <w:rFonts w:cstheme="minorHAnsi"/>
          <w:b/>
          <w:sz w:val="24"/>
        </w:rPr>
        <w:t>PROGRAMŮ PODPORY V RÁMCI SC 1.2</w:t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6A21CC18" wp14:editId="2D9F9E12">
            <wp:extent cx="4667416" cy="2162754"/>
            <wp:effectExtent l="0" t="0" r="0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5F7FDAD9" wp14:editId="46FBAD85">
            <wp:extent cx="4667250" cy="2274074"/>
            <wp:effectExtent l="0" t="0" r="0" b="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403C965E" wp14:editId="6F615FD3">
            <wp:extent cx="4770755" cy="2186609"/>
            <wp:effectExtent l="0" t="0" r="0" b="4445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lastRenderedPageBreak/>
        <w:drawing>
          <wp:inline distT="0" distB="0" distL="0" distR="0" wp14:anchorId="05A60D07" wp14:editId="4E4E8442">
            <wp:extent cx="4667250" cy="2337684"/>
            <wp:effectExtent l="0" t="0" r="0" b="571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576EC" w:rsidRPr="00085E9E" w:rsidRDefault="00F576EC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:rsidR="00F83482" w:rsidRPr="00085E9E" w:rsidRDefault="00F83482" w:rsidP="00F83482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085E9E">
        <w:rPr>
          <w:rFonts w:cstheme="minorHAnsi"/>
          <w:noProof/>
          <w:lang w:eastAsia="cs-CZ"/>
        </w:rPr>
        <w:drawing>
          <wp:inline distT="0" distB="0" distL="0" distR="0" wp14:anchorId="3534B317" wp14:editId="41C74E66">
            <wp:extent cx="4667416" cy="2321781"/>
            <wp:effectExtent l="0" t="0" r="0" b="25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75AEA" w:rsidRDefault="00F75AEA" w:rsidP="00F83482">
      <w:pPr>
        <w:spacing w:after="0" w:line="280" w:lineRule="atLeast"/>
        <w:rPr>
          <w:rFonts w:cstheme="minorHAnsi"/>
          <w:sz w:val="24"/>
          <w:szCs w:val="24"/>
        </w:rPr>
      </w:pPr>
    </w:p>
    <w:sectPr w:rsidR="00F75AEA" w:rsidSect="00DA321E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AF" w:rsidRDefault="00A130AF" w:rsidP="001E1138">
      <w:pPr>
        <w:spacing w:after="0" w:line="240" w:lineRule="auto"/>
      </w:pPr>
      <w:r>
        <w:separator/>
      </w:r>
    </w:p>
  </w:endnote>
  <w:endnote w:type="continuationSeparator" w:id="0">
    <w:p w:rsidR="00A130AF" w:rsidRDefault="00A130AF" w:rsidP="001E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AF" w:rsidRDefault="00A130AF" w:rsidP="003C20A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257828"/>
      <w:docPartObj>
        <w:docPartGallery w:val="Page Numbers (Bottom of Page)"/>
        <w:docPartUnique/>
      </w:docPartObj>
    </w:sdtPr>
    <w:sdtEndPr/>
    <w:sdtContent>
      <w:p w:rsidR="00A130AF" w:rsidRDefault="00A130AF" w:rsidP="003C20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75A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AF" w:rsidRDefault="00A130AF" w:rsidP="001E1138">
      <w:pPr>
        <w:spacing w:after="0" w:line="240" w:lineRule="auto"/>
      </w:pPr>
      <w:r>
        <w:separator/>
      </w:r>
    </w:p>
  </w:footnote>
  <w:footnote w:type="continuationSeparator" w:id="0">
    <w:p w:rsidR="00A130AF" w:rsidRDefault="00A130AF" w:rsidP="001E1138">
      <w:pPr>
        <w:spacing w:after="0" w:line="240" w:lineRule="auto"/>
      </w:pPr>
      <w:r>
        <w:continuationSeparator/>
      </w:r>
    </w:p>
  </w:footnote>
  <w:footnote w:id="1">
    <w:p w:rsidR="00A130AF" w:rsidRPr="00773493" w:rsidRDefault="00A130AF" w:rsidP="00650CD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73493">
        <w:t>Usnesení vlády ČR ze dne 14. července 2014 č. 581</w:t>
      </w:r>
      <w:r>
        <w:t>,</w:t>
      </w:r>
      <w:r w:rsidRPr="00773493">
        <w:t xml:space="preserve"> </w:t>
      </w:r>
      <w:r w:rsidRPr="00A130AF">
        <w:rPr>
          <w:i/>
        </w:rPr>
        <w:t>k Operačnímu programu Podnikání a inovace pro konkurenceschopnost 2014–2020</w:t>
      </w:r>
      <w:r w:rsidRPr="00773493">
        <w:t>.</w:t>
      </w:r>
    </w:p>
  </w:footnote>
  <w:footnote w:id="2">
    <w:p w:rsidR="00A130AF" w:rsidRPr="00773493" w:rsidRDefault="00A130AF" w:rsidP="00650CD2">
      <w:pPr>
        <w:pStyle w:val="Textpoznpodarou"/>
        <w:ind w:left="284" w:hanging="284"/>
      </w:pPr>
      <w:r w:rsidRPr="00773493">
        <w:rPr>
          <w:rStyle w:val="Znakapoznpodarou"/>
        </w:rPr>
        <w:footnoteRef/>
      </w:r>
      <w:r w:rsidRPr="00773493">
        <w:t xml:space="preserve"> </w:t>
      </w:r>
      <w:r w:rsidRPr="00773493">
        <w:tab/>
        <w:t>P</w:t>
      </w:r>
      <w:r w:rsidRPr="00773493">
        <w:rPr>
          <w:rFonts w:cstheme="minorHAnsi"/>
        </w:rPr>
        <w:t>řepočteno kurzem 25,73 CZK/EUR, kurz ECB pro září 2018.</w:t>
      </w:r>
    </w:p>
  </w:footnote>
  <w:footnote w:id="3">
    <w:p w:rsidR="00A130AF" w:rsidRPr="00566179" w:rsidRDefault="00A130AF" w:rsidP="001F5FFB">
      <w:pPr>
        <w:pStyle w:val="Poznmkapodarou"/>
      </w:pPr>
      <w:r w:rsidRPr="00773493">
        <w:rPr>
          <w:rStyle w:val="Znakapoznpodarou"/>
        </w:rPr>
        <w:footnoteRef/>
      </w:r>
      <w:r w:rsidRPr="00773493">
        <w:t xml:space="preserve"> </w:t>
      </w:r>
      <w:r w:rsidRPr="00773493">
        <w:tab/>
        <w:t>Jedná se o nižší členění operačního programu na dílčí programy podpory. V souladu se zákonem č. 47/2002</w:t>
      </w:r>
      <w:r>
        <w:t> </w:t>
      </w:r>
      <w:r w:rsidRPr="00773493">
        <w:t>Sb., o podpoře malého a středního podnikání</w:t>
      </w:r>
      <w:r>
        <w:t xml:space="preserve"> </w:t>
      </w:r>
      <w:r w:rsidRPr="00A543B0">
        <w:t>a o změně zákona č. 2/1969 Sb., o zřízení ministerstev a jiných ústředních orgánů státní správy České republiky, ve znění pozdějších předpisů</w:t>
      </w:r>
      <w:r w:rsidRPr="00773493">
        <w:t xml:space="preserve">, vláda </w:t>
      </w:r>
      <w:r>
        <w:t xml:space="preserve">ČR </w:t>
      </w:r>
      <w:r w:rsidRPr="00773493">
        <w:t>schválila programy z</w:t>
      </w:r>
      <w:r>
        <w:t>aměřené na podporu podnikatelů.</w:t>
      </w:r>
    </w:p>
  </w:footnote>
  <w:footnote w:id="4">
    <w:p w:rsidR="00A130AF" w:rsidRDefault="00A130AF" w:rsidP="00CA37C6">
      <w:pPr>
        <w:spacing w:after="0" w:line="240" w:lineRule="auto"/>
        <w:ind w:left="284" w:hanging="284"/>
        <w:jc w:val="both"/>
      </w:pPr>
      <w:r w:rsidRPr="006E0E96">
        <w:rPr>
          <w:rStyle w:val="Znakapoznpodarou"/>
        </w:rPr>
        <w:footnoteRef/>
      </w:r>
      <w:r w:rsidRPr="006E0E96">
        <w:t xml:space="preserve"> </w:t>
      </w:r>
      <w:r>
        <w:tab/>
      </w:r>
      <w:r w:rsidRPr="004F115B">
        <w:rPr>
          <w:sz w:val="20"/>
          <w:szCs w:val="20"/>
        </w:rPr>
        <w:t>Územní integrované investice</w:t>
      </w:r>
      <w:r w:rsidRPr="006E0E96">
        <w:rPr>
          <w:sz w:val="20"/>
          <w:szCs w:val="20"/>
        </w:rPr>
        <w:t xml:space="preserve"> j</w:t>
      </w:r>
      <w:r>
        <w:rPr>
          <w:sz w:val="20"/>
          <w:szCs w:val="20"/>
        </w:rPr>
        <w:t>sou</w:t>
      </w:r>
      <w:r w:rsidRPr="006E0E96">
        <w:rPr>
          <w:sz w:val="20"/>
          <w:szCs w:val="20"/>
        </w:rPr>
        <w:t xml:space="preserve"> jeden z nástrojů regionální politiky pro čerpání </w:t>
      </w:r>
      <w:r>
        <w:rPr>
          <w:sz w:val="20"/>
          <w:szCs w:val="20"/>
        </w:rPr>
        <w:t xml:space="preserve">peněžních </w:t>
      </w:r>
      <w:r w:rsidRPr="006E0E96">
        <w:rPr>
          <w:sz w:val="20"/>
          <w:szCs w:val="20"/>
        </w:rPr>
        <w:t>prostředků ze strukturálních a investičních fondů EU a tyto investice jsou určeny pro metropolitní oblasti a sídelní agl</w:t>
      </w:r>
      <w:r>
        <w:rPr>
          <w:sz w:val="20"/>
          <w:szCs w:val="20"/>
        </w:rPr>
        <w:t>omerace s obyvatelstvem nad 300 </w:t>
      </w:r>
      <w:r w:rsidRPr="006E0E96">
        <w:rPr>
          <w:sz w:val="20"/>
          <w:szCs w:val="20"/>
        </w:rPr>
        <w:t>tis. obyvatel. Programový dokument OPPIK předpokládá využití ITI pouze v metropolitních oblastech</w:t>
      </w:r>
      <w:r>
        <w:rPr>
          <w:sz w:val="20"/>
          <w:szCs w:val="20"/>
        </w:rPr>
        <w:t xml:space="preserve">, kde </w:t>
      </w:r>
      <w:r w:rsidRPr="006E0E96">
        <w:rPr>
          <w:sz w:val="20"/>
          <w:szCs w:val="20"/>
        </w:rPr>
        <w:t xml:space="preserve">jsou </w:t>
      </w:r>
      <w:r>
        <w:rPr>
          <w:sz w:val="20"/>
          <w:szCs w:val="20"/>
        </w:rPr>
        <w:t>já</w:t>
      </w:r>
      <w:r w:rsidRPr="006E0E96">
        <w:rPr>
          <w:sz w:val="20"/>
          <w:szCs w:val="20"/>
        </w:rPr>
        <w:t>dry metropolitních oblastí největší města v Č</w:t>
      </w:r>
      <w:r>
        <w:rPr>
          <w:sz w:val="20"/>
          <w:szCs w:val="20"/>
        </w:rPr>
        <w:t>R</w:t>
      </w:r>
      <w:r w:rsidRPr="006E0E96">
        <w:rPr>
          <w:sz w:val="20"/>
          <w:szCs w:val="20"/>
        </w:rPr>
        <w:t xml:space="preserve"> (Praha, Brno, Ostrava, Plzeň), včetně jejich funkčního zázemí. Z hlediska koncentrace obyvatelstva jsou určitou částí společných problémů k těmto centrům přiřazeny i oblasti </w:t>
      </w:r>
      <w:r>
        <w:rPr>
          <w:sz w:val="20"/>
          <w:szCs w:val="20"/>
        </w:rPr>
        <w:t>ú</w:t>
      </w:r>
      <w:r w:rsidRPr="006E0E96">
        <w:rPr>
          <w:sz w:val="20"/>
          <w:szCs w:val="20"/>
        </w:rPr>
        <w:t>st</w:t>
      </w:r>
      <w:r>
        <w:rPr>
          <w:sz w:val="20"/>
          <w:szCs w:val="20"/>
        </w:rPr>
        <w:t xml:space="preserve">ecko-chomutovské, olomoucké </w:t>
      </w:r>
      <w:r w:rsidR="00D973DD">
        <w:rPr>
          <w:sz w:val="20"/>
          <w:szCs w:val="20"/>
        </w:rPr>
        <w:br/>
      </w:r>
      <w:r>
        <w:rPr>
          <w:sz w:val="20"/>
          <w:szCs w:val="20"/>
        </w:rPr>
        <w:t>a h</w:t>
      </w:r>
      <w:r w:rsidRPr="006E0E96">
        <w:rPr>
          <w:sz w:val="20"/>
          <w:szCs w:val="20"/>
        </w:rPr>
        <w:t>radecko-</w:t>
      </w:r>
      <w:r>
        <w:rPr>
          <w:sz w:val="20"/>
          <w:szCs w:val="20"/>
        </w:rPr>
        <w:t>p</w:t>
      </w:r>
      <w:r w:rsidRPr="006E0E96">
        <w:rPr>
          <w:sz w:val="20"/>
          <w:szCs w:val="20"/>
        </w:rPr>
        <w:t>ardubické aglomerace.</w:t>
      </w:r>
    </w:p>
  </w:footnote>
  <w:footnote w:id="5">
    <w:p w:rsidR="00A130AF" w:rsidRPr="006F513D" w:rsidRDefault="00A130AF" w:rsidP="00420588">
      <w:pPr>
        <w:pStyle w:val="Textpoznpodarou"/>
        <w:ind w:left="284" w:hanging="284"/>
        <w:jc w:val="both"/>
      </w:pPr>
      <w:r w:rsidRPr="006F513D">
        <w:rPr>
          <w:rStyle w:val="Znakapoznpodarou"/>
        </w:rPr>
        <w:footnoteRef/>
      </w:r>
      <w:r w:rsidRPr="006F513D">
        <w:t xml:space="preserve"> </w:t>
      </w:r>
      <w:r>
        <w:tab/>
      </w:r>
      <w:r w:rsidRPr="00420588">
        <w:rPr>
          <w:rFonts w:cstheme="minorHAnsi"/>
        </w:rPr>
        <w:t xml:space="preserve">EUFC CZ s r.o., </w:t>
      </w:r>
      <w:r w:rsidRPr="00420588">
        <w:rPr>
          <w:rFonts w:cstheme="minorHAnsi"/>
          <w:i/>
        </w:rPr>
        <w:t xml:space="preserve">Ex-ante hodnocení Operačního programu Podnikání a inovace pro konkurenceschopnost </w:t>
      </w:r>
      <w:r>
        <w:rPr>
          <w:rFonts w:cstheme="minorHAnsi"/>
          <w:i/>
        </w:rPr>
        <w:br/>
      </w:r>
      <w:r w:rsidRPr="00420588">
        <w:rPr>
          <w:rFonts w:cstheme="minorHAnsi"/>
          <w:i/>
        </w:rPr>
        <w:t>2014</w:t>
      </w:r>
      <w:r>
        <w:rPr>
          <w:rFonts w:cstheme="minorHAnsi"/>
          <w:i/>
        </w:rPr>
        <w:t>–</w:t>
      </w:r>
      <w:r w:rsidRPr="00420588">
        <w:rPr>
          <w:rFonts w:cstheme="minorHAnsi"/>
          <w:i/>
        </w:rPr>
        <w:t>2020</w:t>
      </w:r>
      <w:r w:rsidRPr="00A130AF">
        <w:rPr>
          <w:rFonts w:cstheme="minorHAnsi"/>
        </w:rPr>
        <w:t>,</w:t>
      </w:r>
      <w:r w:rsidRPr="00420588">
        <w:rPr>
          <w:rFonts w:cstheme="minorHAnsi"/>
        </w:rPr>
        <w:t xml:space="preserve"> červen 2014.</w:t>
      </w:r>
    </w:p>
  </w:footnote>
  <w:footnote w:id="6">
    <w:p w:rsidR="00A130AF" w:rsidRDefault="00A130AF" w:rsidP="00CD59F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05744">
        <w:t>Milník j</w:t>
      </w:r>
      <w:r>
        <w:t>e</w:t>
      </w:r>
      <w:r w:rsidRPr="00705744">
        <w:t xml:space="preserve"> průběžn</w:t>
      </w:r>
      <w:r>
        <w:t>ý</w:t>
      </w:r>
      <w:r w:rsidRPr="00705744">
        <w:t xml:space="preserve"> cíl, kter</w:t>
      </w:r>
      <w:r>
        <w:t>ý</w:t>
      </w:r>
      <w:r w:rsidRPr="00705744">
        <w:t xml:space="preserve"> j</w:t>
      </w:r>
      <w:r>
        <w:t>e</w:t>
      </w:r>
      <w:r w:rsidRPr="00705744">
        <w:t xml:space="preserve"> přímo spojen s dosažením specifického cíle prioritní osy a kter</w:t>
      </w:r>
      <w:r>
        <w:t>ý</w:t>
      </w:r>
      <w:r w:rsidRPr="00705744">
        <w:t xml:space="preserve"> vyjadřuj</w:t>
      </w:r>
      <w:r>
        <w:t>e</w:t>
      </w:r>
      <w:r w:rsidRPr="00705744">
        <w:t xml:space="preserve"> zamýšlený pokrok při plnění cílů stanovených pro konec programového období</w:t>
      </w:r>
      <w:r>
        <w:t>.</w:t>
      </w:r>
    </w:p>
  </w:footnote>
  <w:footnote w:id="7">
    <w:p w:rsidR="00A130AF" w:rsidRPr="00941526" w:rsidRDefault="00A130AF" w:rsidP="008F257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F2573">
        <w:t>Ke dni 9. dubna 2018 pozas</w:t>
      </w:r>
      <w:r>
        <w:t xml:space="preserve">tavila </w:t>
      </w:r>
      <w:r w:rsidRPr="008F2573">
        <w:t xml:space="preserve">Evropská komise </w:t>
      </w:r>
      <w:r>
        <w:t>certifikaci výdajů v rámci celého OPPIK, a to na základě a</w:t>
      </w:r>
      <w:r w:rsidRPr="008F2573">
        <w:t>udit</w:t>
      </w:r>
      <w:r>
        <w:t>u</w:t>
      </w:r>
      <w:r w:rsidRPr="008F2573">
        <w:t xml:space="preserve"> MF </w:t>
      </w:r>
      <w:r>
        <w:t xml:space="preserve">ze </w:t>
      </w:r>
      <w:r w:rsidRPr="008F2573">
        <w:t>závěru roku 2017</w:t>
      </w:r>
      <w:r>
        <w:t xml:space="preserve">, který </w:t>
      </w:r>
      <w:r w:rsidRPr="008F2573">
        <w:t>odhalil 14% chybovost a identifikoval problémy v nastavení pravidel pro podpořené projekty</w:t>
      </w:r>
      <w:r>
        <w:t xml:space="preserve"> v rámci prioritní osy 3 a 4 OPPIK</w:t>
      </w:r>
      <w:r w:rsidRPr="008F2573">
        <w:t>.</w:t>
      </w:r>
      <w:r>
        <w:t xml:space="preserve"> </w:t>
      </w:r>
      <w:r w:rsidRPr="00941526">
        <w:rPr>
          <w:rFonts w:cstheme="minorHAnsi"/>
        </w:rPr>
        <w:t>Do doby ukončení kontroly nebyla problematika pozastavení certifikace výdajů OPPIK dořešena</w:t>
      </w:r>
      <w:r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1FE6"/>
    <w:multiLevelType w:val="hybridMultilevel"/>
    <w:tmpl w:val="226A8518"/>
    <w:lvl w:ilvl="0" w:tplc="7B165F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13F01"/>
    <w:multiLevelType w:val="hybridMultilevel"/>
    <w:tmpl w:val="99CE0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2A99"/>
    <w:multiLevelType w:val="hybridMultilevel"/>
    <w:tmpl w:val="4606CA92"/>
    <w:lvl w:ilvl="0" w:tplc="DFD692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B4289"/>
    <w:multiLevelType w:val="hybridMultilevel"/>
    <w:tmpl w:val="15281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197"/>
    <w:multiLevelType w:val="hybridMultilevel"/>
    <w:tmpl w:val="AA4A8158"/>
    <w:lvl w:ilvl="0" w:tplc="981A8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A2B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47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3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A1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A7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E3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D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85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51B1"/>
    <w:multiLevelType w:val="hybridMultilevel"/>
    <w:tmpl w:val="F9A4B2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D3D7E"/>
    <w:multiLevelType w:val="hybridMultilevel"/>
    <w:tmpl w:val="10BC4A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FE3B82"/>
    <w:multiLevelType w:val="hybridMultilevel"/>
    <w:tmpl w:val="75689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A0373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F552B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E681C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71CD6"/>
    <w:multiLevelType w:val="multilevel"/>
    <w:tmpl w:val="6B5039CA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D990286"/>
    <w:multiLevelType w:val="hybridMultilevel"/>
    <w:tmpl w:val="F1968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E5D24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2A67"/>
    <w:multiLevelType w:val="hybridMultilevel"/>
    <w:tmpl w:val="F0E04F6C"/>
    <w:lvl w:ilvl="0" w:tplc="55727F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B5D33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532A6"/>
    <w:multiLevelType w:val="hybridMultilevel"/>
    <w:tmpl w:val="7F4AC34C"/>
    <w:lvl w:ilvl="0" w:tplc="1A50DDE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1"/>
  </w:num>
  <w:num w:numId="5">
    <w:abstractNumId w:val="11"/>
  </w:num>
  <w:num w:numId="6">
    <w:abstractNumId w:val="11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8"/>
  </w:num>
  <w:num w:numId="18">
    <w:abstractNumId w:val="7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8"/>
    <w:rsid w:val="00002A70"/>
    <w:rsid w:val="00005D7E"/>
    <w:rsid w:val="00006832"/>
    <w:rsid w:val="00006A2B"/>
    <w:rsid w:val="000139F8"/>
    <w:rsid w:val="000257A5"/>
    <w:rsid w:val="00031492"/>
    <w:rsid w:val="00031A3F"/>
    <w:rsid w:val="000336A6"/>
    <w:rsid w:val="0003607D"/>
    <w:rsid w:val="00037886"/>
    <w:rsid w:val="000419DF"/>
    <w:rsid w:val="00042809"/>
    <w:rsid w:val="00045F16"/>
    <w:rsid w:val="000553E2"/>
    <w:rsid w:val="00056987"/>
    <w:rsid w:val="00056EAD"/>
    <w:rsid w:val="00067131"/>
    <w:rsid w:val="000730B6"/>
    <w:rsid w:val="00074E5F"/>
    <w:rsid w:val="00077A2A"/>
    <w:rsid w:val="00085E9E"/>
    <w:rsid w:val="00096A0B"/>
    <w:rsid w:val="000978EE"/>
    <w:rsid w:val="000B12C5"/>
    <w:rsid w:val="000B1645"/>
    <w:rsid w:val="000B168F"/>
    <w:rsid w:val="000B5134"/>
    <w:rsid w:val="000B6920"/>
    <w:rsid w:val="000C3BE9"/>
    <w:rsid w:val="000D03A2"/>
    <w:rsid w:val="000D7D5C"/>
    <w:rsid w:val="000E13AC"/>
    <w:rsid w:val="000E1D9D"/>
    <w:rsid w:val="000E272E"/>
    <w:rsid w:val="000E2809"/>
    <w:rsid w:val="000E4603"/>
    <w:rsid w:val="000E71BD"/>
    <w:rsid w:val="0010032B"/>
    <w:rsid w:val="00110253"/>
    <w:rsid w:val="00111622"/>
    <w:rsid w:val="00112821"/>
    <w:rsid w:val="00113E3E"/>
    <w:rsid w:val="00122AE5"/>
    <w:rsid w:val="00124B61"/>
    <w:rsid w:val="00131D28"/>
    <w:rsid w:val="00146177"/>
    <w:rsid w:val="0015065E"/>
    <w:rsid w:val="00151B8F"/>
    <w:rsid w:val="00156C16"/>
    <w:rsid w:val="0016200D"/>
    <w:rsid w:val="0016213B"/>
    <w:rsid w:val="00165FB9"/>
    <w:rsid w:val="00167C00"/>
    <w:rsid w:val="0017205D"/>
    <w:rsid w:val="001724FD"/>
    <w:rsid w:val="00176E3C"/>
    <w:rsid w:val="00180F33"/>
    <w:rsid w:val="00186CA0"/>
    <w:rsid w:val="0019105A"/>
    <w:rsid w:val="0019294A"/>
    <w:rsid w:val="00195981"/>
    <w:rsid w:val="001972CC"/>
    <w:rsid w:val="001A0AD7"/>
    <w:rsid w:val="001A2010"/>
    <w:rsid w:val="001A6BA6"/>
    <w:rsid w:val="001A71EA"/>
    <w:rsid w:val="001B30A9"/>
    <w:rsid w:val="001B36FB"/>
    <w:rsid w:val="001C6023"/>
    <w:rsid w:val="001D3CA9"/>
    <w:rsid w:val="001D4E1E"/>
    <w:rsid w:val="001D7862"/>
    <w:rsid w:val="001E1138"/>
    <w:rsid w:val="001E69F9"/>
    <w:rsid w:val="001F00F6"/>
    <w:rsid w:val="001F35DA"/>
    <w:rsid w:val="001F448D"/>
    <w:rsid w:val="001F5FFB"/>
    <w:rsid w:val="001F6B71"/>
    <w:rsid w:val="001F74DD"/>
    <w:rsid w:val="00222B8B"/>
    <w:rsid w:val="00223915"/>
    <w:rsid w:val="00225968"/>
    <w:rsid w:val="002273CF"/>
    <w:rsid w:val="00230A43"/>
    <w:rsid w:val="0023722C"/>
    <w:rsid w:val="0024180B"/>
    <w:rsid w:val="00250C65"/>
    <w:rsid w:val="00252432"/>
    <w:rsid w:val="002528D0"/>
    <w:rsid w:val="00252C43"/>
    <w:rsid w:val="002538C1"/>
    <w:rsid w:val="002549E1"/>
    <w:rsid w:val="00257FE6"/>
    <w:rsid w:val="0026066F"/>
    <w:rsid w:val="00263D76"/>
    <w:rsid w:val="00266A52"/>
    <w:rsid w:val="00272340"/>
    <w:rsid w:val="00274FE6"/>
    <w:rsid w:val="0027615A"/>
    <w:rsid w:val="00277773"/>
    <w:rsid w:val="00282CDB"/>
    <w:rsid w:val="0029644E"/>
    <w:rsid w:val="002A01D6"/>
    <w:rsid w:val="002A2972"/>
    <w:rsid w:val="002B0A10"/>
    <w:rsid w:val="002C11AC"/>
    <w:rsid w:val="002D06F5"/>
    <w:rsid w:val="002D357D"/>
    <w:rsid w:val="002E0D93"/>
    <w:rsid w:val="002E4D3A"/>
    <w:rsid w:val="002E540A"/>
    <w:rsid w:val="002F122F"/>
    <w:rsid w:val="002F5483"/>
    <w:rsid w:val="002F7CE2"/>
    <w:rsid w:val="003040D0"/>
    <w:rsid w:val="00310FBE"/>
    <w:rsid w:val="003174BE"/>
    <w:rsid w:val="0032588A"/>
    <w:rsid w:val="003331BC"/>
    <w:rsid w:val="00340FEE"/>
    <w:rsid w:val="003447EE"/>
    <w:rsid w:val="00346E5D"/>
    <w:rsid w:val="00347873"/>
    <w:rsid w:val="00350C5D"/>
    <w:rsid w:val="00351621"/>
    <w:rsid w:val="00351B81"/>
    <w:rsid w:val="003577CC"/>
    <w:rsid w:val="00363004"/>
    <w:rsid w:val="00371098"/>
    <w:rsid w:val="003716F2"/>
    <w:rsid w:val="00371EAD"/>
    <w:rsid w:val="00371EBF"/>
    <w:rsid w:val="0037388A"/>
    <w:rsid w:val="0037463C"/>
    <w:rsid w:val="00375FC2"/>
    <w:rsid w:val="00387358"/>
    <w:rsid w:val="00387674"/>
    <w:rsid w:val="00390685"/>
    <w:rsid w:val="00397A0B"/>
    <w:rsid w:val="003A0BB2"/>
    <w:rsid w:val="003A224D"/>
    <w:rsid w:val="003A4C7C"/>
    <w:rsid w:val="003B0084"/>
    <w:rsid w:val="003B22F5"/>
    <w:rsid w:val="003B3DEC"/>
    <w:rsid w:val="003B5ED1"/>
    <w:rsid w:val="003B651A"/>
    <w:rsid w:val="003B66E4"/>
    <w:rsid w:val="003B75D3"/>
    <w:rsid w:val="003C20A4"/>
    <w:rsid w:val="003C42C5"/>
    <w:rsid w:val="003C622E"/>
    <w:rsid w:val="003E0DF0"/>
    <w:rsid w:val="003E7AE2"/>
    <w:rsid w:val="003F6E09"/>
    <w:rsid w:val="004015E0"/>
    <w:rsid w:val="00401E0F"/>
    <w:rsid w:val="00403209"/>
    <w:rsid w:val="00403FBB"/>
    <w:rsid w:val="00412A0B"/>
    <w:rsid w:val="00413957"/>
    <w:rsid w:val="004140D0"/>
    <w:rsid w:val="00420588"/>
    <w:rsid w:val="00422AA0"/>
    <w:rsid w:val="00436077"/>
    <w:rsid w:val="00437C16"/>
    <w:rsid w:val="00440955"/>
    <w:rsid w:val="00441734"/>
    <w:rsid w:val="004423C0"/>
    <w:rsid w:val="00442D0A"/>
    <w:rsid w:val="0044396D"/>
    <w:rsid w:val="004458A4"/>
    <w:rsid w:val="00453DF7"/>
    <w:rsid w:val="00453F86"/>
    <w:rsid w:val="00457F41"/>
    <w:rsid w:val="004615E8"/>
    <w:rsid w:val="00466169"/>
    <w:rsid w:val="00466618"/>
    <w:rsid w:val="00467D19"/>
    <w:rsid w:val="00471E13"/>
    <w:rsid w:val="00487E87"/>
    <w:rsid w:val="004A3D65"/>
    <w:rsid w:val="004A64CA"/>
    <w:rsid w:val="004B10CE"/>
    <w:rsid w:val="004B500D"/>
    <w:rsid w:val="004C0904"/>
    <w:rsid w:val="004D2C89"/>
    <w:rsid w:val="004D3645"/>
    <w:rsid w:val="004F0482"/>
    <w:rsid w:val="004F115B"/>
    <w:rsid w:val="004F17C3"/>
    <w:rsid w:val="004F4D30"/>
    <w:rsid w:val="004F600F"/>
    <w:rsid w:val="0050294A"/>
    <w:rsid w:val="0050328F"/>
    <w:rsid w:val="00504272"/>
    <w:rsid w:val="00504DD4"/>
    <w:rsid w:val="00515A63"/>
    <w:rsid w:val="005165E9"/>
    <w:rsid w:val="005226C0"/>
    <w:rsid w:val="00526466"/>
    <w:rsid w:val="00531884"/>
    <w:rsid w:val="00534AE6"/>
    <w:rsid w:val="00536CCD"/>
    <w:rsid w:val="0054268E"/>
    <w:rsid w:val="00545201"/>
    <w:rsid w:val="005463FB"/>
    <w:rsid w:val="0054752F"/>
    <w:rsid w:val="00552253"/>
    <w:rsid w:val="005530EB"/>
    <w:rsid w:val="00553CF9"/>
    <w:rsid w:val="005552F0"/>
    <w:rsid w:val="005560C8"/>
    <w:rsid w:val="00560D04"/>
    <w:rsid w:val="005624FC"/>
    <w:rsid w:val="00564582"/>
    <w:rsid w:val="00570230"/>
    <w:rsid w:val="0057316D"/>
    <w:rsid w:val="005731A1"/>
    <w:rsid w:val="0057455C"/>
    <w:rsid w:val="005747C2"/>
    <w:rsid w:val="00575982"/>
    <w:rsid w:val="005803D9"/>
    <w:rsid w:val="00580752"/>
    <w:rsid w:val="005811B5"/>
    <w:rsid w:val="00583AEE"/>
    <w:rsid w:val="00583F64"/>
    <w:rsid w:val="00585C87"/>
    <w:rsid w:val="00591E7F"/>
    <w:rsid w:val="00596C95"/>
    <w:rsid w:val="005A26B6"/>
    <w:rsid w:val="005A7791"/>
    <w:rsid w:val="005B0FCE"/>
    <w:rsid w:val="005B1875"/>
    <w:rsid w:val="005C0652"/>
    <w:rsid w:val="005C08D1"/>
    <w:rsid w:val="005C17D2"/>
    <w:rsid w:val="005C5A87"/>
    <w:rsid w:val="005C6C5D"/>
    <w:rsid w:val="005C7A47"/>
    <w:rsid w:val="005D12B3"/>
    <w:rsid w:val="005D31CC"/>
    <w:rsid w:val="005D34BA"/>
    <w:rsid w:val="005D42F0"/>
    <w:rsid w:val="005D646D"/>
    <w:rsid w:val="005E69BC"/>
    <w:rsid w:val="005E7CDF"/>
    <w:rsid w:val="005F16FE"/>
    <w:rsid w:val="005F376F"/>
    <w:rsid w:val="005F4260"/>
    <w:rsid w:val="0060293F"/>
    <w:rsid w:val="00607C06"/>
    <w:rsid w:val="00607CCB"/>
    <w:rsid w:val="006144B7"/>
    <w:rsid w:val="00614E6B"/>
    <w:rsid w:val="006235AA"/>
    <w:rsid w:val="00624215"/>
    <w:rsid w:val="00643D00"/>
    <w:rsid w:val="00644C5D"/>
    <w:rsid w:val="00646D85"/>
    <w:rsid w:val="00650CD2"/>
    <w:rsid w:val="006544EA"/>
    <w:rsid w:val="00664151"/>
    <w:rsid w:val="0066454C"/>
    <w:rsid w:val="00667EE3"/>
    <w:rsid w:val="00681344"/>
    <w:rsid w:val="00681BCD"/>
    <w:rsid w:val="006930ED"/>
    <w:rsid w:val="006937F3"/>
    <w:rsid w:val="00694411"/>
    <w:rsid w:val="006979CF"/>
    <w:rsid w:val="006A0AB6"/>
    <w:rsid w:val="006A6986"/>
    <w:rsid w:val="006B1CB3"/>
    <w:rsid w:val="006B2A11"/>
    <w:rsid w:val="006B7272"/>
    <w:rsid w:val="006C04EF"/>
    <w:rsid w:val="006C2552"/>
    <w:rsid w:val="006C5F62"/>
    <w:rsid w:val="006D1CB2"/>
    <w:rsid w:val="006D2172"/>
    <w:rsid w:val="006D5242"/>
    <w:rsid w:val="006D78D4"/>
    <w:rsid w:val="006E0E96"/>
    <w:rsid w:val="006F0B5D"/>
    <w:rsid w:val="006F2403"/>
    <w:rsid w:val="006F2BF2"/>
    <w:rsid w:val="006F513D"/>
    <w:rsid w:val="006F5AD3"/>
    <w:rsid w:val="0070036E"/>
    <w:rsid w:val="00700B02"/>
    <w:rsid w:val="00705744"/>
    <w:rsid w:val="0070699B"/>
    <w:rsid w:val="007119CB"/>
    <w:rsid w:val="007121FE"/>
    <w:rsid w:val="007131B9"/>
    <w:rsid w:val="00723D75"/>
    <w:rsid w:val="00730C93"/>
    <w:rsid w:val="00733D12"/>
    <w:rsid w:val="007350FD"/>
    <w:rsid w:val="00736D50"/>
    <w:rsid w:val="00737529"/>
    <w:rsid w:val="00742AFC"/>
    <w:rsid w:val="00744376"/>
    <w:rsid w:val="007462C7"/>
    <w:rsid w:val="007509AA"/>
    <w:rsid w:val="00751CEC"/>
    <w:rsid w:val="00753D47"/>
    <w:rsid w:val="007543CE"/>
    <w:rsid w:val="00755C96"/>
    <w:rsid w:val="007566C5"/>
    <w:rsid w:val="00770097"/>
    <w:rsid w:val="007731A0"/>
    <w:rsid w:val="00773EB1"/>
    <w:rsid w:val="00776F3F"/>
    <w:rsid w:val="00783DBE"/>
    <w:rsid w:val="00785A9D"/>
    <w:rsid w:val="00787963"/>
    <w:rsid w:val="0079458E"/>
    <w:rsid w:val="00794F47"/>
    <w:rsid w:val="007A0D45"/>
    <w:rsid w:val="007A0F1D"/>
    <w:rsid w:val="007A7317"/>
    <w:rsid w:val="007B04D0"/>
    <w:rsid w:val="007B406C"/>
    <w:rsid w:val="007C4E6B"/>
    <w:rsid w:val="007D3809"/>
    <w:rsid w:val="007D704E"/>
    <w:rsid w:val="007E0C76"/>
    <w:rsid w:val="007E4F6A"/>
    <w:rsid w:val="007E5F94"/>
    <w:rsid w:val="007F0AEB"/>
    <w:rsid w:val="007F7A36"/>
    <w:rsid w:val="00800095"/>
    <w:rsid w:val="00800DC4"/>
    <w:rsid w:val="008015E3"/>
    <w:rsid w:val="00803F57"/>
    <w:rsid w:val="00811BE3"/>
    <w:rsid w:val="00821FCD"/>
    <w:rsid w:val="008253E1"/>
    <w:rsid w:val="00827773"/>
    <w:rsid w:val="00827FBE"/>
    <w:rsid w:val="0083303D"/>
    <w:rsid w:val="00833575"/>
    <w:rsid w:val="00833EB5"/>
    <w:rsid w:val="00840D27"/>
    <w:rsid w:val="00844EBC"/>
    <w:rsid w:val="0085109B"/>
    <w:rsid w:val="00856424"/>
    <w:rsid w:val="008626B3"/>
    <w:rsid w:val="00872E04"/>
    <w:rsid w:val="008744C8"/>
    <w:rsid w:val="00874C24"/>
    <w:rsid w:val="0088229D"/>
    <w:rsid w:val="00890B1C"/>
    <w:rsid w:val="0089393F"/>
    <w:rsid w:val="008A1F80"/>
    <w:rsid w:val="008A48D0"/>
    <w:rsid w:val="008A71DE"/>
    <w:rsid w:val="008B22A3"/>
    <w:rsid w:val="008B52D8"/>
    <w:rsid w:val="008C04E2"/>
    <w:rsid w:val="008C604E"/>
    <w:rsid w:val="008C7574"/>
    <w:rsid w:val="008D56E0"/>
    <w:rsid w:val="008D7113"/>
    <w:rsid w:val="008E6616"/>
    <w:rsid w:val="008F03EC"/>
    <w:rsid w:val="008F2573"/>
    <w:rsid w:val="008F715D"/>
    <w:rsid w:val="00901772"/>
    <w:rsid w:val="009043FF"/>
    <w:rsid w:val="00904CD4"/>
    <w:rsid w:val="009074DE"/>
    <w:rsid w:val="00911D4E"/>
    <w:rsid w:val="009170EB"/>
    <w:rsid w:val="00917D74"/>
    <w:rsid w:val="00940648"/>
    <w:rsid w:val="00941526"/>
    <w:rsid w:val="009448CD"/>
    <w:rsid w:val="009455F6"/>
    <w:rsid w:val="00946D33"/>
    <w:rsid w:val="00955315"/>
    <w:rsid w:val="0096075A"/>
    <w:rsid w:val="009650C8"/>
    <w:rsid w:val="00965DB2"/>
    <w:rsid w:val="00966076"/>
    <w:rsid w:val="00966082"/>
    <w:rsid w:val="00971407"/>
    <w:rsid w:val="00971D5C"/>
    <w:rsid w:val="00971ED2"/>
    <w:rsid w:val="00972727"/>
    <w:rsid w:val="009767D1"/>
    <w:rsid w:val="00980475"/>
    <w:rsid w:val="00984AB9"/>
    <w:rsid w:val="009854FB"/>
    <w:rsid w:val="009913CF"/>
    <w:rsid w:val="00991E5E"/>
    <w:rsid w:val="00993655"/>
    <w:rsid w:val="009941B4"/>
    <w:rsid w:val="009952E4"/>
    <w:rsid w:val="00997971"/>
    <w:rsid w:val="009A0492"/>
    <w:rsid w:val="009B4560"/>
    <w:rsid w:val="009B7364"/>
    <w:rsid w:val="009C61E3"/>
    <w:rsid w:val="009D0909"/>
    <w:rsid w:val="009E2124"/>
    <w:rsid w:val="009E2A6D"/>
    <w:rsid w:val="009E51F6"/>
    <w:rsid w:val="00A00CCF"/>
    <w:rsid w:val="00A0419A"/>
    <w:rsid w:val="00A0561E"/>
    <w:rsid w:val="00A063D5"/>
    <w:rsid w:val="00A07785"/>
    <w:rsid w:val="00A10D60"/>
    <w:rsid w:val="00A130AF"/>
    <w:rsid w:val="00A150A0"/>
    <w:rsid w:val="00A20998"/>
    <w:rsid w:val="00A2108A"/>
    <w:rsid w:val="00A22AB9"/>
    <w:rsid w:val="00A23180"/>
    <w:rsid w:val="00A40431"/>
    <w:rsid w:val="00A543B0"/>
    <w:rsid w:val="00A55153"/>
    <w:rsid w:val="00A55D91"/>
    <w:rsid w:val="00A6090F"/>
    <w:rsid w:val="00A613E8"/>
    <w:rsid w:val="00A717F8"/>
    <w:rsid w:val="00A7351A"/>
    <w:rsid w:val="00A80441"/>
    <w:rsid w:val="00A86A67"/>
    <w:rsid w:val="00A91283"/>
    <w:rsid w:val="00A929CA"/>
    <w:rsid w:val="00A92F70"/>
    <w:rsid w:val="00A94AC5"/>
    <w:rsid w:val="00A95AE6"/>
    <w:rsid w:val="00AA23B3"/>
    <w:rsid w:val="00AA3B40"/>
    <w:rsid w:val="00AA3E2E"/>
    <w:rsid w:val="00AA497D"/>
    <w:rsid w:val="00AB2751"/>
    <w:rsid w:val="00AB2780"/>
    <w:rsid w:val="00AB32EC"/>
    <w:rsid w:val="00AC1F7C"/>
    <w:rsid w:val="00AC26A8"/>
    <w:rsid w:val="00AC536B"/>
    <w:rsid w:val="00AE43D6"/>
    <w:rsid w:val="00AE53D1"/>
    <w:rsid w:val="00AF1F4C"/>
    <w:rsid w:val="00AF277B"/>
    <w:rsid w:val="00AF320A"/>
    <w:rsid w:val="00B009CA"/>
    <w:rsid w:val="00B06D64"/>
    <w:rsid w:val="00B1101E"/>
    <w:rsid w:val="00B14A1D"/>
    <w:rsid w:val="00B16548"/>
    <w:rsid w:val="00B175F2"/>
    <w:rsid w:val="00B20E2C"/>
    <w:rsid w:val="00B25812"/>
    <w:rsid w:val="00B274C9"/>
    <w:rsid w:val="00B302EC"/>
    <w:rsid w:val="00B36152"/>
    <w:rsid w:val="00B46FE6"/>
    <w:rsid w:val="00B57426"/>
    <w:rsid w:val="00B61D96"/>
    <w:rsid w:val="00B64750"/>
    <w:rsid w:val="00B65753"/>
    <w:rsid w:val="00B700A7"/>
    <w:rsid w:val="00B73715"/>
    <w:rsid w:val="00B77234"/>
    <w:rsid w:val="00B843C7"/>
    <w:rsid w:val="00B949D5"/>
    <w:rsid w:val="00B958A1"/>
    <w:rsid w:val="00B967B4"/>
    <w:rsid w:val="00B97B4C"/>
    <w:rsid w:val="00B97BF5"/>
    <w:rsid w:val="00BA0800"/>
    <w:rsid w:val="00BA28B1"/>
    <w:rsid w:val="00BA5042"/>
    <w:rsid w:val="00BA54C0"/>
    <w:rsid w:val="00BB1471"/>
    <w:rsid w:val="00BB4345"/>
    <w:rsid w:val="00BC0A41"/>
    <w:rsid w:val="00BC28EA"/>
    <w:rsid w:val="00BC2C05"/>
    <w:rsid w:val="00BD296F"/>
    <w:rsid w:val="00BD4252"/>
    <w:rsid w:val="00BD605F"/>
    <w:rsid w:val="00BE3361"/>
    <w:rsid w:val="00BF0B74"/>
    <w:rsid w:val="00C0004E"/>
    <w:rsid w:val="00C00E05"/>
    <w:rsid w:val="00C03D0D"/>
    <w:rsid w:val="00C077C4"/>
    <w:rsid w:val="00C07851"/>
    <w:rsid w:val="00C141C7"/>
    <w:rsid w:val="00C216B8"/>
    <w:rsid w:val="00C31E2A"/>
    <w:rsid w:val="00C3228B"/>
    <w:rsid w:val="00C3684E"/>
    <w:rsid w:val="00C40224"/>
    <w:rsid w:val="00C526C5"/>
    <w:rsid w:val="00C55347"/>
    <w:rsid w:val="00C55C2B"/>
    <w:rsid w:val="00C56D20"/>
    <w:rsid w:val="00C60E1A"/>
    <w:rsid w:val="00C628C2"/>
    <w:rsid w:val="00C718C5"/>
    <w:rsid w:val="00C91F98"/>
    <w:rsid w:val="00C948BA"/>
    <w:rsid w:val="00C94A14"/>
    <w:rsid w:val="00C955D9"/>
    <w:rsid w:val="00C95EE7"/>
    <w:rsid w:val="00CA37C6"/>
    <w:rsid w:val="00CA7992"/>
    <w:rsid w:val="00CB1B3F"/>
    <w:rsid w:val="00CB3B8B"/>
    <w:rsid w:val="00CB5608"/>
    <w:rsid w:val="00CC1A0A"/>
    <w:rsid w:val="00CC28D1"/>
    <w:rsid w:val="00CC2A47"/>
    <w:rsid w:val="00CD0907"/>
    <w:rsid w:val="00CD59F6"/>
    <w:rsid w:val="00CE3146"/>
    <w:rsid w:val="00CF0163"/>
    <w:rsid w:val="00D00AAD"/>
    <w:rsid w:val="00D06EF1"/>
    <w:rsid w:val="00D073D1"/>
    <w:rsid w:val="00D07E40"/>
    <w:rsid w:val="00D13AF0"/>
    <w:rsid w:val="00D202B3"/>
    <w:rsid w:val="00D234D0"/>
    <w:rsid w:val="00D26ACF"/>
    <w:rsid w:val="00D31796"/>
    <w:rsid w:val="00D317B4"/>
    <w:rsid w:val="00D4553C"/>
    <w:rsid w:val="00D54BFC"/>
    <w:rsid w:val="00D55DC3"/>
    <w:rsid w:val="00D7478B"/>
    <w:rsid w:val="00D7630D"/>
    <w:rsid w:val="00D847BF"/>
    <w:rsid w:val="00D870ED"/>
    <w:rsid w:val="00D9312D"/>
    <w:rsid w:val="00D93660"/>
    <w:rsid w:val="00D964FD"/>
    <w:rsid w:val="00D973DD"/>
    <w:rsid w:val="00DA321E"/>
    <w:rsid w:val="00DA3677"/>
    <w:rsid w:val="00DA71A2"/>
    <w:rsid w:val="00DB37ED"/>
    <w:rsid w:val="00DB3E36"/>
    <w:rsid w:val="00DB40C3"/>
    <w:rsid w:val="00DB6646"/>
    <w:rsid w:val="00DC719D"/>
    <w:rsid w:val="00DD262D"/>
    <w:rsid w:val="00DD6075"/>
    <w:rsid w:val="00DD6E95"/>
    <w:rsid w:val="00DE34C4"/>
    <w:rsid w:val="00DE43BD"/>
    <w:rsid w:val="00DF0CD2"/>
    <w:rsid w:val="00DF202C"/>
    <w:rsid w:val="00DF3F32"/>
    <w:rsid w:val="00DF4B9A"/>
    <w:rsid w:val="00E05826"/>
    <w:rsid w:val="00E25E62"/>
    <w:rsid w:val="00E3119F"/>
    <w:rsid w:val="00E32221"/>
    <w:rsid w:val="00E33D79"/>
    <w:rsid w:val="00E346B1"/>
    <w:rsid w:val="00E36594"/>
    <w:rsid w:val="00E367AA"/>
    <w:rsid w:val="00E415CC"/>
    <w:rsid w:val="00E44711"/>
    <w:rsid w:val="00E51B3B"/>
    <w:rsid w:val="00E53AFA"/>
    <w:rsid w:val="00E56B78"/>
    <w:rsid w:val="00E6307E"/>
    <w:rsid w:val="00E6326C"/>
    <w:rsid w:val="00E63CC1"/>
    <w:rsid w:val="00E709E2"/>
    <w:rsid w:val="00E72F8E"/>
    <w:rsid w:val="00E73C64"/>
    <w:rsid w:val="00E83D70"/>
    <w:rsid w:val="00E83F16"/>
    <w:rsid w:val="00E86053"/>
    <w:rsid w:val="00E8738B"/>
    <w:rsid w:val="00E929A2"/>
    <w:rsid w:val="00E97BAA"/>
    <w:rsid w:val="00EA0331"/>
    <w:rsid w:val="00EA25C2"/>
    <w:rsid w:val="00EA47AD"/>
    <w:rsid w:val="00EA48FA"/>
    <w:rsid w:val="00EC276C"/>
    <w:rsid w:val="00EC36CA"/>
    <w:rsid w:val="00ED0121"/>
    <w:rsid w:val="00EE29EA"/>
    <w:rsid w:val="00EF4289"/>
    <w:rsid w:val="00F00B1E"/>
    <w:rsid w:val="00F03732"/>
    <w:rsid w:val="00F04EFF"/>
    <w:rsid w:val="00F10E43"/>
    <w:rsid w:val="00F124D6"/>
    <w:rsid w:val="00F12B11"/>
    <w:rsid w:val="00F15527"/>
    <w:rsid w:val="00F16330"/>
    <w:rsid w:val="00F22624"/>
    <w:rsid w:val="00F2331A"/>
    <w:rsid w:val="00F2540B"/>
    <w:rsid w:val="00F33A2E"/>
    <w:rsid w:val="00F35619"/>
    <w:rsid w:val="00F35B6F"/>
    <w:rsid w:val="00F35D9F"/>
    <w:rsid w:val="00F4065E"/>
    <w:rsid w:val="00F42079"/>
    <w:rsid w:val="00F42BB6"/>
    <w:rsid w:val="00F43850"/>
    <w:rsid w:val="00F50814"/>
    <w:rsid w:val="00F50A2C"/>
    <w:rsid w:val="00F50D39"/>
    <w:rsid w:val="00F54AD9"/>
    <w:rsid w:val="00F576EC"/>
    <w:rsid w:val="00F610EE"/>
    <w:rsid w:val="00F6183D"/>
    <w:rsid w:val="00F642AC"/>
    <w:rsid w:val="00F64B61"/>
    <w:rsid w:val="00F7080A"/>
    <w:rsid w:val="00F709EC"/>
    <w:rsid w:val="00F75AEA"/>
    <w:rsid w:val="00F81033"/>
    <w:rsid w:val="00F83482"/>
    <w:rsid w:val="00F838EB"/>
    <w:rsid w:val="00F85B09"/>
    <w:rsid w:val="00F85E7A"/>
    <w:rsid w:val="00F915F6"/>
    <w:rsid w:val="00FA7793"/>
    <w:rsid w:val="00FB0363"/>
    <w:rsid w:val="00FB22C8"/>
    <w:rsid w:val="00FB5873"/>
    <w:rsid w:val="00FB5A3A"/>
    <w:rsid w:val="00FC31F7"/>
    <w:rsid w:val="00FC700A"/>
    <w:rsid w:val="00FD7930"/>
    <w:rsid w:val="00FE0177"/>
    <w:rsid w:val="00FE2D87"/>
    <w:rsid w:val="00FF0146"/>
    <w:rsid w:val="00FF064E"/>
    <w:rsid w:val="00FF2CEF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EB260-9D4F-499A-9457-E41F03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138"/>
  </w:style>
  <w:style w:type="paragraph" w:styleId="Nadpis1">
    <w:name w:val="heading 1"/>
    <w:basedOn w:val="Normln"/>
    <w:next w:val="Normln"/>
    <w:link w:val="Nadpis1Char"/>
    <w:uiPriority w:val="9"/>
    <w:qFormat/>
    <w:rsid w:val="001E1138"/>
    <w:pPr>
      <w:keepNext/>
      <w:numPr>
        <w:numId w:val="1"/>
      </w:numPr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theme="minorHAnsi"/>
      <w:b/>
      <w:color w:val="000000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138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eastAsiaTheme="majorEastAsia" w:cstheme="majorBidi"/>
      <w:b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13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13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13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13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13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13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138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138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E1138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1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1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1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1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aliases w:val="Schriftart: 9 pt,Schriftart: 10 pt,Schriftart: 8 pt,Char,Char Char Char Char,fn,pozn. pod čarou,Podrozdział,Podrozdzia3,Boston 10,Font: Geneva 9,Fußnotentextf,Geneva 9,Text poznámky pod čiarou 007,f"/>
    <w:basedOn w:val="Normln"/>
    <w:link w:val="TextpoznpodarouChar"/>
    <w:uiPriority w:val="99"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fn Char,pozn. pod čarou Char,Podrozdział Char,Podrozdzia3 Char,Boston 10 Char,Font: Geneva 9 Char,Fußnotentextf Char,f Char"/>
    <w:basedOn w:val="Standardnpsmoodstavce"/>
    <w:link w:val="Textpoznpodarou"/>
    <w:uiPriority w:val="99"/>
    <w:rsid w:val="001E1138"/>
    <w:rPr>
      <w:sz w:val="20"/>
      <w:szCs w:val="20"/>
    </w:rPr>
  </w:style>
  <w:style w:type="character" w:styleId="Znakapoznpodarou">
    <w:name w:val="footnote reference"/>
    <w:aliases w:val="Footnote,Footnote call,PGI Fußnote Ziffer + Times New Roman,12 b.,Zúžené o ...,PGI Fußnote Ziffer,BVI fnr,Footnote symbol,Footnote Reference Number,Footnote Reference Superscript,Appel note de bas de p,Appel note de bas de page"/>
    <w:basedOn w:val="Standardnpsmoodstavce"/>
    <w:unhideWhenUsed/>
    <w:rsid w:val="001E1138"/>
    <w:rPr>
      <w:vertAlign w:val="superscript"/>
    </w:rPr>
  </w:style>
  <w:style w:type="paragraph" w:styleId="Odstavecseseznamem">
    <w:name w:val="List Paragraph"/>
    <w:aliases w:val="Odstavec_muj,odrážky,List Paragraph_0,List Paragraph_0_0,Nadpis pro KZ,Odstavec se seznamem1,Odstavec se seznamem2,List Paragraph,Odstavec_muj1,Odstavec_muj2,Nad,Odstavec_muj3,Nad1,List Paragraph1,Odstavec_muj4,Nad2,List Paragraph2"/>
    <w:basedOn w:val="Normln"/>
    <w:link w:val="OdstavecseseznamemChar"/>
    <w:uiPriority w:val="34"/>
    <w:qFormat/>
    <w:rsid w:val="001E1138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List Paragraph_0 Char,List Paragraph_0_0 Char,Nadpis pro KZ Char,Odstavec se seznamem1 Char,Odstavec se seznamem2 Char,List Paragraph Char,Odstavec_muj1 Char,Odstavec_muj2 Char,Nad Char,Nad1 Char"/>
    <w:basedOn w:val="Standardnpsmoodstavce"/>
    <w:link w:val="Odstavecseseznamem"/>
    <w:uiPriority w:val="34"/>
    <w:qFormat/>
    <w:rsid w:val="001E1138"/>
  </w:style>
  <w:style w:type="paragraph" w:customStyle="1" w:styleId="KPnormln">
    <w:name w:val="KP normální"/>
    <w:basedOn w:val="Normln"/>
    <w:link w:val="KPnormlnChar"/>
    <w:qFormat/>
    <w:rsid w:val="001E1138"/>
    <w:pPr>
      <w:spacing w:before="120" w:after="120" w:line="240" w:lineRule="auto"/>
      <w:ind w:firstLine="720"/>
      <w:jc w:val="both"/>
    </w:pPr>
    <w:rPr>
      <w:rFonts w:eastAsia="Times New Roman" w:cstheme="minorHAnsi"/>
      <w:color w:val="000000"/>
      <w:sz w:val="24"/>
    </w:rPr>
  </w:style>
  <w:style w:type="character" w:customStyle="1" w:styleId="KPnormlnChar">
    <w:name w:val="KP normální Char"/>
    <w:basedOn w:val="Standardnpsmoodstavce"/>
    <w:link w:val="KPnormln"/>
    <w:rsid w:val="001E1138"/>
    <w:rPr>
      <w:rFonts w:eastAsia="Times New Roman" w:cstheme="minorHAnsi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1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138"/>
    <w:rPr>
      <w:vertAlign w:val="superscript"/>
    </w:rPr>
  </w:style>
  <w:style w:type="paragraph" w:styleId="Nzev">
    <w:name w:val="Title"/>
    <w:basedOn w:val="Normln"/>
    <w:link w:val="NzevChar"/>
    <w:qFormat/>
    <w:rsid w:val="008E661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E6616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8E6616"/>
    <w:pPr>
      <w:spacing w:after="120" w:line="240" w:lineRule="auto"/>
      <w:ind w:firstLine="425"/>
      <w:jc w:val="both"/>
    </w:pPr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650CD2"/>
    <w:pPr>
      <w:spacing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</w:rPr>
  </w:style>
  <w:style w:type="character" w:customStyle="1" w:styleId="KP-normlntextChar">
    <w:name w:val="KP-normální text Char"/>
    <w:link w:val="KP-normlntext"/>
    <w:rsid w:val="00650CD2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650CD2"/>
    <w:pPr>
      <w:tabs>
        <w:tab w:val="left" w:pos="284"/>
      </w:tabs>
      <w:ind w:left="284" w:hanging="284"/>
      <w:jc w:val="both"/>
    </w:pPr>
    <w:rPr>
      <w:rFonts w:eastAsia="Times New Roman" w:cs="Times New Roman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650CD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B8F"/>
    <w:rPr>
      <w:b/>
      <w:bCs/>
      <w:sz w:val="20"/>
      <w:szCs w:val="20"/>
    </w:rPr>
  </w:style>
  <w:style w:type="paragraph" w:customStyle="1" w:styleId="Default">
    <w:name w:val="Default"/>
    <w:rsid w:val="00FD79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0A4"/>
  </w:style>
  <w:style w:type="paragraph" w:styleId="Zpat">
    <w:name w:val="footer"/>
    <w:basedOn w:val="Normln"/>
    <w:link w:val="Zpat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0A4"/>
  </w:style>
  <w:style w:type="paragraph" w:styleId="Normlnweb">
    <w:name w:val="Normal (Web)"/>
    <w:basedOn w:val="Normln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8-06\KZ\KZ%2018-06%20programy%20podp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Inovace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(List1!$C$14,List1!$C$15,List1!$C$16,List1!$C$17,List1!$C$19)</c:f>
              <c:strCache>
                <c:ptCount val="3"/>
                <c:pt idx="0">
                  <c:v>I. výzva 2016 Inovační projekt</c:v>
                </c:pt>
                <c:pt idx="1">
                  <c:v>III. výzva 2017 Inovační projekt</c:v>
                </c:pt>
                <c:pt idx="2">
                  <c:v>IV. výzva 2017 Inovační projekt</c:v>
                </c:pt>
              </c:strCache>
            </c:strRef>
          </c:cat>
          <c:val>
            <c:numRef>
              <c:f>(List1!$D$14,List1!$D$15,List1!$D$16,List1!$D$17,List1!$D$19)</c:f>
              <c:numCache>
                <c:formatCode>#,##0</c:formatCode>
                <c:ptCount val="3"/>
                <c:pt idx="0">
                  <c:v>4000000000</c:v>
                </c:pt>
                <c:pt idx="1">
                  <c:v>5500000000</c:v>
                </c:pt>
                <c:pt idx="2">
                  <c:v>4240000000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74-42B4-A808-E10B85592768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(List1!$C$14,List1!$C$15,List1!$C$16,List1!$C$17,List1!$C$19)</c:f>
              <c:strCache>
                <c:ptCount val="3"/>
                <c:pt idx="0">
                  <c:v>I. výzva 2016 Inovační projekt</c:v>
                </c:pt>
                <c:pt idx="1">
                  <c:v>III. výzva 2017 Inovační projekt</c:v>
                </c:pt>
                <c:pt idx="2">
                  <c:v>IV. výzva 2017 Inovační projekt</c:v>
                </c:pt>
              </c:strCache>
            </c:strRef>
          </c:cat>
          <c:val>
            <c:numRef>
              <c:f>(List1!$E$14,List1!$E$15,List1!$E$16,List1!$E$17,List1!$E$19)</c:f>
              <c:numCache>
                <c:formatCode>#,##0</c:formatCode>
                <c:ptCount val="3"/>
                <c:pt idx="0">
                  <c:v>8859073900</c:v>
                </c:pt>
                <c:pt idx="1">
                  <c:v>5823922041</c:v>
                </c:pt>
                <c:pt idx="2">
                  <c:v>2943875122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74-42B4-A808-E10B85592768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(List1!$C$14,List1!$C$15,List1!$C$16,List1!$C$17,List1!$C$19)</c:f>
              <c:strCache>
                <c:ptCount val="3"/>
                <c:pt idx="0">
                  <c:v>I. výzva 2016 Inovační projekt</c:v>
                </c:pt>
                <c:pt idx="1">
                  <c:v>III. výzva 2017 Inovační projekt</c:v>
                </c:pt>
                <c:pt idx="2">
                  <c:v>IV. výzva 2017 Inovační projekt</c:v>
                </c:pt>
              </c:strCache>
            </c:strRef>
          </c:cat>
          <c:val>
            <c:numRef>
              <c:f>(List1!$F$14,List1!$F$15,List1!$F$16,List1!$F$17,List1!$F$19)</c:f>
              <c:numCache>
                <c:formatCode>#,##0</c:formatCode>
                <c:ptCount val="3"/>
                <c:pt idx="0">
                  <c:v>2715599076</c:v>
                </c:pt>
                <c:pt idx="1">
                  <c:v>2957677197</c:v>
                </c:pt>
                <c:pt idx="2">
                  <c:v>1864398972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74-42B4-A808-E10B85592768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(List1!$C$14,List1!$C$15,List1!$C$16,List1!$C$17,List1!$C$19)</c:f>
              <c:strCache>
                <c:ptCount val="3"/>
                <c:pt idx="0">
                  <c:v>I. výzva 2016 Inovační projekt</c:v>
                </c:pt>
                <c:pt idx="1">
                  <c:v>III. výzva 2017 Inovační projekt</c:v>
                </c:pt>
                <c:pt idx="2">
                  <c:v>IV. výzva 2017 Inovační projekt</c:v>
                </c:pt>
              </c:strCache>
            </c:strRef>
          </c:cat>
          <c:val>
            <c:numRef>
              <c:f>(List1!$G$14,List1!$G$15,List1!$G$16,List1!$G$17,List1!$G$19)</c:f>
              <c:numCache>
                <c:formatCode>#,##0</c:formatCode>
                <c:ptCount val="3"/>
                <c:pt idx="0">
                  <c:v>1018344557</c:v>
                </c:pt>
                <c:pt idx="1">
                  <c:v>330479231</c:v>
                </c:pt>
                <c:pt idx="2">
                  <c:v>12924391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74-42B4-A808-E10B85592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(List1!$C$14,List1!$C$15,List1!$C$16,List1!$C$17,List1!$C$19)</c15:sqref>
                        </c15:formulaRef>
                      </c:ext>
                    </c:extLst>
                    <c:strCache>
                      <c:ptCount val="5"/>
                      <c:pt idx="0">
                        <c:v>I. výzva 2016 Inovační projekt</c:v>
                      </c:pt>
                      <c:pt idx="1">
                        <c:v>II. výzva 2017 Patent</c:v>
                      </c:pt>
                      <c:pt idx="2">
                        <c:v>III. výzva 2017 Inovační projekt</c:v>
                      </c:pt>
                      <c:pt idx="3">
                        <c:v>IV. výzva 2017 Inovační projekt</c:v>
                      </c:pt>
                      <c:pt idx="4">
                        <c:v>VI. výzva 2018 Patent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BC74-42B4-A808-E10B85592768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Aplikace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List1!$C$8:$C$12</c:f>
              <c:strCache>
                <c:ptCount val="5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List1!$D$8:$D$12</c:f>
              <c:numCache>
                <c:formatCode>#,##0</c:formatCode>
                <c:ptCount val="5"/>
                <c:pt idx="0">
                  <c:v>4000000000</c:v>
                </c:pt>
                <c:pt idx="1">
                  <c:v>40000000</c:v>
                </c:pt>
                <c:pt idx="2">
                  <c:v>4500000000</c:v>
                </c:pt>
                <c:pt idx="3">
                  <c:v>1600000000</c:v>
                </c:pt>
                <c:pt idx="4">
                  <c:v>400000000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EF-4CA8-A9C9-69840271CA3F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List1!$C$8:$C$12</c:f>
              <c:strCache>
                <c:ptCount val="5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List1!$E$8:$E$12</c:f>
              <c:numCache>
                <c:formatCode>#,##0</c:formatCode>
                <c:ptCount val="5"/>
                <c:pt idx="0">
                  <c:v>8456974489</c:v>
                </c:pt>
                <c:pt idx="1">
                  <c:v>20935045</c:v>
                </c:pt>
                <c:pt idx="2">
                  <c:v>3730600609</c:v>
                </c:pt>
                <c:pt idx="3">
                  <c:v>2698977839</c:v>
                </c:pt>
                <c:pt idx="4">
                  <c:v>84672744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EF-4CA8-A9C9-69840271CA3F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List1!$C$8:$C$12</c:f>
              <c:strCache>
                <c:ptCount val="5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List1!$F$8:$F$12</c:f>
              <c:numCache>
                <c:formatCode>#,##0</c:formatCode>
                <c:ptCount val="5"/>
                <c:pt idx="0">
                  <c:v>3634487661</c:v>
                </c:pt>
                <c:pt idx="1">
                  <c:v>9666496</c:v>
                </c:pt>
                <c:pt idx="2">
                  <c:v>1844781365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EF-4CA8-A9C9-69840271CA3F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List1!$C$8:$C$12</c:f>
              <c:strCache>
                <c:ptCount val="5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List1!$G$8:$G$12</c:f>
              <c:numCache>
                <c:formatCode>#,##0</c:formatCode>
                <c:ptCount val="5"/>
                <c:pt idx="0">
                  <c:v>742178895</c:v>
                </c:pt>
                <c:pt idx="1">
                  <c:v>749313</c:v>
                </c:pt>
                <c:pt idx="2">
                  <c:v>73010177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EF-4CA8-A9C9-69840271C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List1!$C$8:$C$12</c15:sqref>
                        </c15:formulaRef>
                      </c:ext>
                    </c:extLst>
                    <c:strCache>
                      <c:ptCount val="5"/>
                      <c:pt idx="0">
                        <c:v>I. výzva 2016</c:v>
                      </c:pt>
                      <c:pt idx="1">
                        <c:v>II. výzva 2017</c:v>
                      </c:pt>
                      <c:pt idx="2">
                        <c:v>III. výzva 2017</c:v>
                      </c:pt>
                      <c:pt idx="3">
                        <c:v>IV. výzva 2017</c:v>
                      </c:pt>
                      <c:pt idx="4">
                        <c:v>V.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ABEF-4CA8-A9C9-69840271CA3F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en-US" sz="1200" b="1" i="1"/>
              <a:t>Potenciál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C6-46BC-83CE-B149DC0D4E1C}"/>
              </c:ext>
            </c:extLst>
          </c:dPt>
          <c:dPt>
            <c:idx val="2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C6-46BC-83CE-B149DC0D4E1C}"/>
              </c:ext>
            </c:extLst>
          </c:dPt>
          <c:cat>
            <c:strRef>
              <c:f>List1!$C$2:$C$6</c:f>
              <c:strCache>
                <c:ptCount val="3"/>
                <c:pt idx="0">
                  <c:v>I. výzva 2016</c:v>
                </c:pt>
                <c:pt idx="1">
                  <c:v>III. výzva 2017</c:v>
                </c:pt>
                <c:pt idx="2">
                  <c:v>IV. výzva 2017</c:v>
                </c:pt>
              </c:strCache>
            </c:strRef>
          </c:cat>
          <c:val>
            <c:numRef>
              <c:f>List1!$D$2:$D$6</c:f>
              <c:numCache>
                <c:formatCode>#,##0</c:formatCode>
                <c:ptCount val="3"/>
                <c:pt idx="0">
                  <c:v>2920000000</c:v>
                </c:pt>
                <c:pt idx="1">
                  <c:v>2500000000</c:v>
                </c:pt>
                <c:pt idx="2">
                  <c:v>1500000000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C6-46BC-83CE-B149DC0D4E1C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List1!$C$2:$C$6</c:f>
              <c:strCache>
                <c:ptCount val="3"/>
                <c:pt idx="0">
                  <c:v>I. výzva 2016</c:v>
                </c:pt>
                <c:pt idx="1">
                  <c:v>III. výzva 2017</c:v>
                </c:pt>
                <c:pt idx="2">
                  <c:v>IV. výzva 2017</c:v>
                </c:pt>
              </c:strCache>
            </c:strRef>
          </c:cat>
          <c:val>
            <c:numRef>
              <c:f>List1!$E$2:$E$6</c:f>
              <c:numCache>
                <c:formatCode>#,##0</c:formatCode>
                <c:ptCount val="3"/>
                <c:pt idx="0">
                  <c:v>6033367506</c:v>
                </c:pt>
                <c:pt idx="1">
                  <c:v>3415827341</c:v>
                </c:pt>
                <c:pt idx="2">
                  <c:v>1033098847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C6-46BC-83CE-B149DC0D4E1C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List1!$C$2:$C$6</c:f>
              <c:strCache>
                <c:ptCount val="3"/>
                <c:pt idx="0">
                  <c:v>I. výzva 2016</c:v>
                </c:pt>
                <c:pt idx="1">
                  <c:v>III. výzva 2017</c:v>
                </c:pt>
                <c:pt idx="2">
                  <c:v>IV. výzva 2017</c:v>
                </c:pt>
              </c:strCache>
            </c:strRef>
          </c:cat>
          <c:val>
            <c:numRef>
              <c:f>List1!$F$2:$F$6</c:f>
              <c:numCache>
                <c:formatCode>#,##0</c:formatCode>
                <c:ptCount val="3"/>
                <c:pt idx="0">
                  <c:v>1469014911</c:v>
                </c:pt>
                <c:pt idx="1">
                  <c:v>1846842455</c:v>
                </c:pt>
                <c:pt idx="2">
                  <c:v>583752031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C6-46BC-83CE-B149DC0D4E1C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List1!$C$2:$C$6</c:f>
              <c:strCache>
                <c:ptCount val="3"/>
                <c:pt idx="0">
                  <c:v>I. výzva 2016</c:v>
                </c:pt>
                <c:pt idx="1">
                  <c:v>III. výzva 2017</c:v>
                </c:pt>
                <c:pt idx="2">
                  <c:v>IV. výzva 2017</c:v>
                </c:pt>
              </c:strCache>
            </c:strRef>
          </c:cat>
          <c:val>
            <c:numRef>
              <c:f>List1!$G$2:$G$6</c:f>
              <c:numCache>
                <c:formatCode>#,##0</c:formatCode>
                <c:ptCount val="3"/>
                <c:pt idx="0">
                  <c:v>741722145</c:v>
                </c:pt>
                <c:pt idx="1">
                  <c:v>194670413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CC6-46BC-83CE-B149DC0D4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List1!$C$2:$C$6</c15:sqref>
                        </c15:formulaRef>
                      </c:ext>
                    </c:extLst>
                    <c:strCache>
                      <c:ptCount val="5"/>
                      <c:pt idx="0">
                        <c:v>I. výzva 2016</c:v>
                      </c:pt>
                      <c:pt idx="1">
                        <c:v>III. výzva 2017</c:v>
                      </c:pt>
                      <c:pt idx="2">
                        <c:v>IV. výzva 2017</c:v>
                      </c:pt>
                      <c:pt idx="3">
                        <c:v>V. výzva 2019</c:v>
                      </c:pt>
                      <c:pt idx="4">
                        <c:v>VI.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8-9CC6-46BC-83CE-B149DC0D4E1C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Inovační vouchery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List1!$C$20:$C$22</c:f>
              <c:strCache>
                <c:ptCount val="3"/>
                <c:pt idx="0">
                  <c:v>I. výzva 2017</c:v>
                </c:pt>
                <c:pt idx="1">
                  <c:v>II. výzva 2017</c:v>
                </c:pt>
                <c:pt idx="2">
                  <c:v>III. výzva 2018</c:v>
                </c:pt>
              </c:strCache>
            </c:strRef>
          </c:cat>
          <c:val>
            <c:numRef>
              <c:f>List1!$D$20:$D$22</c:f>
              <c:numCache>
                <c:formatCode>#,##0</c:formatCode>
                <c:ptCount val="3"/>
                <c:pt idx="0">
                  <c:v>200000000</c:v>
                </c:pt>
                <c:pt idx="1">
                  <c:v>164000000</c:v>
                </c:pt>
                <c:pt idx="2">
                  <c:v>100000000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98-438D-8DA7-B0FCB53FA087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List1!$C$20:$C$22</c:f>
              <c:strCache>
                <c:ptCount val="3"/>
                <c:pt idx="0">
                  <c:v>I. výzva 2017</c:v>
                </c:pt>
                <c:pt idx="1">
                  <c:v>II. výzva 2017</c:v>
                </c:pt>
                <c:pt idx="2">
                  <c:v>III. výzva 2018</c:v>
                </c:pt>
              </c:strCache>
            </c:strRef>
          </c:cat>
          <c:val>
            <c:numRef>
              <c:f>List1!$E$20:$E$22</c:f>
              <c:numCache>
                <c:formatCode>#,##0</c:formatCode>
                <c:ptCount val="3"/>
                <c:pt idx="0">
                  <c:v>121721587</c:v>
                </c:pt>
                <c:pt idx="1">
                  <c:v>68304602</c:v>
                </c:pt>
                <c:pt idx="2">
                  <c:v>32828175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98-438D-8DA7-B0FCB53FA087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List1!$C$20:$C$22</c:f>
              <c:strCache>
                <c:ptCount val="3"/>
                <c:pt idx="0">
                  <c:v>I. výzva 2017</c:v>
                </c:pt>
                <c:pt idx="1">
                  <c:v>II. výzva 2017</c:v>
                </c:pt>
                <c:pt idx="2">
                  <c:v>III. výzva 2018</c:v>
                </c:pt>
              </c:strCache>
            </c:strRef>
          </c:cat>
          <c:val>
            <c:numRef>
              <c:f>List1!$F$20:$F$22</c:f>
              <c:numCache>
                <c:formatCode>#,##0</c:formatCode>
                <c:ptCount val="3"/>
                <c:pt idx="0">
                  <c:v>72262687</c:v>
                </c:pt>
                <c:pt idx="1">
                  <c:v>43797208</c:v>
                </c:pt>
                <c:pt idx="2">
                  <c:v>18244678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98-438D-8DA7-B0FCB53FA087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List1!$C$20:$C$22</c:f>
              <c:strCache>
                <c:ptCount val="3"/>
                <c:pt idx="0">
                  <c:v>I. výzva 2017</c:v>
                </c:pt>
                <c:pt idx="1">
                  <c:v>II. výzva 2017</c:v>
                </c:pt>
                <c:pt idx="2">
                  <c:v>III. výzva 2018</c:v>
                </c:pt>
              </c:strCache>
            </c:strRef>
          </c:cat>
          <c:val>
            <c:numRef>
              <c:f>List1!$G$20:$G$22</c:f>
              <c:numCache>
                <c:formatCode>#,##0</c:formatCode>
                <c:ptCount val="3"/>
                <c:pt idx="0">
                  <c:v>65504218</c:v>
                </c:pt>
                <c:pt idx="1">
                  <c:v>5237210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98-438D-8DA7-B0FCB53FA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List1!$C$20:$C$22</c15:sqref>
                        </c15:formulaRef>
                      </c:ext>
                    </c:extLst>
                    <c:strCache>
                      <c:ptCount val="3"/>
                      <c:pt idx="0">
                        <c:v>I. výzva 2017</c:v>
                      </c:pt>
                      <c:pt idx="1">
                        <c:v>II. výzva 2017</c:v>
                      </c:pt>
                      <c:pt idx="2">
                        <c:v>III.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3998-438D-8DA7-B0FCB53FA087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Partnerství znalostního transferu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List1!$C$30:$C$33</c:f>
              <c:strCache>
                <c:ptCount val="4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2018</c:v>
                </c:pt>
              </c:strCache>
            </c:strRef>
          </c:cat>
          <c:val>
            <c:numRef>
              <c:f>List1!$D$30:$D$32</c:f>
              <c:numCache>
                <c:formatCode>#,##0</c:formatCode>
                <c:ptCount val="3"/>
                <c:pt idx="0">
                  <c:v>300000000</c:v>
                </c:pt>
                <c:pt idx="1">
                  <c:v>280000000</c:v>
                </c:pt>
                <c:pt idx="2">
                  <c:v>200000000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E7-43D1-B9DD-E8A958818946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List1!$C$30:$C$33</c:f>
              <c:strCache>
                <c:ptCount val="4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2018</c:v>
                </c:pt>
              </c:strCache>
            </c:strRef>
          </c:cat>
          <c:val>
            <c:numRef>
              <c:f>List1!$E$30:$E$32</c:f>
              <c:numCache>
                <c:formatCode>#,##0</c:formatCode>
                <c:ptCount val="3"/>
                <c:pt idx="0">
                  <c:v>124535445</c:v>
                </c:pt>
                <c:pt idx="1">
                  <c:v>34395425</c:v>
                </c:pt>
                <c:pt idx="2">
                  <c:v>53981023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E7-43D1-B9DD-E8A958818946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List1!$C$30:$C$33</c:f>
              <c:strCache>
                <c:ptCount val="4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2018</c:v>
                </c:pt>
              </c:strCache>
            </c:strRef>
          </c:cat>
          <c:val>
            <c:numRef>
              <c:f>List1!$F$30:$F$32</c:f>
              <c:numCache>
                <c:formatCode>#,##0</c:formatCode>
                <c:ptCount val="3"/>
                <c:pt idx="0">
                  <c:v>53747985</c:v>
                </c:pt>
                <c:pt idx="1">
                  <c:v>8918188</c:v>
                </c:pt>
                <c:pt idx="2">
                  <c:v>23523350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E7-43D1-B9DD-E8A958818946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List1!$C$30:$C$33</c:f>
              <c:strCache>
                <c:ptCount val="4"/>
                <c:pt idx="0">
                  <c:v>I. výzva 2016</c:v>
                </c:pt>
                <c:pt idx="1">
                  <c:v>II. výzva 2017</c:v>
                </c:pt>
                <c:pt idx="2">
                  <c:v>III. výzva 2017</c:v>
                </c:pt>
                <c:pt idx="3">
                  <c:v>IV. výzva 2018</c:v>
                </c:pt>
              </c:strCache>
            </c:strRef>
          </c:cat>
          <c:val>
            <c:numRef>
              <c:f>List1!$G$30:$G$32</c:f>
              <c:numCache>
                <c:formatCode>#,##0</c:formatCode>
                <c:ptCount val="3"/>
                <c:pt idx="0">
                  <c:v>19140302</c:v>
                </c:pt>
                <c:pt idx="1">
                  <c:v>759127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E7-43D1-B9DD-E8A958818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List1!$C$30:$C$33</c15:sqref>
                        </c15:formulaRef>
                      </c:ext>
                    </c:extLst>
                    <c:strCache>
                      <c:ptCount val="4"/>
                      <c:pt idx="0">
                        <c:v>I. výzva 2016</c:v>
                      </c:pt>
                      <c:pt idx="1">
                        <c:v>II. výzva 2017</c:v>
                      </c:pt>
                      <c:pt idx="2">
                        <c:v>III. výzva 2017</c:v>
                      </c:pt>
                      <c:pt idx="3">
                        <c:v>IV.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77E7-43D1-B9DD-E8A958818946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Spolupráce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List1!$C$23:$C$29</c:f>
              <c:strCache>
                <c:ptCount val="7"/>
                <c:pt idx="0">
                  <c:v>I. výzva 2016 Klastry I.</c:v>
                </c:pt>
                <c:pt idx="1">
                  <c:v>I. výzva 2016 Tech. Plat. I.</c:v>
                </c:pt>
                <c:pt idx="2">
                  <c:v>II. výzva 2016 Tech. Plat. II.</c:v>
                </c:pt>
                <c:pt idx="3">
                  <c:v>II. výzva 2016 Klastry II.</c:v>
                </c:pt>
                <c:pt idx="4">
                  <c:v>III. výzva 2017 Klastry III.</c:v>
                </c:pt>
                <c:pt idx="5">
                  <c:v>IV. výzva 2017 Klastry IV.</c:v>
                </c:pt>
                <c:pt idx="6">
                  <c:v>V. výzva 2018 Klastry V.</c:v>
                </c:pt>
              </c:strCache>
            </c:strRef>
          </c:cat>
          <c:val>
            <c:numRef>
              <c:f>List1!$D$23:$D$28</c:f>
              <c:numCache>
                <c:formatCode>#,##0</c:formatCode>
                <c:ptCount val="6"/>
                <c:pt idx="0">
                  <c:v>500000000</c:v>
                </c:pt>
                <c:pt idx="1">
                  <c:v>80000000</c:v>
                </c:pt>
                <c:pt idx="2">
                  <c:v>60000000</c:v>
                </c:pt>
                <c:pt idx="3">
                  <c:v>40000000</c:v>
                </c:pt>
                <c:pt idx="4">
                  <c:v>410000000</c:v>
                </c:pt>
                <c:pt idx="5">
                  <c:v>300000000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30-4C74-8354-6F638FB4FC65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List1!$C$23:$C$29</c:f>
              <c:strCache>
                <c:ptCount val="7"/>
                <c:pt idx="0">
                  <c:v>I. výzva 2016 Klastry I.</c:v>
                </c:pt>
                <c:pt idx="1">
                  <c:v>I. výzva 2016 Tech. Plat. I.</c:v>
                </c:pt>
                <c:pt idx="2">
                  <c:v>II. výzva 2016 Tech. Plat. II.</c:v>
                </c:pt>
                <c:pt idx="3">
                  <c:v>II. výzva 2016 Klastry II.</c:v>
                </c:pt>
                <c:pt idx="4">
                  <c:v>III. výzva 2017 Klastry III.</c:v>
                </c:pt>
                <c:pt idx="5">
                  <c:v>IV. výzva 2017 Klastry IV.</c:v>
                </c:pt>
                <c:pt idx="6">
                  <c:v>V. výzva 2018 Klastry V.</c:v>
                </c:pt>
              </c:strCache>
            </c:strRef>
          </c:cat>
          <c:val>
            <c:numRef>
              <c:f>List1!$E$23:$E$28</c:f>
              <c:numCache>
                <c:formatCode>#,##0</c:formatCode>
                <c:ptCount val="6"/>
                <c:pt idx="0">
                  <c:v>340951415</c:v>
                </c:pt>
                <c:pt idx="1">
                  <c:v>90821850</c:v>
                </c:pt>
                <c:pt idx="2">
                  <c:v>33150878</c:v>
                </c:pt>
                <c:pt idx="3">
                  <c:v>11007160</c:v>
                </c:pt>
                <c:pt idx="4">
                  <c:v>242513025</c:v>
                </c:pt>
                <c:pt idx="5">
                  <c:v>230164201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30-4C74-8354-6F638FB4FC65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List1!$C$23:$C$29</c:f>
              <c:strCache>
                <c:ptCount val="7"/>
                <c:pt idx="0">
                  <c:v>I. výzva 2016 Klastry I.</c:v>
                </c:pt>
                <c:pt idx="1">
                  <c:v>I. výzva 2016 Tech. Plat. I.</c:v>
                </c:pt>
                <c:pt idx="2">
                  <c:v>II. výzva 2016 Tech. Plat. II.</c:v>
                </c:pt>
                <c:pt idx="3">
                  <c:v>II. výzva 2016 Klastry II.</c:v>
                </c:pt>
                <c:pt idx="4">
                  <c:v>III. výzva 2017 Klastry III.</c:v>
                </c:pt>
                <c:pt idx="5">
                  <c:v>IV. výzva 2017 Klastry IV.</c:v>
                </c:pt>
                <c:pt idx="6">
                  <c:v>V. výzva 2018 Klastry V.</c:v>
                </c:pt>
              </c:strCache>
            </c:strRef>
          </c:cat>
          <c:val>
            <c:numRef>
              <c:f>List1!$F$23:$F$28</c:f>
              <c:numCache>
                <c:formatCode>#,##0</c:formatCode>
                <c:ptCount val="6"/>
                <c:pt idx="0">
                  <c:v>211106153</c:v>
                </c:pt>
                <c:pt idx="1">
                  <c:v>69956211</c:v>
                </c:pt>
                <c:pt idx="2">
                  <c:v>14324648</c:v>
                </c:pt>
                <c:pt idx="3">
                  <c:v>3946200</c:v>
                </c:pt>
                <c:pt idx="4">
                  <c:v>92946131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30-4C74-8354-6F638FB4FC65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List1!$C$23:$C$29</c:f>
              <c:strCache>
                <c:ptCount val="7"/>
                <c:pt idx="0">
                  <c:v>I. výzva 2016 Klastry I.</c:v>
                </c:pt>
                <c:pt idx="1">
                  <c:v>I. výzva 2016 Tech. Plat. I.</c:v>
                </c:pt>
                <c:pt idx="2">
                  <c:v>II. výzva 2016 Tech. Plat. II.</c:v>
                </c:pt>
                <c:pt idx="3">
                  <c:v>II. výzva 2016 Klastry II.</c:v>
                </c:pt>
                <c:pt idx="4">
                  <c:v>III. výzva 2017 Klastry III.</c:v>
                </c:pt>
                <c:pt idx="5">
                  <c:v>IV. výzva 2017 Klastry IV.</c:v>
                </c:pt>
                <c:pt idx="6">
                  <c:v>V. výzva 2018 Klastry V.</c:v>
                </c:pt>
              </c:strCache>
            </c:strRef>
          </c:cat>
          <c:val>
            <c:numRef>
              <c:f>List1!$G$23:$G$28</c:f>
              <c:numCache>
                <c:formatCode>#,##0</c:formatCode>
                <c:ptCount val="6"/>
                <c:pt idx="0">
                  <c:v>100982568</c:v>
                </c:pt>
                <c:pt idx="1">
                  <c:v>18024107</c:v>
                </c:pt>
                <c:pt idx="2">
                  <c:v>583570</c:v>
                </c:pt>
                <c:pt idx="3">
                  <c:v>1742627</c:v>
                </c:pt>
                <c:pt idx="4">
                  <c:v>6346729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30-4C74-8354-6F638FB4F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List1!$C$23:$C$29</c15:sqref>
                        </c15:formulaRef>
                      </c:ext>
                    </c:extLst>
                    <c:strCache>
                      <c:ptCount val="7"/>
                      <c:pt idx="0">
                        <c:v>I. výzva 2016 Klastry I.</c:v>
                      </c:pt>
                      <c:pt idx="1">
                        <c:v>I. výzva 2016 Tech. Plat. I.</c:v>
                      </c:pt>
                      <c:pt idx="2">
                        <c:v>II. výzva 2016 Tech. Plat. II.</c:v>
                      </c:pt>
                      <c:pt idx="3">
                        <c:v>II. výzva 2016 Klastry II.</c:v>
                      </c:pt>
                      <c:pt idx="4">
                        <c:v>III. výzva 2017 Klastry III.</c:v>
                      </c:pt>
                      <c:pt idx="5">
                        <c:v>IV. výzva 2017 Klastry IV.</c:v>
                      </c:pt>
                      <c:pt idx="6">
                        <c:v>V. výzva 2018 Klastry V.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6930-4C74-8354-6F638FB4FC65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Služby infrastruktury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List1!$C$34:$C$38</c:f>
              <c:strCache>
                <c:ptCount val="5"/>
                <c:pt idx="0">
                  <c:v>I. výzva 2016</c:v>
                </c:pt>
                <c:pt idx="1">
                  <c:v>II. výzva 2016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List1!$D$34:$D$38</c:f>
              <c:numCache>
                <c:formatCode>#,##0</c:formatCode>
                <c:ptCount val="5"/>
                <c:pt idx="0">
                  <c:v>1400000000</c:v>
                </c:pt>
                <c:pt idx="1">
                  <c:v>700000000</c:v>
                </c:pt>
                <c:pt idx="2">
                  <c:v>1750000000</c:v>
                </c:pt>
                <c:pt idx="3">
                  <c:v>400000000</c:v>
                </c:pt>
                <c:pt idx="4">
                  <c:v>250000000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D-411F-BF7C-E18B45ACD9E1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List1!$C$34:$C$38</c:f>
              <c:strCache>
                <c:ptCount val="5"/>
                <c:pt idx="0">
                  <c:v>I. výzva 2016</c:v>
                </c:pt>
                <c:pt idx="1">
                  <c:v>II. výzva 2016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List1!$E$34:$E$38</c:f>
              <c:numCache>
                <c:formatCode>#,##0</c:formatCode>
                <c:ptCount val="5"/>
                <c:pt idx="0">
                  <c:v>776767892</c:v>
                </c:pt>
                <c:pt idx="1">
                  <c:v>614902909</c:v>
                </c:pt>
                <c:pt idx="2">
                  <c:v>1227983860</c:v>
                </c:pt>
                <c:pt idx="3">
                  <c:v>815397557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4D-411F-BF7C-E18B45ACD9E1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List1!$C$34:$C$38</c:f>
              <c:strCache>
                <c:ptCount val="5"/>
                <c:pt idx="0">
                  <c:v>I. výzva 2016</c:v>
                </c:pt>
                <c:pt idx="1">
                  <c:v>II. výzva 2016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List1!$F$34:$F$38</c:f>
              <c:numCache>
                <c:formatCode>#,##0</c:formatCode>
                <c:ptCount val="5"/>
                <c:pt idx="0">
                  <c:v>411319312</c:v>
                </c:pt>
                <c:pt idx="1">
                  <c:v>250709516</c:v>
                </c:pt>
                <c:pt idx="2">
                  <c:v>296222762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4D-411F-BF7C-E18B45ACD9E1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List1!$C$34:$C$38</c:f>
              <c:strCache>
                <c:ptCount val="5"/>
                <c:pt idx="0">
                  <c:v>I. výzva 2016</c:v>
                </c:pt>
                <c:pt idx="1">
                  <c:v>II. výzva 2016</c:v>
                </c:pt>
                <c:pt idx="2">
                  <c:v>III. výzva 2017</c:v>
                </c:pt>
                <c:pt idx="3">
                  <c:v>IV. výzva 2017</c:v>
                </c:pt>
                <c:pt idx="4">
                  <c:v>V. výzva 2018</c:v>
                </c:pt>
              </c:strCache>
            </c:strRef>
          </c:cat>
          <c:val>
            <c:numRef>
              <c:f>List1!$G$34:$G$38</c:f>
              <c:numCache>
                <c:formatCode>#,##0</c:formatCode>
                <c:ptCount val="5"/>
                <c:pt idx="0">
                  <c:v>91559787</c:v>
                </c:pt>
                <c:pt idx="1">
                  <c:v>54841065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4D-411F-BF7C-E18B45ACD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List1!$C$34:$C$38</c15:sqref>
                        </c15:formulaRef>
                      </c:ext>
                    </c:extLst>
                    <c:strCache>
                      <c:ptCount val="5"/>
                      <c:pt idx="0">
                        <c:v>I. výzva 2016</c:v>
                      </c:pt>
                      <c:pt idx="1">
                        <c:v>II. výzva 2016</c:v>
                      </c:pt>
                      <c:pt idx="2">
                        <c:v>III. výzva 2017</c:v>
                      </c:pt>
                      <c:pt idx="3">
                        <c:v>IV. výzva 2017</c:v>
                      </c:pt>
                      <c:pt idx="4">
                        <c:v>V.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774D-411F-BF7C-E18B45ACD9E1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b="1"/>
              <a:t>Program</a:t>
            </a:r>
            <a:r>
              <a:rPr lang="cs-CZ" sz="1200" b="1" baseline="0"/>
              <a:t> podpory </a:t>
            </a:r>
            <a:r>
              <a:rPr lang="cs-CZ" sz="1200" b="1" i="1" baseline="0"/>
              <a:t>Proof of concept</a:t>
            </a:r>
            <a:endParaRPr lang="en-US" sz="1200" b="1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Alokace výzvy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List1!$C$7</c:f>
              <c:strCache>
                <c:ptCount val="1"/>
                <c:pt idx="0">
                  <c:v>I. výzva 2018</c:v>
                </c:pt>
              </c:strCache>
            </c:strRef>
          </c:cat>
          <c:val>
            <c:numRef>
              <c:f>List1!$D$7</c:f>
              <c:numCache>
                <c:formatCode>#,##0</c:formatCode>
                <c:ptCount val="1"/>
                <c:pt idx="0">
                  <c:v>200000000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6-4CE8-8384-F1B795F981AD}"/>
            </c:ext>
          </c:extLst>
        </c:ser>
        <c:ser>
          <c:idx val="1"/>
          <c:order val="1"/>
          <c:tx>
            <c:v>Požadovaná výše podpory</c:v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List1!$C$7</c:f>
              <c:strCache>
                <c:ptCount val="1"/>
                <c:pt idx="0">
                  <c:v>I. výzva 2018</c:v>
                </c:pt>
              </c:strCache>
            </c:strRef>
          </c:cat>
          <c:val>
            <c:numRef>
              <c:f>List1!$E$7</c:f>
              <c:numCache>
                <c:formatCode>#,##0</c:formatCode>
                <c:ptCount val="1"/>
                <c:pt idx="0">
                  <c:v>80916551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D6-4CE8-8384-F1B795F981AD}"/>
            </c:ext>
          </c:extLst>
        </c:ser>
        <c:ser>
          <c:idx val="2"/>
          <c:order val="2"/>
          <c:tx>
            <c:v>Schválená výše podpory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List1!$C$7</c:f>
              <c:strCache>
                <c:ptCount val="1"/>
                <c:pt idx="0">
                  <c:v>I. výzva 2018</c:v>
                </c:pt>
              </c:strCache>
            </c:strRef>
          </c:cat>
          <c:val>
            <c:numRef>
              <c:f>List1!$F$7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D6-4CE8-8384-F1B795F981AD}"/>
            </c:ext>
          </c:extLst>
        </c:ser>
        <c:ser>
          <c:idx val="3"/>
          <c:order val="3"/>
          <c:tx>
            <c:v>Proplacené prostředky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List1!$C$7</c:f>
              <c:strCache>
                <c:ptCount val="1"/>
                <c:pt idx="0">
                  <c:v>I. výzva 2018</c:v>
                </c:pt>
              </c:strCache>
            </c:strRef>
          </c:cat>
          <c:val>
            <c:numRef>
              <c:f>List1!$G$7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D6-4CE8-8384-F1B795F98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81485119"/>
        <c:axId val="781486367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List1!$C$7</c15:sqref>
                        </c15:formulaRef>
                      </c:ext>
                    </c:extLst>
                    <c:strCache>
                      <c:ptCount val="1"/>
                      <c:pt idx="0">
                        <c:v>I. výzva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670522557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38D6-4CE8-8384-F1B795F981AD}"/>
                  </c:ext>
                </c:extLst>
              </c15:ser>
            </c15:filteredBarSeries>
          </c:ext>
        </c:extLst>
      </c:barChart>
      <c:catAx>
        <c:axId val="781485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6367"/>
        <c:crosses val="autoZero"/>
        <c:auto val="1"/>
        <c:lblAlgn val="ctr"/>
        <c:lblOffset val="100"/>
        <c:noMultiLvlLbl val="0"/>
      </c:catAx>
      <c:valAx>
        <c:axId val="781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mil. Kč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1485119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E11D-06EC-404C-913F-2E324224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C23EBCDE.dotm</Template>
  <TotalTime>1</TotalTime>
  <Pages>20</Pages>
  <Words>6052</Words>
  <Characters>35708</Characters>
  <Application>Microsoft Office Word</Application>
  <DocSecurity>4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41677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18/06 - Podpora rozvoje výzkumu a vývoje pro inovace poskytovaná z operačního programu Podnikání a inovace pro konkurenceschopnost</dc:title>
  <dc:subject/>
  <dc:creator>Nejvyšší kontrolní úřad</dc:creator>
  <cp:keywords/>
  <dc:description/>
  <cp:lastModifiedBy>KOKRDA Daniel</cp:lastModifiedBy>
  <cp:revision>2</cp:revision>
  <cp:lastPrinted>2019-01-21T12:16:00Z</cp:lastPrinted>
  <dcterms:created xsi:type="dcterms:W3CDTF">2019-01-28T12:55:00Z</dcterms:created>
  <dcterms:modified xsi:type="dcterms:W3CDTF">2019-01-28T12:55:00Z</dcterms:modified>
</cp:coreProperties>
</file>