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4B9B" w14:textId="0413B7D4" w:rsidR="00E34E8B" w:rsidRPr="0088190A" w:rsidRDefault="003D3820" w:rsidP="00D10AC2">
      <w:pPr>
        <w:widowControl w:val="0"/>
        <w:spacing w:after="0" w:line="240" w:lineRule="auto"/>
        <w:jc w:val="center"/>
        <w:rPr>
          <w:rFonts w:cstheme="minorHAnsi"/>
          <w:color w:val="000000" w:themeColor="text1"/>
        </w:rPr>
      </w:pPr>
      <w:r>
        <w:rPr>
          <w:rFonts w:cstheme="minorHAnsi"/>
          <w:noProof/>
          <w:color w:val="000000" w:themeColor="text1"/>
        </w:rPr>
        <w:drawing>
          <wp:inline distT="0" distB="0" distL="0" distR="0" wp14:anchorId="038002C8" wp14:editId="6A487A81">
            <wp:extent cx="720000" cy="620760"/>
            <wp:effectExtent l="0" t="0" r="4445" b="8255"/>
            <wp:docPr id="39321473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14737" name="Obrázek 39321473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F2598" w14:textId="77777777" w:rsidR="00E34E8B" w:rsidRPr="0088190A" w:rsidRDefault="00E34E8B" w:rsidP="00D10AC2">
      <w:pPr>
        <w:widowControl w:val="0"/>
        <w:spacing w:after="0" w:line="240" w:lineRule="auto"/>
        <w:jc w:val="center"/>
        <w:rPr>
          <w:rFonts w:cstheme="minorHAnsi"/>
          <w:color w:val="000000" w:themeColor="text1"/>
        </w:rPr>
      </w:pPr>
    </w:p>
    <w:p w14:paraId="5F91F91B" w14:textId="77777777" w:rsidR="00E34E8B" w:rsidRPr="0088190A" w:rsidRDefault="00E34E8B" w:rsidP="00D10AC2">
      <w:pPr>
        <w:widowControl w:val="0"/>
        <w:spacing w:after="0" w:line="240" w:lineRule="auto"/>
        <w:jc w:val="center"/>
        <w:rPr>
          <w:rFonts w:cstheme="minorHAnsi"/>
          <w:color w:val="000000" w:themeColor="text1"/>
        </w:rPr>
      </w:pPr>
    </w:p>
    <w:p w14:paraId="7E0E662F" w14:textId="77777777" w:rsidR="00E34E8B" w:rsidRPr="0088190A" w:rsidRDefault="00E34E8B" w:rsidP="00D10AC2">
      <w:pPr>
        <w:widowControl w:val="0"/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88190A">
        <w:rPr>
          <w:rFonts w:cstheme="minorHAnsi"/>
          <w:b/>
          <w:color w:val="000000" w:themeColor="text1"/>
          <w:sz w:val="28"/>
          <w:szCs w:val="28"/>
        </w:rPr>
        <w:t>Kontrolní závěr z kontrolní akce</w:t>
      </w:r>
    </w:p>
    <w:p w14:paraId="09731010" w14:textId="77777777" w:rsidR="00736451" w:rsidRPr="0088190A" w:rsidRDefault="00736451" w:rsidP="00D10AC2">
      <w:pPr>
        <w:widowControl w:val="0"/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1E3BFA60" w14:textId="14FF89FC" w:rsidR="00E34E8B" w:rsidRPr="0088190A" w:rsidRDefault="00E34E8B" w:rsidP="00D10AC2">
      <w:pPr>
        <w:widowControl w:val="0"/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88190A">
        <w:rPr>
          <w:rFonts w:cstheme="minorHAnsi"/>
          <w:b/>
          <w:color w:val="000000" w:themeColor="text1"/>
          <w:sz w:val="28"/>
          <w:szCs w:val="28"/>
        </w:rPr>
        <w:t>2</w:t>
      </w:r>
      <w:r w:rsidR="002254EE">
        <w:rPr>
          <w:rFonts w:cstheme="minorHAnsi"/>
          <w:b/>
          <w:color w:val="000000" w:themeColor="text1"/>
          <w:sz w:val="28"/>
          <w:szCs w:val="28"/>
        </w:rPr>
        <w:t>5</w:t>
      </w:r>
      <w:r w:rsidRPr="0088190A">
        <w:rPr>
          <w:rFonts w:cstheme="minorHAnsi"/>
          <w:b/>
          <w:color w:val="000000" w:themeColor="text1"/>
          <w:sz w:val="28"/>
          <w:szCs w:val="28"/>
        </w:rPr>
        <w:t>/1</w:t>
      </w:r>
      <w:r w:rsidR="002254EE">
        <w:rPr>
          <w:rFonts w:cstheme="minorHAnsi"/>
          <w:b/>
          <w:color w:val="000000" w:themeColor="text1"/>
          <w:sz w:val="28"/>
          <w:szCs w:val="28"/>
        </w:rPr>
        <w:t>3</w:t>
      </w:r>
    </w:p>
    <w:p w14:paraId="7E00F011" w14:textId="77777777" w:rsidR="00736451" w:rsidRPr="0088190A" w:rsidRDefault="00736451" w:rsidP="00D10AC2">
      <w:pPr>
        <w:widowControl w:val="0"/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44AE3744" w14:textId="77777777" w:rsidR="00165ECB" w:rsidRPr="00165ECB" w:rsidRDefault="00165ECB" w:rsidP="00D10AC2">
      <w:pPr>
        <w:widowControl w:val="0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cs-CZ"/>
        </w:rPr>
      </w:pPr>
      <w:r w:rsidRPr="00165ECB">
        <w:rPr>
          <w:rFonts w:ascii="Calibri" w:eastAsia="Times New Roman" w:hAnsi="Calibri" w:cs="Times New Roman"/>
          <w:b/>
          <w:sz w:val="28"/>
          <w:szCs w:val="28"/>
          <w:lang w:eastAsia="cs-CZ"/>
        </w:rPr>
        <w:t>Peněžní prostředky určené na výzkum a vývoj ve zdravotnictví</w:t>
      </w:r>
    </w:p>
    <w:p w14:paraId="1E93C91B" w14:textId="77777777" w:rsidR="005774A9" w:rsidRPr="0088190A" w:rsidRDefault="005774A9" w:rsidP="00D10AC2">
      <w:pPr>
        <w:widowControl w:val="0"/>
        <w:spacing w:before="240" w:after="120" w:line="264" w:lineRule="auto"/>
        <w:jc w:val="both"/>
        <w:rPr>
          <w:rFonts w:cstheme="minorHAnsi"/>
          <w:b/>
          <w:sz w:val="24"/>
          <w:szCs w:val="24"/>
        </w:rPr>
      </w:pPr>
    </w:p>
    <w:p w14:paraId="6B900859" w14:textId="3B7BA3CF" w:rsidR="00E34E8B" w:rsidRPr="00F34BE0" w:rsidRDefault="6CF94395" w:rsidP="00D10AC2">
      <w:pPr>
        <w:widowControl w:val="0"/>
        <w:spacing w:line="264" w:lineRule="auto"/>
        <w:jc w:val="both"/>
        <w:rPr>
          <w:sz w:val="24"/>
          <w:szCs w:val="24"/>
        </w:rPr>
      </w:pPr>
      <w:r w:rsidRPr="00F34BE0">
        <w:rPr>
          <w:sz w:val="24"/>
          <w:szCs w:val="24"/>
        </w:rPr>
        <w:t>Kontrolní akce byla zařazena do plánu kontrolní činnosti Nejvyššího kontrolního úřadu (dále také „NKÚ“) na rok 202</w:t>
      </w:r>
      <w:r w:rsidR="0B9D44F9" w:rsidRPr="00F34BE0">
        <w:rPr>
          <w:sz w:val="24"/>
          <w:szCs w:val="24"/>
        </w:rPr>
        <w:t>5</w:t>
      </w:r>
      <w:r w:rsidRPr="00F34BE0">
        <w:rPr>
          <w:sz w:val="24"/>
          <w:szCs w:val="24"/>
        </w:rPr>
        <w:t xml:space="preserve"> pod číslem 2</w:t>
      </w:r>
      <w:r w:rsidR="00BC7915" w:rsidRPr="00F34BE0">
        <w:rPr>
          <w:sz w:val="24"/>
          <w:szCs w:val="24"/>
        </w:rPr>
        <w:t>5</w:t>
      </w:r>
      <w:r w:rsidRPr="00F34BE0">
        <w:rPr>
          <w:sz w:val="24"/>
          <w:szCs w:val="24"/>
        </w:rPr>
        <w:t>/1</w:t>
      </w:r>
      <w:r w:rsidR="00BC7915" w:rsidRPr="00F34BE0">
        <w:rPr>
          <w:sz w:val="24"/>
          <w:szCs w:val="24"/>
        </w:rPr>
        <w:t>3</w:t>
      </w:r>
      <w:r w:rsidRPr="00F34BE0">
        <w:rPr>
          <w:sz w:val="24"/>
          <w:szCs w:val="24"/>
        </w:rPr>
        <w:t xml:space="preserve">. Kontrolní akci řídil a kontrolní závěr vypracoval člen NKÚ </w:t>
      </w:r>
      <w:r w:rsidR="00BC7915" w:rsidRPr="00F34BE0">
        <w:rPr>
          <w:sz w:val="24"/>
          <w:szCs w:val="24"/>
        </w:rPr>
        <w:t>Ing. Adolf Beznoska</w:t>
      </w:r>
      <w:r w:rsidRPr="00F34BE0">
        <w:rPr>
          <w:sz w:val="24"/>
          <w:szCs w:val="24"/>
        </w:rPr>
        <w:t xml:space="preserve">.  </w:t>
      </w:r>
    </w:p>
    <w:p w14:paraId="73F54605" w14:textId="4E91D6CF" w:rsidR="00391DC6" w:rsidRPr="00F34BE0" w:rsidRDefault="00E34E8B" w:rsidP="00D10AC2">
      <w:pPr>
        <w:widowControl w:val="0"/>
        <w:jc w:val="both"/>
        <w:rPr>
          <w:rFonts w:cs="Calibri"/>
          <w:sz w:val="24"/>
          <w:szCs w:val="24"/>
        </w:rPr>
      </w:pPr>
      <w:r w:rsidRPr="00F34BE0">
        <w:rPr>
          <w:rFonts w:cstheme="minorHAnsi"/>
          <w:color w:val="000000" w:themeColor="text1"/>
          <w:sz w:val="24"/>
          <w:szCs w:val="24"/>
        </w:rPr>
        <w:t xml:space="preserve">Cílem kontroly bylo prověřit, </w:t>
      </w:r>
      <w:r w:rsidR="00391DC6" w:rsidRPr="00F34BE0">
        <w:rPr>
          <w:rFonts w:cs="Calibri"/>
          <w:sz w:val="24"/>
          <w:szCs w:val="24"/>
        </w:rPr>
        <w:t>zda peněžní prostředky určené na výzkum a vývoj ve</w:t>
      </w:r>
      <w:r w:rsidR="00CD1F68">
        <w:rPr>
          <w:rFonts w:cs="Calibri"/>
          <w:sz w:val="24"/>
          <w:szCs w:val="24"/>
        </w:rPr>
        <w:t xml:space="preserve"> </w:t>
      </w:r>
      <w:r w:rsidR="00391DC6" w:rsidRPr="00F34BE0">
        <w:rPr>
          <w:rFonts w:cs="Calibri"/>
          <w:sz w:val="24"/>
          <w:szCs w:val="24"/>
        </w:rPr>
        <w:t>zdravotnictví byly vynakládány účelně a v souladu s právními předpisy.</w:t>
      </w:r>
    </w:p>
    <w:p w14:paraId="1DCB4713" w14:textId="339624CC" w:rsidR="00E34E8B" w:rsidRPr="00F34BE0" w:rsidRDefault="00E34E8B" w:rsidP="00D10AC2">
      <w:pPr>
        <w:widowControl w:val="0"/>
        <w:spacing w:before="240" w:line="264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34BE0">
        <w:rPr>
          <w:rFonts w:cstheme="minorHAnsi"/>
          <w:color w:val="000000" w:themeColor="text1"/>
          <w:sz w:val="24"/>
          <w:szCs w:val="24"/>
        </w:rPr>
        <w:t>Kontrolovaným obdobím byly roky 20</w:t>
      </w:r>
      <w:r w:rsidR="00391DC6" w:rsidRPr="00F34BE0">
        <w:rPr>
          <w:rFonts w:cstheme="minorHAnsi"/>
          <w:color w:val="000000" w:themeColor="text1"/>
          <w:sz w:val="24"/>
          <w:szCs w:val="24"/>
        </w:rPr>
        <w:t>20</w:t>
      </w:r>
      <w:r w:rsidRPr="00F34BE0">
        <w:rPr>
          <w:rFonts w:cstheme="minorHAnsi"/>
          <w:color w:val="000000" w:themeColor="text1"/>
          <w:sz w:val="24"/>
          <w:szCs w:val="24"/>
        </w:rPr>
        <w:t xml:space="preserve"> až 202</w:t>
      </w:r>
      <w:r w:rsidR="00391DC6" w:rsidRPr="00F34BE0">
        <w:rPr>
          <w:rFonts w:cstheme="minorHAnsi"/>
          <w:color w:val="000000" w:themeColor="text1"/>
          <w:sz w:val="24"/>
          <w:szCs w:val="24"/>
        </w:rPr>
        <w:t>4</w:t>
      </w:r>
      <w:r w:rsidRPr="00F34BE0">
        <w:rPr>
          <w:rFonts w:cstheme="minorHAnsi"/>
          <w:color w:val="000000" w:themeColor="text1"/>
          <w:sz w:val="24"/>
          <w:szCs w:val="24"/>
        </w:rPr>
        <w:t>, v případě věcných souvislostí i období předcházející či následující.</w:t>
      </w:r>
    </w:p>
    <w:p w14:paraId="1A7263E5" w14:textId="4E0F7D77" w:rsidR="00E34E8B" w:rsidRPr="00F34BE0" w:rsidRDefault="00E34E8B" w:rsidP="00D10AC2">
      <w:pPr>
        <w:widowControl w:val="0"/>
        <w:spacing w:before="240" w:line="264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34BE0">
        <w:rPr>
          <w:rFonts w:cstheme="minorHAnsi"/>
          <w:color w:val="000000" w:themeColor="text1"/>
          <w:sz w:val="24"/>
          <w:szCs w:val="24"/>
        </w:rPr>
        <w:t>Kontrola byla prováděna u kontrolovaných osob v období od července 202</w:t>
      </w:r>
      <w:r w:rsidR="00391DC6" w:rsidRPr="00F34BE0">
        <w:rPr>
          <w:rFonts w:cstheme="minorHAnsi"/>
          <w:color w:val="000000" w:themeColor="text1"/>
          <w:sz w:val="24"/>
          <w:szCs w:val="24"/>
        </w:rPr>
        <w:t>5</w:t>
      </w:r>
      <w:r w:rsidRPr="00F34BE0">
        <w:rPr>
          <w:rFonts w:cstheme="minorHAnsi"/>
          <w:color w:val="000000" w:themeColor="text1"/>
          <w:sz w:val="24"/>
          <w:szCs w:val="24"/>
        </w:rPr>
        <w:t xml:space="preserve"> do března 202</w:t>
      </w:r>
      <w:r w:rsidR="00391DC6" w:rsidRPr="00F34BE0">
        <w:rPr>
          <w:rFonts w:cstheme="minorHAnsi"/>
          <w:color w:val="000000" w:themeColor="text1"/>
          <w:sz w:val="24"/>
          <w:szCs w:val="24"/>
        </w:rPr>
        <w:t>6</w:t>
      </w:r>
      <w:r w:rsidRPr="00F34BE0">
        <w:rPr>
          <w:rFonts w:cstheme="minorHAnsi"/>
          <w:color w:val="000000" w:themeColor="text1"/>
          <w:sz w:val="24"/>
          <w:szCs w:val="24"/>
        </w:rPr>
        <w:t>.</w:t>
      </w:r>
    </w:p>
    <w:p w14:paraId="316F0050" w14:textId="77777777" w:rsidR="00B85578" w:rsidRPr="00F34BE0" w:rsidRDefault="00B85578" w:rsidP="00D10AC2">
      <w:pPr>
        <w:widowControl w:val="0"/>
        <w:spacing w:before="240" w:after="120" w:line="264" w:lineRule="auto"/>
        <w:jc w:val="both"/>
        <w:rPr>
          <w:rFonts w:cstheme="minorHAnsi"/>
          <w:b/>
          <w:sz w:val="24"/>
          <w:szCs w:val="24"/>
        </w:rPr>
      </w:pPr>
    </w:p>
    <w:p w14:paraId="0A6BD8C7" w14:textId="77777777" w:rsidR="00E34E8B" w:rsidRPr="00F34BE0" w:rsidRDefault="00E34E8B" w:rsidP="00D10AC2">
      <w:pPr>
        <w:widowControl w:val="0"/>
        <w:spacing w:after="0" w:line="264" w:lineRule="auto"/>
        <w:jc w:val="both"/>
        <w:rPr>
          <w:rFonts w:cstheme="minorHAnsi"/>
          <w:b/>
          <w:sz w:val="24"/>
          <w:szCs w:val="24"/>
        </w:rPr>
      </w:pPr>
      <w:r w:rsidRPr="00F34BE0">
        <w:rPr>
          <w:rFonts w:cstheme="minorHAnsi"/>
          <w:b/>
          <w:sz w:val="24"/>
          <w:szCs w:val="24"/>
        </w:rPr>
        <w:t>Kontrolované osoby:</w:t>
      </w:r>
    </w:p>
    <w:p w14:paraId="66680A5B" w14:textId="1896E749" w:rsidR="00E34E8B" w:rsidRPr="00F34BE0" w:rsidRDefault="00230209" w:rsidP="00D10AC2">
      <w:pPr>
        <w:widowControl w:val="0"/>
        <w:spacing w:after="0" w:line="264" w:lineRule="auto"/>
        <w:jc w:val="both"/>
        <w:rPr>
          <w:rFonts w:cstheme="minorHAnsi"/>
          <w:sz w:val="24"/>
          <w:szCs w:val="24"/>
          <w:lang w:eastAsia="cs-CZ"/>
        </w:rPr>
      </w:pPr>
      <w:r w:rsidRPr="00F34BE0">
        <w:rPr>
          <w:rFonts w:cstheme="minorHAnsi"/>
          <w:sz w:val="24"/>
          <w:szCs w:val="24"/>
          <w:lang w:eastAsia="cs-CZ"/>
        </w:rPr>
        <w:t>Ministerstvo zd</w:t>
      </w:r>
      <w:r w:rsidR="00D66323" w:rsidRPr="00F34BE0">
        <w:rPr>
          <w:rFonts w:cstheme="minorHAnsi"/>
          <w:sz w:val="24"/>
          <w:szCs w:val="24"/>
          <w:lang w:eastAsia="cs-CZ"/>
        </w:rPr>
        <w:t>r</w:t>
      </w:r>
      <w:r w:rsidRPr="00F34BE0">
        <w:rPr>
          <w:rFonts w:cstheme="minorHAnsi"/>
          <w:sz w:val="24"/>
          <w:szCs w:val="24"/>
          <w:lang w:eastAsia="cs-CZ"/>
        </w:rPr>
        <w:t>avotnictví</w:t>
      </w:r>
      <w:r w:rsidR="00E34E8B" w:rsidRPr="00F34BE0">
        <w:rPr>
          <w:rFonts w:cstheme="minorHAnsi"/>
          <w:sz w:val="24"/>
          <w:szCs w:val="24"/>
          <w:lang w:eastAsia="cs-CZ"/>
        </w:rPr>
        <w:t xml:space="preserve"> (dále také „</w:t>
      </w:r>
      <w:proofErr w:type="spellStart"/>
      <w:r w:rsidRPr="00F34BE0">
        <w:rPr>
          <w:rFonts w:cstheme="minorHAnsi"/>
          <w:sz w:val="24"/>
          <w:szCs w:val="24"/>
          <w:lang w:eastAsia="cs-CZ"/>
        </w:rPr>
        <w:t>MZd</w:t>
      </w:r>
      <w:proofErr w:type="spellEnd"/>
      <w:r w:rsidR="00E34E8B" w:rsidRPr="00F34BE0">
        <w:rPr>
          <w:rFonts w:cstheme="minorHAnsi"/>
          <w:sz w:val="24"/>
          <w:szCs w:val="24"/>
          <w:lang w:eastAsia="cs-CZ"/>
        </w:rPr>
        <w:t>“</w:t>
      </w:r>
      <w:r w:rsidR="00D66323" w:rsidRPr="00F34BE0">
        <w:rPr>
          <w:rFonts w:cstheme="minorHAnsi"/>
          <w:sz w:val="24"/>
          <w:szCs w:val="24"/>
          <w:lang w:eastAsia="cs-CZ"/>
        </w:rPr>
        <w:t xml:space="preserve"> nebo „poskytovatel“</w:t>
      </w:r>
      <w:r w:rsidR="00E34E8B" w:rsidRPr="00F34BE0">
        <w:rPr>
          <w:rFonts w:cstheme="minorHAnsi"/>
          <w:sz w:val="24"/>
          <w:szCs w:val="24"/>
          <w:lang w:eastAsia="cs-CZ"/>
        </w:rPr>
        <w:t>);</w:t>
      </w:r>
    </w:p>
    <w:p w14:paraId="3CC6B38F" w14:textId="5485F60D" w:rsidR="00D66323" w:rsidRPr="00F34BE0" w:rsidRDefault="00D66323" w:rsidP="00D10AC2">
      <w:pPr>
        <w:widowControl w:val="0"/>
        <w:spacing w:after="0" w:line="264" w:lineRule="auto"/>
        <w:jc w:val="both"/>
        <w:rPr>
          <w:rFonts w:cstheme="minorHAnsi"/>
          <w:sz w:val="24"/>
          <w:szCs w:val="24"/>
          <w:lang w:eastAsia="cs-CZ"/>
        </w:rPr>
      </w:pPr>
      <w:r w:rsidRPr="00F34BE0">
        <w:rPr>
          <w:rFonts w:cstheme="minorHAnsi"/>
          <w:sz w:val="24"/>
          <w:szCs w:val="24"/>
          <w:lang w:eastAsia="cs-CZ"/>
        </w:rPr>
        <w:t>Agentu</w:t>
      </w:r>
      <w:r w:rsidR="00E34E8B" w:rsidRPr="00F34BE0">
        <w:rPr>
          <w:rFonts w:cstheme="minorHAnsi"/>
          <w:sz w:val="24"/>
          <w:szCs w:val="24"/>
          <w:lang w:eastAsia="cs-CZ"/>
        </w:rPr>
        <w:t>ra</w:t>
      </w:r>
      <w:r w:rsidRPr="00F34BE0">
        <w:rPr>
          <w:rFonts w:cstheme="minorHAnsi"/>
          <w:sz w:val="24"/>
          <w:szCs w:val="24"/>
          <w:lang w:eastAsia="cs-CZ"/>
        </w:rPr>
        <w:t xml:space="preserve"> pro zdravotnický výzkum</w:t>
      </w:r>
      <w:r w:rsidR="00E34E8B" w:rsidRPr="00F34BE0">
        <w:rPr>
          <w:rFonts w:cstheme="minorHAnsi"/>
          <w:sz w:val="24"/>
          <w:szCs w:val="24"/>
          <w:lang w:eastAsia="cs-CZ"/>
        </w:rPr>
        <w:t xml:space="preserve"> České republiky</w:t>
      </w:r>
      <w:r w:rsidR="003C74CA">
        <w:rPr>
          <w:rFonts w:cstheme="minorHAnsi"/>
          <w:sz w:val="24"/>
          <w:szCs w:val="24"/>
          <w:lang w:eastAsia="cs-CZ"/>
        </w:rPr>
        <w:t xml:space="preserve">, Praha </w:t>
      </w:r>
      <w:r w:rsidR="00E34E8B" w:rsidRPr="00F34BE0">
        <w:rPr>
          <w:rFonts w:cstheme="minorHAnsi"/>
          <w:sz w:val="24"/>
          <w:szCs w:val="24"/>
          <w:lang w:eastAsia="cs-CZ"/>
        </w:rPr>
        <w:t>(dále také „</w:t>
      </w:r>
      <w:r w:rsidRPr="00F34BE0">
        <w:rPr>
          <w:rFonts w:cstheme="minorHAnsi"/>
          <w:sz w:val="24"/>
          <w:szCs w:val="24"/>
          <w:lang w:eastAsia="cs-CZ"/>
        </w:rPr>
        <w:t>AZV</w:t>
      </w:r>
      <w:r w:rsidR="00E34E8B" w:rsidRPr="00F34BE0">
        <w:rPr>
          <w:rFonts w:cstheme="minorHAnsi"/>
          <w:sz w:val="24"/>
          <w:szCs w:val="24"/>
          <w:lang w:eastAsia="cs-CZ"/>
        </w:rPr>
        <w:t>“</w:t>
      </w:r>
      <w:r w:rsidR="00B85578" w:rsidRPr="00F34BE0">
        <w:rPr>
          <w:rFonts w:cstheme="minorHAnsi"/>
          <w:sz w:val="24"/>
          <w:szCs w:val="24"/>
          <w:lang w:eastAsia="cs-CZ"/>
        </w:rPr>
        <w:t>)</w:t>
      </w:r>
      <w:r w:rsidRPr="00F34BE0">
        <w:rPr>
          <w:rFonts w:cstheme="minorHAnsi"/>
          <w:sz w:val="24"/>
          <w:szCs w:val="24"/>
          <w:lang w:eastAsia="cs-CZ"/>
        </w:rPr>
        <w:t>;</w:t>
      </w:r>
    </w:p>
    <w:p w14:paraId="3C496C52" w14:textId="77777777" w:rsidR="00016352" w:rsidRPr="00F34BE0" w:rsidRDefault="00016352" w:rsidP="00D10AC2">
      <w:pPr>
        <w:widowControl w:val="0"/>
        <w:spacing w:after="0" w:line="264" w:lineRule="auto"/>
        <w:jc w:val="both"/>
        <w:rPr>
          <w:rFonts w:cstheme="minorHAnsi"/>
          <w:sz w:val="24"/>
          <w:szCs w:val="24"/>
          <w:lang w:eastAsia="cs-CZ"/>
        </w:rPr>
      </w:pPr>
      <w:r w:rsidRPr="00F34BE0">
        <w:rPr>
          <w:rFonts w:cstheme="minorHAnsi"/>
          <w:sz w:val="24"/>
          <w:szCs w:val="24"/>
          <w:lang w:eastAsia="cs-CZ"/>
        </w:rPr>
        <w:t>Všeobecná fakultní nemocnice v Praze (dále také „VFN“);</w:t>
      </w:r>
    </w:p>
    <w:p w14:paraId="03788E4A" w14:textId="77777777" w:rsidR="000E3B45" w:rsidRPr="00F34BE0" w:rsidRDefault="00016352" w:rsidP="00D10AC2">
      <w:pPr>
        <w:widowControl w:val="0"/>
        <w:spacing w:after="0" w:line="264" w:lineRule="auto"/>
        <w:jc w:val="both"/>
        <w:rPr>
          <w:rFonts w:cstheme="minorHAnsi"/>
          <w:sz w:val="24"/>
          <w:szCs w:val="24"/>
          <w:lang w:eastAsia="cs-CZ"/>
        </w:rPr>
      </w:pPr>
      <w:r w:rsidRPr="00F34BE0">
        <w:rPr>
          <w:rFonts w:cstheme="minorHAnsi"/>
          <w:sz w:val="24"/>
          <w:szCs w:val="24"/>
          <w:lang w:eastAsia="cs-CZ"/>
        </w:rPr>
        <w:t>Fakultní nemocnice Brno (dále také „</w:t>
      </w:r>
      <w:r w:rsidR="000E3B45" w:rsidRPr="00F34BE0">
        <w:rPr>
          <w:rFonts w:cstheme="minorHAnsi"/>
          <w:sz w:val="24"/>
          <w:szCs w:val="24"/>
          <w:lang w:eastAsia="cs-CZ"/>
        </w:rPr>
        <w:t>FNB“);</w:t>
      </w:r>
    </w:p>
    <w:p w14:paraId="40622A83" w14:textId="6E31570B" w:rsidR="00E34E8B" w:rsidRPr="00F34BE0" w:rsidRDefault="000E3B45" w:rsidP="00D10AC2">
      <w:pPr>
        <w:widowControl w:val="0"/>
        <w:spacing w:after="0" w:line="264" w:lineRule="auto"/>
        <w:jc w:val="both"/>
        <w:rPr>
          <w:rFonts w:cstheme="minorHAnsi"/>
          <w:sz w:val="24"/>
          <w:szCs w:val="24"/>
          <w:lang w:eastAsia="cs-CZ"/>
        </w:rPr>
      </w:pPr>
      <w:r w:rsidRPr="00F34BE0">
        <w:rPr>
          <w:rFonts w:cstheme="minorHAnsi"/>
          <w:sz w:val="24"/>
          <w:szCs w:val="24"/>
          <w:lang w:eastAsia="cs-CZ"/>
        </w:rPr>
        <w:t>Fakultní nemocnice Olomouc (dále také „</w:t>
      </w:r>
      <w:r w:rsidR="008A67AF" w:rsidRPr="00F34BE0">
        <w:rPr>
          <w:rFonts w:cstheme="minorHAnsi"/>
          <w:sz w:val="24"/>
          <w:szCs w:val="24"/>
          <w:lang w:eastAsia="cs-CZ"/>
        </w:rPr>
        <w:t>FNOL“)</w:t>
      </w:r>
      <w:r w:rsidR="00B85578" w:rsidRPr="00F34BE0">
        <w:rPr>
          <w:rFonts w:cstheme="minorHAnsi"/>
          <w:sz w:val="24"/>
          <w:szCs w:val="24"/>
          <w:lang w:eastAsia="cs-CZ"/>
        </w:rPr>
        <w:t>.</w:t>
      </w:r>
    </w:p>
    <w:p w14:paraId="1105BB2F" w14:textId="77777777" w:rsidR="00E34E8B" w:rsidRPr="00F34BE0" w:rsidRDefault="00E34E8B" w:rsidP="00D10AC2">
      <w:pPr>
        <w:widowControl w:val="0"/>
        <w:spacing w:before="240" w:line="264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68ED028" w14:textId="77777777" w:rsidR="005774A9" w:rsidRPr="00165ECB" w:rsidRDefault="005774A9" w:rsidP="00D10AC2">
      <w:pPr>
        <w:widowControl w:val="0"/>
        <w:spacing w:before="240" w:line="264" w:lineRule="auto"/>
        <w:jc w:val="both"/>
        <w:rPr>
          <w:rFonts w:cstheme="minorHAnsi"/>
          <w:color w:val="000000" w:themeColor="text1"/>
          <w:sz w:val="24"/>
          <w:szCs w:val="24"/>
          <w:highlight w:val="yellow"/>
        </w:rPr>
      </w:pPr>
    </w:p>
    <w:p w14:paraId="23EABA84" w14:textId="4C2AC307" w:rsidR="00E34E8B" w:rsidRPr="00102810" w:rsidRDefault="00E34E8B" w:rsidP="00D10AC2">
      <w:pPr>
        <w:widowControl w:val="0"/>
        <w:spacing w:before="120" w:after="0" w:line="264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02810">
        <w:rPr>
          <w:rFonts w:cstheme="minorHAnsi"/>
          <w:b/>
          <w:i/>
          <w:color w:val="000000" w:themeColor="text1"/>
          <w:spacing w:val="40"/>
          <w:sz w:val="24"/>
          <w:szCs w:val="24"/>
        </w:rPr>
        <w:t>Kolegium</w:t>
      </w:r>
      <w:r w:rsidRPr="00102810">
        <w:rPr>
          <w:rFonts w:cstheme="minorHAnsi"/>
          <w:b/>
          <w:i/>
          <w:color w:val="000000" w:themeColor="text1"/>
          <w:sz w:val="24"/>
          <w:szCs w:val="24"/>
        </w:rPr>
        <w:t xml:space="preserve">   </w:t>
      </w:r>
      <w:r w:rsidRPr="00102810">
        <w:rPr>
          <w:rFonts w:cstheme="minorHAnsi"/>
          <w:b/>
          <w:i/>
          <w:color w:val="000000" w:themeColor="text1"/>
          <w:spacing w:val="40"/>
          <w:sz w:val="24"/>
          <w:szCs w:val="24"/>
        </w:rPr>
        <w:t>NKÚ</w:t>
      </w:r>
      <w:r w:rsidRPr="00102810">
        <w:rPr>
          <w:rFonts w:cstheme="minorHAnsi"/>
          <w:b/>
          <w:i/>
          <w:color w:val="000000" w:themeColor="text1"/>
          <w:sz w:val="24"/>
          <w:szCs w:val="24"/>
        </w:rPr>
        <w:t xml:space="preserve">   </w:t>
      </w:r>
      <w:r w:rsidRPr="00102810">
        <w:rPr>
          <w:rFonts w:cstheme="minorHAnsi"/>
          <w:color w:val="000000" w:themeColor="text1"/>
          <w:sz w:val="24"/>
          <w:szCs w:val="24"/>
        </w:rPr>
        <w:t xml:space="preserve">na svém </w:t>
      </w:r>
      <w:r w:rsidR="00745D4F" w:rsidRPr="00102810">
        <w:rPr>
          <w:rFonts w:cstheme="minorHAnsi"/>
          <w:color w:val="000000" w:themeColor="text1"/>
          <w:sz w:val="24"/>
          <w:szCs w:val="24"/>
        </w:rPr>
        <w:t>VII</w:t>
      </w:r>
      <w:r w:rsidR="00315B0B">
        <w:rPr>
          <w:rFonts w:cstheme="minorHAnsi"/>
          <w:color w:val="000000" w:themeColor="text1"/>
          <w:sz w:val="24"/>
          <w:szCs w:val="24"/>
        </w:rPr>
        <w:t>I</w:t>
      </w:r>
      <w:r w:rsidR="00745D4F" w:rsidRPr="00102810">
        <w:rPr>
          <w:rFonts w:cstheme="minorHAnsi"/>
          <w:color w:val="000000" w:themeColor="text1"/>
          <w:sz w:val="24"/>
          <w:szCs w:val="24"/>
        </w:rPr>
        <w:t>.</w:t>
      </w:r>
      <w:r w:rsidRPr="00102810">
        <w:rPr>
          <w:rFonts w:cstheme="minorHAnsi"/>
          <w:color w:val="000000" w:themeColor="text1"/>
          <w:sz w:val="24"/>
          <w:szCs w:val="24"/>
        </w:rPr>
        <w:t xml:space="preserve"> jednání, které se konalo dne </w:t>
      </w:r>
      <w:r w:rsidR="00FB0CDB">
        <w:rPr>
          <w:rFonts w:cstheme="minorHAnsi"/>
          <w:sz w:val="24"/>
          <w:szCs w:val="24"/>
        </w:rPr>
        <w:t>18. května</w:t>
      </w:r>
      <w:r w:rsidR="00745D4F" w:rsidRPr="00102810">
        <w:rPr>
          <w:rFonts w:cstheme="minorHAnsi"/>
          <w:sz w:val="24"/>
          <w:szCs w:val="24"/>
        </w:rPr>
        <w:t xml:space="preserve"> 202</w:t>
      </w:r>
      <w:r w:rsidR="00102810" w:rsidRPr="00102810">
        <w:rPr>
          <w:rFonts w:cstheme="minorHAnsi"/>
          <w:sz w:val="24"/>
          <w:szCs w:val="24"/>
        </w:rPr>
        <w:t>6</w:t>
      </w:r>
      <w:r w:rsidRPr="00102810">
        <w:rPr>
          <w:rFonts w:cstheme="minorHAnsi"/>
          <w:color w:val="000000" w:themeColor="text1"/>
          <w:sz w:val="24"/>
          <w:szCs w:val="24"/>
        </w:rPr>
        <w:t>,</w:t>
      </w:r>
    </w:p>
    <w:p w14:paraId="7F021585" w14:textId="6760796D" w:rsidR="00E34E8B" w:rsidRPr="00102810" w:rsidRDefault="00E34E8B" w:rsidP="00D10AC2">
      <w:pPr>
        <w:widowControl w:val="0"/>
        <w:spacing w:before="120" w:after="0" w:line="264" w:lineRule="auto"/>
        <w:jc w:val="both"/>
        <w:rPr>
          <w:color w:val="000000" w:themeColor="text1"/>
          <w:sz w:val="24"/>
          <w:szCs w:val="24"/>
        </w:rPr>
      </w:pPr>
      <w:r w:rsidRPr="382C440E">
        <w:rPr>
          <w:b/>
          <w:i/>
          <w:color w:val="000000" w:themeColor="text1"/>
          <w:spacing w:val="40"/>
          <w:sz w:val="24"/>
          <w:szCs w:val="24"/>
        </w:rPr>
        <w:t>schválilo</w:t>
      </w:r>
      <w:r w:rsidRPr="382C440E">
        <w:rPr>
          <w:b/>
          <w:i/>
          <w:color w:val="000000" w:themeColor="text1"/>
          <w:sz w:val="24"/>
          <w:szCs w:val="24"/>
        </w:rPr>
        <w:t xml:space="preserve">   </w:t>
      </w:r>
      <w:r w:rsidRPr="382C440E">
        <w:rPr>
          <w:color w:val="000000" w:themeColor="text1"/>
          <w:sz w:val="24"/>
          <w:szCs w:val="24"/>
        </w:rPr>
        <w:t>usnesením č.</w:t>
      </w:r>
      <w:r w:rsidR="00315B0B">
        <w:rPr>
          <w:color w:val="000000" w:themeColor="text1"/>
          <w:sz w:val="24"/>
          <w:szCs w:val="24"/>
        </w:rPr>
        <w:t xml:space="preserve"> </w:t>
      </w:r>
      <w:r w:rsidR="00D65EE8">
        <w:rPr>
          <w:color w:val="000000" w:themeColor="text1"/>
          <w:sz w:val="24"/>
          <w:szCs w:val="24"/>
        </w:rPr>
        <w:t>5</w:t>
      </w:r>
      <w:r w:rsidRPr="00FB0CDB">
        <w:rPr>
          <w:color w:val="000000" w:themeColor="text1"/>
          <w:sz w:val="24"/>
          <w:szCs w:val="24"/>
        </w:rPr>
        <w:t>/</w:t>
      </w:r>
      <w:r w:rsidR="00FB0CDB" w:rsidRPr="00FB0CDB">
        <w:rPr>
          <w:color w:val="000000" w:themeColor="text1"/>
          <w:sz w:val="24"/>
          <w:szCs w:val="24"/>
        </w:rPr>
        <w:t>VIII</w:t>
      </w:r>
      <w:r w:rsidRPr="00FB0CDB">
        <w:rPr>
          <w:color w:val="000000" w:themeColor="text1"/>
          <w:sz w:val="24"/>
          <w:szCs w:val="24"/>
        </w:rPr>
        <w:t>/</w:t>
      </w:r>
      <w:r w:rsidRPr="382C440E">
        <w:rPr>
          <w:color w:val="000000" w:themeColor="text1"/>
          <w:sz w:val="24"/>
          <w:szCs w:val="24"/>
        </w:rPr>
        <w:t>202</w:t>
      </w:r>
      <w:r w:rsidR="00102810" w:rsidRPr="382C440E">
        <w:rPr>
          <w:color w:val="000000" w:themeColor="text1"/>
          <w:sz w:val="24"/>
          <w:szCs w:val="24"/>
        </w:rPr>
        <w:t>6</w:t>
      </w:r>
    </w:p>
    <w:p w14:paraId="0E0078AB" w14:textId="77777777" w:rsidR="00440149" w:rsidRPr="0088190A" w:rsidRDefault="00E34E8B" w:rsidP="00D10AC2">
      <w:pPr>
        <w:widowControl w:val="0"/>
        <w:spacing w:before="120" w:after="0" w:line="264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02810">
        <w:rPr>
          <w:rFonts w:cstheme="minorHAnsi"/>
          <w:b/>
          <w:i/>
          <w:color w:val="000000" w:themeColor="text1"/>
          <w:spacing w:val="40"/>
          <w:sz w:val="24"/>
          <w:szCs w:val="24"/>
        </w:rPr>
        <w:t>kontrolní</w:t>
      </w:r>
      <w:r w:rsidRPr="00102810">
        <w:rPr>
          <w:rFonts w:cstheme="minorHAnsi"/>
          <w:b/>
          <w:i/>
          <w:color w:val="000000" w:themeColor="text1"/>
          <w:sz w:val="24"/>
          <w:szCs w:val="24"/>
        </w:rPr>
        <w:t xml:space="preserve">   </w:t>
      </w:r>
      <w:r w:rsidRPr="00102810">
        <w:rPr>
          <w:rFonts w:cstheme="minorHAnsi"/>
          <w:b/>
          <w:i/>
          <w:color w:val="000000" w:themeColor="text1"/>
          <w:spacing w:val="40"/>
          <w:sz w:val="24"/>
          <w:szCs w:val="24"/>
        </w:rPr>
        <w:t>závěr</w:t>
      </w:r>
      <w:r w:rsidRPr="00102810">
        <w:rPr>
          <w:rFonts w:cstheme="minorHAnsi"/>
          <w:color w:val="000000" w:themeColor="text1"/>
          <w:sz w:val="24"/>
          <w:szCs w:val="24"/>
        </w:rPr>
        <w:t xml:space="preserve">   v tomto znění:</w:t>
      </w:r>
    </w:p>
    <w:p w14:paraId="2696CAF4" w14:textId="77777777" w:rsidR="005774A9" w:rsidRPr="0088190A" w:rsidRDefault="005774A9" w:rsidP="00D10AC2">
      <w:pPr>
        <w:widowControl w:val="0"/>
        <w:spacing w:before="240" w:after="120" w:line="264" w:lineRule="auto"/>
        <w:jc w:val="both"/>
        <w:rPr>
          <w:rFonts w:cstheme="minorHAnsi"/>
          <w:b/>
          <w:sz w:val="24"/>
          <w:szCs w:val="24"/>
        </w:rPr>
      </w:pPr>
    </w:p>
    <w:p w14:paraId="27105F76" w14:textId="3F344CCF" w:rsidR="005774A9" w:rsidRDefault="005774A9" w:rsidP="00D10AC2">
      <w:pPr>
        <w:widowControl w:val="0"/>
        <w:rPr>
          <w:rFonts w:ascii="Calibri" w:hAnsi="Calibri" w:cs="Calibri"/>
          <w:b/>
          <w:caps/>
          <w:sz w:val="28"/>
          <w:szCs w:val="28"/>
        </w:rPr>
      </w:pPr>
      <w:r w:rsidRPr="382C440E">
        <w:rPr>
          <w:rFonts w:ascii="Calibri" w:hAnsi="Calibri" w:cs="Calibri"/>
          <w:b/>
          <w:caps/>
          <w:sz w:val="28"/>
          <w:szCs w:val="28"/>
        </w:rPr>
        <w:br w:type="page"/>
      </w:r>
    </w:p>
    <w:p w14:paraId="39BC657A" w14:textId="39401218" w:rsidR="00CD1F68" w:rsidRDefault="0BFE8E3B" w:rsidP="00CD1F68">
      <w:pPr>
        <w:widowControl w:val="0"/>
        <w:tabs>
          <w:tab w:val="left" w:pos="1115"/>
        </w:tabs>
        <w:spacing w:after="0" w:line="240" w:lineRule="auto"/>
        <w:ind w:left="1416" w:hanging="1416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</w:pPr>
      <w:r w:rsidRPr="382C440E"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  <w:lastRenderedPageBreak/>
        <w:t xml:space="preserve">Peněžní prostředky určené na výzkum a vývoj ve zdravotnictví </w:t>
      </w:r>
      <w:r w:rsidR="00EB3E52"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  <w:br/>
      </w:r>
      <w:r w:rsidRPr="382C440E"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  <w:t>v</w:t>
      </w:r>
      <w:r w:rsidR="00CD1F68"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  <w:t> </w:t>
      </w:r>
      <w:r w:rsidRPr="382C440E"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  <w:t>období 2020</w:t>
      </w:r>
      <w:r w:rsidR="00BF1E0D"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  <w:t>–</w:t>
      </w:r>
      <w:r w:rsidRPr="382C440E">
        <w:rPr>
          <w:rFonts w:ascii="Calibri" w:eastAsia="Times New Roman" w:hAnsi="Calibri" w:cs="Times New Roman"/>
          <w:b/>
          <w:bCs/>
          <w:sz w:val="28"/>
          <w:szCs w:val="28"/>
          <w:lang w:eastAsia="cs-CZ"/>
        </w:rPr>
        <w:t>2024</w:t>
      </w:r>
    </w:p>
    <w:p w14:paraId="70CED09C" w14:textId="77777777" w:rsidR="00CD1F68" w:rsidRDefault="00CD1F68" w:rsidP="00CD1F68">
      <w:pPr>
        <w:widowControl w:val="0"/>
        <w:tabs>
          <w:tab w:val="left" w:pos="1115"/>
        </w:tabs>
        <w:spacing w:after="0" w:line="240" w:lineRule="auto"/>
        <w:ind w:left="1416" w:hanging="1416"/>
        <w:jc w:val="center"/>
        <w:rPr>
          <w:rFonts w:ascii="Calibri" w:hAnsi="Calibri" w:cs="Calibri"/>
          <w:caps/>
        </w:rPr>
      </w:pPr>
    </w:p>
    <w:p w14:paraId="0E0E7808" w14:textId="32F2EE7B" w:rsidR="003D1520" w:rsidRPr="00EB3E52" w:rsidRDefault="003D1520" w:rsidP="00CD1F68">
      <w:pPr>
        <w:widowControl w:val="0"/>
        <w:tabs>
          <w:tab w:val="left" w:pos="1115"/>
        </w:tabs>
        <w:spacing w:line="240" w:lineRule="auto"/>
        <w:ind w:left="1416" w:hanging="1416"/>
        <w:jc w:val="center"/>
        <w:rPr>
          <w:rFonts w:ascii="Calibri" w:hAnsi="Calibri" w:cs="Calibri"/>
          <w:caps/>
          <w:sz w:val="24"/>
          <w:szCs w:val="24"/>
        </w:rPr>
      </w:pPr>
      <w:r w:rsidRPr="00EB3E52">
        <w:rPr>
          <w:rFonts w:ascii="Calibri" w:hAnsi="Calibri" w:cs="Calibr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7CE8E3" wp14:editId="07FF240F">
                <wp:simplePos x="0" y="0"/>
                <wp:positionH relativeFrom="column">
                  <wp:posOffset>-29845</wp:posOffset>
                </wp:positionH>
                <wp:positionV relativeFrom="paragraph">
                  <wp:posOffset>92710</wp:posOffset>
                </wp:positionV>
                <wp:extent cx="2305050" cy="0"/>
                <wp:effectExtent l="0" t="0" r="0" b="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078FD1" id="Přímá spojnice 13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5pt,7.3pt" to="179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EB3E52">
        <w:rPr>
          <w:rFonts w:ascii="Calibri" w:hAnsi="Calibri" w:cs="Calibr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1713E3" wp14:editId="2A62CD66">
                <wp:simplePos x="0" y="0"/>
                <wp:positionH relativeFrom="margin">
                  <wp:posOffset>3435350</wp:posOffset>
                </wp:positionH>
                <wp:positionV relativeFrom="paragraph">
                  <wp:posOffset>106045</wp:posOffset>
                </wp:positionV>
                <wp:extent cx="2305050" cy="0"/>
                <wp:effectExtent l="0" t="0" r="0" b="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A89C63" id="Přímá spojnice 14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70.5pt,8.35pt" to="452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0413D" w:rsidRPr="00EB3E52">
        <w:rPr>
          <w:rFonts w:ascii="Calibri" w:hAnsi="Calibri" w:cs="Calibri"/>
          <w:noProof/>
          <w:sz w:val="24"/>
          <w:szCs w:val="24"/>
          <w:lang w:eastAsia="cs-CZ"/>
        </w:rPr>
        <w:t>ZÁKLADNÍ</w:t>
      </w:r>
      <w:r w:rsidRPr="00EB3E52">
        <w:rPr>
          <w:rFonts w:ascii="Calibri" w:hAnsi="Calibri" w:cs="Calibri"/>
          <w:caps/>
          <w:sz w:val="24"/>
          <w:szCs w:val="24"/>
        </w:rPr>
        <w:t xml:space="preserve"> fakta </w:t>
      </w:r>
    </w:p>
    <w:tbl>
      <w:tblPr>
        <w:tblW w:w="9072" w:type="dxa"/>
        <w:jc w:val="center"/>
        <w:shd w:val="clear" w:color="auto" w:fill="FFFFFF" w:themeFill="background1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3020"/>
        <w:gridCol w:w="3359"/>
        <w:gridCol w:w="2693"/>
      </w:tblGrid>
      <w:tr w:rsidR="003D1520" w:rsidRPr="006E29AA" w14:paraId="4ABCCFB3" w14:textId="77777777" w:rsidTr="00373C20">
        <w:trPr>
          <w:trHeight w:val="475"/>
          <w:jc w:val="center"/>
        </w:trPr>
        <w:tc>
          <w:tcPr>
            <w:tcW w:w="3020" w:type="dxa"/>
            <w:shd w:val="clear" w:color="auto" w:fill="FFFFFF" w:themeFill="background1"/>
            <w:vAlign w:val="center"/>
          </w:tcPr>
          <w:p w14:paraId="27C8D611" w14:textId="37C8CD72" w:rsidR="382C440E" w:rsidRPr="382C440E" w:rsidRDefault="007F7C3E" w:rsidP="00CD1F68">
            <w:pPr>
              <w:pStyle w:val="Pa18"/>
              <w:widowControl w:val="0"/>
              <w:spacing w:before="100" w:beforeAutospacing="1" w:line="240" w:lineRule="auto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  <w:sz w:val="36"/>
                <w:szCs w:val="36"/>
              </w:rPr>
            </w:pPr>
            <w:r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382C440E"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382C440E"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 xml:space="preserve"> mld. Kč</w:t>
            </w:r>
          </w:p>
        </w:tc>
        <w:tc>
          <w:tcPr>
            <w:tcW w:w="3359" w:type="dxa"/>
            <w:shd w:val="clear" w:color="auto" w:fill="FFFFFF" w:themeFill="background1"/>
            <w:vAlign w:val="center"/>
          </w:tcPr>
          <w:p w14:paraId="5484FDE5" w14:textId="71805DAB" w:rsidR="382C440E" w:rsidRPr="382C440E" w:rsidRDefault="007F7C3E" w:rsidP="00CD1F68">
            <w:pPr>
              <w:pStyle w:val="Pa18"/>
              <w:widowControl w:val="0"/>
              <w:spacing w:before="100" w:beforeAutospacing="1" w:line="240" w:lineRule="auto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  <w:sz w:val="36"/>
                <w:szCs w:val="36"/>
              </w:rPr>
            </w:pPr>
            <w:r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>521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214B5D8" w14:textId="2688CC28" w:rsidR="382C440E" w:rsidRPr="382C440E" w:rsidRDefault="00267B9F" w:rsidP="00CD1F68">
            <w:pPr>
              <w:pStyle w:val="Pa18"/>
              <w:widowControl w:val="0"/>
              <w:spacing w:before="100" w:beforeAutospacing="1" w:line="240" w:lineRule="auto"/>
              <w:jc w:val="center"/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</w:pPr>
            <w:r w:rsidRPr="00FE0BCE"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  <w:t>111</w:t>
            </w:r>
          </w:p>
        </w:tc>
      </w:tr>
      <w:tr w:rsidR="00D0413D" w:rsidRPr="006E29AA" w14:paraId="1BE6628D" w14:textId="77777777" w:rsidTr="00373C20">
        <w:tblPrEx>
          <w:shd w:val="clear" w:color="auto" w:fill="auto"/>
          <w:tblCellMar>
            <w:top w:w="57" w:type="dxa"/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hRule="exact" w:val="794"/>
          <w:jc w:val="center"/>
        </w:trPr>
        <w:tc>
          <w:tcPr>
            <w:tcW w:w="3020" w:type="dxa"/>
            <w:shd w:val="clear" w:color="auto" w:fill="FFFFFF" w:themeFill="background1"/>
          </w:tcPr>
          <w:p w14:paraId="17BF416A" w14:textId="71BD39A7" w:rsidR="382C440E" w:rsidRPr="382C440E" w:rsidRDefault="382C440E" w:rsidP="00CD1F68">
            <w:pPr>
              <w:pStyle w:val="Jin0"/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Výdaje na </w:t>
            </w:r>
            <w:r w:rsidR="007F7C3E"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účelovou</w:t>
            </w:r>
            <w:r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podporu</w:t>
            </w:r>
          </w:p>
        </w:tc>
        <w:tc>
          <w:tcPr>
            <w:tcW w:w="3359" w:type="dxa"/>
            <w:shd w:val="clear" w:color="auto" w:fill="FFFFFF" w:themeFill="background1"/>
          </w:tcPr>
          <w:p w14:paraId="7D04CEFA" w14:textId="28EFA7AF" w:rsidR="382C440E" w:rsidRPr="382C440E" w:rsidRDefault="000D3669" w:rsidP="00CD1F68">
            <w:pPr>
              <w:pStyle w:val="Jin0"/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Počet p</w:t>
            </w:r>
            <w:r w:rsidR="007F7C3E"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odpořených projektů</w:t>
            </w:r>
            <w:r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</w:t>
            </w:r>
            <w:r w:rsid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br/>
            </w:r>
            <w:r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účelové podpory</w:t>
            </w:r>
          </w:p>
        </w:tc>
        <w:tc>
          <w:tcPr>
            <w:tcW w:w="2693" w:type="dxa"/>
            <w:shd w:val="clear" w:color="auto" w:fill="FFFFFF" w:themeFill="background1"/>
          </w:tcPr>
          <w:p w14:paraId="1FA36DA7" w14:textId="1EF216F3" w:rsidR="382C440E" w:rsidRPr="00EB3E52" w:rsidRDefault="382C440E" w:rsidP="00CD1F68">
            <w:pPr>
              <w:pStyle w:val="Jin0"/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</w:pPr>
            <w:r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>Počet</w:t>
            </w:r>
            <w:r w:rsidR="00267B9F"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 xml:space="preserve"> </w:t>
            </w:r>
            <w:r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 xml:space="preserve">kontrol </w:t>
            </w:r>
            <w:r w:rsidR="000D3669"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 xml:space="preserve">účelové podpory </w:t>
            </w:r>
            <w:r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 xml:space="preserve">ze strany </w:t>
            </w:r>
            <w:proofErr w:type="spellStart"/>
            <w:r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>MZd</w:t>
            </w:r>
            <w:proofErr w:type="spellEnd"/>
          </w:p>
        </w:tc>
      </w:tr>
    </w:tbl>
    <w:p w14:paraId="785FAD48" w14:textId="19DF177D" w:rsidR="003D1520" w:rsidRPr="00FE0BCE" w:rsidRDefault="003D1520" w:rsidP="00FE0BCE">
      <w:pPr>
        <w:pStyle w:val="NormlnKZ"/>
        <w:widowControl w:val="0"/>
        <w:spacing w:after="0"/>
        <w:ind w:firstLine="0"/>
        <w:rPr>
          <w:rFonts w:asciiTheme="minorHAnsi" w:hAnsiTheme="minorHAnsi" w:cstheme="minorBidi"/>
          <w:color w:val="auto"/>
          <w:sz w:val="20"/>
          <w:szCs w:val="20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22"/>
        <w:gridCol w:w="3020"/>
        <w:gridCol w:w="3030"/>
      </w:tblGrid>
      <w:tr w:rsidR="382C440E" w14:paraId="420BA8DA" w14:textId="77777777" w:rsidTr="00CD1F68">
        <w:trPr>
          <w:trHeight w:val="475"/>
          <w:jc w:val="center"/>
        </w:trPr>
        <w:tc>
          <w:tcPr>
            <w:tcW w:w="3022" w:type="dxa"/>
            <w:shd w:val="clear" w:color="auto" w:fill="FFFFFF" w:themeFill="background1"/>
            <w:vAlign w:val="center"/>
          </w:tcPr>
          <w:p w14:paraId="333B727D" w14:textId="35F719E4" w:rsidR="382C440E" w:rsidRDefault="006F3539" w:rsidP="00CD1F68">
            <w:pPr>
              <w:pStyle w:val="Pa18"/>
              <w:widowControl w:val="0"/>
              <w:spacing w:line="240" w:lineRule="auto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="382C440E"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="382C440E"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 xml:space="preserve"> mld. Kč</w:t>
            </w:r>
          </w:p>
        </w:tc>
        <w:tc>
          <w:tcPr>
            <w:tcW w:w="3020" w:type="dxa"/>
            <w:shd w:val="clear" w:color="auto" w:fill="FFFFFF" w:themeFill="background1"/>
            <w:vAlign w:val="center"/>
          </w:tcPr>
          <w:p w14:paraId="69ABA376" w14:textId="2D72CB0E" w:rsidR="382C440E" w:rsidRDefault="382C440E" w:rsidP="00CD1F68">
            <w:pPr>
              <w:pStyle w:val="Pa18"/>
              <w:widowControl w:val="0"/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  <w:sz w:val="36"/>
                <w:szCs w:val="36"/>
              </w:rPr>
            </w:pPr>
            <w:r w:rsidRPr="00FE0BCE">
              <w:rPr>
                <w:rFonts w:asciiTheme="minorHAnsi" w:hAnsiTheme="minorHAnsi" w:cstheme="minorBidi"/>
                <w:b/>
                <w:bCs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3030" w:type="dxa"/>
            <w:shd w:val="clear" w:color="auto" w:fill="FFFFFF" w:themeFill="background1"/>
            <w:vAlign w:val="center"/>
          </w:tcPr>
          <w:p w14:paraId="4C27268A" w14:textId="10741A47" w:rsidR="382C440E" w:rsidRDefault="382C440E" w:rsidP="00CD1F68">
            <w:pPr>
              <w:pStyle w:val="Pa18"/>
              <w:widowControl w:val="0"/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</w:pPr>
            <w:r w:rsidRPr="00FE0BCE"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  <w:t>0</w:t>
            </w:r>
          </w:p>
        </w:tc>
      </w:tr>
      <w:tr w:rsidR="382C440E" w14:paraId="7B45BCA7" w14:textId="77777777" w:rsidTr="00CD1F68">
        <w:trPr>
          <w:trHeight w:val="794"/>
          <w:jc w:val="center"/>
        </w:trPr>
        <w:tc>
          <w:tcPr>
            <w:tcW w:w="3022" w:type="dxa"/>
            <w:shd w:val="clear" w:color="auto" w:fill="FFFFFF" w:themeFill="background1"/>
          </w:tcPr>
          <w:p w14:paraId="4526E312" w14:textId="50ACDB58" w:rsidR="382C440E" w:rsidRDefault="382C440E" w:rsidP="00CD1F68">
            <w:pPr>
              <w:pStyle w:val="Jin0"/>
              <w:shd w:val="clear" w:color="auto" w:fill="FFFFFF" w:themeFill="background1"/>
              <w:spacing w:before="100" w:after="0"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Výdaje na institucionální podporu </w:t>
            </w:r>
          </w:p>
        </w:tc>
        <w:tc>
          <w:tcPr>
            <w:tcW w:w="3020" w:type="dxa"/>
            <w:shd w:val="clear" w:color="auto" w:fill="FFFFFF" w:themeFill="background1"/>
          </w:tcPr>
          <w:p w14:paraId="21267652" w14:textId="0704637E" w:rsidR="382C440E" w:rsidRDefault="000D3669" w:rsidP="00CD1F68">
            <w:pPr>
              <w:pStyle w:val="Jin0"/>
              <w:shd w:val="clear" w:color="auto" w:fill="FFFFFF" w:themeFill="background1"/>
              <w:spacing w:before="100" w:after="0"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Počet p</w:t>
            </w:r>
            <w:r w:rsidR="382C440E" w:rsidRPr="00EB3E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říjemců institucionální podpory</w:t>
            </w:r>
          </w:p>
        </w:tc>
        <w:tc>
          <w:tcPr>
            <w:tcW w:w="3030" w:type="dxa"/>
            <w:shd w:val="clear" w:color="auto" w:fill="FFFFFF" w:themeFill="background1"/>
          </w:tcPr>
          <w:p w14:paraId="620C33F9" w14:textId="7557434D" w:rsidR="382C440E" w:rsidRDefault="00267B9F" w:rsidP="00CD1F68">
            <w:pPr>
              <w:pStyle w:val="Jin0"/>
              <w:shd w:val="clear" w:color="auto" w:fill="FFFFFF" w:themeFill="background1"/>
              <w:spacing w:before="100" w:after="0" w:line="240" w:lineRule="auto"/>
              <w:jc w:val="center"/>
              <w:rPr>
                <w:rFonts w:asciiTheme="minorHAnsi" w:hAnsiTheme="minorHAnsi" w:cstheme="minorBidi"/>
                <w:color w:val="auto"/>
                <w:lang w:eastAsia="cs-CZ"/>
              </w:rPr>
            </w:pPr>
            <w:r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>Počet</w:t>
            </w:r>
            <w:r w:rsidR="382C440E"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 xml:space="preserve"> kontrol </w:t>
            </w:r>
            <w:r w:rsidR="000D3669"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 xml:space="preserve">institucionální podpory </w:t>
            </w:r>
            <w:r w:rsidR="382C440E"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 xml:space="preserve">ze strany </w:t>
            </w:r>
            <w:proofErr w:type="spellStart"/>
            <w:r w:rsidR="382C440E" w:rsidRPr="00EB3E52">
              <w:rPr>
                <w:rFonts w:asciiTheme="minorHAnsi" w:hAnsiTheme="minorHAnsi" w:cstheme="minorBidi"/>
                <w:color w:val="auto"/>
                <w:sz w:val="24"/>
                <w:szCs w:val="24"/>
                <w:lang w:eastAsia="cs-CZ"/>
              </w:rPr>
              <w:t>MZd</w:t>
            </w:r>
            <w:proofErr w:type="spellEnd"/>
          </w:p>
        </w:tc>
      </w:tr>
    </w:tbl>
    <w:p w14:paraId="6E1BE294" w14:textId="77777777" w:rsidR="00CD1F68" w:rsidRDefault="00CD1F68" w:rsidP="00CD1F68">
      <w:pPr>
        <w:widowControl w:val="0"/>
        <w:tabs>
          <w:tab w:val="left" w:pos="1115"/>
        </w:tabs>
        <w:spacing w:after="0" w:line="240" w:lineRule="auto"/>
        <w:ind w:left="1416" w:hanging="1416"/>
        <w:jc w:val="center"/>
        <w:rPr>
          <w:rFonts w:ascii="Calibri" w:hAnsi="Calibri" w:cs="Calibri"/>
          <w:caps/>
        </w:rPr>
      </w:pPr>
    </w:p>
    <w:p w14:paraId="6C5CE81C" w14:textId="77777777" w:rsidR="00FD2CB6" w:rsidRDefault="00FD2CB6" w:rsidP="00CD1F68">
      <w:pPr>
        <w:widowControl w:val="0"/>
        <w:tabs>
          <w:tab w:val="left" w:pos="1115"/>
        </w:tabs>
        <w:spacing w:after="0" w:line="240" w:lineRule="auto"/>
        <w:ind w:left="1416" w:hanging="1416"/>
        <w:jc w:val="center"/>
        <w:rPr>
          <w:rFonts w:ascii="Calibri" w:hAnsi="Calibri" w:cs="Calibri"/>
          <w:caps/>
        </w:rPr>
      </w:pPr>
    </w:p>
    <w:p w14:paraId="5738C79B" w14:textId="6C17E945" w:rsidR="003D1520" w:rsidRPr="00EB3E52" w:rsidRDefault="003D1520" w:rsidP="00CD1F68">
      <w:pPr>
        <w:widowControl w:val="0"/>
        <w:tabs>
          <w:tab w:val="left" w:pos="1115"/>
        </w:tabs>
        <w:spacing w:line="240" w:lineRule="auto"/>
        <w:ind w:left="1416" w:hanging="1416"/>
        <w:jc w:val="center"/>
        <w:rPr>
          <w:rFonts w:ascii="Calibri" w:hAnsi="Calibri" w:cs="Calibri"/>
          <w:caps/>
          <w:sz w:val="24"/>
          <w:szCs w:val="24"/>
        </w:rPr>
      </w:pPr>
      <w:r w:rsidRPr="00EB3E52">
        <w:rPr>
          <w:rFonts w:ascii="Calibri" w:hAnsi="Calibri" w:cs="Calibri"/>
          <w:noProof/>
          <w:sz w:val="3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B6E850B" wp14:editId="49F2B94F">
                <wp:simplePos x="0" y="0"/>
                <wp:positionH relativeFrom="margin">
                  <wp:posOffset>3711575</wp:posOffset>
                </wp:positionH>
                <wp:positionV relativeFrom="paragraph">
                  <wp:posOffset>106045</wp:posOffset>
                </wp:positionV>
                <wp:extent cx="2016000" cy="0"/>
                <wp:effectExtent l="0" t="0" r="0" b="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350AA" id="Přímá spojnice 15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92.25pt,8.35pt" to="45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EB3E52">
        <w:rPr>
          <w:rFonts w:ascii="Calibri" w:hAnsi="Calibri" w:cs="Calibri"/>
          <w:noProof/>
          <w:sz w:val="3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FBBDC05" wp14:editId="64F4A13A">
                <wp:simplePos x="0" y="0"/>
                <wp:positionH relativeFrom="column">
                  <wp:posOffset>-29845</wp:posOffset>
                </wp:positionH>
                <wp:positionV relativeFrom="paragraph">
                  <wp:posOffset>92710</wp:posOffset>
                </wp:positionV>
                <wp:extent cx="2052000" cy="0"/>
                <wp:effectExtent l="0" t="0" r="0" b="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D99D8" id="Přímá spojnice 16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5pt,7.3pt" to="159.2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EB3E52">
        <w:rPr>
          <w:rFonts w:ascii="Calibri" w:hAnsi="Calibri" w:cs="Calibri"/>
          <w:caps/>
          <w:sz w:val="24"/>
          <w:szCs w:val="24"/>
        </w:rPr>
        <w:t xml:space="preserve">Zjištěné skutečnosti </w:t>
      </w:r>
    </w:p>
    <w:tbl>
      <w:tblPr>
        <w:tblStyle w:val="Mkatabulky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01"/>
        <w:gridCol w:w="6671"/>
      </w:tblGrid>
      <w:tr w:rsidR="00D0413D" w:rsidRPr="006E29AA" w14:paraId="0484E14D" w14:textId="77777777" w:rsidTr="00EB3E52">
        <w:trPr>
          <w:trHeight w:val="567"/>
          <w:tblCellSpacing w:w="56" w:type="dxa"/>
        </w:trPr>
        <w:tc>
          <w:tcPr>
            <w:tcW w:w="2273" w:type="dxa"/>
          </w:tcPr>
          <w:p w14:paraId="3314F5ED" w14:textId="32F48BEF" w:rsidR="00D0413D" w:rsidRPr="006E29AA" w:rsidRDefault="00D0413D" w:rsidP="00CD1F68">
            <w:pPr>
              <w:pStyle w:val="NormlnKZ"/>
              <w:widowControl w:val="0"/>
              <w:spacing w:after="0"/>
              <w:ind w:firstLine="0"/>
              <w:jc w:val="left"/>
              <w:rPr>
                <w:rFonts w:ascii="Calibri" w:hAnsi="Calibri" w:cs="Calibri"/>
                <w:b/>
                <w:color w:val="00B050"/>
              </w:rPr>
            </w:pPr>
            <w:r w:rsidRPr="614FF0A9">
              <w:rPr>
                <w:rFonts w:ascii="Calibri" w:hAnsi="Calibri" w:cs="Calibri"/>
                <w:b/>
                <w:color w:val="00B050"/>
              </w:rPr>
              <w:t xml:space="preserve">Transparentní </w:t>
            </w:r>
            <w:r w:rsidR="004E0712">
              <w:br/>
            </w:r>
            <w:r w:rsidRPr="614FF0A9">
              <w:rPr>
                <w:rFonts w:ascii="Calibri" w:hAnsi="Calibri" w:cs="Calibri"/>
                <w:b/>
                <w:color w:val="00B050"/>
              </w:rPr>
              <w:t>výběr projektů</w:t>
            </w:r>
          </w:p>
        </w:tc>
        <w:tc>
          <w:tcPr>
            <w:tcW w:w="6799" w:type="dxa"/>
          </w:tcPr>
          <w:p w14:paraId="462B41B7" w14:textId="4C6D12B5" w:rsidR="00D0413D" w:rsidRPr="006E29AA" w:rsidRDefault="71EA7F9D" w:rsidP="00CD1F68">
            <w:pPr>
              <w:pStyle w:val="NormlnKZ"/>
              <w:widowControl w:val="0"/>
              <w:spacing w:after="0"/>
              <w:ind w:firstLine="0"/>
              <w:jc w:val="left"/>
              <w:rPr>
                <w:rFonts w:asciiTheme="minorHAnsi" w:hAnsiTheme="minorHAnsi" w:cstheme="minorBidi"/>
                <w:color w:val="auto"/>
              </w:rPr>
            </w:pPr>
            <w:r w:rsidRPr="382C440E">
              <w:rPr>
                <w:rFonts w:asciiTheme="minorHAnsi" w:hAnsiTheme="minorHAnsi" w:cstheme="minorBidi"/>
                <w:b/>
                <w:color w:val="auto"/>
              </w:rPr>
              <w:t xml:space="preserve">AZV </w:t>
            </w:r>
            <w:r w:rsidR="00D0413D" w:rsidRPr="382C440E">
              <w:rPr>
                <w:rFonts w:asciiTheme="minorHAnsi" w:hAnsiTheme="minorHAnsi" w:cstheme="minorBidi"/>
                <w:b/>
                <w:color w:val="auto"/>
              </w:rPr>
              <w:t>vybíral</w:t>
            </w:r>
            <w:r w:rsidR="004415C5">
              <w:rPr>
                <w:rFonts w:asciiTheme="minorHAnsi" w:hAnsiTheme="minorHAnsi" w:cstheme="minorBidi"/>
                <w:b/>
                <w:color w:val="auto"/>
              </w:rPr>
              <w:t>a</w:t>
            </w:r>
            <w:r w:rsidR="00D0413D" w:rsidRPr="382C440E">
              <w:rPr>
                <w:rFonts w:asciiTheme="minorHAnsi" w:hAnsiTheme="minorHAnsi" w:cstheme="minorBidi"/>
                <w:b/>
                <w:color w:val="auto"/>
              </w:rPr>
              <w:t xml:space="preserve"> projekty transparentně</w:t>
            </w:r>
            <w:r w:rsidR="00D0413D" w:rsidRPr="382C440E">
              <w:rPr>
                <w:rFonts w:asciiTheme="minorHAnsi" w:hAnsiTheme="minorHAnsi" w:cstheme="minorBidi"/>
                <w:color w:val="auto"/>
              </w:rPr>
              <w:t xml:space="preserve"> dle předem stanovených kritérií a na základě hodnocení nezávislých expertních posudků. </w:t>
            </w:r>
          </w:p>
        </w:tc>
      </w:tr>
      <w:tr w:rsidR="00D0413D" w:rsidRPr="006E29AA" w14:paraId="19E746E1" w14:textId="77777777" w:rsidTr="00EB3E52">
        <w:trPr>
          <w:trHeight w:val="567"/>
          <w:tblCellSpacing w:w="56" w:type="dxa"/>
        </w:trPr>
        <w:tc>
          <w:tcPr>
            <w:tcW w:w="2273" w:type="dxa"/>
          </w:tcPr>
          <w:p w14:paraId="78C3F5F3" w14:textId="0E0907E8" w:rsidR="00D0413D" w:rsidRPr="005E3991" w:rsidRDefault="2E995F38" w:rsidP="00CD1F68">
            <w:pPr>
              <w:pStyle w:val="NormlnKZ"/>
              <w:widowControl w:val="0"/>
              <w:spacing w:after="0"/>
              <w:ind w:firstLine="0"/>
              <w:jc w:val="left"/>
              <w:rPr>
                <w:rFonts w:ascii="Calibri" w:hAnsi="Calibri" w:cs="Calibri"/>
                <w:b/>
                <w:color w:val="00B050"/>
              </w:rPr>
            </w:pPr>
            <w:r w:rsidRPr="005E3991">
              <w:rPr>
                <w:rFonts w:ascii="Calibri" w:hAnsi="Calibri" w:cs="Calibri"/>
                <w:b/>
                <w:color w:val="00B050"/>
              </w:rPr>
              <w:t xml:space="preserve">Výsledky výzkumu </w:t>
            </w:r>
            <w:r w:rsidR="00C60479">
              <w:rPr>
                <w:rFonts w:ascii="Calibri" w:hAnsi="Calibri" w:cs="Calibri"/>
                <w:b/>
                <w:color w:val="00B050"/>
              </w:rPr>
              <w:t>byly</w:t>
            </w:r>
            <w:r w:rsidRPr="005E3991">
              <w:rPr>
                <w:rFonts w:ascii="Calibri" w:hAnsi="Calibri" w:cs="Calibri"/>
                <w:b/>
                <w:color w:val="00B050"/>
              </w:rPr>
              <w:t xml:space="preserve"> užívány v praxi</w:t>
            </w:r>
          </w:p>
        </w:tc>
        <w:tc>
          <w:tcPr>
            <w:tcW w:w="6799" w:type="dxa"/>
          </w:tcPr>
          <w:p w14:paraId="10BF6736" w14:textId="79305FE5" w:rsidR="00D0413D" w:rsidRPr="006E29AA" w:rsidRDefault="4ECBB798" w:rsidP="00CD1F68">
            <w:pPr>
              <w:widowControl w:val="0"/>
              <w:rPr>
                <w:rFonts w:asciiTheme="minorHAnsi" w:hAnsiTheme="minorHAnsi" w:cstheme="minorBidi"/>
                <w:sz w:val="24"/>
                <w:szCs w:val="24"/>
              </w:rPr>
            </w:pPr>
            <w:r w:rsidRPr="00C86F8A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Kontrolované výsledky</w:t>
            </w:r>
            <w:r w:rsidR="00B54472" w:rsidRPr="00C86F8A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projektů</w:t>
            </w:r>
            <w:r w:rsidRPr="68395E2F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C86F8A">
              <w:rPr>
                <w:rFonts w:asciiTheme="minorHAnsi" w:hAnsiTheme="minorHAnsi" w:cstheme="minorBidi"/>
                <w:sz w:val="24"/>
                <w:szCs w:val="24"/>
              </w:rPr>
              <w:t xml:space="preserve">(např. odborné články, metodické pokyny, patenty atd.) </w:t>
            </w:r>
            <w:r w:rsidRPr="68395E2F">
              <w:rPr>
                <w:rFonts w:asciiTheme="minorHAnsi" w:hAnsiTheme="minorHAnsi" w:cstheme="minorBidi"/>
                <w:sz w:val="24"/>
                <w:szCs w:val="24"/>
              </w:rPr>
              <w:t>byly využívány v praxi nebo použity jako podklad pro další výzkum</w:t>
            </w:r>
            <w:r w:rsidR="1ECFF566" w:rsidRPr="52490072">
              <w:rPr>
                <w:rFonts w:asciiTheme="minorHAnsi" w:hAnsiTheme="minorHAnsi" w:cstheme="minorBidi"/>
                <w:sz w:val="24"/>
                <w:szCs w:val="24"/>
              </w:rPr>
              <w:t>.</w:t>
            </w:r>
            <w:r w:rsidR="00C86F8A" w:rsidRPr="00DF0932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</w:p>
        </w:tc>
      </w:tr>
      <w:tr w:rsidR="00D0413D" w:rsidRPr="006E29AA" w14:paraId="1282377E" w14:textId="77777777" w:rsidTr="00CD1F68">
        <w:trPr>
          <w:trHeight w:val="567"/>
          <w:tblCellSpacing w:w="56" w:type="dxa"/>
        </w:trPr>
        <w:tc>
          <w:tcPr>
            <w:tcW w:w="2273" w:type="dxa"/>
          </w:tcPr>
          <w:p w14:paraId="5896EB6C" w14:textId="0EF9A795" w:rsidR="00D0413D" w:rsidRPr="006E29AA" w:rsidRDefault="008716AB" w:rsidP="00CD1F68">
            <w:pPr>
              <w:pStyle w:val="NormlnKZ"/>
              <w:widowControl w:val="0"/>
              <w:spacing w:after="0"/>
              <w:ind w:firstLine="0"/>
              <w:jc w:val="left"/>
              <w:rPr>
                <w:rFonts w:ascii="Calibri" w:hAnsi="Calibri" w:cs="Calibri"/>
                <w:b/>
                <w:color w:val="AF1953" w:themeColor="accent1"/>
              </w:rPr>
            </w:pPr>
            <w:r w:rsidRPr="00EC0986">
              <w:rPr>
                <w:rFonts w:ascii="Calibri" w:hAnsi="Calibri" w:cs="Calibri"/>
                <w:b/>
                <w:color w:val="00B050"/>
              </w:rPr>
              <w:t xml:space="preserve">Hodnocení </w:t>
            </w:r>
            <w:r w:rsidR="24DFF91B" w:rsidRPr="00EC0986">
              <w:rPr>
                <w:rFonts w:ascii="Calibri" w:hAnsi="Calibri" w:cs="Calibri"/>
                <w:b/>
                <w:color w:val="00B050"/>
              </w:rPr>
              <w:t>institucionální podpory na základě kvality výzkumu</w:t>
            </w:r>
          </w:p>
        </w:tc>
        <w:tc>
          <w:tcPr>
            <w:tcW w:w="6799" w:type="dxa"/>
          </w:tcPr>
          <w:p w14:paraId="30D2653A" w14:textId="29B1E310" w:rsidR="00D0413D" w:rsidRPr="006E29AA" w:rsidRDefault="009D4527" w:rsidP="00CD1F68">
            <w:pPr>
              <w:widowControl w:val="0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proofErr w:type="spellStart"/>
            <w:r w:rsidRPr="00EC098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MZd</w:t>
            </w:r>
            <w:proofErr w:type="spellEnd"/>
            <w:r w:rsidRPr="00EC098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hodnotilo </w:t>
            </w:r>
            <w:r w:rsidR="0074718C" w:rsidRPr="00EC098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výzkumné organizace</w:t>
            </w:r>
            <w:r w:rsidR="0074718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3D4406">
              <w:rPr>
                <w:rFonts w:asciiTheme="minorHAnsi" w:hAnsiTheme="minorHAnsi" w:cstheme="minorBidi"/>
                <w:sz w:val="24"/>
                <w:szCs w:val="24"/>
              </w:rPr>
              <w:t xml:space="preserve">resortní </w:t>
            </w:r>
            <w:r w:rsidR="0074718C">
              <w:rPr>
                <w:rFonts w:asciiTheme="minorHAnsi" w:hAnsiTheme="minorHAnsi" w:cstheme="minorBidi"/>
                <w:sz w:val="24"/>
                <w:szCs w:val="24"/>
              </w:rPr>
              <w:t xml:space="preserve">metodikou 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>a</w:t>
            </w:r>
            <w:r w:rsidR="00FD2CB6">
              <w:rPr>
                <w:rFonts w:asciiTheme="minorHAnsi" w:hAnsiTheme="minorHAnsi" w:cstheme="minorBidi"/>
                <w:sz w:val="24"/>
                <w:szCs w:val="24"/>
              </w:rPr>
              <w:t> 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>zařadilo</w:t>
            </w:r>
            <w:r w:rsidR="0074718C">
              <w:rPr>
                <w:rFonts w:asciiTheme="minorHAnsi" w:hAnsiTheme="minorHAnsi" w:cstheme="minorBidi"/>
                <w:sz w:val="24"/>
                <w:szCs w:val="24"/>
              </w:rPr>
              <w:t xml:space="preserve"> je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 pro potřeby institucionální </w:t>
            </w:r>
            <w:r w:rsidR="002E6D26">
              <w:rPr>
                <w:rFonts w:asciiTheme="minorHAnsi" w:hAnsiTheme="minorHAnsi" w:cstheme="minorBidi"/>
                <w:sz w:val="24"/>
                <w:szCs w:val="24"/>
              </w:rPr>
              <w:t xml:space="preserve">podpory </w:t>
            </w:r>
            <w:r w:rsidR="003D4406">
              <w:rPr>
                <w:rFonts w:asciiTheme="minorHAnsi" w:hAnsiTheme="minorHAnsi" w:cstheme="minorBidi"/>
                <w:sz w:val="24"/>
                <w:szCs w:val="24"/>
              </w:rPr>
              <w:t xml:space="preserve">na základě kvality výzkumu do kategorií A až D. </w:t>
            </w:r>
          </w:p>
        </w:tc>
      </w:tr>
      <w:tr w:rsidR="00D0413D" w:rsidRPr="006E29AA" w14:paraId="7BFAF32F" w14:textId="77777777" w:rsidTr="00CD1F68">
        <w:trPr>
          <w:trHeight w:val="567"/>
          <w:tblCellSpacing w:w="56" w:type="dxa"/>
        </w:trPr>
        <w:tc>
          <w:tcPr>
            <w:tcW w:w="2273" w:type="dxa"/>
          </w:tcPr>
          <w:p w14:paraId="289792F3" w14:textId="720959D0" w:rsidR="00D0413D" w:rsidRPr="006E29AA" w:rsidRDefault="00C73F65" w:rsidP="00CD1F68">
            <w:pPr>
              <w:pStyle w:val="NormlnKZ"/>
              <w:widowControl w:val="0"/>
              <w:spacing w:after="0"/>
              <w:ind w:firstLine="0"/>
              <w:jc w:val="left"/>
              <w:rPr>
                <w:rFonts w:ascii="Calibri" w:hAnsi="Calibri" w:cs="Calibri"/>
                <w:b/>
                <w:color w:val="AF1953"/>
              </w:rPr>
            </w:pPr>
            <w:r>
              <w:rPr>
                <w:rFonts w:ascii="Calibri" w:hAnsi="Calibri" w:cs="Calibri"/>
                <w:b/>
                <w:color w:val="AF1953" w:themeColor="accent1"/>
              </w:rPr>
              <w:t>Nestabilní výše peněžních prostředků ze státního rozpočtu</w:t>
            </w:r>
          </w:p>
        </w:tc>
        <w:tc>
          <w:tcPr>
            <w:tcW w:w="6799" w:type="dxa"/>
          </w:tcPr>
          <w:p w14:paraId="59ED3444" w14:textId="4701983B" w:rsidR="00D0413D" w:rsidRPr="006E29AA" w:rsidRDefault="52444005" w:rsidP="00CD1F68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68395E2F">
              <w:rPr>
                <w:rFonts w:asciiTheme="minorHAnsi" w:hAnsiTheme="minorHAnsi" w:cstheme="minorBidi"/>
                <w:sz w:val="24"/>
                <w:szCs w:val="24"/>
              </w:rPr>
              <w:t xml:space="preserve">Nestabilní výše </w:t>
            </w:r>
            <w:r w:rsidR="00C86F8A">
              <w:rPr>
                <w:rFonts w:asciiTheme="minorHAnsi" w:hAnsiTheme="minorHAnsi" w:cstheme="minorBidi"/>
                <w:sz w:val="24"/>
                <w:szCs w:val="24"/>
              </w:rPr>
              <w:t>objemu peněžních prostředků</w:t>
            </w:r>
            <w:r w:rsidRPr="68395E2F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C86F8A">
              <w:rPr>
                <w:rFonts w:asciiTheme="minorHAnsi" w:hAnsiTheme="minorHAnsi" w:cstheme="minorBidi"/>
                <w:sz w:val="24"/>
                <w:szCs w:val="24"/>
              </w:rPr>
              <w:t xml:space="preserve">ze státního rozpočtu </w:t>
            </w:r>
            <w:r w:rsidRPr="68395E2F">
              <w:rPr>
                <w:rFonts w:asciiTheme="minorHAnsi" w:hAnsiTheme="minorHAnsi" w:cstheme="minorBidi"/>
                <w:sz w:val="24"/>
                <w:szCs w:val="24"/>
              </w:rPr>
              <w:t>vedla k</w:t>
            </w:r>
            <w:r w:rsidR="009C5669">
              <w:rPr>
                <w:rFonts w:asciiTheme="minorHAnsi" w:hAnsiTheme="minorHAnsi" w:cstheme="minorBidi"/>
                <w:sz w:val="24"/>
                <w:szCs w:val="24"/>
              </w:rPr>
              <w:t>e</w:t>
            </w:r>
            <w:r w:rsidR="00FE0BCE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11240D" w:rsidRPr="00EC098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každoročním</w:t>
            </w:r>
            <w:r w:rsidRPr="00EC098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změnám</w:t>
            </w:r>
            <w:r w:rsidR="00C86F8A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výše</w:t>
            </w:r>
            <w:r w:rsidRPr="68395E2F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2374CD">
              <w:rPr>
                <w:rFonts w:asciiTheme="minorHAnsi" w:hAnsiTheme="minorHAnsi" w:cstheme="minorBidi"/>
                <w:sz w:val="24"/>
                <w:szCs w:val="24"/>
              </w:rPr>
              <w:t>institucionální pod</w:t>
            </w:r>
            <w:r w:rsidR="00C60479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2374CD">
              <w:rPr>
                <w:rFonts w:asciiTheme="minorHAnsi" w:hAnsiTheme="minorHAnsi" w:cstheme="minorBidi"/>
                <w:sz w:val="24"/>
                <w:szCs w:val="24"/>
              </w:rPr>
              <w:t>ory</w:t>
            </w:r>
            <w:r w:rsidRPr="68395E2F">
              <w:rPr>
                <w:rFonts w:asciiTheme="minorHAnsi" w:hAnsiTheme="minorHAnsi" w:cstheme="minorBidi"/>
                <w:sz w:val="24"/>
                <w:szCs w:val="24"/>
              </w:rPr>
              <w:t xml:space="preserve">, což </w:t>
            </w:r>
            <w:r w:rsidR="002E6D26" w:rsidRPr="68395E2F">
              <w:rPr>
                <w:rFonts w:asciiTheme="minorHAnsi" w:hAnsiTheme="minorHAnsi" w:cstheme="minorBidi"/>
                <w:sz w:val="24"/>
                <w:szCs w:val="24"/>
              </w:rPr>
              <w:t>omezovalo</w:t>
            </w:r>
            <w:r w:rsidR="002E6D26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EC0986">
              <w:rPr>
                <w:rFonts w:asciiTheme="minorHAnsi" w:hAnsiTheme="minorHAnsi" w:cstheme="minorBidi"/>
                <w:sz w:val="24"/>
                <w:szCs w:val="24"/>
              </w:rPr>
              <w:t xml:space="preserve">její </w:t>
            </w:r>
            <w:r w:rsidR="002E6D26">
              <w:rPr>
                <w:rFonts w:asciiTheme="minorHAnsi" w:hAnsiTheme="minorHAnsi" w:cstheme="minorBidi"/>
                <w:sz w:val="24"/>
                <w:szCs w:val="24"/>
              </w:rPr>
              <w:t xml:space="preserve">předvídatelnost. </w:t>
            </w:r>
          </w:p>
        </w:tc>
      </w:tr>
      <w:tr w:rsidR="00D0413D" w:rsidRPr="006E29AA" w14:paraId="0E631043" w14:textId="77777777" w:rsidTr="00CD1F68">
        <w:trPr>
          <w:trHeight w:val="567"/>
          <w:tblCellSpacing w:w="56" w:type="dxa"/>
        </w:trPr>
        <w:tc>
          <w:tcPr>
            <w:tcW w:w="2273" w:type="dxa"/>
          </w:tcPr>
          <w:p w14:paraId="5F7CA052" w14:textId="37D96740" w:rsidR="00D0413D" w:rsidRPr="006E29AA" w:rsidRDefault="6B2856DC" w:rsidP="00CD1F68">
            <w:pPr>
              <w:pStyle w:val="NormlnKZ"/>
              <w:widowControl w:val="0"/>
              <w:spacing w:after="0"/>
              <w:ind w:firstLine="0"/>
              <w:jc w:val="left"/>
              <w:rPr>
                <w:rFonts w:ascii="Calibri" w:hAnsi="Calibri" w:cs="Calibri"/>
                <w:b/>
                <w:color w:val="AF1953"/>
              </w:rPr>
            </w:pPr>
            <w:r w:rsidRPr="68395E2F">
              <w:rPr>
                <w:rFonts w:ascii="Calibri" w:hAnsi="Calibri" w:cs="Calibri"/>
                <w:b/>
                <w:color w:val="AF1953" w:themeColor="accent1"/>
              </w:rPr>
              <w:t>Nastavené cíle programů nebyly vyhodnoceny</w:t>
            </w:r>
          </w:p>
        </w:tc>
        <w:tc>
          <w:tcPr>
            <w:tcW w:w="6799" w:type="dxa"/>
          </w:tcPr>
          <w:p w14:paraId="4B1F6499" w14:textId="0AAF3017" w:rsidR="00D0413D" w:rsidRPr="006E29AA" w:rsidRDefault="0093702A" w:rsidP="00CD1F68">
            <w:pPr>
              <w:widowControl w:val="0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proofErr w:type="spellStart"/>
            <w:r w:rsidRPr="0093702A">
              <w:rPr>
                <w:rFonts w:asciiTheme="minorHAnsi" w:hAnsiTheme="minorHAnsi" w:cstheme="minorBidi"/>
                <w:sz w:val="24"/>
                <w:szCs w:val="24"/>
              </w:rPr>
              <w:t>MZd</w:t>
            </w:r>
            <w:proofErr w:type="spellEnd"/>
            <w:r w:rsidRPr="0093702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523DE0">
              <w:rPr>
                <w:rFonts w:asciiTheme="minorHAnsi" w:hAnsiTheme="minorHAnsi" w:cstheme="minorBidi"/>
                <w:sz w:val="24"/>
                <w:szCs w:val="24"/>
              </w:rPr>
              <w:t>dlouhodobě systémově</w:t>
            </w:r>
            <w:r w:rsidR="00143E8B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00EB70D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nehodnot</w:t>
            </w:r>
            <w:r w:rsidR="00C6047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ilo</w:t>
            </w:r>
            <w:r w:rsidRPr="00EB70D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, jestli jeho programy účelové podpory splňují své cíle</w:t>
            </w:r>
            <w:r w:rsidRPr="0080052B">
              <w:rPr>
                <w:b/>
                <w:bCs/>
                <w:sz w:val="24"/>
                <w:szCs w:val="24"/>
              </w:rPr>
              <w:t>.</w:t>
            </w:r>
            <w:r w:rsidRPr="0093702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Tyto </w:t>
            </w:r>
            <w:r w:rsidR="00C60479">
              <w:rPr>
                <w:rFonts w:asciiTheme="minorHAnsi" w:hAnsiTheme="minorHAnsi" w:cstheme="minorBidi"/>
                <w:sz w:val="24"/>
                <w:szCs w:val="24"/>
              </w:rPr>
              <w:t>byly</w:t>
            </w:r>
            <w:r w:rsidRPr="0093702A">
              <w:rPr>
                <w:rFonts w:asciiTheme="minorHAnsi" w:hAnsiTheme="minorHAnsi" w:cstheme="minorBidi"/>
                <w:sz w:val="24"/>
                <w:szCs w:val="24"/>
              </w:rPr>
              <w:t xml:space="preserve"> nastavené příliš obecně</w:t>
            </w:r>
            <w:r w:rsidR="00A017C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0093702A">
              <w:rPr>
                <w:rFonts w:asciiTheme="minorHAnsi" w:hAnsiTheme="minorHAnsi" w:cstheme="minorBidi"/>
                <w:sz w:val="24"/>
                <w:szCs w:val="24"/>
              </w:rPr>
              <w:t>a</w:t>
            </w:r>
            <w:r w:rsidR="00256F2D">
              <w:rPr>
                <w:rFonts w:asciiTheme="minorHAnsi" w:hAnsiTheme="minorHAnsi" w:cstheme="minorBidi"/>
                <w:sz w:val="24"/>
                <w:szCs w:val="24"/>
              </w:rPr>
              <w:t> </w:t>
            </w:r>
            <w:r w:rsidRPr="0093702A">
              <w:rPr>
                <w:rFonts w:asciiTheme="minorHAnsi" w:hAnsiTheme="minorHAnsi" w:cstheme="minorBidi"/>
                <w:sz w:val="24"/>
                <w:szCs w:val="24"/>
              </w:rPr>
              <w:t>ukazatele, které m</w:t>
            </w:r>
            <w:r w:rsidR="006F397A">
              <w:rPr>
                <w:rFonts w:asciiTheme="minorHAnsi" w:hAnsiTheme="minorHAnsi" w:cstheme="minorBidi"/>
                <w:sz w:val="24"/>
                <w:szCs w:val="24"/>
              </w:rPr>
              <w:t>ěly</w:t>
            </w:r>
            <w:r w:rsidRPr="0093702A">
              <w:rPr>
                <w:rFonts w:asciiTheme="minorHAnsi" w:hAnsiTheme="minorHAnsi" w:cstheme="minorBidi"/>
                <w:sz w:val="24"/>
                <w:szCs w:val="24"/>
              </w:rPr>
              <w:t xml:space="preserve"> měřit jejich plnění, s těmito cíli ne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>korespon</w:t>
            </w:r>
            <w:r w:rsidR="00C60479">
              <w:rPr>
                <w:rFonts w:asciiTheme="minorHAnsi" w:hAnsiTheme="minorHAnsi" w:cstheme="minorBidi"/>
                <w:sz w:val="24"/>
                <w:szCs w:val="24"/>
              </w:rPr>
              <w:t>dovaly</w:t>
            </w:r>
            <w:r w:rsidR="00A017CA">
              <w:rPr>
                <w:rFonts w:asciiTheme="minorHAnsi" w:hAnsiTheme="minorHAnsi" w:cstheme="minorBidi"/>
                <w:sz w:val="24"/>
                <w:szCs w:val="24"/>
              </w:rPr>
              <w:t>.</w:t>
            </w:r>
          </w:p>
        </w:tc>
      </w:tr>
      <w:tr w:rsidR="00D0413D" w:rsidRPr="00C90F69" w14:paraId="6322B6ED" w14:textId="77777777" w:rsidTr="00CD1F68">
        <w:trPr>
          <w:trHeight w:val="567"/>
          <w:tblCellSpacing w:w="56" w:type="dxa"/>
        </w:trPr>
        <w:tc>
          <w:tcPr>
            <w:tcW w:w="2273" w:type="dxa"/>
          </w:tcPr>
          <w:p w14:paraId="4A22767F" w14:textId="7029B8FE" w:rsidR="00D0413D" w:rsidRPr="006E29AA" w:rsidRDefault="11A8AA6D" w:rsidP="00CD1F68">
            <w:pPr>
              <w:pStyle w:val="NormlnKZ"/>
              <w:widowControl w:val="0"/>
              <w:spacing w:after="0"/>
              <w:ind w:firstLine="0"/>
              <w:jc w:val="left"/>
              <w:rPr>
                <w:rFonts w:ascii="Calibri" w:hAnsi="Calibri" w:cs="Calibri"/>
                <w:b/>
                <w:color w:val="AF1953" w:themeColor="accent1"/>
              </w:rPr>
            </w:pPr>
            <w:proofErr w:type="spellStart"/>
            <w:r w:rsidRPr="37F391CF">
              <w:rPr>
                <w:rFonts w:ascii="Calibri" w:hAnsi="Calibri" w:cs="Calibri"/>
                <w:b/>
                <w:bCs/>
                <w:color w:val="AF1953" w:themeColor="accent1"/>
              </w:rPr>
              <w:t>MZd</w:t>
            </w:r>
            <w:proofErr w:type="spellEnd"/>
            <w:r w:rsidRPr="37F391CF">
              <w:rPr>
                <w:rFonts w:ascii="Calibri" w:hAnsi="Calibri" w:cs="Calibri"/>
                <w:b/>
                <w:bCs/>
                <w:color w:val="AF1953" w:themeColor="accent1"/>
              </w:rPr>
              <w:t xml:space="preserve"> neo</w:t>
            </w:r>
            <w:r w:rsidR="00006D7E">
              <w:rPr>
                <w:rFonts w:ascii="Calibri" w:hAnsi="Calibri" w:cs="Calibri"/>
                <w:b/>
                <w:bCs/>
                <w:color w:val="AF1953" w:themeColor="accent1"/>
              </w:rPr>
              <w:t>d</w:t>
            </w:r>
            <w:r w:rsidRPr="37F391CF">
              <w:rPr>
                <w:rFonts w:ascii="Calibri" w:hAnsi="Calibri" w:cs="Calibri"/>
                <w:b/>
                <w:bCs/>
                <w:color w:val="AF1953" w:themeColor="accent1"/>
              </w:rPr>
              <w:t>stranilo nedostatky z</w:t>
            </w:r>
            <w:r w:rsidR="00FE0BCE">
              <w:rPr>
                <w:rFonts w:ascii="Calibri" w:hAnsi="Calibri" w:cs="Calibri"/>
                <w:b/>
                <w:bCs/>
                <w:color w:val="AF1953" w:themeColor="accent1"/>
              </w:rPr>
              <w:t> </w:t>
            </w:r>
            <w:r w:rsidRPr="37F391CF">
              <w:rPr>
                <w:rFonts w:ascii="Calibri" w:hAnsi="Calibri" w:cs="Calibri"/>
                <w:b/>
                <w:bCs/>
                <w:color w:val="AF1953" w:themeColor="accent1"/>
              </w:rPr>
              <w:t xml:space="preserve">předešlé kontroly NKÚ </w:t>
            </w:r>
            <w:r w:rsidR="002D1E9B">
              <w:rPr>
                <w:rFonts w:ascii="Calibri" w:hAnsi="Calibri" w:cs="Calibri"/>
                <w:b/>
                <w:bCs/>
                <w:color w:val="AF1953" w:themeColor="accent1"/>
              </w:rPr>
              <w:t>č. 19/17</w:t>
            </w:r>
          </w:p>
        </w:tc>
        <w:tc>
          <w:tcPr>
            <w:tcW w:w="6799" w:type="dxa"/>
          </w:tcPr>
          <w:p w14:paraId="2728CBE4" w14:textId="6A02E63A" w:rsidR="00DF38F7" w:rsidRPr="00D0413D" w:rsidRDefault="11A8AA6D" w:rsidP="00CD1F68">
            <w:pPr>
              <w:widowControl w:val="0"/>
              <w:rPr>
                <w:rFonts w:asciiTheme="minorHAnsi" w:hAnsiTheme="minorHAnsi" w:cstheme="minorBidi"/>
                <w:sz w:val="24"/>
                <w:szCs w:val="24"/>
              </w:rPr>
            </w:pPr>
            <w:proofErr w:type="spellStart"/>
            <w:r w:rsidRPr="37F391CF">
              <w:rPr>
                <w:rFonts w:asciiTheme="minorHAnsi" w:hAnsiTheme="minorHAnsi" w:cstheme="minorBidi"/>
                <w:sz w:val="24"/>
                <w:szCs w:val="24"/>
              </w:rPr>
              <w:t>MZd</w:t>
            </w:r>
            <w:proofErr w:type="spellEnd"/>
            <w:r w:rsidRPr="37F391CF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00EB70D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ne</w:t>
            </w:r>
            <w:r w:rsidR="1F57582A" w:rsidRPr="00EB70D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o</w:t>
            </w:r>
            <w:r w:rsidRPr="00EB70D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dstranilo</w:t>
            </w:r>
            <w:r w:rsidR="00FE0BC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D4E0CBF" w:rsidRPr="00EB70D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pět nedostatků</w:t>
            </w:r>
            <w:r w:rsidR="0D4E0CBF" w:rsidRPr="37F391CF">
              <w:rPr>
                <w:rFonts w:asciiTheme="minorHAnsi" w:hAnsiTheme="minorHAnsi" w:cstheme="minorBidi"/>
                <w:sz w:val="24"/>
                <w:szCs w:val="24"/>
              </w:rPr>
              <w:t xml:space="preserve"> z předešlé kontroly a další</w:t>
            </w:r>
            <w:r w:rsidR="00A31425">
              <w:rPr>
                <w:rFonts w:asciiTheme="minorHAnsi" w:hAnsiTheme="minorHAnsi" w:cstheme="minorBidi"/>
                <w:sz w:val="24"/>
                <w:szCs w:val="24"/>
              </w:rPr>
              <w:t>ch pět</w:t>
            </w:r>
            <w:r w:rsidR="0D4E0CBF" w:rsidRPr="37F391CF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0D3669">
              <w:rPr>
                <w:rFonts w:asciiTheme="minorHAnsi" w:hAnsiTheme="minorHAnsi" w:cstheme="minorBidi"/>
                <w:sz w:val="24"/>
                <w:szCs w:val="24"/>
              </w:rPr>
              <w:t xml:space="preserve">odstranilo </w:t>
            </w:r>
            <w:r w:rsidR="0D4E0CBF" w:rsidRPr="37F391CF">
              <w:rPr>
                <w:rFonts w:asciiTheme="minorHAnsi" w:hAnsiTheme="minorHAnsi" w:cstheme="minorBidi"/>
                <w:sz w:val="24"/>
                <w:szCs w:val="24"/>
              </w:rPr>
              <w:t>pouze částečně</w:t>
            </w:r>
            <w:r w:rsidR="1A0AB3E9" w:rsidRPr="37F391CF">
              <w:rPr>
                <w:rFonts w:asciiTheme="minorHAnsi" w:hAnsiTheme="minorHAnsi" w:cstheme="minorBidi"/>
                <w:sz w:val="24"/>
                <w:szCs w:val="24"/>
              </w:rPr>
              <w:t xml:space="preserve">. </w:t>
            </w:r>
            <w:r w:rsidR="003F6B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Klíčovým</w:t>
            </w:r>
            <w:r w:rsidR="003F6BEA" w:rsidRPr="5661865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opatřením mělo být vypracování evaluační metodiky pro zhodnocení přínosů a dopadů ukončených programů výzkumu</w:t>
            </w:r>
            <w:r w:rsidR="003F6B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, což </w:t>
            </w:r>
            <w:proofErr w:type="spellStart"/>
            <w:r w:rsidR="003F6B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MZd</w:t>
            </w:r>
            <w:proofErr w:type="spellEnd"/>
            <w:r w:rsidR="003F6BE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neučinilo</w:t>
            </w:r>
            <w:r w:rsidR="00197F3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6BA8DDD" w14:textId="77777777" w:rsidR="00EB3E52" w:rsidRDefault="00EB3E52" w:rsidP="00CD1F68">
      <w:pPr>
        <w:spacing w:line="240" w:lineRule="auto"/>
        <w:rPr>
          <w:rFonts w:cstheme="minorHAnsi"/>
          <w:b/>
          <w:sz w:val="28"/>
        </w:rPr>
      </w:pPr>
      <w:bookmarkStart w:id="0" w:name="_Hlk194582152"/>
      <w:r>
        <w:rPr>
          <w:rFonts w:cstheme="minorHAnsi"/>
          <w:b/>
          <w:sz w:val="28"/>
        </w:rPr>
        <w:br w:type="page"/>
      </w:r>
    </w:p>
    <w:p w14:paraId="5F7285D9" w14:textId="0837FB91" w:rsidR="0098587E" w:rsidRDefault="0098587E" w:rsidP="00BF1E0D">
      <w:pPr>
        <w:widowControl w:val="0"/>
        <w:spacing w:after="240"/>
        <w:ind w:left="357"/>
        <w:jc w:val="center"/>
        <w:outlineLvl w:val="0"/>
        <w:rPr>
          <w:rFonts w:cstheme="minorHAnsi"/>
          <w:b/>
          <w:sz w:val="28"/>
        </w:rPr>
      </w:pPr>
      <w:r w:rsidRPr="0088190A">
        <w:rPr>
          <w:rFonts w:cstheme="minorHAnsi"/>
          <w:b/>
          <w:sz w:val="28"/>
        </w:rPr>
        <w:lastRenderedPageBreak/>
        <w:t>I. Shrnutí a vyhodnocení</w:t>
      </w:r>
    </w:p>
    <w:p w14:paraId="79339348" w14:textId="77E9CDC0" w:rsidR="00825943" w:rsidRPr="00123080" w:rsidRDefault="00150104" w:rsidP="00F60306">
      <w:pPr>
        <w:widowControl w:val="0"/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NKÚ prověřil, jak </w:t>
      </w:r>
      <w:proofErr w:type="spellStart"/>
      <w:r>
        <w:rPr>
          <w:sz w:val="24"/>
          <w:szCs w:val="24"/>
        </w:rPr>
        <w:t>MZd</w:t>
      </w:r>
      <w:proofErr w:type="spellEnd"/>
      <w:r>
        <w:rPr>
          <w:sz w:val="24"/>
          <w:szCs w:val="24"/>
        </w:rPr>
        <w:t xml:space="preserve"> nakládalo s více než 9 mld. Kč určenými na</w:t>
      </w:r>
      <w:r w:rsidR="001F6AAA">
        <w:rPr>
          <w:sz w:val="24"/>
          <w:szCs w:val="24"/>
        </w:rPr>
        <w:t xml:space="preserve"> </w:t>
      </w:r>
      <w:r w:rsidR="001F6AAA" w:rsidRPr="001F6AAA">
        <w:rPr>
          <w:b/>
          <w:bCs/>
          <w:sz w:val="24"/>
          <w:szCs w:val="24"/>
        </w:rPr>
        <w:t>účelovou a institucionální podporu</w:t>
      </w:r>
      <w:r>
        <w:rPr>
          <w:sz w:val="24"/>
          <w:szCs w:val="24"/>
        </w:rPr>
        <w:t xml:space="preserve"> výzkum</w:t>
      </w:r>
      <w:r w:rsidR="001F6AAA">
        <w:rPr>
          <w:sz w:val="24"/>
          <w:szCs w:val="24"/>
        </w:rPr>
        <w:t>u</w:t>
      </w:r>
      <w:r>
        <w:rPr>
          <w:sz w:val="24"/>
          <w:szCs w:val="24"/>
        </w:rPr>
        <w:t xml:space="preserve"> a vývoj</w:t>
      </w:r>
      <w:r w:rsidR="001F6AAA">
        <w:rPr>
          <w:sz w:val="24"/>
          <w:szCs w:val="24"/>
        </w:rPr>
        <w:t>e</w:t>
      </w:r>
      <w:r>
        <w:rPr>
          <w:sz w:val="24"/>
          <w:szCs w:val="24"/>
        </w:rPr>
        <w:t xml:space="preserve"> ve zdravotnictví v letech 2020 až 2024.</w:t>
      </w:r>
      <w:r w:rsidRPr="00FE0BCE">
        <w:rPr>
          <w:sz w:val="24"/>
          <w:szCs w:val="24"/>
        </w:rPr>
        <w:t xml:space="preserve"> </w:t>
      </w:r>
      <w:r w:rsidR="006772CD" w:rsidRPr="006772CD">
        <w:rPr>
          <w:sz w:val="24"/>
          <w:szCs w:val="24"/>
        </w:rPr>
        <w:t>Zdravotnický</w:t>
      </w:r>
      <w:r w:rsidR="00AD3CAB">
        <w:rPr>
          <w:sz w:val="24"/>
          <w:szCs w:val="24"/>
        </w:rPr>
        <w:t xml:space="preserve"> aplikovaný</w:t>
      </w:r>
      <w:r w:rsidR="006772CD" w:rsidRPr="006772CD">
        <w:rPr>
          <w:sz w:val="24"/>
          <w:szCs w:val="24"/>
        </w:rPr>
        <w:t xml:space="preserve"> výzkum</w:t>
      </w:r>
      <w:r w:rsidR="00380903">
        <w:rPr>
          <w:sz w:val="24"/>
          <w:szCs w:val="24"/>
        </w:rPr>
        <w:t xml:space="preserve"> a</w:t>
      </w:r>
      <w:r w:rsidR="00BF1E0D">
        <w:rPr>
          <w:sz w:val="24"/>
          <w:szCs w:val="24"/>
        </w:rPr>
        <w:t> </w:t>
      </w:r>
      <w:r w:rsidR="00380903">
        <w:rPr>
          <w:sz w:val="24"/>
          <w:szCs w:val="24"/>
        </w:rPr>
        <w:t>vývoj</w:t>
      </w:r>
      <w:r w:rsidR="006772CD" w:rsidRPr="006772CD">
        <w:rPr>
          <w:sz w:val="24"/>
          <w:szCs w:val="24"/>
        </w:rPr>
        <w:t xml:space="preserve"> je zaměřený na praktické ověřování a</w:t>
      </w:r>
      <w:r w:rsidR="00380903">
        <w:rPr>
          <w:sz w:val="24"/>
          <w:szCs w:val="24"/>
        </w:rPr>
        <w:t> </w:t>
      </w:r>
      <w:r w:rsidR="006772CD" w:rsidRPr="006772CD">
        <w:rPr>
          <w:sz w:val="24"/>
          <w:szCs w:val="24"/>
        </w:rPr>
        <w:t>vytváření nových</w:t>
      </w:r>
      <w:r w:rsidR="00BF1E0D">
        <w:rPr>
          <w:sz w:val="24"/>
          <w:szCs w:val="24"/>
        </w:rPr>
        <w:t xml:space="preserve"> </w:t>
      </w:r>
      <w:r w:rsidR="00BF1E0D" w:rsidRPr="006772CD">
        <w:rPr>
          <w:sz w:val="24"/>
          <w:szCs w:val="24"/>
        </w:rPr>
        <w:t xml:space="preserve">postupů a </w:t>
      </w:r>
      <w:r w:rsidR="006772CD" w:rsidRPr="006772CD">
        <w:rPr>
          <w:sz w:val="24"/>
          <w:szCs w:val="24"/>
        </w:rPr>
        <w:t>metod, které lze přímo využít v diagnostice, léčbě nebo při zlepšování poskytované zdravotní péče.</w:t>
      </w:r>
    </w:p>
    <w:p w14:paraId="1C64EC92" w14:textId="7EC3E7D2" w:rsidR="00123080" w:rsidRDefault="00AA2149" w:rsidP="00123080">
      <w:pPr>
        <w:widowControl w:val="0"/>
        <w:spacing w:after="12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Účelovou podporu poskytuje </w:t>
      </w:r>
      <w:proofErr w:type="spellStart"/>
      <w:r>
        <w:rPr>
          <w:b/>
          <w:bCs/>
          <w:sz w:val="24"/>
          <w:szCs w:val="24"/>
        </w:rPr>
        <w:t>MZd</w:t>
      </w:r>
      <w:proofErr w:type="spellEnd"/>
      <w:r>
        <w:rPr>
          <w:b/>
          <w:bCs/>
          <w:sz w:val="24"/>
          <w:szCs w:val="24"/>
        </w:rPr>
        <w:t xml:space="preserve">. Výběr konkrétních projektů </w:t>
      </w:r>
      <w:r w:rsidR="00EB70D1">
        <w:rPr>
          <w:b/>
          <w:bCs/>
          <w:sz w:val="24"/>
          <w:szCs w:val="24"/>
        </w:rPr>
        <w:t xml:space="preserve">provádí </w:t>
      </w:r>
      <w:r w:rsidR="007360B8" w:rsidRPr="009C5669">
        <w:rPr>
          <w:b/>
          <w:bCs/>
          <w:sz w:val="24"/>
          <w:szCs w:val="24"/>
        </w:rPr>
        <w:t>AZV</w:t>
      </w:r>
      <w:r w:rsidR="00EB1C80">
        <w:rPr>
          <w:b/>
          <w:bCs/>
          <w:sz w:val="24"/>
          <w:szCs w:val="24"/>
        </w:rPr>
        <w:t>, její</w:t>
      </w:r>
      <w:r w:rsidR="00FE0BCE">
        <w:rPr>
          <w:b/>
          <w:bCs/>
          <w:sz w:val="24"/>
          <w:szCs w:val="24"/>
        </w:rPr>
        <w:t>m</w:t>
      </w:r>
      <w:r w:rsidR="00EB1C80">
        <w:rPr>
          <w:b/>
          <w:bCs/>
          <w:sz w:val="24"/>
          <w:szCs w:val="24"/>
        </w:rPr>
        <w:t xml:space="preserve">ž zřizovatelem je </w:t>
      </w:r>
      <w:proofErr w:type="spellStart"/>
      <w:r w:rsidR="00EB1C80">
        <w:rPr>
          <w:b/>
          <w:bCs/>
          <w:sz w:val="24"/>
          <w:szCs w:val="24"/>
        </w:rPr>
        <w:t>MZd</w:t>
      </w:r>
      <w:proofErr w:type="spellEnd"/>
      <w:r w:rsidRPr="009C5669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Kontrolou NKÚ bylo zjištěno, že AZV provedla</w:t>
      </w:r>
      <w:r w:rsidR="00315375" w:rsidRPr="004A533A">
        <w:rPr>
          <w:b/>
          <w:bCs/>
          <w:sz w:val="24"/>
          <w:szCs w:val="24"/>
        </w:rPr>
        <w:t xml:space="preserve"> </w:t>
      </w:r>
      <w:r w:rsidRPr="004A533A">
        <w:rPr>
          <w:b/>
          <w:bCs/>
          <w:sz w:val="24"/>
          <w:szCs w:val="24"/>
        </w:rPr>
        <w:t xml:space="preserve">výběr projektů </w:t>
      </w:r>
      <w:r w:rsidR="00315375" w:rsidRPr="004A533A">
        <w:rPr>
          <w:b/>
          <w:bCs/>
          <w:sz w:val="24"/>
          <w:szCs w:val="24"/>
        </w:rPr>
        <w:t>transparentn</w:t>
      </w:r>
      <w:r>
        <w:rPr>
          <w:b/>
          <w:bCs/>
          <w:sz w:val="24"/>
          <w:szCs w:val="24"/>
        </w:rPr>
        <w:t>ě</w:t>
      </w:r>
      <w:r w:rsidR="00EF25AB" w:rsidRPr="004A533A">
        <w:rPr>
          <w:b/>
          <w:bCs/>
          <w:sz w:val="24"/>
          <w:szCs w:val="24"/>
        </w:rPr>
        <w:t>.</w:t>
      </w:r>
      <w:r w:rsidR="00EF25AB" w:rsidRPr="00EF25AB">
        <w:rPr>
          <w:sz w:val="24"/>
          <w:szCs w:val="24"/>
        </w:rPr>
        <w:t xml:space="preserve"> </w:t>
      </w:r>
      <w:r w:rsidR="00EF25AB">
        <w:rPr>
          <w:sz w:val="24"/>
          <w:szCs w:val="24"/>
        </w:rPr>
        <w:t xml:space="preserve">NKÚ ověřil, že u </w:t>
      </w:r>
      <w:r w:rsidR="00CF48B3">
        <w:rPr>
          <w:sz w:val="24"/>
          <w:szCs w:val="24"/>
        </w:rPr>
        <w:t xml:space="preserve">37 z 41 prověřených projektů </w:t>
      </w:r>
      <w:r w:rsidR="005C392C">
        <w:rPr>
          <w:sz w:val="24"/>
          <w:szCs w:val="24"/>
        </w:rPr>
        <w:t>realizovaných kontrolovanými příjemci účelové podpory</w:t>
      </w:r>
      <w:r w:rsidR="009A0DD5">
        <w:rPr>
          <w:sz w:val="24"/>
          <w:szCs w:val="24"/>
        </w:rPr>
        <w:t>, byly jejich výsledky</w:t>
      </w:r>
      <w:r w:rsidR="005F0011">
        <w:rPr>
          <w:sz w:val="24"/>
          <w:szCs w:val="24"/>
        </w:rPr>
        <w:t xml:space="preserve"> využity </w:t>
      </w:r>
      <w:r w:rsidR="00E63080">
        <w:rPr>
          <w:sz w:val="24"/>
          <w:szCs w:val="24"/>
        </w:rPr>
        <w:t xml:space="preserve">v praxi nebo </w:t>
      </w:r>
      <w:r w:rsidR="00191B70">
        <w:rPr>
          <w:sz w:val="24"/>
          <w:szCs w:val="24"/>
        </w:rPr>
        <w:t>pro další vědeckou práci</w:t>
      </w:r>
      <w:r w:rsidR="00E63080">
        <w:rPr>
          <w:sz w:val="24"/>
          <w:szCs w:val="24"/>
        </w:rPr>
        <w:t>.</w:t>
      </w:r>
      <w:r w:rsidR="00B60CFE">
        <w:rPr>
          <w:sz w:val="24"/>
          <w:szCs w:val="24"/>
        </w:rPr>
        <w:t xml:space="preserve"> </w:t>
      </w:r>
    </w:p>
    <w:p w14:paraId="64A0D6B8" w14:textId="4848E1D6" w:rsidR="00123080" w:rsidRDefault="004D264E" w:rsidP="00123080">
      <w:pPr>
        <w:widowControl w:val="0"/>
        <w:spacing w:after="120" w:line="240" w:lineRule="auto"/>
        <w:jc w:val="both"/>
        <w:rPr>
          <w:b/>
          <w:bCs/>
          <w:sz w:val="24"/>
          <w:szCs w:val="24"/>
        </w:rPr>
      </w:pPr>
      <w:r w:rsidRPr="00123080">
        <w:rPr>
          <w:b/>
          <w:bCs/>
          <w:sz w:val="24"/>
          <w:szCs w:val="24"/>
        </w:rPr>
        <w:t>Zároveň však NKÚ zjistil</w:t>
      </w:r>
      <w:r w:rsidR="005376E7" w:rsidRPr="00123080">
        <w:rPr>
          <w:b/>
          <w:bCs/>
          <w:sz w:val="24"/>
          <w:szCs w:val="24"/>
        </w:rPr>
        <w:t xml:space="preserve"> </w:t>
      </w:r>
      <w:r w:rsidR="00273657" w:rsidRPr="00123080">
        <w:rPr>
          <w:b/>
          <w:bCs/>
          <w:sz w:val="24"/>
          <w:szCs w:val="24"/>
        </w:rPr>
        <w:t>některé systémové nedostatky</w:t>
      </w:r>
      <w:r w:rsidR="00523DE0">
        <w:rPr>
          <w:b/>
          <w:bCs/>
          <w:sz w:val="24"/>
          <w:szCs w:val="24"/>
        </w:rPr>
        <w:t>,</w:t>
      </w:r>
      <w:r w:rsidR="00273657" w:rsidRPr="00123080">
        <w:rPr>
          <w:b/>
          <w:bCs/>
          <w:sz w:val="24"/>
          <w:szCs w:val="24"/>
        </w:rPr>
        <w:t xml:space="preserve"> </w:t>
      </w:r>
      <w:r w:rsidR="00EB1C80" w:rsidRPr="00123080">
        <w:rPr>
          <w:b/>
          <w:bCs/>
          <w:sz w:val="24"/>
          <w:szCs w:val="24"/>
        </w:rPr>
        <w:t>a to především</w:t>
      </w:r>
      <w:r w:rsidR="00272BC9">
        <w:rPr>
          <w:b/>
          <w:bCs/>
          <w:sz w:val="24"/>
          <w:szCs w:val="24"/>
        </w:rPr>
        <w:t xml:space="preserve">, že </w:t>
      </w:r>
      <w:proofErr w:type="spellStart"/>
      <w:r w:rsidR="00272BC9">
        <w:rPr>
          <w:b/>
          <w:bCs/>
          <w:sz w:val="24"/>
          <w:szCs w:val="24"/>
        </w:rPr>
        <w:t>MZd</w:t>
      </w:r>
      <w:proofErr w:type="spellEnd"/>
      <w:r w:rsidR="00123080">
        <w:rPr>
          <w:b/>
          <w:bCs/>
          <w:sz w:val="24"/>
          <w:szCs w:val="24"/>
        </w:rPr>
        <w:t>:</w:t>
      </w:r>
    </w:p>
    <w:p w14:paraId="7CAEB8A4" w14:textId="3F56D039" w:rsidR="004D264E" w:rsidRPr="00123080" w:rsidRDefault="00CC177F" w:rsidP="00EB3E52">
      <w:pPr>
        <w:pStyle w:val="Odstavecseseznamem"/>
        <w:widowControl w:val="0"/>
        <w:numPr>
          <w:ilvl w:val="0"/>
          <w:numId w:val="48"/>
        </w:numPr>
        <w:spacing w:after="12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123080">
        <w:rPr>
          <w:sz w:val="24"/>
          <w:szCs w:val="24"/>
        </w:rPr>
        <w:t xml:space="preserve">dlouhodobě </w:t>
      </w:r>
      <w:r w:rsidRPr="00123080">
        <w:rPr>
          <w:b/>
          <w:bCs/>
          <w:sz w:val="24"/>
          <w:szCs w:val="24"/>
        </w:rPr>
        <w:t>nevyhodnocovalo</w:t>
      </w:r>
      <w:r w:rsidRPr="00A11405">
        <w:rPr>
          <w:b/>
          <w:bCs/>
          <w:sz w:val="24"/>
          <w:szCs w:val="24"/>
        </w:rPr>
        <w:t>,</w:t>
      </w:r>
      <w:r w:rsidRPr="00123080">
        <w:rPr>
          <w:sz w:val="24"/>
          <w:szCs w:val="24"/>
        </w:rPr>
        <w:t xml:space="preserve"> zda programy výzkumu dosahují stanovených cílů. Chyběly provázané indikátory, výchozí hodnoty a cílové stavy, což znemožnilo posoudit přínos jednotlivých programů i celkov</w:t>
      </w:r>
      <w:r w:rsidR="00544253">
        <w:rPr>
          <w:sz w:val="24"/>
          <w:szCs w:val="24"/>
        </w:rPr>
        <w:t>ou</w:t>
      </w:r>
      <w:r w:rsidRPr="00123080">
        <w:rPr>
          <w:sz w:val="24"/>
          <w:szCs w:val="24"/>
        </w:rPr>
        <w:t xml:space="preserve"> efektivit</w:t>
      </w:r>
      <w:r w:rsidR="00544253">
        <w:rPr>
          <w:sz w:val="24"/>
          <w:szCs w:val="24"/>
        </w:rPr>
        <w:t>u</w:t>
      </w:r>
      <w:r w:rsidRPr="00123080">
        <w:rPr>
          <w:sz w:val="24"/>
          <w:szCs w:val="24"/>
        </w:rPr>
        <w:t xml:space="preserve"> vynaložených </w:t>
      </w:r>
      <w:r w:rsidR="00F64A32" w:rsidRPr="00123080">
        <w:rPr>
          <w:sz w:val="24"/>
          <w:szCs w:val="24"/>
        </w:rPr>
        <w:t xml:space="preserve">peněžních </w:t>
      </w:r>
      <w:r w:rsidRPr="00123080">
        <w:rPr>
          <w:sz w:val="24"/>
          <w:szCs w:val="24"/>
        </w:rPr>
        <w:t>prostředků.</w:t>
      </w:r>
      <w:r w:rsidR="0027023B">
        <w:rPr>
          <w:sz w:val="24"/>
          <w:szCs w:val="24"/>
        </w:rPr>
        <w:t xml:space="preserve"> Absence těchto nástrojů neznamená, že projekty nepřinesly výsledky, ale omezuje možnost jejich systematického vyhodnocení</w:t>
      </w:r>
      <w:r w:rsidR="00A11405">
        <w:rPr>
          <w:sz w:val="24"/>
          <w:szCs w:val="24"/>
        </w:rPr>
        <w:t>;</w:t>
      </w:r>
      <w:r w:rsidR="0027023B">
        <w:rPr>
          <w:sz w:val="24"/>
          <w:szCs w:val="24"/>
        </w:rPr>
        <w:t xml:space="preserve"> </w:t>
      </w:r>
      <w:r w:rsidRPr="00123080">
        <w:rPr>
          <w:sz w:val="24"/>
          <w:szCs w:val="24"/>
        </w:rPr>
        <w:t xml:space="preserve"> </w:t>
      </w:r>
    </w:p>
    <w:p w14:paraId="2E396A8B" w14:textId="007EF7FF" w:rsidR="006B179C" w:rsidRDefault="006B179C" w:rsidP="00EB3E52">
      <w:pPr>
        <w:pStyle w:val="Odstavecseseznamem"/>
        <w:widowControl w:val="0"/>
        <w:numPr>
          <w:ilvl w:val="0"/>
          <w:numId w:val="48"/>
        </w:numPr>
        <w:spacing w:before="120" w:after="12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8055C5">
        <w:rPr>
          <w:b/>
          <w:bCs/>
          <w:sz w:val="24"/>
          <w:szCs w:val="24"/>
        </w:rPr>
        <w:t>nevyhodnocovalo</w:t>
      </w:r>
      <w:r w:rsidRPr="00A11405">
        <w:rPr>
          <w:b/>
          <w:bCs/>
          <w:sz w:val="24"/>
          <w:szCs w:val="24"/>
        </w:rPr>
        <w:t>,</w:t>
      </w:r>
      <w:r w:rsidRPr="00FB1BA9">
        <w:rPr>
          <w:sz w:val="24"/>
          <w:szCs w:val="24"/>
        </w:rPr>
        <w:t xml:space="preserve"> jak jsou výsledky výzkumu zaváděny do praxe</w:t>
      </w:r>
      <w:r w:rsidR="00446051">
        <w:rPr>
          <w:sz w:val="24"/>
          <w:szCs w:val="24"/>
        </w:rPr>
        <w:t xml:space="preserve">. </w:t>
      </w:r>
      <w:proofErr w:type="spellStart"/>
      <w:r w:rsidR="00EB70D1">
        <w:rPr>
          <w:sz w:val="24"/>
          <w:szCs w:val="24"/>
        </w:rPr>
        <w:t>MZd</w:t>
      </w:r>
      <w:proofErr w:type="spellEnd"/>
      <w:r w:rsidR="00EB70D1">
        <w:rPr>
          <w:sz w:val="24"/>
          <w:szCs w:val="24"/>
        </w:rPr>
        <w:t xml:space="preserve"> prostřednictvím </w:t>
      </w:r>
      <w:r w:rsidRPr="00FB1BA9">
        <w:rPr>
          <w:sz w:val="24"/>
          <w:szCs w:val="24"/>
        </w:rPr>
        <w:t>AZV zahájil</w:t>
      </w:r>
      <w:r w:rsidR="00EB70D1">
        <w:rPr>
          <w:sz w:val="24"/>
          <w:szCs w:val="24"/>
        </w:rPr>
        <w:t>o</w:t>
      </w:r>
      <w:r w:rsidRPr="00FB1BA9">
        <w:rPr>
          <w:sz w:val="24"/>
          <w:szCs w:val="24"/>
        </w:rPr>
        <w:t xml:space="preserve"> sběr dat až v roce 2025 a</w:t>
      </w:r>
      <w:r w:rsidR="00F1525F">
        <w:rPr>
          <w:sz w:val="24"/>
          <w:szCs w:val="24"/>
        </w:rPr>
        <w:t> </w:t>
      </w:r>
      <w:r w:rsidRPr="00FB1BA9">
        <w:rPr>
          <w:sz w:val="24"/>
          <w:szCs w:val="24"/>
        </w:rPr>
        <w:t>první vyhodnocení dopadů účelové podpory do</w:t>
      </w:r>
      <w:r w:rsidR="00A11405">
        <w:rPr>
          <w:sz w:val="24"/>
          <w:szCs w:val="24"/>
        </w:rPr>
        <w:t xml:space="preserve"> </w:t>
      </w:r>
      <w:r w:rsidRPr="00FB1BA9">
        <w:rPr>
          <w:sz w:val="24"/>
          <w:szCs w:val="24"/>
        </w:rPr>
        <w:t>zdravotnictví plánuje až na rok 2027</w:t>
      </w:r>
      <w:r w:rsidR="00A11405">
        <w:rPr>
          <w:sz w:val="24"/>
          <w:szCs w:val="24"/>
        </w:rPr>
        <w:t>;</w:t>
      </w:r>
    </w:p>
    <w:p w14:paraId="6E35A8AA" w14:textId="21FCAA96" w:rsidR="00C4074D" w:rsidRPr="00FB1BA9" w:rsidRDefault="00E7534C" w:rsidP="00EB3E52">
      <w:pPr>
        <w:pStyle w:val="Odstavecseseznamem"/>
        <w:widowControl w:val="0"/>
        <w:numPr>
          <w:ilvl w:val="0"/>
          <w:numId w:val="48"/>
        </w:numPr>
        <w:spacing w:before="120" w:after="12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143A7ED1">
        <w:rPr>
          <w:b/>
          <w:bCs/>
          <w:sz w:val="24"/>
          <w:szCs w:val="24"/>
        </w:rPr>
        <w:t>nedodržovalo</w:t>
      </w:r>
      <w:r w:rsidRPr="143A7ED1">
        <w:rPr>
          <w:sz w:val="24"/>
          <w:szCs w:val="24"/>
        </w:rPr>
        <w:t xml:space="preserve"> zákonné lhůty pro vyplácení účelové podpory, kdy docházelo ke</w:t>
      </w:r>
      <w:r w:rsidR="00A11405">
        <w:rPr>
          <w:sz w:val="24"/>
          <w:szCs w:val="24"/>
        </w:rPr>
        <w:t xml:space="preserve"> </w:t>
      </w:r>
      <w:r w:rsidRPr="143A7ED1">
        <w:rPr>
          <w:sz w:val="24"/>
          <w:szCs w:val="24"/>
        </w:rPr>
        <w:t>zpoždění jak u</w:t>
      </w:r>
      <w:r w:rsidR="00DC0282" w:rsidRPr="143A7ED1">
        <w:rPr>
          <w:sz w:val="24"/>
          <w:szCs w:val="24"/>
        </w:rPr>
        <w:t> </w:t>
      </w:r>
      <w:r w:rsidRPr="143A7ED1">
        <w:rPr>
          <w:sz w:val="24"/>
          <w:szCs w:val="24"/>
        </w:rPr>
        <w:t>nových, tak zejména u pokračujících projektů</w:t>
      </w:r>
      <w:r w:rsidR="00A11405">
        <w:rPr>
          <w:sz w:val="24"/>
          <w:szCs w:val="24"/>
        </w:rPr>
        <w:t>;</w:t>
      </w:r>
    </w:p>
    <w:p w14:paraId="13822A5A" w14:textId="7528F1C4" w:rsidR="006A111B" w:rsidRPr="00FB1BA9" w:rsidRDefault="00330F78" w:rsidP="00EB3E52">
      <w:pPr>
        <w:pStyle w:val="Odstavecseseznamem"/>
        <w:widowControl w:val="0"/>
        <w:numPr>
          <w:ilvl w:val="0"/>
          <w:numId w:val="48"/>
        </w:numPr>
        <w:spacing w:before="120" w:after="12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8055C5">
        <w:rPr>
          <w:b/>
          <w:bCs/>
          <w:sz w:val="24"/>
          <w:szCs w:val="24"/>
        </w:rPr>
        <w:t>nezajišťovalo</w:t>
      </w:r>
      <w:r w:rsidRPr="00FB1BA9">
        <w:rPr>
          <w:sz w:val="24"/>
          <w:szCs w:val="24"/>
        </w:rPr>
        <w:t xml:space="preserve"> uchovávání projektové dokumentace</w:t>
      </w:r>
      <w:r w:rsidR="00423C13" w:rsidRPr="00FB1BA9">
        <w:rPr>
          <w:sz w:val="24"/>
          <w:szCs w:val="24"/>
        </w:rPr>
        <w:t xml:space="preserve"> </w:t>
      </w:r>
      <w:r w:rsidR="001F6AAA">
        <w:rPr>
          <w:sz w:val="24"/>
          <w:szCs w:val="24"/>
        </w:rPr>
        <w:t xml:space="preserve">dle </w:t>
      </w:r>
      <w:r w:rsidR="00143E8B">
        <w:rPr>
          <w:sz w:val="24"/>
          <w:szCs w:val="24"/>
        </w:rPr>
        <w:t>právních předpisů</w:t>
      </w:r>
      <w:r w:rsidR="001F6AAA">
        <w:rPr>
          <w:sz w:val="24"/>
          <w:szCs w:val="24"/>
        </w:rPr>
        <w:t xml:space="preserve"> </w:t>
      </w:r>
      <w:r w:rsidR="002453EB" w:rsidRPr="00FB1BA9">
        <w:rPr>
          <w:sz w:val="24"/>
          <w:szCs w:val="24"/>
        </w:rPr>
        <w:t>až do roku 2026</w:t>
      </w:r>
      <w:r w:rsidR="00A11405">
        <w:rPr>
          <w:sz w:val="24"/>
          <w:szCs w:val="24"/>
        </w:rPr>
        <w:t>;</w:t>
      </w:r>
    </w:p>
    <w:p w14:paraId="72793CBF" w14:textId="672CE56D" w:rsidR="00F02B7B" w:rsidRPr="00272BC9" w:rsidRDefault="00F02B7B" w:rsidP="00EB3E52">
      <w:pPr>
        <w:pStyle w:val="Odstavecseseznamem"/>
        <w:widowControl w:val="0"/>
        <w:numPr>
          <w:ilvl w:val="0"/>
          <w:numId w:val="48"/>
        </w:numPr>
        <w:spacing w:before="120" w:after="12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272BC9">
        <w:rPr>
          <w:b/>
          <w:bCs/>
          <w:sz w:val="24"/>
          <w:szCs w:val="24"/>
        </w:rPr>
        <w:t>nesplnilo</w:t>
      </w:r>
      <w:r w:rsidRPr="00272BC9">
        <w:rPr>
          <w:sz w:val="24"/>
          <w:szCs w:val="24"/>
        </w:rPr>
        <w:t xml:space="preserve"> úkoly uložené vládou po kontrole NKÚ z roku 2019, zejména nevypracovalo evaluační metodiku pro zhodnocení přínosů a dopadů ukončených programů výzkumu a</w:t>
      </w:r>
      <w:r w:rsidR="00A11405">
        <w:rPr>
          <w:sz w:val="24"/>
          <w:szCs w:val="24"/>
        </w:rPr>
        <w:t> </w:t>
      </w:r>
      <w:r w:rsidRPr="00272BC9">
        <w:rPr>
          <w:sz w:val="24"/>
          <w:szCs w:val="24"/>
        </w:rPr>
        <w:t>nezajistilo provázanost cílů a indikátorů v nových programech.</w:t>
      </w:r>
    </w:p>
    <w:p w14:paraId="5BFA86A9" w14:textId="09B7CCFF" w:rsidR="00C2331C" w:rsidRPr="00CE3F98" w:rsidRDefault="00C2331C" w:rsidP="143A7ED1">
      <w:pPr>
        <w:widowControl w:val="0"/>
        <w:spacing w:before="120" w:after="12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C2331C">
        <w:rPr>
          <w:rFonts w:ascii="Calibri" w:eastAsia="Calibri" w:hAnsi="Calibri" w:cs="Arial"/>
          <w:b/>
          <w:bCs/>
          <w:sz w:val="24"/>
          <w:szCs w:val="24"/>
        </w:rPr>
        <w:t>NKÚ u institucionální podpory identifikoval nedostatky.</w:t>
      </w:r>
      <w:r w:rsidRPr="00C2331C">
        <w:rPr>
          <w:rFonts w:ascii="Calibri" w:eastAsia="Calibri" w:hAnsi="Calibri" w:cs="Arial"/>
          <w:sz w:val="24"/>
          <w:szCs w:val="24"/>
        </w:rPr>
        <w:t xml:space="preserve"> </w:t>
      </w:r>
      <w:r w:rsidR="00C73F65">
        <w:rPr>
          <w:rFonts w:ascii="Calibri" w:eastAsia="Calibri" w:hAnsi="Calibri" w:cs="Arial"/>
          <w:sz w:val="24"/>
          <w:szCs w:val="24"/>
        </w:rPr>
        <w:t>Systém</w:t>
      </w:r>
      <w:r w:rsidR="00272BC9">
        <w:rPr>
          <w:rFonts w:ascii="Calibri" w:eastAsia="Calibri" w:hAnsi="Calibri" w:cs="Arial"/>
          <w:sz w:val="24"/>
          <w:szCs w:val="24"/>
        </w:rPr>
        <w:t xml:space="preserve"> podpor</w:t>
      </w:r>
      <w:r w:rsidR="00C73F65">
        <w:rPr>
          <w:rFonts w:ascii="Calibri" w:eastAsia="Calibri" w:hAnsi="Calibri" w:cs="Arial"/>
          <w:sz w:val="24"/>
          <w:szCs w:val="24"/>
        </w:rPr>
        <w:t>y</w:t>
      </w:r>
      <w:r w:rsidR="00272BC9" w:rsidRPr="00B54472">
        <w:rPr>
          <w:rFonts w:ascii="Calibri" w:eastAsia="Calibri" w:hAnsi="Calibri" w:cs="Arial"/>
          <w:sz w:val="24"/>
          <w:szCs w:val="24"/>
        </w:rPr>
        <w:t xml:space="preserve"> nevedl</w:t>
      </w:r>
      <w:r w:rsidR="00C649F1">
        <w:rPr>
          <w:rFonts w:ascii="Calibri" w:eastAsia="Calibri" w:hAnsi="Calibri" w:cs="Arial"/>
          <w:sz w:val="24"/>
          <w:szCs w:val="24"/>
        </w:rPr>
        <w:t xml:space="preserve"> </w:t>
      </w:r>
      <w:r w:rsidR="00E72AF6">
        <w:rPr>
          <w:rFonts w:ascii="Calibri" w:eastAsia="Calibri" w:hAnsi="Calibri" w:cs="Arial"/>
          <w:sz w:val="24"/>
          <w:szCs w:val="24"/>
        </w:rPr>
        <w:t>k</w:t>
      </w:r>
      <w:r w:rsidR="001263C5">
        <w:rPr>
          <w:rFonts w:ascii="Calibri" w:eastAsia="Calibri" w:hAnsi="Calibri" w:cs="Arial"/>
          <w:sz w:val="24"/>
          <w:szCs w:val="24"/>
        </w:rPr>
        <w:t> </w:t>
      </w:r>
      <w:r w:rsidR="00272BC9" w:rsidRPr="00B54472">
        <w:rPr>
          <w:rFonts w:ascii="Calibri" w:eastAsia="Calibri" w:hAnsi="Calibri" w:cs="Arial"/>
          <w:sz w:val="24"/>
          <w:szCs w:val="24"/>
        </w:rPr>
        <w:t>předvídatelnosti financování</w:t>
      </w:r>
      <w:r w:rsidR="00272BC9">
        <w:rPr>
          <w:rFonts w:ascii="Calibri" w:eastAsia="Calibri" w:hAnsi="Calibri" w:cs="Arial"/>
          <w:sz w:val="24"/>
          <w:szCs w:val="24"/>
        </w:rPr>
        <w:t>,</w:t>
      </w:r>
      <w:r w:rsidR="00272BC9" w:rsidRPr="00B54472">
        <w:rPr>
          <w:rFonts w:ascii="Calibri" w:eastAsia="Calibri" w:hAnsi="Calibri" w:cs="Arial"/>
          <w:sz w:val="24"/>
          <w:szCs w:val="24"/>
        </w:rPr>
        <w:t xml:space="preserve"> </w:t>
      </w:r>
      <w:r w:rsidR="00272BC9">
        <w:rPr>
          <w:rFonts w:ascii="Calibri" w:eastAsia="Calibri" w:hAnsi="Calibri" w:cs="Arial"/>
          <w:sz w:val="24"/>
          <w:szCs w:val="24"/>
        </w:rPr>
        <w:t>především</w:t>
      </w:r>
      <w:r w:rsidR="00272BC9" w:rsidRPr="00B54472">
        <w:rPr>
          <w:rFonts w:ascii="Calibri" w:eastAsia="Calibri" w:hAnsi="Calibri" w:cs="Arial"/>
          <w:sz w:val="24"/>
          <w:szCs w:val="24"/>
        </w:rPr>
        <w:t xml:space="preserve"> z důvodu </w:t>
      </w:r>
      <w:r w:rsidR="00272BC9">
        <w:rPr>
          <w:rFonts w:ascii="Calibri" w:eastAsia="Calibri" w:hAnsi="Calibri" w:cs="Arial"/>
          <w:sz w:val="24"/>
          <w:szCs w:val="24"/>
        </w:rPr>
        <w:t>výkyvů</w:t>
      </w:r>
      <w:r w:rsidR="001263C5">
        <w:rPr>
          <w:rFonts w:ascii="Calibri" w:eastAsia="Calibri" w:hAnsi="Calibri" w:cs="Arial"/>
          <w:sz w:val="24"/>
          <w:szCs w:val="24"/>
        </w:rPr>
        <w:t xml:space="preserve"> </w:t>
      </w:r>
      <w:r w:rsidR="00272BC9">
        <w:rPr>
          <w:rFonts w:ascii="Calibri" w:eastAsia="Calibri" w:hAnsi="Calibri" w:cs="Arial"/>
          <w:sz w:val="24"/>
          <w:szCs w:val="24"/>
        </w:rPr>
        <w:t xml:space="preserve">peněžních prostředků </w:t>
      </w:r>
      <w:r w:rsidR="00F73ED1">
        <w:rPr>
          <w:rFonts w:ascii="Calibri" w:eastAsia="Calibri" w:hAnsi="Calibri" w:cs="Arial"/>
          <w:sz w:val="24"/>
          <w:szCs w:val="24"/>
        </w:rPr>
        <w:t xml:space="preserve">přidělovaných </w:t>
      </w:r>
      <w:r w:rsidR="00272BC9">
        <w:rPr>
          <w:rFonts w:ascii="Calibri" w:eastAsia="Calibri" w:hAnsi="Calibri" w:cs="Arial"/>
          <w:sz w:val="24"/>
          <w:szCs w:val="24"/>
        </w:rPr>
        <w:t>ze</w:t>
      </w:r>
      <w:r w:rsidR="00A11405">
        <w:rPr>
          <w:rFonts w:ascii="Calibri" w:eastAsia="Calibri" w:hAnsi="Calibri" w:cs="Arial"/>
          <w:sz w:val="24"/>
          <w:szCs w:val="24"/>
        </w:rPr>
        <w:t xml:space="preserve"> </w:t>
      </w:r>
      <w:r w:rsidR="00272BC9">
        <w:rPr>
          <w:rFonts w:ascii="Calibri" w:eastAsia="Calibri" w:hAnsi="Calibri" w:cs="Arial"/>
          <w:sz w:val="24"/>
          <w:szCs w:val="24"/>
        </w:rPr>
        <w:t>státního rozpočtu</w:t>
      </w:r>
      <w:r w:rsidR="00F73ED1">
        <w:rPr>
          <w:rFonts w:ascii="Calibri" w:eastAsia="Calibri" w:hAnsi="Calibri" w:cs="Arial"/>
          <w:sz w:val="24"/>
          <w:szCs w:val="24"/>
        </w:rPr>
        <w:t xml:space="preserve"> v jednotlivých letech</w:t>
      </w:r>
      <w:r w:rsidR="00272BC9">
        <w:rPr>
          <w:rFonts w:ascii="Calibri" w:eastAsia="Calibri" w:hAnsi="Calibri" w:cs="Arial"/>
          <w:sz w:val="24"/>
          <w:szCs w:val="24"/>
        </w:rPr>
        <w:t xml:space="preserve"> a s tím souvisejících</w:t>
      </w:r>
      <w:r w:rsidR="00272BC9" w:rsidRPr="006F397A">
        <w:rPr>
          <w:rFonts w:ascii="Calibri" w:eastAsia="Calibri" w:hAnsi="Calibri" w:cs="Arial"/>
          <w:sz w:val="24"/>
          <w:szCs w:val="24"/>
        </w:rPr>
        <w:t xml:space="preserve"> </w:t>
      </w:r>
      <w:r w:rsidR="00272BC9" w:rsidRPr="00B54472">
        <w:rPr>
          <w:rFonts w:ascii="Calibri" w:eastAsia="Calibri" w:hAnsi="Calibri" w:cs="Arial"/>
          <w:sz w:val="24"/>
          <w:szCs w:val="24"/>
        </w:rPr>
        <w:t>každoročních</w:t>
      </w:r>
      <w:r w:rsidR="00272BC9">
        <w:rPr>
          <w:rFonts w:ascii="Calibri" w:eastAsia="Calibri" w:hAnsi="Calibri" w:cs="Arial"/>
          <w:sz w:val="24"/>
          <w:szCs w:val="24"/>
        </w:rPr>
        <w:t xml:space="preserve"> změn jejích</w:t>
      </w:r>
      <w:r w:rsidR="00A11405">
        <w:rPr>
          <w:rFonts w:ascii="Calibri" w:eastAsia="Calibri" w:hAnsi="Calibri" w:cs="Arial"/>
          <w:sz w:val="24"/>
          <w:szCs w:val="24"/>
        </w:rPr>
        <w:t xml:space="preserve"> </w:t>
      </w:r>
      <w:r w:rsidR="00272BC9">
        <w:rPr>
          <w:rFonts w:ascii="Calibri" w:eastAsia="Calibri" w:hAnsi="Calibri" w:cs="Arial"/>
          <w:sz w:val="24"/>
          <w:szCs w:val="24"/>
        </w:rPr>
        <w:t>pravidel.</w:t>
      </w:r>
      <w:r w:rsidR="00272BC9" w:rsidRPr="143A7ED1">
        <w:rPr>
          <w:rFonts w:ascii="Calibri" w:eastAsia="Calibri" w:hAnsi="Calibri" w:cs="Arial"/>
          <w:sz w:val="24"/>
          <w:szCs w:val="24"/>
        </w:rPr>
        <w:t xml:space="preserve"> </w:t>
      </w:r>
      <w:proofErr w:type="spellStart"/>
      <w:r w:rsidRPr="00C2331C">
        <w:rPr>
          <w:rFonts w:ascii="Calibri" w:eastAsia="Calibri" w:hAnsi="Calibri" w:cs="Arial"/>
          <w:sz w:val="24"/>
          <w:szCs w:val="24"/>
        </w:rPr>
        <w:t>MZd</w:t>
      </w:r>
      <w:proofErr w:type="spellEnd"/>
      <w:r w:rsidRPr="00C2331C">
        <w:rPr>
          <w:rFonts w:ascii="Calibri" w:eastAsia="Calibri" w:hAnsi="Calibri" w:cs="Arial"/>
          <w:sz w:val="24"/>
          <w:szCs w:val="24"/>
        </w:rPr>
        <w:t xml:space="preserve"> </w:t>
      </w:r>
      <w:r w:rsidR="00272BC9">
        <w:rPr>
          <w:rFonts w:ascii="Calibri" w:eastAsia="Calibri" w:hAnsi="Calibri" w:cs="Arial"/>
          <w:sz w:val="24"/>
          <w:szCs w:val="24"/>
        </w:rPr>
        <w:t>sice</w:t>
      </w:r>
      <w:r w:rsidR="00272BC9" w:rsidRPr="00C2331C">
        <w:rPr>
          <w:rFonts w:ascii="Calibri" w:eastAsia="Calibri" w:hAnsi="Calibri" w:cs="Arial"/>
          <w:sz w:val="24"/>
          <w:szCs w:val="24"/>
        </w:rPr>
        <w:t xml:space="preserve"> </w:t>
      </w:r>
      <w:r w:rsidRPr="00C2331C">
        <w:rPr>
          <w:rFonts w:ascii="Calibri" w:eastAsia="Calibri" w:hAnsi="Calibri" w:cs="Arial"/>
          <w:sz w:val="24"/>
          <w:szCs w:val="24"/>
        </w:rPr>
        <w:t xml:space="preserve">hodnotilo </w:t>
      </w:r>
      <w:r w:rsidR="00FD2CB6">
        <w:rPr>
          <w:rFonts w:ascii="Calibri" w:eastAsia="Calibri" w:hAnsi="Calibri" w:cs="Arial"/>
          <w:sz w:val="24"/>
          <w:szCs w:val="24"/>
        </w:rPr>
        <w:t>výzkumné organizace</w:t>
      </w:r>
      <w:r w:rsidRPr="00C2331C">
        <w:rPr>
          <w:rFonts w:ascii="Calibri" w:eastAsia="Calibri" w:hAnsi="Calibri" w:cs="Arial"/>
          <w:sz w:val="24"/>
          <w:szCs w:val="24"/>
        </w:rPr>
        <w:t xml:space="preserve"> podle </w:t>
      </w:r>
      <w:r w:rsidR="008215B8" w:rsidRPr="00B54472">
        <w:rPr>
          <w:rFonts w:ascii="Calibri" w:eastAsia="Calibri" w:hAnsi="Calibri" w:cs="Arial"/>
          <w:sz w:val="24"/>
          <w:szCs w:val="24"/>
        </w:rPr>
        <w:t xml:space="preserve">jejich </w:t>
      </w:r>
      <w:r w:rsidRPr="00C2331C">
        <w:rPr>
          <w:rFonts w:ascii="Calibri" w:eastAsia="Calibri" w:hAnsi="Calibri" w:cs="Arial"/>
          <w:sz w:val="24"/>
          <w:szCs w:val="24"/>
        </w:rPr>
        <w:t xml:space="preserve">kvality </w:t>
      </w:r>
      <w:r w:rsidR="008215B8" w:rsidRPr="00B54472">
        <w:rPr>
          <w:rFonts w:ascii="Calibri" w:eastAsia="Calibri" w:hAnsi="Calibri" w:cs="Arial"/>
          <w:sz w:val="24"/>
          <w:szCs w:val="24"/>
        </w:rPr>
        <w:t>a výsledků činnosti</w:t>
      </w:r>
      <w:r w:rsidR="00272BC9">
        <w:rPr>
          <w:rFonts w:ascii="Calibri" w:eastAsia="Calibri" w:hAnsi="Calibri" w:cs="Arial"/>
          <w:sz w:val="24"/>
          <w:szCs w:val="24"/>
        </w:rPr>
        <w:t xml:space="preserve"> a p</w:t>
      </w:r>
      <w:r w:rsidRPr="00C2331C">
        <w:rPr>
          <w:rFonts w:ascii="Calibri" w:eastAsia="Calibri" w:hAnsi="Calibri" w:cs="Arial"/>
          <w:sz w:val="24"/>
          <w:szCs w:val="24"/>
        </w:rPr>
        <w:t xml:space="preserve">růběžné hodnocení </w:t>
      </w:r>
      <w:r w:rsidR="00FD2CB6">
        <w:rPr>
          <w:rFonts w:ascii="Calibri" w:eastAsia="Calibri" w:hAnsi="Calibri" w:cs="Arial"/>
          <w:sz w:val="24"/>
          <w:szCs w:val="24"/>
        </w:rPr>
        <w:t xml:space="preserve">těchto organizací </w:t>
      </w:r>
      <w:r w:rsidRPr="00C2331C">
        <w:rPr>
          <w:rFonts w:ascii="Calibri" w:eastAsia="Calibri" w:hAnsi="Calibri" w:cs="Arial"/>
          <w:sz w:val="24"/>
          <w:szCs w:val="24"/>
        </w:rPr>
        <w:t xml:space="preserve">prokázalo postupné plnění </w:t>
      </w:r>
      <w:r w:rsidR="008215B8" w:rsidRPr="00B54472">
        <w:rPr>
          <w:rFonts w:ascii="Calibri" w:eastAsia="Calibri" w:hAnsi="Calibri" w:cs="Arial"/>
          <w:sz w:val="24"/>
          <w:szCs w:val="24"/>
        </w:rPr>
        <w:t xml:space="preserve">jejich </w:t>
      </w:r>
      <w:r w:rsidRPr="00C2331C">
        <w:rPr>
          <w:rFonts w:ascii="Calibri" w:eastAsia="Calibri" w:hAnsi="Calibri" w:cs="Arial"/>
          <w:sz w:val="24"/>
          <w:szCs w:val="24"/>
        </w:rPr>
        <w:t>cílů</w:t>
      </w:r>
      <w:r w:rsidR="00272BC9">
        <w:rPr>
          <w:rFonts w:ascii="Calibri" w:eastAsia="Calibri" w:hAnsi="Calibri" w:cs="Arial"/>
          <w:sz w:val="24"/>
          <w:szCs w:val="24"/>
        </w:rPr>
        <w:t xml:space="preserve">, ale </w:t>
      </w:r>
      <w:r w:rsidR="00E72AF6">
        <w:rPr>
          <w:rFonts w:ascii="Calibri" w:eastAsia="Calibri" w:hAnsi="Calibri" w:cs="Arial"/>
          <w:sz w:val="24"/>
          <w:szCs w:val="24"/>
        </w:rPr>
        <w:t>předvídatelnost</w:t>
      </w:r>
      <w:r w:rsidR="00272BC9">
        <w:rPr>
          <w:rFonts w:ascii="Calibri" w:eastAsia="Calibri" w:hAnsi="Calibri" w:cs="Arial"/>
          <w:sz w:val="24"/>
          <w:szCs w:val="24"/>
        </w:rPr>
        <w:t xml:space="preserve"> financování to organizacím nepřineslo. </w:t>
      </w:r>
    </w:p>
    <w:p w14:paraId="319C6FC2" w14:textId="7D8D8F6F" w:rsidR="07F52DAD" w:rsidRDefault="07F52DAD" w:rsidP="143A7ED1">
      <w:pPr>
        <w:spacing w:before="120" w:after="24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143A7ED1">
        <w:rPr>
          <w:rFonts w:ascii="Calibri" w:eastAsia="Calibri" w:hAnsi="Calibri" w:cs="Arial"/>
          <w:sz w:val="24"/>
          <w:szCs w:val="24"/>
        </w:rPr>
        <w:t xml:space="preserve">NKÚ zároveň zjistil, že </w:t>
      </w:r>
      <w:proofErr w:type="spellStart"/>
      <w:r w:rsidRPr="143A7ED1">
        <w:rPr>
          <w:rFonts w:ascii="Calibri" w:eastAsia="Calibri" w:hAnsi="Calibri" w:cs="Arial"/>
          <w:sz w:val="24"/>
          <w:szCs w:val="24"/>
        </w:rPr>
        <w:t>MZd</w:t>
      </w:r>
      <w:proofErr w:type="spellEnd"/>
      <w:r w:rsidRPr="143A7ED1">
        <w:rPr>
          <w:rFonts w:ascii="Calibri" w:eastAsia="Calibri" w:hAnsi="Calibri" w:cs="Arial"/>
          <w:sz w:val="24"/>
          <w:szCs w:val="24"/>
        </w:rPr>
        <w:t xml:space="preserve"> </w:t>
      </w:r>
      <w:r w:rsidRPr="007007A0">
        <w:rPr>
          <w:rFonts w:ascii="Calibri" w:eastAsia="Calibri" w:hAnsi="Calibri" w:cs="Arial"/>
          <w:b/>
          <w:bCs/>
          <w:sz w:val="24"/>
          <w:szCs w:val="24"/>
        </w:rPr>
        <w:t>neprovádělo každoročně finanční kontrolu</w:t>
      </w:r>
      <w:r w:rsidRPr="143A7ED1">
        <w:rPr>
          <w:rFonts w:ascii="Calibri" w:eastAsia="Calibri" w:hAnsi="Calibri" w:cs="Arial"/>
          <w:sz w:val="24"/>
          <w:szCs w:val="24"/>
        </w:rPr>
        <w:t xml:space="preserve"> v zákonem stanoveném rozsahu u institucionální a účelové podpory. U institucionální podpory navíc </w:t>
      </w:r>
      <w:proofErr w:type="spellStart"/>
      <w:r w:rsidR="007007A0">
        <w:rPr>
          <w:rFonts w:ascii="Calibri" w:eastAsia="Calibri" w:hAnsi="Calibri" w:cs="Arial"/>
          <w:sz w:val="24"/>
          <w:szCs w:val="24"/>
        </w:rPr>
        <w:t>MZd</w:t>
      </w:r>
      <w:proofErr w:type="spellEnd"/>
      <w:r w:rsidRPr="143A7ED1">
        <w:rPr>
          <w:rFonts w:ascii="Calibri" w:eastAsia="Calibri" w:hAnsi="Calibri" w:cs="Arial"/>
          <w:sz w:val="24"/>
          <w:szCs w:val="24"/>
        </w:rPr>
        <w:t xml:space="preserve"> neprovádělo kontrolu </w:t>
      </w:r>
      <w:r w:rsidR="004C1E83" w:rsidRPr="143A7ED1">
        <w:rPr>
          <w:rFonts w:ascii="Calibri" w:eastAsia="Calibri" w:hAnsi="Calibri" w:cs="Arial"/>
          <w:sz w:val="24"/>
          <w:szCs w:val="24"/>
        </w:rPr>
        <w:t>vůbec</w:t>
      </w:r>
      <w:r w:rsidR="004C1E83">
        <w:rPr>
          <w:rFonts w:ascii="Calibri" w:eastAsia="Calibri" w:hAnsi="Calibri" w:cs="Arial"/>
          <w:sz w:val="24"/>
          <w:szCs w:val="24"/>
        </w:rPr>
        <w:t xml:space="preserve"> – a</w:t>
      </w:r>
      <w:r w:rsidRPr="143A7ED1">
        <w:rPr>
          <w:rFonts w:ascii="Calibri" w:eastAsia="Calibri" w:hAnsi="Calibri" w:cs="Arial"/>
          <w:sz w:val="24"/>
          <w:szCs w:val="24"/>
        </w:rPr>
        <w:t xml:space="preserve"> </w:t>
      </w:r>
      <w:r w:rsidRPr="006C5482">
        <w:rPr>
          <w:rFonts w:ascii="Calibri" w:eastAsia="Calibri" w:hAnsi="Calibri" w:cs="Arial"/>
          <w:sz w:val="24"/>
          <w:szCs w:val="24"/>
        </w:rPr>
        <w:t>to po celou dobu její existence</w:t>
      </w:r>
      <w:r w:rsidR="00F01497">
        <w:rPr>
          <w:rFonts w:ascii="Calibri" w:eastAsia="Calibri" w:hAnsi="Calibri" w:cs="Arial"/>
          <w:sz w:val="24"/>
          <w:szCs w:val="24"/>
        </w:rPr>
        <w:t>.</w:t>
      </w:r>
    </w:p>
    <w:p w14:paraId="102CDC0D" w14:textId="586D7AAE" w:rsidR="00B170FE" w:rsidRPr="00BF5B44" w:rsidRDefault="00D1000F" w:rsidP="143A7ED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20" w:line="240" w:lineRule="auto"/>
        <w:jc w:val="both"/>
        <w:rPr>
          <w:b/>
          <w:bCs/>
          <w:sz w:val="24"/>
          <w:szCs w:val="24"/>
        </w:rPr>
      </w:pPr>
      <w:r w:rsidRPr="143A7ED1">
        <w:rPr>
          <w:b/>
          <w:bCs/>
          <w:sz w:val="24"/>
          <w:szCs w:val="24"/>
        </w:rPr>
        <w:t xml:space="preserve">NKÚ </w:t>
      </w:r>
      <w:r w:rsidR="00B00FC9" w:rsidRPr="143A7ED1">
        <w:rPr>
          <w:b/>
          <w:bCs/>
          <w:sz w:val="24"/>
          <w:szCs w:val="24"/>
        </w:rPr>
        <w:t>konstatuje, že výběr projektů</w:t>
      </w:r>
      <w:r w:rsidR="007745AD">
        <w:rPr>
          <w:b/>
          <w:bCs/>
          <w:sz w:val="24"/>
          <w:szCs w:val="24"/>
        </w:rPr>
        <w:t xml:space="preserve"> účelové podpory</w:t>
      </w:r>
      <w:r w:rsidR="00B00FC9" w:rsidRPr="143A7ED1">
        <w:rPr>
          <w:b/>
          <w:bCs/>
          <w:sz w:val="24"/>
          <w:szCs w:val="24"/>
        </w:rPr>
        <w:t xml:space="preserve"> probíhal </w:t>
      </w:r>
      <w:r w:rsidR="00D62A9A">
        <w:rPr>
          <w:b/>
          <w:bCs/>
          <w:sz w:val="24"/>
          <w:szCs w:val="24"/>
        </w:rPr>
        <w:t>transparentně</w:t>
      </w:r>
      <w:r w:rsidR="006C5482">
        <w:rPr>
          <w:b/>
          <w:bCs/>
          <w:sz w:val="24"/>
          <w:szCs w:val="24"/>
        </w:rPr>
        <w:t xml:space="preserve"> </w:t>
      </w:r>
      <w:r w:rsidR="00B00FC9" w:rsidRPr="143A7ED1">
        <w:rPr>
          <w:b/>
          <w:bCs/>
          <w:sz w:val="24"/>
          <w:szCs w:val="24"/>
        </w:rPr>
        <w:t>a</w:t>
      </w:r>
      <w:r w:rsidR="00970E13" w:rsidRPr="143A7ED1">
        <w:rPr>
          <w:b/>
          <w:bCs/>
          <w:sz w:val="24"/>
          <w:szCs w:val="24"/>
        </w:rPr>
        <w:t> </w:t>
      </w:r>
      <w:r w:rsidR="00B00FC9" w:rsidRPr="143A7ED1">
        <w:rPr>
          <w:b/>
          <w:bCs/>
          <w:sz w:val="24"/>
          <w:szCs w:val="24"/>
        </w:rPr>
        <w:t>aplikovaný zdravotnický výzkum přinesl reálné výsledky</w:t>
      </w:r>
      <w:r w:rsidR="004A02F5">
        <w:rPr>
          <w:b/>
          <w:bCs/>
          <w:sz w:val="24"/>
          <w:szCs w:val="24"/>
        </w:rPr>
        <w:t>.</w:t>
      </w:r>
      <w:r w:rsidR="00B00FC9" w:rsidRPr="143A7ED1">
        <w:rPr>
          <w:b/>
          <w:bCs/>
          <w:sz w:val="24"/>
          <w:szCs w:val="24"/>
        </w:rPr>
        <w:t xml:space="preserve"> </w:t>
      </w:r>
      <w:r w:rsidR="002D1E9B">
        <w:rPr>
          <w:b/>
          <w:bCs/>
          <w:sz w:val="24"/>
          <w:szCs w:val="24"/>
        </w:rPr>
        <w:t xml:space="preserve">NKÚ vyhodnotil, že </w:t>
      </w:r>
      <w:proofErr w:type="spellStart"/>
      <w:r w:rsidR="007007A0" w:rsidRPr="007007A0">
        <w:rPr>
          <w:b/>
          <w:bCs/>
          <w:sz w:val="24"/>
          <w:szCs w:val="24"/>
        </w:rPr>
        <w:t>MZd</w:t>
      </w:r>
      <w:proofErr w:type="spellEnd"/>
      <w:r w:rsidR="007007A0" w:rsidRPr="007007A0">
        <w:rPr>
          <w:b/>
          <w:bCs/>
          <w:sz w:val="24"/>
          <w:szCs w:val="24"/>
        </w:rPr>
        <w:t xml:space="preserve"> vynaložením peněžních prostředků zajistilo splnění </w:t>
      </w:r>
      <w:r w:rsidR="002D1E9B">
        <w:rPr>
          <w:b/>
          <w:bCs/>
          <w:sz w:val="24"/>
          <w:szCs w:val="24"/>
        </w:rPr>
        <w:t>obecných</w:t>
      </w:r>
      <w:r w:rsidR="007007A0" w:rsidRPr="007007A0">
        <w:rPr>
          <w:b/>
          <w:bCs/>
          <w:sz w:val="24"/>
          <w:szCs w:val="24"/>
        </w:rPr>
        <w:t xml:space="preserve"> cílů </w:t>
      </w:r>
      <w:r w:rsidR="00E72AF6">
        <w:rPr>
          <w:b/>
          <w:bCs/>
          <w:sz w:val="24"/>
          <w:szCs w:val="24"/>
        </w:rPr>
        <w:t>programu</w:t>
      </w:r>
      <w:r w:rsidR="00F73ED1">
        <w:rPr>
          <w:b/>
          <w:bCs/>
          <w:sz w:val="24"/>
          <w:szCs w:val="24"/>
        </w:rPr>
        <w:t>.</w:t>
      </w:r>
      <w:r w:rsidR="00E72AF6">
        <w:rPr>
          <w:b/>
          <w:bCs/>
          <w:sz w:val="24"/>
          <w:szCs w:val="24"/>
        </w:rPr>
        <w:t xml:space="preserve"> </w:t>
      </w:r>
      <w:r w:rsidR="007745AD">
        <w:rPr>
          <w:b/>
          <w:bCs/>
          <w:sz w:val="24"/>
          <w:szCs w:val="24"/>
        </w:rPr>
        <w:t>I</w:t>
      </w:r>
      <w:r w:rsidR="007745AD" w:rsidRPr="007745AD">
        <w:rPr>
          <w:b/>
          <w:bCs/>
          <w:sz w:val="24"/>
          <w:szCs w:val="24"/>
        </w:rPr>
        <w:t>nstitucionální podpora podle NKÚ neposkytovala stabilní a předvídatelné financování.</w:t>
      </w:r>
      <w:r w:rsidR="007745AD">
        <w:rPr>
          <w:b/>
          <w:bCs/>
          <w:sz w:val="24"/>
          <w:szCs w:val="24"/>
        </w:rPr>
        <w:t xml:space="preserve"> </w:t>
      </w:r>
      <w:proofErr w:type="spellStart"/>
      <w:r w:rsidR="00B00FC9" w:rsidRPr="143A7ED1">
        <w:rPr>
          <w:b/>
          <w:bCs/>
          <w:sz w:val="24"/>
          <w:szCs w:val="24"/>
        </w:rPr>
        <w:t>MZd</w:t>
      </w:r>
      <w:proofErr w:type="spellEnd"/>
      <w:r w:rsidR="007007A0">
        <w:rPr>
          <w:b/>
          <w:bCs/>
          <w:sz w:val="24"/>
          <w:szCs w:val="24"/>
        </w:rPr>
        <w:t xml:space="preserve"> </w:t>
      </w:r>
      <w:r w:rsidR="004F7092" w:rsidRPr="143A7ED1">
        <w:rPr>
          <w:b/>
          <w:bCs/>
          <w:sz w:val="24"/>
          <w:szCs w:val="24"/>
        </w:rPr>
        <w:t xml:space="preserve">dlouhodobě </w:t>
      </w:r>
      <w:r w:rsidR="007007A0">
        <w:rPr>
          <w:b/>
          <w:bCs/>
          <w:sz w:val="24"/>
          <w:szCs w:val="24"/>
        </w:rPr>
        <w:t>ne</w:t>
      </w:r>
      <w:r w:rsidR="004F7092" w:rsidRPr="143A7ED1">
        <w:rPr>
          <w:b/>
          <w:bCs/>
          <w:sz w:val="24"/>
          <w:szCs w:val="24"/>
        </w:rPr>
        <w:t xml:space="preserve">plnilo své povinnosti v oblasti kontroly a vyhodnocování </w:t>
      </w:r>
      <w:r w:rsidR="000C60F5">
        <w:rPr>
          <w:b/>
          <w:bCs/>
          <w:sz w:val="24"/>
          <w:szCs w:val="24"/>
        </w:rPr>
        <w:t>programů</w:t>
      </w:r>
      <w:r w:rsidR="007745AD">
        <w:rPr>
          <w:b/>
          <w:bCs/>
          <w:sz w:val="24"/>
          <w:szCs w:val="24"/>
        </w:rPr>
        <w:t xml:space="preserve">, </w:t>
      </w:r>
      <w:r w:rsidR="00490891">
        <w:rPr>
          <w:b/>
          <w:bCs/>
          <w:sz w:val="24"/>
          <w:szCs w:val="24"/>
        </w:rPr>
        <w:t>v některých případech</w:t>
      </w:r>
      <w:r w:rsidR="00750F64" w:rsidRPr="00750F64">
        <w:rPr>
          <w:b/>
          <w:bCs/>
          <w:sz w:val="24"/>
          <w:szCs w:val="24"/>
        </w:rPr>
        <w:t xml:space="preserve"> </w:t>
      </w:r>
      <w:r w:rsidR="007745AD">
        <w:rPr>
          <w:b/>
          <w:bCs/>
          <w:sz w:val="24"/>
          <w:szCs w:val="24"/>
        </w:rPr>
        <w:t xml:space="preserve">tak </w:t>
      </w:r>
      <w:r w:rsidR="00490891">
        <w:rPr>
          <w:b/>
          <w:bCs/>
          <w:sz w:val="24"/>
          <w:szCs w:val="24"/>
        </w:rPr>
        <w:t>ne</w:t>
      </w:r>
      <w:r w:rsidR="00750F64" w:rsidRPr="00750F64">
        <w:rPr>
          <w:b/>
          <w:bCs/>
          <w:sz w:val="24"/>
          <w:szCs w:val="24"/>
        </w:rPr>
        <w:t>postupovalo v souladu s právními předpisy.</w:t>
      </w:r>
      <w:r w:rsidR="00750F64">
        <w:rPr>
          <w:b/>
          <w:bCs/>
          <w:sz w:val="24"/>
          <w:szCs w:val="24"/>
        </w:rPr>
        <w:t xml:space="preserve"> </w:t>
      </w:r>
    </w:p>
    <w:bookmarkEnd w:id="0"/>
    <w:p w14:paraId="2F7A011F" w14:textId="77777777" w:rsidR="00EB3E52" w:rsidRDefault="00EB3E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7E66884" w14:textId="4B9F0B1C" w:rsidR="00512533" w:rsidRPr="003B71F9" w:rsidRDefault="00F470A1" w:rsidP="00EB3E52">
      <w:pPr>
        <w:widowControl w:val="0"/>
        <w:spacing w:after="240" w:line="240" w:lineRule="auto"/>
        <w:ind w:left="357"/>
        <w:jc w:val="center"/>
        <w:outlineLvl w:val="0"/>
        <w:rPr>
          <w:rFonts w:cstheme="minorHAnsi"/>
          <w:b/>
          <w:sz w:val="28"/>
        </w:rPr>
      </w:pPr>
      <w:r w:rsidRPr="3E2042E3">
        <w:rPr>
          <w:b/>
          <w:sz w:val="28"/>
          <w:szCs w:val="28"/>
        </w:rPr>
        <w:lastRenderedPageBreak/>
        <w:t>II. Informace o kontrolované oblasti</w:t>
      </w:r>
    </w:p>
    <w:p w14:paraId="0210116B" w14:textId="03EAF379" w:rsidR="00041B96" w:rsidRDefault="00E8750E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proofErr w:type="spellStart"/>
      <w:r>
        <w:rPr>
          <w:rFonts w:cstheme="minorHAnsi"/>
          <w:sz w:val="24"/>
          <w:szCs w:val="24"/>
          <w:lang w:eastAsia="cs-CZ"/>
        </w:rPr>
        <w:t>MZd</w:t>
      </w:r>
      <w:proofErr w:type="spellEnd"/>
      <w:r w:rsidR="003B71F9" w:rsidRPr="00E74152">
        <w:rPr>
          <w:rFonts w:cstheme="minorHAnsi"/>
          <w:sz w:val="24"/>
          <w:szCs w:val="24"/>
          <w:lang w:eastAsia="cs-CZ"/>
        </w:rPr>
        <w:t xml:space="preserve"> poskytuje účelovou podporu na </w:t>
      </w:r>
      <w:r w:rsidRPr="00E74152">
        <w:rPr>
          <w:rFonts w:cstheme="minorHAnsi"/>
          <w:sz w:val="24"/>
          <w:szCs w:val="24"/>
          <w:lang w:eastAsia="cs-CZ"/>
        </w:rPr>
        <w:t xml:space="preserve">zdravotnický </w:t>
      </w:r>
      <w:r w:rsidR="003B71F9" w:rsidRPr="00E74152">
        <w:rPr>
          <w:rFonts w:cstheme="minorHAnsi"/>
          <w:sz w:val="24"/>
          <w:szCs w:val="24"/>
          <w:lang w:eastAsia="cs-CZ"/>
        </w:rPr>
        <w:t>aplikovaný</w:t>
      </w:r>
      <w:r w:rsidR="00460CC1">
        <w:rPr>
          <w:rStyle w:val="Znakapoznpodarou"/>
          <w:rFonts w:cstheme="minorHAnsi"/>
          <w:sz w:val="24"/>
          <w:szCs w:val="24"/>
          <w:lang w:eastAsia="cs-CZ"/>
        </w:rPr>
        <w:footnoteReference w:id="1"/>
      </w:r>
      <w:r w:rsidR="003B71F9" w:rsidRPr="00E74152">
        <w:rPr>
          <w:rFonts w:cstheme="minorHAnsi"/>
          <w:sz w:val="24"/>
          <w:szCs w:val="24"/>
          <w:lang w:eastAsia="cs-CZ"/>
        </w:rPr>
        <w:t xml:space="preserve"> výzkum a institucionální podporu na dlouhodobý koncepční rozvoj výzkumných organizací</w:t>
      </w:r>
      <w:r w:rsidR="00FB08FD" w:rsidRPr="00E74152">
        <w:rPr>
          <w:rFonts w:cstheme="minorHAnsi"/>
          <w:sz w:val="24"/>
          <w:szCs w:val="24"/>
          <w:lang w:eastAsia="cs-CZ"/>
        </w:rPr>
        <w:t xml:space="preserve"> (dále také „VO“)</w:t>
      </w:r>
      <w:r w:rsidR="003B71F9" w:rsidRPr="00E74152">
        <w:rPr>
          <w:rFonts w:cstheme="minorHAnsi"/>
          <w:sz w:val="24"/>
          <w:szCs w:val="24"/>
          <w:lang w:eastAsia="cs-CZ"/>
        </w:rPr>
        <w:t>.</w:t>
      </w:r>
      <w:r w:rsidR="003B71F9" w:rsidRPr="004E4FCB">
        <w:rPr>
          <w:rFonts w:cstheme="minorHAnsi"/>
          <w:sz w:val="24"/>
          <w:szCs w:val="24"/>
          <w:lang w:eastAsia="cs-CZ"/>
        </w:rPr>
        <w:t xml:space="preserve"> </w:t>
      </w:r>
      <w:r>
        <w:rPr>
          <w:rFonts w:cstheme="minorHAnsi"/>
          <w:sz w:val="24"/>
          <w:szCs w:val="24"/>
          <w:lang w:eastAsia="cs-CZ"/>
        </w:rPr>
        <w:t xml:space="preserve"> </w:t>
      </w:r>
    </w:p>
    <w:p w14:paraId="2B47BCDF" w14:textId="3DD57835" w:rsidR="00F01AC3" w:rsidRPr="006B590A" w:rsidRDefault="00F01AC3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F01AC3">
        <w:rPr>
          <w:rFonts w:cstheme="minorHAnsi"/>
          <w:b/>
          <w:bCs/>
          <w:sz w:val="24"/>
          <w:szCs w:val="24"/>
          <w:lang w:eastAsia="cs-CZ"/>
        </w:rPr>
        <w:t>Institucionální podpora</w:t>
      </w:r>
      <w:r w:rsidRPr="00F01AC3">
        <w:rPr>
          <w:rFonts w:cstheme="minorHAnsi"/>
          <w:sz w:val="24"/>
          <w:szCs w:val="24"/>
          <w:lang w:eastAsia="cs-CZ"/>
        </w:rPr>
        <w:t xml:space="preserve"> </w:t>
      </w:r>
      <w:r w:rsidR="00E8750E">
        <w:rPr>
          <w:rFonts w:cstheme="minorHAnsi"/>
          <w:sz w:val="24"/>
          <w:szCs w:val="24"/>
          <w:lang w:eastAsia="cs-CZ"/>
        </w:rPr>
        <w:t xml:space="preserve">(dále také „IPO“) </w:t>
      </w:r>
      <w:r w:rsidRPr="00F01AC3">
        <w:rPr>
          <w:rFonts w:cstheme="minorHAnsi"/>
          <w:sz w:val="24"/>
          <w:szCs w:val="24"/>
          <w:lang w:eastAsia="cs-CZ"/>
        </w:rPr>
        <w:t>představuje dlouhodobou a</w:t>
      </w:r>
      <w:r w:rsidR="006B590A" w:rsidRPr="006B590A">
        <w:rPr>
          <w:rFonts w:cstheme="minorHAnsi"/>
          <w:sz w:val="24"/>
          <w:szCs w:val="24"/>
          <w:lang w:eastAsia="cs-CZ"/>
        </w:rPr>
        <w:t> </w:t>
      </w:r>
      <w:r w:rsidRPr="00F01AC3">
        <w:rPr>
          <w:rFonts w:cstheme="minorHAnsi"/>
          <w:b/>
          <w:bCs/>
          <w:sz w:val="24"/>
          <w:szCs w:val="24"/>
          <w:lang w:eastAsia="cs-CZ"/>
        </w:rPr>
        <w:t>pravidelnou finanční podporu</w:t>
      </w:r>
      <w:r w:rsidRPr="00F01AC3">
        <w:rPr>
          <w:rFonts w:cstheme="minorHAnsi"/>
          <w:sz w:val="24"/>
          <w:szCs w:val="24"/>
          <w:lang w:eastAsia="cs-CZ"/>
        </w:rPr>
        <w:t xml:space="preserve"> poskytovanou </w:t>
      </w:r>
      <w:r w:rsidR="006B590A" w:rsidRPr="006B590A">
        <w:rPr>
          <w:rFonts w:cstheme="minorHAnsi"/>
          <w:sz w:val="24"/>
          <w:szCs w:val="24"/>
          <w:lang w:eastAsia="cs-CZ"/>
        </w:rPr>
        <w:t>VO</w:t>
      </w:r>
      <w:r w:rsidRPr="00F01AC3">
        <w:rPr>
          <w:rFonts w:cstheme="minorHAnsi"/>
          <w:sz w:val="24"/>
          <w:szCs w:val="24"/>
          <w:lang w:eastAsia="cs-CZ"/>
        </w:rPr>
        <w:t xml:space="preserve"> jako celku za účelem zajištění jejich stabilního fungování, rozvoje výzkumné infrastruktury a</w:t>
      </w:r>
      <w:r w:rsidR="006B590A" w:rsidRPr="006B590A">
        <w:rPr>
          <w:rFonts w:cstheme="minorHAnsi"/>
          <w:sz w:val="24"/>
          <w:szCs w:val="24"/>
          <w:lang w:eastAsia="cs-CZ"/>
        </w:rPr>
        <w:t> </w:t>
      </w:r>
      <w:r w:rsidRPr="00F01AC3">
        <w:rPr>
          <w:rFonts w:cstheme="minorHAnsi"/>
          <w:sz w:val="24"/>
          <w:szCs w:val="24"/>
          <w:lang w:eastAsia="cs-CZ"/>
        </w:rPr>
        <w:t>systematického zvyšování kvality výzkumné činnosti. Je zpravidla vázána na hodnocení výsledků a kvality činnosti organizace, nikoli na konkrétní projekt.</w:t>
      </w:r>
      <w:r w:rsidRPr="006B590A">
        <w:rPr>
          <w:rFonts w:cstheme="minorHAnsi"/>
          <w:sz w:val="24"/>
          <w:szCs w:val="24"/>
          <w:lang w:eastAsia="cs-CZ"/>
        </w:rPr>
        <w:t xml:space="preserve"> </w:t>
      </w:r>
    </w:p>
    <w:p w14:paraId="36ED1934" w14:textId="7F951AC3" w:rsidR="009F419C" w:rsidRDefault="00F01AC3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F01AC3">
        <w:rPr>
          <w:rFonts w:cstheme="minorHAnsi"/>
          <w:b/>
          <w:bCs/>
          <w:sz w:val="24"/>
          <w:szCs w:val="24"/>
          <w:lang w:eastAsia="cs-CZ"/>
        </w:rPr>
        <w:t>Účelová podpora</w:t>
      </w:r>
      <w:r w:rsidRPr="00F01AC3">
        <w:rPr>
          <w:rFonts w:cstheme="minorHAnsi"/>
          <w:sz w:val="24"/>
          <w:szCs w:val="24"/>
          <w:lang w:eastAsia="cs-CZ"/>
        </w:rPr>
        <w:t xml:space="preserve"> výzkumu a vývoje je finanční podpora poskytovaná</w:t>
      </w:r>
      <w:r w:rsidRPr="00F01AC3">
        <w:rPr>
          <w:rFonts w:cstheme="minorHAnsi"/>
          <w:b/>
          <w:bCs/>
          <w:sz w:val="24"/>
          <w:szCs w:val="24"/>
          <w:lang w:eastAsia="cs-CZ"/>
        </w:rPr>
        <w:t xml:space="preserve"> na řešení konkrétních výzkumných projektů</w:t>
      </w:r>
      <w:r w:rsidRPr="00531DE9">
        <w:rPr>
          <w:rFonts w:cstheme="minorHAnsi"/>
          <w:b/>
          <w:bCs/>
          <w:sz w:val="24"/>
          <w:szCs w:val="24"/>
          <w:lang w:eastAsia="cs-CZ"/>
        </w:rPr>
        <w:t>,</w:t>
      </w:r>
      <w:r w:rsidRPr="00F01AC3">
        <w:rPr>
          <w:rFonts w:cstheme="minorHAnsi"/>
          <w:sz w:val="24"/>
          <w:szCs w:val="24"/>
          <w:lang w:eastAsia="cs-CZ"/>
        </w:rPr>
        <w:t xml:space="preserve"> programů nebo grantových schémat, a to na základě soutěže a předem stanovených cílů, podmínek a časového vymezení. Je určena k dosažení jasně definovaných výsledků a</w:t>
      </w:r>
      <w:r w:rsidR="006B590A">
        <w:rPr>
          <w:rFonts w:cstheme="minorHAnsi"/>
          <w:sz w:val="24"/>
          <w:szCs w:val="24"/>
          <w:lang w:eastAsia="cs-CZ"/>
        </w:rPr>
        <w:t> </w:t>
      </w:r>
      <w:r w:rsidRPr="00F01AC3">
        <w:rPr>
          <w:rFonts w:cstheme="minorHAnsi"/>
          <w:sz w:val="24"/>
          <w:szCs w:val="24"/>
          <w:lang w:eastAsia="cs-CZ"/>
        </w:rPr>
        <w:t>dopadů daného projektu.</w:t>
      </w:r>
    </w:p>
    <w:p w14:paraId="3D78E168" w14:textId="69FF1335" w:rsidR="00512533" w:rsidRPr="00335962" w:rsidRDefault="00512533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512533">
        <w:rPr>
          <w:rFonts w:cstheme="minorHAnsi"/>
          <w:sz w:val="24"/>
          <w:szCs w:val="24"/>
          <w:lang w:eastAsia="cs-CZ"/>
        </w:rPr>
        <w:t xml:space="preserve">Tematické vymezení programů </w:t>
      </w:r>
      <w:r w:rsidR="00041B96" w:rsidRPr="00335962">
        <w:rPr>
          <w:rFonts w:cstheme="minorHAnsi"/>
          <w:sz w:val="24"/>
          <w:szCs w:val="24"/>
          <w:lang w:eastAsia="cs-CZ"/>
        </w:rPr>
        <w:t xml:space="preserve">účelové podpory </w:t>
      </w:r>
      <w:proofErr w:type="spellStart"/>
      <w:r w:rsidRPr="00512533">
        <w:rPr>
          <w:rFonts w:cstheme="minorHAnsi"/>
          <w:sz w:val="24"/>
          <w:szCs w:val="24"/>
          <w:lang w:eastAsia="cs-CZ"/>
        </w:rPr>
        <w:t>MZd</w:t>
      </w:r>
      <w:proofErr w:type="spellEnd"/>
      <w:r w:rsidRPr="00512533">
        <w:rPr>
          <w:rFonts w:cstheme="minorHAnsi"/>
          <w:sz w:val="24"/>
          <w:szCs w:val="24"/>
          <w:lang w:eastAsia="cs-CZ"/>
        </w:rPr>
        <w:t xml:space="preserve"> vychází</w:t>
      </w:r>
      <w:r w:rsidR="001D230C">
        <w:rPr>
          <w:rFonts w:cstheme="minorHAnsi"/>
          <w:sz w:val="24"/>
          <w:szCs w:val="24"/>
          <w:lang w:eastAsia="cs-CZ"/>
        </w:rPr>
        <w:t xml:space="preserve"> zejména</w:t>
      </w:r>
      <w:r w:rsidRPr="00512533">
        <w:rPr>
          <w:rFonts w:cstheme="minorHAnsi"/>
          <w:sz w:val="24"/>
          <w:szCs w:val="24"/>
          <w:lang w:eastAsia="cs-CZ"/>
        </w:rPr>
        <w:t xml:space="preserve"> ze strategického dokumentu </w:t>
      </w:r>
      <w:r w:rsidRPr="00197C4B">
        <w:rPr>
          <w:rFonts w:cstheme="minorHAnsi"/>
          <w:i/>
          <w:iCs/>
          <w:sz w:val="24"/>
          <w:szCs w:val="24"/>
          <w:lang w:eastAsia="cs-CZ"/>
        </w:rPr>
        <w:t>Národní priorit</w:t>
      </w:r>
      <w:r w:rsidR="001D230C">
        <w:rPr>
          <w:rFonts w:cstheme="minorHAnsi"/>
          <w:i/>
          <w:iCs/>
          <w:sz w:val="24"/>
          <w:szCs w:val="24"/>
          <w:lang w:eastAsia="cs-CZ"/>
        </w:rPr>
        <w:t>y</w:t>
      </w:r>
      <w:r w:rsidRPr="00197C4B">
        <w:rPr>
          <w:rFonts w:cstheme="minorHAnsi"/>
          <w:i/>
          <w:iCs/>
          <w:sz w:val="24"/>
          <w:szCs w:val="24"/>
          <w:lang w:eastAsia="cs-CZ"/>
        </w:rPr>
        <w:t xml:space="preserve"> orientovaného výzkumu, experimentálního vývoje a</w:t>
      </w:r>
      <w:r w:rsidR="00041B96" w:rsidRPr="00197C4B">
        <w:rPr>
          <w:rFonts w:cstheme="minorHAnsi"/>
          <w:i/>
          <w:iCs/>
          <w:sz w:val="24"/>
          <w:szCs w:val="24"/>
          <w:lang w:eastAsia="cs-CZ"/>
        </w:rPr>
        <w:t> </w:t>
      </w:r>
      <w:r w:rsidRPr="00197C4B">
        <w:rPr>
          <w:rFonts w:cstheme="minorHAnsi"/>
          <w:i/>
          <w:iCs/>
          <w:sz w:val="24"/>
          <w:szCs w:val="24"/>
          <w:lang w:eastAsia="cs-CZ"/>
        </w:rPr>
        <w:t>inovací</w:t>
      </w:r>
      <w:r w:rsidRPr="00512533">
        <w:rPr>
          <w:rFonts w:cstheme="minorHAnsi"/>
          <w:sz w:val="24"/>
          <w:szCs w:val="24"/>
          <w:lang w:eastAsia="cs-CZ"/>
        </w:rPr>
        <w:t>, resp. z </w:t>
      </w:r>
      <w:r w:rsidR="0039765E">
        <w:rPr>
          <w:rFonts w:cstheme="minorHAnsi"/>
          <w:sz w:val="24"/>
          <w:szCs w:val="24"/>
          <w:lang w:eastAsia="cs-CZ"/>
        </w:rPr>
        <w:t>p</w:t>
      </w:r>
      <w:r w:rsidRPr="00512533">
        <w:rPr>
          <w:rFonts w:cstheme="minorHAnsi"/>
          <w:sz w:val="24"/>
          <w:szCs w:val="24"/>
          <w:lang w:eastAsia="cs-CZ"/>
        </w:rPr>
        <w:t xml:space="preserve">riority </w:t>
      </w:r>
      <w:r w:rsidR="0039765E">
        <w:rPr>
          <w:rFonts w:cstheme="minorHAnsi"/>
          <w:sz w:val="24"/>
          <w:szCs w:val="24"/>
          <w:lang w:eastAsia="cs-CZ"/>
        </w:rPr>
        <w:t>č. </w:t>
      </w:r>
      <w:r w:rsidRPr="00512533">
        <w:rPr>
          <w:rFonts w:cstheme="minorHAnsi"/>
          <w:sz w:val="24"/>
          <w:szCs w:val="24"/>
          <w:lang w:eastAsia="cs-CZ"/>
        </w:rPr>
        <w:t xml:space="preserve">5: </w:t>
      </w:r>
      <w:r w:rsidRPr="0080052B">
        <w:rPr>
          <w:rFonts w:cstheme="minorHAnsi"/>
          <w:i/>
          <w:iCs/>
          <w:sz w:val="24"/>
          <w:szCs w:val="24"/>
          <w:lang w:eastAsia="cs-CZ"/>
        </w:rPr>
        <w:t>Zdravá populace</w:t>
      </w:r>
      <w:r w:rsidRPr="00512533">
        <w:rPr>
          <w:rFonts w:cstheme="minorHAnsi"/>
          <w:sz w:val="24"/>
          <w:szCs w:val="24"/>
          <w:lang w:eastAsia="cs-CZ"/>
        </w:rPr>
        <w:t xml:space="preserve">. </w:t>
      </w:r>
      <w:r w:rsidR="001D230C">
        <w:rPr>
          <w:rFonts w:cstheme="minorHAnsi"/>
          <w:sz w:val="24"/>
          <w:szCs w:val="24"/>
          <w:lang w:eastAsia="cs-CZ"/>
        </w:rPr>
        <w:t xml:space="preserve">Jedná se o </w:t>
      </w:r>
      <w:r w:rsidRPr="00512533">
        <w:rPr>
          <w:rFonts w:cstheme="minorHAnsi"/>
          <w:sz w:val="24"/>
          <w:szCs w:val="24"/>
          <w:lang w:eastAsia="cs-CZ"/>
        </w:rPr>
        <w:t xml:space="preserve">klíčový dokument pro směřování aplikovaného výzkumu v ČR. Prioritní oblast </w:t>
      </w:r>
      <w:r w:rsidRPr="0080052B">
        <w:rPr>
          <w:rFonts w:cstheme="minorHAnsi"/>
          <w:i/>
          <w:iCs/>
          <w:sz w:val="24"/>
          <w:szCs w:val="24"/>
          <w:lang w:eastAsia="cs-CZ"/>
        </w:rPr>
        <w:t>Zdravá populace</w:t>
      </w:r>
      <w:r w:rsidRPr="00512533">
        <w:rPr>
          <w:rFonts w:cstheme="minorHAnsi"/>
          <w:sz w:val="24"/>
          <w:szCs w:val="24"/>
          <w:lang w:eastAsia="cs-CZ"/>
        </w:rPr>
        <w:t xml:space="preserve"> byla s</w:t>
      </w:r>
      <w:r w:rsidR="00041B96" w:rsidRPr="00335962">
        <w:rPr>
          <w:rFonts w:cstheme="minorHAnsi"/>
          <w:sz w:val="24"/>
          <w:szCs w:val="24"/>
          <w:lang w:eastAsia="cs-CZ"/>
        </w:rPr>
        <w:t> </w:t>
      </w:r>
      <w:r w:rsidRPr="00512533">
        <w:rPr>
          <w:rFonts w:cstheme="minorHAnsi"/>
          <w:sz w:val="24"/>
          <w:szCs w:val="24"/>
          <w:lang w:eastAsia="cs-CZ"/>
        </w:rPr>
        <w:t>cílem nalezení optimálních řešení identifikovaných výzev rozdělena do tří oblastí, 2</w:t>
      </w:r>
      <w:r w:rsidR="001D230C">
        <w:rPr>
          <w:rFonts w:cstheme="minorHAnsi"/>
          <w:sz w:val="24"/>
          <w:szCs w:val="24"/>
          <w:lang w:eastAsia="cs-CZ"/>
        </w:rPr>
        <w:t>0</w:t>
      </w:r>
      <w:r w:rsidR="00041B96" w:rsidRPr="00335962">
        <w:rPr>
          <w:rFonts w:cstheme="minorHAnsi"/>
          <w:sz w:val="24"/>
          <w:szCs w:val="24"/>
          <w:lang w:eastAsia="cs-CZ"/>
        </w:rPr>
        <w:t> </w:t>
      </w:r>
      <w:r w:rsidRPr="00512533">
        <w:rPr>
          <w:rFonts w:cstheme="minorHAnsi"/>
          <w:sz w:val="24"/>
          <w:szCs w:val="24"/>
          <w:lang w:eastAsia="cs-CZ"/>
        </w:rPr>
        <w:t>podoblastí a 4</w:t>
      </w:r>
      <w:r w:rsidR="001D230C">
        <w:rPr>
          <w:rFonts w:cstheme="minorHAnsi"/>
          <w:sz w:val="24"/>
          <w:szCs w:val="24"/>
          <w:lang w:eastAsia="cs-CZ"/>
        </w:rPr>
        <w:t>1</w:t>
      </w:r>
      <w:r w:rsidRPr="00512533">
        <w:rPr>
          <w:rFonts w:cstheme="minorHAnsi"/>
          <w:sz w:val="24"/>
          <w:szCs w:val="24"/>
          <w:lang w:eastAsia="cs-CZ"/>
        </w:rPr>
        <w:t xml:space="preserve"> cílů. </w:t>
      </w:r>
    </w:p>
    <w:p w14:paraId="06A56132" w14:textId="241B0DF5" w:rsidR="000D1DEF" w:rsidRPr="000D1DEF" w:rsidRDefault="000D1DEF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highlight w:val="green"/>
          <w:lang w:eastAsia="cs-CZ"/>
        </w:rPr>
      </w:pPr>
      <w:r w:rsidRPr="000D1DEF">
        <w:rPr>
          <w:rFonts w:cstheme="minorHAnsi"/>
          <w:sz w:val="24"/>
          <w:szCs w:val="24"/>
          <w:lang w:eastAsia="cs-CZ"/>
        </w:rPr>
        <w:t>Základním</w:t>
      </w:r>
      <w:r w:rsidR="0039765E">
        <w:rPr>
          <w:rFonts w:cstheme="minorHAnsi"/>
          <w:sz w:val="24"/>
          <w:szCs w:val="24"/>
          <w:lang w:eastAsia="cs-CZ"/>
        </w:rPr>
        <w:t>i</w:t>
      </w:r>
      <w:r w:rsidRPr="000D1DEF">
        <w:rPr>
          <w:rFonts w:cstheme="minorHAnsi"/>
          <w:sz w:val="24"/>
          <w:szCs w:val="24"/>
          <w:lang w:eastAsia="cs-CZ"/>
        </w:rPr>
        <w:t xml:space="preserve"> koncepčním</w:t>
      </w:r>
      <w:r w:rsidR="0039765E">
        <w:rPr>
          <w:rFonts w:cstheme="minorHAnsi"/>
          <w:sz w:val="24"/>
          <w:szCs w:val="24"/>
          <w:lang w:eastAsia="cs-CZ"/>
        </w:rPr>
        <w:t>i</w:t>
      </w:r>
      <w:r w:rsidRPr="000D1DEF">
        <w:rPr>
          <w:rFonts w:cstheme="minorHAnsi"/>
          <w:sz w:val="24"/>
          <w:szCs w:val="24"/>
          <w:lang w:eastAsia="cs-CZ"/>
        </w:rPr>
        <w:t xml:space="preserve"> materiál</w:t>
      </w:r>
      <w:r w:rsidR="0039765E">
        <w:rPr>
          <w:rFonts w:cstheme="minorHAnsi"/>
          <w:sz w:val="24"/>
          <w:szCs w:val="24"/>
          <w:lang w:eastAsia="cs-CZ"/>
        </w:rPr>
        <w:t>y</w:t>
      </w:r>
      <w:r w:rsidRPr="000D1DEF">
        <w:rPr>
          <w:rFonts w:cstheme="minorHAnsi"/>
          <w:sz w:val="24"/>
          <w:szCs w:val="24"/>
          <w:lang w:eastAsia="cs-CZ"/>
        </w:rPr>
        <w:t xml:space="preserve"> pro oblast podpory zdravotnického aplikovaného výzkumu a</w:t>
      </w:r>
      <w:r w:rsidR="0039765E">
        <w:rPr>
          <w:rFonts w:cstheme="minorHAnsi"/>
          <w:sz w:val="24"/>
          <w:szCs w:val="24"/>
          <w:lang w:eastAsia="cs-CZ"/>
        </w:rPr>
        <w:t> </w:t>
      </w:r>
      <w:r w:rsidRPr="000D1DEF">
        <w:rPr>
          <w:rFonts w:cstheme="minorHAnsi"/>
          <w:sz w:val="24"/>
          <w:szCs w:val="24"/>
          <w:lang w:eastAsia="cs-CZ"/>
        </w:rPr>
        <w:t>vývoje byl</w:t>
      </w:r>
      <w:r w:rsidR="0039765E">
        <w:rPr>
          <w:rFonts w:cstheme="minorHAnsi"/>
          <w:sz w:val="24"/>
          <w:szCs w:val="24"/>
          <w:lang w:eastAsia="cs-CZ"/>
        </w:rPr>
        <w:t>y</w:t>
      </w:r>
      <w:r w:rsidRPr="000D1DEF">
        <w:rPr>
          <w:rFonts w:cstheme="minorHAnsi"/>
          <w:sz w:val="24"/>
          <w:szCs w:val="24"/>
          <w:lang w:eastAsia="cs-CZ"/>
        </w:rPr>
        <w:t xml:space="preserve"> v kontrolovaném období </w:t>
      </w:r>
      <w:r w:rsidRPr="000D1DEF">
        <w:rPr>
          <w:rFonts w:cstheme="minorHAnsi"/>
          <w:i/>
          <w:iCs/>
          <w:sz w:val="24"/>
          <w:szCs w:val="24"/>
          <w:lang w:eastAsia="cs-CZ"/>
        </w:rPr>
        <w:t>Koncepce zdravotnického výzkumu do roku 2022</w:t>
      </w:r>
      <w:r w:rsidRPr="000D1DEF">
        <w:rPr>
          <w:rFonts w:cstheme="minorHAnsi"/>
          <w:sz w:val="24"/>
          <w:szCs w:val="24"/>
          <w:lang w:eastAsia="cs-CZ"/>
        </w:rPr>
        <w:t xml:space="preserve"> a </w:t>
      </w:r>
      <w:r w:rsidRPr="000D1DEF">
        <w:rPr>
          <w:rFonts w:cstheme="minorHAnsi"/>
          <w:i/>
          <w:iCs/>
          <w:sz w:val="24"/>
          <w:szCs w:val="24"/>
          <w:lang w:eastAsia="cs-CZ"/>
        </w:rPr>
        <w:t>Koncepce zdravotnického výzkumu do roku 2030</w:t>
      </w:r>
      <w:r w:rsidRPr="000D1DEF">
        <w:rPr>
          <w:rFonts w:cstheme="minorHAnsi"/>
          <w:sz w:val="24"/>
          <w:szCs w:val="24"/>
          <w:lang w:eastAsia="cs-CZ"/>
        </w:rPr>
        <w:t xml:space="preserve">. </w:t>
      </w:r>
      <w:r w:rsidR="00532EA7">
        <w:rPr>
          <w:rFonts w:cstheme="minorHAnsi"/>
          <w:sz w:val="24"/>
          <w:szCs w:val="24"/>
          <w:lang w:eastAsia="cs-CZ"/>
        </w:rPr>
        <w:t>H</w:t>
      </w:r>
      <w:r w:rsidRPr="000D1DEF">
        <w:rPr>
          <w:rFonts w:cstheme="minorHAnsi"/>
          <w:sz w:val="24"/>
          <w:szCs w:val="24"/>
          <w:lang w:eastAsia="cs-CZ"/>
        </w:rPr>
        <w:t xml:space="preserve">lavním cílem obou </w:t>
      </w:r>
      <w:r w:rsidR="0039765E">
        <w:rPr>
          <w:rFonts w:cstheme="minorHAnsi"/>
          <w:sz w:val="24"/>
          <w:szCs w:val="24"/>
          <w:lang w:eastAsia="cs-CZ"/>
        </w:rPr>
        <w:t>k</w:t>
      </w:r>
      <w:r w:rsidRPr="000D1DEF">
        <w:rPr>
          <w:rFonts w:cstheme="minorHAnsi"/>
          <w:sz w:val="24"/>
          <w:szCs w:val="24"/>
          <w:lang w:eastAsia="cs-CZ"/>
        </w:rPr>
        <w:t>oncepcí je zajištění mezinárodně srovnatelné a konkurenceschopné úrovně zdravotnického výzkumu a</w:t>
      </w:r>
      <w:r w:rsidR="0039765E">
        <w:rPr>
          <w:rFonts w:cstheme="minorHAnsi"/>
          <w:sz w:val="24"/>
          <w:szCs w:val="24"/>
          <w:lang w:eastAsia="cs-CZ"/>
        </w:rPr>
        <w:t> </w:t>
      </w:r>
      <w:r w:rsidRPr="000D1DEF">
        <w:rPr>
          <w:rFonts w:cstheme="minorHAnsi"/>
          <w:sz w:val="24"/>
          <w:szCs w:val="24"/>
          <w:lang w:eastAsia="cs-CZ"/>
        </w:rPr>
        <w:t xml:space="preserve">využití jeho výsledků pro zlepšení zdraví české populace </w:t>
      </w:r>
      <w:r w:rsidR="001D230C">
        <w:rPr>
          <w:rFonts w:cstheme="minorHAnsi"/>
          <w:sz w:val="24"/>
          <w:szCs w:val="24"/>
          <w:lang w:eastAsia="cs-CZ"/>
        </w:rPr>
        <w:t>s</w:t>
      </w:r>
      <w:r w:rsidRPr="000D1DEF">
        <w:rPr>
          <w:rFonts w:cstheme="minorHAnsi"/>
          <w:sz w:val="24"/>
          <w:szCs w:val="24"/>
          <w:lang w:eastAsia="cs-CZ"/>
        </w:rPr>
        <w:t xml:space="preserve"> dopad</w:t>
      </w:r>
      <w:r w:rsidR="001D230C">
        <w:rPr>
          <w:rFonts w:cstheme="minorHAnsi"/>
          <w:sz w:val="24"/>
          <w:szCs w:val="24"/>
          <w:lang w:eastAsia="cs-CZ"/>
        </w:rPr>
        <w:t>em</w:t>
      </w:r>
      <w:r w:rsidRPr="000D1DEF">
        <w:rPr>
          <w:rFonts w:cstheme="minorHAnsi"/>
          <w:sz w:val="24"/>
          <w:szCs w:val="24"/>
          <w:lang w:eastAsia="cs-CZ"/>
        </w:rPr>
        <w:t xml:space="preserve"> na zdravotnictví v České republice a ve světě. </w:t>
      </w:r>
    </w:p>
    <w:p w14:paraId="118E5CCF" w14:textId="2D29BDFD" w:rsidR="000D1DEF" w:rsidRPr="000D1DEF" w:rsidRDefault="00E8750E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proofErr w:type="spellStart"/>
      <w:r>
        <w:rPr>
          <w:rFonts w:cstheme="minorHAnsi"/>
          <w:sz w:val="24"/>
          <w:szCs w:val="24"/>
          <w:lang w:eastAsia="cs-CZ"/>
        </w:rPr>
        <w:t>MZd</w:t>
      </w:r>
      <w:proofErr w:type="spellEnd"/>
      <w:r w:rsidR="000D1DEF" w:rsidRPr="000D1DEF">
        <w:rPr>
          <w:rFonts w:cstheme="minorHAnsi"/>
          <w:sz w:val="24"/>
          <w:szCs w:val="24"/>
          <w:lang w:eastAsia="cs-CZ"/>
        </w:rPr>
        <w:t xml:space="preserve"> poskytovalo prostřednictvím programů </w:t>
      </w:r>
      <w:r w:rsidR="000D1DEF" w:rsidRPr="000D1DEF">
        <w:rPr>
          <w:rFonts w:cstheme="minorHAnsi"/>
          <w:b/>
          <w:bCs/>
          <w:sz w:val="24"/>
          <w:szCs w:val="24"/>
          <w:lang w:eastAsia="cs-CZ"/>
        </w:rPr>
        <w:t>účelovou podporu</w:t>
      </w:r>
      <w:r w:rsidR="000D1DEF" w:rsidRPr="000D1DEF">
        <w:rPr>
          <w:rFonts w:cstheme="minorHAnsi"/>
          <w:sz w:val="24"/>
          <w:szCs w:val="24"/>
          <w:lang w:eastAsia="cs-CZ"/>
        </w:rPr>
        <w:t xml:space="preserve"> formou dotací n</w:t>
      </w:r>
      <w:r w:rsidR="00FB4C8B">
        <w:rPr>
          <w:rFonts w:cstheme="minorHAnsi"/>
          <w:sz w:val="24"/>
          <w:szCs w:val="24"/>
          <w:lang w:eastAsia="cs-CZ"/>
        </w:rPr>
        <w:t>a</w:t>
      </w:r>
      <w:r w:rsidR="0039765E">
        <w:rPr>
          <w:rFonts w:cstheme="minorHAnsi"/>
          <w:sz w:val="24"/>
          <w:szCs w:val="24"/>
          <w:lang w:eastAsia="cs-CZ"/>
        </w:rPr>
        <w:t xml:space="preserve"> </w:t>
      </w:r>
      <w:r w:rsidR="000D1DEF" w:rsidRPr="000D1DEF">
        <w:rPr>
          <w:rFonts w:cstheme="minorHAnsi"/>
          <w:sz w:val="24"/>
          <w:szCs w:val="24"/>
          <w:lang w:eastAsia="cs-CZ"/>
        </w:rPr>
        <w:t xml:space="preserve">zdravotnický aplikovaný výzkum na základě zákona </w:t>
      </w:r>
      <w:r w:rsidR="00504C9D">
        <w:rPr>
          <w:rFonts w:cstheme="minorHAnsi"/>
          <w:sz w:val="24"/>
          <w:szCs w:val="24"/>
          <w:lang w:eastAsia="cs-CZ"/>
        </w:rPr>
        <w:t>č. 130/2002 Sb.</w:t>
      </w:r>
      <w:r w:rsidR="00504C9D">
        <w:rPr>
          <w:rStyle w:val="Znakapoznpodarou"/>
          <w:rFonts w:cstheme="minorHAnsi"/>
          <w:sz w:val="24"/>
          <w:szCs w:val="24"/>
          <w:lang w:eastAsia="cs-CZ"/>
        </w:rPr>
        <w:footnoteReference w:id="2"/>
      </w:r>
      <w:r w:rsidR="00504C9D">
        <w:rPr>
          <w:rFonts w:cstheme="minorHAnsi"/>
          <w:sz w:val="24"/>
          <w:szCs w:val="24"/>
          <w:lang w:eastAsia="cs-CZ"/>
        </w:rPr>
        <w:t xml:space="preserve"> </w:t>
      </w:r>
      <w:r w:rsidR="000D1DEF" w:rsidRPr="000D1DEF">
        <w:rPr>
          <w:rFonts w:cstheme="minorHAnsi"/>
          <w:sz w:val="24"/>
          <w:szCs w:val="24"/>
          <w:lang w:eastAsia="cs-CZ"/>
        </w:rPr>
        <w:t xml:space="preserve">Kontrolní akce byla zaměřena na tyto programy podpory: </w:t>
      </w:r>
    </w:p>
    <w:p w14:paraId="1870FCC3" w14:textId="6E214E87" w:rsidR="005A226E" w:rsidRPr="005A226E" w:rsidRDefault="005A226E" w:rsidP="00EB3E52">
      <w:pPr>
        <w:keepNext/>
        <w:autoSpaceDE w:val="0"/>
        <w:autoSpaceDN w:val="0"/>
        <w:adjustRightInd w:val="0"/>
        <w:spacing w:before="240" w:after="120" w:line="240" w:lineRule="auto"/>
        <w:rPr>
          <w:rFonts w:cstheme="minorHAnsi"/>
          <w:b/>
          <w:bCs/>
          <w:sz w:val="24"/>
          <w:szCs w:val="24"/>
          <w:lang w:eastAsia="cs-CZ"/>
        </w:rPr>
      </w:pPr>
      <w:r w:rsidRPr="005A226E">
        <w:rPr>
          <w:rFonts w:cstheme="minorHAnsi"/>
          <w:b/>
          <w:bCs/>
          <w:sz w:val="24"/>
          <w:szCs w:val="24"/>
          <w:lang w:eastAsia="cs-CZ"/>
        </w:rPr>
        <w:t xml:space="preserve">1. </w:t>
      </w:r>
      <w:r w:rsidRPr="0080052B">
        <w:rPr>
          <w:rFonts w:cstheme="minorHAnsi"/>
          <w:b/>
          <w:bCs/>
          <w:i/>
          <w:iCs/>
          <w:sz w:val="24"/>
          <w:szCs w:val="24"/>
          <w:lang w:eastAsia="cs-CZ"/>
        </w:rPr>
        <w:t>Program na podporu zdravotnického aplikovaného výzkumu na léta 2015–2022</w:t>
      </w:r>
    </w:p>
    <w:p w14:paraId="419D7997" w14:textId="60365C0C" w:rsidR="005A226E" w:rsidRPr="00E74152" w:rsidRDefault="005A226E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5A226E">
        <w:rPr>
          <w:rFonts w:cstheme="minorHAnsi"/>
          <w:sz w:val="24"/>
          <w:szCs w:val="24"/>
          <w:lang w:eastAsia="cs-CZ"/>
        </w:rPr>
        <w:t>Vláda ČR schválila svým usnesením ze dne 23. srpna 2021 č. 738 prodloužení tohoto programu</w:t>
      </w:r>
      <w:r w:rsidR="009B37FB">
        <w:rPr>
          <w:rStyle w:val="Znakapoznpodarou"/>
          <w:rFonts w:cstheme="minorHAnsi"/>
          <w:sz w:val="24"/>
          <w:szCs w:val="24"/>
          <w:lang w:eastAsia="cs-CZ"/>
        </w:rPr>
        <w:footnoteReference w:id="3"/>
      </w:r>
      <w:r w:rsidRPr="005A226E">
        <w:rPr>
          <w:rFonts w:cstheme="minorHAnsi"/>
          <w:sz w:val="24"/>
          <w:szCs w:val="24"/>
          <w:lang w:eastAsia="cs-CZ"/>
        </w:rPr>
        <w:t xml:space="preserve"> do roku 2023 bez nároku na navýšení účelové podpory. Důvodem prodloužení byl</w:t>
      </w:r>
      <w:r w:rsidR="00ED5BEB">
        <w:rPr>
          <w:rFonts w:cstheme="minorHAnsi"/>
          <w:sz w:val="24"/>
          <w:szCs w:val="24"/>
          <w:lang w:eastAsia="cs-CZ"/>
        </w:rPr>
        <w:t>o</w:t>
      </w:r>
      <w:r w:rsidRPr="005A226E">
        <w:rPr>
          <w:rFonts w:cstheme="minorHAnsi"/>
          <w:sz w:val="24"/>
          <w:szCs w:val="24"/>
          <w:lang w:eastAsia="cs-CZ"/>
        </w:rPr>
        <w:t xml:space="preserve"> zpoždění realizace projektů v důsledku pandemie covid-19. Změněn byl i název programu, a</w:t>
      </w:r>
      <w:r w:rsidR="00114242">
        <w:rPr>
          <w:rFonts w:cstheme="minorHAnsi"/>
          <w:sz w:val="24"/>
          <w:szCs w:val="24"/>
          <w:lang w:eastAsia="cs-CZ"/>
        </w:rPr>
        <w:t> </w:t>
      </w:r>
      <w:r w:rsidRPr="005A226E">
        <w:rPr>
          <w:rFonts w:cstheme="minorHAnsi"/>
          <w:sz w:val="24"/>
          <w:szCs w:val="24"/>
          <w:lang w:eastAsia="cs-CZ"/>
        </w:rPr>
        <w:t xml:space="preserve">to </w:t>
      </w:r>
      <w:r w:rsidRPr="00E74152">
        <w:rPr>
          <w:rFonts w:cstheme="minorHAnsi"/>
          <w:sz w:val="24"/>
          <w:szCs w:val="24"/>
          <w:lang w:eastAsia="cs-CZ"/>
        </w:rPr>
        <w:t>na</w:t>
      </w:r>
      <w:r w:rsidR="0039765E">
        <w:rPr>
          <w:rFonts w:cstheme="minorHAnsi"/>
          <w:sz w:val="24"/>
          <w:szCs w:val="24"/>
          <w:lang w:eastAsia="cs-CZ"/>
        </w:rPr>
        <w:t xml:space="preserve"> </w:t>
      </w:r>
      <w:r w:rsidRPr="0080052B">
        <w:rPr>
          <w:rFonts w:cstheme="minorHAnsi"/>
          <w:b/>
          <w:bCs/>
          <w:i/>
          <w:iCs/>
          <w:sz w:val="24"/>
          <w:szCs w:val="24"/>
          <w:lang w:eastAsia="cs-CZ"/>
        </w:rPr>
        <w:t>Program na podporu zdravotnického aplikovaného výzkumu na léta 2015–2023</w:t>
      </w:r>
      <w:r w:rsidRPr="00E74152">
        <w:rPr>
          <w:rFonts w:cstheme="minorHAnsi"/>
          <w:b/>
          <w:bCs/>
          <w:sz w:val="24"/>
          <w:szCs w:val="24"/>
          <w:lang w:eastAsia="cs-CZ"/>
        </w:rPr>
        <w:t xml:space="preserve"> </w:t>
      </w:r>
      <w:r w:rsidRPr="00E74152">
        <w:rPr>
          <w:rFonts w:cstheme="minorHAnsi"/>
          <w:sz w:val="24"/>
          <w:szCs w:val="24"/>
          <w:lang w:eastAsia="cs-CZ"/>
        </w:rPr>
        <w:t>(dále také „Program 2023“).</w:t>
      </w:r>
    </w:p>
    <w:p w14:paraId="514E6AE6" w14:textId="3CF33D7B" w:rsidR="005A226E" w:rsidRPr="005A226E" w:rsidRDefault="005A226E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E74152">
        <w:rPr>
          <w:rFonts w:cstheme="minorHAnsi"/>
          <w:sz w:val="24"/>
          <w:szCs w:val="24"/>
          <w:lang w:eastAsia="cs-CZ"/>
        </w:rPr>
        <w:t xml:space="preserve">V Programu 2023 vyhlásilo </w:t>
      </w:r>
      <w:proofErr w:type="spellStart"/>
      <w:r w:rsidRPr="00E74152">
        <w:rPr>
          <w:rFonts w:cstheme="minorHAnsi"/>
          <w:sz w:val="24"/>
          <w:szCs w:val="24"/>
          <w:lang w:eastAsia="cs-CZ"/>
        </w:rPr>
        <w:t>MZd</w:t>
      </w:r>
      <w:proofErr w:type="spellEnd"/>
      <w:r w:rsidRPr="00E74152">
        <w:rPr>
          <w:rFonts w:cstheme="minorHAnsi"/>
          <w:sz w:val="24"/>
          <w:szCs w:val="24"/>
          <w:lang w:eastAsia="cs-CZ"/>
        </w:rPr>
        <w:t xml:space="preserve"> pět veřejných soutěží (dále také „</w:t>
      </w:r>
      <w:proofErr w:type="spellStart"/>
      <w:r w:rsidRPr="00E74152">
        <w:rPr>
          <w:rFonts w:cstheme="minorHAnsi"/>
          <w:sz w:val="24"/>
          <w:szCs w:val="24"/>
          <w:lang w:eastAsia="cs-CZ"/>
        </w:rPr>
        <w:t>V</w:t>
      </w:r>
      <w:r w:rsidR="009D1757">
        <w:rPr>
          <w:rFonts w:cstheme="minorHAnsi"/>
          <w:sz w:val="24"/>
          <w:szCs w:val="24"/>
          <w:lang w:eastAsia="cs-CZ"/>
        </w:rPr>
        <w:t>e</w:t>
      </w:r>
      <w:r w:rsidRPr="00E74152">
        <w:rPr>
          <w:rFonts w:cstheme="minorHAnsi"/>
          <w:sz w:val="24"/>
          <w:szCs w:val="24"/>
          <w:lang w:eastAsia="cs-CZ"/>
        </w:rPr>
        <w:t>S</w:t>
      </w:r>
      <w:proofErr w:type="spellEnd"/>
      <w:r w:rsidRPr="00E74152">
        <w:rPr>
          <w:rFonts w:cstheme="minorHAnsi"/>
          <w:sz w:val="24"/>
          <w:szCs w:val="24"/>
          <w:lang w:eastAsia="cs-CZ"/>
        </w:rPr>
        <w:t xml:space="preserve">“). </w:t>
      </w:r>
      <w:proofErr w:type="spellStart"/>
      <w:r w:rsidRPr="00E74152">
        <w:rPr>
          <w:rFonts w:cstheme="minorHAnsi"/>
          <w:sz w:val="24"/>
          <w:szCs w:val="24"/>
          <w:lang w:eastAsia="cs-CZ"/>
        </w:rPr>
        <w:t>MZd</w:t>
      </w:r>
      <w:proofErr w:type="spellEnd"/>
      <w:r w:rsidRPr="00E74152">
        <w:rPr>
          <w:rFonts w:cstheme="minorHAnsi"/>
          <w:sz w:val="24"/>
          <w:szCs w:val="24"/>
          <w:lang w:eastAsia="cs-CZ"/>
        </w:rPr>
        <w:t xml:space="preserve"> vyhlašovalo </w:t>
      </w:r>
      <w:proofErr w:type="spellStart"/>
      <w:r w:rsidRPr="00E74152">
        <w:rPr>
          <w:rFonts w:cstheme="minorHAnsi"/>
          <w:sz w:val="24"/>
          <w:szCs w:val="24"/>
          <w:lang w:eastAsia="cs-CZ"/>
        </w:rPr>
        <w:t>V</w:t>
      </w:r>
      <w:r w:rsidR="0039765E" w:rsidRPr="00E74152">
        <w:rPr>
          <w:rFonts w:cstheme="minorHAnsi"/>
          <w:sz w:val="24"/>
          <w:szCs w:val="24"/>
          <w:lang w:eastAsia="cs-CZ"/>
        </w:rPr>
        <w:t>e</w:t>
      </w:r>
      <w:r w:rsidRPr="00E74152">
        <w:rPr>
          <w:rFonts w:cstheme="minorHAnsi"/>
          <w:sz w:val="24"/>
          <w:szCs w:val="24"/>
          <w:lang w:eastAsia="cs-CZ"/>
        </w:rPr>
        <w:t>S</w:t>
      </w:r>
      <w:proofErr w:type="spellEnd"/>
      <w:r w:rsidR="0039765E">
        <w:rPr>
          <w:rFonts w:cstheme="minorHAnsi"/>
          <w:sz w:val="24"/>
          <w:szCs w:val="24"/>
          <w:lang w:eastAsia="cs-CZ"/>
        </w:rPr>
        <w:t xml:space="preserve"> </w:t>
      </w:r>
      <w:r w:rsidRPr="00E74152">
        <w:rPr>
          <w:rFonts w:cstheme="minorHAnsi"/>
          <w:sz w:val="24"/>
          <w:szCs w:val="24"/>
          <w:lang w:eastAsia="cs-CZ"/>
        </w:rPr>
        <w:t>každoročně v letech 2014 až 2018, a to vždy s počátkem řešení projektů</w:t>
      </w:r>
      <w:r w:rsidRPr="005A226E">
        <w:rPr>
          <w:rFonts w:cstheme="minorHAnsi"/>
          <w:sz w:val="24"/>
          <w:szCs w:val="24"/>
          <w:lang w:eastAsia="cs-CZ"/>
        </w:rPr>
        <w:t xml:space="preserve"> v následujícím kalendářním roce. </w:t>
      </w:r>
    </w:p>
    <w:p w14:paraId="4867D99D" w14:textId="3E378242" w:rsidR="005A226E" w:rsidRPr="005A226E" w:rsidRDefault="00532EA7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lastRenderedPageBreak/>
        <w:t>H</w:t>
      </w:r>
      <w:r w:rsidR="005A226E" w:rsidRPr="005A226E">
        <w:rPr>
          <w:rFonts w:cstheme="minorHAnsi"/>
          <w:sz w:val="24"/>
          <w:szCs w:val="24"/>
          <w:lang w:eastAsia="cs-CZ"/>
        </w:rPr>
        <w:t>lavním cílem Programu 2023 bylo zajištění mezinárodně srovnatelné úrovně zdravotnického výzkumu a využití jeho výsledků pro zlepšení zdraví české populace a pro</w:t>
      </w:r>
      <w:r w:rsidR="006B3E73">
        <w:rPr>
          <w:rFonts w:cstheme="minorHAnsi"/>
          <w:sz w:val="24"/>
          <w:szCs w:val="24"/>
          <w:lang w:eastAsia="cs-CZ"/>
        </w:rPr>
        <w:t xml:space="preserve"> </w:t>
      </w:r>
      <w:r w:rsidR="005A226E" w:rsidRPr="005A226E">
        <w:rPr>
          <w:rFonts w:cstheme="minorHAnsi"/>
          <w:sz w:val="24"/>
          <w:szCs w:val="24"/>
          <w:lang w:eastAsia="cs-CZ"/>
        </w:rPr>
        <w:t xml:space="preserve">zabezpečení aktuálních potřeb zdravotnictví v České republice. </w:t>
      </w:r>
    </w:p>
    <w:p w14:paraId="531430A1" w14:textId="2FE73AF7" w:rsidR="005A226E" w:rsidRPr="005A226E" w:rsidRDefault="005A226E" w:rsidP="00FC177F">
      <w:pPr>
        <w:keepNext/>
        <w:autoSpaceDE w:val="0"/>
        <w:autoSpaceDN w:val="0"/>
        <w:adjustRightInd w:val="0"/>
        <w:spacing w:before="240" w:after="120" w:line="240" w:lineRule="auto"/>
        <w:ind w:left="284" w:hanging="284"/>
        <w:rPr>
          <w:rFonts w:cstheme="minorHAnsi"/>
          <w:sz w:val="24"/>
          <w:szCs w:val="24"/>
          <w:lang w:eastAsia="cs-CZ"/>
        </w:rPr>
      </w:pPr>
      <w:r w:rsidRPr="005A226E">
        <w:rPr>
          <w:rFonts w:cstheme="minorHAnsi"/>
          <w:b/>
          <w:bCs/>
          <w:sz w:val="24"/>
          <w:szCs w:val="24"/>
          <w:lang w:eastAsia="cs-CZ"/>
        </w:rPr>
        <w:t xml:space="preserve">2. </w:t>
      </w:r>
      <w:r w:rsidR="00FC177F">
        <w:rPr>
          <w:rFonts w:cstheme="minorHAnsi"/>
          <w:b/>
          <w:bCs/>
          <w:sz w:val="24"/>
          <w:szCs w:val="24"/>
          <w:lang w:eastAsia="cs-CZ"/>
        </w:rPr>
        <w:tab/>
      </w:r>
      <w:r w:rsidRPr="0080052B">
        <w:rPr>
          <w:rFonts w:cstheme="minorHAnsi"/>
          <w:b/>
          <w:bCs/>
          <w:i/>
          <w:iCs/>
          <w:sz w:val="24"/>
          <w:szCs w:val="24"/>
          <w:lang w:eastAsia="cs-CZ"/>
        </w:rPr>
        <w:t>Program na podporu zdravotnického aplikovaného výzkumu na léta 2020–2026</w:t>
      </w:r>
      <w:r>
        <w:rPr>
          <w:rFonts w:cstheme="minorHAnsi"/>
          <w:sz w:val="24"/>
          <w:szCs w:val="24"/>
          <w:lang w:eastAsia="cs-CZ"/>
        </w:rPr>
        <w:t xml:space="preserve"> (dále </w:t>
      </w:r>
      <w:r w:rsidRPr="00E74152">
        <w:rPr>
          <w:rFonts w:cstheme="minorHAnsi"/>
          <w:sz w:val="24"/>
          <w:szCs w:val="24"/>
          <w:lang w:eastAsia="cs-CZ"/>
        </w:rPr>
        <w:t>také „Program 2026“)</w:t>
      </w:r>
    </w:p>
    <w:p w14:paraId="489A6D19" w14:textId="129EA427" w:rsidR="005A226E" w:rsidRPr="005A226E" w:rsidRDefault="005A226E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5A226E">
        <w:rPr>
          <w:rFonts w:cstheme="minorHAnsi"/>
          <w:sz w:val="24"/>
          <w:szCs w:val="24"/>
          <w:lang w:eastAsia="cs-CZ"/>
        </w:rPr>
        <w:t xml:space="preserve">V Programu 2026 vyhlásilo </w:t>
      </w:r>
      <w:proofErr w:type="spellStart"/>
      <w:r w:rsidRPr="005A226E">
        <w:rPr>
          <w:rFonts w:cstheme="minorHAnsi"/>
          <w:sz w:val="24"/>
          <w:szCs w:val="24"/>
          <w:lang w:eastAsia="cs-CZ"/>
        </w:rPr>
        <w:t>MZd</w:t>
      </w:r>
      <w:proofErr w:type="spellEnd"/>
      <w:r w:rsidRPr="005A226E">
        <w:rPr>
          <w:rFonts w:cstheme="minorHAnsi"/>
          <w:sz w:val="24"/>
          <w:szCs w:val="24"/>
          <w:lang w:eastAsia="cs-CZ"/>
        </w:rPr>
        <w:t xml:space="preserve"> pět </w:t>
      </w:r>
      <w:proofErr w:type="spellStart"/>
      <w:r w:rsidRPr="005A226E">
        <w:rPr>
          <w:rFonts w:cstheme="minorHAnsi"/>
          <w:sz w:val="24"/>
          <w:szCs w:val="24"/>
          <w:lang w:eastAsia="cs-CZ"/>
        </w:rPr>
        <w:t>V</w:t>
      </w:r>
      <w:r w:rsidR="006B3E73" w:rsidRPr="005A226E">
        <w:rPr>
          <w:rFonts w:cstheme="minorHAnsi"/>
          <w:sz w:val="24"/>
          <w:szCs w:val="24"/>
          <w:lang w:eastAsia="cs-CZ"/>
        </w:rPr>
        <w:t>e</w:t>
      </w:r>
      <w:r w:rsidRPr="005A226E">
        <w:rPr>
          <w:rFonts w:cstheme="minorHAnsi"/>
          <w:sz w:val="24"/>
          <w:szCs w:val="24"/>
          <w:lang w:eastAsia="cs-CZ"/>
        </w:rPr>
        <w:t>S</w:t>
      </w:r>
      <w:proofErr w:type="spellEnd"/>
      <w:r w:rsidRPr="005A226E">
        <w:rPr>
          <w:rFonts w:cstheme="minorHAnsi"/>
          <w:sz w:val="24"/>
          <w:szCs w:val="24"/>
          <w:lang w:eastAsia="cs-CZ"/>
        </w:rPr>
        <w:t xml:space="preserve">. Jednalo se o čtyři standardní </w:t>
      </w:r>
      <w:proofErr w:type="spellStart"/>
      <w:r w:rsidRPr="005A226E">
        <w:rPr>
          <w:rFonts w:cstheme="minorHAnsi"/>
          <w:sz w:val="24"/>
          <w:szCs w:val="24"/>
          <w:lang w:eastAsia="cs-CZ"/>
        </w:rPr>
        <w:t>V</w:t>
      </w:r>
      <w:r w:rsidR="006B3E73" w:rsidRPr="005A226E">
        <w:rPr>
          <w:rFonts w:cstheme="minorHAnsi"/>
          <w:sz w:val="24"/>
          <w:szCs w:val="24"/>
          <w:lang w:eastAsia="cs-CZ"/>
        </w:rPr>
        <w:t>e</w:t>
      </w:r>
      <w:r w:rsidRPr="005A226E">
        <w:rPr>
          <w:rFonts w:cstheme="minorHAnsi"/>
          <w:sz w:val="24"/>
          <w:szCs w:val="24"/>
          <w:lang w:eastAsia="cs-CZ"/>
        </w:rPr>
        <w:t>S</w:t>
      </w:r>
      <w:proofErr w:type="spellEnd"/>
      <w:r w:rsidRPr="005A226E">
        <w:rPr>
          <w:rFonts w:cstheme="minorHAnsi"/>
          <w:sz w:val="24"/>
          <w:szCs w:val="24"/>
          <w:lang w:eastAsia="cs-CZ"/>
        </w:rPr>
        <w:t xml:space="preserve"> vyhlášené každoročně v letech 2019 až 2022, vždy s počátkem řešení projektů v následujícím kalendářním roce. V roce 2021 vyhlásilo </w:t>
      </w:r>
      <w:proofErr w:type="spellStart"/>
      <w:r w:rsidRPr="005A226E">
        <w:rPr>
          <w:rFonts w:cstheme="minorHAnsi"/>
          <w:sz w:val="24"/>
          <w:szCs w:val="24"/>
          <w:lang w:eastAsia="cs-CZ"/>
        </w:rPr>
        <w:t>MZd</w:t>
      </w:r>
      <w:proofErr w:type="spellEnd"/>
      <w:r w:rsidRPr="005A226E">
        <w:rPr>
          <w:rFonts w:cstheme="minorHAnsi"/>
          <w:sz w:val="24"/>
          <w:szCs w:val="24"/>
          <w:lang w:eastAsia="cs-CZ"/>
        </w:rPr>
        <w:t xml:space="preserve"> navíc i </w:t>
      </w:r>
      <w:proofErr w:type="spellStart"/>
      <w:r w:rsidRPr="005A226E">
        <w:rPr>
          <w:rFonts w:cstheme="minorHAnsi"/>
          <w:sz w:val="24"/>
          <w:szCs w:val="24"/>
          <w:lang w:eastAsia="cs-CZ"/>
        </w:rPr>
        <w:t>V</w:t>
      </w:r>
      <w:r w:rsidR="006B3E73" w:rsidRPr="005A226E">
        <w:rPr>
          <w:rFonts w:cstheme="minorHAnsi"/>
          <w:sz w:val="24"/>
          <w:szCs w:val="24"/>
          <w:lang w:eastAsia="cs-CZ"/>
        </w:rPr>
        <w:t>e</w:t>
      </w:r>
      <w:r w:rsidRPr="005A226E">
        <w:rPr>
          <w:rFonts w:cstheme="minorHAnsi"/>
          <w:sz w:val="24"/>
          <w:szCs w:val="24"/>
          <w:lang w:eastAsia="cs-CZ"/>
        </w:rPr>
        <w:t>S</w:t>
      </w:r>
      <w:proofErr w:type="spellEnd"/>
      <w:r w:rsidRPr="005A226E">
        <w:rPr>
          <w:rFonts w:cstheme="minorHAnsi"/>
          <w:sz w:val="24"/>
          <w:szCs w:val="24"/>
          <w:lang w:eastAsia="cs-CZ"/>
        </w:rPr>
        <w:t xml:space="preserve"> zaměřenou na dopady pandemie covid</w:t>
      </w:r>
      <w:r w:rsidR="006B3E73">
        <w:rPr>
          <w:rFonts w:cstheme="minorHAnsi"/>
          <w:sz w:val="24"/>
          <w:szCs w:val="24"/>
          <w:lang w:eastAsia="cs-CZ"/>
        </w:rPr>
        <w:t>u</w:t>
      </w:r>
      <w:r w:rsidRPr="005A226E">
        <w:rPr>
          <w:rFonts w:cstheme="minorHAnsi"/>
          <w:sz w:val="24"/>
          <w:szCs w:val="24"/>
          <w:lang w:eastAsia="cs-CZ"/>
        </w:rPr>
        <w:t>-19 na zdravotní péči v</w:t>
      </w:r>
      <w:r w:rsidR="00D949B3">
        <w:rPr>
          <w:rFonts w:cstheme="minorHAnsi"/>
          <w:sz w:val="24"/>
          <w:szCs w:val="24"/>
          <w:lang w:eastAsia="cs-CZ"/>
        </w:rPr>
        <w:t> </w:t>
      </w:r>
      <w:r w:rsidRPr="005A226E">
        <w:rPr>
          <w:rFonts w:cstheme="minorHAnsi"/>
          <w:sz w:val="24"/>
          <w:szCs w:val="24"/>
          <w:lang w:eastAsia="cs-CZ"/>
        </w:rPr>
        <w:t>ČR</w:t>
      </w:r>
      <w:r w:rsidR="00D949B3">
        <w:rPr>
          <w:rFonts w:cstheme="minorHAnsi"/>
          <w:sz w:val="24"/>
          <w:szCs w:val="24"/>
          <w:lang w:eastAsia="cs-CZ"/>
        </w:rPr>
        <w:t xml:space="preserve"> (</w:t>
      </w:r>
      <w:r w:rsidR="000C0BB7">
        <w:rPr>
          <w:rFonts w:cstheme="minorHAnsi"/>
          <w:sz w:val="24"/>
          <w:szCs w:val="24"/>
          <w:lang w:eastAsia="cs-CZ"/>
        </w:rPr>
        <w:t>dále také „</w:t>
      </w:r>
      <w:proofErr w:type="spellStart"/>
      <w:r w:rsidR="00D949B3">
        <w:rPr>
          <w:rFonts w:cstheme="minorHAnsi"/>
          <w:sz w:val="24"/>
          <w:szCs w:val="24"/>
          <w:lang w:eastAsia="cs-CZ"/>
        </w:rPr>
        <w:t>V</w:t>
      </w:r>
      <w:r w:rsidR="006B3E73">
        <w:rPr>
          <w:rFonts w:cstheme="minorHAnsi"/>
          <w:sz w:val="24"/>
          <w:szCs w:val="24"/>
          <w:lang w:eastAsia="cs-CZ"/>
        </w:rPr>
        <w:t>e</w:t>
      </w:r>
      <w:r w:rsidR="00D949B3">
        <w:rPr>
          <w:rFonts w:cstheme="minorHAnsi"/>
          <w:sz w:val="24"/>
          <w:szCs w:val="24"/>
          <w:lang w:eastAsia="cs-CZ"/>
        </w:rPr>
        <w:t>S</w:t>
      </w:r>
      <w:proofErr w:type="spellEnd"/>
      <w:r w:rsidR="00D949B3">
        <w:rPr>
          <w:rFonts w:cstheme="minorHAnsi"/>
          <w:sz w:val="24"/>
          <w:szCs w:val="24"/>
          <w:lang w:eastAsia="cs-CZ"/>
        </w:rPr>
        <w:t xml:space="preserve"> Cov</w:t>
      </w:r>
      <w:r w:rsidR="00681620">
        <w:rPr>
          <w:rFonts w:cstheme="minorHAnsi"/>
          <w:sz w:val="24"/>
          <w:szCs w:val="24"/>
          <w:lang w:eastAsia="cs-CZ"/>
        </w:rPr>
        <w:t>id</w:t>
      </w:r>
      <w:r w:rsidR="000C0BB7">
        <w:rPr>
          <w:rFonts w:cstheme="minorHAnsi"/>
          <w:sz w:val="24"/>
          <w:szCs w:val="24"/>
          <w:lang w:eastAsia="cs-CZ"/>
        </w:rPr>
        <w:t>“</w:t>
      </w:r>
      <w:r w:rsidR="00681620">
        <w:rPr>
          <w:rFonts w:cstheme="minorHAnsi"/>
          <w:sz w:val="24"/>
          <w:szCs w:val="24"/>
          <w:lang w:eastAsia="cs-CZ"/>
        </w:rPr>
        <w:t>)</w:t>
      </w:r>
      <w:r w:rsidRPr="005A226E">
        <w:rPr>
          <w:rFonts w:cstheme="minorHAnsi"/>
          <w:sz w:val="24"/>
          <w:szCs w:val="24"/>
          <w:lang w:eastAsia="cs-CZ"/>
        </w:rPr>
        <w:t>.</w:t>
      </w:r>
    </w:p>
    <w:p w14:paraId="5BC24392" w14:textId="33EF4EFA" w:rsidR="009B37FB" w:rsidRPr="009B37FB" w:rsidRDefault="009B37FB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9B37FB">
        <w:rPr>
          <w:rFonts w:cstheme="minorHAnsi"/>
          <w:sz w:val="24"/>
          <w:szCs w:val="24"/>
          <w:lang w:eastAsia="cs-CZ"/>
        </w:rPr>
        <w:t xml:space="preserve">Hlavním cílem Programu 2026 bylo prostřednictvím podpořených projektů přispět ke zlepšení zdraví české populace a reagovat na aktuální potřeby zdravotnictví. Projekty měly přinést nové poznatky ke zkvalitnění diagnostiky, léčby a prevence běžných i vzácných onemocnění a posílit konkurenceschopnost českého zdravotnického výzkumu na </w:t>
      </w:r>
      <w:r w:rsidR="00254A73" w:rsidRPr="009B37FB">
        <w:rPr>
          <w:rFonts w:cstheme="minorHAnsi"/>
          <w:sz w:val="24"/>
          <w:szCs w:val="24"/>
          <w:lang w:eastAsia="cs-CZ"/>
        </w:rPr>
        <w:t>úrov</w:t>
      </w:r>
      <w:r w:rsidR="00254A73">
        <w:rPr>
          <w:rFonts w:cstheme="minorHAnsi"/>
          <w:sz w:val="24"/>
          <w:szCs w:val="24"/>
          <w:lang w:eastAsia="cs-CZ"/>
        </w:rPr>
        <w:t>eň</w:t>
      </w:r>
      <w:r w:rsidR="00254A73" w:rsidRPr="009B37FB">
        <w:rPr>
          <w:rFonts w:cstheme="minorHAnsi"/>
          <w:sz w:val="24"/>
          <w:szCs w:val="24"/>
          <w:lang w:eastAsia="cs-CZ"/>
        </w:rPr>
        <w:t xml:space="preserve"> </w:t>
      </w:r>
      <w:r w:rsidRPr="009B37FB">
        <w:rPr>
          <w:rFonts w:cstheme="minorHAnsi"/>
          <w:sz w:val="24"/>
          <w:szCs w:val="24"/>
          <w:lang w:eastAsia="cs-CZ"/>
        </w:rPr>
        <w:t>vyspělých zemí EU.</w:t>
      </w:r>
    </w:p>
    <w:p w14:paraId="718686BE" w14:textId="39D86F03" w:rsidR="005A226E" w:rsidRPr="005A226E" w:rsidRDefault="000167B0" w:rsidP="00FC177F">
      <w:pPr>
        <w:keepNext/>
        <w:autoSpaceDE w:val="0"/>
        <w:autoSpaceDN w:val="0"/>
        <w:adjustRightInd w:val="0"/>
        <w:spacing w:before="240" w:after="120" w:line="240" w:lineRule="auto"/>
        <w:ind w:left="284" w:hanging="284"/>
        <w:rPr>
          <w:rFonts w:cstheme="minorHAnsi"/>
          <w:sz w:val="24"/>
          <w:szCs w:val="24"/>
          <w:lang w:eastAsia="cs-CZ"/>
        </w:rPr>
      </w:pPr>
      <w:r w:rsidRPr="000167B0">
        <w:rPr>
          <w:rFonts w:cstheme="minorHAnsi"/>
          <w:b/>
          <w:bCs/>
          <w:sz w:val="24"/>
          <w:szCs w:val="24"/>
          <w:lang w:eastAsia="cs-CZ"/>
        </w:rPr>
        <w:t xml:space="preserve">3. </w:t>
      </w:r>
      <w:r w:rsidR="00FC177F">
        <w:rPr>
          <w:rFonts w:cstheme="minorHAnsi"/>
          <w:b/>
          <w:bCs/>
          <w:sz w:val="24"/>
          <w:szCs w:val="24"/>
          <w:lang w:eastAsia="cs-CZ"/>
        </w:rPr>
        <w:tab/>
      </w:r>
      <w:r w:rsidR="005A226E" w:rsidRPr="0080052B">
        <w:rPr>
          <w:rFonts w:cstheme="minorHAnsi"/>
          <w:b/>
          <w:bCs/>
          <w:i/>
          <w:iCs/>
          <w:sz w:val="24"/>
          <w:szCs w:val="24"/>
          <w:lang w:eastAsia="cs-CZ"/>
        </w:rPr>
        <w:t>Program na podporu zdravotnického aplikovaného výzkumu na léta 2024</w:t>
      </w:r>
      <w:r w:rsidR="006B3E73" w:rsidRPr="0080052B">
        <w:rPr>
          <w:rFonts w:cstheme="minorHAnsi"/>
          <w:b/>
          <w:bCs/>
          <w:i/>
          <w:iCs/>
          <w:sz w:val="24"/>
          <w:szCs w:val="24"/>
          <w:lang w:eastAsia="cs-CZ"/>
        </w:rPr>
        <w:t>–</w:t>
      </w:r>
      <w:r w:rsidR="005A226E" w:rsidRPr="0080052B">
        <w:rPr>
          <w:rFonts w:cstheme="minorHAnsi"/>
          <w:b/>
          <w:bCs/>
          <w:i/>
          <w:iCs/>
          <w:sz w:val="24"/>
          <w:szCs w:val="24"/>
          <w:lang w:eastAsia="cs-CZ"/>
        </w:rPr>
        <w:t>2030</w:t>
      </w:r>
      <w:r>
        <w:rPr>
          <w:rFonts w:cstheme="minorHAnsi"/>
          <w:sz w:val="24"/>
          <w:szCs w:val="24"/>
          <w:lang w:eastAsia="cs-CZ"/>
        </w:rPr>
        <w:t xml:space="preserve"> (dále také </w:t>
      </w:r>
      <w:r w:rsidRPr="00E74152">
        <w:rPr>
          <w:rFonts w:cstheme="minorHAnsi"/>
          <w:sz w:val="24"/>
          <w:szCs w:val="24"/>
          <w:lang w:eastAsia="cs-CZ"/>
        </w:rPr>
        <w:t>„Program 2030“)</w:t>
      </w:r>
    </w:p>
    <w:p w14:paraId="50EC09EE" w14:textId="0287AD4D" w:rsidR="005A226E" w:rsidRPr="005A226E" w:rsidRDefault="005A226E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5A226E">
        <w:rPr>
          <w:rFonts w:cstheme="minorHAnsi"/>
          <w:sz w:val="24"/>
          <w:szCs w:val="24"/>
          <w:lang w:eastAsia="cs-CZ"/>
        </w:rPr>
        <w:t xml:space="preserve">V Programu 2030 vyhlásilo </w:t>
      </w:r>
      <w:proofErr w:type="spellStart"/>
      <w:r w:rsidRPr="005A226E">
        <w:rPr>
          <w:rFonts w:cstheme="minorHAnsi"/>
          <w:sz w:val="24"/>
          <w:szCs w:val="24"/>
          <w:lang w:eastAsia="cs-CZ"/>
        </w:rPr>
        <w:t>MZd</w:t>
      </w:r>
      <w:proofErr w:type="spellEnd"/>
      <w:r w:rsidRPr="005A226E">
        <w:rPr>
          <w:rFonts w:cstheme="minorHAnsi"/>
          <w:sz w:val="24"/>
          <w:szCs w:val="24"/>
          <w:lang w:eastAsia="cs-CZ"/>
        </w:rPr>
        <w:t xml:space="preserve"> dosud pět </w:t>
      </w:r>
      <w:proofErr w:type="spellStart"/>
      <w:r w:rsidRPr="005A226E">
        <w:rPr>
          <w:rFonts w:cstheme="minorHAnsi"/>
          <w:sz w:val="24"/>
          <w:szCs w:val="24"/>
          <w:lang w:eastAsia="cs-CZ"/>
        </w:rPr>
        <w:t>V</w:t>
      </w:r>
      <w:r w:rsidR="006B3E73" w:rsidRPr="005A226E">
        <w:rPr>
          <w:rFonts w:cstheme="minorHAnsi"/>
          <w:sz w:val="24"/>
          <w:szCs w:val="24"/>
          <w:lang w:eastAsia="cs-CZ"/>
        </w:rPr>
        <w:t>e</w:t>
      </w:r>
      <w:r w:rsidRPr="005A226E">
        <w:rPr>
          <w:rFonts w:cstheme="minorHAnsi"/>
          <w:sz w:val="24"/>
          <w:szCs w:val="24"/>
          <w:lang w:eastAsia="cs-CZ"/>
        </w:rPr>
        <w:t>S</w:t>
      </w:r>
      <w:proofErr w:type="spellEnd"/>
      <w:r w:rsidRPr="005A226E">
        <w:rPr>
          <w:rFonts w:cstheme="minorHAnsi"/>
          <w:sz w:val="24"/>
          <w:szCs w:val="24"/>
          <w:lang w:eastAsia="cs-CZ"/>
        </w:rPr>
        <w:t xml:space="preserve">. </w:t>
      </w:r>
      <w:proofErr w:type="spellStart"/>
      <w:r w:rsidRPr="005A226E">
        <w:rPr>
          <w:rFonts w:cstheme="minorHAnsi"/>
          <w:sz w:val="24"/>
          <w:szCs w:val="24"/>
          <w:lang w:eastAsia="cs-CZ"/>
        </w:rPr>
        <w:t>MZd</w:t>
      </w:r>
      <w:proofErr w:type="spellEnd"/>
      <w:r w:rsidRPr="005A226E">
        <w:rPr>
          <w:rFonts w:cstheme="minorHAnsi"/>
          <w:sz w:val="24"/>
          <w:szCs w:val="24"/>
          <w:lang w:eastAsia="cs-CZ"/>
        </w:rPr>
        <w:t xml:space="preserve"> vyhlašovalo </w:t>
      </w:r>
      <w:proofErr w:type="spellStart"/>
      <w:r w:rsidRPr="005A226E">
        <w:rPr>
          <w:rFonts w:cstheme="minorHAnsi"/>
          <w:sz w:val="24"/>
          <w:szCs w:val="24"/>
          <w:lang w:eastAsia="cs-CZ"/>
        </w:rPr>
        <w:t>V</w:t>
      </w:r>
      <w:r w:rsidR="006B3E73" w:rsidRPr="005A226E">
        <w:rPr>
          <w:rFonts w:cstheme="minorHAnsi"/>
          <w:sz w:val="24"/>
          <w:szCs w:val="24"/>
          <w:lang w:eastAsia="cs-CZ"/>
        </w:rPr>
        <w:t>e</w:t>
      </w:r>
      <w:r w:rsidRPr="005A226E">
        <w:rPr>
          <w:rFonts w:cstheme="minorHAnsi"/>
          <w:sz w:val="24"/>
          <w:szCs w:val="24"/>
          <w:lang w:eastAsia="cs-CZ"/>
        </w:rPr>
        <w:t>S</w:t>
      </w:r>
      <w:proofErr w:type="spellEnd"/>
      <w:r w:rsidRPr="005A226E">
        <w:rPr>
          <w:rFonts w:cstheme="minorHAnsi"/>
          <w:sz w:val="24"/>
          <w:szCs w:val="24"/>
          <w:lang w:eastAsia="cs-CZ"/>
        </w:rPr>
        <w:t xml:space="preserve"> každoročně v letech 2022 až 2026, a to vždy s počátkem řešení projektů v následujícím kalendářním roce.</w:t>
      </w:r>
    </w:p>
    <w:p w14:paraId="60BE2A68" w14:textId="6705BB33" w:rsidR="009B37FB" w:rsidRPr="009B37FB" w:rsidRDefault="009B37FB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9B37FB">
        <w:rPr>
          <w:rFonts w:cstheme="minorHAnsi"/>
          <w:sz w:val="24"/>
          <w:szCs w:val="24"/>
          <w:lang w:eastAsia="cs-CZ"/>
        </w:rPr>
        <w:t>Cílem Programu 2030 je podporou projektů posílit mezinárodn</w:t>
      </w:r>
      <w:r w:rsidR="006B3E73">
        <w:rPr>
          <w:rFonts w:cstheme="minorHAnsi"/>
          <w:sz w:val="24"/>
          <w:szCs w:val="24"/>
          <w:lang w:eastAsia="cs-CZ"/>
        </w:rPr>
        <w:t>í</w:t>
      </w:r>
      <w:r w:rsidRPr="009B37FB">
        <w:rPr>
          <w:rFonts w:cstheme="minorHAnsi"/>
          <w:sz w:val="24"/>
          <w:szCs w:val="24"/>
          <w:lang w:eastAsia="cs-CZ"/>
        </w:rPr>
        <w:t xml:space="preserve"> konkurenceschopn</w:t>
      </w:r>
      <w:r w:rsidR="006B3E73">
        <w:rPr>
          <w:rFonts w:cstheme="minorHAnsi"/>
          <w:sz w:val="24"/>
          <w:szCs w:val="24"/>
          <w:lang w:eastAsia="cs-CZ"/>
        </w:rPr>
        <w:t>ost</w:t>
      </w:r>
      <w:r w:rsidRPr="009B37FB">
        <w:rPr>
          <w:rFonts w:cstheme="minorHAnsi"/>
          <w:sz w:val="24"/>
          <w:szCs w:val="24"/>
          <w:lang w:eastAsia="cs-CZ"/>
        </w:rPr>
        <w:t xml:space="preserve"> zdravotnick</w:t>
      </w:r>
      <w:r w:rsidR="006B3E73">
        <w:rPr>
          <w:rFonts w:cstheme="minorHAnsi"/>
          <w:sz w:val="24"/>
          <w:szCs w:val="24"/>
          <w:lang w:eastAsia="cs-CZ"/>
        </w:rPr>
        <w:t>ého</w:t>
      </w:r>
      <w:r w:rsidRPr="009B37FB">
        <w:rPr>
          <w:rFonts w:cstheme="minorHAnsi"/>
          <w:sz w:val="24"/>
          <w:szCs w:val="24"/>
          <w:lang w:eastAsia="cs-CZ"/>
        </w:rPr>
        <w:t xml:space="preserve"> výzkum</w:t>
      </w:r>
      <w:r w:rsidR="006B3E73">
        <w:rPr>
          <w:rFonts w:cstheme="minorHAnsi"/>
          <w:sz w:val="24"/>
          <w:szCs w:val="24"/>
          <w:lang w:eastAsia="cs-CZ"/>
        </w:rPr>
        <w:t>u</w:t>
      </w:r>
      <w:r w:rsidRPr="009B37FB">
        <w:rPr>
          <w:rFonts w:cstheme="minorHAnsi"/>
          <w:sz w:val="24"/>
          <w:szCs w:val="24"/>
          <w:lang w:eastAsia="cs-CZ"/>
        </w:rPr>
        <w:t xml:space="preserve"> v České republice a vývoj prakticky využitelných výsledků pro</w:t>
      </w:r>
      <w:r w:rsidR="00114242">
        <w:rPr>
          <w:rFonts w:cstheme="minorHAnsi"/>
          <w:sz w:val="24"/>
          <w:szCs w:val="24"/>
          <w:lang w:eastAsia="cs-CZ"/>
        </w:rPr>
        <w:t> </w:t>
      </w:r>
      <w:r w:rsidRPr="009B37FB">
        <w:rPr>
          <w:rFonts w:cstheme="minorHAnsi"/>
          <w:sz w:val="24"/>
          <w:szCs w:val="24"/>
          <w:lang w:eastAsia="cs-CZ"/>
        </w:rPr>
        <w:t>zdravotnictví. Projekty mají přinést nové poznatky vedoucí ke zlepšení diagnostiky, léčby a prevence běžných i vzácných či nových onemocnění.</w:t>
      </w:r>
    </w:p>
    <w:p w14:paraId="516FA244" w14:textId="6EAA2AE8" w:rsidR="00BE18E2" w:rsidRDefault="00E8750E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proofErr w:type="spellStart"/>
      <w:r>
        <w:rPr>
          <w:rFonts w:cstheme="minorHAnsi"/>
          <w:sz w:val="24"/>
          <w:szCs w:val="24"/>
          <w:lang w:eastAsia="cs-CZ"/>
        </w:rPr>
        <w:t>MZd</w:t>
      </w:r>
      <w:proofErr w:type="spellEnd"/>
      <w:r w:rsidR="00BE18E2" w:rsidRPr="00BE18E2">
        <w:rPr>
          <w:rFonts w:cstheme="minorHAnsi"/>
          <w:sz w:val="24"/>
          <w:szCs w:val="24"/>
          <w:lang w:eastAsia="cs-CZ"/>
        </w:rPr>
        <w:t xml:space="preserve"> má pro </w:t>
      </w:r>
      <w:r w:rsidR="00BE18E2" w:rsidRPr="00BE18E2">
        <w:rPr>
          <w:rFonts w:cstheme="minorHAnsi"/>
          <w:b/>
          <w:bCs/>
          <w:sz w:val="24"/>
          <w:szCs w:val="24"/>
          <w:lang w:eastAsia="cs-CZ"/>
        </w:rPr>
        <w:t>administraci účelové podpory</w:t>
      </w:r>
      <w:r w:rsidR="00BE18E2" w:rsidRPr="00BE18E2">
        <w:rPr>
          <w:rFonts w:cstheme="minorHAnsi"/>
          <w:sz w:val="24"/>
          <w:szCs w:val="24"/>
          <w:lang w:eastAsia="cs-CZ"/>
        </w:rPr>
        <w:t xml:space="preserve"> jako jediný poskytovatel</w:t>
      </w:r>
      <w:r w:rsidR="00B5566E">
        <w:rPr>
          <w:rFonts w:cstheme="minorHAnsi"/>
          <w:sz w:val="24"/>
          <w:szCs w:val="24"/>
          <w:lang w:eastAsia="cs-CZ"/>
        </w:rPr>
        <w:t xml:space="preserve"> v ČR</w:t>
      </w:r>
      <w:r w:rsidR="00BE18E2" w:rsidRPr="00BE18E2">
        <w:rPr>
          <w:rFonts w:cstheme="minorHAnsi"/>
          <w:sz w:val="24"/>
          <w:szCs w:val="24"/>
          <w:lang w:eastAsia="cs-CZ"/>
        </w:rPr>
        <w:t xml:space="preserve"> zřízenu organizační složku </w:t>
      </w:r>
      <w:r w:rsidR="00BC719C" w:rsidRPr="00BE18E2">
        <w:rPr>
          <w:rFonts w:cstheme="minorHAnsi"/>
          <w:sz w:val="24"/>
          <w:szCs w:val="24"/>
          <w:lang w:eastAsia="cs-CZ"/>
        </w:rPr>
        <w:t xml:space="preserve">státu </w:t>
      </w:r>
      <w:r w:rsidR="00BC719C">
        <w:rPr>
          <w:rFonts w:cstheme="minorHAnsi"/>
          <w:sz w:val="24"/>
          <w:szCs w:val="24"/>
          <w:lang w:eastAsia="cs-CZ"/>
        </w:rPr>
        <w:t xml:space="preserve">– </w:t>
      </w:r>
      <w:r w:rsidR="00BC719C" w:rsidRPr="0080052B">
        <w:rPr>
          <w:rFonts w:cstheme="minorHAnsi"/>
          <w:b/>
          <w:bCs/>
          <w:sz w:val="24"/>
          <w:szCs w:val="24"/>
          <w:lang w:eastAsia="cs-CZ"/>
        </w:rPr>
        <w:t>Agenturu</w:t>
      </w:r>
      <w:r w:rsidR="00BE18E2" w:rsidRPr="006B3E73">
        <w:rPr>
          <w:rFonts w:cstheme="minorHAnsi"/>
          <w:b/>
          <w:bCs/>
          <w:sz w:val="24"/>
          <w:szCs w:val="24"/>
          <w:lang w:eastAsia="cs-CZ"/>
        </w:rPr>
        <w:t xml:space="preserve"> </w:t>
      </w:r>
      <w:r w:rsidR="00BE18E2" w:rsidRPr="006B179C">
        <w:rPr>
          <w:rFonts w:cstheme="minorHAnsi"/>
          <w:b/>
          <w:bCs/>
          <w:sz w:val="24"/>
          <w:szCs w:val="24"/>
          <w:lang w:eastAsia="cs-CZ"/>
        </w:rPr>
        <w:t>pro zdravotnický výzkum České republiky</w:t>
      </w:r>
      <w:r w:rsidR="00B81BD5" w:rsidRPr="006B179C">
        <w:rPr>
          <w:rFonts w:cstheme="minorHAnsi"/>
          <w:b/>
          <w:bCs/>
          <w:sz w:val="24"/>
          <w:szCs w:val="24"/>
          <w:lang w:eastAsia="cs-CZ"/>
        </w:rPr>
        <w:t>.</w:t>
      </w:r>
      <w:r w:rsidR="00B81BD5">
        <w:rPr>
          <w:rFonts w:cstheme="minorHAnsi"/>
          <w:sz w:val="24"/>
          <w:szCs w:val="24"/>
          <w:lang w:eastAsia="cs-CZ"/>
        </w:rPr>
        <w:t xml:space="preserve"> </w:t>
      </w:r>
    </w:p>
    <w:p w14:paraId="527693A1" w14:textId="67416988" w:rsidR="00BE18E2" w:rsidRPr="00BE18E2" w:rsidRDefault="00A13226" w:rsidP="00EB3E52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t>AZV</w:t>
      </w:r>
      <w:r w:rsidR="00BE18E2" w:rsidRPr="00BE18E2">
        <w:rPr>
          <w:rFonts w:cstheme="minorHAnsi"/>
          <w:sz w:val="24"/>
          <w:szCs w:val="24"/>
          <w:lang w:eastAsia="cs-CZ"/>
        </w:rPr>
        <w:t xml:space="preserve"> byla zřízena opatřením </w:t>
      </w:r>
      <w:proofErr w:type="spellStart"/>
      <w:r w:rsidR="00BE18E2" w:rsidRPr="00BE18E2">
        <w:rPr>
          <w:rFonts w:cstheme="minorHAnsi"/>
          <w:sz w:val="24"/>
          <w:szCs w:val="24"/>
          <w:lang w:eastAsia="cs-CZ"/>
        </w:rPr>
        <w:t>MZd</w:t>
      </w:r>
      <w:proofErr w:type="spellEnd"/>
      <w:r w:rsidR="00BE18E2" w:rsidRPr="00BE18E2">
        <w:rPr>
          <w:rFonts w:cstheme="minorHAnsi"/>
          <w:sz w:val="24"/>
          <w:szCs w:val="24"/>
          <w:lang w:eastAsia="cs-CZ"/>
        </w:rPr>
        <w:t xml:space="preserve"> ze dne 1.</w:t>
      </w:r>
      <w:r w:rsidR="00BE18E2">
        <w:rPr>
          <w:rFonts w:cstheme="minorHAnsi"/>
          <w:sz w:val="24"/>
          <w:szCs w:val="24"/>
          <w:lang w:eastAsia="cs-CZ"/>
        </w:rPr>
        <w:t> </w:t>
      </w:r>
      <w:r w:rsidR="00BE18E2" w:rsidRPr="00BE18E2">
        <w:rPr>
          <w:rFonts w:cstheme="minorHAnsi"/>
          <w:sz w:val="24"/>
          <w:szCs w:val="24"/>
          <w:lang w:eastAsia="cs-CZ"/>
        </w:rPr>
        <w:t>4.</w:t>
      </w:r>
      <w:r w:rsidR="00BE18E2">
        <w:rPr>
          <w:rFonts w:cstheme="minorHAnsi"/>
          <w:sz w:val="24"/>
          <w:szCs w:val="24"/>
          <w:lang w:eastAsia="cs-CZ"/>
        </w:rPr>
        <w:t> </w:t>
      </w:r>
      <w:r w:rsidR="00BE18E2" w:rsidRPr="00BE18E2">
        <w:rPr>
          <w:rFonts w:cstheme="minorHAnsi"/>
          <w:sz w:val="24"/>
          <w:szCs w:val="24"/>
          <w:lang w:eastAsia="cs-CZ"/>
        </w:rPr>
        <w:t>2014. AZV má podporovat aplikovaný výzkum ve</w:t>
      </w:r>
      <w:r>
        <w:rPr>
          <w:rFonts w:cstheme="minorHAnsi"/>
          <w:sz w:val="24"/>
          <w:szCs w:val="24"/>
          <w:lang w:eastAsia="cs-CZ"/>
        </w:rPr>
        <w:t> </w:t>
      </w:r>
      <w:r w:rsidR="00BE18E2" w:rsidRPr="00BE18E2">
        <w:rPr>
          <w:rFonts w:cstheme="minorHAnsi"/>
          <w:sz w:val="24"/>
          <w:szCs w:val="24"/>
          <w:lang w:eastAsia="cs-CZ"/>
        </w:rPr>
        <w:t xml:space="preserve">zdravotnictví a plnit úkoly a činnosti stanovené </w:t>
      </w:r>
      <w:proofErr w:type="spellStart"/>
      <w:r w:rsidR="00BE18E2" w:rsidRPr="00BE18E2">
        <w:rPr>
          <w:rFonts w:cstheme="minorHAnsi"/>
          <w:sz w:val="24"/>
          <w:szCs w:val="24"/>
          <w:lang w:eastAsia="cs-CZ"/>
        </w:rPr>
        <w:t>MZd</w:t>
      </w:r>
      <w:proofErr w:type="spellEnd"/>
      <w:r w:rsidR="00BE18E2" w:rsidRPr="00BE18E2">
        <w:rPr>
          <w:rFonts w:cstheme="minorHAnsi"/>
          <w:sz w:val="24"/>
          <w:szCs w:val="24"/>
          <w:lang w:eastAsia="cs-CZ"/>
        </w:rPr>
        <w:t xml:space="preserve">. </w:t>
      </w:r>
    </w:p>
    <w:p w14:paraId="2A0A6081" w14:textId="77777777" w:rsidR="00BE18E2" w:rsidRPr="00BE18E2" w:rsidRDefault="00BE18E2" w:rsidP="00B6361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BE18E2">
        <w:rPr>
          <w:rFonts w:cstheme="minorHAnsi"/>
          <w:sz w:val="24"/>
          <w:szCs w:val="24"/>
          <w:lang w:eastAsia="cs-CZ"/>
        </w:rPr>
        <w:t xml:space="preserve">AZV v rámci své činnosti zajišťuje zejména: </w:t>
      </w:r>
    </w:p>
    <w:p w14:paraId="25CA67A1" w14:textId="54F5A755" w:rsidR="002803BF" w:rsidRDefault="002803BF" w:rsidP="00B63612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t>příprav</w:t>
      </w:r>
      <w:r w:rsidR="00E8750E">
        <w:rPr>
          <w:rFonts w:cstheme="minorHAnsi"/>
          <w:sz w:val="24"/>
          <w:szCs w:val="24"/>
          <w:lang w:eastAsia="cs-CZ"/>
        </w:rPr>
        <w:t>u</w:t>
      </w:r>
      <w:r>
        <w:rPr>
          <w:rFonts w:cstheme="minorHAnsi"/>
          <w:sz w:val="24"/>
          <w:szCs w:val="24"/>
          <w:lang w:eastAsia="cs-CZ"/>
        </w:rPr>
        <w:t xml:space="preserve"> národních strategických a koncepčních dokumentů, programů podpory;</w:t>
      </w:r>
    </w:p>
    <w:p w14:paraId="6B25069C" w14:textId="71069D38" w:rsidR="00BE18E2" w:rsidRPr="00BE18E2" w:rsidRDefault="00BE18E2" w:rsidP="00FC177F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  <w:lang w:eastAsia="cs-CZ"/>
        </w:rPr>
      </w:pPr>
      <w:r w:rsidRPr="00BE18E2">
        <w:rPr>
          <w:rFonts w:cstheme="minorHAnsi"/>
          <w:sz w:val="24"/>
          <w:szCs w:val="24"/>
          <w:lang w:eastAsia="cs-CZ"/>
        </w:rPr>
        <w:t xml:space="preserve">hodnocení a výběr návrhů projektů k poskytnutí účelové podpory na jejich řešení; </w:t>
      </w:r>
    </w:p>
    <w:p w14:paraId="067B6F09" w14:textId="62765FC5" w:rsidR="00BE18E2" w:rsidRPr="00BE18E2" w:rsidRDefault="00BE18E2" w:rsidP="00FC177F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cstheme="minorHAnsi"/>
          <w:sz w:val="24"/>
          <w:szCs w:val="24"/>
          <w:lang w:eastAsia="cs-CZ"/>
        </w:rPr>
      </w:pPr>
      <w:r w:rsidRPr="00BE18E2">
        <w:rPr>
          <w:rFonts w:cstheme="minorHAnsi"/>
          <w:sz w:val="24"/>
          <w:szCs w:val="24"/>
          <w:lang w:eastAsia="cs-CZ"/>
        </w:rPr>
        <w:t xml:space="preserve">odbornou a věcnou kontrolu řešení vybraných podpořených projektů; </w:t>
      </w:r>
    </w:p>
    <w:p w14:paraId="1D1130C9" w14:textId="21D25B8E" w:rsidR="00F93BD4" w:rsidRPr="00123080" w:rsidRDefault="00BE18E2" w:rsidP="00FC177F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cstheme="minorHAnsi"/>
          <w:sz w:val="24"/>
          <w:szCs w:val="24"/>
          <w:lang w:eastAsia="cs-CZ"/>
        </w:rPr>
      </w:pPr>
      <w:r w:rsidRPr="00BE18E2">
        <w:rPr>
          <w:rFonts w:cstheme="minorHAnsi"/>
          <w:sz w:val="24"/>
          <w:szCs w:val="24"/>
          <w:lang w:eastAsia="cs-CZ"/>
        </w:rPr>
        <w:t xml:space="preserve">hodnocení a kontrolu průběhu řešení a plnění cílů projektů a kontrolu jimi dosažených výsledků. </w:t>
      </w:r>
    </w:p>
    <w:p w14:paraId="07C272A9" w14:textId="5CBF1C86" w:rsidR="00484FCE" w:rsidRDefault="00E8750E" w:rsidP="00FB08F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proofErr w:type="spellStart"/>
      <w:r>
        <w:rPr>
          <w:rFonts w:cstheme="minorHAnsi"/>
          <w:sz w:val="24"/>
          <w:szCs w:val="24"/>
          <w:lang w:eastAsia="cs-CZ"/>
        </w:rPr>
        <w:t>MZd</w:t>
      </w:r>
      <w:proofErr w:type="spellEnd"/>
      <w:r>
        <w:rPr>
          <w:rFonts w:cstheme="minorHAnsi"/>
          <w:sz w:val="24"/>
          <w:szCs w:val="24"/>
          <w:lang w:eastAsia="cs-CZ"/>
        </w:rPr>
        <w:t xml:space="preserve"> </w:t>
      </w:r>
      <w:r w:rsidR="00532EA7">
        <w:rPr>
          <w:rFonts w:cstheme="minorHAnsi"/>
          <w:sz w:val="24"/>
          <w:szCs w:val="24"/>
          <w:lang w:eastAsia="cs-CZ"/>
        </w:rPr>
        <w:t xml:space="preserve">dále </w:t>
      </w:r>
      <w:r w:rsidR="00313D1D" w:rsidRPr="00313D1D">
        <w:rPr>
          <w:rFonts w:cstheme="minorHAnsi"/>
          <w:sz w:val="24"/>
          <w:szCs w:val="24"/>
          <w:lang w:eastAsia="cs-CZ"/>
        </w:rPr>
        <w:t xml:space="preserve">přiděluje </w:t>
      </w:r>
      <w:r w:rsidR="00313D1D" w:rsidRPr="00313D1D">
        <w:rPr>
          <w:rFonts w:cstheme="minorHAnsi"/>
          <w:b/>
          <w:bCs/>
          <w:sz w:val="24"/>
          <w:szCs w:val="24"/>
          <w:lang w:eastAsia="cs-CZ"/>
        </w:rPr>
        <w:t xml:space="preserve">institucionální </w:t>
      </w:r>
      <w:r w:rsidR="00F93BD4">
        <w:rPr>
          <w:rFonts w:cstheme="minorHAnsi"/>
          <w:b/>
          <w:bCs/>
          <w:sz w:val="24"/>
          <w:szCs w:val="24"/>
          <w:lang w:eastAsia="cs-CZ"/>
        </w:rPr>
        <w:t xml:space="preserve">podporu </w:t>
      </w:r>
      <w:r w:rsidR="00313D1D" w:rsidRPr="00313D1D">
        <w:rPr>
          <w:rFonts w:cstheme="minorHAnsi"/>
          <w:sz w:val="24"/>
          <w:szCs w:val="24"/>
          <w:lang w:eastAsia="cs-CZ"/>
        </w:rPr>
        <w:t xml:space="preserve">na dlouhodobý koncepční rozvoj svých přímo řízených </w:t>
      </w:r>
      <w:r w:rsidR="00313D1D" w:rsidRPr="00E74152">
        <w:rPr>
          <w:rFonts w:cstheme="minorHAnsi"/>
          <w:sz w:val="24"/>
          <w:szCs w:val="24"/>
          <w:lang w:eastAsia="cs-CZ"/>
        </w:rPr>
        <w:t xml:space="preserve">výzkumných organizací (dále také „DKRVO“). Účelem </w:t>
      </w:r>
      <w:r w:rsidR="00FB08FD" w:rsidRPr="00E74152">
        <w:rPr>
          <w:rFonts w:cstheme="minorHAnsi"/>
          <w:sz w:val="24"/>
          <w:szCs w:val="24"/>
          <w:lang w:eastAsia="cs-CZ"/>
        </w:rPr>
        <w:t>IPO</w:t>
      </w:r>
      <w:r w:rsidR="00313D1D" w:rsidRPr="00E74152">
        <w:rPr>
          <w:rFonts w:cstheme="minorHAnsi"/>
          <w:sz w:val="24"/>
          <w:szCs w:val="24"/>
          <w:lang w:eastAsia="cs-CZ"/>
        </w:rPr>
        <w:t xml:space="preserve"> je</w:t>
      </w:r>
      <w:r w:rsidR="00313D1D" w:rsidRPr="00313D1D">
        <w:rPr>
          <w:rFonts w:cstheme="minorHAnsi"/>
          <w:sz w:val="24"/>
          <w:szCs w:val="24"/>
          <w:lang w:eastAsia="cs-CZ"/>
        </w:rPr>
        <w:t xml:space="preserve"> především vytvoření stabilních a</w:t>
      </w:r>
      <w:r w:rsidR="00FB08FD">
        <w:rPr>
          <w:rFonts w:cstheme="minorHAnsi"/>
          <w:sz w:val="24"/>
          <w:szCs w:val="24"/>
          <w:lang w:eastAsia="cs-CZ"/>
        </w:rPr>
        <w:t> </w:t>
      </w:r>
      <w:r w:rsidR="00313D1D" w:rsidRPr="00313D1D">
        <w:rPr>
          <w:rFonts w:cstheme="minorHAnsi"/>
          <w:sz w:val="24"/>
          <w:szCs w:val="24"/>
          <w:lang w:eastAsia="cs-CZ"/>
        </w:rPr>
        <w:t>předvídatelných podmínek pro dlouhodobý koncepční rozvoj</w:t>
      </w:r>
      <w:r w:rsidR="00484FCE">
        <w:rPr>
          <w:rFonts w:cstheme="minorHAnsi"/>
          <w:sz w:val="24"/>
          <w:szCs w:val="24"/>
          <w:lang w:eastAsia="cs-CZ"/>
        </w:rPr>
        <w:t xml:space="preserve"> </w:t>
      </w:r>
      <w:r w:rsidR="00484FCE" w:rsidRPr="00313D1D">
        <w:rPr>
          <w:rFonts w:cstheme="minorHAnsi"/>
          <w:sz w:val="24"/>
          <w:szCs w:val="24"/>
          <w:lang w:eastAsia="cs-CZ"/>
        </w:rPr>
        <w:t>s důrazem na</w:t>
      </w:r>
      <w:r w:rsidR="006B3E73">
        <w:rPr>
          <w:rFonts w:cstheme="minorHAnsi"/>
          <w:sz w:val="24"/>
          <w:szCs w:val="24"/>
          <w:lang w:eastAsia="cs-CZ"/>
        </w:rPr>
        <w:t xml:space="preserve"> </w:t>
      </w:r>
      <w:r w:rsidR="00484FCE" w:rsidRPr="00313D1D">
        <w:rPr>
          <w:rFonts w:cstheme="minorHAnsi"/>
          <w:sz w:val="24"/>
          <w:szCs w:val="24"/>
          <w:lang w:eastAsia="cs-CZ"/>
        </w:rPr>
        <w:t>sledování vývoje v oblasti kvality výzkumu, mezinárodní spolupráce, přenosu výsledků zdravotnického výzkumu do praxe a vytváření podmínek pro rozvoj personálních kapacit pro</w:t>
      </w:r>
      <w:r w:rsidR="006B3E73">
        <w:rPr>
          <w:rFonts w:cstheme="minorHAnsi"/>
          <w:sz w:val="24"/>
          <w:szCs w:val="24"/>
          <w:lang w:eastAsia="cs-CZ"/>
        </w:rPr>
        <w:t xml:space="preserve"> </w:t>
      </w:r>
      <w:r w:rsidR="00484FCE" w:rsidRPr="00313D1D">
        <w:rPr>
          <w:rFonts w:cstheme="minorHAnsi"/>
          <w:sz w:val="24"/>
          <w:szCs w:val="24"/>
          <w:lang w:eastAsia="cs-CZ"/>
        </w:rPr>
        <w:t>zdravotnický výzkum, specificky pak pro rozvoj vědeckých kariér mladých výzkumníků.</w:t>
      </w:r>
    </w:p>
    <w:p w14:paraId="3FC14D2D" w14:textId="4F839C40" w:rsidR="00FB08FD" w:rsidRPr="00E74152" w:rsidRDefault="00FB08FD" w:rsidP="00FB08F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7007A0">
        <w:rPr>
          <w:rFonts w:cstheme="minorHAnsi"/>
          <w:b/>
          <w:bCs/>
          <w:sz w:val="24"/>
          <w:szCs w:val="24"/>
          <w:lang w:eastAsia="cs-CZ"/>
        </w:rPr>
        <w:t xml:space="preserve">V rámci resortu </w:t>
      </w:r>
      <w:proofErr w:type="spellStart"/>
      <w:r w:rsidRPr="007007A0">
        <w:rPr>
          <w:rFonts w:cstheme="minorHAnsi"/>
          <w:b/>
          <w:bCs/>
          <w:sz w:val="24"/>
          <w:szCs w:val="24"/>
          <w:lang w:eastAsia="cs-CZ"/>
        </w:rPr>
        <w:t>MZd</w:t>
      </w:r>
      <w:proofErr w:type="spellEnd"/>
      <w:r w:rsidRPr="007007A0">
        <w:rPr>
          <w:rFonts w:cstheme="minorHAnsi"/>
          <w:b/>
          <w:bCs/>
          <w:sz w:val="24"/>
          <w:szCs w:val="24"/>
          <w:lang w:eastAsia="cs-CZ"/>
        </w:rPr>
        <w:t xml:space="preserve"> je </w:t>
      </w:r>
      <w:r w:rsidR="00E8750E">
        <w:rPr>
          <w:rFonts w:cstheme="minorHAnsi"/>
          <w:b/>
          <w:bCs/>
          <w:sz w:val="24"/>
          <w:szCs w:val="24"/>
          <w:lang w:eastAsia="cs-CZ"/>
        </w:rPr>
        <w:t>IPO</w:t>
      </w:r>
      <w:r w:rsidRPr="007007A0">
        <w:rPr>
          <w:rFonts w:cstheme="minorHAnsi"/>
          <w:b/>
          <w:bCs/>
          <w:sz w:val="24"/>
          <w:szCs w:val="24"/>
          <w:lang w:eastAsia="cs-CZ"/>
        </w:rPr>
        <w:t xml:space="preserve"> poskytována 19</w:t>
      </w:r>
      <w:r w:rsidR="004D5E60">
        <w:rPr>
          <w:rStyle w:val="Znakapoznpodarou"/>
          <w:rFonts w:cstheme="minorHAnsi"/>
          <w:b/>
          <w:bCs/>
          <w:sz w:val="24"/>
          <w:szCs w:val="24"/>
          <w:lang w:eastAsia="cs-CZ"/>
        </w:rPr>
        <w:footnoteReference w:id="4"/>
      </w:r>
      <w:r w:rsidRPr="007007A0">
        <w:rPr>
          <w:rFonts w:cstheme="minorHAnsi"/>
          <w:b/>
          <w:bCs/>
          <w:sz w:val="24"/>
          <w:szCs w:val="24"/>
          <w:lang w:eastAsia="cs-CZ"/>
        </w:rPr>
        <w:t> výzkumným organizacím</w:t>
      </w:r>
      <w:r w:rsidRPr="00FB08FD">
        <w:rPr>
          <w:rFonts w:cstheme="minorHAnsi"/>
          <w:sz w:val="24"/>
          <w:szCs w:val="24"/>
          <w:lang w:eastAsia="cs-CZ"/>
        </w:rPr>
        <w:t xml:space="preserve"> v</w:t>
      </w:r>
      <w:r w:rsidR="00484FCE">
        <w:rPr>
          <w:rFonts w:cstheme="minorHAnsi"/>
          <w:sz w:val="24"/>
          <w:szCs w:val="24"/>
          <w:lang w:eastAsia="cs-CZ"/>
        </w:rPr>
        <w:t> </w:t>
      </w:r>
      <w:r w:rsidRPr="00FB08FD">
        <w:rPr>
          <w:rFonts w:cstheme="minorHAnsi"/>
          <w:sz w:val="24"/>
          <w:szCs w:val="24"/>
          <w:lang w:eastAsia="cs-CZ"/>
        </w:rPr>
        <w:t xml:space="preserve">přímé působnosti </w:t>
      </w:r>
      <w:proofErr w:type="spellStart"/>
      <w:r w:rsidRPr="00FB08FD">
        <w:rPr>
          <w:rFonts w:cstheme="minorHAnsi"/>
          <w:sz w:val="24"/>
          <w:szCs w:val="24"/>
          <w:lang w:eastAsia="cs-CZ"/>
        </w:rPr>
        <w:t>MZd</w:t>
      </w:r>
      <w:proofErr w:type="spellEnd"/>
      <w:r w:rsidRPr="00FB08FD">
        <w:rPr>
          <w:rFonts w:cstheme="minorHAnsi"/>
          <w:sz w:val="24"/>
          <w:szCs w:val="24"/>
          <w:lang w:eastAsia="cs-CZ"/>
        </w:rPr>
        <w:t>, a</w:t>
      </w:r>
      <w:r>
        <w:rPr>
          <w:rFonts w:cstheme="minorHAnsi"/>
          <w:sz w:val="24"/>
          <w:szCs w:val="24"/>
          <w:lang w:eastAsia="cs-CZ"/>
        </w:rPr>
        <w:t> </w:t>
      </w:r>
      <w:r w:rsidRPr="00FB08FD">
        <w:rPr>
          <w:rFonts w:cstheme="minorHAnsi"/>
          <w:sz w:val="24"/>
          <w:szCs w:val="24"/>
          <w:lang w:eastAsia="cs-CZ"/>
        </w:rPr>
        <w:t>to na základě resortní metodiky schválené v roce 2023</w:t>
      </w:r>
      <w:r w:rsidR="006B3E73">
        <w:rPr>
          <w:rFonts w:cstheme="minorHAnsi"/>
          <w:sz w:val="24"/>
          <w:szCs w:val="24"/>
          <w:lang w:eastAsia="cs-CZ"/>
        </w:rPr>
        <w:t> –</w:t>
      </w:r>
      <w:r w:rsidR="00E8750E" w:rsidRPr="00E8750E">
        <w:rPr>
          <w:rFonts w:cstheme="minorHAnsi"/>
          <w:sz w:val="24"/>
          <w:szCs w:val="24"/>
          <w:lang w:eastAsia="cs-CZ"/>
        </w:rPr>
        <w:t xml:space="preserve"> </w:t>
      </w:r>
      <w:r w:rsidR="00E8750E" w:rsidRPr="00FB08FD">
        <w:rPr>
          <w:rFonts w:cstheme="minorHAnsi"/>
          <w:sz w:val="24"/>
          <w:szCs w:val="24"/>
          <w:lang w:eastAsia="cs-CZ"/>
        </w:rPr>
        <w:t xml:space="preserve">tzv. „Metodika </w:t>
      </w:r>
      <w:proofErr w:type="spellStart"/>
      <w:r w:rsidR="00E8750E" w:rsidRPr="00FB08FD">
        <w:rPr>
          <w:rFonts w:cstheme="minorHAnsi"/>
          <w:sz w:val="24"/>
          <w:szCs w:val="24"/>
          <w:lang w:eastAsia="cs-CZ"/>
        </w:rPr>
        <w:t>MZd</w:t>
      </w:r>
      <w:proofErr w:type="spellEnd"/>
      <w:r w:rsidR="00E8750E" w:rsidRPr="00FB08FD">
        <w:rPr>
          <w:rFonts w:cstheme="minorHAnsi"/>
          <w:sz w:val="24"/>
          <w:szCs w:val="24"/>
          <w:lang w:eastAsia="cs-CZ"/>
        </w:rPr>
        <w:t xml:space="preserve"> 2023“</w:t>
      </w:r>
      <w:r w:rsidRPr="00FB08FD">
        <w:rPr>
          <w:rFonts w:cstheme="minorHAnsi"/>
          <w:sz w:val="24"/>
          <w:szCs w:val="24"/>
          <w:lang w:eastAsia="cs-CZ"/>
        </w:rPr>
        <w:t xml:space="preserve">. </w:t>
      </w:r>
      <w:r w:rsidRPr="00FB08FD">
        <w:rPr>
          <w:rFonts w:cstheme="minorHAnsi"/>
          <w:sz w:val="24"/>
          <w:szCs w:val="24"/>
          <w:lang w:eastAsia="cs-CZ"/>
        </w:rPr>
        <w:lastRenderedPageBreak/>
        <w:t xml:space="preserve">Metodika </w:t>
      </w:r>
      <w:proofErr w:type="spellStart"/>
      <w:r w:rsidRPr="00FB08FD">
        <w:rPr>
          <w:rFonts w:cstheme="minorHAnsi"/>
          <w:sz w:val="24"/>
          <w:szCs w:val="24"/>
          <w:lang w:eastAsia="cs-CZ"/>
        </w:rPr>
        <w:t>MZd</w:t>
      </w:r>
      <w:proofErr w:type="spellEnd"/>
      <w:r w:rsidRPr="00FB08FD">
        <w:rPr>
          <w:rFonts w:cstheme="minorHAnsi"/>
          <w:sz w:val="24"/>
          <w:szCs w:val="24"/>
          <w:lang w:eastAsia="cs-CZ"/>
        </w:rPr>
        <w:t xml:space="preserve"> 2023 vychází z Metodiky 17+</w:t>
      </w:r>
      <w:r>
        <w:rPr>
          <w:rStyle w:val="Znakapoznpodarou"/>
          <w:rFonts w:cstheme="minorHAnsi"/>
          <w:sz w:val="24"/>
          <w:szCs w:val="24"/>
          <w:lang w:eastAsia="cs-CZ"/>
        </w:rPr>
        <w:footnoteReference w:id="5"/>
      </w:r>
      <w:r w:rsidRPr="00FB08FD">
        <w:rPr>
          <w:rFonts w:cstheme="minorHAnsi"/>
          <w:sz w:val="24"/>
          <w:szCs w:val="24"/>
          <w:lang w:eastAsia="cs-CZ"/>
        </w:rPr>
        <w:t xml:space="preserve"> a s</w:t>
      </w:r>
      <w:r w:rsidR="00D2297E">
        <w:rPr>
          <w:rFonts w:cstheme="minorHAnsi"/>
          <w:sz w:val="24"/>
          <w:szCs w:val="24"/>
          <w:lang w:eastAsia="cs-CZ"/>
        </w:rPr>
        <w:t>hodně jako tato metodika</w:t>
      </w:r>
      <w:r w:rsidRPr="00FB08FD">
        <w:rPr>
          <w:rFonts w:cstheme="minorHAnsi"/>
          <w:sz w:val="24"/>
          <w:szCs w:val="24"/>
          <w:lang w:eastAsia="cs-CZ"/>
        </w:rPr>
        <w:t xml:space="preserve"> hodnotí VO pěti moduly</w:t>
      </w:r>
      <w:r w:rsidR="00484FCE">
        <w:rPr>
          <w:rStyle w:val="Znakapoznpodarou"/>
          <w:rFonts w:cstheme="minorHAnsi"/>
          <w:sz w:val="24"/>
          <w:szCs w:val="24"/>
          <w:lang w:eastAsia="cs-CZ"/>
        </w:rPr>
        <w:footnoteReference w:id="6"/>
      </w:r>
      <w:r w:rsidRPr="00FB08FD">
        <w:rPr>
          <w:rFonts w:cstheme="minorHAnsi"/>
          <w:sz w:val="24"/>
          <w:szCs w:val="24"/>
          <w:lang w:eastAsia="cs-CZ"/>
        </w:rPr>
        <w:t xml:space="preserve"> a jejich podoblastmi čili indikátory. Hodnocení ze strany poskytovatele probíhá prostřednictvím odborného </w:t>
      </w:r>
      <w:r w:rsidRPr="00E74152">
        <w:rPr>
          <w:rFonts w:cstheme="minorHAnsi"/>
          <w:sz w:val="24"/>
          <w:szCs w:val="24"/>
          <w:lang w:eastAsia="cs-CZ"/>
        </w:rPr>
        <w:t>poradního orgánu</w:t>
      </w:r>
      <w:r w:rsidR="0069528E">
        <w:rPr>
          <w:rFonts w:cstheme="minorHAnsi"/>
          <w:sz w:val="24"/>
          <w:szCs w:val="24"/>
          <w:lang w:eastAsia="cs-CZ"/>
        </w:rPr>
        <w:t>,</w:t>
      </w:r>
      <w:r w:rsidRPr="00E74152">
        <w:rPr>
          <w:rFonts w:cstheme="minorHAnsi"/>
          <w:sz w:val="24"/>
          <w:szCs w:val="24"/>
          <w:lang w:eastAsia="cs-CZ"/>
        </w:rPr>
        <w:t xml:space="preserve"> konkrétně </w:t>
      </w:r>
      <w:r w:rsidR="002314C6">
        <w:rPr>
          <w:rFonts w:cstheme="minorHAnsi"/>
          <w:sz w:val="24"/>
          <w:szCs w:val="24"/>
          <w:lang w:eastAsia="cs-CZ"/>
        </w:rPr>
        <w:t>k</w:t>
      </w:r>
      <w:r w:rsidRPr="00E74152">
        <w:rPr>
          <w:rFonts w:cstheme="minorHAnsi"/>
          <w:sz w:val="24"/>
          <w:szCs w:val="24"/>
          <w:lang w:eastAsia="cs-CZ"/>
        </w:rPr>
        <w:t>omise pro IPO</w:t>
      </w:r>
      <w:r w:rsidR="00484FCE" w:rsidRPr="00E74152">
        <w:rPr>
          <w:rFonts w:cstheme="minorHAnsi"/>
          <w:sz w:val="24"/>
          <w:szCs w:val="24"/>
          <w:lang w:eastAsia="cs-CZ"/>
        </w:rPr>
        <w:t>, která na základě zhodnocení všech pěti modulů stanoví hodnocení VO na škále A až D</w:t>
      </w:r>
      <w:r w:rsidR="00484FCE" w:rsidRPr="00E74152">
        <w:rPr>
          <w:rStyle w:val="Znakapoznpodarou"/>
          <w:rFonts w:cstheme="minorHAnsi"/>
          <w:sz w:val="24"/>
          <w:szCs w:val="24"/>
          <w:lang w:eastAsia="cs-CZ"/>
        </w:rPr>
        <w:footnoteReference w:id="7"/>
      </w:r>
      <w:r w:rsidR="00484FCE" w:rsidRPr="00E74152">
        <w:rPr>
          <w:rFonts w:cstheme="minorHAnsi"/>
          <w:sz w:val="24"/>
          <w:szCs w:val="24"/>
          <w:lang w:eastAsia="cs-CZ"/>
        </w:rPr>
        <w:t xml:space="preserve">. </w:t>
      </w:r>
      <w:proofErr w:type="spellStart"/>
      <w:r w:rsidR="00484FCE" w:rsidRPr="00E74152">
        <w:rPr>
          <w:rFonts w:cstheme="minorHAnsi"/>
          <w:sz w:val="24"/>
          <w:szCs w:val="24"/>
          <w:lang w:eastAsia="cs-CZ"/>
        </w:rPr>
        <w:t>Zaškálování</w:t>
      </w:r>
      <w:proofErr w:type="spellEnd"/>
      <w:r w:rsidR="00484FCE" w:rsidRPr="00E74152">
        <w:rPr>
          <w:rFonts w:cstheme="minorHAnsi"/>
          <w:sz w:val="24"/>
          <w:szCs w:val="24"/>
          <w:lang w:eastAsia="cs-CZ"/>
        </w:rPr>
        <w:t xml:space="preserve"> dané VO je</w:t>
      </w:r>
      <w:r w:rsidR="00015038">
        <w:rPr>
          <w:rFonts w:cstheme="minorHAnsi"/>
          <w:sz w:val="24"/>
          <w:szCs w:val="24"/>
          <w:lang w:eastAsia="cs-CZ"/>
        </w:rPr>
        <w:t xml:space="preserve"> </w:t>
      </w:r>
      <w:r w:rsidR="00484FCE" w:rsidRPr="00E74152">
        <w:rPr>
          <w:rFonts w:cstheme="minorHAnsi"/>
          <w:sz w:val="24"/>
          <w:szCs w:val="24"/>
          <w:lang w:eastAsia="cs-CZ"/>
        </w:rPr>
        <w:t>poté platné následujících pět let, po jejichž uplynutí následuje další hodnocení VO s pětiletou fixací.</w:t>
      </w:r>
    </w:p>
    <w:p w14:paraId="60826B22" w14:textId="54B99323" w:rsidR="00512533" w:rsidRPr="00512533" w:rsidRDefault="004A19A7" w:rsidP="0051253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E74152">
        <w:rPr>
          <w:rFonts w:cstheme="minorHAnsi"/>
          <w:sz w:val="24"/>
          <w:szCs w:val="24"/>
          <w:lang w:eastAsia="cs-CZ"/>
        </w:rPr>
        <w:t>V</w:t>
      </w:r>
      <w:r w:rsidR="00ED5BEB" w:rsidRPr="00E74152">
        <w:rPr>
          <w:rFonts w:cstheme="minorHAnsi"/>
          <w:sz w:val="24"/>
          <w:szCs w:val="24"/>
          <w:lang w:eastAsia="cs-CZ"/>
        </w:rPr>
        <w:t> </w:t>
      </w:r>
      <w:r w:rsidRPr="00E74152">
        <w:rPr>
          <w:rFonts w:cstheme="minorHAnsi"/>
          <w:sz w:val="24"/>
          <w:szCs w:val="24"/>
          <w:lang w:eastAsia="cs-CZ"/>
        </w:rPr>
        <w:t>tabulce</w:t>
      </w:r>
      <w:r w:rsidR="00ED5BEB" w:rsidRPr="00E74152">
        <w:rPr>
          <w:rFonts w:cstheme="minorHAnsi"/>
          <w:sz w:val="24"/>
          <w:szCs w:val="24"/>
          <w:lang w:eastAsia="cs-CZ"/>
        </w:rPr>
        <w:t xml:space="preserve"> č. </w:t>
      </w:r>
      <w:r w:rsidR="00E74152" w:rsidRPr="00E74152">
        <w:rPr>
          <w:rFonts w:cstheme="minorHAnsi"/>
          <w:sz w:val="24"/>
          <w:szCs w:val="24"/>
          <w:lang w:eastAsia="cs-CZ"/>
        </w:rPr>
        <w:t xml:space="preserve">1 </w:t>
      </w:r>
      <w:r w:rsidRPr="00E74152">
        <w:rPr>
          <w:rFonts w:cstheme="minorHAnsi"/>
          <w:sz w:val="24"/>
          <w:szCs w:val="24"/>
          <w:lang w:eastAsia="cs-CZ"/>
        </w:rPr>
        <w:t>j</w:t>
      </w:r>
      <w:r w:rsidR="006B720B" w:rsidRPr="00E74152">
        <w:rPr>
          <w:rFonts w:cstheme="minorHAnsi"/>
          <w:sz w:val="24"/>
          <w:szCs w:val="24"/>
          <w:lang w:eastAsia="cs-CZ"/>
        </w:rPr>
        <w:t>e</w:t>
      </w:r>
      <w:r w:rsidRPr="00E74152">
        <w:rPr>
          <w:rFonts w:cstheme="minorHAnsi"/>
          <w:sz w:val="24"/>
          <w:szCs w:val="24"/>
          <w:lang w:eastAsia="cs-CZ"/>
        </w:rPr>
        <w:t xml:space="preserve"> uvedena výše peněžních prostředků, které </w:t>
      </w:r>
      <w:proofErr w:type="spellStart"/>
      <w:r w:rsidR="00512533" w:rsidRPr="00E74152">
        <w:rPr>
          <w:rFonts w:cstheme="minorHAnsi"/>
          <w:sz w:val="24"/>
          <w:szCs w:val="24"/>
          <w:lang w:eastAsia="cs-CZ"/>
        </w:rPr>
        <w:t>MZd</w:t>
      </w:r>
      <w:proofErr w:type="spellEnd"/>
      <w:r w:rsidR="00512533" w:rsidRPr="00E74152">
        <w:rPr>
          <w:rFonts w:cstheme="minorHAnsi"/>
          <w:sz w:val="24"/>
          <w:szCs w:val="24"/>
          <w:lang w:eastAsia="cs-CZ"/>
        </w:rPr>
        <w:t xml:space="preserve"> vynaklád</w:t>
      </w:r>
      <w:r w:rsidR="00484FCE" w:rsidRPr="00E74152">
        <w:rPr>
          <w:rFonts w:cstheme="minorHAnsi"/>
          <w:sz w:val="24"/>
          <w:szCs w:val="24"/>
          <w:lang w:eastAsia="cs-CZ"/>
        </w:rPr>
        <w:t>al</w:t>
      </w:r>
      <w:r w:rsidR="006B720B" w:rsidRPr="00E74152">
        <w:rPr>
          <w:rFonts w:cstheme="minorHAnsi"/>
          <w:sz w:val="24"/>
          <w:szCs w:val="24"/>
          <w:lang w:eastAsia="cs-CZ"/>
        </w:rPr>
        <w:t>o</w:t>
      </w:r>
      <w:r w:rsidR="00512533" w:rsidRPr="00E74152">
        <w:rPr>
          <w:rFonts w:cstheme="minorHAnsi"/>
          <w:sz w:val="24"/>
          <w:szCs w:val="24"/>
          <w:lang w:eastAsia="cs-CZ"/>
        </w:rPr>
        <w:t xml:space="preserve"> </w:t>
      </w:r>
      <w:r w:rsidRPr="00E74152">
        <w:rPr>
          <w:rFonts w:cstheme="minorHAnsi"/>
          <w:sz w:val="24"/>
          <w:szCs w:val="24"/>
          <w:lang w:eastAsia="cs-CZ"/>
        </w:rPr>
        <w:t xml:space="preserve">v kontrolovaném období </w:t>
      </w:r>
      <w:r w:rsidR="00512533" w:rsidRPr="00E74152">
        <w:rPr>
          <w:rFonts w:cstheme="minorHAnsi"/>
          <w:sz w:val="24"/>
          <w:szCs w:val="24"/>
          <w:lang w:eastAsia="cs-CZ"/>
        </w:rPr>
        <w:t xml:space="preserve">na </w:t>
      </w:r>
      <w:r w:rsidR="0021799E" w:rsidRPr="00E74152">
        <w:rPr>
          <w:rFonts w:cstheme="minorHAnsi"/>
          <w:sz w:val="24"/>
          <w:szCs w:val="24"/>
          <w:lang w:eastAsia="cs-CZ"/>
        </w:rPr>
        <w:t>výzkum</w:t>
      </w:r>
      <w:r w:rsidR="004965CD">
        <w:rPr>
          <w:rFonts w:cstheme="minorHAnsi"/>
          <w:sz w:val="24"/>
          <w:szCs w:val="24"/>
          <w:lang w:eastAsia="cs-CZ"/>
        </w:rPr>
        <w:t xml:space="preserve">, </w:t>
      </w:r>
      <w:r w:rsidR="0021799E" w:rsidRPr="00E74152">
        <w:rPr>
          <w:rFonts w:cstheme="minorHAnsi"/>
          <w:sz w:val="24"/>
          <w:szCs w:val="24"/>
          <w:lang w:eastAsia="cs-CZ"/>
        </w:rPr>
        <w:t>vývoj</w:t>
      </w:r>
      <w:r w:rsidR="004965CD">
        <w:rPr>
          <w:rFonts w:cstheme="minorHAnsi"/>
          <w:sz w:val="24"/>
          <w:szCs w:val="24"/>
          <w:lang w:eastAsia="cs-CZ"/>
        </w:rPr>
        <w:t xml:space="preserve"> a inovace</w:t>
      </w:r>
      <w:r w:rsidR="00ED5BEB" w:rsidRPr="00E74152">
        <w:rPr>
          <w:rFonts w:cstheme="minorHAnsi"/>
          <w:sz w:val="24"/>
          <w:szCs w:val="24"/>
          <w:lang w:eastAsia="cs-CZ"/>
        </w:rPr>
        <w:t xml:space="preserve"> (dále také „</w:t>
      </w:r>
      <w:proofErr w:type="spellStart"/>
      <w:r w:rsidR="00512533" w:rsidRPr="00E74152">
        <w:rPr>
          <w:rFonts w:cstheme="minorHAnsi"/>
          <w:sz w:val="24"/>
          <w:szCs w:val="24"/>
          <w:lang w:eastAsia="cs-CZ"/>
        </w:rPr>
        <w:t>VaV</w:t>
      </w:r>
      <w:r w:rsidR="004965CD">
        <w:rPr>
          <w:rFonts w:cstheme="minorHAnsi"/>
          <w:sz w:val="24"/>
          <w:szCs w:val="24"/>
          <w:lang w:eastAsia="cs-CZ"/>
        </w:rPr>
        <w:t>aI</w:t>
      </w:r>
      <w:proofErr w:type="spellEnd"/>
      <w:r w:rsidR="00ED5BEB" w:rsidRPr="00E74152">
        <w:rPr>
          <w:rFonts w:cstheme="minorHAnsi"/>
          <w:sz w:val="24"/>
          <w:szCs w:val="24"/>
          <w:lang w:eastAsia="cs-CZ"/>
        </w:rPr>
        <w:t>“)</w:t>
      </w:r>
      <w:r w:rsidRPr="00E74152">
        <w:rPr>
          <w:rFonts w:cstheme="minorHAnsi"/>
          <w:sz w:val="24"/>
          <w:szCs w:val="24"/>
          <w:lang w:eastAsia="cs-CZ"/>
        </w:rPr>
        <w:t xml:space="preserve">. </w:t>
      </w:r>
      <w:r w:rsidR="00600A15">
        <w:rPr>
          <w:rFonts w:cstheme="minorHAnsi"/>
          <w:sz w:val="24"/>
          <w:szCs w:val="24"/>
          <w:lang w:eastAsia="cs-CZ"/>
        </w:rPr>
        <w:t>V</w:t>
      </w:r>
      <w:r w:rsidRPr="00E74152">
        <w:rPr>
          <w:rFonts w:cstheme="minorHAnsi"/>
          <w:sz w:val="24"/>
          <w:szCs w:val="24"/>
          <w:lang w:eastAsia="cs-CZ"/>
        </w:rPr>
        <w:t>ýdaje jsou</w:t>
      </w:r>
      <w:r w:rsidR="00512533" w:rsidRPr="00E74152">
        <w:rPr>
          <w:rFonts w:cstheme="minorHAnsi"/>
          <w:sz w:val="24"/>
          <w:szCs w:val="24"/>
          <w:lang w:eastAsia="cs-CZ"/>
        </w:rPr>
        <w:t xml:space="preserve"> </w:t>
      </w:r>
      <w:r w:rsidRPr="00E74152">
        <w:rPr>
          <w:rFonts w:cstheme="minorHAnsi"/>
          <w:sz w:val="24"/>
          <w:szCs w:val="24"/>
          <w:lang w:eastAsia="cs-CZ"/>
        </w:rPr>
        <w:t>roz</w:t>
      </w:r>
      <w:r w:rsidR="00512533" w:rsidRPr="00E74152">
        <w:rPr>
          <w:rFonts w:cstheme="minorHAnsi"/>
          <w:sz w:val="24"/>
          <w:szCs w:val="24"/>
          <w:lang w:eastAsia="cs-CZ"/>
        </w:rPr>
        <w:t xml:space="preserve">děleny na </w:t>
      </w:r>
      <w:r w:rsidRPr="00E74152">
        <w:rPr>
          <w:rFonts w:cstheme="minorHAnsi"/>
          <w:sz w:val="24"/>
          <w:szCs w:val="24"/>
          <w:lang w:eastAsia="cs-CZ"/>
        </w:rPr>
        <w:t>účelové a institucionální</w:t>
      </w:r>
      <w:r w:rsidR="00600A15">
        <w:rPr>
          <w:rFonts w:cstheme="minorHAnsi"/>
          <w:sz w:val="24"/>
          <w:szCs w:val="24"/>
          <w:lang w:eastAsia="cs-CZ"/>
        </w:rPr>
        <w:t>. Institucionální</w:t>
      </w:r>
      <w:r w:rsidRPr="00E74152">
        <w:rPr>
          <w:rFonts w:cstheme="minorHAnsi"/>
          <w:sz w:val="24"/>
          <w:szCs w:val="24"/>
          <w:lang w:eastAsia="cs-CZ"/>
        </w:rPr>
        <w:t xml:space="preserve"> výdaje jsou dále členěn</w:t>
      </w:r>
      <w:r w:rsidR="00A7149A" w:rsidRPr="00E74152">
        <w:rPr>
          <w:rFonts w:cstheme="minorHAnsi"/>
          <w:sz w:val="24"/>
          <w:szCs w:val="24"/>
          <w:lang w:eastAsia="cs-CZ"/>
        </w:rPr>
        <w:t>y</w:t>
      </w:r>
      <w:r w:rsidRPr="00E74152">
        <w:rPr>
          <w:rFonts w:cstheme="minorHAnsi"/>
          <w:sz w:val="24"/>
          <w:szCs w:val="24"/>
          <w:lang w:eastAsia="cs-CZ"/>
        </w:rPr>
        <w:t xml:space="preserve"> na IPO VO podle zhodnocení jimi dosažených výsledků a institucionální (provozní) výdaje</w:t>
      </w:r>
      <w:r>
        <w:rPr>
          <w:rFonts w:cstheme="minorHAnsi"/>
          <w:sz w:val="24"/>
          <w:szCs w:val="24"/>
          <w:lang w:eastAsia="cs-CZ"/>
        </w:rPr>
        <w:t xml:space="preserve"> na AZV.</w:t>
      </w:r>
    </w:p>
    <w:p w14:paraId="552DC09F" w14:textId="5D0F4B4D" w:rsidR="00512533" w:rsidRPr="00512533" w:rsidRDefault="00512533" w:rsidP="00FC177F">
      <w:pPr>
        <w:widowControl w:val="0"/>
        <w:tabs>
          <w:tab w:val="right" w:pos="9072"/>
        </w:tabs>
        <w:autoSpaceDE w:val="0"/>
        <w:autoSpaceDN w:val="0"/>
        <w:adjustRightInd w:val="0"/>
        <w:spacing w:before="120" w:after="40" w:line="240" w:lineRule="auto"/>
        <w:jc w:val="both"/>
        <w:rPr>
          <w:rFonts w:cstheme="minorHAnsi"/>
          <w:b/>
          <w:bCs/>
          <w:sz w:val="24"/>
          <w:szCs w:val="24"/>
          <w:lang w:eastAsia="cs-CZ"/>
        </w:rPr>
      </w:pPr>
      <w:r w:rsidRPr="00512533">
        <w:rPr>
          <w:rFonts w:cstheme="minorHAnsi"/>
          <w:b/>
          <w:bCs/>
          <w:sz w:val="24"/>
          <w:szCs w:val="24"/>
          <w:lang w:eastAsia="cs-CZ"/>
        </w:rPr>
        <w:t xml:space="preserve">Tabulka č. </w:t>
      </w:r>
      <w:r w:rsidR="00E74152">
        <w:rPr>
          <w:rFonts w:cstheme="minorHAnsi"/>
          <w:b/>
          <w:bCs/>
          <w:sz w:val="24"/>
          <w:szCs w:val="24"/>
          <w:lang w:eastAsia="cs-CZ"/>
        </w:rPr>
        <w:t>1</w:t>
      </w:r>
      <w:r w:rsidRPr="00512533">
        <w:rPr>
          <w:rFonts w:cstheme="minorHAnsi"/>
          <w:b/>
          <w:bCs/>
          <w:sz w:val="24"/>
          <w:szCs w:val="24"/>
          <w:lang w:eastAsia="cs-CZ"/>
        </w:rPr>
        <w:t xml:space="preserve">: Skutečné výdaje </w:t>
      </w:r>
      <w:proofErr w:type="spellStart"/>
      <w:r w:rsidRPr="00512533">
        <w:rPr>
          <w:rFonts w:cstheme="minorHAnsi"/>
          <w:b/>
          <w:bCs/>
          <w:sz w:val="24"/>
          <w:szCs w:val="24"/>
          <w:lang w:eastAsia="cs-CZ"/>
        </w:rPr>
        <w:t>MZd</w:t>
      </w:r>
      <w:proofErr w:type="spellEnd"/>
      <w:r w:rsidRPr="00512533">
        <w:rPr>
          <w:rFonts w:cstheme="minorHAnsi"/>
          <w:b/>
          <w:bCs/>
          <w:sz w:val="24"/>
          <w:szCs w:val="24"/>
          <w:lang w:eastAsia="cs-CZ"/>
        </w:rPr>
        <w:t xml:space="preserve"> na </w:t>
      </w:r>
      <w:proofErr w:type="spellStart"/>
      <w:r w:rsidRPr="00512533">
        <w:rPr>
          <w:rFonts w:cstheme="minorHAnsi"/>
          <w:b/>
          <w:bCs/>
          <w:sz w:val="24"/>
          <w:szCs w:val="24"/>
          <w:lang w:eastAsia="cs-CZ"/>
        </w:rPr>
        <w:t>VaV</w:t>
      </w:r>
      <w:r w:rsidR="004965CD">
        <w:rPr>
          <w:rFonts w:cstheme="minorHAnsi"/>
          <w:b/>
          <w:bCs/>
          <w:sz w:val="24"/>
          <w:szCs w:val="24"/>
          <w:lang w:eastAsia="cs-CZ"/>
        </w:rPr>
        <w:t>aI</w:t>
      </w:r>
      <w:proofErr w:type="spellEnd"/>
      <w:r w:rsidRPr="00512533">
        <w:rPr>
          <w:rFonts w:cstheme="minorHAnsi"/>
          <w:b/>
          <w:bCs/>
          <w:sz w:val="24"/>
          <w:szCs w:val="24"/>
          <w:lang w:eastAsia="cs-CZ"/>
        </w:rPr>
        <w:t xml:space="preserve"> v letech 2020 až 2024 </w:t>
      </w:r>
      <w:r w:rsidR="002314C6">
        <w:rPr>
          <w:rFonts w:cstheme="minorHAnsi"/>
          <w:b/>
          <w:bCs/>
          <w:sz w:val="24"/>
          <w:szCs w:val="24"/>
          <w:lang w:eastAsia="cs-CZ"/>
        </w:rPr>
        <w:tab/>
      </w:r>
      <w:r w:rsidRPr="00512533">
        <w:rPr>
          <w:rFonts w:cstheme="minorHAnsi"/>
          <w:b/>
          <w:bCs/>
          <w:sz w:val="24"/>
          <w:szCs w:val="24"/>
          <w:lang w:eastAsia="cs-CZ"/>
        </w:rPr>
        <w:t>(v tis. Kč)</w:t>
      </w:r>
    </w:p>
    <w:tbl>
      <w:tblPr>
        <w:tblStyle w:val="Mkatabulky"/>
        <w:tblW w:w="9072" w:type="dxa"/>
        <w:jc w:val="right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778"/>
        <w:gridCol w:w="1049"/>
        <w:gridCol w:w="1049"/>
        <w:gridCol w:w="1049"/>
        <w:gridCol w:w="1049"/>
        <w:gridCol w:w="1049"/>
        <w:gridCol w:w="1049"/>
      </w:tblGrid>
      <w:tr w:rsidR="00927393" w:rsidRPr="00FC177F" w14:paraId="43633E86" w14:textId="7DCF8E9D" w:rsidTr="00333A4E">
        <w:trPr>
          <w:trHeight w:val="283"/>
          <w:jc w:val="right"/>
        </w:trPr>
        <w:tc>
          <w:tcPr>
            <w:tcW w:w="2778" w:type="dxa"/>
            <w:shd w:val="clear" w:color="auto" w:fill="E2F1EE"/>
            <w:vAlign w:val="center"/>
          </w:tcPr>
          <w:p w14:paraId="2E11654A" w14:textId="77777777" w:rsidR="00927393" w:rsidRPr="00FC177F" w:rsidRDefault="00927393" w:rsidP="00484FC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49" w:type="dxa"/>
            <w:shd w:val="clear" w:color="auto" w:fill="E2F1EE"/>
            <w:vAlign w:val="center"/>
          </w:tcPr>
          <w:p w14:paraId="6C6788B2" w14:textId="77777777" w:rsidR="00927393" w:rsidRPr="00FC177F" w:rsidRDefault="00927393" w:rsidP="00484FC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2020</w:t>
            </w:r>
          </w:p>
        </w:tc>
        <w:tc>
          <w:tcPr>
            <w:tcW w:w="1049" w:type="dxa"/>
            <w:shd w:val="clear" w:color="auto" w:fill="E2F1EE"/>
            <w:vAlign w:val="center"/>
          </w:tcPr>
          <w:p w14:paraId="5AF3F313" w14:textId="77777777" w:rsidR="00927393" w:rsidRPr="00FC177F" w:rsidRDefault="00927393" w:rsidP="00484FC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2021</w:t>
            </w:r>
          </w:p>
        </w:tc>
        <w:tc>
          <w:tcPr>
            <w:tcW w:w="1049" w:type="dxa"/>
            <w:shd w:val="clear" w:color="auto" w:fill="E2F1EE"/>
            <w:vAlign w:val="center"/>
          </w:tcPr>
          <w:p w14:paraId="5BC0F4A5" w14:textId="77777777" w:rsidR="00927393" w:rsidRPr="00FC177F" w:rsidRDefault="00927393" w:rsidP="00484FC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2022</w:t>
            </w:r>
          </w:p>
        </w:tc>
        <w:tc>
          <w:tcPr>
            <w:tcW w:w="1049" w:type="dxa"/>
            <w:shd w:val="clear" w:color="auto" w:fill="E2F1EE"/>
            <w:vAlign w:val="center"/>
          </w:tcPr>
          <w:p w14:paraId="1476487E" w14:textId="77777777" w:rsidR="00927393" w:rsidRPr="00FC177F" w:rsidRDefault="00927393" w:rsidP="00484FC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2023</w:t>
            </w:r>
          </w:p>
        </w:tc>
        <w:tc>
          <w:tcPr>
            <w:tcW w:w="1049" w:type="dxa"/>
            <w:shd w:val="clear" w:color="auto" w:fill="E2F1EE"/>
            <w:vAlign w:val="center"/>
          </w:tcPr>
          <w:p w14:paraId="18C7C87E" w14:textId="77777777" w:rsidR="00927393" w:rsidRPr="00FC177F" w:rsidRDefault="00927393" w:rsidP="00484FC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2024</w:t>
            </w:r>
          </w:p>
        </w:tc>
        <w:tc>
          <w:tcPr>
            <w:tcW w:w="1049" w:type="dxa"/>
            <w:shd w:val="clear" w:color="auto" w:fill="E2F1EE"/>
            <w:vAlign w:val="center"/>
          </w:tcPr>
          <w:p w14:paraId="1E9F1CDD" w14:textId="4E5A1317" w:rsidR="00927393" w:rsidRPr="00FC177F" w:rsidRDefault="00927393" w:rsidP="00D0293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Celkem</w:t>
            </w:r>
          </w:p>
        </w:tc>
      </w:tr>
      <w:tr w:rsidR="00927393" w:rsidRPr="00FC177F" w14:paraId="5D056F59" w14:textId="59231FA1" w:rsidTr="00333A4E">
        <w:trPr>
          <w:trHeight w:val="283"/>
          <w:jc w:val="right"/>
        </w:trPr>
        <w:tc>
          <w:tcPr>
            <w:tcW w:w="2778" w:type="dxa"/>
            <w:vAlign w:val="center"/>
          </w:tcPr>
          <w:p w14:paraId="51626FB9" w14:textId="479D20B8" w:rsidR="00927393" w:rsidRPr="00FC177F" w:rsidRDefault="00927393" w:rsidP="00927393">
            <w:pPr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color w:val="000000"/>
              </w:rPr>
              <w:t xml:space="preserve">Výdaje </w:t>
            </w:r>
            <w:proofErr w:type="spellStart"/>
            <w:r w:rsidRPr="00FC177F">
              <w:rPr>
                <w:rFonts w:ascii="Calibri" w:hAnsi="Calibri" w:cs="Calibri"/>
                <w:color w:val="000000"/>
              </w:rPr>
              <w:t>MZd</w:t>
            </w:r>
            <w:proofErr w:type="spellEnd"/>
            <w:r w:rsidRPr="00FC177F">
              <w:rPr>
                <w:rFonts w:ascii="Calibri" w:hAnsi="Calibri" w:cs="Calibri"/>
                <w:color w:val="000000"/>
              </w:rPr>
              <w:t xml:space="preserve"> na </w:t>
            </w:r>
            <w:proofErr w:type="spellStart"/>
            <w:r w:rsidRPr="00FC177F">
              <w:rPr>
                <w:rFonts w:ascii="Calibri" w:hAnsi="Calibri" w:cs="Calibri"/>
                <w:color w:val="000000"/>
              </w:rPr>
              <w:t>VaV</w:t>
            </w:r>
            <w:r w:rsidR="00564C54" w:rsidRPr="00FC177F">
              <w:rPr>
                <w:rFonts w:ascii="Calibri" w:hAnsi="Calibri" w:cs="Calibri"/>
                <w:color w:val="000000"/>
              </w:rPr>
              <w:t>aI</w:t>
            </w:r>
            <w:proofErr w:type="spellEnd"/>
          </w:p>
        </w:tc>
        <w:tc>
          <w:tcPr>
            <w:tcW w:w="1049" w:type="dxa"/>
            <w:vAlign w:val="center"/>
          </w:tcPr>
          <w:p w14:paraId="4864EC44" w14:textId="19274ACB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color w:val="000000"/>
              </w:rPr>
              <w:t>1 637 340</w:t>
            </w:r>
          </w:p>
        </w:tc>
        <w:tc>
          <w:tcPr>
            <w:tcW w:w="1049" w:type="dxa"/>
            <w:vAlign w:val="center"/>
          </w:tcPr>
          <w:p w14:paraId="62C8C14C" w14:textId="46A25E2C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color w:val="000000"/>
              </w:rPr>
              <w:t>1 749 678</w:t>
            </w:r>
          </w:p>
        </w:tc>
        <w:tc>
          <w:tcPr>
            <w:tcW w:w="1049" w:type="dxa"/>
            <w:vAlign w:val="center"/>
          </w:tcPr>
          <w:p w14:paraId="4AAC5D38" w14:textId="5E038D42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</w:rPr>
            </w:pPr>
            <w:r w:rsidRPr="00FC177F">
              <w:rPr>
                <w:rFonts w:ascii="Calibri" w:hAnsi="Calibri" w:cs="Calibri"/>
                <w:bCs/>
              </w:rPr>
              <w:t>1 882 175</w:t>
            </w:r>
          </w:p>
        </w:tc>
        <w:tc>
          <w:tcPr>
            <w:tcW w:w="1049" w:type="dxa"/>
            <w:vAlign w:val="center"/>
          </w:tcPr>
          <w:p w14:paraId="51811AAA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Cs/>
                <w:color w:val="000000"/>
              </w:rPr>
              <w:t>1 933 896</w:t>
            </w:r>
          </w:p>
        </w:tc>
        <w:tc>
          <w:tcPr>
            <w:tcW w:w="1049" w:type="dxa"/>
            <w:vAlign w:val="center"/>
          </w:tcPr>
          <w:p w14:paraId="60E8C61F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Cs/>
                <w:color w:val="000000"/>
              </w:rPr>
              <w:t>1 827 059</w:t>
            </w:r>
          </w:p>
        </w:tc>
        <w:tc>
          <w:tcPr>
            <w:tcW w:w="1049" w:type="dxa"/>
            <w:vAlign w:val="center"/>
          </w:tcPr>
          <w:p w14:paraId="3381390F" w14:textId="07C64422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</w:rPr>
            </w:pPr>
            <w:r w:rsidRPr="00FC177F">
              <w:rPr>
                <w:rFonts w:ascii="Calibri" w:hAnsi="Calibri" w:cs="Calibri"/>
              </w:rPr>
              <w:t>9 030 148</w:t>
            </w:r>
          </w:p>
        </w:tc>
      </w:tr>
      <w:tr w:rsidR="00927393" w:rsidRPr="00FC177F" w14:paraId="1929D420" w14:textId="7F76B88E" w:rsidTr="00333A4E">
        <w:trPr>
          <w:trHeight w:val="283"/>
          <w:jc w:val="right"/>
        </w:trPr>
        <w:tc>
          <w:tcPr>
            <w:tcW w:w="2778" w:type="dxa"/>
            <w:vAlign w:val="center"/>
          </w:tcPr>
          <w:p w14:paraId="348D8C3D" w14:textId="3817DE0A" w:rsidR="00927393" w:rsidRPr="00FC177F" w:rsidRDefault="002314C6" w:rsidP="00927393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– </w:t>
            </w:r>
            <w:r w:rsidR="00927393" w:rsidRPr="00FC177F">
              <w:rPr>
                <w:rFonts w:ascii="Calibri" w:hAnsi="Calibri" w:cs="Calibri"/>
                <w:color w:val="000000"/>
              </w:rPr>
              <w:t>v tom:</w:t>
            </w:r>
          </w:p>
        </w:tc>
        <w:tc>
          <w:tcPr>
            <w:tcW w:w="1049" w:type="dxa"/>
            <w:vAlign w:val="center"/>
          </w:tcPr>
          <w:p w14:paraId="3549D102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6BE41330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27C113FF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049" w:type="dxa"/>
            <w:vAlign w:val="center"/>
          </w:tcPr>
          <w:p w14:paraId="3528E558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7CF33449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049" w:type="dxa"/>
            <w:vAlign w:val="center"/>
          </w:tcPr>
          <w:p w14:paraId="08932410" w14:textId="155A0E65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927393" w:rsidRPr="00FC177F" w14:paraId="005CBF18" w14:textId="0FDB32B0" w:rsidTr="00333A4E">
        <w:trPr>
          <w:trHeight w:val="283"/>
          <w:jc w:val="right"/>
        </w:trPr>
        <w:tc>
          <w:tcPr>
            <w:tcW w:w="2778" w:type="dxa"/>
            <w:vAlign w:val="center"/>
          </w:tcPr>
          <w:p w14:paraId="74BB8FFC" w14:textId="77777777" w:rsidR="00927393" w:rsidRPr="00FC177F" w:rsidRDefault="00927393" w:rsidP="007C3F9C">
            <w:pPr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Účelové výdaje</w:t>
            </w:r>
          </w:p>
        </w:tc>
        <w:tc>
          <w:tcPr>
            <w:tcW w:w="1049" w:type="dxa"/>
            <w:vAlign w:val="center"/>
          </w:tcPr>
          <w:p w14:paraId="5A8FB7DF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933 906</w:t>
            </w:r>
          </w:p>
        </w:tc>
        <w:tc>
          <w:tcPr>
            <w:tcW w:w="1049" w:type="dxa"/>
            <w:vAlign w:val="center"/>
          </w:tcPr>
          <w:p w14:paraId="568DD3A1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1 029 454</w:t>
            </w:r>
          </w:p>
        </w:tc>
        <w:tc>
          <w:tcPr>
            <w:tcW w:w="1049" w:type="dxa"/>
            <w:vAlign w:val="center"/>
          </w:tcPr>
          <w:p w14:paraId="19FCBDBA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</w:rPr>
            </w:pPr>
            <w:r w:rsidRPr="00FC177F">
              <w:rPr>
                <w:rFonts w:ascii="Calibri" w:hAnsi="Calibri" w:cs="Calibri"/>
                <w:b/>
              </w:rPr>
              <w:t>1 139 768</w:t>
            </w:r>
          </w:p>
        </w:tc>
        <w:tc>
          <w:tcPr>
            <w:tcW w:w="1049" w:type="dxa"/>
            <w:vAlign w:val="center"/>
          </w:tcPr>
          <w:p w14:paraId="1007542D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1 162 474</w:t>
            </w:r>
          </w:p>
        </w:tc>
        <w:tc>
          <w:tcPr>
            <w:tcW w:w="1049" w:type="dxa"/>
            <w:vAlign w:val="center"/>
          </w:tcPr>
          <w:p w14:paraId="04350064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1 099 021</w:t>
            </w:r>
          </w:p>
        </w:tc>
        <w:tc>
          <w:tcPr>
            <w:tcW w:w="1049" w:type="dxa"/>
            <w:vAlign w:val="center"/>
          </w:tcPr>
          <w:p w14:paraId="6734383E" w14:textId="4D101662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FC177F">
              <w:rPr>
                <w:rFonts w:ascii="Calibri" w:hAnsi="Calibri" w:cs="Calibri"/>
                <w:b/>
                <w:bCs/>
              </w:rPr>
              <w:t>5 364 623</w:t>
            </w:r>
          </w:p>
        </w:tc>
      </w:tr>
      <w:tr w:rsidR="00927393" w:rsidRPr="00FC177F" w14:paraId="59001216" w14:textId="595E861A" w:rsidTr="00333A4E">
        <w:trPr>
          <w:trHeight w:val="283"/>
          <w:jc w:val="right"/>
        </w:trPr>
        <w:tc>
          <w:tcPr>
            <w:tcW w:w="2778" w:type="dxa"/>
            <w:vAlign w:val="center"/>
          </w:tcPr>
          <w:p w14:paraId="011BA921" w14:textId="77777777" w:rsidR="00927393" w:rsidRPr="00FC177F" w:rsidRDefault="00927393" w:rsidP="007C3F9C">
            <w:pPr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Institucionální výdaje</w:t>
            </w:r>
          </w:p>
        </w:tc>
        <w:tc>
          <w:tcPr>
            <w:tcW w:w="1049" w:type="dxa"/>
            <w:vAlign w:val="center"/>
          </w:tcPr>
          <w:p w14:paraId="1D340D51" w14:textId="029AC966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703 434</w:t>
            </w:r>
          </w:p>
        </w:tc>
        <w:tc>
          <w:tcPr>
            <w:tcW w:w="1049" w:type="dxa"/>
            <w:vAlign w:val="center"/>
          </w:tcPr>
          <w:p w14:paraId="70EF925C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720 224</w:t>
            </w:r>
          </w:p>
        </w:tc>
        <w:tc>
          <w:tcPr>
            <w:tcW w:w="1049" w:type="dxa"/>
            <w:vAlign w:val="center"/>
          </w:tcPr>
          <w:p w14:paraId="31CEBFD8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</w:rPr>
            </w:pPr>
            <w:r w:rsidRPr="00FC177F">
              <w:rPr>
                <w:rFonts w:ascii="Calibri" w:hAnsi="Calibri" w:cs="Calibri"/>
                <w:b/>
              </w:rPr>
              <w:t>742 407</w:t>
            </w:r>
          </w:p>
        </w:tc>
        <w:tc>
          <w:tcPr>
            <w:tcW w:w="1049" w:type="dxa"/>
            <w:vAlign w:val="center"/>
          </w:tcPr>
          <w:p w14:paraId="63A29503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771 422</w:t>
            </w:r>
          </w:p>
        </w:tc>
        <w:tc>
          <w:tcPr>
            <w:tcW w:w="1049" w:type="dxa"/>
            <w:vAlign w:val="center"/>
          </w:tcPr>
          <w:p w14:paraId="6F3B823B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color w:val="000000"/>
              </w:rPr>
            </w:pPr>
            <w:r w:rsidRPr="00FC177F">
              <w:rPr>
                <w:rFonts w:ascii="Calibri" w:hAnsi="Calibri" w:cs="Calibri"/>
                <w:b/>
                <w:color w:val="000000"/>
              </w:rPr>
              <w:t>728 038</w:t>
            </w:r>
          </w:p>
        </w:tc>
        <w:tc>
          <w:tcPr>
            <w:tcW w:w="1049" w:type="dxa"/>
            <w:vAlign w:val="center"/>
          </w:tcPr>
          <w:p w14:paraId="1A4B7CA6" w14:textId="7D377FDF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FC177F">
              <w:rPr>
                <w:rFonts w:ascii="Calibri" w:hAnsi="Calibri" w:cs="Calibri"/>
                <w:b/>
                <w:bCs/>
              </w:rPr>
              <w:t>3 665 525</w:t>
            </w:r>
          </w:p>
        </w:tc>
      </w:tr>
      <w:tr w:rsidR="00927393" w:rsidRPr="00FC177F" w14:paraId="5655BA78" w14:textId="5CF9A0AE" w:rsidTr="00333A4E">
        <w:trPr>
          <w:trHeight w:val="283"/>
          <w:jc w:val="right"/>
        </w:trPr>
        <w:tc>
          <w:tcPr>
            <w:tcW w:w="2778" w:type="dxa"/>
            <w:vAlign w:val="center"/>
          </w:tcPr>
          <w:p w14:paraId="72C2AB2F" w14:textId="77777777" w:rsidR="00927393" w:rsidRPr="00FC177F" w:rsidRDefault="00927393" w:rsidP="007C3F9C">
            <w:pPr>
              <w:rPr>
                <w:rFonts w:ascii="Calibri" w:hAnsi="Calibri" w:cs="Calibri"/>
                <w:bCs/>
                <w:color w:val="000000"/>
              </w:rPr>
            </w:pPr>
            <w:r w:rsidRPr="00FC177F">
              <w:rPr>
                <w:rFonts w:ascii="Calibri" w:hAnsi="Calibri" w:cs="Calibri"/>
                <w:bCs/>
                <w:color w:val="000000"/>
              </w:rPr>
              <w:t>Institucionální podpora výzkumných organizací podle zhodnocení jimi dosažených výsledků</w:t>
            </w:r>
          </w:p>
        </w:tc>
        <w:tc>
          <w:tcPr>
            <w:tcW w:w="1049" w:type="dxa"/>
            <w:vAlign w:val="center"/>
          </w:tcPr>
          <w:p w14:paraId="312E1812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</w:rPr>
            </w:pPr>
            <w:r w:rsidRPr="00FC177F">
              <w:rPr>
                <w:rFonts w:ascii="Calibri" w:hAnsi="Calibri" w:cs="Calibri"/>
                <w:bCs/>
              </w:rPr>
              <w:t>686 488</w:t>
            </w:r>
          </w:p>
        </w:tc>
        <w:tc>
          <w:tcPr>
            <w:tcW w:w="1049" w:type="dxa"/>
            <w:vAlign w:val="center"/>
          </w:tcPr>
          <w:p w14:paraId="505E36E4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</w:rPr>
            </w:pPr>
            <w:r w:rsidRPr="00FC177F">
              <w:rPr>
                <w:rFonts w:ascii="Calibri" w:hAnsi="Calibri" w:cs="Calibri"/>
                <w:bCs/>
              </w:rPr>
              <w:t>707 082</w:t>
            </w:r>
          </w:p>
        </w:tc>
        <w:tc>
          <w:tcPr>
            <w:tcW w:w="1049" w:type="dxa"/>
            <w:vAlign w:val="center"/>
          </w:tcPr>
          <w:p w14:paraId="496CA630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</w:rPr>
            </w:pPr>
            <w:r w:rsidRPr="00FC177F">
              <w:rPr>
                <w:rFonts w:ascii="Calibri" w:hAnsi="Calibri" w:cs="Calibri"/>
                <w:bCs/>
              </w:rPr>
              <w:t>728 294</w:t>
            </w:r>
          </w:p>
        </w:tc>
        <w:tc>
          <w:tcPr>
            <w:tcW w:w="1049" w:type="dxa"/>
            <w:vAlign w:val="center"/>
          </w:tcPr>
          <w:p w14:paraId="683065B6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</w:rPr>
            </w:pPr>
            <w:r w:rsidRPr="00FC177F">
              <w:rPr>
                <w:rFonts w:ascii="Calibri" w:hAnsi="Calibri" w:cs="Calibri"/>
                <w:bCs/>
              </w:rPr>
              <w:t>750 143</w:t>
            </w:r>
          </w:p>
        </w:tc>
        <w:tc>
          <w:tcPr>
            <w:tcW w:w="1049" w:type="dxa"/>
            <w:vAlign w:val="center"/>
          </w:tcPr>
          <w:p w14:paraId="23BAF500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FC177F">
              <w:rPr>
                <w:rFonts w:ascii="Calibri" w:hAnsi="Calibri" w:cs="Calibri"/>
                <w:bCs/>
                <w:color w:val="000000"/>
              </w:rPr>
              <w:t>708 666</w:t>
            </w:r>
          </w:p>
        </w:tc>
        <w:tc>
          <w:tcPr>
            <w:tcW w:w="1049" w:type="dxa"/>
            <w:vAlign w:val="center"/>
          </w:tcPr>
          <w:p w14:paraId="6F960BC6" w14:textId="553178C9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FC177F">
              <w:rPr>
                <w:rFonts w:ascii="Calibri" w:hAnsi="Calibri" w:cs="Calibri"/>
              </w:rPr>
              <w:t>3 580 673</w:t>
            </w:r>
          </w:p>
        </w:tc>
      </w:tr>
      <w:tr w:rsidR="00927393" w:rsidRPr="00FC177F" w14:paraId="0BD61528" w14:textId="6A4E9F97" w:rsidTr="00333A4E">
        <w:trPr>
          <w:trHeight w:val="283"/>
          <w:jc w:val="right"/>
        </w:trPr>
        <w:tc>
          <w:tcPr>
            <w:tcW w:w="2778" w:type="dxa"/>
            <w:vAlign w:val="center"/>
          </w:tcPr>
          <w:p w14:paraId="31DF73A6" w14:textId="15EEFAAE" w:rsidR="00927393" w:rsidRPr="00FC177F" w:rsidRDefault="00927393" w:rsidP="007C3F9C">
            <w:pPr>
              <w:rPr>
                <w:rFonts w:ascii="Calibri" w:hAnsi="Calibri" w:cs="Calibri"/>
                <w:bCs/>
                <w:color w:val="000000"/>
              </w:rPr>
            </w:pPr>
            <w:r w:rsidRPr="00FC177F">
              <w:rPr>
                <w:rFonts w:ascii="Calibri" w:hAnsi="Calibri" w:cs="Calibri"/>
                <w:color w:val="000000"/>
              </w:rPr>
              <w:t>Institucionální výdaje na</w:t>
            </w:r>
            <w:r w:rsidR="00333A4E">
              <w:rPr>
                <w:rFonts w:ascii="Calibri" w:hAnsi="Calibri" w:cs="Calibri"/>
                <w:color w:val="000000"/>
              </w:rPr>
              <w:t xml:space="preserve"> </w:t>
            </w:r>
            <w:r w:rsidRPr="00FC177F">
              <w:rPr>
                <w:rFonts w:ascii="Calibri" w:hAnsi="Calibri" w:cs="Calibri"/>
                <w:color w:val="000000"/>
              </w:rPr>
              <w:t>AZV*</w:t>
            </w:r>
          </w:p>
        </w:tc>
        <w:tc>
          <w:tcPr>
            <w:tcW w:w="1049" w:type="dxa"/>
            <w:vAlign w:val="center"/>
          </w:tcPr>
          <w:p w14:paraId="646469EA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FC177F">
              <w:rPr>
                <w:rFonts w:ascii="Calibri" w:hAnsi="Calibri" w:cs="Calibri"/>
                <w:bCs/>
                <w:color w:val="000000"/>
              </w:rPr>
              <w:t>16 945</w:t>
            </w:r>
          </w:p>
        </w:tc>
        <w:tc>
          <w:tcPr>
            <w:tcW w:w="1049" w:type="dxa"/>
            <w:vAlign w:val="center"/>
          </w:tcPr>
          <w:p w14:paraId="7B402233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FC177F">
              <w:rPr>
                <w:rFonts w:ascii="Calibri" w:hAnsi="Calibri" w:cs="Calibri"/>
                <w:bCs/>
                <w:color w:val="000000"/>
              </w:rPr>
              <w:t>13 141</w:t>
            </w:r>
          </w:p>
        </w:tc>
        <w:tc>
          <w:tcPr>
            <w:tcW w:w="1049" w:type="dxa"/>
            <w:vAlign w:val="center"/>
          </w:tcPr>
          <w:p w14:paraId="666D09D1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</w:rPr>
            </w:pPr>
            <w:r w:rsidRPr="00FC177F">
              <w:rPr>
                <w:rFonts w:ascii="Calibri" w:hAnsi="Calibri" w:cs="Calibri"/>
                <w:bCs/>
              </w:rPr>
              <w:t>14 111</w:t>
            </w:r>
          </w:p>
        </w:tc>
        <w:tc>
          <w:tcPr>
            <w:tcW w:w="1049" w:type="dxa"/>
            <w:vAlign w:val="center"/>
          </w:tcPr>
          <w:p w14:paraId="001E8A8B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FC177F">
              <w:rPr>
                <w:rFonts w:ascii="Calibri" w:hAnsi="Calibri" w:cs="Calibri"/>
                <w:bCs/>
                <w:color w:val="000000"/>
              </w:rPr>
              <w:t>21 277</w:t>
            </w:r>
          </w:p>
        </w:tc>
        <w:tc>
          <w:tcPr>
            <w:tcW w:w="1049" w:type="dxa"/>
            <w:vAlign w:val="center"/>
          </w:tcPr>
          <w:p w14:paraId="2EB5B463" w14:textId="77777777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FC177F">
              <w:rPr>
                <w:rFonts w:ascii="Calibri" w:hAnsi="Calibri" w:cs="Calibri"/>
                <w:bCs/>
                <w:color w:val="000000"/>
              </w:rPr>
              <w:t>19 372</w:t>
            </w:r>
          </w:p>
        </w:tc>
        <w:tc>
          <w:tcPr>
            <w:tcW w:w="1049" w:type="dxa"/>
            <w:vAlign w:val="center"/>
          </w:tcPr>
          <w:p w14:paraId="654D5D03" w14:textId="65F38AB6" w:rsidR="00927393" w:rsidRPr="00FC177F" w:rsidRDefault="00927393" w:rsidP="00333A4E">
            <w:pPr>
              <w:ind w:right="28"/>
              <w:jc w:val="right"/>
              <w:rPr>
                <w:rFonts w:ascii="Calibri" w:hAnsi="Calibri" w:cs="Calibri"/>
                <w:bCs/>
                <w:color w:val="000000"/>
              </w:rPr>
            </w:pPr>
            <w:r w:rsidRPr="00FC177F">
              <w:rPr>
                <w:rFonts w:ascii="Calibri" w:hAnsi="Calibri" w:cs="Calibri"/>
              </w:rPr>
              <w:t>84 846</w:t>
            </w:r>
          </w:p>
        </w:tc>
      </w:tr>
    </w:tbl>
    <w:p w14:paraId="3554E53F" w14:textId="31D7271E" w:rsidR="00512533" w:rsidRPr="00512533" w:rsidRDefault="00512533" w:rsidP="0066190A">
      <w:pPr>
        <w:widowControl w:val="0"/>
        <w:autoSpaceDE w:val="0"/>
        <w:autoSpaceDN w:val="0"/>
        <w:adjustRightInd w:val="0"/>
        <w:spacing w:before="40" w:after="0" w:line="240" w:lineRule="auto"/>
        <w:jc w:val="both"/>
        <w:rPr>
          <w:rFonts w:cstheme="minorHAnsi"/>
          <w:sz w:val="20"/>
          <w:szCs w:val="20"/>
          <w:lang w:eastAsia="cs-CZ"/>
        </w:rPr>
      </w:pPr>
      <w:r w:rsidRPr="00532EA7">
        <w:rPr>
          <w:rFonts w:cstheme="minorHAnsi"/>
          <w:b/>
          <w:bCs/>
          <w:sz w:val="20"/>
          <w:szCs w:val="20"/>
          <w:lang w:eastAsia="cs-CZ"/>
        </w:rPr>
        <w:t>Zdroj:</w:t>
      </w:r>
      <w:r w:rsidRPr="00512533">
        <w:rPr>
          <w:rFonts w:cstheme="minorHAnsi"/>
          <w:sz w:val="20"/>
          <w:szCs w:val="20"/>
          <w:lang w:eastAsia="cs-CZ"/>
        </w:rPr>
        <w:t xml:space="preserve"> </w:t>
      </w:r>
      <w:r w:rsidR="002314C6">
        <w:rPr>
          <w:rFonts w:cstheme="minorHAnsi"/>
          <w:sz w:val="20"/>
          <w:szCs w:val="20"/>
          <w:lang w:eastAsia="cs-CZ"/>
        </w:rPr>
        <w:t>z</w:t>
      </w:r>
      <w:r w:rsidRPr="00512533">
        <w:rPr>
          <w:rFonts w:cstheme="minorHAnsi"/>
          <w:sz w:val="20"/>
          <w:szCs w:val="20"/>
          <w:lang w:eastAsia="cs-CZ"/>
        </w:rPr>
        <w:t>ávěrečn</w:t>
      </w:r>
      <w:r w:rsidR="002314C6">
        <w:rPr>
          <w:rFonts w:cstheme="minorHAnsi"/>
          <w:sz w:val="20"/>
          <w:szCs w:val="20"/>
          <w:lang w:eastAsia="cs-CZ"/>
        </w:rPr>
        <w:t>é</w:t>
      </w:r>
      <w:r w:rsidRPr="00512533">
        <w:rPr>
          <w:rFonts w:cstheme="minorHAnsi"/>
          <w:sz w:val="20"/>
          <w:szCs w:val="20"/>
          <w:lang w:eastAsia="cs-CZ"/>
        </w:rPr>
        <w:t xml:space="preserve"> účt</w:t>
      </w:r>
      <w:r w:rsidR="002314C6">
        <w:rPr>
          <w:rFonts w:cstheme="minorHAnsi"/>
          <w:sz w:val="20"/>
          <w:szCs w:val="20"/>
          <w:lang w:eastAsia="cs-CZ"/>
        </w:rPr>
        <w:t>y</w:t>
      </w:r>
      <w:r w:rsidRPr="00512533">
        <w:rPr>
          <w:rFonts w:cstheme="minorHAnsi"/>
          <w:sz w:val="20"/>
          <w:szCs w:val="20"/>
          <w:lang w:eastAsia="cs-CZ"/>
        </w:rPr>
        <w:t xml:space="preserve"> kapitoly </w:t>
      </w:r>
      <w:proofErr w:type="spellStart"/>
      <w:r w:rsidRPr="00512533">
        <w:rPr>
          <w:rFonts w:cstheme="minorHAnsi"/>
          <w:sz w:val="20"/>
          <w:szCs w:val="20"/>
          <w:lang w:eastAsia="cs-CZ"/>
        </w:rPr>
        <w:t>MZd</w:t>
      </w:r>
      <w:proofErr w:type="spellEnd"/>
      <w:r w:rsidRPr="00512533">
        <w:rPr>
          <w:rFonts w:cstheme="minorHAnsi"/>
          <w:sz w:val="20"/>
          <w:szCs w:val="20"/>
          <w:lang w:eastAsia="cs-CZ"/>
        </w:rPr>
        <w:t xml:space="preserve"> za roky 2020 až 2023; </w:t>
      </w:r>
      <w:r w:rsidR="00600A15">
        <w:rPr>
          <w:rFonts w:cstheme="minorHAnsi"/>
          <w:sz w:val="20"/>
          <w:szCs w:val="20"/>
          <w:lang w:eastAsia="cs-CZ"/>
        </w:rPr>
        <w:t xml:space="preserve">informační portál </w:t>
      </w:r>
      <w:r w:rsidRPr="0080052B">
        <w:rPr>
          <w:rFonts w:cstheme="minorHAnsi"/>
          <w:i/>
          <w:iCs/>
          <w:sz w:val="20"/>
          <w:szCs w:val="20"/>
          <w:lang w:eastAsia="cs-CZ"/>
        </w:rPr>
        <w:t>Monitor</w:t>
      </w:r>
      <w:r w:rsidRPr="00512533">
        <w:rPr>
          <w:rFonts w:cstheme="minorHAnsi"/>
          <w:sz w:val="20"/>
          <w:szCs w:val="20"/>
          <w:lang w:eastAsia="cs-CZ"/>
        </w:rPr>
        <w:t xml:space="preserve"> za rok 2024.</w:t>
      </w:r>
    </w:p>
    <w:p w14:paraId="14EB61E1" w14:textId="11F1CCDE" w:rsidR="00512533" w:rsidRDefault="00512533" w:rsidP="00484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eastAsia="cs-CZ"/>
        </w:rPr>
      </w:pPr>
      <w:r w:rsidRPr="00512533">
        <w:rPr>
          <w:rFonts w:cstheme="minorHAnsi"/>
          <w:sz w:val="20"/>
          <w:szCs w:val="20"/>
          <w:lang w:eastAsia="cs-CZ"/>
        </w:rPr>
        <w:t>*</w:t>
      </w:r>
      <w:r w:rsidR="002314C6">
        <w:rPr>
          <w:rFonts w:cstheme="minorHAnsi"/>
          <w:sz w:val="20"/>
          <w:szCs w:val="20"/>
          <w:lang w:eastAsia="cs-CZ"/>
        </w:rPr>
        <w:t xml:space="preserve"> </w:t>
      </w:r>
      <w:r w:rsidR="00154400">
        <w:rPr>
          <w:rFonts w:cstheme="minorHAnsi"/>
          <w:sz w:val="20"/>
          <w:szCs w:val="20"/>
          <w:lang w:eastAsia="cs-CZ"/>
        </w:rPr>
        <w:t>D</w:t>
      </w:r>
      <w:r w:rsidRPr="00512533">
        <w:rPr>
          <w:rFonts w:cstheme="minorHAnsi"/>
          <w:sz w:val="20"/>
          <w:szCs w:val="20"/>
          <w:lang w:eastAsia="cs-CZ"/>
        </w:rPr>
        <w:t xml:space="preserve">le </w:t>
      </w:r>
      <w:r w:rsidR="00154400">
        <w:rPr>
          <w:rFonts w:cstheme="minorHAnsi"/>
          <w:sz w:val="20"/>
          <w:szCs w:val="20"/>
          <w:lang w:eastAsia="cs-CZ"/>
        </w:rPr>
        <w:t xml:space="preserve">ustanovení </w:t>
      </w:r>
      <w:r w:rsidRPr="00512533">
        <w:rPr>
          <w:rFonts w:cstheme="minorHAnsi"/>
          <w:sz w:val="20"/>
          <w:szCs w:val="20"/>
          <w:lang w:eastAsia="cs-CZ"/>
        </w:rPr>
        <w:t>§ 3 odst. 3 písm</w:t>
      </w:r>
      <w:r w:rsidR="00600A15">
        <w:rPr>
          <w:rFonts w:cstheme="minorHAnsi"/>
          <w:sz w:val="20"/>
          <w:szCs w:val="20"/>
          <w:lang w:eastAsia="cs-CZ"/>
        </w:rPr>
        <w:t>.</w:t>
      </w:r>
      <w:r w:rsidRPr="00512533">
        <w:rPr>
          <w:rFonts w:cstheme="minorHAnsi"/>
          <w:sz w:val="20"/>
          <w:szCs w:val="20"/>
          <w:lang w:eastAsia="cs-CZ"/>
        </w:rPr>
        <w:t xml:space="preserve"> d) zákona č. 130/2002 Sb.</w:t>
      </w:r>
    </w:p>
    <w:p w14:paraId="6116CFE1" w14:textId="7854BF51" w:rsidR="00927393" w:rsidRPr="00512533" w:rsidRDefault="00927393" w:rsidP="00484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eastAsia="cs-CZ"/>
        </w:rPr>
      </w:pPr>
      <w:r w:rsidRPr="00532EA7">
        <w:rPr>
          <w:rFonts w:cstheme="minorHAnsi"/>
          <w:b/>
          <w:bCs/>
          <w:sz w:val="20"/>
          <w:szCs w:val="20"/>
          <w:lang w:eastAsia="cs-CZ"/>
        </w:rPr>
        <w:t>Pozn.:</w:t>
      </w:r>
      <w:r>
        <w:rPr>
          <w:rFonts w:cstheme="minorHAnsi"/>
          <w:sz w:val="20"/>
          <w:szCs w:val="20"/>
          <w:lang w:eastAsia="cs-CZ"/>
        </w:rPr>
        <w:t xml:space="preserve"> </w:t>
      </w:r>
      <w:r w:rsidRPr="00927393">
        <w:rPr>
          <w:rFonts w:cstheme="minorHAnsi"/>
          <w:sz w:val="20"/>
          <w:szCs w:val="20"/>
          <w:lang w:eastAsia="cs-CZ"/>
        </w:rPr>
        <w:t>Součty se nemusí přesně rovnat součtu jednotlivých položek z důvodu zaokrouhlování.</w:t>
      </w:r>
    </w:p>
    <w:p w14:paraId="76C34996" w14:textId="0793B4D3" w:rsidR="00512533" w:rsidRPr="00E74152" w:rsidRDefault="00BE7D2F" w:rsidP="004E4FCB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sz w:val="24"/>
          <w:szCs w:val="24"/>
          <w:lang w:eastAsia="cs-CZ"/>
        </w:rPr>
      </w:pPr>
      <w:r w:rsidRPr="002D4DED">
        <w:rPr>
          <w:sz w:val="24"/>
          <w:szCs w:val="24"/>
          <w:lang w:eastAsia="cs-CZ"/>
        </w:rPr>
        <w:t>NKÚ provedl kontrolu peněžních prostředků určených na účelovou podporu zdravotnického aplikovaného výzkumu již v roce 2019</w:t>
      </w:r>
      <w:r w:rsidR="002D4DED" w:rsidRPr="002D4DED">
        <w:rPr>
          <w:sz w:val="24"/>
          <w:szCs w:val="24"/>
          <w:lang w:eastAsia="cs-CZ"/>
        </w:rPr>
        <w:t xml:space="preserve">. Jednalo se o </w:t>
      </w:r>
      <w:r w:rsidR="002D4DED" w:rsidRPr="004E290F">
        <w:rPr>
          <w:b/>
          <w:bCs/>
          <w:sz w:val="24"/>
          <w:szCs w:val="24"/>
          <w:lang w:eastAsia="cs-CZ"/>
        </w:rPr>
        <w:t xml:space="preserve">kontrolní akci </w:t>
      </w:r>
      <w:r w:rsidRPr="004E290F">
        <w:rPr>
          <w:b/>
          <w:bCs/>
          <w:sz w:val="24"/>
          <w:szCs w:val="24"/>
          <w:lang w:eastAsia="cs-CZ"/>
        </w:rPr>
        <w:t>č. 19/17</w:t>
      </w:r>
      <w:r w:rsidR="0058353D">
        <w:rPr>
          <w:sz w:val="24"/>
          <w:szCs w:val="24"/>
          <w:lang w:eastAsia="cs-CZ"/>
        </w:rPr>
        <w:t> –</w:t>
      </w:r>
      <w:r w:rsidRPr="002D4DED">
        <w:rPr>
          <w:sz w:val="24"/>
          <w:szCs w:val="24"/>
          <w:lang w:eastAsia="cs-CZ"/>
        </w:rPr>
        <w:t xml:space="preserve"> </w:t>
      </w:r>
      <w:r w:rsidRPr="002D4DED">
        <w:rPr>
          <w:i/>
          <w:iCs/>
          <w:sz w:val="24"/>
          <w:szCs w:val="24"/>
          <w:lang w:eastAsia="cs-CZ"/>
        </w:rPr>
        <w:t xml:space="preserve">Peněžní </w:t>
      </w:r>
      <w:r w:rsidRPr="00BE7D2F">
        <w:rPr>
          <w:i/>
          <w:iCs/>
          <w:sz w:val="24"/>
          <w:szCs w:val="24"/>
          <w:lang w:eastAsia="cs-CZ"/>
        </w:rPr>
        <w:t>prostředky státu poskytnuté na účelovou podporu zdravotnického výzkumu z rozpočtové kapitoly Ministerstva zdravotnictví</w:t>
      </w:r>
      <w:r w:rsidRPr="002D4DED">
        <w:rPr>
          <w:sz w:val="24"/>
          <w:szCs w:val="24"/>
          <w:lang w:eastAsia="cs-CZ"/>
        </w:rPr>
        <w:t xml:space="preserve"> (</w:t>
      </w:r>
      <w:r w:rsidRPr="00E74152">
        <w:rPr>
          <w:sz w:val="24"/>
          <w:szCs w:val="24"/>
          <w:lang w:eastAsia="cs-CZ"/>
        </w:rPr>
        <w:t>dále také „KA 19/17</w:t>
      </w:r>
      <w:r w:rsidR="002D4DED" w:rsidRPr="00E74152">
        <w:rPr>
          <w:sz w:val="24"/>
          <w:szCs w:val="24"/>
          <w:lang w:eastAsia="cs-CZ"/>
        </w:rPr>
        <w:t>“</w:t>
      </w:r>
      <w:r w:rsidRPr="00E74152">
        <w:rPr>
          <w:sz w:val="24"/>
          <w:szCs w:val="24"/>
          <w:lang w:eastAsia="cs-CZ"/>
        </w:rPr>
        <w:t>).</w:t>
      </w:r>
      <w:r w:rsidR="002D4DED" w:rsidRPr="00E74152">
        <w:rPr>
          <w:sz w:val="24"/>
          <w:szCs w:val="24"/>
          <w:lang w:eastAsia="cs-CZ"/>
        </w:rPr>
        <w:t xml:space="preserve"> </w:t>
      </w:r>
    </w:p>
    <w:p w14:paraId="260471D9" w14:textId="044D1926" w:rsidR="00D2297E" w:rsidRPr="00D2297E" w:rsidRDefault="00D2297E" w:rsidP="00D2297E">
      <w:pPr>
        <w:spacing w:after="0" w:line="240" w:lineRule="auto"/>
        <w:jc w:val="both"/>
        <w:rPr>
          <w:rFonts w:ascii="Calibri" w:eastAsia="Aptos" w:hAnsi="Calibri" w:cs="Calibri"/>
          <w:sz w:val="24"/>
          <w:szCs w:val="24"/>
          <w14:ligatures w14:val="standardContextual"/>
        </w:rPr>
      </w:pP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>Usnesením vlády České republiky ze dne 14. září 2020 č. 915</w:t>
      </w:r>
      <w:r w:rsidR="0058353D">
        <w:rPr>
          <w:rFonts w:ascii="Calibri" w:eastAsia="Aptos" w:hAnsi="Calibri" w:cs="Calibri"/>
          <w:sz w:val="24"/>
          <w:szCs w:val="24"/>
          <w14:ligatures w14:val="standardContextual"/>
        </w:rPr>
        <w:t>,</w:t>
      </w: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 </w:t>
      </w:r>
      <w:r w:rsidRPr="0080052B">
        <w:rPr>
          <w:rFonts w:ascii="Calibri" w:eastAsia="Aptos" w:hAnsi="Calibri" w:cs="Calibri"/>
          <w:i/>
          <w:iCs/>
          <w:sz w:val="24"/>
          <w:szCs w:val="24"/>
          <w14:ligatures w14:val="standardContextual"/>
        </w:rPr>
        <w:t>ke Kontrolnímu závěru Nejvyššího kontrolního úřadu z kontrolní akce č. 19/17 Peněžní prostředky státu poskytnuté na účelovou podporu zdravotnického výzkumu z rozpočtové kapitoly Ministerstva zdravotnictví</w:t>
      </w:r>
      <w:r w:rsidR="0058353D">
        <w:rPr>
          <w:rFonts w:ascii="Calibri" w:eastAsia="Aptos" w:hAnsi="Calibri" w:cs="Calibri"/>
          <w:sz w:val="24"/>
          <w:szCs w:val="24"/>
          <w14:ligatures w14:val="standardContextual"/>
        </w:rPr>
        <w:t>,</w:t>
      </w: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 (dále také „</w:t>
      </w:r>
      <w:r w:rsidR="0058353D">
        <w:rPr>
          <w:rFonts w:ascii="Calibri" w:eastAsia="Aptos" w:hAnsi="Calibri" w:cs="Calibri"/>
          <w:sz w:val="24"/>
          <w:szCs w:val="24"/>
          <w14:ligatures w14:val="standardContextual"/>
        </w:rPr>
        <w:t>u</w:t>
      </w: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snesení vlády ke KZ 19/17“) vláda vzala na vědomí KZ 19/17 a stanovisko </w:t>
      </w:r>
      <w:proofErr w:type="spellStart"/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>MZd</w:t>
      </w:r>
      <w:proofErr w:type="spellEnd"/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 ke KZ. Dále uložila ministru zdravotnictví předložit vládě do 31. července 2021 informaci o plnění přijatých opatření vyplývajících ze stanoviska uvedeného v bodu I/2 tohoto usnesení.</w:t>
      </w:r>
    </w:p>
    <w:p w14:paraId="20E7F790" w14:textId="16C09DD0" w:rsidR="00D2297E" w:rsidRPr="00D2297E" w:rsidRDefault="00D2297E" w:rsidP="00D2297E">
      <w:pPr>
        <w:spacing w:before="120" w:after="0" w:line="240" w:lineRule="auto"/>
        <w:jc w:val="both"/>
        <w:rPr>
          <w:rFonts w:ascii="Calibri" w:eastAsia="Aptos" w:hAnsi="Calibri" w:cs="Calibri"/>
          <w:sz w:val="24"/>
          <w:szCs w:val="24"/>
          <w14:ligatures w14:val="standardContextual"/>
        </w:rPr>
      </w:pP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>Usnesením Kontrolního výboru</w:t>
      </w:r>
      <w:r w:rsidR="0058353D" w:rsidRPr="0058353D">
        <w:rPr>
          <w:rFonts w:ascii="Calibri" w:eastAsia="Aptos" w:hAnsi="Calibri" w:cs="Calibri"/>
          <w:sz w:val="24"/>
          <w:szCs w:val="24"/>
          <w14:ligatures w14:val="standardContextual"/>
        </w:rPr>
        <w:t xml:space="preserve"> </w:t>
      </w:r>
      <w:r w:rsidR="0058353D">
        <w:rPr>
          <w:rFonts w:ascii="Calibri" w:eastAsia="Aptos" w:hAnsi="Calibri" w:cs="Calibri"/>
          <w:sz w:val="24"/>
          <w:szCs w:val="24"/>
          <w14:ligatures w14:val="standardContextual"/>
        </w:rPr>
        <w:t>P</w:t>
      </w:r>
      <w:r w:rsidR="0058353D" w:rsidRPr="00D2297E">
        <w:rPr>
          <w:rFonts w:ascii="Calibri" w:eastAsia="Aptos" w:hAnsi="Calibri" w:cs="Calibri"/>
          <w:sz w:val="24"/>
          <w:szCs w:val="24"/>
          <w14:ligatures w14:val="standardContextual"/>
        </w:rPr>
        <w:t>oslanecké sněmovny</w:t>
      </w:r>
      <w:r w:rsidR="0058353D">
        <w:rPr>
          <w:rFonts w:ascii="Calibri" w:eastAsia="Aptos" w:hAnsi="Calibri" w:cs="Calibri"/>
          <w:sz w:val="24"/>
          <w:szCs w:val="24"/>
          <w14:ligatures w14:val="standardContextual"/>
        </w:rPr>
        <w:t xml:space="preserve"> Parlamentu ČR</w:t>
      </w: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 z 6. schůze ze dne 14.</w:t>
      </w:r>
      <w:r w:rsidR="0058353D">
        <w:rPr>
          <w:rFonts w:ascii="Calibri" w:eastAsia="Aptos" w:hAnsi="Calibri" w:cs="Calibri"/>
          <w:sz w:val="24"/>
          <w:szCs w:val="24"/>
          <w14:ligatures w14:val="standardContextual"/>
        </w:rPr>
        <w:t> </w:t>
      </w: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dubna 2022 ke KZ 19/17 vzal </w:t>
      </w:r>
      <w:r w:rsidR="0058353D">
        <w:rPr>
          <w:rFonts w:ascii="Calibri" w:eastAsia="Aptos" w:hAnsi="Calibri" w:cs="Calibri"/>
          <w:sz w:val="24"/>
          <w:szCs w:val="24"/>
          <w14:ligatures w14:val="standardContextual"/>
        </w:rPr>
        <w:t>k</w:t>
      </w: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ontrolní výbor na vědomí KZ 19/17, stanovisko </w:t>
      </w:r>
      <w:proofErr w:type="spellStart"/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>MZd</w:t>
      </w:r>
      <w:proofErr w:type="spellEnd"/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 ke KZ 19/17 a </w:t>
      </w:r>
      <w:r w:rsidR="0058353D">
        <w:rPr>
          <w:rFonts w:ascii="Calibri" w:eastAsia="Aptos" w:hAnsi="Calibri" w:cs="Calibri"/>
          <w:sz w:val="24"/>
          <w:szCs w:val="24"/>
          <w14:ligatures w14:val="standardContextual"/>
        </w:rPr>
        <w:t>i</w:t>
      </w: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nformaci </w:t>
      </w:r>
      <w:proofErr w:type="spellStart"/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>MZd</w:t>
      </w:r>
      <w:proofErr w:type="spellEnd"/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 o plnění nápravných opatření vyplývajících ze stanoviska </w:t>
      </w:r>
      <w:proofErr w:type="spellStart"/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>MZd</w:t>
      </w:r>
      <w:proofErr w:type="spellEnd"/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 xml:space="preserve"> ke KZ č.</w:t>
      </w:r>
      <w:r w:rsidR="0058353D">
        <w:rPr>
          <w:rFonts w:ascii="Calibri" w:eastAsia="Aptos" w:hAnsi="Calibri" w:cs="Calibri"/>
          <w:sz w:val="24"/>
          <w:szCs w:val="24"/>
          <w14:ligatures w14:val="standardContextual"/>
        </w:rPr>
        <w:t> </w:t>
      </w:r>
      <w:r w:rsidRPr="00D2297E">
        <w:rPr>
          <w:rFonts w:ascii="Calibri" w:eastAsia="Aptos" w:hAnsi="Calibri" w:cs="Calibri"/>
          <w:sz w:val="24"/>
          <w:szCs w:val="24"/>
          <w14:ligatures w14:val="standardContextual"/>
        </w:rPr>
        <w:t>19/17, obsaženou v části II materiálu vlády č. j. 824/21 (dále také „Informace o plnění opatření ke KZ 19/17“).</w:t>
      </w:r>
    </w:p>
    <w:p w14:paraId="055C972E" w14:textId="77777777" w:rsidR="00063B86" w:rsidRPr="007C3F9C" w:rsidRDefault="00063B86">
      <w:pPr>
        <w:rPr>
          <w:rFonts w:cstheme="minorHAnsi"/>
          <w:bCs/>
          <w:sz w:val="24"/>
          <w:szCs w:val="20"/>
        </w:rPr>
      </w:pPr>
      <w:r>
        <w:rPr>
          <w:rFonts w:cstheme="minorHAnsi"/>
          <w:b/>
          <w:sz w:val="28"/>
        </w:rPr>
        <w:br w:type="page"/>
      </w:r>
    </w:p>
    <w:p w14:paraId="169DD5AB" w14:textId="2CA30752" w:rsidR="00F470A1" w:rsidRPr="000607FB" w:rsidRDefault="00F470A1" w:rsidP="00063B86">
      <w:pPr>
        <w:widowControl w:val="0"/>
        <w:spacing w:after="240" w:line="240" w:lineRule="auto"/>
        <w:ind w:left="357"/>
        <w:jc w:val="center"/>
        <w:outlineLvl w:val="0"/>
        <w:rPr>
          <w:rFonts w:cstheme="minorHAnsi"/>
          <w:b/>
          <w:sz w:val="28"/>
        </w:rPr>
      </w:pPr>
      <w:r w:rsidRPr="000607FB">
        <w:rPr>
          <w:rFonts w:cstheme="minorHAnsi"/>
          <w:b/>
          <w:sz w:val="28"/>
        </w:rPr>
        <w:lastRenderedPageBreak/>
        <w:t>III. Rozsah kontroly</w:t>
      </w:r>
    </w:p>
    <w:p w14:paraId="401AC202" w14:textId="49ECE056" w:rsidR="00F470A1" w:rsidRPr="00991D3C" w:rsidRDefault="00E53823" w:rsidP="00063B8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FF3DF8">
        <w:rPr>
          <w:rFonts w:cstheme="minorHAnsi"/>
          <w:sz w:val="24"/>
          <w:szCs w:val="24"/>
        </w:rPr>
        <w:t>Předmětem kontrolní akce byly</w:t>
      </w:r>
      <w:r w:rsidR="00FF3DF8" w:rsidRPr="00FF3DF8">
        <w:rPr>
          <w:rFonts w:cstheme="minorHAnsi"/>
          <w:sz w:val="24"/>
          <w:szCs w:val="24"/>
        </w:rPr>
        <w:t xml:space="preserve"> peněžní prostředky určené na výzkum a vývoj ve zdravotnictví</w:t>
      </w:r>
      <w:r w:rsidRPr="00FF3DF8">
        <w:rPr>
          <w:rFonts w:cstheme="minorHAnsi"/>
          <w:sz w:val="24"/>
          <w:szCs w:val="24"/>
        </w:rPr>
        <w:t xml:space="preserve">. </w:t>
      </w:r>
      <w:r w:rsidR="00FF3DF8" w:rsidRPr="00FF3DF8">
        <w:rPr>
          <w:rFonts w:cstheme="minorHAnsi"/>
          <w:sz w:val="24"/>
          <w:szCs w:val="24"/>
        </w:rPr>
        <w:t>Cílem kontroly bylo prověřit, zda peněžní prostředky určené na výzkum a vývoj ve zdravotnictví byly vynakládány účelně a v souladu s právními předpisy.</w:t>
      </w:r>
      <w:r w:rsidR="00991D3C">
        <w:rPr>
          <w:rFonts w:cstheme="minorHAnsi"/>
          <w:sz w:val="24"/>
          <w:szCs w:val="24"/>
        </w:rPr>
        <w:t xml:space="preserve"> </w:t>
      </w:r>
      <w:r w:rsidRPr="00991D3C">
        <w:rPr>
          <w:rFonts w:cstheme="minorHAnsi"/>
          <w:sz w:val="24"/>
          <w:szCs w:val="24"/>
        </w:rPr>
        <w:t>Kontrolovaným obdobím bylo období od roku 202</w:t>
      </w:r>
      <w:r w:rsidR="00B170FE">
        <w:rPr>
          <w:rFonts w:cstheme="minorHAnsi"/>
          <w:sz w:val="24"/>
          <w:szCs w:val="24"/>
        </w:rPr>
        <w:t>0</w:t>
      </w:r>
      <w:r w:rsidRPr="00991D3C">
        <w:rPr>
          <w:rFonts w:cstheme="minorHAnsi"/>
          <w:sz w:val="24"/>
          <w:szCs w:val="24"/>
        </w:rPr>
        <w:t xml:space="preserve"> do </w:t>
      </w:r>
      <w:r w:rsidR="003970AD" w:rsidRPr="00991D3C">
        <w:rPr>
          <w:rFonts w:cstheme="minorHAnsi"/>
          <w:sz w:val="24"/>
          <w:szCs w:val="24"/>
        </w:rPr>
        <w:t xml:space="preserve">roku </w:t>
      </w:r>
      <w:r w:rsidRPr="00991D3C">
        <w:rPr>
          <w:rFonts w:cstheme="minorHAnsi"/>
          <w:sz w:val="24"/>
          <w:szCs w:val="24"/>
        </w:rPr>
        <w:t>202</w:t>
      </w:r>
      <w:r w:rsidR="00991D3C" w:rsidRPr="00991D3C">
        <w:rPr>
          <w:rFonts w:cstheme="minorHAnsi"/>
          <w:sz w:val="24"/>
          <w:szCs w:val="24"/>
        </w:rPr>
        <w:t>4</w:t>
      </w:r>
      <w:r w:rsidR="003970AD" w:rsidRPr="00991D3C">
        <w:rPr>
          <w:rFonts w:cstheme="minorHAnsi"/>
          <w:sz w:val="24"/>
          <w:szCs w:val="24"/>
        </w:rPr>
        <w:t>, v</w:t>
      </w:r>
      <w:r w:rsidRPr="00991D3C">
        <w:rPr>
          <w:rFonts w:cstheme="minorHAnsi"/>
          <w:sz w:val="24"/>
          <w:szCs w:val="24"/>
        </w:rPr>
        <w:t xml:space="preserve"> případě věcných souvislostí i období předcházející či následující.</w:t>
      </w:r>
    </w:p>
    <w:p w14:paraId="0B11D281" w14:textId="3AB119DB" w:rsidR="00957AC0" w:rsidRDefault="0004299C" w:rsidP="00063B86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Kontrolou bylo prověřeno</w:t>
      </w:r>
      <w:r w:rsidRPr="0004299C">
        <w:rPr>
          <w:rFonts w:cstheme="minorHAnsi"/>
          <w:sz w:val="24"/>
          <w:szCs w:val="24"/>
        </w:rPr>
        <w:t xml:space="preserve"> poskytování a využití peněžních prostředků na zdravotnický aplikovaný výzkum a vývoj z kapitoly </w:t>
      </w:r>
      <w:proofErr w:type="spellStart"/>
      <w:r w:rsidRPr="0004299C">
        <w:rPr>
          <w:rFonts w:cstheme="minorHAnsi"/>
          <w:sz w:val="24"/>
          <w:szCs w:val="24"/>
        </w:rPr>
        <w:t>MZd</w:t>
      </w:r>
      <w:proofErr w:type="spellEnd"/>
      <w:r w:rsidRPr="0004299C">
        <w:rPr>
          <w:rFonts w:cstheme="minorHAnsi"/>
          <w:sz w:val="24"/>
          <w:szCs w:val="24"/>
        </w:rPr>
        <w:t>, a to jak na účelovou, tak i </w:t>
      </w:r>
      <w:r w:rsidR="00532EA7">
        <w:rPr>
          <w:rFonts w:cstheme="minorHAnsi"/>
          <w:sz w:val="24"/>
          <w:szCs w:val="24"/>
        </w:rPr>
        <w:t xml:space="preserve">na </w:t>
      </w:r>
      <w:r w:rsidRPr="0004299C">
        <w:rPr>
          <w:rFonts w:cstheme="minorHAnsi"/>
          <w:sz w:val="24"/>
          <w:szCs w:val="24"/>
        </w:rPr>
        <w:t xml:space="preserve">institucionální podporu. </w:t>
      </w:r>
    </w:p>
    <w:p w14:paraId="60D8C5E6" w14:textId="3C7414CB" w:rsidR="00957AC0" w:rsidRPr="00957AC0" w:rsidRDefault="00957AC0" w:rsidP="00063B86">
      <w:pPr>
        <w:keepNext/>
        <w:spacing w:before="24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957AC0">
        <w:rPr>
          <w:rFonts w:cstheme="minorHAnsi"/>
          <w:b/>
          <w:bCs/>
          <w:sz w:val="24"/>
          <w:szCs w:val="24"/>
        </w:rPr>
        <w:t>Ministerstvo zdravotnictví</w:t>
      </w:r>
    </w:p>
    <w:p w14:paraId="4823913E" w14:textId="60E8BE60" w:rsidR="00081648" w:rsidRDefault="00957AC0" w:rsidP="00063B86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</w:t>
      </w:r>
      <w:proofErr w:type="spellStart"/>
      <w:r>
        <w:rPr>
          <w:rFonts w:cstheme="minorHAnsi"/>
          <w:sz w:val="24"/>
          <w:szCs w:val="24"/>
        </w:rPr>
        <w:t>MZd</w:t>
      </w:r>
      <w:proofErr w:type="spellEnd"/>
      <w:r>
        <w:rPr>
          <w:rFonts w:cstheme="minorHAnsi"/>
          <w:sz w:val="24"/>
          <w:szCs w:val="24"/>
        </w:rPr>
        <w:t xml:space="preserve"> byla kontrola </w:t>
      </w:r>
      <w:r w:rsidR="0004299C" w:rsidRPr="0004299C">
        <w:rPr>
          <w:rFonts w:cstheme="minorHAnsi"/>
          <w:sz w:val="24"/>
          <w:szCs w:val="24"/>
        </w:rPr>
        <w:t xml:space="preserve">zaměřena na systémovou úroveň poskytování </w:t>
      </w:r>
      <w:r w:rsidR="00081648">
        <w:rPr>
          <w:rFonts w:cstheme="minorHAnsi"/>
          <w:sz w:val="24"/>
          <w:szCs w:val="24"/>
        </w:rPr>
        <w:t xml:space="preserve">účelových </w:t>
      </w:r>
      <w:r w:rsidR="0004299C" w:rsidRPr="0004299C">
        <w:rPr>
          <w:rFonts w:cstheme="minorHAnsi"/>
          <w:sz w:val="24"/>
          <w:szCs w:val="24"/>
        </w:rPr>
        <w:t>peněžních prostředků na</w:t>
      </w:r>
      <w:r>
        <w:rPr>
          <w:rFonts w:cstheme="minorHAnsi"/>
          <w:sz w:val="24"/>
          <w:szCs w:val="24"/>
        </w:rPr>
        <w:t> </w:t>
      </w:r>
      <w:proofErr w:type="spellStart"/>
      <w:r w:rsidR="0004299C" w:rsidRPr="0004299C">
        <w:rPr>
          <w:rFonts w:cstheme="minorHAnsi"/>
          <w:sz w:val="24"/>
          <w:szCs w:val="24"/>
        </w:rPr>
        <w:t>VaV</w:t>
      </w:r>
      <w:r w:rsidR="00564C54">
        <w:rPr>
          <w:rFonts w:cstheme="minorHAnsi"/>
          <w:sz w:val="24"/>
          <w:szCs w:val="24"/>
        </w:rPr>
        <w:t>aI</w:t>
      </w:r>
      <w:proofErr w:type="spellEnd"/>
      <w:r w:rsidR="0004299C" w:rsidRPr="0004299C">
        <w:rPr>
          <w:rFonts w:cstheme="minorHAnsi"/>
          <w:sz w:val="24"/>
          <w:szCs w:val="24"/>
        </w:rPr>
        <w:t xml:space="preserve"> ve zdravotnictví. Prověřeno b</w:t>
      </w:r>
      <w:r w:rsidR="0004299C">
        <w:rPr>
          <w:rFonts w:cstheme="minorHAnsi"/>
          <w:sz w:val="24"/>
          <w:szCs w:val="24"/>
        </w:rPr>
        <w:t>ylo</w:t>
      </w:r>
      <w:r w:rsidR="0004299C" w:rsidRPr="0004299C">
        <w:rPr>
          <w:rFonts w:cstheme="minorHAnsi"/>
          <w:sz w:val="24"/>
          <w:szCs w:val="24"/>
        </w:rPr>
        <w:t xml:space="preserve"> zejména stanovení cílů v této oblasti a</w:t>
      </w:r>
      <w:r w:rsidR="00081648">
        <w:rPr>
          <w:rFonts w:cstheme="minorHAnsi"/>
          <w:sz w:val="24"/>
          <w:szCs w:val="24"/>
        </w:rPr>
        <w:t> </w:t>
      </w:r>
      <w:r w:rsidR="0004299C" w:rsidRPr="0004299C">
        <w:rPr>
          <w:rFonts w:cstheme="minorHAnsi"/>
          <w:sz w:val="24"/>
          <w:szCs w:val="24"/>
        </w:rPr>
        <w:t>způsob vyhodnocování plnění cílů programů, výsledků projektů</w:t>
      </w:r>
      <w:r w:rsidR="00081648">
        <w:rPr>
          <w:rFonts w:cstheme="minorHAnsi"/>
          <w:sz w:val="24"/>
          <w:szCs w:val="24"/>
        </w:rPr>
        <w:t xml:space="preserve"> </w:t>
      </w:r>
      <w:r w:rsidR="0004299C" w:rsidRPr="0004299C">
        <w:rPr>
          <w:rFonts w:cstheme="minorHAnsi"/>
          <w:sz w:val="24"/>
          <w:szCs w:val="24"/>
        </w:rPr>
        <w:t xml:space="preserve">a </w:t>
      </w:r>
      <w:r w:rsidR="00081648">
        <w:rPr>
          <w:rFonts w:cstheme="minorHAnsi"/>
          <w:sz w:val="24"/>
          <w:szCs w:val="24"/>
        </w:rPr>
        <w:t xml:space="preserve">sledování </w:t>
      </w:r>
      <w:r w:rsidR="0004299C" w:rsidRPr="0004299C">
        <w:rPr>
          <w:rFonts w:cstheme="minorHAnsi"/>
          <w:sz w:val="24"/>
          <w:szCs w:val="24"/>
        </w:rPr>
        <w:t>jejich využití v</w:t>
      </w:r>
      <w:r w:rsidR="00081648">
        <w:rPr>
          <w:rFonts w:cstheme="minorHAnsi"/>
          <w:sz w:val="24"/>
          <w:szCs w:val="24"/>
        </w:rPr>
        <w:t> </w:t>
      </w:r>
      <w:r w:rsidR="0004299C" w:rsidRPr="0004299C">
        <w:rPr>
          <w:rFonts w:cstheme="minorHAnsi"/>
          <w:sz w:val="24"/>
          <w:szCs w:val="24"/>
        </w:rPr>
        <w:t>praxi.</w:t>
      </w:r>
      <w:r w:rsidR="000B4708">
        <w:rPr>
          <w:rFonts w:cstheme="minorHAnsi"/>
          <w:sz w:val="24"/>
          <w:szCs w:val="24"/>
        </w:rPr>
        <w:t xml:space="preserve"> NKÚ </w:t>
      </w:r>
      <w:r w:rsidR="00C27E2B">
        <w:rPr>
          <w:rFonts w:cstheme="minorHAnsi"/>
          <w:sz w:val="24"/>
          <w:szCs w:val="24"/>
        </w:rPr>
        <w:t xml:space="preserve">dále </w:t>
      </w:r>
      <w:r w:rsidR="000B4708">
        <w:rPr>
          <w:rFonts w:cstheme="minorHAnsi"/>
          <w:sz w:val="24"/>
          <w:szCs w:val="24"/>
        </w:rPr>
        <w:t xml:space="preserve">ověřil nastavení poskytování institucionální podpory jednotlivým VO, tj. </w:t>
      </w:r>
      <w:r w:rsidR="00081648" w:rsidRPr="00081648">
        <w:rPr>
          <w:rFonts w:cstheme="minorHAnsi"/>
          <w:sz w:val="24"/>
          <w:szCs w:val="24"/>
        </w:rPr>
        <w:t>zda mělo</w:t>
      </w:r>
      <w:r w:rsidR="007C3F9C" w:rsidRPr="007C3F9C">
        <w:rPr>
          <w:rFonts w:cstheme="minorHAnsi"/>
          <w:sz w:val="24"/>
          <w:szCs w:val="24"/>
        </w:rPr>
        <w:t xml:space="preserve"> </w:t>
      </w:r>
      <w:proofErr w:type="spellStart"/>
      <w:r w:rsidR="007C3F9C" w:rsidRPr="00081648">
        <w:rPr>
          <w:rFonts w:cstheme="minorHAnsi"/>
          <w:sz w:val="24"/>
          <w:szCs w:val="24"/>
        </w:rPr>
        <w:t>MZd</w:t>
      </w:r>
      <w:proofErr w:type="spellEnd"/>
      <w:r w:rsidR="00081648" w:rsidRPr="00081648">
        <w:rPr>
          <w:rFonts w:cstheme="minorHAnsi"/>
          <w:sz w:val="24"/>
          <w:szCs w:val="24"/>
        </w:rPr>
        <w:t xml:space="preserve"> stanovený jednoznačný systém hodnocení VO</w:t>
      </w:r>
      <w:r w:rsidR="007C3F9C">
        <w:rPr>
          <w:rFonts w:cstheme="minorHAnsi"/>
          <w:sz w:val="24"/>
          <w:szCs w:val="24"/>
        </w:rPr>
        <w:t xml:space="preserve"> </w:t>
      </w:r>
      <w:r w:rsidR="00081648" w:rsidRPr="00081648">
        <w:rPr>
          <w:rFonts w:cstheme="minorHAnsi"/>
          <w:sz w:val="24"/>
          <w:szCs w:val="24"/>
        </w:rPr>
        <w:t>a</w:t>
      </w:r>
      <w:r w:rsidR="00C27E2B">
        <w:rPr>
          <w:rFonts w:cstheme="minorHAnsi"/>
          <w:sz w:val="24"/>
          <w:szCs w:val="24"/>
        </w:rPr>
        <w:t> </w:t>
      </w:r>
      <w:r w:rsidR="00081648" w:rsidRPr="00081648">
        <w:rPr>
          <w:rFonts w:cstheme="minorHAnsi"/>
          <w:sz w:val="24"/>
          <w:szCs w:val="24"/>
        </w:rPr>
        <w:t>vyhodnocovalo využití peněžních prostředků poskytnutých na tuto podporu.</w:t>
      </w:r>
      <w:r w:rsidR="00081648">
        <w:rPr>
          <w:rFonts w:cstheme="minorHAnsi"/>
          <w:sz w:val="24"/>
          <w:szCs w:val="24"/>
        </w:rPr>
        <w:t xml:space="preserve"> </w:t>
      </w:r>
      <w:r w:rsidR="00C27E2B">
        <w:rPr>
          <w:rFonts w:cstheme="minorHAnsi"/>
          <w:sz w:val="24"/>
          <w:szCs w:val="24"/>
        </w:rPr>
        <w:t xml:space="preserve">NKÚ rovněž ověřil, zda </w:t>
      </w:r>
      <w:proofErr w:type="spellStart"/>
      <w:r w:rsidR="00C27E2B">
        <w:rPr>
          <w:rFonts w:cstheme="minorHAnsi"/>
          <w:sz w:val="24"/>
          <w:szCs w:val="24"/>
        </w:rPr>
        <w:t>MZd</w:t>
      </w:r>
      <w:proofErr w:type="spellEnd"/>
      <w:r w:rsidR="00C27E2B" w:rsidRPr="00C27E2B">
        <w:rPr>
          <w:rFonts w:cstheme="minorHAnsi"/>
          <w:sz w:val="24"/>
          <w:szCs w:val="24"/>
        </w:rPr>
        <w:t xml:space="preserve"> </w:t>
      </w:r>
      <w:r w:rsidR="00C27E2B">
        <w:rPr>
          <w:rFonts w:cstheme="minorHAnsi"/>
          <w:sz w:val="24"/>
          <w:szCs w:val="24"/>
        </w:rPr>
        <w:t xml:space="preserve">realizovalo </w:t>
      </w:r>
      <w:r w:rsidR="00C27E2B" w:rsidRPr="00C27E2B">
        <w:rPr>
          <w:rFonts w:cstheme="minorHAnsi"/>
          <w:sz w:val="24"/>
          <w:szCs w:val="24"/>
        </w:rPr>
        <w:t>nápravn</w:t>
      </w:r>
      <w:r w:rsidR="00750F64">
        <w:rPr>
          <w:rFonts w:cstheme="minorHAnsi"/>
          <w:sz w:val="24"/>
          <w:szCs w:val="24"/>
        </w:rPr>
        <w:t>á</w:t>
      </w:r>
      <w:r w:rsidR="00C27E2B" w:rsidRPr="00C27E2B">
        <w:rPr>
          <w:rFonts w:cstheme="minorHAnsi"/>
          <w:sz w:val="24"/>
          <w:szCs w:val="24"/>
        </w:rPr>
        <w:t xml:space="preserve"> opatření uložen</w:t>
      </w:r>
      <w:r w:rsidR="008111EE">
        <w:rPr>
          <w:rFonts w:cstheme="minorHAnsi"/>
          <w:sz w:val="24"/>
          <w:szCs w:val="24"/>
        </w:rPr>
        <w:t>á</w:t>
      </w:r>
      <w:r w:rsidR="00C27E2B" w:rsidRPr="00C27E2B">
        <w:rPr>
          <w:rFonts w:cstheme="minorHAnsi"/>
          <w:sz w:val="24"/>
          <w:szCs w:val="24"/>
        </w:rPr>
        <w:t xml:space="preserve"> </w:t>
      </w:r>
      <w:r w:rsidR="00600A15">
        <w:rPr>
          <w:rFonts w:cstheme="minorHAnsi"/>
          <w:sz w:val="24"/>
          <w:szCs w:val="24"/>
        </w:rPr>
        <w:t xml:space="preserve">usnesením vlády ČR </w:t>
      </w:r>
      <w:r w:rsidR="00C27E2B" w:rsidRPr="00C27E2B">
        <w:rPr>
          <w:rFonts w:cstheme="minorHAnsi"/>
          <w:sz w:val="24"/>
          <w:szCs w:val="24"/>
        </w:rPr>
        <w:t>na základě zjištění z KA 19/17.</w:t>
      </w:r>
    </w:p>
    <w:p w14:paraId="55D5F1CF" w14:textId="7DEB7191" w:rsidR="00081648" w:rsidRPr="005C3290" w:rsidRDefault="005C3290" w:rsidP="00063B86">
      <w:pPr>
        <w:keepNext/>
        <w:spacing w:before="24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5C3290">
        <w:rPr>
          <w:rFonts w:cstheme="minorHAnsi"/>
          <w:b/>
          <w:bCs/>
          <w:sz w:val="24"/>
          <w:szCs w:val="24"/>
        </w:rPr>
        <w:t>Agentura pro zdravotnický výzkum České republiky</w:t>
      </w:r>
    </w:p>
    <w:p w14:paraId="106D9DCA" w14:textId="049EE439" w:rsidR="0004299C" w:rsidRPr="0004299C" w:rsidRDefault="00454001" w:rsidP="00063B86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AZV jako administrátora poskytování účelové podpory byla kontrola zaměřena </w:t>
      </w:r>
      <w:r w:rsidR="00E7240B">
        <w:rPr>
          <w:rFonts w:cstheme="minorHAnsi"/>
          <w:sz w:val="24"/>
          <w:szCs w:val="24"/>
        </w:rPr>
        <w:t xml:space="preserve">především </w:t>
      </w:r>
      <w:r>
        <w:rPr>
          <w:rFonts w:cstheme="minorHAnsi"/>
          <w:sz w:val="24"/>
          <w:szCs w:val="24"/>
        </w:rPr>
        <w:t xml:space="preserve">na </w:t>
      </w:r>
      <w:r w:rsidR="0004299C" w:rsidRPr="0004299C">
        <w:rPr>
          <w:rFonts w:cstheme="minorHAnsi"/>
          <w:sz w:val="24"/>
          <w:szCs w:val="24"/>
        </w:rPr>
        <w:t xml:space="preserve">proces hodnocení a způsob výběru projektů k podpoře, </w:t>
      </w:r>
      <w:r w:rsidR="00E7240B">
        <w:rPr>
          <w:rFonts w:cstheme="minorHAnsi"/>
          <w:sz w:val="24"/>
          <w:szCs w:val="24"/>
        </w:rPr>
        <w:t xml:space="preserve">na </w:t>
      </w:r>
      <w:r w:rsidR="0004299C" w:rsidRPr="0004299C">
        <w:rPr>
          <w:rFonts w:cstheme="minorHAnsi"/>
          <w:sz w:val="24"/>
          <w:szCs w:val="24"/>
        </w:rPr>
        <w:t>kontro</w:t>
      </w:r>
      <w:r w:rsidR="00E7240B">
        <w:rPr>
          <w:rFonts w:cstheme="minorHAnsi"/>
          <w:sz w:val="24"/>
          <w:szCs w:val="24"/>
        </w:rPr>
        <w:t>lu</w:t>
      </w:r>
      <w:r w:rsidR="0004299C" w:rsidRPr="0004299C">
        <w:rPr>
          <w:rFonts w:cstheme="minorHAnsi"/>
          <w:sz w:val="24"/>
          <w:szCs w:val="24"/>
        </w:rPr>
        <w:t xml:space="preserve"> jejich realizace</w:t>
      </w:r>
      <w:r w:rsidR="00E7240B">
        <w:rPr>
          <w:rFonts w:cstheme="minorHAnsi"/>
          <w:sz w:val="24"/>
          <w:szCs w:val="24"/>
        </w:rPr>
        <w:t>, vyhodnocování ukončených projektů a sledování implementace výsledků v praxi.</w:t>
      </w:r>
    </w:p>
    <w:p w14:paraId="22FC8540" w14:textId="09716B9E" w:rsidR="0004299C" w:rsidRPr="00C27E2B" w:rsidRDefault="00C27E2B" w:rsidP="00063B86">
      <w:pPr>
        <w:keepNext/>
        <w:spacing w:before="24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C27E2B">
        <w:rPr>
          <w:rFonts w:cstheme="minorHAnsi"/>
          <w:b/>
          <w:bCs/>
          <w:sz w:val="24"/>
          <w:szCs w:val="24"/>
        </w:rPr>
        <w:t xml:space="preserve">Příjemci </w:t>
      </w:r>
      <w:r w:rsidR="00600A15">
        <w:rPr>
          <w:rFonts w:cstheme="minorHAnsi"/>
          <w:b/>
          <w:bCs/>
          <w:sz w:val="24"/>
          <w:szCs w:val="24"/>
        </w:rPr>
        <w:t xml:space="preserve">podpory </w:t>
      </w:r>
    </w:p>
    <w:p w14:paraId="2C797021" w14:textId="7BC62A11" w:rsidR="00114242" w:rsidRPr="0054472C" w:rsidRDefault="710EC175" w:rsidP="00063B86">
      <w:pPr>
        <w:spacing w:after="120" w:line="240" w:lineRule="auto"/>
        <w:jc w:val="both"/>
        <w:rPr>
          <w:sz w:val="24"/>
          <w:szCs w:val="24"/>
        </w:rPr>
      </w:pPr>
      <w:r w:rsidRPr="6EB6BDAA">
        <w:rPr>
          <w:sz w:val="24"/>
          <w:szCs w:val="24"/>
        </w:rPr>
        <w:t xml:space="preserve">U </w:t>
      </w:r>
      <w:r w:rsidR="007C3F9C">
        <w:rPr>
          <w:sz w:val="24"/>
          <w:szCs w:val="24"/>
        </w:rPr>
        <w:t>tří</w:t>
      </w:r>
      <w:r w:rsidR="3D367425" w:rsidRPr="6EB6BDAA">
        <w:rPr>
          <w:sz w:val="24"/>
          <w:szCs w:val="24"/>
        </w:rPr>
        <w:t xml:space="preserve"> vybraných </w:t>
      </w:r>
      <w:r w:rsidRPr="6EB6BDAA">
        <w:rPr>
          <w:sz w:val="24"/>
          <w:szCs w:val="24"/>
        </w:rPr>
        <w:t xml:space="preserve">příjemců </w:t>
      </w:r>
      <w:r w:rsidR="00E41F41">
        <w:rPr>
          <w:sz w:val="24"/>
          <w:szCs w:val="24"/>
        </w:rPr>
        <w:t xml:space="preserve">(VFN, FNB, FNOL) </w:t>
      </w:r>
      <w:r w:rsidR="3D367425" w:rsidRPr="6EB6BDAA">
        <w:rPr>
          <w:sz w:val="24"/>
          <w:szCs w:val="24"/>
        </w:rPr>
        <w:t>účelové</w:t>
      </w:r>
      <w:r w:rsidRPr="6EB6BDAA">
        <w:rPr>
          <w:sz w:val="24"/>
          <w:szCs w:val="24"/>
        </w:rPr>
        <w:t xml:space="preserve"> podpory </w:t>
      </w:r>
      <w:r w:rsidR="3D367425" w:rsidRPr="6EB6BDAA">
        <w:rPr>
          <w:sz w:val="24"/>
          <w:szCs w:val="24"/>
        </w:rPr>
        <w:t xml:space="preserve">na vybraném vzorku projektů </w:t>
      </w:r>
      <w:r w:rsidR="007C3F9C" w:rsidRPr="6EB6BDAA">
        <w:rPr>
          <w:sz w:val="24"/>
          <w:szCs w:val="24"/>
        </w:rPr>
        <w:t xml:space="preserve">NKÚ </w:t>
      </w:r>
      <w:r w:rsidR="3D367425" w:rsidRPr="6EB6BDAA">
        <w:rPr>
          <w:sz w:val="24"/>
          <w:szCs w:val="24"/>
        </w:rPr>
        <w:t>především</w:t>
      </w:r>
      <w:r w:rsidR="002374CD" w:rsidRPr="6EB6BDAA">
        <w:rPr>
          <w:sz w:val="24"/>
          <w:szCs w:val="24"/>
        </w:rPr>
        <w:t xml:space="preserve"> ověřil</w:t>
      </w:r>
      <w:r w:rsidRPr="6EB6BDAA">
        <w:rPr>
          <w:sz w:val="24"/>
          <w:szCs w:val="24"/>
        </w:rPr>
        <w:t xml:space="preserve">, zda </w:t>
      </w:r>
      <w:r w:rsidR="3D367425" w:rsidRPr="6EB6BDAA">
        <w:rPr>
          <w:sz w:val="24"/>
          <w:szCs w:val="24"/>
        </w:rPr>
        <w:t>příjemci dotací dosáhli realizací projektů jejich stanovených cílů, výsledků a</w:t>
      </w:r>
      <w:r w:rsidR="008111EE">
        <w:rPr>
          <w:sz w:val="24"/>
          <w:szCs w:val="24"/>
        </w:rPr>
        <w:t> </w:t>
      </w:r>
      <w:r w:rsidR="3D367425" w:rsidRPr="6EB6BDAA">
        <w:rPr>
          <w:sz w:val="24"/>
          <w:szCs w:val="24"/>
        </w:rPr>
        <w:t>očekávaných dopadů.</w:t>
      </w:r>
      <w:r w:rsidR="39DB5839" w:rsidRPr="6EB6BDAA">
        <w:rPr>
          <w:sz w:val="24"/>
          <w:szCs w:val="24"/>
        </w:rPr>
        <w:t xml:space="preserve"> </w:t>
      </w:r>
      <w:r w:rsidR="3D367425" w:rsidRPr="6EB6BDAA">
        <w:rPr>
          <w:sz w:val="24"/>
          <w:szCs w:val="24"/>
        </w:rPr>
        <w:t>NKÚ rovněž prověřil, zda příjemci nakládali s poskytnutou institucionální podporou v souladu s podmínkami pro poskytnutí a užití této podpory.</w:t>
      </w:r>
    </w:p>
    <w:p w14:paraId="5EBE8AD5" w14:textId="2383191D" w:rsidR="008111EE" w:rsidRPr="00123080" w:rsidRDefault="380BE237" w:rsidP="00063B86">
      <w:pPr>
        <w:spacing w:after="120" w:line="240" w:lineRule="auto"/>
        <w:jc w:val="both"/>
        <w:rPr>
          <w:color w:val="000000" w:themeColor="text1"/>
          <w:sz w:val="24"/>
          <w:szCs w:val="24"/>
        </w:rPr>
      </w:pPr>
      <w:r w:rsidRPr="6EB6BDAA">
        <w:rPr>
          <w:b/>
          <w:bCs/>
          <w:sz w:val="24"/>
          <w:szCs w:val="24"/>
        </w:rPr>
        <w:t>Výběr vzorku</w:t>
      </w:r>
      <w:r w:rsidRPr="6EB6BDAA">
        <w:rPr>
          <w:sz w:val="24"/>
          <w:szCs w:val="24"/>
        </w:rPr>
        <w:t xml:space="preserve"> projektů byl zaměřen zejména na takové veřejné soutěže, aby byla možná kontrola již ukončených projektů. Konkrétně se jednalo o </w:t>
      </w:r>
      <w:proofErr w:type="spellStart"/>
      <w:r w:rsidRPr="6EB6BDAA">
        <w:rPr>
          <w:sz w:val="24"/>
          <w:szCs w:val="24"/>
        </w:rPr>
        <w:t>V</w:t>
      </w:r>
      <w:r w:rsidR="007C3F9C" w:rsidRPr="6EB6BDAA">
        <w:rPr>
          <w:sz w:val="24"/>
          <w:szCs w:val="24"/>
        </w:rPr>
        <w:t>e</w:t>
      </w:r>
      <w:r w:rsidRPr="6EB6BDAA">
        <w:rPr>
          <w:sz w:val="24"/>
          <w:szCs w:val="24"/>
        </w:rPr>
        <w:t>S</w:t>
      </w:r>
      <w:proofErr w:type="spellEnd"/>
      <w:r w:rsidRPr="6EB6BDAA">
        <w:rPr>
          <w:sz w:val="24"/>
          <w:szCs w:val="24"/>
        </w:rPr>
        <w:t xml:space="preserve"> 2020 a </w:t>
      </w:r>
      <w:proofErr w:type="spellStart"/>
      <w:r w:rsidRPr="6EB6BDAA">
        <w:rPr>
          <w:sz w:val="24"/>
          <w:szCs w:val="24"/>
        </w:rPr>
        <w:t>V</w:t>
      </w:r>
      <w:r w:rsidR="007C3F9C" w:rsidRPr="6EB6BDAA">
        <w:rPr>
          <w:sz w:val="24"/>
          <w:szCs w:val="24"/>
        </w:rPr>
        <w:t>e</w:t>
      </w:r>
      <w:r w:rsidRPr="6EB6BDAA">
        <w:rPr>
          <w:sz w:val="24"/>
          <w:szCs w:val="24"/>
        </w:rPr>
        <w:t>S</w:t>
      </w:r>
      <w:proofErr w:type="spellEnd"/>
      <w:r w:rsidRPr="6EB6BDAA">
        <w:rPr>
          <w:sz w:val="24"/>
          <w:szCs w:val="24"/>
        </w:rPr>
        <w:t xml:space="preserve"> Covid. </w:t>
      </w:r>
      <w:r w:rsidR="4926B892" w:rsidRPr="6EB6BDAA">
        <w:rPr>
          <w:sz w:val="24"/>
          <w:szCs w:val="24"/>
        </w:rPr>
        <w:t xml:space="preserve">U kontroly procesu hodnocení a způsobu výběru projektů byla vybrána ke kontrole i </w:t>
      </w:r>
      <w:proofErr w:type="spellStart"/>
      <w:r w:rsidR="4926B892" w:rsidRPr="6EB6BDAA">
        <w:rPr>
          <w:sz w:val="24"/>
          <w:szCs w:val="24"/>
        </w:rPr>
        <w:t>V</w:t>
      </w:r>
      <w:r w:rsidR="007C3F9C" w:rsidRPr="6EB6BDAA">
        <w:rPr>
          <w:sz w:val="24"/>
          <w:szCs w:val="24"/>
        </w:rPr>
        <w:t>e</w:t>
      </w:r>
      <w:r w:rsidR="4926B892" w:rsidRPr="6EB6BDAA">
        <w:rPr>
          <w:sz w:val="24"/>
          <w:szCs w:val="24"/>
        </w:rPr>
        <w:t>S</w:t>
      </w:r>
      <w:proofErr w:type="spellEnd"/>
      <w:r w:rsidR="4926B892" w:rsidRPr="6EB6BDAA">
        <w:rPr>
          <w:sz w:val="24"/>
          <w:szCs w:val="24"/>
        </w:rPr>
        <w:t xml:space="preserve"> 2023. </w:t>
      </w:r>
      <w:r w:rsidRPr="6EB6BDAA">
        <w:rPr>
          <w:sz w:val="24"/>
          <w:szCs w:val="24"/>
        </w:rPr>
        <w:t xml:space="preserve">Kontrole byly podrobeny </w:t>
      </w:r>
      <w:r w:rsidR="4926B892" w:rsidRPr="6EB6BDAA">
        <w:rPr>
          <w:sz w:val="24"/>
          <w:szCs w:val="24"/>
        </w:rPr>
        <w:t xml:space="preserve">rovněž </w:t>
      </w:r>
      <w:r w:rsidRPr="6EB6BDAA">
        <w:rPr>
          <w:sz w:val="24"/>
          <w:szCs w:val="24"/>
        </w:rPr>
        <w:t>vybrané projekty z </w:t>
      </w:r>
      <w:proofErr w:type="spellStart"/>
      <w:r w:rsidRPr="6EB6BDAA">
        <w:rPr>
          <w:sz w:val="24"/>
          <w:szCs w:val="24"/>
        </w:rPr>
        <w:t>V</w:t>
      </w:r>
      <w:r w:rsidR="007C3F9C" w:rsidRPr="6EB6BDAA">
        <w:rPr>
          <w:sz w:val="24"/>
          <w:szCs w:val="24"/>
        </w:rPr>
        <w:t>e</w:t>
      </w:r>
      <w:r w:rsidRPr="6EB6BDAA">
        <w:rPr>
          <w:sz w:val="24"/>
          <w:szCs w:val="24"/>
        </w:rPr>
        <w:t>S</w:t>
      </w:r>
      <w:proofErr w:type="spellEnd"/>
      <w:r w:rsidRPr="6EB6BDAA">
        <w:rPr>
          <w:sz w:val="24"/>
          <w:szCs w:val="24"/>
        </w:rPr>
        <w:t xml:space="preserve"> 2015, u kterých se NKÚ zaměřil pouze na</w:t>
      </w:r>
      <w:r w:rsidR="4926B892" w:rsidRPr="6EB6BDAA">
        <w:rPr>
          <w:sz w:val="24"/>
          <w:szCs w:val="24"/>
        </w:rPr>
        <w:t> </w:t>
      </w:r>
      <w:r w:rsidRPr="6EB6BDAA">
        <w:rPr>
          <w:sz w:val="24"/>
          <w:szCs w:val="24"/>
        </w:rPr>
        <w:t>vyhodnocení reálného využití výsledků řešení projektů v praxi.</w:t>
      </w:r>
      <w:r w:rsidR="009900BC" w:rsidRPr="6EB6BDAA">
        <w:rPr>
          <w:rStyle w:val="Znakapoznpodarou"/>
          <w:sz w:val="24"/>
          <w:szCs w:val="24"/>
        </w:rPr>
        <w:footnoteReference w:id="8"/>
      </w:r>
      <w:r w:rsidR="7D49A28D" w:rsidRPr="6EB6BDAA">
        <w:rPr>
          <w:sz w:val="24"/>
          <w:szCs w:val="24"/>
        </w:rPr>
        <w:t xml:space="preserve"> </w:t>
      </w:r>
      <w:r w:rsidR="001825B3" w:rsidRPr="1B00E295">
        <w:rPr>
          <w:color w:val="000000" w:themeColor="text1"/>
          <w:sz w:val="24"/>
          <w:szCs w:val="24"/>
        </w:rPr>
        <w:t xml:space="preserve">NKÚ ověřil u každého vybraného příjemce tři projekty z </w:t>
      </w:r>
      <w:proofErr w:type="spellStart"/>
      <w:r w:rsidR="001825B3" w:rsidRPr="1B00E295">
        <w:rPr>
          <w:color w:val="000000" w:themeColor="text1"/>
          <w:sz w:val="24"/>
          <w:szCs w:val="24"/>
        </w:rPr>
        <w:t>V</w:t>
      </w:r>
      <w:r w:rsidR="007C3F9C" w:rsidRPr="1B00E295">
        <w:rPr>
          <w:color w:val="000000" w:themeColor="text1"/>
          <w:sz w:val="24"/>
          <w:szCs w:val="24"/>
        </w:rPr>
        <w:t>e</w:t>
      </w:r>
      <w:r w:rsidR="001825B3" w:rsidRPr="1B00E295">
        <w:rPr>
          <w:color w:val="000000" w:themeColor="text1"/>
          <w:sz w:val="24"/>
          <w:szCs w:val="24"/>
        </w:rPr>
        <w:t>S</w:t>
      </w:r>
      <w:proofErr w:type="spellEnd"/>
      <w:r w:rsidR="001825B3" w:rsidRPr="1B00E295">
        <w:rPr>
          <w:color w:val="000000" w:themeColor="text1"/>
          <w:sz w:val="24"/>
          <w:szCs w:val="24"/>
        </w:rPr>
        <w:t xml:space="preserve"> 2015, dva projekty z </w:t>
      </w:r>
      <w:proofErr w:type="spellStart"/>
      <w:r w:rsidR="001825B3" w:rsidRPr="1B00E295">
        <w:rPr>
          <w:color w:val="000000" w:themeColor="text1"/>
          <w:sz w:val="24"/>
          <w:szCs w:val="24"/>
        </w:rPr>
        <w:t>V</w:t>
      </w:r>
      <w:r w:rsidR="007C3F9C" w:rsidRPr="1B00E295">
        <w:rPr>
          <w:color w:val="000000" w:themeColor="text1"/>
          <w:sz w:val="24"/>
          <w:szCs w:val="24"/>
        </w:rPr>
        <w:t>e</w:t>
      </w:r>
      <w:r w:rsidR="001825B3" w:rsidRPr="1B00E295">
        <w:rPr>
          <w:color w:val="000000" w:themeColor="text1"/>
          <w:sz w:val="24"/>
          <w:szCs w:val="24"/>
        </w:rPr>
        <w:t>S</w:t>
      </w:r>
      <w:proofErr w:type="spellEnd"/>
      <w:r w:rsidR="001825B3" w:rsidRPr="1B00E295">
        <w:rPr>
          <w:color w:val="000000" w:themeColor="text1"/>
          <w:sz w:val="24"/>
          <w:szCs w:val="24"/>
        </w:rPr>
        <w:t xml:space="preserve"> 2020 a jeden projekt z</w:t>
      </w:r>
      <w:r w:rsidR="008111EE">
        <w:rPr>
          <w:color w:val="000000" w:themeColor="text1"/>
          <w:sz w:val="24"/>
          <w:szCs w:val="24"/>
        </w:rPr>
        <w:t> </w:t>
      </w:r>
      <w:proofErr w:type="spellStart"/>
      <w:r w:rsidR="001825B3" w:rsidRPr="1B00E295">
        <w:rPr>
          <w:color w:val="000000" w:themeColor="text1"/>
          <w:sz w:val="24"/>
          <w:szCs w:val="24"/>
        </w:rPr>
        <w:t>V</w:t>
      </w:r>
      <w:r w:rsidR="007C3F9C" w:rsidRPr="1B00E295">
        <w:rPr>
          <w:color w:val="000000" w:themeColor="text1"/>
          <w:sz w:val="24"/>
          <w:szCs w:val="24"/>
        </w:rPr>
        <w:t>e</w:t>
      </w:r>
      <w:r w:rsidR="001825B3" w:rsidRPr="1B00E295">
        <w:rPr>
          <w:color w:val="000000" w:themeColor="text1"/>
          <w:sz w:val="24"/>
          <w:szCs w:val="24"/>
        </w:rPr>
        <w:t>S</w:t>
      </w:r>
      <w:proofErr w:type="spellEnd"/>
      <w:r w:rsidR="008111EE">
        <w:rPr>
          <w:color w:val="000000" w:themeColor="text1"/>
          <w:sz w:val="24"/>
          <w:szCs w:val="24"/>
        </w:rPr>
        <w:t> </w:t>
      </w:r>
      <w:r w:rsidR="001825B3" w:rsidRPr="1B00E295">
        <w:rPr>
          <w:color w:val="000000" w:themeColor="text1"/>
          <w:sz w:val="24"/>
          <w:szCs w:val="24"/>
        </w:rPr>
        <w:t xml:space="preserve">Covid. NKÚ prověřil u </w:t>
      </w:r>
      <w:r w:rsidR="008111EE">
        <w:rPr>
          <w:color w:val="000000" w:themeColor="text1"/>
          <w:sz w:val="24"/>
          <w:szCs w:val="24"/>
        </w:rPr>
        <w:t xml:space="preserve">dalších </w:t>
      </w:r>
      <w:r w:rsidR="001825B3" w:rsidRPr="1B00E295">
        <w:rPr>
          <w:color w:val="000000" w:themeColor="text1"/>
          <w:sz w:val="24"/>
          <w:szCs w:val="24"/>
        </w:rPr>
        <w:t xml:space="preserve">23 projektů využití jejich výsledků v praxi. </w:t>
      </w:r>
      <w:r w:rsidR="00507233" w:rsidRPr="00F83E8C">
        <w:rPr>
          <w:color w:val="000000" w:themeColor="text1"/>
          <w:sz w:val="24"/>
          <w:szCs w:val="24"/>
        </w:rPr>
        <w:t xml:space="preserve">Celkově bylo tedy prověřeno 41 projektů. </w:t>
      </w:r>
      <w:r w:rsidR="001825B3" w:rsidRPr="00F83E8C">
        <w:rPr>
          <w:color w:val="000000" w:themeColor="text1"/>
          <w:sz w:val="24"/>
          <w:szCs w:val="24"/>
        </w:rPr>
        <w:t xml:space="preserve">Projekty byly vybrány z hlediska finanční významnosti, minima </w:t>
      </w:r>
      <w:proofErr w:type="spellStart"/>
      <w:r w:rsidR="001825B3" w:rsidRPr="00F83E8C">
        <w:rPr>
          <w:color w:val="000000" w:themeColor="text1"/>
          <w:sz w:val="24"/>
          <w:szCs w:val="24"/>
        </w:rPr>
        <w:t>spolupříjemců</w:t>
      </w:r>
      <w:proofErr w:type="spellEnd"/>
      <w:r w:rsidR="001825B3" w:rsidRPr="00F83E8C">
        <w:rPr>
          <w:color w:val="000000" w:themeColor="text1"/>
          <w:sz w:val="24"/>
          <w:szCs w:val="24"/>
        </w:rPr>
        <w:t xml:space="preserve"> a množství </w:t>
      </w:r>
      <w:r w:rsidR="00600A15">
        <w:rPr>
          <w:color w:val="000000" w:themeColor="text1"/>
          <w:sz w:val="24"/>
          <w:szCs w:val="24"/>
        </w:rPr>
        <w:t xml:space="preserve">dosažených </w:t>
      </w:r>
      <w:r w:rsidR="001825B3" w:rsidRPr="00F83E8C">
        <w:rPr>
          <w:color w:val="000000" w:themeColor="text1"/>
          <w:sz w:val="24"/>
          <w:szCs w:val="24"/>
        </w:rPr>
        <w:t xml:space="preserve">výsledků. </w:t>
      </w:r>
      <w:r w:rsidR="7D49A28D" w:rsidRPr="00F83E8C">
        <w:rPr>
          <w:sz w:val="24"/>
          <w:szCs w:val="24"/>
        </w:rPr>
        <w:t>V pří</w:t>
      </w:r>
      <w:r w:rsidR="7D49A28D" w:rsidRPr="6EB6BDAA">
        <w:rPr>
          <w:sz w:val="24"/>
          <w:szCs w:val="24"/>
        </w:rPr>
        <w:t>padě kontroly institucionální podpory u</w:t>
      </w:r>
      <w:r w:rsidR="00114242">
        <w:rPr>
          <w:sz w:val="24"/>
          <w:szCs w:val="24"/>
        </w:rPr>
        <w:t> </w:t>
      </w:r>
      <w:r w:rsidR="7D49A28D" w:rsidRPr="6EB6BDAA">
        <w:rPr>
          <w:sz w:val="24"/>
          <w:szCs w:val="24"/>
        </w:rPr>
        <w:t>příjemců této podpory vybral NKÚ ke kontrole především roky 2023 a 2</w:t>
      </w:r>
      <w:r w:rsidR="7D49A28D" w:rsidRPr="1B00E295">
        <w:rPr>
          <w:color w:val="000000" w:themeColor="text1"/>
          <w:sz w:val="24"/>
          <w:szCs w:val="24"/>
        </w:rPr>
        <w:t>024</w:t>
      </w:r>
      <w:r w:rsidR="20F27D97" w:rsidRPr="1B00E295">
        <w:rPr>
          <w:color w:val="000000" w:themeColor="text1"/>
          <w:sz w:val="24"/>
          <w:szCs w:val="24"/>
        </w:rPr>
        <w:t>, kd</w:t>
      </w:r>
      <w:r w:rsidR="008111EE">
        <w:rPr>
          <w:color w:val="000000" w:themeColor="text1"/>
          <w:sz w:val="24"/>
          <w:szCs w:val="24"/>
        </w:rPr>
        <w:t>y</w:t>
      </w:r>
      <w:r w:rsidR="20F27D97" w:rsidRPr="1B00E295">
        <w:rPr>
          <w:color w:val="000000" w:themeColor="text1"/>
          <w:sz w:val="24"/>
          <w:szCs w:val="24"/>
        </w:rPr>
        <w:t xml:space="preserve"> </w:t>
      </w:r>
      <w:proofErr w:type="spellStart"/>
      <w:r w:rsidR="20F27D97" w:rsidRPr="1B00E295">
        <w:rPr>
          <w:color w:val="000000" w:themeColor="text1"/>
          <w:sz w:val="24"/>
          <w:szCs w:val="24"/>
        </w:rPr>
        <w:t>MZd</w:t>
      </w:r>
      <w:proofErr w:type="spellEnd"/>
      <w:r w:rsidR="20F27D97" w:rsidRPr="1B00E295">
        <w:rPr>
          <w:color w:val="000000" w:themeColor="text1"/>
          <w:sz w:val="24"/>
          <w:szCs w:val="24"/>
        </w:rPr>
        <w:t xml:space="preserve"> již postupovalo podle nové resortní metodiky</w:t>
      </w:r>
      <w:r w:rsidR="7D49A28D" w:rsidRPr="1B00E295">
        <w:rPr>
          <w:color w:val="000000" w:themeColor="text1"/>
          <w:sz w:val="24"/>
          <w:szCs w:val="24"/>
        </w:rPr>
        <w:t>.</w:t>
      </w:r>
      <w:r w:rsidR="15F05760" w:rsidRPr="1B00E295">
        <w:rPr>
          <w:color w:val="000000" w:themeColor="text1"/>
          <w:sz w:val="24"/>
          <w:szCs w:val="24"/>
        </w:rPr>
        <w:t xml:space="preserve"> </w:t>
      </w:r>
    </w:p>
    <w:p w14:paraId="0954FCD2" w14:textId="60972D8C" w:rsidR="00154400" w:rsidRDefault="00154400" w:rsidP="00063B86">
      <w:pPr>
        <w:spacing w:after="120" w:line="240" w:lineRule="auto"/>
        <w:jc w:val="both"/>
        <w:rPr>
          <w:sz w:val="24"/>
          <w:szCs w:val="24"/>
        </w:rPr>
      </w:pPr>
      <w:r w:rsidRPr="000C507E">
        <w:rPr>
          <w:b/>
          <w:bCs/>
          <w:sz w:val="24"/>
          <w:szCs w:val="24"/>
        </w:rPr>
        <w:lastRenderedPageBreak/>
        <w:t>Za účelné</w:t>
      </w:r>
      <w:r w:rsidRPr="00154400">
        <w:rPr>
          <w:sz w:val="24"/>
          <w:szCs w:val="24"/>
        </w:rPr>
        <w:t xml:space="preserve"> považuje NKÚ takové použití peněžních prostředků, které zajistí optimální míru dosažení cílů při plnění stanovených úkolů</w:t>
      </w:r>
      <w:r>
        <w:rPr>
          <w:rStyle w:val="Znakapoznpodarou"/>
          <w:sz w:val="24"/>
          <w:szCs w:val="24"/>
        </w:rPr>
        <w:footnoteReference w:id="9"/>
      </w:r>
      <w:r>
        <w:rPr>
          <w:sz w:val="24"/>
          <w:szCs w:val="24"/>
        </w:rPr>
        <w:t xml:space="preserve">. </w:t>
      </w:r>
      <w:r w:rsidRPr="00154400">
        <w:rPr>
          <w:sz w:val="24"/>
          <w:szCs w:val="24"/>
        </w:rPr>
        <w:t>NKÚ při hodnocení účelnosti vycházel ze</w:t>
      </w:r>
      <w:r w:rsidR="00DD30CD">
        <w:rPr>
          <w:sz w:val="24"/>
          <w:szCs w:val="24"/>
        </w:rPr>
        <w:t xml:space="preserve"> </w:t>
      </w:r>
      <w:r w:rsidRPr="00154400">
        <w:rPr>
          <w:sz w:val="24"/>
          <w:szCs w:val="24"/>
        </w:rPr>
        <w:t>stanovených strategických cílů</w:t>
      </w:r>
      <w:r>
        <w:rPr>
          <w:sz w:val="24"/>
          <w:szCs w:val="24"/>
        </w:rPr>
        <w:t xml:space="preserve"> upravujících oblast </w:t>
      </w:r>
      <w:proofErr w:type="spellStart"/>
      <w:r>
        <w:rPr>
          <w:sz w:val="24"/>
          <w:szCs w:val="24"/>
        </w:rPr>
        <w:t>VaV</w:t>
      </w:r>
      <w:r w:rsidR="00D0293A"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 xml:space="preserve"> ve zdravotnictví</w:t>
      </w:r>
      <w:r w:rsidRPr="00154400">
        <w:rPr>
          <w:sz w:val="24"/>
          <w:szCs w:val="24"/>
        </w:rPr>
        <w:t>, cílů jednotlivých dotačních programů a nastavených ukazatelů včetně jejich stanovených cílových hodnot</w:t>
      </w:r>
      <w:r>
        <w:rPr>
          <w:sz w:val="24"/>
          <w:szCs w:val="24"/>
        </w:rPr>
        <w:t xml:space="preserve"> a dopadů</w:t>
      </w:r>
      <w:r w:rsidRPr="001544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2BCA757" w14:textId="1F897991" w:rsidR="00E77103" w:rsidRDefault="00E77103" w:rsidP="00063B86">
      <w:pPr>
        <w:spacing w:after="120" w:line="240" w:lineRule="auto"/>
        <w:jc w:val="both"/>
        <w:rPr>
          <w:sz w:val="24"/>
          <w:szCs w:val="24"/>
        </w:rPr>
      </w:pPr>
      <w:r w:rsidRPr="00E77103">
        <w:rPr>
          <w:sz w:val="24"/>
          <w:szCs w:val="24"/>
        </w:rPr>
        <w:t>Souladem s právními předpisy se rozumí soulad především se zákony č. 130/2002 Sb., č.</w:t>
      </w:r>
      <w:r w:rsidR="00237F41">
        <w:rPr>
          <w:sz w:val="24"/>
          <w:szCs w:val="24"/>
        </w:rPr>
        <w:t> </w:t>
      </w:r>
      <w:r w:rsidRPr="00E77103">
        <w:rPr>
          <w:sz w:val="24"/>
          <w:szCs w:val="24"/>
        </w:rPr>
        <w:t>499/2004 Sb.</w:t>
      </w:r>
      <w:r w:rsidRPr="00E77103">
        <w:rPr>
          <w:rStyle w:val="Znakapoznpodarou"/>
          <w:sz w:val="24"/>
          <w:szCs w:val="24"/>
        </w:rPr>
        <w:t xml:space="preserve"> </w:t>
      </w:r>
      <w:r>
        <w:rPr>
          <w:rStyle w:val="Znakapoznpodarou"/>
          <w:sz w:val="24"/>
          <w:szCs w:val="24"/>
        </w:rPr>
        <w:footnoteReference w:id="10"/>
      </w:r>
      <w:r w:rsidRPr="00E77103">
        <w:rPr>
          <w:sz w:val="24"/>
          <w:szCs w:val="24"/>
        </w:rPr>
        <w:t xml:space="preserve"> nebo č. 218/2000 Sb.</w:t>
      </w:r>
      <w:r w:rsidRPr="00E77103">
        <w:rPr>
          <w:rStyle w:val="Znakapoznpodarou"/>
          <w:sz w:val="24"/>
          <w:szCs w:val="24"/>
        </w:rPr>
        <w:t xml:space="preserve"> </w:t>
      </w:r>
      <w:r>
        <w:rPr>
          <w:rStyle w:val="Znakapoznpodarou"/>
          <w:sz w:val="24"/>
          <w:szCs w:val="24"/>
        </w:rPr>
        <w:footnoteReference w:id="11"/>
      </w:r>
    </w:p>
    <w:p w14:paraId="43288DD4" w14:textId="59E3AFEC" w:rsidR="00A84CD3" w:rsidRDefault="00A84CD3" w:rsidP="00063B86">
      <w:pPr>
        <w:spacing w:after="120" w:line="240" w:lineRule="auto"/>
        <w:jc w:val="both"/>
        <w:rPr>
          <w:rFonts w:cs="Calibri"/>
          <w:sz w:val="24"/>
          <w:szCs w:val="24"/>
        </w:rPr>
      </w:pPr>
      <w:r w:rsidRPr="7437382A">
        <w:rPr>
          <w:b/>
          <w:sz w:val="24"/>
          <w:szCs w:val="24"/>
        </w:rPr>
        <w:t>Kontrolovaný objem</w:t>
      </w:r>
      <w:r w:rsidRPr="7437382A">
        <w:rPr>
          <w:sz w:val="24"/>
          <w:szCs w:val="24"/>
        </w:rPr>
        <w:t xml:space="preserve"> peněžních prostředků na </w:t>
      </w:r>
      <w:r w:rsidRPr="67E33155">
        <w:rPr>
          <w:b/>
          <w:sz w:val="24"/>
          <w:szCs w:val="24"/>
        </w:rPr>
        <w:t>úrovni systému</w:t>
      </w:r>
      <w:r w:rsidRPr="7437382A">
        <w:rPr>
          <w:sz w:val="24"/>
          <w:szCs w:val="24"/>
        </w:rPr>
        <w:t xml:space="preserve"> vychází z celkových poskytnutých peněžních prostředků na </w:t>
      </w:r>
      <w:r w:rsidR="172BDA94" w:rsidRPr="340AA242">
        <w:rPr>
          <w:sz w:val="24"/>
          <w:szCs w:val="24"/>
        </w:rPr>
        <w:t>p</w:t>
      </w:r>
      <w:r w:rsidR="604ACB6C" w:rsidRPr="340AA242">
        <w:rPr>
          <w:sz w:val="24"/>
          <w:szCs w:val="24"/>
        </w:rPr>
        <w:t>rogramy</w:t>
      </w:r>
      <w:r w:rsidR="006A406C">
        <w:rPr>
          <w:rStyle w:val="Znakapoznpodarou"/>
          <w:sz w:val="24"/>
          <w:szCs w:val="24"/>
        </w:rPr>
        <w:footnoteReference w:id="12"/>
      </w:r>
      <w:r w:rsidRPr="7437382A">
        <w:rPr>
          <w:sz w:val="24"/>
          <w:szCs w:val="24"/>
        </w:rPr>
        <w:t xml:space="preserve"> účelov</w:t>
      </w:r>
      <w:r w:rsidR="2CDF63B0" w:rsidRPr="7437382A">
        <w:rPr>
          <w:sz w:val="24"/>
          <w:szCs w:val="24"/>
        </w:rPr>
        <w:t>é podpory ve výši 16,9 mld.</w:t>
      </w:r>
      <w:r w:rsidRPr="7437382A">
        <w:rPr>
          <w:sz w:val="24"/>
          <w:szCs w:val="24"/>
        </w:rPr>
        <w:t xml:space="preserve"> </w:t>
      </w:r>
      <w:r w:rsidR="73E303A3" w:rsidRPr="7F8D030A">
        <w:rPr>
          <w:sz w:val="24"/>
          <w:szCs w:val="24"/>
        </w:rPr>
        <w:t>Kč</w:t>
      </w:r>
      <w:r w:rsidR="1AAD8E72" w:rsidRPr="1FBFFF88">
        <w:rPr>
          <w:sz w:val="24"/>
          <w:szCs w:val="24"/>
        </w:rPr>
        <w:t xml:space="preserve">. </w:t>
      </w:r>
      <w:r w:rsidR="26FBFC0D" w:rsidRPr="7437382A">
        <w:rPr>
          <w:sz w:val="24"/>
          <w:szCs w:val="24"/>
        </w:rPr>
        <w:t xml:space="preserve">Kontrolovaný objem </w:t>
      </w:r>
      <w:r w:rsidR="0AF6BC5F" w:rsidRPr="05875886">
        <w:rPr>
          <w:sz w:val="24"/>
          <w:szCs w:val="24"/>
        </w:rPr>
        <w:t>na úrovni projektů</w:t>
      </w:r>
      <w:r w:rsidR="26FBFC0D" w:rsidRPr="5435624B">
        <w:rPr>
          <w:sz w:val="24"/>
          <w:szCs w:val="24"/>
        </w:rPr>
        <w:t xml:space="preserve"> </w:t>
      </w:r>
      <w:r w:rsidR="26FBFC0D" w:rsidRPr="7437382A">
        <w:rPr>
          <w:sz w:val="24"/>
          <w:szCs w:val="24"/>
        </w:rPr>
        <w:t xml:space="preserve">u účelové podpory </w:t>
      </w:r>
      <w:r w:rsidR="2712D174" w:rsidRPr="43F611DF">
        <w:rPr>
          <w:sz w:val="24"/>
          <w:szCs w:val="24"/>
        </w:rPr>
        <w:t>činil</w:t>
      </w:r>
      <w:r w:rsidR="2712D174" w:rsidRPr="43F611DF">
        <w:rPr>
          <w:rFonts w:ascii="Calibri" w:eastAsia="Calibri" w:hAnsi="Calibri" w:cs="Calibri"/>
          <w:sz w:val="24"/>
          <w:szCs w:val="24"/>
        </w:rPr>
        <w:t xml:space="preserve"> </w:t>
      </w:r>
      <w:r w:rsidR="4EAFB6CE" w:rsidRPr="5D3C90F7">
        <w:rPr>
          <w:rFonts w:ascii="Calibri" w:eastAsia="Calibri" w:hAnsi="Calibri" w:cs="Calibri"/>
          <w:sz w:val="24"/>
          <w:szCs w:val="24"/>
        </w:rPr>
        <w:t>958</w:t>
      </w:r>
      <w:r w:rsidR="26FBFC0D" w:rsidRPr="7437382A">
        <w:rPr>
          <w:rFonts w:ascii="Calibri" w:eastAsia="Calibri" w:hAnsi="Calibri" w:cs="Calibri"/>
          <w:sz w:val="24"/>
          <w:szCs w:val="24"/>
        </w:rPr>
        <w:t xml:space="preserve"> </w:t>
      </w:r>
      <w:r w:rsidR="4EAFB6CE" w:rsidRPr="533C6318">
        <w:rPr>
          <w:rFonts w:ascii="Calibri" w:eastAsia="Calibri" w:hAnsi="Calibri" w:cs="Calibri"/>
          <w:sz w:val="24"/>
          <w:szCs w:val="24"/>
        </w:rPr>
        <w:t>082</w:t>
      </w:r>
      <w:r w:rsidR="26FBFC0D" w:rsidRPr="533C6318">
        <w:rPr>
          <w:rFonts w:ascii="Calibri" w:eastAsia="Calibri" w:hAnsi="Calibri" w:cs="Calibri"/>
          <w:sz w:val="24"/>
          <w:szCs w:val="24"/>
        </w:rPr>
        <w:t xml:space="preserve"> </w:t>
      </w:r>
      <w:r w:rsidR="011EDB1D" w:rsidRPr="7437382A">
        <w:rPr>
          <w:rFonts w:ascii="Calibri" w:eastAsia="Calibri" w:hAnsi="Calibri" w:cs="Calibri"/>
          <w:sz w:val="24"/>
          <w:szCs w:val="24"/>
        </w:rPr>
        <w:t>tis.</w:t>
      </w:r>
      <w:r w:rsidR="26FBFC0D" w:rsidRPr="7437382A">
        <w:rPr>
          <w:rFonts w:ascii="Calibri" w:eastAsia="Calibri" w:hAnsi="Calibri" w:cs="Calibri"/>
          <w:sz w:val="24"/>
          <w:szCs w:val="24"/>
        </w:rPr>
        <w:t xml:space="preserve"> </w:t>
      </w:r>
      <w:r w:rsidR="26FBFC0D" w:rsidRPr="24378C51">
        <w:rPr>
          <w:rFonts w:ascii="Calibri" w:eastAsia="Calibri" w:hAnsi="Calibri" w:cs="Calibri"/>
          <w:sz w:val="24"/>
          <w:szCs w:val="24"/>
        </w:rPr>
        <w:t>Kč</w:t>
      </w:r>
      <w:r w:rsidR="008134AC">
        <w:rPr>
          <w:rStyle w:val="Znakapoznpodarou"/>
          <w:rFonts w:ascii="Calibri" w:eastAsia="Calibri" w:hAnsi="Calibri" w:cs="Calibri"/>
          <w:sz w:val="24"/>
          <w:szCs w:val="24"/>
        </w:rPr>
        <w:footnoteReference w:id="13"/>
      </w:r>
      <w:r w:rsidR="26FBFC0D" w:rsidRPr="7437382A">
        <w:rPr>
          <w:rFonts w:ascii="Calibri" w:eastAsia="Calibri" w:hAnsi="Calibri" w:cs="Calibri"/>
          <w:sz w:val="24"/>
          <w:szCs w:val="24"/>
        </w:rPr>
        <w:t xml:space="preserve"> a</w:t>
      </w:r>
      <w:r w:rsidR="009B276B">
        <w:rPr>
          <w:rFonts w:ascii="Calibri" w:eastAsia="Calibri" w:hAnsi="Calibri" w:cs="Calibri"/>
          <w:sz w:val="24"/>
          <w:szCs w:val="24"/>
        </w:rPr>
        <w:t> </w:t>
      </w:r>
      <w:r w:rsidR="26FBFC0D" w:rsidRPr="7437382A">
        <w:rPr>
          <w:rFonts w:ascii="Calibri" w:eastAsia="Calibri" w:hAnsi="Calibri" w:cs="Calibri"/>
          <w:sz w:val="24"/>
          <w:szCs w:val="24"/>
        </w:rPr>
        <w:t>u</w:t>
      </w:r>
      <w:r w:rsidR="009B276B">
        <w:rPr>
          <w:rFonts w:ascii="Calibri" w:eastAsia="Calibri" w:hAnsi="Calibri" w:cs="Calibri"/>
          <w:sz w:val="24"/>
          <w:szCs w:val="24"/>
        </w:rPr>
        <w:t> </w:t>
      </w:r>
      <w:r w:rsidR="26FBFC0D" w:rsidRPr="7437382A">
        <w:rPr>
          <w:rFonts w:ascii="Calibri" w:eastAsia="Calibri" w:hAnsi="Calibri" w:cs="Calibri"/>
          <w:sz w:val="24"/>
          <w:szCs w:val="24"/>
        </w:rPr>
        <w:t>institucionální podpory</w:t>
      </w:r>
      <w:r w:rsidR="45031075" w:rsidRPr="7437382A">
        <w:rPr>
          <w:rFonts w:ascii="Calibri" w:eastAsia="Calibri" w:hAnsi="Calibri" w:cs="Calibri"/>
          <w:sz w:val="24"/>
          <w:szCs w:val="24"/>
        </w:rPr>
        <w:t xml:space="preserve"> </w:t>
      </w:r>
      <w:r w:rsidR="3A37AC5F" w:rsidRPr="7AF73497">
        <w:rPr>
          <w:rFonts w:ascii="Calibri" w:eastAsia="Calibri" w:hAnsi="Calibri" w:cs="Calibri"/>
          <w:sz w:val="24"/>
          <w:szCs w:val="24"/>
        </w:rPr>
        <w:t xml:space="preserve">peněžní prostředky </w:t>
      </w:r>
      <w:r w:rsidR="3A37AC5F" w:rsidRPr="4F3681BA">
        <w:rPr>
          <w:rFonts w:ascii="Calibri" w:eastAsia="Calibri" w:hAnsi="Calibri" w:cs="Calibri"/>
          <w:sz w:val="24"/>
          <w:szCs w:val="24"/>
        </w:rPr>
        <w:t xml:space="preserve">vyplacené v letech </w:t>
      </w:r>
      <w:r w:rsidR="3A37AC5F" w:rsidRPr="3E8DC0EA">
        <w:rPr>
          <w:rFonts w:ascii="Calibri" w:eastAsia="Calibri" w:hAnsi="Calibri" w:cs="Calibri"/>
          <w:sz w:val="24"/>
          <w:szCs w:val="24"/>
        </w:rPr>
        <w:t xml:space="preserve">2023 a 2024 ve </w:t>
      </w:r>
      <w:r w:rsidR="3A37AC5F" w:rsidRPr="615185F3">
        <w:rPr>
          <w:rFonts w:ascii="Calibri" w:eastAsia="Calibri" w:hAnsi="Calibri" w:cs="Calibri"/>
          <w:sz w:val="24"/>
          <w:szCs w:val="24"/>
        </w:rPr>
        <w:t xml:space="preserve">výši </w:t>
      </w:r>
      <w:r w:rsidR="2BBF2DBB" w:rsidRPr="4F3681BA">
        <w:rPr>
          <w:rFonts w:cs="Calibri"/>
          <w:sz w:val="24"/>
          <w:szCs w:val="24"/>
        </w:rPr>
        <w:t>1,</w:t>
      </w:r>
      <w:r w:rsidR="2BBF2DBB" w:rsidRPr="177F9E77">
        <w:rPr>
          <w:rFonts w:cs="Calibri"/>
          <w:sz w:val="24"/>
          <w:szCs w:val="24"/>
        </w:rPr>
        <w:t>4</w:t>
      </w:r>
      <w:r w:rsidR="009B276B">
        <w:rPr>
          <w:rFonts w:cs="Calibri"/>
          <w:sz w:val="24"/>
          <w:szCs w:val="24"/>
        </w:rPr>
        <w:t> </w:t>
      </w:r>
      <w:r w:rsidR="2BBF2DBB" w:rsidRPr="177F9E77">
        <w:rPr>
          <w:rFonts w:cs="Calibri"/>
          <w:sz w:val="24"/>
          <w:szCs w:val="24"/>
        </w:rPr>
        <w:t>mld.</w:t>
      </w:r>
      <w:r w:rsidR="009B276B">
        <w:rPr>
          <w:rFonts w:cs="Calibri"/>
          <w:sz w:val="24"/>
          <w:szCs w:val="24"/>
        </w:rPr>
        <w:t> </w:t>
      </w:r>
      <w:r w:rsidR="2BBF2DBB" w:rsidRPr="58D8A9F9">
        <w:rPr>
          <w:rFonts w:cs="Calibri"/>
          <w:sz w:val="24"/>
          <w:szCs w:val="24"/>
        </w:rPr>
        <w:t>Kč</w:t>
      </w:r>
      <w:r w:rsidR="5448ECC2" w:rsidRPr="58D8A9F9">
        <w:rPr>
          <w:rFonts w:cs="Calibri"/>
          <w:sz w:val="24"/>
          <w:szCs w:val="24"/>
        </w:rPr>
        <w:t>.</w:t>
      </w:r>
    </w:p>
    <w:p w14:paraId="23521E32" w14:textId="2CF16E51" w:rsidR="00A84CD3" w:rsidRDefault="000C4849" w:rsidP="00063B86">
      <w:pPr>
        <w:spacing w:after="120" w:line="240" w:lineRule="auto"/>
        <w:jc w:val="both"/>
        <w:rPr>
          <w:sz w:val="24"/>
          <w:szCs w:val="24"/>
        </w:rPr>
      </w:pPr>
      <w:r w:rsidRPr="3005B68B">
        <w:rPr>
          <w:sz w:val="24"/>
          <w:szCs w:val="24"/>
        </w:rPr>
        <w:t>U</w:t>
      </w:r>
      <w:r w:rsidR="00BD1840" w:rsidRPr="3005B68B">
        <w:rPr>
          <w:sz w:val="24"/>
          <w:szCs w:val="24"/>
        </w:rPr>
        <w:t> </w:t>
      </w:r>
      <w:r w:rsidRPr="3005B68B">
        <w:rPr>
          <w:sz w:val="24"/>
          <w:szCs w:val="24"/>
        </w:rPr>
        <w:t>příjemců podpory</w:t>
      </w:r>
      <w:r w:rsidR="00A84CD3" w:rsidRPr="3005B68B">
        <w:rPr>
          <w:sz w:val="24"/>
          <w:szCs w:val="24"/>
        </w:rPr>
        <w:t xml:space="preserve"> </w:t>
      </w:r>
      <w:r w:rsidRPr="3005B68B">
        <w:rPr>
          <w:sz w:val="24"/>
          <w:szCs w:val="24"/>
        </w:rPr>
        <w:t>činil kontrolovaný objem peněžních prostředků účelové podpory</w:t>
      </w:r>
      <w:r w:rsidRPr="00DD30CD">
        <w:rPr>
          <w:bCs/>
          <w:sz w:val="24"/>
          <w:szCs w:val="24"/>
        </w:rPr>
        <w:t xml:space="preserve"> </w:t>
      </w:r>
      <w:r w:rsidRPr="3005B68B">
        <w:rPr>
          <w:sz w:val="24"/>
          <w:szCs w:val="24"/>
        </w:rPr>
        <w:t>celkem 142</w:t>
      </w:r>
      <w:r w:rsidR="00DD30CD">
        <w:rPr>
          <w:sz w:val="24"/>
          <w:szCs w:val="24"/>
        </w:rPr>
        <w:t> </w:t>
      </w:r>
      <w:r w:rsidRPr="3005B68B">
        <w:rPr>
          <w:sz w:val="24"/>
          <w:szCs w:val="24"/>
        </w:rPr>
        <w:t>580</w:t>
      </w:r>
      <w:r w:rsidR="00DD30CD">
        <w:rPr>
          <w:sz w:val="24"/>
          <w:szCs w:val="24"/>
        </w:rPr>
        <w:t> </w:t>
      </w:r>
      <w:r w:rsidRPr="3005B68B">
        <w:rPr>
          <w:sz w:val="24"/>
          <w:szCs w:val="24"/>
        </w:rPr>
        <w:t>439</w:t>
      </w:r>
      <w:r w:rsidR="00DD30CD">
        <w:rPr>
          <w:sz w:val="24"/>
          <w:szCs w:val="24"/>
        </w:rPr>
        <w:t> </w:t>
      </w:r>
      <w:r w:rsidRPr="001D44F5">
        <w:rPr>
          <w:sz w:val="24"/>
          <w:szCs w:val="24"/>
        </w:rPr>
        <w:t>Kč</w:t>
      </w:r>
      <w:r w:rsidR="00D0293A" w:rsidRPr="001D44F5">
        <w:rPr>
          <w:sz w:val="24"/>
          <w:szCs w:val="24"/>
        </w:rPr>
        <w:t xml:space="preserve"> a zahrnoval celkovou vyplacenou podporu na </w:t>
      </w:r>
      <w:r w:rsidR="00D0293A" w:rsidRPr="001D44F5">
        <w:rPr>
          <w:color w:val="000000" w:themeColor="text1"/>
          <w:sz w:val="24"/>
          <w:szCs w:val="24"/>
        </w:rPr>
        <w:t xml:space="preserve">tři projekty z </w:t>
      </w:r>
      <w:proofErr w:type="spellStart"/>
      <w:r w:rsidR="00D0293A" w:rsidRPr="001D44F5">
        <w:rPr>
          <w:color w:val="000000" w:themeColor="text1"/>
          <w:sz w:val="24"/>
          <w:szCs w:val="24"/>
        </w:rPr>
        <w:t>V</w:t>
      </w:r>
      <w:r w:rsidR="00DD30CD" w:rsidRPr="001D44F5">
        <w:rPr>
          <w:color w:val="000000" w:themeColor="text1"/>
          <w:sz w:val="24"/>
          <w:szCs w:val="24"/>
        </w:rPr>
        <w:t>e</w:t>
      </w:r>
      <w:r w:rsidR="00D0293A" w:rsidRPr="001D44F5">
        <w:rPr>
          <w:color w:val="000000" w:themeColor="text1"/>
          <w:sz w:val="24"/>
          <w:szCs w:val="24"/>
        </w:rPr>
        <w:t>S</w:t>
      </w:r>
      <w:proofErr w:type="spellEnd"/>
      <w:r w:rsidR="00D0293A" w:rsidRPr="001D44F5">
        <w:rPr>
          <w:color w:val="000000" w:themeColor="text1"/>
          <w:sz w:val="24"/>
          <w:szCs w:val="24"/>
        </w:rPr>
        <w:t xml:space="preserve"> 2015, dva projekty z </w:t>
      </w:r>
      <w:proofErr w:type="spellStart"/>
      <w:r w:rsidR="00D0293A" w:rsidRPr="001D44F5">
        <w:rPr>
          <w:color w:val="000000" w:themeColor="text1"/>
          <w:sz w:val="24"/>
          <w:szCs w:val="24"/>
        </w:rPr>
        <w:t>V</w:t>
      </w:r>
      <w:r w:rsidR="00DD30CD" w:rsidRPr="001D44F5">
        <w:rPr>
          <w:color w:val="000000" w:themeColor="text1"/>
          <w:sz w:val="24"/>
          <w:szCs w:val="24"/>
        </w:rPr>
        <w:t>e</w:t>
      </w:r>
      <w:r w:rsidR="00D0293A" w:rsidRPr="001D44F5">
        <w:rPr>
          <w:color w:val="000000" w:themeColor="text1"/>
          <w:sz w:val="24"/>
          <w:szCs w:val="24"/>
        </w:rPr>
        <w:t>S</w:t>
      </w:r>
      <w:proofErr w:type="spellEnd"/>
      <w:r w:rsidR="00D0293A" w:rsidRPr="001D44F5">
        <w:rPr>
          <w:color w:val="000000" w:themeColor="text1"/>
          <w:sz w:val="24"/>
          <w:szCs w:val="24"/>
        </w:rPr>
        <w:t xml:space="preserve"> 2020 a jeden projekt z </w:t>
      </w:r>
      <w:proofErr w:type="spellStart"/>
      <w:r w:rsidR="00D0293A" w:rsidRPr="001D44F5">
        <w:rPr>
          <w:color w:val="000000" w:themeColor="text1"/>
          <w:sz w:val="24"/>
          <w:szCs w:val="24"/>
        </w:rPr>
        <w:t>V</w:t>
      </w:r>
      <w:r w:rsidR="00DD30CD" w:rsidRPr="001D44F5">
        <w:rPr>
          <w:color w:val="000000" w:themeColor="text1"/>
          <w:sz w:val="24"/>
          <w:szCs w:val="24"/>
        </w:rPr>
        <w:t>e</w:t>
      </w:r>
      <w:r w:rsidR="00D0293A" w:rsidRPr="001D44F5">
        <w:rPr>
          <w:color w:val="000000" w:themeColor="text1"/>
          <w:sz w:val="24"/>
          <w:szCs w:val="24"/>
        </w:rPr>
        <w:t>S</w:t>
      </w:r>
      <w:proofErr w:type="spellEnd"/>
      <w:r w:rsidR="00D0293A" w:rsidRPr="001D44F5">
        <w:rPr>
          <w:color w:val="000000" w:themeColor="text1"/>
          <w:sz w:val="24"/>
          <w:szCs w:val="24"/>
        </w:rPr>
        <w:t xml:space="preserve"> Covid u každého vybraného příjemce. </w:t>
      </w:r>
      <w:r w:rsidR="00D0293A" w:rsidRPr="001D44F5">
        <w:rPr>
          <w:sz w:val="24"/>
          <w:szCs w:val="24"/>
        </w:rPr>
        <w:t>K</w:t>
      </w:r>
      <w:r w:rsidRPr="001D44F5">
        <w:rPr>
          <w:sz w:val="24"/>
          <w:szCs w:val="24"/>
        </w:rPr>
        <w:t xml:space="preserve">ontrolovaný objem peněžních prostředků proplacených na institucionální podporu </w:t>
      </w:r>
      <w:r w:rsidR="00F65FC9">
        <w:rPr>
          <w:sz w:val="24"/>
          <w:szCs w:val="24"/>
        </w:rPr>
        <w:t xml:space="preserve">činil </w:t>
      </w:r>
      <w:r w:rsidRPr="001D44F5">
        <w:rPr>
          <w:sz w:val="24"/>
          <w:szCs w:val="24"/>
        </w:rPr>
        <w:t>celkem</w:t>
      </w:r>
      <w:r w:rsidRPr="3005B68B">
        <w:rPr>
          <w:sz w:val="24"/>
          <w:szCs w:val="24"/>
        </w:rPr>
        <w:t xml:space="preserve"> 360</w:t>
      </w:r>
      <w:r w:rsidR="00F65FC9">
        <w:rPr>
          <w:sz w:val="24"/>
          <w:szCs w:val="24"/>
        </w:rPr>
        <w:t> </w:t>
      </w:r>
      <w:r w:rsidRPr="3005B68B">
        <w:rPr>
          <w:sz w:val="24"/>
          <w:szCs w:val="24"/>
        </w:rPr>
        <w:t>402</w:t>
      </w:r>
      <w:r w:rsidR="00F65FC9">
        <w:rPr>
          <w:sz w:val="24"/>
          <w:szCs w:val="24"/>
        </w:rPr>
        <w:t> </w:t>
      </w:r>
      <w:r w:rsidRPr="3005B68B">
        <w:rPr>
          <w:sz w:val="24"/>
          <w:szCs w:val="24"/>
        </w:rPr>
        <w:t xml:space="preserve">162 Kč. </w:t>
      </w:r>
    </w:p>
    <w:p w14:paraId="4B80DEDC" w14:textId="751CF235" w:rsidR="00F470A1" w:rsidRPr="000C507E" w:rsidRDefault="008A46BA" w:rsidP="00063B86">
      <w:pPr>
        <w:spacing w:before="480" w:after="120" w:line="240" w:lineRule="auto"/>
        <w:ind w:left="567" w:hanging="567"/>
        <w:jc w:val="both"/>
        <w:rPr>
          <w:rFonts w:cstheme="minorHAnsi"/>
          <w:sz w:val="20"/>
          <w:szCs w:val="20"/>
        </w:rPr>
      </w:pPr>
      <w:r w:rsidRPr="000C507E">
        <w:rPr>
          <w:rFonts w:cstheme="minorHAnsi"/>
          <w:b/>
          <w:sz w:val="20"/>
          <w:szCs w:val="20"/>
        </w:rPr>
        <w:t>Pozn.:</w:t>
      </w:r>
      <w:r w:rsidRPr="000C507E">
        <w:rPr>
          <w:rFonts w:cstheme="minorHAnsi"/>
          <w:sz w:val="20"/>
          <w:szCs w:val="20"/>
        </w:rPr>
        <w:t xml:space="preserve"> </w:t>
      </w:r>
      <w:r w:rsidRPr="000C507E">
        <w:rPr>
          <w:rFonts w:cstheme="minorHAnsi"/>
          <w:sz w:val="20"/>
          <w:szCs w:val="20"/>
        </w:rPr>
        <w:tab/>
        <w:t>Právní předpisy uvedené v tomto kontrolním závěru jsou aplikovány ve znění účinném</w:t>
      </w:r>
      <w:r w:rsidR="0013531E" w:rsidRPr="000C507E">
        <w:rPr>
          <w:rFonts w:cstheme="minorHAnsi"/>
          <w:sz w:val="20"/>
          <w:szCs w:val="20"/>
        </w:rPr>
        <w:t xml:space="preserve"> </w:t>
      </w:r>
      <w:r w:rsidRPr="000C507E">
        <w:rPr>
          <w:rFonts w:cstheme="minorHAnsi"/>
          <w:sz w:val="20"/>
          <w:szCs w:val="20"/>
        </w:rPr>
        <w:t>pro kontrolované období.</w:t>
      </w:r>
    </w:p>
    <w:p w14:paraId="29F277D6" w14:textId="77777777" w:rsidR="00F470A1" w:rsidRDefault="00F470A1" w:rsidP="00D10AC2">
      <w:pPr>
        <w:widowControl w:val="0"/>
        <w:spacing w:before="840" w:after="240"/>
        <w:ind w:left="357"/>
        <w:jc w:val="center"/>
        <w:outlineLvl w:val="0"/>
        <w:rPr>
          <w:b/>
          <w:bCs/>
          <w:sz w:val="28"/>
          <w:szCs w:val="28"/>
        </w:rPr>
      </w:pPr>
      <w:r w:rsidRPr="6F391AA2">
        <w:rPr>
          <w:b/>
          <w:bCs/>
          <w:sz w:val="28"/>
          <w:szCs w:val="28"/>
        </w:rPr>
        <w:t>IV. Podrobné skutečnosti zjištěné kontrolou</w:t>
      </w:r>
    </w:p>
    <w:p w14:paraId="53BADC78" w14:textId="3967877B" w:rsidR="006F74B6" w:rsidRPr="00063B86" w:rsidRDefault="006F74B6" w:rsidP="00063B86">
      <w:pPr>
        <w:pStyle w:val="Odstavecseseznamem"/>
        <w:keepNext/>
        <w:numPr>
          <w:ilvl w:val="0"/>
          <w:numId w:val="3"/>
        </w:numPr>
        <w:spacing w:before="240" w:after="120" w:line="240" w:lineRule="auto"/>
        <w:ind w:left="284" w:hanging="284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063B86">
        <w:rPr>
          <w:b/>
          <w:color w:val="000000" w:themeColor="text1"/>
          <w:sz w:val="24"/>
          <w:szCs w:val="24"/>
        </w:rPr>
        <w:t>Výběr p</w:t>
      </w:r>
      <w:r w:rsidR="004965CD" w:rsidRPr="00063B86">
        <w:rPr>
          <w:b/>
          <w:color w:val="000000" w:themeColor="text1"/>
          <w:sz w:val="24"/>
          <w:szCs w:val="24"/>
        </w:rPr>
        <w:t>rojektů</w:t>
      </w:r>
      <w:r w:rsidRPr="00063B86">
        <w:rPr>
          <w:b/>
          <w:color w:val="000000" w:themeColor="text1"/>
          <w:sz w:val="24"/>
          <w:szCs w:val="24"/>
        </w:rPr>
        <w:t xml:space="preserve"> byl transparentní </w:t>
      </w:r>
    </w:p>
    <w:p w14:paraId="42A8C8B3" w14:textId="34FFA2CD" w:rsidR="006F74B6" w:rsidRPr="00063B86" w:rsidRDefault="006F74B6" w:rsidP="00063B86">
      <w:pPr>
        <w:spacing w:before="120" w:after="120" w:line="240" w:lineRule="auto"/>
        <w:jc w:val="both"/>
        <w:rPr>
          <w:bCs/>
          <w:color w:val="000000" w:themeColor="text1"/>
          <w:sz w:val="24"/>
          <w:szCs w:val="24"/>
        </w:rPr>
      </w:pPr>
      <w:r w:rsidRPr="00063B86">
        <w:rPr>
          <w:bCs/>
          <w:color w:val="000000" w:themeColor="text1"/>
          <w:sz w:val="24"/>
          <w:szCs w:val="24"/>
        </w:rPr>
        <w:t xml:space="preserve">NKÚ prověřil, jak </w:t>
      </w:r>
      <w:proofErr w:type="spellStart"/>
      <w:r w:rsidRPr="00063B86">
        <w:rPr>
          <w:bCs/>
          <w:color w:val="000000" w:themeColor="text1"/>
          <w:sz w:val="24"/>
          <w:szCs w:val="24"/>
        </w:rPr>
        <w:t>MZd</w:t>
      </w:r>
      <w:proofErr w:type="spellEnd"/>
      <w:r w:rsidRPr="00063B86">
        <w:rPr>
          <w:bCs/>
          <w:color w:val="000000" w:themeColor="text1"/>
          <w:sz w:val="24"/>
          <w:szCs w:val="24"/>
        </w:rPr>
        <w:t xml:space="preserve"> dodržovalo nastavené hodnoticí a rozhodovací procesy o podpoře projektů a zda projekty vybíralo transparentně, nediskriminačně a v souladu se zákonem č. 130/2002</w:t>
      </w:r>
      <w:r w:rsidR="00DD30CD">
        <w:rPr>
          <w:bCs/>
          <w:color w:val="000000" w:themeColor="text1"/>
          <w:sz w:val="24"/>
          <w:szCs w:val="24"/>
        </w:rPr>
        <w:t> </w:t>
      </w:r>
      <w:r w:rsidRPr="00063B86">
        <w:rPr>
          <w:bCs/>
          <w:color w:val="000000" w:themeColor="text1"/>
          <w:sz w:val="24"/>
          <w:szCs w:val="24"/>
        </w:rPr>
        <w:t>Sb.</w:t>
      </w:r>
    </w:p>
    <w:p w14:paraId="60286473" w14:textId="6EC4007A" w:rsidR="006F74B6" w:rsidRPr="00063B86" w:rsidRDefault="006F74B6" w:rsidP="00063B86">
      <w:pPr>
        <w:spacing w:before="120" w:after="120" w:line="240" w:lineRule="auto"/>
        <w:jc w:val="both"/>
        <w:rPr>
          <w:bCs/>
          <w:color w:val="000000" w:themeColor="text1"/>
          <w:sz w:val="24"/>
          <w:szCs w:val="24"/>
        </w:rPr>
      </w:pPr>
      <w:proofErr w:type="spellStart"/>
      <w:r w:rsidRPr="00063B86">
        <w:rPr>
          <w:bCs/>
          <w:color w:val="000000" w:themeColor="text1"/>
          <w:sz w:val="24"/>
          <w:szCs w:val="24"/>
        </w:rPr>
        <w:t>MZd</w:t>
      </w:r>
      <w:proofErr w:type="spellEnd"/>
      <w:r w:rsidRPr="00063B86">
        <w:rPr>
          <w:bCs/>
          <w:color w:val="000000" w:themeColor="text1"/>
          <w:sz w:val="24"/>
          <w:szCs w:val="24"/>
        </w:rPr>
        <w:t xml:space="preserve"> přeneslo výkon svých povinností v oblasti </w:t>
      </w:r>
      <w:r w:rsidR="008111EE" w:rsidRPr="00063B86">
        <w:rPr>
          <w:bCs/>
          <w:color w:val="000000" w:themeColor="text1"/>
          <w:sz w:val="24"/>
          <w:szCs w:val="24"/>
        </w:rPr>
        <w:t xml:space="preserve">hodnocení a výběru návrhů projektů k poskytnutí účelové podpory na jejich řešení </w:t>
      </w:r>
      <w:r w:rsidRPr="00063B86">
        <w:rPr>
          <w:bCs/>
          <w:color w:val="000000" w:themeColor="text1"/>
          <w:sz w:val="24"/>
          <w:szCs w:val="24"/>
        </w:rPr>
        <w:t>na AZV</w:t>
      </w:r>
      <w:r w:rsidR="006846C3" w:rsidRPr="00063B86">
        <w:rPr>
          <w:bCs/>
          <w:color w:val="000000" w:themeColor="text1"/>
          <w:sz w:val="24"/>
          <w:szCs w:val="24"/>
        </w:rPr>
        <w:t>.</w:t>
      </w:r>
      <w:r w:rsidRPr="00063B86">
        <w:rPr>
          <w:bCs/>
          <w:color w:val="000000" w:themeColor="text1"/>
          <w:sz w:val="24"/>
          <w:szCs w:val="24"/>
        </w:rPr>
        <w:t xml:space="preserve"> </w:t>
      </w:r>
      <w:r w:rsidR="006846C3" w:rsidRPr="00063B86">
        <w:rPr>
          <w:bCs/>
          <w:color w:val="000000" w:themeColor="text1"/>
          <w:sz w:val="24"/>
          <w:szCs w:val="24"/>
        </w:rPr>
        <w:t>Toto přenesení je</w:t>
      </w:r>
      <w:r w:rsidRPr="00063B86">
        <w:rPr>
          <w:bCs/>
          <w:color w:val="000000" w:themeColor="text1"/>
          <w:sz w:val="24"/>
          <w:szCs w:val="24"/>
        </w:rPr>
        <w:t xml:space="preserve"> upraveno v</w:t>
      </w:r>
      <w:r w:rsidR="00673175" w:rsidRPr="00063B86">
        <w:rPr>
          <w:bCs/>
          <w:color w:val="000000" w:themeColor="text1"/>
          <w:sz w:val="24"/>
          <w:szCs w:val="24"/>
        </w:rPr>
        <w:t> její zřizovací listině</w:t>
      </w:r>
      <w:r w:rsidR="00673175" w:rsidRPr="00063B86">
        <w:rPr>
          <w:rStyle w:val="Znakapoznpodarou"/>
          <w:bCs/>
          <w:color w:val="000000" w:themeColor="text1"/>
          <w:sz w:val="24"/>
          <w:szCs w:val="24"/>
        </w:rPr>
        <w:footnoteReference w:id="14"/>
      </w:r>
      <w:r w:rsidR="00673175" w:rsidRPr="00063B86">
        <w:rPr>
          <w:bCs/>
          <w:color w:val="000000" w:themeColor="text1"/>
          <w:sz w:val="24"/>
          <w:szCs w:val="24"/>
        </w:rPr>
        <w:t xml:space="preserve"> </w:t>
      </w:r>
      <w:r w:rsidR="006846C3" w:rsidRPr="00063B86">
        <w:rPr>
          <w:bCs/>
          <w:color w:val="000000" w:themeColor="text1"/>
          <w:sz w:val="24"/>
          <w:szCs w:val="24"/>
        </w:rPr>
        <w:t xml:space="preserve">a </w:t>
      </w:r>
      <w:r w:rsidR="00673175" w:rsidRPr="00063B86">
        <w:rPr>
          <w:bCs/>
          <w:color w:val="000000" w:themeColor="text1"/>
          <w:sz w:val="24"/>
          <w:szCs w:val="24"/>
        </w:rPr>
        <w:t xml:space="preserve">dále rozvedeno v </w:t>
      </w:r>
      <w:r w:rsidRPr="00063B86">
        <w:rPr>
          <w:bCs/>
          <w:color w:val="000000" w:themeColor="text1"/>
          <w:sz w:val="24"/>
          <w:szCs w:val="24"/>
        </w:rPr>
        <w:t xml:space="preserve">čl. 2 odst. 1 písm. </w:t>
      </w:r>
      <w:r w:rsidR="008111EE" w:rsidRPr="00063B86">
        <w:rPr>
          <w:bCs/>
          <w:color w:val="000000" w:themeColor="text1"/>
          <w:sz w:val="24"/>
          <w:szCs w:val="24"/>
        </w:rPr>
        <w:t>b</w:t>
      </w:r>
      <w:r w:rsidRPr="00063B86">
        <w:rPr>
          <w:bCs/>
          <w:color w:val="000000" w:themeColor="text1"/>
          <w:sz w:val="24"/>
          <w:szCs w:val="24"/>
        </w:rPr>
        <w:t xml:space="preserve">) </w:t>
      </w:r>
      <w:r w:rsidR="00DD30CD">
        <w:rPr>
          <w:bCs/>
          <w:color w:val="000000" w:themeColor="text1"/>
          <w:sz w:val="24"/>
          <w:szCs w:val="24"/>
        </w:rPr>
        <w:t>s</w:t>
      </w:r>
      <w:r w:rsidRPr="00063B86">
        <w:rPr>
          <w:bCs/>
          <w:color w:val="000000" w:themeColor="text1"/>
          <w:sz w:val="24"/>
          <w:szCs w:val="24"/>
        </w:rPr>
        <w:t>tatutu AZV</w:t>
      </w:r>
      <w:r w:rsidR="006846C3" w:rsidRPr="00063B86">
        <w:rPr>
          <w:bCs/>
          <w:color w:val="000000" w:themeColor="text1"/>
          <w:sz w:val="24"/>
          <w:szCs w:val="24"/>
        </w:rPr>
        <w:t xml:space="preserve"> vydávaného na základě této zřizovací listiny</w:t>
      </w:r>
      <w:r w:rsidRPr="00063B86">
        <w:rPr>
          <w:bCs/>
          <w:color w:val="000000" w:themeColor="text1"/>
          <w:sz w:val="24"/>
          <w:szCs w:val="24"/>
        </w:rPr>
        <w:t>.</w:t>
      </w:r>
    </w:p>
    <w:p w14:paraId="08A27F6D" w14:textId="77777777" w:rsidR="006F74B6" w:rsidRPr="00063B86" w:rsidRDefault="006F74B6" w:rsidP="00063B86">
      <w:pPr>
        <w:spacing w:before="120" w:after="120" w:line="240" w:lineRule="auto"/>
        <w:jc w:val="both"/>
        <w:rPr>
          <w:bCs/>
          <w:color w:val="000000" w:themeColor="text1"/>
          <w:sz w:val="24"/>
          <w:szCs w:val="24"/>
        </w:rPr>
      </w:pPr>
      <w:r w:rsidRPr="00063B86">
        <w:rPr>
          <w:b/>
          <w:color w:val="000000" w:themeColor="text1"/>
          <w:sz w:val="24"/>
          <w:szCs w:val="24"/>
        </w:rPr>
        <w:t>NKÚ zjistil</w:t>
      </w:r>
      <w:r w:rsidRPr="00DD30CD">
        <w:rPr>
          <w:b/>
          <w:color w:val="000000" w:themeColor="text1"/>
          <w:sz w:val="24"/>
          <w:szCs w:val="24"/>
        </w:rPr>
        <w:t>,</w:t>
      </w:r>
      <w:r w:rsidRPr="00063B86">
        <w:rPr>
          <w:bCs/>
          <w:color w:val="000000" w:themeColor="text1"/>
          <w:sz w:val="24"/>
          <w:szCs w:val="24"/>
        </w:rPr>
        <w:t xml:space="preserve"> že proces hodnocení návrhů projektů byl víceúrovňový. Hodnocení návrhů projektů probíhalo plynule v jednotlivých fázích a jednotným způsobem napříč odbornými </w:t>
      </w:r>
      <w:r w:rsidRPr="00063B86">
        <w:rPr>
          <w:bCs/>
          <w:color w:val="000000" w:themeColor="text1"/>
          <w:sz w:val="24"/>
          <w:szCs w:val="24"/>
        </w:rPr>
        <w:lastRenderedPageBreak/>
        <w:t>panely, přičemž každý návrh byl posuzován zpravodaji a oponenty dle shodné struktury hodnoticích kritérií. Hodnocení bylo realizováno prostřednictvím standardizovaných hodnoticích formulářů kombinujících bodové a slovní hodnocení. Posudky byly strukturované a systematické. Rozhodnutí hodnoticího orgánu byla dohledatelná, dostatečně odůvodněná a přijata konsensuálně při respektování pravidel o střetu zájmů. Výsledky veřejných soutěží byly zveřejněny na webových stránkách poskytovatele.</w:t>
      </w:r>
    </w:p>
    <w:p w14:paraId="5CFF1E6F" w14:textId="3458D840" w:rsidR="006F74B6" w:rsidRPr="00063B86" w:rsidRDefault="006F74B6" w:rsidP="00063B86">
      <w:pPr>
        <w:spacing w:before="120" w:after="120" w:line="240" w:lineRule="auto"/>
        <w:jc w:val="both"/>
        <w:rPr>
          <w:bCs/>
          <w:color w:val="000000" w:themeColor="text1"/>
          <w:sz w:val="24"/>
          <w:szCs w:val="24"/>
        </w:rPr>
      </w:pPr>
      <w:r w:rsidRPr="00063B86">
        <w:rPr>
          <w:bCs/>
          <w:color w:val="000000" w:themeColor="text1"/>
          <w:sz w:val="24"/>
          <w:szCs w:val="24"/>
        </w:rPr>
        <w:t xml:space="preserve">NKÚ na kontrolním vzorku </w:t>
      </w:r>
      <w:r w:rsidR="00E45F99" w:rsidRPr="00063B86">
        <w:rPr>
          <w:bCs/>
          <w:color w:val="000000" w:themeColor="text1"/>
          <w:sz w:val="24"/>
          <w:szCs w:val="24"/>
        </w:rPr>
        <w:t xml:space="preserve">20 projektů </w:t>
      </w:r>
      <w:r w:rsidRPr="00063B86">
        <w:rPr>
          <w:bCs/>
          <w:color w:val="000000" w:themeColor="text1"/>
          <w:sz w:val="24"/>
          <w:szCs w:val="24"/>
        </w:rPr>
        <w:t xml:space="preserve">dále prověřil, že AZV při výběru projektů k podpoře postupovala v souladu s požadavkem na podporu projektů s vyšším potenciálem dosažení aplikovatelných výsledků. NKÚ současně ověřil, že tematické zaměření projektů odpovídalo potřebám zdravotnictví v České republice vymezeným v </w:t>
      </w:r>
      <w:r w:rsidRPr="00063B86">
        <w:rPr>
          <w:bCs/>
          <w:i/>
          <w:iCs/>
          <w:color w:val="000000" w:themeColor="text1"/>
          <w:sz w:val="24"/>
          <w:szCs w:val="24"/>
        </w:rPr>
        <w:t>Národních prioritách orientovaného výzkumu, experimentálního vývoje a inovací</w:t>
      </w:r>
      <w:r w:rsidRPr="00063B86">
        <w:rPr>
          <w:bCs/>
          <w:color w:val="000000" w:themeColor="text1"/>
          <w:sz w:val="24"/>
          <w:szCs w:val="24"/>
        </w:rPr>
        <w:t xml:space="preserve"> a podpořené projekty bylo možné podle jejich zaměření zařadit do hlavních oblastí a dílčích cílů </w:t>
      </w:r>
      <w:r w:rsidR="00E65609">
        <w:rPr>
          <w:bCs/>
          <w:color w:val="000000" w:themeColor="text1"/>
          <w:sz w:val="24"/>
          <w:szCs w:val="24"/>
        </w:rPr>
        <w:t>p</w:t>
      </w:r>
      <w:r w:rsidRPr="00063B86">
        <w:rPr>
          <w:bCs/>
          <w:color w:val="000000" w:themeColor="text1"/>
          <w:sz w:val="24"/>
          <w:szCs w:val="24"/>
        </w:rPr>
        <w:t xml:space="preserve">rogramu platného v kontrolovaném období. </w:t>
      </w:r>
    </w:p>
    <w:p w14:paraId="423F7E1D" w14:textId="4852BEF7" w:rsidR="006F74B6" w:rsidRPr="00063B86" w:rsidRDefault="006F74B6" w:rsidP="00063B86">
      <w:pPr>
        <w:spacing w:before="120" w:after="240" w:line="240" w:lineRule="auto"/>
        <w:jc w:val="both"/>
        <w:rPr>
          <w:b/>
          <w:color w:val="000000" w:themeColor="text1"/>
          <w:sz w:val="24"/>
          <w:szCs w:val="24"/>
        </w:rPr>
      </w:pPr>
      <w:r w:rsidRPr="00063B86">
        <w:rPr>
          <w:b/>
          <w:color w:val="000000" w:themeColor="text1"/>
          <w:sz w:val="24"/>
          <w:szCs w:val="24"/>
        </w:rPr>
        <w:t xml:space="preserve">NKÚ konstatuje, že v kontrolovaném období </w:t>
      </w:r>
      <w:r w:rsidR="00166C99" w:rsidRPr="00063B86">
        <w:rPr>
          <w:b/>
          <w:color w:val="000000" w:themeColor="text1"/>
          <w:sz w:val="24"/>
          <w:szCs w:val="24"/>
        </w:rPr>
        <w:t xml:space="preserve">AZV </w:t>
      </w:r>
      <w:r w:rsidRPr="00063B86">
        <w:rPr>
          <w:b/>
          <w:color w:val="000000" w:themeColor="text1"/>
          <w:sz w:val="24"/>
          <w:szCs w:val="24"/>
        </w:rPr>
        <w:t>provedlo hodnocení a výběr návrhů projektů transparentně, nediskriminačně a v souladu s</w:t>
      </w:r>
      <w:r w:rsidR="00216AA8" w:rsidRPr="00063B86">
        <w:rPr>
          <w:b/>
          <w:color w:val="000000" w:themeColor="text1"/>
          <w:sz w:val="24"/>
          <w:szCs w:val="24"/>
        </w:rPr>
        <w:t>e zákonem č. 130/2002 Sb</w:t>
      </w:r>
      <w:r w:rsidRPr="00063B86">
        <w:rPr>
          <w:b/>
          <w:color w:val="000000" w:themeColor="text1"/>
          <w:sz w:val="24"/>
          <w:szCs w:val="24"/>
        </w:rPr>
        <w:t xml:space="preserve">. Poskytování účelové podpory bylo </w:t>
      </w:r>
      <w:r w:rsidR="00C2331C" w:rsidRPr="00063B86">
        <w:rPr>
          <w:b/>
          <w:color w:val="000000" w:themeColor="text1"/>
          <w:sz w:val="24"/>
          <w:szCs w:val="24"/>
        </w:rPr>
        <w:t>funkční</w:t>
      </w:r>
      <w:r w:rsidRPr="00063B86">
        <w:rPr>
          <w:b/>
          <w:color w:val="000000" w:themeColor="text1"/>
          <w:sz w:val="24"/>
          <w:szCs w:val="24"/>
        </w:rPr>
        <w:t xml:space="preserve">. </w:t>
      </w:r>
    </w:p>
    <w:p w14:paraId="638C08A5" w14:textId="5D00FA0D" w:rsidR="00D62A9A" w:rsidRPr="00063B86" w:rsidRDefault="006F74B6" w:rsidP="00063B86">
      <w:pPr>
        <w:pStyle w:val="Odstavecseseznamem"/>
        <w:keepNext/>
        <w:numPr>
          <w:ilvl w:val="0"/>
          <w:numId w:val="3"/>
        </w:numPr>
        <w:spacing w:before="240" w:after="120" w:line="240" w:lineRule="auto"/>
        <w:ind w:left="284" w:hanging="284"/>
        <w:contextualSpacing w:val="0"/>
        <w:jc w:val="both"/>
        <w:rPr>
          <w:b/>
          <w:color w:val="000000" w:themeColor="text1"/>
          <w:sz w:val="24"/>
          <w:szCs w:val="24"/>
        </w:rPr>
      </w:pPr>
      <w:r w:rsidRPr="00063B86">
        <w:rPr>
          <w:b/>
          <w:color w:val="000000" w:themeColor="text1"/>
          <w:sz w:val="24"/>
          <w:szCs w:val="24"/>
        </w:rPr>
        <w:t>V</w:t>
      </w:r>
      <w:r w:rsidR="00F1525F" w:rsidRPr="00063B86">
        <w:rPr>
          <w:b/>
          <w:color w:val="000000" w:themeColor="text1"/>
          <w:sz w:val="24"/>
          <w:szCs w:val="24"/>
        </w:rPr>
        <w:t>ýsledky zdravotnického aplikované</w:t>
      </w:r>
      <w:r w:rsidR="00DA2C8D">
        <w:rPr>
          <w:b/>
          <w:color w:val="000000" w:themeColor="text1"/>
          <w:sz w:val="24"/>
          <w:szCs w:val="24"/>
        </w:rPr>
        <w:t>ho</w:t>
      </w:r>
      <w:r w:rsidR="00F1525F" w:rsidRPr="00063B86">
        <w:rPr>
          <w:b/>
          <w:color w:val="000000" w:themeColor="text1"/>
          <w:sz w:val="24"/>
          <w:szCs w:val="24"/>
        </w:rPr>
        <w:t xml:space="preserve"> výzkumu byly využity v praxi</w:t>
      </w:r>
    </w:p>
    <w:p w14:paraId="7E929FCC" w14:textId="5DEE8967" w:rsidR="006F74B6" w:rsidRPr="00063B86" w:rsidRDefault="0041704C" w:rsidP="00063B86">
      <w:pPr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  <w:r w:rsidRPr="00063B86">
        <w:rPr>
          <w:color w:val="000000" w:themeColor="text1"/>
          <w:sz w:val="24"/>
          <w:szCs w:val="24"/>
        </w:rPr>
        <w:t>V obecném smyslu je odborný článek</w:t>
      </w:r>
      <w:r w:rsidR="00792D85" w:rsidRPr="00063B86">
        <w:rPr>
          <w:color w:val="000000" w:themeColor="text1"/>
          <w:sz w:val="24"/>
          <w:szCs w:val="24"/>
        </w:rPr>
        <w:t xml:space="preserve"> </w:t>
      </w:r>
      <w:r w:rsidR="003265D0" w:rsidRPr="00063B86">
        <w:rPr>
          <w:color w:val="000000" w:themeColor="text1"/>
          <w:sz w:val="24"/>
          <w:szCs w:val="24"/>
        </w:rPr>
        <w:t>považová</w:t>
      </w:r>
      <w:r w:rsidR="00407CAC" w:rsidRPr="00063B86">
        <w:rPr>
          <w:color w:val="000000" w:themeColor="text1"/>
          <w:sz w:val="24"/>
          <w:szCs w:val="24"/>
        </w:rPr>
        <w:t>n za neaplikovaný vý</w:t>
      </w:r>
      <w:r w:rsidR="00B70A2A" w:rsidRPr="00063B86">
        <w:rPr>
          <w:color w:val="000000" w:themeColor="text1"/>
          <w:sz w:val="24"/>
          <w:szCs w:val="24"/>
        </w:rPr>
        <w:t xml:space="preserve">sledek, </w:t>
      </w:r>
      <w:r w:rsidR="00BF0261" w:rsidRPr="00063B86">
        <w:rPr>
          <w:color w:val="000000" w:themeColor="text1"/>
          <w:sz w:val="24"/>
          <w:szCs w:val="24"/>
        </w:rPr>
        <w:t>který je očekáván především u základního výzkumu.</w:t>
      </w:r>
      <w:r w:rsidR="00407CAC" w:rsidRPr="00063B86">
        <w:rPr>
          <w:color w:val="000000" w:themeColor="text1"/>
          <w:sz w:val="24"/>
          <w:szCs w:val="24"/>
        </w:rPr>
        <w:t xml:space="preserve"> </w:t>
      </w:r>
      <w:r w:rsidR="0069528E" w:rsidRPr="00063B86">
        <w:rPr>
          <w:color w:val="000000" w:themeColor="text1"/>
          <w:sz w:val="24"/>
          <w:szCs w:val="24"/>
        </w:rPr>
        <w:t>Splňuje-li odborný článek požadavky ustanovení § 2 odst. 1 písm. b) zákona č. 130/2002 Sb., může být výsledkem i aplikovaného výzkumu</w:t>
      </w:r>
      <w:r w:rsidR="00745564" w:rsidRPr="00063B86">
        <w:rPr>
          <w:color w:val="000000" w:themeColor="text1"/>
          <w:sz w:val="24"/>
          <w:szCs w:val="24"/>
        </w:rPr>
        <w:t xml:space="preserve">. </w:t>
      </w:r>
      <w:r w:rsidR="006F74B6" w:rsidRPr="00063B86">
        <w:rPr>
          <w:color w:val="000000" w:themeColor="text1"/>
          <w:sz w:val="24"/>
          <w:szCs w:val="24"/>
        </w:rPr>
        <w:t>V</w:t>
      </w:r>
      <w:r w:rsidR="00BF0261" w:rsidRPr="00063B86">
        <w:rPr>
          <w:color w:val="000000" w:themeColor="text1"/>
          <w:sz w:val="24"/>
          <w:szCs w:val="24"/>
        </w:rPr>
        <w:t xml:space="preserve"> případně</w:t>
      </w:r>
      <w:r w:rsidR="006F74B6" w:rsidRPr="00063B86">
        <w:rPr>
          <w:color w:val="000000" w:themeColor="text1"/>
          <w:sz w:val="24"/>
          <w:szCs w:val="24"/>
        </w:rPr>
        <w:t xml:space="preserve"> zdravotnické</w:t>
      </w:r>
      <w:r w:rsidR="00C56693" w:rsidRPr="00063B86">
        <w:rPr>
          <w:color w:val="000000" w:themeColor="text1"/>
          <w:sz w:val="24"/>
          <w:szCs w:val="24"/>
        </w:rPr>
        <w:t>ho</w:t>
      </w:r>
      <w:r w:rsidR="006F74B6" w:rsidRPr="00063B86">
        <w:rPr>
          <w:color w:val="000000" w:themeColor="text1"/>
          <w:sz w:val="24"/>
          <w:szCs w:val="24"/>
        </w:rPr>
        <w:t xml:space="preserve"> aplikované</w:t>
      </w:r>
      <w:r w:rsidR="00C56693" w:rsidRPr="00063B86">
        <w:rPr>
          <w:color w:val="000000" w:themeColor="text1"/>
          <w:sz w:val="24"/>
          <w:szCs w:val="24"/>
        </w:rPr>
        <w:t>ho</w:t>
      </w:r>
      <w:r w:rsidR="006F74B6" w:rsidRPr="00063B86">
        <w:rPr>
          <w:color w:val="000000" w:themeColor="text1"/>
          <w:sz w:val="24"/>
          <w:szCs w:val="24"/>
        </w:rPr>
        <w:t xml:space="preserve"> výzkumu je odborný článek mezinárodně uznávaným </w:t>
      </w:r>
      <w:r w:rsidRPr="00063B86">
        <w:rPr>
          <w:color w:val="000000" w:themeColor="text1"/>
          <w:sz w:val="24"/>
          <w:szCs w:val="24"/>
        </w:rPr>
        <w:t xml:space="preserve">aplikovaným </w:t>
      </w:r>
      <w:r w:rsidR="006F74B6" w:rsidRPr="00063B86">
        <w:rPr>
          <w:color w:val="000000" w:themeColor="text1"/>
          <w:sz w:val="24"/>
          <w:szCs w:val="24"/>
        </w:rPr>
        <w:t>výstupem, protože právě publikované studie vytvářejí klinickou evidenci</w:t>
      </w:r>
      <w:r w:rsidR="006F74B6" w:rsidRPr="00063B86">
        <w:rPr>
          <w:rStyle w:val="Znakapoznpodarou"/>
          <w:color w:val="000000" w:themeColor="text1"/>
          <w:sz w:val="24"/>
          <w:szCs w:val="24"/>
        </w:rPr>
        <w:footnoteReference w:id="15"/>
      </w:r>
      <w:r w:rsidR="006F74B6" w:rsidRPr="00063B86">
        <w:rPr>
          <w:color w:val="000000" w:themeColor="text1"/>
          <w:sz w:val="24"/>
          <w:szCs w:val="24"/>
        </w:rPr>
        <w:t xml:space="preserve"> potřebnou k tomu, aby mohly být nové postupy, léčiva či</w:t>
      </w:r>
      <w:r w:rsidR="00850752">
        <w:rPr>
          <w:color w:val="000000" w:themeColor="text1"/>
          <w:sz w:val="24"/>
          <w:szCs w:val="24"/>
        </w:rPr>
        <w:t xml:space="preserve"> </w:t>
      </w:r>
      <w:r w:rsidR="006F74B6" w:rsidRPr="00063B86">
        <w:rPr>
          <w:color w:val="000000" w:themeColor="text1"/>
          <w:sz w:val="24"/>
          <w:szCs w:val="24"/>
        </w:rPr>
        <w:t xml:space="preserve">zdravotnické prostředky později zavedeny do praxe. 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>Odborné články mají přímý dopad na to, jak se nové poznatky dostávají k lékařům, jak se mění klinická praxe a jak rychle mohou pacienti těžit z výsledků výzkumu.</w:t>
      </w:r>
      <w:r w:rsidR="006F74B6" w:rsidRPr="00063B86">
        <w:rPr>
          <w:color w:val="000000" w:themeColor="text1"/>
          <w:sz w:val="24"/>
          <w:szCs w:val="24"/>
        </w:rPr>
        <w:t xml:space="preserve"> </w:t>
      </w:r>
      <w:r w:rsidR="00332740" w:rsidRPr="00063B86">
        <w:rPr>
          <w:color w:val="000000" w:themeColor="text1"/>
          <w:sz w:val="24"/>
          <w:szCs w:val="24"/>
        </w:rPr>
        <w:t>P</w:t>
      </w:r>
      <w:r w:rsidR="006F74B6" w:rsidRPr="00063B86">
        <w:rPr>
          <w:color w:val="000000" w:themeColor="text1"/>
          <w:sz w:val="24"/>
          <w:szCs w:val="24"/>
        </w:rPr>
        <w:t xml:space="preserve">ublikace výsledků </w:t>
      </w:r>
      <w:r w:rsidR="00332740" w:rsidRPr="00063B86">
        <w:rPr>
          <w:color w:val="000000" w:themeColor="text1"/>
          <w:sz w:val="24"/>
          <w:szCs w:val="24"/>
        </w:rPr>
        <w:t xml:space="preserve">je </w:t>
      </w:r>
      <w:r w:rsidR="006F74B6" w:rsidRPr="00063B86">
        <w:rPr>
          <w:color w:val="000000" w:themeColor="text1"/>
          <w:sz w:val="24"/>
          <w:szCs w:val="24"/>
        </w:rPr>
        <w:t>klíčovým krokem napříč celým spektrem výzkumu od</w:t>
      </w:r>
      <w:r w:rsidR="00850752">
        <w:rPr>
          <w:color w:val="000000" w:themeColor="text1"/>
          <w:sz w:val="24"/>
          <w:szCs w:val="24"/>
        </w:rPr>
        <w:t xml:space="preserve"> </w:t>
      </w:r>
      <w:r w:rsidR="006F74B6" w:rsidRPr="00063B86">
        <w:rPr>
          <w:color w:val="000000" w:themeColor="text1"/>
          <w:sz w:val="24"/>
          <w:szCs w:val="24"/>
        </w:rPr>
        <w:t>preklinického testování</w:t>
      </w:r>
      <w:r w:rsidR="006F74B6" w:rsidRPr="00063B86">
        <w:rPr>
          <w:rStyle w:val="Znakapoznpodarou"/>
          <w:color w:val="000000" w:themeColor="text1"/>
          <w:sz w:val="24"/>
          <w:szCs w:val="24"/>
        </w:rPr>
        <w:footnoteReference w:id="16"/>
      </w:r>
      <w:r w:rsidR="006F74B6" w:rsidRPr="00063B86">
        <w:rPr>
          <w:color w:val="000000" w:themeColor="text1"/>
          <w:sz w:val="24"/>
          <w:szCs w:val="24"/>
        </w:rPr>
        <w:t xml:space="preserve"> až</w:t>
      </w:r>
      <w:r w:rsidR="00850752">
        <w:rPr>
          <w:color w:val="000000" w:themeColor="text1"/>
          <w:sz w:val="24"/>
          <w:szCs w:val="24"/>
        </w:rPr>
        <w:t xml:space="preserve"> </w:t>
      </w:r>
      <w:r w:rsidR="006F74B6" w:rsidRPr="00063B86">
        <w:rPr>
          <w:color w:val="000000" w:themeColor="text1"/>
          <w:sz w:val="24"/>
          <w:szCs w:val="24"/>
        </w:rPr>
        <w:t>po</w:t>
      </w:r>
      <w:r w:rsidR="00850752">
        <w:rPr>
          <w:color w:val="000000" w:themeColor="text1"/>
          <w:sz w:val="24"/>
          <w:szCs w:val="24"/>
        </w:rPr>
        <w:t xml:space="preserve"> </w:t>
      </w:r>
      <w:r w:rsidR="006F74B6" w:rsidRPr="00063B86">
        <w:rPr>
          <w:color w:val="000000" w:themeColor="text1"/>
          <w:sz w:val="24"/>
          <w:szCs w:val="24"/>
        </w:rPr>
        <w:t>nekomerční klinická hodnocení.</w:t>
      </w:r>
    </w:p>
    <w:p w14:paraId="346DE08D" w14:textId="4F6CCCB1" w:rsidR="006F74B6" w:rsidRPr="00063B86" w:rsidRDefault="00DF0932" w:rsidP="00063B86">
      <w:pPr>
        <w:spacing w:before="120" w:after="120" w:line="240" w:lineRule="auto"/>
        <w:jc w:val="both"/>
        <w:rPr>
          <w:rFonts w:ascii="Calibri" w:eastAsia="Calibri" w:hAnsi="Calibri" w:cs="Arial"/>
          <w:color w:val="000000" w:themeColor="text1"/>
          <w:sz w:val="24"/>
          <w:szCs w:val="24"/>
        </w:rPr>
      </w:pPr>
      <w:r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NKÚ prověřil praktické využití výsledků projektů, a to na základě konkrétních podkladů, mezi </w:t>
      </w:r>
      <w:r w:rsidR="00C403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>které</w:t>
      </w:r>
      <w:r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 patřily zejména metodické pokyny, diagnostické sady, patenty, odborné články včetně hodnocení jejich citovanosti, léčebné postupy a provedené rozhovory s řešiteli projektů. Některé výsledky projektů současně představovaly podklad pro další odborné zkoumání realizované v rámci navazujících projektů. 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>V rámci vybraného vzorku hodno</w:t>
      </w:r>
      <w:r w:rsidR="0041704C" w:rsidRPr="00063B86">
        <w:rPr>
          <w:rFonts w:ascii="Calibri" w:eastAsia="Calibri" w:hAnsi="Calibri" w:cs="Arial"/>
          <w:color w:val="000000" w:themeColor="text1"/>
          <w:sz w:val="24"/>
          <w:szCs w:val="24"/>
        </w:rPr>
        <w:t>til</w:t>
      </w:r>
      <w:r w:rsidR="00850752" w:rsidRPr="00850752">
        <w:rPr>
          <w:rFonts w:ascii="Calibri" w:eastAsia="Calibri" w:hAnsi="Calibri" w:cs="Arial"/>
          <w:color w:val="000000" w:themeColor="text1"/>
          <w:sz w:val="24"/>
          <w:szCs w:val="24"/>
        </w:rPr>
        <w:t xml:space="preserve"> </w:t>
      </w:r>
      <w:r w:rsidR="00850752" w:rsidRPr="00063B86">
        <w:rPr>
          <w:rFonts w:ascii="Calibri" w:eastAsia="Calibri" w:hAnsi="Calibri" w:cs="Arial"/>
          <w:color w:val="000000" w:themeColor="text1"/>
          <w:sz w:val="24"/>
          <w:szCs w:val="24"/>
        </w:rPr>
        <w:t>NKÚ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 celkem </w:t>
      </w:r>
      <w:r w:rsidR="006F74B6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>41</w:t>
      </w:r>
      <w:r w:rsidR="00114242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> </w:t>
      </w:r>
      <w:r w:rsidR="006F74B6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>projektů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 </w:t>
      </w:r>
      <w:r w:rsidR="0041704C" w:rsidRPr="00063B86">
        <w:rPr>
          <w:rFonts w:ascii="Calibri" w:eastAsia="Calibri" w:hAnsi="Calibri" w:cs="Arial"/>
          <w:color w:val="000000" w:themeColor="text1"/>
          <w:sz w:val="24"/>
          <w:szCs w:val="24"/>
        </w:rPr>
        <w:t>realizovaných</w:t>
      </w:r>
      <w:r w:rsidR="006C5482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 </w:t>
      </w:r>
      <w:r w:rsidR="006F74B6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>tř</w:t>
      </w:r>
      <w:r w:rsidR="0041704C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>emi</w:t>
      </w:r>
      <w:r w:rsidR="006F74B6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 xml:space="preserve"> fakultní</w:t>
      </w:r>
      <w:r w:rsidR="0041704C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>mi</w:t>
      </w:r>
      <w:r w:rsidR="006C5482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 xml:space="preserve"> </w:t>
      </w:r>
      <w:r w:rsidR="006F74B6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>nemocnic</w:t>
      </w:r>
      <w:r w:rsidR="0041704C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>emi</w:t>
      </w:r>
      <w:r w:rsidR="00F65FC9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 xml:space="preserve"> </w:t>
      </w:r>
      <w:r w:rsidR="00F65FC9" w:rsidRPr="00063B86">
        <w:rPr>
          <w:rFonts w:ascii="Calibri" w:eastAsia="Calibri" w:hAnsi="Calibri" w:cs="Arial"/>
          <w:color w:val="000000" w:themeColor="text1"/>
          <w:sz w:val="24"/>
          <w:szCs w:val="24"/>
        </w:rPr>
        <w:t>(VFN, FNB, FNOL)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. </w:t>
      </w:r>
      <w:r w:rsidR="00C91450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Hodnoceno bylo využití výsledků projektů v praxi. Výstupy kontrolovaných projektů zahrnovaly jak výsledky přímo aplikované, tak i výsledky </w:t>
      </w:r>
      <w:r w:rsidR="00745564" w:rsidRPr="00063B86">
        <w:rPr>
          <w:rFonts w:ascii="Calibri" w:eastAsia="Calibri" w:hAnsi="Calibri" w:cs="Arial"/>
          <w:color w:val="000000" w:themeColor="text1"/>
          <w:sz w:val="24"/>
          <w:szCs w:val="24"/>
        </w:rPr>
        <w:t>publikační</w:t>
      </w:r>
      <w:r w:rsidR="00C91450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, mezi nimiž převažovaly recenzované odborné články. 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NKÚ zjistil, že </w:t>
      </w:r>
      <w:r w:rsidR="006F74B6" w:rsidRPr="00063B86"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  <w:t xml:space="preserve">výstupy 37 projektů byly prokazatelně uplatněny v praxi 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>nebo sloužil</w:t>
      </w:r>
      <w:r w:rsidR="00A7149A" w:rsidRPr="00063B86">
        <w:rPr>
          <w:rFonts w:ascii="Calibri" w:eastAsia="Calibri" w:hAnsi="Calibri" w:cs="Arial"/>
          <w:color w:val="000000" w:themeColor="text1"/>
          <w:sz w:val="24"/>
          <w:szCs w:val="24"/>
        </w:rPr>
        <w:t>y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 jako základ pro další vědeckou práci</w:t>
      </w:r>
      <w:r w:rsidR="0069604E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 </w:t>
      </w:r>
      <w:r w:rsidR="0069604E" w:rsidRPr="00063B86">
        <w:rPr>
          <w:rFonts w:cstheme="minorHAnsi"/>
          <w:color w:val="000000" w:themeColor="text1"/>
          <w:sz w:val="24"/>
          <w:szCs w:val="24"/>
        </w:rPr>
        <w:t>(viz příloha č. 1 tohoto kontrolního závěru)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>.</w:t>
      </w:r>
      <w:r w:rsidR="00936AD3" w:rsidRPr="00063B86">
        <w:rPr>
          <w:rFonts w:ascii="Calibri" w:eastAsia="Calibri" w:hAnsi="Calibri" w:cs="Arial"/>
          <w:color w:val="000000" w:themeColor="text1"/>
          <w:sz w:val="24"/>
          <w:szCs w:val="24"/>
        </w:rPr>
        <w:t xml:space="preserve"> 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>Tento výsledek svědčí o vysoké míře praktické relevance a</w:t>
      </w:r>
      <w:r w:rsidR="0069604E" w:rsidRPr="00063B86">
        <w:rPr>
          <w:rFonts w:ascii="Calibri" w:eastAsia="Calibri" w:hAnsi="Calibri" w:cs="Arial"/>
          <w:color w:val="000000" w:themeColor="text1"/>
          <w:sz w:val="24"/>
          <w:szCs w:val="24"/>
        </w:rPr>
        <w:t> 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>efektivním transferu poznatků do</w:t>
      </w:r>
      <w:r w:rsidR="00850752">
        <w:rPr>
          <w:rFonts w:ascii="Calibri" w:eastAsia="Calibri" w:hAnsi="Calibri" w:cs="Arial"/>
          <w:color w:val="000000" w:themeColor="text1"/>
          <w:sz w:val="24"/>
          <w:szCs w:val="24"/>
        </w:rPr>
        <w:t xml:space="preserve"> 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>reálného prostředí, zejména v</w:t>
      </w:r>
      <w:r w:rsidR="00114242" w:rsidRPr="00063B86">
        <w:rPr>
          <w:rFonts w:ascii="Calibri" w:eastAsia="Calibri" w:hAnsi="Calibri" w:cs="Arial"/>
          <w:color w:val="000000" w:themeColor="text1"/>
          <w:sz w:val="24"/>
          <w:szCs w:val="24"/>
        </w:rPr>
        <w:t> </w:t>
      </w:r>
      <w:r w:rsidR="006F74B6" w:rsidRPr="00063B86">
        <w:rPr>
          <w:rFonts w:ascii="Calibri" w:eastAsia="Calibri" w:hAnsi="Calibri" w:cs="Arial"/>
          <w:color w:val="000000" w:themeColor="text1"/>
          <w:sz w:val="24"/>
          <w:szCs w:val="24"/>
        </w:rPr>
        <w:t>oblasti klinických aplikací.</w:t>
      </w:r>
    </w:p>
    <w:p w14:paraId="2485491C" w14:textId="3D723A38" w:rsidR="006F74B6" w:rsidRPr="006F74B6" w:rsidRDefault="006F74B6" w:rsidP="005B7D6B">
      <w:pPr>
        <w:keepLines/>
        <w:spacing w:before="120" w:after="120" w:line="240" w:lineRule="auto"/>
        <w:jc w:val="both"/>
        <w:rPr>
          <w:b/>
          <w:bCs/>
          <w:strike/>
          <w:sz w:val="24"/>
          <w:szCs w:val="24"/>
        </w:rPr>
      </w:pPr>
      <w:r w:rsidRPr="00063B86">
        <w:rPr>
          <w:b/>
          <w:color w:val="000000" w:themeColor="text1"/>
          <w:sz w:val="24"/>
          <w:szCs w:val="24"/>
        </w:rPr>
        <w:lastRenderedPageBreak/>
        <w:t>NKÚ ověřil na vybraných projektech, že peněžní prostředk</w:t>
      </w:r>
      <w:r w:rsidR="0041704C" w:rsidRPr="00063B86">
        <w:rPr>
          <w:b/>
          <w:color w:val="000000" w:themeColor="text1"/>
          <w:sz w:val="24"/>
          <w:szCs w:val="24"/>
        </w:rPr>
        <w:t>y</w:t>
      </w:r>
      <w:r w:rsidRPr="00063B86">
        <w:rPr>
          <w:b/>
          <w:color w:val="000000" w:themeColor="text1"/>
          <w:sz w:val="24"/>
          <w:szCs w:val="24"/>
        </w:rPr>
        <w:t xml:space="preserve"> vynaložen</w:t>
      </w:r>
      <w:r w:rsidR="0041704C" w:rsidRPr="00063B86">
        <w:rPr>
          <w:b/>
          <w:color w:val="000000" w:themeColor="text1"/>
          <w:sz w:val="24"/>
          <w:szCs w:val="24"/>
        </w:rPr>
        <w:t>é</w:t>
      </w:r>
      <w:r w:rsidRPr="00063B86">
        <w:rPr>
          <w:b/>
          <w:color w:val="000000" w:themeColor="text1"/>
          <w:sz w:val="24"/>
          <w:szCs w:val="24"/>
        </w:rPr>
        <w:t xml:space="preserve"> na</w:t>
      </w:r>
      <w:r w:rsidR="00710BF8">
        <w:rPr>
          <w:b/>
          <w:color w:val="000000" w:themeColor="text1"/>
          <w:sz w:val="24"/>
          <w:szCs w:val="24"/>
        </w:rPr>
        <w:t xml:space="preserve"> </w:t>
      </w:r>
      <w:r w:rsidRPr="00063B86">
        <w:rPr>
          <w:b/>
          <w:color w:val="000000" w:themeColor="text1"/>
          <w:sz w:val="24"/>
          <w:szCs w:val="24"/>
        </w:rPr>
        <w:t>zdravotnický aplikovaný výzkum u kontrolovaných příjemců byl</w:t>
      </w:r>
      <w:r w:rsidR="0041704C" w:rsidRPr="00063B86">
        <w:rPr>
          <w:b/>
          <w:color w:val="000000" w:themeColor="text1"/>
          <w:sz w:val="24"/>
          <w:szCs w:val="24"/>
        </w:rPr>
        <w:t>y</w:t>
      </w:r>
      <w:r w:rsidR="006C5482" w:rsidRPr="00063B86">
        <w:rPr>
          <w:b/>
          <w:color w:val="000000" w:themeColor="text1"/>
          <w:sz w:val="24"/>
          <w:szCs w:val="24"/>
        </w:rPr>
        <w:t xml:space="preserve"> </w:t>
      </w:r>
      <w:r w:rsidR="0041704C" w:rsidRPr="00063B86">
        <w:rPr>
          <w:b/>
          <w:color w:val="000000" w:themeColor="text1"/>
          <w:sz w:val="24"/>
          <w:szCs w:val="24"/>
        </w:rPr>
        <w:t>vy</w:t>
      </w:r>
      <w:r w:rsidRPr="00063B86">
        <w:rPr>
          <w:b/>
          <w:color w:val="000000" w:themeColor="text1"/>
          <w:sz w:val="24"/>
          <w:szCs w:val="24"/>
        </w:rPr>
        <w:t>užit</w:t>
      </w:r>
      <w:r w:rsidR="0041704C" w:rsidRPr="00063B86">
        <w:rPr>
          <w:b/>
          <w:color w:val="000000" w:themeColor="text1"/>
          <w:sz w:val="24"/>
          <w:szCs w:val="24"/>
        </w:rPr>
        <w:t>y</w:t>
      </w:r>
      <w:r w:rsidRPr="00063B86">
        <w:rPr>
          <w:b/>
          <w:color w:val="000000" w:themeColor="text1"/>
          <w:sz w:val="24"/>
          <w:szCs w:val="24"/>
        </w:rPr>
        <w:t xml:space="preserve"> v souladu s podmínkami </w:t>
      </w:r>
      <w:r w:rsidRPr="00AE1283">
        <w:rPr>
          <w:b/>
          <w:sz w:val="24"/>
          <w:szCs w:val="24"/>
        </w:rPr>
        <w:t>poskytnutí</w:t>
      </w:r>
      <w:r w:rsidR="00F83E8C">
        <w:rPr>
          <w:b/>
          <w:sz w:val="24"/>
          <w:szCs w:val="24"/>
        </w:rPr>
        <w:t>.</w:t>
      </w:r>
      <w:r w:rsidRPr="00AE1283">
        <w:rPr>
          <w:b/>
          <w:sz w:val="24"/>
          <w:szCs w:val="24"/>
        </w:rPr>
        <w:t xml:space="preserve"> </w:t>
      </w:r>
      <w:r w:rsidR="0041704C">
        <w:rPr>
          <w:b/>
          <w:sz w:val="24"/>
          <w:szCs w:val="24"/>
        </w:rPr>
        <w:t>Většina výsledků projektů byla využita v</w:t>
      </w:r>
      <w:r w:rsidR="00166C99">
        <w:rPr>
          <w:b/>
          <w:sz w:val="24"/>
          <w:szCs w:val="24"/>
        </w:rPr>
        <w:t> </w:t>
      </w:r>
      <w:r w:rsidR="0041704C">
        <w:rPr>
          <w:b/>
          <w:sz w:val="24"/>
          <w:szCs w:val="24"/>
        </w:rPr>
        <w:t>praxi</w:t>
      </w:r>
      <w:r w:rsidR="00166C99">
        <w:rPr>
          <w:b/>
          <w:sz w:val="24"/>
          <w:szCs w:val="24"/>
        </w:rPr>
        <w:t xml:space="preserve"> nebo sloužil</w:t>
      </w:r>
      <w:r w:rsidR="00821E63">
        <w:rPr>
          <w:b/>
          <w:sz w:val="24"/>
          <w:szCs w:val="24"/>
        </w:rPr>
        <w:t>a</w:t>
      </w:r>
      <w:r w:rsidR="00166C99">
        <w:rPr>
          <w:b/>
          <w:sz w:val="24"/>
          <w:szCs w:val="24"/>
        </w:rPr>
        <w:t xml:space="preserve"> jako základ pro další vědeckou činnost</w:t>
      </w:r>
      <w:r w:rsidR="0041704C">
        <w:rPr>
          <w:b/>
          <w:sz w:val="24"/>
          <w:szCs w:val="24"/>
        </w:rPr>
        <w:t xml:space="preserve">. </w:t>
      </w:r>
    </w:p>
    <w:p w14:paraId="7610E412" w14:textId="476330F5" w:rsidR="460A5057" w:rsidRDefault="06F34FEF" w:rsidP="00063B86">
      <w:pPr>
        <w:pStyle w:val="Odstavecseseznamem"/>
        <w:keepNext/>
        <w:numPr>
          <w:ilvl w:val="0"/>
          <w:numId w:val="3"/>
        </w:numPr>
        <w:spacing w:before="240" w:after="120" w:line="240" w:lineRule="auto"/>
        <w:ind w:left="284" w:hanging="284"/>
        <w:contextualSpacing w:val="0"/>
        <w:jc w:val="both"/>
        <w:rPr>
          <w:b/>
          <w:sz w:val="24"/>
          <w:szCs w:val="24"/>
        </w:rPr>
      </w:pPr>
      <w:proofErr w:type="spellStart"/>
      <w:r w:rsidRPr="1338DEA5">
        <w:rPr>
          <w:b/>
          <w:bCs/>
          <w:sz w:val="24"/>
          <w:szCs w:val="24"/>
        </w:rPr>
        <w:t>MZd</w:t>
      </w:r>
      <w:proofErr w:type="spellEnd"/>
      <w:r w:rsidRPr="1338DEA5">
        <w:rPr>
          <w:b/>
          <w:bCs/>
          <w:sz w:val="24"/>
          <w:szCs w:val="24"/>
        </w:rPr>
        <w:t xml:space="preserve"> nevyhodnocovalo splnění cílů </w:t>
      </w:r>
      <w:r w:rsidRPr="6AB004A5">
        <w:rPr>
          <w:b/>
          <w:bCs/>
          <w:sz w:val="24"/>
          <w:szCs w:val="24"/>
        </w:rPr>
        <w:t>programů</w:t>
      </w:r>
    </w:p>
    <w:p w14:paraId="0BBCFCE4" w14:textId="0FC03A9F" w:rsidR="00FE6284" w:rsidRDefault="00FE6284" w:rsidP="00063B86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474A8D3A">
        <w:rPr>
          <w:rFonts w:ascii="Calibri" w:eastAsia="Calibri" w:hAnsi="Calibri" w:cs="Calibri"/>
          <w:sz w:val="24"/>
          <w:szCs w:val="24"/>
        </w:rPr>
        <w:t>MZd</w:t>
      </w:r>
      <w:proofErr w:type="spellEnd"/>
      <w:r w:rsidRPr="474A8D3A">
        <w:rPr>
          <w:rFonts w:ascii="Calibri" w:eastAsia="Calibri" w:hAnsi="Calibri" w:cs="Calibri"/>
          <w:sz w:val="24"/>
          <w:szCs w:val="24"/>
        </w:rPr>
        <w:t xml:space="preserve"> má jako poskytovatel </w:t>
      </w:r>
      <w:r w:rsidR="000B5C5B">
        <w:rPr>
          <w:rFonts w:ascii="Calibri" w:eastAsia="Calibri" w:hAnsi="Calibri" w:cs="Calibri"/>
          <w:sz w:val="24"/>
          <w:szCs w:val="24"/>
        </w:rPr>
        <w:t xml:space="preserve">podle </w:t>
      </w:r>
      <w:r w:rsidR="000B5C5B" w:rsidRPr="474A8D3A">
        <w:rPr>
          <w:rFonts w:ascii="Calibri" w:eastAsia="Calibri" w:hAnsi="Calibri" w:cs="Calibri"/>
          <w:sz w:val="24"/>
          <w:szCs w:val="24"/>
        </w:rPr>
        <w:t xml:space="preserve">zákona č. 130/2002 Sb. </w:t>
      </w:r>
      <w:r w:rsidRPr="474A8D3A">
        <w:rPr>
          <w:rFonts w:ascii="Calibri" w:eastAsia="Calibri" w:hAnsi="Calibri" w:cs="Calibri"/>
          <w:sz w:val="24"/>
          <w:szCs w:val="24"/>
        </w:rPr>
        <w:t>povinnost</w:t>
      </w:r>
      <w:r w:rsidR="35A6943C" w:rsidRPr="474A8D3A">
        <w:rPr>
          <w:rFonts w:ascii="Calibri" w:eastAsia="Calibri" w:hAnsi="Calibri" w:cs="Calibri"/>
          <w:sz w:val="24"/>
          <w:szCs w:val="24"/>
        </w:rPr>
        <w:t xml:space="preserve"> </w:t>
      </w:r>
      <w:r w:rsidRPr="474A8D3A">
        <w:rPr>
          <w:rFonts w:ascii="Calibri" w:eastAsia="Calibri" w:hAnsi="Calibri" w:cs="Calibri"/>
          <w:b/>
          <w:bCs/>
          <w:sz w:val="24"/>
          <w:szCs w:val="24"/>
        </w:rPr>
        <w:t>vyhodnocovat programy podpory výzkumu, experimentálního vývoje a inovací</w:t>
      </w:r>
      <w:r w:rsidR="000B5C5B" w:rsidRPr="00850752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17989B2F" w14:textId="17116FF3" w:rsidR="003154C4" w:rsidRPr="00AF1198" w:rsidRDefault="00B64384" w:rsidP="00063B86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E95F4C">
        <w:rPr>
          <w:rFonts w:ascii="Calibri" w:eastAsia="Calibri" w:hAnsi="Calibri" w:cs="Calibri"/>
          <w:b/>
          <w:bCs/>
          <w:sz w:val="24"/>
          <w:szCs w:val="24"/>
        </w:rPr>
        <w:t>NKÚ zjistil</w:t>
      </w:r>
      <w:r w:rsidR="003154C4" w:rsidRPr="00E95F4C">
        <w:rPr>
          <w:rFonts w:ascii="Calibri" w:eastAsia="Calibri" w:hAnsi="Calibri" w:cs="Calibri"/>
          <w:b/>
          <w:bCs/>
          <w:sz w:val="24"/>
          <w:szCs w:val="24"/>
        </w:rPr>
        <w:t>, že</w:t>
      </w:r>
      <w:r w:rsidRPr="00E95F4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E95F4C">
        <w:rPr>
          <w:rFonts w:ascii="Calibri" w:eastAsia="Calibri" w:hAnsi="Calibri" w:cs="Calibri"/>
          <w:b/>
          <w:bCs/>
          <w:sz w:val="24"/>
          <w:szCs w:val="24"/>
        </w:rPr>
        <w:t>MZd</w:t>
      </w:r>
      <w:proofErr w:type="spellEnd"/>
      <w:r w:rsidR="003154C4" w:rsidRPr="00E95F4C">
        <w:rPr>
          <w:rFonts w:ascii="Calibri" w:eastAsia="Calibri" w:hAnsi="Calibri" w:cs="Calibri"/>
          <w:b/>
          <w:bCs/>
          <w:sz w:val="24"/>
          <w:szCs w:val="24"/>
        </w:rPr>
        <w:t xml:space="preserve"> tuto povinnost neplnilo.</w:t>
      </w:r>
      <w:r w:rsidR="003154C4" w:rsidRPr="00AF1198">
        <w:rPr>
          <w:rFonts w:ascii="Calibri" w:eastAsia="Calibri" w:hAnsi="Calibri" w:cs="Calibri"/>
          <w:sz w:val="24"/>
          <w:szCs w:val="24"/>
        </w:rPr>
        <w:t xml:space="preserve"> </w:t>
      </w:r>
      <w:r w:rsidR="00194874">
        <w:rPr>
          <w:rFonts w:cstheme="minorHAnsi"/>
          <w:sz w:val="24"/>
          <w:szCs w:val="24"/>
        </w:rPr>
        <w:t>Hlavním cílem Programu 2023 bylo zajištění mezinárodn</w:t>
      </w:r>
      <w:r w:rsidR="00C35A77">
        <w:rPr>
          <w:rFonts w:cstheme="minorHAnsi"/>
          <w:sz w:val="24"/>
          <w:szCs w:val="24"/>
        </w:rPr>
        <w:t>ě</w:t>
      </w:r>
      <w:r w:rsidR="00194874">
        <w:rPr>
          <w:rFonts w:cstheme="minorHAnsi"/>
          <w:sz w:val="24"/>
          <w:szCs w:val="24"/>
        </w:rPr>
        <w:t xml:space="preserve"> srovnatelné úrovně zdravotnického výzkumu a využití výsledků pro zlepšení zdraví české populace a pro zabezpečení aktuálních potřeb zdravotnictví v České republice. </w:t>
      </w:r>
      <w:r w:rsidR="003154C4" w:rsidRPr="00AF1198">
        <w:rPr>
          <w:rFonts w:ascii="Calibri" w:eastAsia="Calibri" w:hAnsi="Calibri" w:cs="Calibri"/>
          <w:sz w:val="24"/>
          <w:szCs w:val="24"/>
        </w:rPr>
        <w:t>U</w:t>
      </w:r>
      <w:r w:rsidR="00571B20">
        <w:rPr>
          <w:rFonts w:ascii="Calibri" w:eastAsia="Calibri" w:hAnsi="Calibri" w:cs="Calibri"/>
          <w:sz w:val="24"/>
          <w:szCs w:val="24"/>
        </w:rPr>
        <w:t> </w:t>
      </w:r>
      <w:r w:rsidR="003154C4" w:rsidRPr="00AF1198">
        <w:rPr>
          <w:rFonts w:ascii="Calibri" w:eastAsia="Calibri" w:hAnsi="Calibri" w:cs="Calibri"/>
          <w:sz w:val="24"/>
          <w:szCs w:val="24"/>
        </w:rPr>
        <w:t>Programu 2023 nebylo vyhodnoceno splnění hlavního cíle a dílčí cíle byly považovány za</w:t>
      </w:r>
      <w:r w:rsidR="00571B20">
        <w:rPr>
          <w:rFonts w:ascii="Calibri" w:eastAsia="Calibri" w:hAnsi="Calibri" w:cs="Calibri"/>
          <w:sz w:val="24"/>
          <w:szCs w:val="24"/>
        </w:rPr>
        <w:t> </w:t>
      </w:r>
      <w:r w:rsidR="003154C4" w:rsidRPr="00AF1198">
        <w:rPr>
          <w:rFonts w:ascii="Calibri" w:eastAsia="Calibri" w:hAnsi="Calibri" w:cs="Calibri"/>
          <w:sz w:val="24"/>
          <w:szCs w:val="24"/>
        </w:rPr>
        <w:t xml:space="preserve">splněné </w:t>
      </w:r>
      <w:r w:rsidR="00C76649" w:rsidRPr="00AF1198">
        <w:rPr>
          <w:rFonts w:ascii="Calibri" w:eastAsia="Calibri" w:hAnsi="Calibri" w:cs="Calibri"/>
          <w:sz w:val="24"/>
          <w:szCs w:val="24"/>
        </w:rPr>
        <w:t xml:space="preserve">už tehdy, když byl v dané oblasti </w:t>
      </w:r>
      <w:r w:rsidR="00C01424" w:rsidRPr="00AF1198">
        <w:rPr>
          <w:rFonts w:cstheme="minorHAnsi"/>
          <w:sz w:val="24"/>
          <w:szCs w:val="24"/>
        </w:rPr>
        <w:t>realizován alespoň jeden projekt, což však neprokazuje skutečný přínos.</w:t>
      </w:r>
      <w:r w:rsidR="00E95F4C">
        <w:rPr>
          <w:rFonts w:cstheme="minorHAnsi"/>
        </w:rPr>
        <w:t xml:space="preserve"> </w:t>
      </w:r>
      <w:r w:rsidR="003154C4" w:rsidRPr="00AF1198">
        <w:rPr>
          <w:rFonts w:ascii="Calibri" w:eastAsia="Calibri" w:hAnsi="Calibri" w:cs="Calibri"/>
          <w:sz w:val="24"/>
          <w:szCs w:val="24"/>
        </w:rPr>
        <w:t>Chybělo tedy řádné vyhodnocení, zda program skutečně dosahoval deklarovaných výsledků.</w:t>
      </w:r>
    </w:p>
    <w:p w14:paraId="69A23249" w14:textId="7878ED96" w:rsidR="004A1BF8" w:rsidRPr="00AF1198" w:rsidRDefault="003154C4" w:rsidP="00063B86">
      <w:pPr>
        <w:spacing w:after="120" w:line="240" w:lineRule="auto"/>
        <w:jc w:val="both"/>
      </w:pPr>
      <w:r w:rsidRPr="00AF1198">
        <w:rPr>
          <w:rFonts w:ascii="Calibri" w:eastAsia="Calibri" w:hAnsi="Calibri" w:cs="Calibri"/>
          <w:sz w:val="24"/>
          <w:szCs w:val="24"/>
        </w:rPr>
        <w:t>Podobná situace nastala i u</w:t>
      </w:r>
      <w:r w:rsidR="00AF1198" w:rsidRPr="00AF1198">
        <w:rPr>
          <w:rFonts w:ascii="Calibri" w:eastAsia="Calibri" w:hAnsi="Calibri" w:cs="Calibri"/>
          <w:sz w:val="24"/>
          <w:szCs w:val="24"/>
        </w:rPr>
        <w:t xml:space="preserve"> nastavení</w:t>
      </w:r>
      <w:r w:rsidRPr="00AF1198">
        <w:rPr>
          <w:rFonts w:ascii="Calibri" w:eastAsia="Calibri" w:hAnsi="Calibri" w:cs="Calibri"/>
          <w:sz w:val="24"/>
          <w:szCs w:val="24"/>
        </w:rPr>
        <w:t xml:space="preserve"> Programu 2030</w:t>
      </w:r>
      <w:r w:rsidR="00AF1198" w:rsidRPr="00AF1198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="0044694A" w:rsidRPr="00AF1198">
        <w:rPr>
          <w:rFonts w:ascii="Calibri" w:eastAsia="Calibri" w:hAnsi="Calibri" w:cs="Calibri"/>
          <w:sz w:val="24"/>
          <w:szCs w:val="24"/>
        </w:rPr>
        <w:t>MZd</w:t>
      </w:r>
      <w:proofErr w:type="spellEnd"/>
      <w:r w:rsidRPr="00AF1198">
        <w:rPr>
          <w:rFonts w:ascii="Calibri" w:eastAsia="Calibri" w:hAnsi="Calibri" w:cs="Calibri"/>
          <w:sz w:val="24"/>
          <w:szCs w:val="24"/>
        </w:rPr>
        <w:t xml:space="preserve"> stanovilo cíle a indikátory, avšak ty nejsou vzájemně provázány a neobsahují výchozí ani cílové hodnoty. V důsledku toho není možné zjistit, zda </w:t>
      </w:r>
      <w:r w:rsidR="00866881" w:rsidRPr="00AF1198">
        <w:rPr>
          <w:rFonts w:ascii="Calibri" w:eastAsia="Calibri" w:hAnsi="Calibri" w:cs="Calibri"/>
          <w:sz w:val="24"/>
          <w:szCs w:val="24"/>
        </w:rPr>
        <w:t>tento program</w:t>
      </w:r>
      <w:r w:rsidRPr="00AF1198">
        <w:rPr>
          <w:rFonts w:ascii="Calibri" w:eastAsia="Calibri" w:hAnsi="Calibri" w:cs="Calibri"/>
          <w:sz w:val="24"/>
          <w:szCs w:val="24"/>
        </w:rPr>
        <w:t xml:space="preserve"> </w:t>
      </w:r>
      <w:r w:rsidR="00C16CC8">
        <w:rPr>
          <w:rFonts w:ascii="Calibri" w:eastAsia="Calibri" w:hAnsi="Calibri" w:cs="Calibri"/>
          <w:sz w:val="24"/>
          <w:szCs w:val="24"/>
        </w:rPr>
        <w:t>po</w:t>
      </w:r>
      <w:r w:rsidR="0041704C">
        <w:rPr>
          <w:rFonts w:ascii="Calibri" w:eastAsia="Calibri" w:hAnsi="Calibri" w:cs="Calibri"/>
          <w:sz w:val="24"/>
          <w:szCs w:val="24"/>
        </w:rPr>
        <w:t>vede</w:t>
      </w:r>
      <w:r w:rsidR="006C5482">
        <w:rPr>
          <w:rFonts w:ascii="Calibri" w:eastAsia="Calibri" w:hAnsi="Calibri" w:cs="Calibri"/>
          <w:sz w:val="24"/>
          <w:szCs w:val="24"/>
        </w:rPr>
        <w:t xml:space="preserve"> </w:t>
      </w:r>
      <w:r w:rsidRPr="00AF1198">
        <w:rPr>
          <w:rFonts w:ascii="Calibri" w:eastAsia="Calibri" w:hAnsi="Calibri" w:cs="Calibri"/>
          <w:sz w:val="24"/>
          <w:szCs w:val="24"/>
        </w:rPr>
        <w:t xml:space="preserve">například ke zlepšení zdraví populace či ke snížení závažnosti nemocí. </w:t>
      </w:r>
      <w:proofErr w:type="spellStart"/>
      <w:r w:rsidR="00FA1739" w:rsidRPr="00AF1198">
        <w:rPr>
          <w:rFonts w:ascii="Calibri" w:eastAsia="Calibri" w:hAnsi="Calibri" w:cs="Calibri"/>
          <w:sz w:val="24"/>
          <w:szCs w:val="24"/>
        </w:rPr>
        <w:t>MZd</w:t>
      </w:r>
      <w:proofErr w:type="spellEnd"/>
      <w:r w:rsidR="004A1BF8" w:rsidRPr="00AF1198">
        <w:rPr>
          <w:rFonts w:ascii="Calibri" w:eastAsia="Calibri" w:hAnsi="Calibri" w:cs="Calibri"/>
          <w:sz w:val="24"/>
          <w:szCs w:val="24"/>
        </w:rPr>
        <w:t xml:space="preserve"> nebude moci soustavně sledovat a vyhodnocovat hospodárnost, efektivnost a účelnost vynakládaných peněžních prostředků, což ukládá zákon č. 218/2000</w:t>
      </w:r>
      <w:r w:rsidR="00E7159B">
        <w:rPr>
          <w:rFonts w:ascii="Calibri" w:eastAsia="Calibri" w:hAnsi="Calibri" w:cs="Calibri"/>
          <w:sz w:val="24"/>
          <w:szCs w:val="24"/>
        </w:rPr>
        <w:t> </w:t>
      </w:r>
      <w:r w:rsidR="004A1BF8" w:rsidRPr="00AF1198">
        <w:rPr>
          <w:rFonts w:ascii="Calibri" w:eastAsia="Calibri" w:hAnsi="Calibri" w:cs="Calibri"/>
          <w:sz w:val="24"/>
          <w:szCs w:val="24"/>
        </w:rPr>
        <w:t>Sb.</w:t>
      </w:r>
      <w:r w:rsidR="004D0313">
        <w:rPr>
          <w:rStyle w:val="Znakapoznpodarou"/>
          <w:rFonts w:ascii="Calibri" w:eastAsia="Calibri" w:hAnsi="Calibri" w:cs="Calibri"/>
          <w:sz w:val="24"/>
          <w:szCs w:val="24"/>
        </w:rPr>
        <w:footnoteReference w:id="17"/>
      </w:r>
      <w:r w:rsidR="004A1BF8" w:rsidRPr="00AF1198">
        <w:rPr>
          <w:rFonts w:ascii="Calibri" w:eastAsia="Calibri" w:hAnsi="Calibri" w:cs="Calibri"/>
          <w:sz w:val="24"/>
          <w:szCs w:val="24"/>
        </w:rPr>
        <w:t xml:space="preserve"> </w:t>
      </w:r>
    </w:p>
    <w:p w14:paraId="2BCC7384" w14:textId="6FD7647F" w:rsidR="0069713E" w:rsidRDefault="00AF1198" w:rsidP="00063B86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AF1198">
        <w:rPr>
          <w:rFonts w:cstheme="minorHAnsi"/>
          <w:sz w:val="24"/>
          <w:szCs w:val="24"/>
        </w:rPr>
        <w:t>Na t</w:t>
      </w:r>
      <w:r w:rsidR="004C4FC5" w:rsidRPr="00AF1198">
        <w:rPr>
          <w:rFonts w:cstheme="minorHAnsi"/>
          <w:sz w:val="24"/>
          <w:szCs w:val="24"/>
        </w:rPr>
        <w:t xml:space="preserve">yto nedostatky </w:t>
      </w:r>
      <w:r w:rsidRPr="00AF1198">
        <w:rPr>
          <w:rFonts w:cstheme="minorHAnsi"/>
          <w:sz w:val="24"/>
          <w:szCs w:val="24"/>
        </w:rPr>
        <w:t>poukázal</w:t>
      </w:r>
      <w:r w:rsidR="004C4FC5" w:rsidRPr="00AF1198">
        <w:rPr>
          <w:rFonts w:cstheme="minorHAnsi"/>
          <w:sz w:val="24"/>
          <w:szCs w:val="24"/>
        </w:rPr>
        <w:t xml:space="preserve"> NKÚ </w:t>
      </w:r>
      <w:r w:rsidR="003F4D59" w:rsidRPr="00AF1198">
        <w:rPr>
          <w:rFonts w:cstheme="minorHAnsi"/>
          <w:sz w:val="24"/>
          <w:szCs w:val="24"/>
        </w:rPr>
        <w:t xml:space="preserve">již </w:t>
      </w:r>
      <w:r w:rsidR="00532EA7">
        <w:rPr>
          <w:rFonts w:cstheme="minorHAnsi"/>
          <w:sz w:val="24"/>
          <w:szCs w:val="24"/>
        </w:rPr>
        <w:t xml:space="preserve">u Programu 2015 </w:t>
      </w:r>
      <w:r w:rsidR="003F4D59" w:rsidRPr="00AF1198">
        <w:rPr>
          <w:rFonts w:cstheme="minorHAnsi"/>
          <w:sz w:val="24"/>
          <w:szCs w:val="24"/>
        </w:rPr>
        <w:t>v</w:t>
      </w:r>
      <w:r w:rsidRPr="00AF1198">
        <w:rPr>
          <w:rFonts w:cstheme="minorHAnsi"/>
          <w:sz w:val="24"/>
          <w:szCs w:val="24"/>
        </w:rPr>
        <w:t> </w:t>
      </w:r>
      <w:r w:rsidR="00E7159B">
        <w:rPr>
          <w:rFonts w:cstheme="minorHAnsi"/>
          <w:sz w:val="24"/>
          <w:szCs w:val="24"/>
        </w:rPr>
        <w:t>KA</w:t>
      </w:r>
      <w:r w:rsidRPr="00AF1198">
        <w:rPr>
          <w:rFonts w:cstheme="minorHAnsi"/>
          <w:sz w:val="24"/>
          <w:szCs w:val="24"/>
        </w:rPr>
        <w:t xml:space="preserve"> 19/17</w:t>
      </w:r>
      <w:r w:rsidR="003F4D59" w:rsidRPr="00AF1198">
        <w:rPr>
          <w:rFonts w:cstheme="minorHAnsi"/>
          <w:sz w:val="24"/>
          <w:szCs w:val="24"/>
        </w:rPr>
        <w:t xml:space="preserve">. </w:t>
      </w:r>
      <w:r w:rsidR="0069713E" w:rsidRPr="00AF1198">
        <w:rPr>
          <w:rFonts w:ascii="Calibri" w:eastAsia="Calibri" w:hAnsi="Calibri" w:cs="Calibri"/>
          <w:sz w:val="24"/>
          <w:szCs w:val="24"/>
        </w:rPr>
        <w:t xml:space="preserve">Po </w:t>
      </w:r>
      <w:r w:rsidRPr="00AF1198">
        <w:rPr>
          <w:rFonts w:ascii="Calibri" w:eastAsia="Calibri" w:hAnsi="Calibri" w:cs="Calibri"/>
          <w:sz w:val="24"/>
          <w:szCs w:val="24"/>
        </w:rPr>
        <w:t xml:space="preserve">jejím </w:t>
      </w:r>
      <w:r w:rsidR="0069713E" w:rsidRPr="00AF1198">
        <w:rPr>
          <w:rFonts w:ascii="Calibri" w:eastAsia="Calibri" w:hAnsi="Calibri" w:cs="Calibri"/>
          <w:sz w:val="24"/>
          <w:szCs w:val="24"/>
        </w:rPr>
        <w:t xml:space="preserve">ukončení zadalo </w:t>
      </w:r>
      <w:proofErr w:type="spellStart"/>
      <w:r w:rsidR="0069713E" w:rsidRPr="00AF1198">
        <w:rPr>
          <w:rFonts w:ascii="Calibri" w:eastAsia="Calibri" w:hAnsi="Calibri" w:cs="Calibri"/>
          <w:sz w:val="24"/>
          <w:szCs w:val="24"/>
        </w:rPr>
        <w:t>MZd</w:t>
      </w:r>
      <w:proofErr w:type="spellEnd"/>
      <w:r w:rsidR="0069713E" w:rsidRPr="00AF1198">
        <w:rPr>
          <w:rFonts w:ascii="Calibri" w:eastAsia="Calibri" w:hAnsi="Calibri" w:cs="Calibri"/>
          <w:sz w:val="24"/>
          <w:szCs w:val="24"/>
        </w:rPr>
        <w:t xml:space="preserve"> zpracování evaluační zprávy Programu 2015 externímu subjektu. </w:t>
      </w:r>
      <w:r w:rsidRPr="00AF1198">
        <w:rPr>
          <w:rFonts w:ascii="Calibri" w:eastAsia="Calibri" w:hAnsi="Calibri" w:cs="Calibri"/>
          <w:sz w:val="24"/>
          <w:szCs w:val="24"/>
        </w:rPr>
        <w:t>Ale a</w:t>
      </w:r>
      <w:r w:rsidR="0069713E" w:rsidRPr="00AF1198">
        <w:rPr>
          <w:rFonts w:ascii="Calibri" w:eastAsia="Calibri" w:hAnsi="Calibri" w:cs="Calibri"/>
          <w:sz w:val="24"/>
          <w:szCs w:val="24"/>
        </w:rPr>
        <w:t>ni v této zprávě ne</w:t>
      </w:r>
      <w:r w:rsidR="00E7159B">
        <w:rPr>
          <w:rFonts w:ascii="Calibri" w:eastAsia="Calibri" w:hAnsi="Calibri" w:cs="Calibri"/>
          <w:sz w:val="24"/>
          <w:szCs w:val="24"/>
        </w:rPr>
        <w:t>bylo</w:t>
      </w:r>
      <w:r w:rsidR="0069713E" w:rsidRPr="00AF1198">
        <w:rPr>
          <w:rFonts w:ascii="Calibri" w:eastAsia="Calibri" w:hAnsi="Calibri" w:cs="Calibri"/>
          <w:sz w:val="24"/>
          <w:szCs w:val="24"/>
        </w:rPr>
        <w:t xml:space="preserve"> plnění stanovených cílů Programu 2015</w:t>
      </w:r>
      <w:r w:rsidRPr="00AF1198">
        <w:rPr>
          <w:rFonts w:ascii="Calibri" w:eastAsia="Calibri" w:hAnsi="Calibri" w:cs="Calibri"/>
          <w:sz w:val="24"/>
          <w:szCs w:val="24"/>
        </w:rPr>
        <w:t xml:space="preserve"> vyhodnoceno</w:t>
      </w:r>
      <w:r w:rsidR="0069713E" w:rsidRPr="00AF1198">
        <w:rPr>
          <w:rFonts w:ascii="Calibri" w:eastAsia="Calibri" w:hAnsi="Calibri" w:cs="Calibri"/>
          <w:sz w:val="24"/>
          <w:szCs w:val="24"/>
        </w:rPr>
        <w:t>.</w:t>
      </w:r>
      <w:r w:rsidR="002122E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122EF" w:rsidRPr="002122EF">
        <w:rPr>
          <w:rFonts w:ascii="Calibri" w:eastAsia="Calibri" w:hAnsi="Calibri" w:cs="Calibri"/>
          <w:sz w:val="24"/>
          <w:szCs w:val="24"/>
        </w:rPr>
        <w:t>MZd</w:t>
      </w:r>
      <w:proofErr w:type="spellEnd"/>
      <w:r w:rsidR="002122EF" w:rsidRPr="002122EF">
        <w:rPr>
          <w:rFonts w:ascii="Calibri" w:eastAsia="Calibri" w:hAnsi="Calibri" w:cs="Calibri"/>
          <w:sz w:val="24"/>
          <w:szCs w:val="24"/>
        </w:rPr>
        <w:t xml:space="preserve"> </w:t>
      </w:r>
      <w:r w:rsidR="00157CA6">
        <w:rPr>
          <w:rFonts w:ascii="Calibri" w:eastAsia="Calibri" w:hAnsi="Calibri" w:cs="Calibri"/>
          <w:sz w:val="24"/>
          <w:szCs w:val="24"/>
        </w:rPr>
        <w:t xml:space="preserve">tak </w:t>
      </w:r>
      <w:r w:rsidR="002122EF" w:rsidRPr="002122EF">
        <w:rPr>
          <w:rFonts w:ascii="Calibri" w:eastAsia="Calibri" w:hAnsi="Calibri" w:cs="Calibri"/>
          <w:sz w:val="24"/>
          <w:szCs w:val="24"/>
        </w:rPr>
        <w:t>hodnotilo pouze kvantitu výsledků projektů nikoliv jejich kvalitu či přínos vedoucí ke splnění stanovených cílů. U vynaložených peněžních prostředků poskytnutých na účelovou podporu zdravotnického výzkumu prostřednictvím Programu 2015 nebylo možné vyhodnotit jejich účelnost a</w:t>
      </w:r>
      <w:r w:rsidR="00114242">
        <w:rPr>
          <w:rFonts w:ascii="Calibri" w:eastAsia="Calibri" w:hAnsi="Calibri" w:cs="Calibri"/>
          <w:sz w:val="24"/>
          <w:szCs w:val="24"/>
        </w:rPr>
        <w:t> </w:t>
      </w:r>
      <w:r w:rsidR="002122EF" w:rsidRPr="002122EF">
        <w:rPr>
          <w:rFonts w:ascii="Calibri" w:eastAsia="Calibri" w:hAnsi="Calibri" w:cs="Calibri"/>
          <w:sz w:val="24"/>
          <w:szCs w:val="24"/>
        </w:rPr>
        <w:t>efektivnost.</w:t>
      </w:r>
    </w:p>
    <w:p w14:paraId="2106DDE2" w14:textId="78817402" w:rsidR="003F6BEA" w:rsidRPr="00AF1198" w:rsidRDefault="003F6BEA" w:rsidP="00063B86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NKÚ </w:t>
      </w:r>
      <w:r w:rsidR="00A9619E">
        <w:rPr>
          <w:rFonts w:ascii="Calibri" w:eastAsia="Calibri" w:hAnsi="Calibri" w:cs="Calibri"/>
          <w:sz w:val="24"/>
          <w:szCs w:val="24"/>
        </w:rPr>
        <w:t>z mezinárodního srovnání kvality výzkumu vyhodnoti</w:t>
      </w:r>
      <w:r w:rsidR="00FC131B">
        <w:rPr>
          <w:rFonts w:ascii="Calibri" w:eastAsia="Calibri" w:hAnsi="Calibri" w:cs="Calibri"/>
          <w:sz w:val="24"/>
          <w:szCs w:val="24"/>
        </w:rPr>
        <w:t xml:space="preserve">l, že výzkum ve zdravotnictví v ČR je kvalitní. Publikace zveřejněné českým autorem v oblasti zdravotnického výzkumu </w:t>
      </w:r>
      <w:r w:rsidR="00FC131B" w:rsidRPr="00FC131B">
        <w:rPr>
          <w:rFonts w:ascii="Calibri" w:eastAsia="Calibri" w:hAnsi="Calibri" w:cs="Calibri"/>
          <w:sz w:val="24"/>
          <w:szCs w:val="24"/>
        </w:rPr>
        <w:t>náležel</w:t>
      </w:r>
      <w:r w:rsidR="00FC131B">
        <w:rPr>
          <w:rFonts w:ascii="Calibri" w:eastAsia="Calibri" w:hAnsi="Calibri" w:cs="Calibri"/>
          <w:sz w:val="24"/>
          <w:szCs w:val="24"/>
        </w:rPr>
        <w:t>y v roce 2014</w:t>
      </w:r>
      <w:r w:rsidR="00FC131B" w:rsidRPr="00FC131B">
        <w:rPr>
          <w:rFonts w:ascii="Calibri" w:eastAsia="Calibri" w:hAnsi="Calibri" w:cs="Calibri"/>
          <w:sz w:val="24"/>
          <w:szCs w:val="24"/>
        </w:rPr>
        <w:t xml:space="preserve"> do nejlepšího kvartilu zahraničních časopisů, konkrétně 42,5 %. Tento podíl se</w:t>
      </w:r>
      <w:r w:rsidR="00D635E8">
        <w:rPr>
          <w:rFonts w:ascii="Calibri" w:eastAsia="Calibri" w:hAnsi="Calibri" w:cs="Calibri"/>
          <w:sz w:val="24"/>
          <w:szCs w:val="24"/>
        </w:rPr>
        <w:t xml:space="preserve"> </w:t>
      </w:r>
      <w:r w:rsidR="00FC131B" w:rsidRPr="00FC131B">
        <w:rPr>
          <w:rFonts w:ascii="Calibri" w:eastAsia="Calibri" w:hAnsi="Calibri" w:cs="Calibri"/>
          <w:sz w:val="24"/>
          <w:szCs w:val="24"/>
        </w:rPr>
        <w:t>v</w:t>
      </w:r>
      <w:r w:rsidR="00114242">
        <w:rPr>
          <w:rFonts w:ascii="Calibri" w:eastAsia="Calibri" w:hAnsi="Calibri" w:cs="Calibri"/>
          <w:sz w:val="24"/>
          <w:szCs w:val="24"/>
        </w:rPr>
        <w:t> </w:t>
      </w:r>
      <w:r w:rsidR="00FC131B" w:rsidRPr="00FC131B">
        <w:rPr>
          <w:rFonts w:ascii="Calibri" w:eastAsia="Calibri" w:hAnsi="Calibri" w:cs="Calibri"/>
          <w:sz w:val="24"/>
          <w:szCs w:val="24"/>
        </w:rPr>
        <w:t xml:space="preserve">roce 2023 ještě vylepšil, a to na 52,4 </w:t>
      </w:r>
      <w:r w:rsidR="00FC131B" w:rsidRPr="00391CFB">
        <w:rPr>
          <w:rFonts w:ascii="Calibri" w:eastAsia="Calibri" w:hAnsi="Calibri" w:cs="Calibri"/>
          <w:sz w:val="24"/>
          <w:szCs w:val="24"/>
        </w:rPr>
        <w:t xml:space="preserve">% </w:t>
      </w:r>
      <w:r w:rsidR="00FC131B" w:rsidRPr="00391CFB">
        <w:rPr>
          <w:rFonts w:cstheme="minorHAnsi"/>
          <w:sz w:val="24"/>
          <w:szCs w:val="24"/>
        </w:rPr>
        <w:t>(viz příloha č. 2 tohoto kontrolního závěru).</w:t>
      </w:r>
      <w:r w:rsidR="00FC131B" w:rsidRPr="00FC131B">
        <w:t xml:space="preserve"> </w:t>
      </w:r>
      <w:r w:rsidR="00FC131B" w:rsidRPr="00FC131B">
        <w:rPr>
          <w:rFonts w:cstheme="minorHAnsi"/>
          <w:sz w:val="24"/>
          <w:szCs w:val="24"/>
        </w:rPr>
        <w:t>Ze</w:t>
      </w:r>
      <w:r w:rsidR="00D635E8">
        <w:rPr>
          <w:rFonts w:cstheme="minorHAnsi"/>
          <w:sz w:val="24"/>
          <w:szCs w:val="24"/>
        </w:rPr>
        <w:t xml:space="preserve"> z</w:t>
      </w:r>
      <w:r w:rsidR="00FC131B" w:rsidRPr="00FC131B">
        <w:rPr>
          <w:rFonts w:cstheme="minorHAnsi"/>
          <w:sz w:val="24"/>
          <w:szCs w:val="24"/>
        </w:rPr>
        <w:t>ávěrečného hodnocení Programu 2023 rovněž vyplývá, že dosažené výsledky byly využity v</w:t>
      </w:r>
      <w:r w:rsidR="00D635E8">
        <w:rPr>
          <w:rFonts w:cstheme="minorHAnsi"/>
          <w:sz w:val="24"/>
          <w:szCs w:val="24"/>
        </w:rPr>
        <w:t> </w:t>
      </w:r>
      <w:r w:rsidR="00FC131B" w:rsidRPr="00FC131B">
        <w:rPr>
          <w:rFonts w:cstheme="minorHAnsi"/>
          <w:sz w:val="24"/>
          <w:szCs w:val="24"/>
        </w:rPr>
        <w:t xml:space="preserve">praxi pro zlepšení zdraví a zabezpečení aktuálních potřeb zdravotnictví v ČR. </w:t>
      </w:r>
      <w:proofErr w:type="spellStart"/>
      <w:r w:rsidR="00FC131B" w:rsidRPr="00FC131B">
        <w:rPr>
          <w:rFonts w:cstheme="minorHAnsi"/>
          <w:sz w:val="24"/>
          <w:szCs w:val="24"/>
        </w:rPr>
        <w:t>MZd</w:t>
      </w:r>
      <w:proofErr w:type="spellEnd"/>
      <w:r w:rsidR="00FC131B" w:rsidRPr="00FC131B">
        <w:rPr>
          <w:rFonts w:cstheme="minorHAnsi"/>
          <w:sz w:val="24"/>
          <w:szCs w:val="24"/>
        </w:rPr>
        <w:t xml:space="preserve"> tak </w:t>
      </w:r>
      <w:r w:rsidR="00022CF9">
        <w:rPr>
          <w:rFonts w:cstheme="minorHAnsi"/>
          <w:sz w:val="24"/>
          <w:szCs w:val="24"/>
        </w:rPr>
        <w:t xml:space="preserve">prostřednictvím </w:t>
      </w:r>
      <w:r w:rsidR="00FC131B" w:rsidRPr="00FC131B">
        <w:rPr>
          <w:rFonts w:cstheme="minorHAnsi"/>
          <w:sz w:val="24"/>
          <w:szCs w:val="24"/>
        </w:rPr>
        <w:t>peněžních prostředků</w:t>
      </w:r>
      <w:r w:rsidR="00022CF9">
        <w:rPr>
          <w:rFonts w:cstheme="minorHAnsi"/>
          <w:sz w:val="24"/>
          <w:szCs w:val="24"/>
        </w:rPr>
        <w:t xml:space="preserve"> určených na </w:t>
      </w:r>
      <w:proofErr w:type="spellStart"/>
      <w:r w:rsidR="00022CF9">
        <w:rPr>
          <w:rFonts w:cstheme="minorHAnsi"/>
          <w:sz w:val="24"/>
          <w:szCs w:val="24"/>
        </w:rPr>
        <w:t>VaVaI</w:t>
      </w:r>
      <w:proofErr w:type="spellEnd"/>
      <w:r w:rsidR="00FC131B" w:rsidRPr="00FC131B">
        <w:rPr>
          <w:rFonts w:cstheme="minorHAnsi"/>
          <w:sz w:val="24"/>
          <w:szCs w:val="24"/>
        </w:rPr>
        <w:t xml:space="preserve"> </w:t>
      </w:r>
      <w:r w:rsidR="00022CF9">
        <w:rPr>
          <w:rFonts w:cstheme="minorHAnsi"/>
          <w:sz w:val="24"/>
          <w:szCs w:val="24"/>
        </w:rPr>
        <w:t>přispělo k</w:t>
      </w:r>
      <w:r w:rsidR="001D570D">
        <w:rPr>
          <w:rFonts w:cstheme="minorHAnsi"/>
          <w:sz w:val="24"/>
          <w:szCs w:val="24"/>
        </w:rPr>
        <w:t>e</w:t>
      </w:r>
      <w:r w:rsidR="001263C5">
        <w:rPr>
          <w:rFonts w:cstheme="minorHAnsi"/>
          <w:sz w:val="24"/>
          <w:szCs w:val="24"/>
        </w:rPr>
        <w:t xml:space="preserve"> </w:t>
      </w:r>
      <w:r w:rsidR="00FC131B" w:rsidRPr="00FC131B">
        <w:rPr>
          <w:rFonts w:cstheme="minorHAnsi"/>
          <w:sz w:val="24"/>
          <w:szCs w:val="24"/>
        </w:rPr>
        <w:t xml:space="preserve">splnění hlavních </w:t>
      </w:r>
      <w:r w:rsidR="00FC131B" w:rsidRPr="001263C5">
        <w:rPr>
          <w:rFonts w:cstheme="minorHAnsi"/>
          <w:sz w:val="24"/>
          <w:szCs w:val="24"/>
        </w:rPr>
        <w:t>obecn</w:t>
      </w:r>
      <w:r w:rsidR="001D570D" w:rsidRPr="001263C5">
        <w:rPr>
          <w:rFonts w:cstheme="minorHAnsi"/>
          <w:sz w:val="24"/>
          <w:szCs w:val="24"/>
        </w:rPr>
        <w:t>ých</w:t>
      </w:r>
      <w:r w:rsidR="00FC131B" w:rsidRPr="00FC131B">
        <w:rPr>
          <w:rFonts w:cstheme="minorHAnsi"/>
          <w:sz w:val="24"/>
          <w:szCs w:val="24"/>
        </w:rPr>
        <w:t xml:space="preserve"> cílů Programu 2023</w:t>
      </w:r>
      <w:r w:rsidR="00BD515F">
        <w:rPr>
          <w:rFonts w:cstheme="minorHAnsi"/>
          <w:sz w:val="24"/>
          <w:szCs w:val="24"/>
        </w:rPr>
        <w:t xml:space="preserve"> a hlavního cíle </w:t>
      </w:r>
      <w:r w:rsidR="00BD515F" w:rsidRPr="0080052B">
        <w:rPr>
          <w:rFonts w:cstheme="minorHAnsi"/>
          <w:i/>
          <w:iCs/>
          <w:sz w:val="24"/>
          <w:szCs w:val="24"/>
        </w:rPr>
        <w:t>Koncepce</w:t>
      </w:r>
      <w:r w:rsidR="00E20959" w:rsidRPr="0080052B">
        <w:rPr>
          <w:rFonts w:cstheme="minorHAnsi"/>
          <w:i/>
          <w:iCs/>
          <w:sz w:val="24"/>
          <w:szCs w:val="24"/>
        </w:rPr>
        <w:t xml:space="preserve"> zdravotnického výzkumu do roku</w:t>
      </w:r>
      <w:r w:rsidR="00BD515F" w:rsidRPr="0080052B">
        <w:rPr>
          <w:rFonts w:cstheme="minorHAnsi"/>
          <w:i/>
          <w:iCs/>
          <w:sz w:val="24"/>
          <w:szCs w:val="24"/>
        </w:rPr>
        <w:t xml:space="preserve"> 2030</w:t>
      </w:r>
      <w:r w:rsidR="001D570D">
        <w:rPr>
          <w:rFonts w:cstheme="minorHAnsi"/>
          <w:sz w:val="24"/>
          <w:szCs w:val="24"/>
        </w:rPr>
        <w:t>.</w:t>
      </w:r>
      <w:r w:rsidR="00FC131B" w:rsidRPr="00FC131B">
        <w:rPr>
          <w:rFonts w:cstheme="minorHAnsi"/>
          <w:sz w:val="24"/>
          <w:szCs w:val="24"/>
        </w:rPr>
        <w:t xml:space="preserve"> </w:t>
      </w:r>
      <w:r w:rsidR="00FC131B">
        <w:rPr>
          <w:rFonts w:cstheme="minorHAnsi"/>
          <w:sz w:val="24"/>
          <w:szCs w:val="24"/>
        </w:rPr>
        <w:t xml:space="preserve">Posun v oblasti zdravotnictví a jeho konkrétních oblastech ovšem není kvůli absenci výchozích ani cílových hodnot zřejmý. </w:t>
      </w:r>
    </w:p>
    <w:p w14:paraId="47C20B4E" w14:textId="30705B4C" w:rsidR="143A7ED1" w:rsidRDefault="00AB3204" w:rsidP="00063B86">
      <w:pPr>
        <w:spacing w:after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NKÚ zjistil, že </w:t>
      </w:r>
      <w:proofErr w:type="spellStart"/>
      <w:r w:rsidR="0069713E" w:rsidRPr="00AF1198">
        <w:rPr>
          <w:rFonts w:ascii="Calibri" w:eastAsia="Calibri" w:hAnsi="Calibri" w:cs="Calibri"/>
          <w:b/>
          <w:bCs/>
          <w:sz w:val="24"/>
          <w:szCs w:val="24"/>
        </w:rPr>
        <w:t>MZd</w:t>
      </w:r>
      <w:proofErr w:type="spellEnd"/>
      <w:r w:rsidR="0069713E" w:rsidRPr="00AF1198">
        <w:rPr>
          <w:rFonts w:ascii="Calibri" w:eastAsia="Calibri" w:hAnsi="Calibri" w:cs="Calibri"/>
          <w:b/>
          <w:bCs/>
          <w:sz w:val="24"/>
          <w:szCs w:val="24"/>
        </w:rPr>
        <w:t xml:space="preserve"> jako správce kapitoly soustavně nesledovalo a nevyhodnocovalo hospodárnost, efektivnost a účelnost vynakládání </w:t>
      </w:r>
      <w:r w:rsidR="00C16CC8">
        <w:rPr>
          <w:rFonts w:ascii="Calibri" w:eastAsia="Calibri" w:hAnsi="Calibri" w:cs="Calibri"/>
          <w:b/>
          <w:bCs/>
          <w:sz w:val="24"/>
          <w:szCs w:val="24"/>
        </w:rPr>
        <w:t>peněžních</w:t>
      </w:r>
      <w:r w:rsidR="00C16CC8" w:rsidRPr="00AF119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69713E" w:rsidRPr="00AF1198">
        <w:rPr>
          <w:rFonts w:ascii="Calibri" w:eastAsia="Calibri" w:hAnsi="Calibri" w:cs="Calibri"/>
          <w:b/>
          <w:bCs/>
          <w:sz w:val="24"/>
          <w:szCs w:val="24"/>
        </w:rPr>
        <w:t>prostředků na účelovou podporu aplikovaného zdravotnického výzkumu, čímž porušilo ustanovení § 39 odst. 3 zákona č. 218/2000 Sb.</w:t>
      </w:r>
    </w:p>
    <w:p w14:paraId="34C16A61" w14:textId="77777777" w:rsidR="006F74B6" w:rsidRDefault="006F74B6" w:rsidP="00063B86">
      <w:pPr>
        <w:pStyle w:val="Odstavecseseznamem"/>
        <w:keepNext/>
        <w:numPr>
          <w:ilvl w:val="0"/>
          <w:numId w:val="3"/>
        </w:numPr>
        <w:spacing w:before="240" w:after="120" w:line="240" w:lineRule="auto"/>
        <w:ind w:left="284" w:hanging="284"/>
        <w:contextualSpacing w:val="0"/>
        <w:jc w:val="both"/>
        <w:rPr>
          <w:b/>
          <w:sz w:val="24"/>
          <w:szCs w:val="24"/>
        </w:rPr>
      </w:pPr>
      <w:r w:rsidRPr="57A2BF8F">
        <w:rPr>
          <w:b/>
          <w:sz w:val="24"/>
          <w:szCs w:val="24"/>
        </w:rPr>
        <w:lastRenderedPageBreak/>
        <w:t xml:space="preserve">Vyhodnocování implementace </w:t>
      </w:r>
      <w:r>
        <w:rPr>
          <w:b/>
          <w:sz w:val="24"/>
          <w:szCs w:val="24"/>
        </w:rPr>
        <w:t xml:space="preserve">dosažených výsledků </w:t>
      </w:r>
      <w:r w:rsidRPr="57A2BF8F">
        <w:rPr>
          <w:b/>
          <w:sz w:val="24"/>
          <w:szCs w:val="24"/>
        </w:rPr>
        <w:t>dosud neproběhlo</w:t>
      </w:r>
    </w:p>
    <w:p w14:paraId="7B1AD557" w14:textId="77777777" w:rsidR="006F74B6" w:rsidRPr="00695CC1" w:rsidRDefault="006F74B6" w:rsidP="00063B86">
      <w:pPr>
        <w:spacing w:before="120" w:after="120" w:line="240" w:lineRule="auto"/>
        <w:jc w:val="both"/>
        <w:rPr>
          <w:sz w:val="24"/>
          <w:szCs w:val="24"/>
        </w:rPr>
      </w:pPr>
      <w:r w:rsidRPr="00695CC1">
        <w:rPr>
          <w:sz w:val="24"/>
          <w:szCs w:val="24"/>
        </w:rPr>
        <w:t xml:space="preserve">Ve výzkumu ve zdravotnictví je zásadní sledovat, jak jsou nové poznatky skutečně uplatňovány v praxi, protože právě jejich dopad na pacienty a kvalitu péče je hlavním ukazatelem úspěchu. Systematické vyhodnocování využití výsledků umožňuje odhalit překážky implementace. </w:t>
      </w:r>
    </w:p>
    <w:p w14:paraId="4F775D18" w14:textId="10F5FC36" w:rsidR="006F74B6" w:rsidRPr="00FA1A7C" w:rsidRDefault="006F74B6" w:rsidP="00063B86">
      <w:pPr>
        <w:spacing w:before="120" w:after="120" w:line="240" w:lineRule="auto"/>
        <w:jc w:val="both"/>
        <w:rPr>
          <w:sz w:val="24"/>
          <w:szCs w:val="24"/>
        </w:rPr>
      </w:pPr>
      <w:r w:rsidRPr="00912B49">
        <w:rPr>
          <w:b/>
          <w:bCs/>
          <w:sz w:val="24"/>
          <w:szCs w:val="24"/>
        </w:rPr>
        <w:t>Příjemci podpory byl</w:t>
      </w:r>
      <w:r w:rsidR="00F65FC9">
        <w:rPr>
          <w:b/>
          <w:bCs/>
          <w:sz w:val="24"/>
          <w:szCs w:val="24"/>
        </w:rPr>
        <w:t>i</w:t>
      </w:r>
      <w:r>
        <w:rPr>
          <w:sz w:val="24"/>
          <w:szCs w:val="24"/>
        </w:rPr>
        <w:t xml:space="preserve"> dle uzavřené smlouvy o poskytnutí účelové podpory a dle zadávací dokumentace příslušné veřejné soutěže </w:t>
      </w:r>
      <w:r w:rsidRPr="00912B49">
        <w:rPr>
          <w:b/>
          <w:bCs/>
          <w:sz w:val="24"/>
          <w:szCs w:val="24"/>
        </w:rPr>
        <w:t>povinni</w:t>
      </w:r>
      <w:r>
        <w:rPr>
          <w:sz w:val="24"/>
          <w:szCs w:val="24"/>
        </w:rPr>
        <w:t xml:space="preserve"> nejpozději k závěrečné zprávě o řešení projektu </w:t>
      </w:r>
      <w:r w:rsidRPr="00912B49">
        <w:rPr>
          <w:b/>
          <w:bCs/>
          <w:sz w:val="24"/>
          <w:szCs w:val="24"/>
        </w:rPr>
        <w:t>předkládat plán zavedení dosažených výsledků do praxe</w:t>
      </w:r>
      <w:r w:rsidRPr="00A06C84">
        <w:rPr>
          <w:b/>
          <w:bCs/>
          <w:sz w:val="24"/>
          <w:szCs w:val="24"/>
        </w:rPr>
        <w:t>,</w:t>
      </w:r>
      <w:r>
        <w:rPr>
          <w:sz w:val="24"/>
          <w:szCs w:val="24"/>
        </w:rPr>
        <w:t xml:space="preserve"> tj. </w:t>
      </w:r>
      <w:r w:rsidRPr="00912B49">
        <w:rPr>
          <w:sz w:val="24"/>
          <w:szCs w:val="24"/>
        </w:rPr>
        <w:t>implementační plán.</w:t>
      </w:r>
      <w:r>
        <w:rPr>
          <w:sz w:val="24"/>
          <w:szCs w:val="24"/>
        </w:rPr>
        <w:t xml:space="preserve"> </w:t>
      </w:r>
      <w:r w:rsidRPr="00FA1A7C">
        <w:rPr>
          <w:sz w:val="24"/>
          <w:szCs w:val="24"/>
        </w:rPr>
        <w:t>Příjemci podpory uváděli ve svých</w:t>
      </w:r>
      <w:r w:rsidR="00A06C84">
        <w:rPr>
          <w:sz w:val="24"/>
          <w:szCs w:val="24"/>
        </w:rPr>
        <w:t xml:space="preserve"> </w:t>
      </w:r>
      <w:r w:rsidRPr="00FA1A7C">
        <w:rPr>
          <w:sz w:val="24"/>
          <w:szCs w:val="24"/>
        </w:rPr>
        <w:t>implementačních plánech přehled dosažených výsledků a</w:t>
      </w:r>
      <w:r>
        <w:rPr>
          <w:sz w:val="24"/>
          <w:szCs w:val="24"/>
        </w:rPr>
        <w:t> </w:t>
      </w:r>
      <w:r w:rsidRPr="00FA1A7C">
        <w:rPr>
          <w:sz w:val="24"/>
          <w:szCs w:val="24"/>
        </w:rPr>
        <w:t xml:space="preserve">jejich praktický a předpokládaný dopad </w:t>
      </w:r>
      <w:r w:rsidR="00A06C84">
        <w:rPr>
          <w:sz w:val="24"/>
          <w:szCs w:val="24"/>
        </w:rPr>
        <w:t xml:space="preserve">na </w:t>
      </w:r>
      <w:r w:rsidRPr="00FA1A7C">
        <w:rPr>
          <w:sz w:val="24"/>
          <w:szCs w:val="24"/>
        </w:rPr>
        <w:t>klinick</w:t>
      </w:r>
      <w:r w:rsidR="00A06C84">
        <w:rPr>
          <w:sz w:val="24"/>
          <w:szCs w:val="24"/>
        </w:rPr>
        <w:t>ou</w:t>
      </w:r>
      <w:r w:rsidRPr="00FA1A7C">
        <w:rPr>
          <w:sz w:val="24"/>
          <w:szCs w:val="24"/>
        </w:rPr>
        <w:t xml:space="preserve"> medicín</w:t>
      </w:r>
      <w:r w:rsidR="00A06C84">
        <w:rPr>
          <w:sz w:val="24"/>
          <w:szCs w:val="24"/>
        </w:rPr>
        <w:t>u</w:t>
      </w:r>
      <w:r w:rsidRPr="00FA1A7C">
        <w:rPr>
          <w:sz w:val="24"/>
          <w:szCs w:val="24"/>
        </w:rPr>
        <w:t xml:space="preserve"> včetně informace o</w:t>
      </w:r>
      <w:r>
        <w:rPr>
          <w:sz w:val="24"/>
          <w:szCs w:val="24"/>
        </w:rPr>
        <w:t> </w:t>
      </w:r>
      <w:r w:rsidRPr="00FA1A7C">
        <w:rPr>
          <w:sz w:val="24"/>
          <w:szCs w:val="24"/>
        </w:rPr>
        <w:t>očekávaném termínu implementace a určení cílových uživatelů.</w:t>
      </w:r>
    </w:p>
    <w:p w14:paraId="313B508A" w14:textId="184BDB3A" w:rsidR="006F74B6" w:rsidRPr="0025543A" w:rsidRDefault="006F74B6" w:rsidP="00063B86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Již v roce 2019 </w:t>
      </w:r>
      <w:r w:rsidRPr="00D72ADF">
        <w:rPr>
          <w:sz w:val="24"/>
          <w:szCs w:val="24"/>
        </w:rPr>
        <w:t xml:space="preserve">NKÚ zjistil, že </w:t>
      </w:r>
      <w:proofErr w:type="spellStart"/>
      <w:r w:rsidRPr="00D72ADF">
        <w:rPr>
          <w:sz w:val="24"/>
          <w:szCs w:val="24"/>
        </w:rPr>
        <w:t>MZd</w:t>
      </w:r>
      <w:proofErr w:type="spellEnd"/>
      <w:r w:rsidRPr="00D72ADF">
        <w:rPr>
          <w:sz w:val="24"/>
          <w:szCs w:val="24"/>
        </w:rPr>
        <w:t xml:space="preserve"> nevyhodnocovalo </w:t>
      </w:r>
      <w:r w:rsidR="00E7159B">
        <w:rPr>
          <w:sz w:val="24"/>
          <w:szCs w:val="24"/>
        </w:rPr>
        <w:t xml:space="preserve">tyto </w:t>
      </w:r>
      <w:r w:rsidRPr="00D72ADF">
        <w:rPr>
          <w:sz w:val="24"/>
          <w:szCs w:val="24"/>
        </w:rPr>
        <w:t>implementační plány</w:t>
      </w:r>
      <w:r>
        <w:rPr>
          <w:sz w:val="24"/>
          <w:szCs w:val="24"/>
        </w:rPr>
        <w:t>.</w:t>
      </w:r>
      <w:r w:rsidRPr="00D72ADF">
        <w:rPr>
          <w:sz w:val="24"/>
          <w:szCs w:val="24"/>
        </w:rPr>
        <w:t xml:space="preserve"> </w:t>
      </w:r>
      <w:proofErr w:type="spellStart"/>
      <w:r w:rsidRPr="00D72ADF">
        <w:rPr>
          <w:sz w:val="24"/>
          <w:szCs w:val="24"/>
        </w:rPr>
        <w:t>MZd</w:t>
      </w:r>
      <w:proofErr w:type="spellEnd"/>
      <w:r w:rsidRPr="00D72ADF">
        <w:rPr>
          <w:sz w:val="24"/>
          <w:szCs w:val="24"/>
        </w:rPr>
        <w:t xml:space="preserve"> následně deklarovalo, že je bude vyhodnocovat ve tříletém odstupu po ukončení projektů ve spolupráci s AZV, takže první vyhodnocení mělo proběhnout v roce 2022.</w:t>
      </w:r>
    </w:p>
    <w:p w14:paraId="32A3DEBF" w14:textId="47D95BF7" w:rsidR="0051467B" w:rsidRPr="00695CC1" w:rsidRDefault="006F74B6" w:rsidP="00063B86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Sledování a v</w:t>
      </w:r>
      <w:r w:rsidRPr="00695CC1">
        <w:rPr>
          <w:sz w:val="24"/>
          <w:szCs w:val="24"/>
        </w:rPr>
        <w:t xml:space="preserve">yhodnocování implementačních plánů svěřilo </w:t>
      </w:r>
      <w:proofErr w:type="spellStart"/>
      <w:r w:rsidRPr="00695CC1">
        <w:rPr>
          <w:sz w:val="24"/>
          <w:szCs w:val="24"/>
        </w:rPr>
        <w:t>MZd</w:t>
      </w:r>
      <w:proofErr w:type="spellEnd"/>
      <w:r w:rsidRPr="00695CC1">
        <w:rPr>
          <w:sz w:val="24"/>
          <w:szCs w:val="24"/>
        </w:rPr>
        <w:t xml:space="preserve"> plně do kompetence AZV</w:t>
      </w:r>
      <w:r w:rsidR="0051467B">
        <w:rPr>
          <w:sz w:val="24"/>
          <w:szCs w:val="24"/>
        </w:rPr>
        <w:t xml:space="preserve">. </w:t>
      </w:r>
      <w:r w:rsidR="0051467B">
        <w:rPr>
          <w:bCs/>
          <w:sz w:val="24"/>
          <w:szCs w:val="24"/>
        </w:rPr>
        <w:t>Tato činnost je</w:t>
      </w:r>
      <w:r w:rsidR="0051467B" w:rsidRPr="003B795F">
        <w:rPr>
          <w:bCs/>
          <w:sz w:val="24"/>
          <w:szCs w:val="24"/>
        </w:rPr>
        <w:t xml:space="preserve"> upraven</w:t>
      </w:r>
      <w:r w:rsidR="0051467B">
        <w:rPr>
          <w:bCs/>
          <w:sz w:val="24"/>
          <w:szCs w:val="24"/>
        </w:rPr>
        <w:t>a</w:t>
      </w:r>
      <w:r w:rsidR="0051467B" w:rsidRPr="003B795F">
        <w:rPr>
          <w:bCs/>
          <w:sz w:val="24"/>
          <w:szCs w:val="24"/>
        </w:rPr>
        <w:t xml:space="preserve"> v</w:t>
      </w:r>
      <w:r w:rsidR="0051467B">
        <w:rPr>
          <w:bCs/>
          <w:sz w:val="24"/>
          <w:szCs w:val="24"/>
        </w:rPr>
        <w:t> její zřizovací listině</w:t>
      </w:r>
      <w:r w:rsidR="0051467B">
        <w:rPr>
          <w:rStyle w:val="Znakapoznpodarou"/>
          <w:bCs/>
          <w:sz w:val="24"/>
          <w:szCs w:val="24"/>
        </w:rPr>
        <w:footnoteReference w:id="18"/>
      </w:r>
      <w:r w:rsidR="0051467B">
        <w:rPr>
          <w:bCs/>
          <w:sz w:val="24"/>
          <w:szCs w:val="24"/>
        </w:rPr>
        <w:t xml:space="preserve"> a dále rozvedena v </w:t>
      </w:r>
      <w:r w:rsidR="0051467B" w:rsidRPr="003B795F">
        <w:rPr>
          <w:bCs/>
          <w:sz w:val="24"/>
          <w:szCs w:val="24"/>
        </w:rPr>
        <w:t xml:space="preserve">čl. 2 odst. 1 písm. </w:t>
      </w:r>
      <w:r w:rsidR="0051467B">
        <w:rPr>
          <w:bCs/>
          <w:sz w:val="24"/>
          <w:szCs w:val="24"/>
        </w:rPr>
        <w:t>e</w:t>
      </w:r>
      <w:r w:rsidR="0051467B" w:rsidRPr="003B795F">
        <w:rPr>
          <w:bCs/>
          <w:sz w:val="24"/>
          <w:szCs w:val="24"/>
        </w:rPr>
        <w:t xml:space="preserve">) </w:t>
      </w:r>
      <w:r w:rsidR="00A06C84">
        <w:rPr>
          <w:bCs/>
          <w:sz w:val="24"/>
          <w:szCs w:val="24"/>
        </w:rPr>
        <w:t>s</w:t>
      </w:r>
      <w:r w:rsidR="0051467B" w:rsidRPr="003B795F">
        <w:rPr>
          <w:bCs/>
          <w:sz w:val="24"/>
          <w:szCs w:val="24"/>
        </w:rPr>
        <w:t>tatutu AZV</w:t>
      </w:r>
      <w:r w:rsidR="0051467B">
        <w:rPr>
          <w:bCs/>
          <w:sz w:val="24"/>
          <w:szCs w:val="24"/>
        </w:rPr>
        <w:t xml:space="preserve"> vydávaného na základě této zřizovací listiny</w:t>
      </w:r>
      <w:r w:rsidR="0051467B" w:rsidRPr="003B795F">
        <w:rPr>
          <w:bCs/>
          <w:sz w:val="24"/>
          <w:szCs w:val="24"/>
        </w:rPr>
        <w:t>.</w:t>
      </w:r>
    </w:p>
    <w:p w14:paraId="1003B48A" w14:textId="278F899D" w:rsidR="006F74B6" w:rsidRPr="00E7159B" w:rsidRDefault="006F74B6" w:rsidP="00063B86">
      <w:pPr>
        <w:spacing w:before="120" w:after="120" w:line="240" w:lineRule="auto"/>
        <w:jc w:val="both"/>
        <w:rPr>
          <w:b/>
          <w:bCs/>
          <w:sz w:val="24"/>
          <w:szCs w:val="24"/>
        </w:rPr>
      </w:pPr>
      <w:r w:rsidRPr="000C446A">
        <w:rPr>
          <w:sz w:val="24"/>
          <w:szCs w:val="24"/>
        </w:rPr>
        <w:t xml:space="preserve">Vyhodnocování </w:t>
      </w:r>
      <w:r>
        <w:rPr>
          <w:sz w:val="24"/>
          <w:szCs w:val="24"/>
        </w:rPr>
        <w:t>zavedení výsledků projektů do praxe</w:t>
      </w:r>
      <w:r w:rsidRPr="000C446A">
        <w:rPr>
          <w:sz w:val="24"/>
          <w:szCs w:val="24"/>
        </w:rPr>
        <w:t xml:space="preserve"> za</w:t>
      </w:r>
      <w:r>
        <w:rPr>
          <w:sz w:val="24"/>
          <w:szCs w:val="24"/>
        </w:rPr>
        <w:t>hájila</w:t>
      </w:r>
      <w:r w:rsidRPr="000C446A">
        <w:rPr>
          <w:sz w:val="24"/>
          <w:szCs w:val="24"/>
        </w:rPr>
        <w:t xml:space="preserve"> AZV v roce 2025 prostřednictvím dotazníkového šetřen</w:t>
      </w:r>
      <w:r>
        <w:rPr>
          <w:sz w:val="24"/>
          <w:szCs w:val="24"/>
        </w:rPr>
        <w:t>í.</w:t>
      </w:r>
      <w:r w:rsidRPr="000C446A">
        <w:rPr>
          <w:sz w:val="24"/>
          <w:szCs w:val="24"/>
        </w:rPr>
        <w:t xml:space="preserve"> </w:t>
      </w:r>
      <w:r>
        <w:rPr>
          <w:sz w:val="24"/>
          <w:szCs w:val="24"/>
        </w:rPr>
        <w:t>Tento způsob</w:t>
      </w:r>
      <w:r w:rsidRPr="000C446A">
        <w:rPr>
          <w:sz w:val="24"/>
          <w:szCs w:val="24"/>
        </w:rPr>
        <w:t xml:space="preserve"> by měl</w:t>
      </w:r>
      <w:r>
        <w:rPr>
          <w:sz w:val="24"/>
          <w:szCs w:val="24"/>
        </w:rPr>
        <w:t xml:space="preserve"> </w:t>
      </w:r>
      <w:r w:rsidRPr="000C446A">
        <w:rPr>
          <w:sz w:val="24"/>
          <w:szCs w:val="24"/>
        </w:rPr>
        <w:t xml:space="preserve">být </w:t>
      </w:r>
      <w:r>
        <w:rPr>
          <w:sz w:val="24"/>
          <w:szCs w:val="24"/>
        </w:rPr>
        <w:t xml:space="preserve">realizován </w:t>
      </w:r>
      <w:r w:rsidR="00E7159B">
        <w:rPr>
          <w:sz w:val="24"/>
          <w:szCs w:val="24"/>
        </w:rPr>
        <w:t xml:space="preserve">i </w:t>
      </w:r>
      <w:r w:rsidRPr="000C446A">
        <w:rPr>
          <w:sz w:val="24"/>
          <w:szCs w:val="24"/>
        </w:rPr>
        <w:t xml:space="preserve">v dalších letech vždy cca pět let po ukončení řešení projektů u jednotlivých veřejných soutěží. </w:t>
      </w:r>
      <w:r>
        <w:rPr>
          <w:sz w:val="24"/>
          <w:szCs w:val="24"/>
        </w:rPr>
        <w:t xml:space="preserve">Výsledky dotazníkového šetření využije AZV pro zhodnocení dopadů příslušného programu a jeho přínos </w:t>
      </w:r>
      <w:r w:rsidR="00A06C84">
        <w:rPr>
          <w:sz w:val="24"/>
          <w:szCs w:val="24"/>
        </w:rPr>
        <w:t>pro</w:t>
      </w:r>
      <w:r>
        <w:rPr>
          <w:sz w:val="24"/>
          <w:szCs w:val="24"/>
        </w:rPr>
        <w:t xml:space="preserve"> oblast zdravotnictví. </w:t>
      </w:r>
      <w:r w:rsidRPr="00E7159B">
        <w:rPr>
          <w:b/>
          <w:bCs/>
          <w:sz w:val="24"/>
          <w:szCs w:val="24"/>
        </w:rPr>
        <w:t>Hodnocení dopadů programu tímto způsobem plánuje AZV až ve</w:t>
      </w:r>
      <w:r w:rsidR="00A06C84">
        <w:rPr>
          <w:b/>
          <w:bCs/>
          <w:sz w:val="24"/>
          <w:szCs w:val="24"/>
        </w:rPr>
        <w:t xml:space="preserve"> </w:t>
      </w:r>
      <w:r w:rsidRPr="00E7159B">
        <w:rPr>
          <w:b/>
          <w:bCs/>
          <w:sz w:val="24"/>
          <w:szCs w:val="24"/>
        </w:rPr>
        <w:t xml:space="preserve">druhé polovině roku 2027. </w:t>
      </w:r>
    </w:p>
    <w:p w14:paraId="7931D62A" w14:textId="065B06ED" w:rsidR="006F74B6" w:rsidRDefault="006F74B6" w:rsidP="00063B86">
      <w:pPr>
        <w:spacing w:before="120" w:after="120" w:line="240" w:lineRule="auto"/>
        <w:jc w:val="both"/>
        <w:rPr>
          <w:sz w:val="24"/>
          <w:szCs w:val="24"/>
        </w:rPr>
      </w:pPr>
      <w:r w:rsidRPr="00784289">
        <w:rPr>
          <w:sz w:val="24"/>
          <w:szCs w:val="24"/>
        </w:rPr>
        <w:t>V roce 2025 rozeslala AZV dotazník</w:t>
      </w:r>
      <w:r>
        <w:rPr>
          <w:rStyle w:val="Znakapoznpodarou"/>
          <w:sz w:val="24"/>
          <w:szCs w:val="24"/>
        </w:rPr>
        <w:footnoteReference w:id="19"/>
      </w:r>
      <w:r w:rsidRPr="00784289">
        <w:rPr>
          <w:sz w:val="24"/>
          <w:szCs w:val="24"/>
        </w:rPr>
        <w:t xml:space="preserve"> řešitelům projektů ve </w:t>
      </w:r>
      <w:proofErr w:type="spellStart"/>
      <w:r w:rsidRPr="00784289">
        <w:rPr>
          <w:sz w:val="24"/>
          <w:szCs w:val="24"/>
        </w:rPr>
        <w:t>V</w:t>
      </w:r>
      <w:r w:rsidR="00A06C84" w:rsidRPr="00784289">
        <w:rPr>
          <w:sz w:val="24"/>
          <w:szCs w:val="24"/>
        </w:rPr>
        <w:t>e</w:t>
      </w:r>
      <w:r w:rsidRPr="00784289">
        <w:rPr>
          <w:sz w:val="24"/>
          <w:szCs w:val="24"/>
        </w:rPr>
        <w:t>S</w:t>
      </w:r>
      <w:proofErr w:type="spellEnd"/>
      <w:r w:rsidRPr="00784289">
        <w:rPr>
          <w:sz w:val="24"/>
          <w:szCs w:val="24"/>
        </w:rPr>
        <w:t xml:space="preserve"> 2015 a </w:t>
      </w:r>
      <w:proofErr w:type="spellStart"/>
      <w:r w:rsidRPr="00784289">
        <w:rPr>
          <w:sz w:val="24"/>
          <w:szCs w:val="24"/>
        </w:rPr>
        <w:t>V</w:t>
      </w:r>
      <w:r w:rsidR="00A06C84" w:rsidRPr="00784289">
        <w:rPr>
          <w:sz w:val="24"/>
          <w:szCs w:val="24"/>
        </w:rPr>
        <w:t>e</w:t>
      </w:r>
      <w:r w:rsidRPr="00784289">
        <w:rPr>
          <w:sz w:val="24"/>
          <w:szCs w:val="24"/>
        </w:rPr>
        <w:t>S</w:t>
      </w:r>
      <w:proofErr w:type="spellEnd"/>
      <w:r w:rsidRPr="00784289">
        <w:rPr>
          <w:sz w:val="24"/>
          <w:szCs w:val="24"/>
        </w:rPr>
        <w:t xml:space="preserve"> 2016. </w:t>
      </w:r>
      <w:r w:rsidRPr="005A002D">
        <w:rPr>
          <w:sz w:val="24"/>
          <w:szCs w:val="24"/>
        </w:rPr>
        <w:t>AZV</w:t>
      </w:r>
      <w:r w:rsidR="00187847">
        <w:rPr>
          <w:sz w:val="24"/>
          <w:szCs w:val="24"/>
        </w:rPr>
        <w:t> </w:t>
      </w:r>
      <w:r w:rsidRPr="005A002D">
        <w:rPr>
          <w:sz w:val="24"/>
          <w:szCs w:val="24"/>
        </w:rPr>
        <w:t xml:space="preserve">předložila ke kontrole </w:t>
      </w:r>
      <w:r>
        <w:rPr>
          <w:sz w:val="24"/>
          <w:szCs w:val="24"/>
        </w:rPr>
        <w:t xml:space="preserve">NKÚ </w:t>
      </w:r>
      <w:r w:rsidRPr="005A002D">
        <w:rPr>
          <w:sz w:val="24"/>
          <w:szCs w:val="24"/>
        </w:rPr>
        <w:t xml:space="preserve">veškeré </w:t>
      </w:r>
      <w:r w:rsidR="00A06C84">
        <w:rPr>
          <w:sz w:val="24"/>
          <w:szCs w:val="24"/>
        </w:rPr>
        <w:t>vyplněné</w:t>
      </w:r>
      <w:r w:rsidRPr="005A002D">
        <w:rPr>
          <w:sz w:val="24"/>
          <w:szCs w:val="24"/>
        </w:rPr>
        <w:t xml:space="preserve"> dotazníky </w:t>
      </w:r>
      <w:r w:rsidR="00A06C84">
        <w:rPr>
          <w:sz w:val="24"/>
          <w:szCs w:val="24"/>
        </w:rPr>
        <w:t xml:space="preserve">vrácené </w:t>
      </w:r>
      <w:r w:rsidRPr="005A002D">
        <w:rPr>
          <w:sz w:val="24"/>
          <w:szCs w:val="24"/>
        </w:rPr>
        <w:t>příjemc</w:t>
      </w:r>
      <w:r w:rsidR="00A06C84">
        <w:rPr>
          <w:sz w:val="24"/>
          <w:szCs w:val="24"/>
        </w:rPr>
        <w:t>i</w:t>
      </w:r>
      <w:r w:rsidRPr="005A002D">
        <w:rPr>
          <w:sz w:val="24"/>
          <w:szCs w:val="24"/>
        </w:rPr>
        <w:t xml:space="preserve"> podpory. </w:t>
      </w:r>
      <w:r w:rsidRPr="6BC5374E">
        <w:rPr>
          <w:sz w:val="24"/>
          <w:szCs w:val="24"/>
        </w:rPr>
        <w:t xml:space="preserve">Návratnost dotazníků byla k lednu 2026 zhruba 50 %. Jednalo se o deklarovanou implementaci uvedenou řešiteli projektu, nikoliv ověřenou či hodnocenou implementaci. NKÚ zjistil, že </w:t>
      </w:r>
      <w:r w:rsidRPr="005A002D">
        <w:rPr>
          <w:sz w:val="24"/>
          <w:szCs w:val="24"/>
        </w:rPr>
        <w:t>AZV nestanovila jednotný metodick</w:t>
      </w:r>
      <w:r>
        <w:rPr>
          <w:sz w:val="24"/>
          <w:szCs w:val="24"/>
        </w:rPr>
        <w:t>ý</w:t>
      </w:r>
      <w:r w:rsidRPr="005A002D">
        <w:rPr>
          <w:sz w:val="24"/>
          <w:szCs w:val="24"/>
        </w:rPr>
        <w:t xml:space="preserve"> postup pro vyplňování dotazníků. </w:t>
      </w:r>
    </w:p>
    <w:p w14:paraId="07F206C4" w14:textId="77777777" w:rsidR="006F74B6" w:rsidRPr="005A002D" w:rsidRDefault="006F74B6" w:rsidP="00063B86">
      <w:pPr>
        <w:spacing w:before="120" w:after="120" w:line="240" w:lineRule="auto"/>
        <w:jc w:val="both"/>
        <w:rPr>
          <w:sz w:val="24"/>
          <w:szCs w:val="24"/>
        </w:rPr>
      </w:pPr>
      <w:r w:rsidRPr="005A002D">
        <w:rPr>
          <w:sz w:val="24"/>
          <w:szCs w:val="24"/>
        </w:rPr>
        <w:t xml:space="preserve">NKÚ provedl vlastní předběžnou analýzu dat získaných z dotazníků a zjistil, že jejich následné vyhodnocení komplikuje </w:t>
      </w:r>
      <w:r>
        <w:rPr>
          <w:sz w:val="24"/>
          <w:szCs w:val="24"/>
        </w:rPr>
        <w:t xml:space="preserve">právě </w:t>
      </w:r>
      <w:r w:rsidRPr="005A002D">
        <w:rPr>
          <w:sz w:val="24"/>
          <w:szCs w:val="24"/>
        </w:rPr>
        <w:t>absence jednotného metodického postupu, která vedla k používání rozdílných formátů</w:t>
      </w:r>
      <w:r>
        <w:rPr>
          <w:sz w:val="24"/>
          <w:szCs w:val="24"/>
        </w:rPr>
        <w:t xml:space="preserve"> souborů</w:t>
      </w:r>
      <w:r w:rsidRPr="005A002D">
        <w:rPr>
          <w:sz w:val="24"/>
          <w:szCs w:val="24"/>
        </w:rPr>
        <w:t xml:space="preserve"> i odlišných způsobů</w:t>
      </w:r>
      <w:r>
        <w:rPr>
          <w:sz w:val="24"/>
          <w:szCs w:val="24"/>
        </w:rPr>
        <w:t xml:space="preserve"> vyplňování</w:t>
      </w:r>
      <w:r w:rsidRPr="005A002D">
        <w:rPr>
          <w:sz w:val="24"/>
          <w:szCs w:val="24"/>
        </w:rPr>
        <w:t>. Uvedené nedostatky tak limitují možnost systematického a spolehlivého vyhodnocení a</w:t>
      </w:r>
      <w:r>
        <w:rPr>
          <w:sz w:val="24"/>
          <w:szCs w:val="24"/>
        </w:rPr>
        <w:t> </w:t>
      </w:r>
      <w:r w:rsidRPr="005A002D">
        <w:rPr>
          <w:sz w:val="24"/>
          <w:szCs w:val="24"/>
        </w:rPr>
        <w:t>znemožňují automatizované zpracování dat.</w:t>
      </w:r>
    </w:p>
    <w:p w14:paraId="625367C9" w14:textId="1D0DA085" w:rsidR="006F74B6" w:rsidRPr="00332740" w:rsidRDefault="006F74B6" w:rsidP="00063B86">
      <w:pPr>
        <w:spacing w:before="120" w:after="120" w:line="240" w:lineRule="auto"/>
        <w:jc w:val="both"/>
        <w:rPr>
          <w:b/>
          <w:bCs/>
          <w:sz w:val="24"/>
          <w:szCs w:val="24"/>
          <w:lang w:eastAsia="cs-CZ"/>
        </w:rPr>
      </w:pPr>
      <w:r w:rsidRPr="002F35AC">
        <w:rPr>
          <w:b/>
          <w:bCs/>
          <w:sz w:val="24"/>
          <w:szCs w:val="24"/>
          <w:lang w:eastAsia="cs-CZ"/>
        </w:rPr>
        <w:t xml:space="preserve">NKÚ </w:t>
      </w:r>
      <w:r>
        <w:rPr>
          <w:b/>
          <w:bCs/>
          <w:sz w:val="24"/>
          <w:szCs w:val="24"/>
          <w:lang w:eastAsia="cs-CZ"/>
        </w:rPr>
        <w:t>konstatuje</w:t>
      </w:r>
      <w:r w:rsidRPr="002F35AC">
        <w:rPr>
          <w:b/>
          <w:bCs/>
          <w:sz w:val="24"/>
          <w:szCs w:val="24"/>
          <w:lang w:eastAsia="cs-CZ"/>
        </w:rPr>
        <w:t xml:space="preserve">, že AZV realizovala kroky k monitoringu implementačních plánů, avšak k vyhodnocení jejich dopadů </w:t>
      </w:r>
      <w:r>
        <w:rPr>
          <w:b/>
          <w:bCs/>
          <w:sz w:val="24"/>
          <w:szCs w:val="24"/>
          <w:lang w:eastAsia="cs-CZ"/>
        </w:rPr>
        <w:t>do doby ukončení kontroly NKÚ</w:t>
      </w:r>
      <w:r w:rsidRPr="002F35AC">
        <w:rPr>
          <w:b/>
          <w:bCs/>
          <w:sz w:val="24"/>
          <w:szCs w:val="24"/>
          <w:lang w:eastAsia="cs-CZ"/>
        </w:rPr>
        <w:t xml:space="preserve"> nedošlo, přestože mělo proběhnout již v roce 2022. AZV odložilo vyhodnocení dopadů až na rok 2027.</w:t>
      </w:r>
      <w:r w:rsidRPr="002F35AC">
        <w:rPr>
          <w:sz w:val="24"/>
          <w:szCs w:val="24"/>
          <w:lang w:eastAsia="cs-CZ"/>
        </w:rPr>
        <w:t xml:space="preserve"> </w:t>
      </w:r>
    </w:p>
    <w:p w14:paraId="79BD8465" w14:textId="5F8CA57C" w:rsidR="000607FB" w:rsidRPr="000607FB" w:rsidRDefault="3CF63DEF" w:rsidP="00063B86">
      <w:pPr>
        <w:pStyle w:val="Odstavecseseznamem"/>
        <w:keepNext/>
        <w:numPr>
          <w:ilvl w:val="0"/>
          <w:numId w:val="3"/>
        </w:numPr>
        <w:spacing w:before="240" w:after="120" w:line="240" w:lineRule="auto"/>
        <w:ind w:left="284" w:hanging="284"/>
        <w:contextualSpacing w:val="0"/>
        <w:jc w:val="both"/>
        <w:rPr>
          <w:b/>
          <w:bCs/>
          <w:sz w:val="24"/>
          <w:szCs w:val="24"/>
        </w:rPr>
      </w:pPr>
      <w:proofErr w:type="spellStart"/>
      <w:r w:rsidRPr="6F391AA2">
        <w:rPr>
          <w:b/>
          <w:bCs/>
          <w:sz w:val="24"/>
          <w:szCs w:val="24"/>
        </w:rPr>
        <w:t>MZd</w:t>
      </w:r>
      <w:proofErr w:type="spellEnd"/>
      <w:r w:rsidRPr="6F391AA2">
        <w:rPr>
          <w:b/>
          <w:bCs/>
          <w:sz w:val="24"/>
          <w:szCs w:val="24"/>
        </w:rPr>
        <w:t xml:space="preserve"> </w:t>
      </w:r>
      <w:r w:rsidR="00C16CC8">
        <w:rPr>
          <w:b/>
          <w:bCs/>
          <w:sz w:val="24"/>
          <w:szCs w:val="24"/>
        </w:rPr>
        <w:t>ne</w:t>
      </w:r>
      <w:r w:rsidR="000814D9">
        <w:rPr>
          <w:b/>
          <w:bCs/>
          <w:sz w:val="24"/>
          <w:szCs w:val="24"/>
        </w:rPr>
        <w:t>vyplácelo</w:t>
      </w:r>
      <w:r w:rsidRPr="6F391AA2">
        <w:rPr>
          <w:b/>
          <w:bCs/>
          <w:sz w:val="24"/>
          <w:szCs w:val="24"/>
        </w:rPr>
        <w:t xml:space="preserve"> účelovou podporu </w:t>
      </w:r>
      <w:r w:rsidR="00C16CC8">
        <w:rPr>
          <w:b/>
          <w:bCs/>
          <w:sz w:val="24"/>
          <w:szCs w:val="24"/>
        </w:rPr>
        <w:t>ve stanoveném termínu</w:t>
      </w:r>
    </w:p>
    <w:p w14:paraId="36F5F0F2" w14:textId="5C7867E1" w:rsidR="3A4A4E71" w:rsidRDefault="775CB700" w:rsidP="005B7D6B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47FCC18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Dle </w:t>
      </w:r>
      <w:r w:rsidR="0022313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ustanovení § 10 </w:t>
      </w:r>
      <w:r w:rsidR="00C16C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odst. 1 </w:t>
      </w:r>
      <w:r w:rsidRPr="47FCC182">
        <w:rPr>
          <w:rFonts w:ascii="Calibri" w:eastAsia="Calibri" w:hAnsi="Calibri" w:cs="Calibri"/>
          <w:color w:val="000000" w:themeColor="text1"/>
          <w:sz w:val="24"/>
          <w:szCs w:val="24"/>
        </w:rPr>
        <w:t>zákona č. 130/2002 Sb. je povinností poskytov</w:t>
      </w:r>
      <w:r w:rsidRPr="47FCC182">
        <w:rPr>
          <w:rFonts w:eastAsiaTheme="minorEastAsia"/>
          <w:color w:val="000000" w:themeColor="text1"/>
          <w:sz w:val="24"/>
          <w:szCs w:val="24"/>
        </w:rPr>
        <w:t xml:space="preserve">atele začít </w:t>
      </w:r>
      <w:r w:rsidR="00A2078C">
        <w:rPr>
          <w:rFonts w:eastAsiaTheme="minorEastAsia"/>
          <w:color w:val="000000" w:themeColor="text1"/>
          <w:sz w:val="24"/>
          <w:szCs w:val="24"/>
        </w:rPr>
        <w:t>vyplácet</w:t>
      </w:r>
      <w:r w:rsidR="206C1984" w:rsidRPr="47FCC182">
        <w:rPr>
          <w:rFonts w:eastAsiaTheme="minorEastAsia"/>
          <w:color w:val="000000" w:themeColor="text1"/>
          <w:sz w:val="24"/>
          <w:szCs w:val="24"/>
        </w:rPr>
        <w:t xml:space="preserve"> podporu do</w:t>
      </w:r>
      <w:r w:rsidR="000A6675">
        <w:rPr>
          <w:rFonts w:eastAsiaTheme="minorEastAsia"/>
          <w:color w:val="000000" w:themeColor="text1"/>
          <w:sz w:val="24"/>
          <w:szCs w:val="24"/>
        </w:rPr>
        <w:t> </w:t>
      </w:r>
      <w:hyperlink r:id="rId12" w:anchor="lema1">
        <w:r w:rsidR="206C1984" w:rsidRPr="47FCC182">
          <w:rPr>
            <w:rFonts w:eastAsiaTheme="minorEastAsia"/>
            <w:color w:val="000000" w:themeColor="text1"/>
            <w:sz w:val="24"/>
            <w:szCs w:val="24"/>
          </w:rPr>
          <w:t>60</w:t>
        </w:r>
      </w:hyperlink>
      <w:r w:rsidR="000A6675">
        <w:rPr>
          <w:rFonts w:eastAsiaTheme="minorEastAsia"/>
          <w:color w:val="000000" w:themeColor="text1"/>
          <w:sz w:val="24"/>
          <w:szCs w:val="24"/>
        </w:rPr>
        <w:t> </w:t>
      </w:r>
      <w:r w:rsidR="206C1984" w:rsidRPr="47FCC182">
        <w:rPr>
          <w:rFonts w:eastAsiaTheme="minorEastAsia"/>
          <w:color w:val="000000" w:themeColor="text1"/>
          <w:sz w:val="24"/>
          <w:szCs w:val="24"/>
        </w:rPr>
        <w:t xml:space="preserve">kalendářních dnů ode dne nabytí účinnosti smlouvy nebo ode dne vydání </w:t>
      </w:r>
      <w:r w:rsidR="206C1984" w:rsidRPr="47FCC182">
        <w:rPr>
          <w:rFonts w:eastAsiaTheme="minorEastAsia"/>
          <w:color w:val="000000" w:themeColor="text1"/>
          <w:sz w:val="24"/>
          <w:szCs w:val="24"/>
        </w:rPr>
        <w:lastRenderedPageBreak/>
        <w:t>rozhodnutí. Nestanoví-li smlouva nebo rozhodnutí o poskytnutí podpory jiný termín, je u</w:t>
      </w:r>
      <w:r w:rsidR="00114242">
        <w:rPr>
          <w:rFonts w:eastAsiaTheme="minorEastAsia"/>
          <w:color w:val="000000" w:themeColor="text1"/>
          <w:sz w:val="24"/>
          <w:szCs w:val="24"/>
        </w:rPr>
        <w:t> </w:t>
      </w:r>
      <w:r w:rsidR="206C1984" w:rsidRPr="47FCC182">
        <w:rPr>
          <w:rFonts w:eastAsiaTheme="minorEastAsia"/>
          <w:color w:val="000000" w:themeColor="text1"/>
          <w:sz w:val="24"/>
          <w:szCs w:val="24"/>
        </w:rPr>
        <w:t>víceletých projektů ve druhém roce a</w:t>
      </w:r>
      <w:r w:rsidR="0022313B">
        <w:rPr>
          <w:rFonts w:eastAsiaTheme="minorEastAsia"/>
          <w:color w:val="000000" w:themeColor="text1"/>
          <w:sz w:val="24"/>
          <w:szCs w:val="24"/>
        </w:rPr>
        <w:t> </w:t>
      </w:r>
      <w:r w:rsidR="206C1984" w:rsidRPr="47FCC182">
        <w:rPr>
          <w:rFonts w:eastAsiaTheme="minorEastAsia"/>
          <w:color w:val="000000" w:themeColor="text1"/>
          <w:sz w:val="24"/>
          <w:szCs w:val="24"/>
        </w:rPr>
        <w:t xml:space="preserve">dalších letech </w:t>
      </w:r>
      <w:r w:rsidR="00A2078C">
        <w:rPr>
          <w:rFonts w:eastAsiaTheme="minorEastAsia"/>
          <w:color w:val="000000" w:themeColor="text1"/>
          <w:sz w:val="24"/>
          <w:szCs w:val="24"/>
        </w:rPr>
        <w:t xml:space="preserve">jejich </w:t>
      </w:r>
      <w:r w:rsidR="206C1984" w:rsidRPr="47FCC182">
        <w:rPr>
          <w:rFonts w:eastAsiaTheme="minorEastAsia"/>
          <w:color w:val="000000" w:themeColor="text1"/>
          <w:sz w:val="24"/>
          <w:szCs w:val="24"/>
        </w:rPr>
        <w:t xml:space="preserve">řešení povinností poskytovatele začít poskytovat podporu do </w:t>
      </w:r>
      <w:hyperlink r:id="rId13" w:anchor="lema2">
        <w:r w:rsidR="206C1984" w:rsidRPr="47FCC182">
          <w:rPr>
            <w:rFonts w:eastAsiaTheme="minorEastAsia"/>
            <w:color w:val="000000" w:themeColor="text1"/>
            <w:sz w:val="24"/>
            <w:szCs w:val="24"/>
          </w:rPr>
          <w:t>60</w:t>
        </w:r>
      </w:hyperlink>
      <w:r w:rsidR="206C1984" w:rsidRPr="47FCC182">
        <w:rPr>
          <w:rFonts w:eastAsiaTheme="minorEastAsia"/>
          <w:color w:val="000000" w:themeColor="text1"/>
          <w:sz w:val="24"/>
          <w:szCs w:val="24"/>
        </w:rPr>
        <w:t xml:space="preserve"> kalendářních dnů od</w:t>
      </w:r>
      <w:r w:rsidR="000A6675">
        <w:rPr>
          <w:rFonts w:eastAsiaTheme="minorEastAsia"/>
          <w:color w:val="000000" w:themeColor="text1"/>
          <w:sz w:val="24"/>
          <w:szCs w:val="24"/>
        </w:rPr>
        <w:t> </w:t>
      </w:r>
      <w:r w:rsidR="206C1984" w:rsidRPr="47FCC182">
        <w:rPr>
          <w:rFonts w:eastAsiaTheme="minorEastAsia"/>
          <w:color w:val="000000" w:themeColor="text1"/>
          <w:sz w:val="24"/>
          <w:szCs w:val="24"/>
        </w:rPr>
        <w:t>začátku kalendářního roku v případě, že jsou splněny závazky příjemce vyplývající ze</w:t>
      </w:r>
      <w:r w:rsidR="000A6675">
        <w:rPr>
          <w:rFonts w:eastAsiaTheme="minorEastAsia"/>
          <w:color w:val="000000" w:themeColor="text1"/>
          <w:sz w:val="24"/>
          <w:szCs w:val="24"/>
        </w:rPr>
        <w:t> </w:t>
      </w:r>
      <w:r w:rsidR="206C1984" w:rsidRPr="47FCC182">
        <w:rPr>
          <w:rFonts w:eastAsiaTheme="minorEastAsia"/>
          <w:color w:val="000000" w:themeColor="text1"/>
          <w:sz w:val="24"/>
          <w:szCs w:val="24"/>
        </w:rPr>
        <w:t xml:space="preserve">smlouvy nebo z rozhodnutí o poskytnutí podpory. </w:t>
      </w:r>
    </w:p>
    <w:p w14:paraId="3DB56EF2" w14:textId="3B15974D" w:rsidR="3A4A4E71" w:rsidRPr="00F65FC9" w:rsidRDefault="1CF98102" w:rsidP="005B7D6B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</w:pPr>
      <w:r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NKÚ na vzorku</w:t>
      </w:r>
      <w:r w:rsidR="5A255C3A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náhodně vybraných 20 projektů podpo</w:t>
      </w:r>
      <w:r w:rsidR="002B7952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ře</w:t>
      </w:r>
      <w:r w:rsidR="5A255C3A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ných v rámci </w:t>
      </w:r>
      <w:proofErr w:type="spellStart"/>
      <w:r w:rsidR="5A255C3A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V</w:t>
      </w:r>
      <w:r w:rsidR="00A06C84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e</w:t>
      </w:r>
      <w:r w:rsidR="5A255C3A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proofErr w:type="spellEnd"/>
      <w:r w:rsidR="5A255C3A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2023</w:t>
      </w:r>
      <w:r w:rsidR="5FB0353E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ově</w:t>
      </w:r>
      <w:r w:rsidR="51A8BD6D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ř</w:t>
      </w:r>
      <w:r w:rsidR="5FB0353E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oval, zda </w:t>
      </w:r>
      <w:proofErr w:type="spellStart"/>
      <w:r w:rsidR="5FB0353E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="5FB0353E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zasílalo </w:t>
      </w:r>
      <w:r w:rsidR="00ED436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účelovou </w:t>
      </w:r>
      <w:r w:rsidR="5FB0353E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podporu</w:t>
      </w:r>
      <w:r w:rsidR="00ED436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4F25322D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v zákonné lhůtě</w:t>
      </w:r>
      <w:r w:rsidR="0022313B" w:rsidRPr="1E995D43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05344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053443" w:rsidRPr="0005344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U</w:t>
      </w:r>
      <w:r w:rsidR="0005344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pěti</w:t>
      </w:r>
      <w:r w:rsidR="00053443" w:rsidRPr="0005344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projektů v prvním roce řešení</w:t>
      </w:r>
      <w:r w:rsidR="0005344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21803" w:rsidRPr="002F15D9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odeslalo </w:t>
      </w:r>
      <w:proofErr w:type="spellStart"/>
      <w:r w:rsidR="00D21803" w:rsidRPr="002F15D9">
        <w:rPr>
          <w:rFonts w:ascii="Calibri" w:eastAsia="Calibri" w:hAnsi="Calibri" w:cs="Calibri"/>
          <w:bCs/>
          <w:color w:val="000000" w:themeColor="text1"/>
          <w:sz w:val="24"/>
          <w:szCs w:val="24"/>
        </w:rPr>
        <w:t>MZd</w:t>
      </w:r>
      <w:proofErr w:type="spellEnd"/>
      <w:r w:rsidR="00D21803" w:rsidRPr="002F15D9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účelovou podporu</w:t>
      </w:r>
      <w:r w:rsidR="5A255C3A" w:rsidRPr="002F15D9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později než 60 dnů po nabytí účinnosti </w:t>
      </w:r>
      <w:r w:rsidR="5A255C3A" w:rsidRPr="00C403B6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smluv. </w:t>
      </w:r>
    </w:p>
    <w:p w14:paraId="7A9FB5B5" w14:textId="77777777" w:rsidR="00870A84" w:rsidRPr="002A6D75" w:rsidRDefault="00AB5D37" w:rsidP="005B7D6B">
      <w:pPr>
        <w:spacing w:before="120" w:after="120" w:line="240" w:lineRule="auto"/>
        <w:jc w:val="both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P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odporu na </w:t>
      </w:r>
      <w:r w:rsidRPr="00AB5D3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druhý rok 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řešení </w:t>
      </w:r>
      <w:r w:rsidRPr="00AB5D37">
        <w:rPr>
          <w:rFonts w:ascii="Calibri" w:eastAsia="Calibri" w:hAnsi="Calibri" w:cs="Calibri"/>
          <w:b/>
          <w:color w:val="000000" w:themeColor="text1"/>
          <w:sz w:val="24"/>
          <w:szCs w:val="24"/>
        </w:rPr>
        <w:t>projektu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zasílalo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MZd</w:t>
      </w:r>
      <w:proofErr w:type="spellEnd"/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</w:t>
      </w:r>
      <w:r w:rsidR="009B37FB">
        <w:rPr>
          <w:rFonts w:ascii="Calibri" w:eastAsia="Calibri" w:hAnsi="Calibri" w:cs="Calibri"/>
          <w:b/>
          <w:color w:val="000000" w:themeColor="text1"/>
          <w:sz w:val="24"/>
          <w:szCs w:val="24"/>
        </w:rPr>
        <w:t>také opožděně</w:t>
      </w:r>
      <w:r w:rsidRPr="0080052B">
        <w:rPr>
          <w:rFonts w:ascii="Calibri" w:eastAsia="Calibri" w:hAnsi="Calibri" w:cs="Calibri"/>
          <w:b/>
          <w:color w:val="000000" w:themeColor="text1"/>
          <w:sz w:val="24"/>
          <w:szCs w:val="24"/>
        </w:rPr>
        <w:t>,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a to ve všech 20</w:t>
      </w:r>
      <w:r w:rsidR="00F1525F"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prověřovaných případech, 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přestože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řešitelé splnili své </w:t>
      </w:r>
      <w:r w:rsidR="00823729">
        <w:rPr>
          <w:rFonts w:ascii="Calibri" w:eastAsia="Calibri" w:hAnsi="Calibri" w:cs="Calibri"/>
          <w:bCs/>
          <w:color w:val="000000" w:themeColor="text1"/>
          <w:sz w:val="24"/>
          <w:szCs w:val="24"/>
        </w:rPr>
        <w:t>závazky</w:t>
      </w:r>
      <w:r w:rsidR="00823729"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podle</w:t>
      </w:r>
      <w:r w:rsidR="00C16CC8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ustanovení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§ 10 zákona č. 130/2002 Sb. </w:t>
      </w:r>
      <w:r w:rsidR="002374CD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Podpora</w:t>
      </w:r>
      <w:r w:rsidR="002374CD"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>byl</w:t>
      </w:r>
      <w:r w:rsidR="002374CD">
        <w:rPr>
          <w:rFonts w:ascii="Calibri" w:eastAsia="Calibri" w:hAnsi="Calibri" w:cs="Calibri"/>
          <w:bCs/>
          <w:color w:val="000000" w:themeColor="text1"/>
          <w:sz w:val="24"/>
          <w:szCs w:val="24"/>
        </w:rPr>
        <w:t>a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odesílán</w:t>
      </w:r>
      <w:r w:rsidR="002374CD">
        <w:rPr>
          <w:rFonts w:ascii="Calibri" w:eastAsia="Calibri" w:hAnsi="Calibri" w:cs="Calibri"/>
          <w:bCs/>
          <w:color w:val="000000" w:themeColor="text1"/>
          <w:sz w:val="24"/>
          <w:szCs w:val="24"/>
        </w:rPr>
        <w:t>a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až po vyhodnocení dílčích zpráv hodnoticími orgány, které probíhalo obvykle v únoru a březnu. </w:t>
      </w:r>
      <w:proofErr w:type="spellStart"/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>MZd</w:t>
      </w:r>
      <w:proofErr w:type="spellEnd"/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tento postup zdůvodnilo snahou zabránit tomu, aby byla podpora vyplacena projektům, které by následně musely být pozastaveny či</w:t>
      </w:r>
      <w:r w:rsidR="00197C4B"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ukončeny. </w:t>
      </w:r>
      <w:proofErr w:type="spellStart"/>
      <w:r w:rsidR="002374CD">
        <w:rPr>
          <w:rFonts w:ascii="Calibri" w:eastAsia="Calibri" w:hAnsi="Calibri" w:cs="Calibri"/>
          <w:bCs/>
          <w:color w:val="000000" w:themeColor="text1"/>
          <w:sz w:val="24"/>
          <w:szCs w:val="24"/>
        </w:rPr>
        <w:t>MZd</w:t>
      </w:r>
      <w:proofErr w:type="spellEnd"/>
      <w:r w:rsidR="002374CD"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</w:t>
      </w:r>
      <w:r w:rsidRPr="00AB5D37">
        <w:rPr>
          <w:rFonts w:ascii="Calibri" w:eastAsia="Calibri" w:hAnsi="Calibri" w:cs="Calibri"/>
          <w:bCs/>
          <w:color w:val="000000" w:themeColor="text1"/>
          <w:sz w:val="24"/>
          <w:szCs w:val="24"/>
        </w:rPr>
        <w:t>však samo uznalo, že riziko takové chyby je nízké</w:t>
      </w:r>
      <w:r w:rsidRPr="0080052B">
        <w:rPr>
          <w:rFonts w:ascii="Calibri" w:eastAsia="Calibri" w:hAnsi="Calibri" w:cs="Calibri"/>
          <w:bCs/>
          <w:color w:val="000000" w:themeColor="text1"/>
          <w:sz w:val="24"/>
          <w:szCs w:val="24"/>
        </w:rPr>
        <w:t>.</w:t>
      </w:r>
      <w:r w:rsidR="008D7F19" w:rsidRPr="0080052B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</w:t>
      </w:r>
      <w:r w:rsidR="00870A84" w:rsidRPr="002A6D75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Podpora má být vyplácena na základě </w:t>
      </w:r>
      <w:r w:rsidR="00870A84" w:rsidRPr="002A6D75">
        <w:rPr>
          <w:rFonts w:ascii="Calibri" w:eastAsia="Calibri" w:hAnsi="Calibri" w:cs="Calibri"/>
          <w:b/>
          <w:color w:val="000000" w:themeColor="text1"/>
          <w:sz w:val="24"/>
          <w:szCs w:val="24"/>
        </w:rPr>
        <w:t>vyhodnocení dílčích zpráv</w:t>
      </w:r>
      <w:r w:rsidR="00870A84" w:rsidRPr="0080052B">
        <w:rPr>
          <w:rFonts w:ascii="Calibri" w:eastAsia="Calibri" w:hAnsi="Calibri" w:cs="Calibri"/>
          <w:b/>
          <w:color w:val="000000" w:themeColor="text1"/>
          <w:sz w:val="24"/>
          <w:szCs w:val="24"/>
        </w:rPr>
        <w:t>,</w:t>
      </w:r>
      <w:r w:rsidR="00870A84" w:rsidRPr="002A6D75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</w:t>
      </w:r>
      <w:r w:rsidR="00870A84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avšak je </w:t>
      </w:r>
      <w:r w:rsidR="00870A84" w:rsidRPr="002A6D75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nezbytné </w:t>
      </w:r>
      <w:r w:rsidR="00870A84" w:rsidRPr="002A6D75">
        <w:rPr>
          <w:rFonts w:ascii="Calibri" w:eastAsia="Calibri" w:hAnsi="Calibri" w:cs="Calibri"/>
          <w:b/>
          <w:color w:val="000000" w:themeColor="text1"/>
          <w:sz w:val="24"/>
          <w:szCs w:val="24"/>
        </w:rPr>
        <w:t>dodržovat zákonné termíny.</w:t>
      </w:r>
    </w:p>
    <w:p w14:paraId="2DD5ABB0" w14:textId="5C0AE4B4" w:rsidR="00D411AB" w:rsidRPr="008F7759" w:rsidRDefault="00D411AB" w:rsidP="005B7D6B">
      <w:pPr>
        <w:spacing w:before="120" w:after="12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8F775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NKÚ konstatuje, že </w:t>
      </w:r>
      <w:proofErr w:type="spellStart"/>
      <w:r w:rsidRPr="008F775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MZd</w:t>
      </w:r>
      <w:proofErr w:type="spellEnd"/>
      <w:r w:rsidRPr="008F775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v kontrolovaném období nepostupovalo v souladu s ustanovením § 10</w:t>
      </w:r>
      <w:r w:rsidR="00C16CC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odst. 1</w:t>
      </w:r>
      <w:r w:rsidRPr="008F775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zákona č. 130/2002 Sb. </w:t>
      </w:r>
    </w:p>
    <w:p w14:paraId="46F81B3E" w14:textId="5FE2B9D3" w:rsidR="000607FB" w:rsidRPr="000607FB" w:rsidRDefault="67E7C1A3" w:rsidP="005B7D6B">
      <w:pPr>
        <w:pStyle w:val="Odstavecseseznamem"/>
        <w:keepNext/>
        <w:numPr>
          <w:ilvl w:val="0"/>
          <w:numId w:val="3"/>
        </w:numPr>
        <w:spacing w:before="240" w:after="120" w:line="240" w:lineRule="auto"/>
        <w:ind w:left="284" w:hanging="284"/>
        <w:contextualSpacing w:val="0"/>
        <w:jc w:val="both"/>
        <w:rPr>
          <w:b/>
          <w:bCs/>
          <w:sz w:val="24"/>
          <w:szCs w:val="24"/>
        </w:rPr>
      </w:pPr>
      <w:r w:rsidRPr="6F391AA2">
        <w:rPr>
          <w:b/>
          <w:bCs/>
          <w:sz w:val="24"/>
          <w:szCs w:val="24"/>
        </w:rPr>
        <w:t xml:space="preserve">Archivace </w:t>
      </w:r>
      <w:r w:rsidR="00314E57">
        <w:rPr>
          <w:b/>
          <w:bCs/>
          <w:sz w:val="24"/>
          <w:szCs w:val="24"/>
        </w:rPr>
        <w:t xml:space="preserve">projektové </w:t>
      </w:r>
      <w:r w:rsidRPr="6F391AA2">
        <w:rPr>
          <w:b/>
          <w:bCs/>
          <w:sz w:val="24"/>
          <w:szCs w:val="24"/>
        </w:rPr>
        <w:t>dokumentace systémově dořešena až v roce 2026</w:t>
      </w:r>
    </w:p>
    <w:p w14:paraId="7C0AB751" w14:textId="401E9D6D" w:rsidR="00CA2A5C" w:rsidRDefault="00CA2A5C" w:rsidP="005B7D6B">
      <w:pPr>
        <w:spacing w:before="120" w:after="120" w:line="240" w:lineRule="auto"/>
        <w:jc w:val="both"/>
        <w:rPr>
          <w:sz w:val="24"/>
          <w:szCs w:val="24"/>
        </w:rPr>
      </w:pPr>
      <w:proofErr w:type="spellStart"/>
      <w:r w:rsidRPr="008A7AF8">
        <w:rPr>
          <w:sz w:val="24"/>
          <w:szCs w:val="24"/>
        </w:rPr>
        <w:t>MZd</w:t>
      </w:r>
      <w:proofErr w:type="spellEnd"/>
      <w:r w:rsidRPr="008A7AF8">
        <w:rPr>
          <w:sz w:val="24"/>
          <w:szCs w:val="24"/>
        </w:rPr>
        <w:t xml:space="preserve"> v rozporu s</w:t>
      </w:r>
      <w:r>
        <w:rPr>
          <w:sz w:val="24"/>
          <w:szCs w:val="24"/>
        </w:rPr>
        <w:t>e</w:t>
      </w:r>
      <w:r w:rsidRPr="008A7AF8">
        <w:rPr>
          <w:sz w:val="24"/>
          <w:szCs w:val="24"/>
        </w:rPr>
        <w:t xml:space="preserve"> zákonem</w:t>
      </w:r>
      <w:r>
        <w:rPr>
          <w:sz w:val="24"/>
          <w:szCs w:val="24"/>
        </w:rPr>
        <w:t xml:space="preserve"> o archivnictví </w:t>
      </w:r>
      <w:r w:rsidRPr="008A7AF8">
        <w:rPr>
          <w:sz w:val="24"/>
          <w:szCs w:val="24"/>
        </w:rPr>
        <w:t xml:space="preserve">neuchovávalo dokumentaci k jednotlivým projektům a veřejným soutěžím vyhlášeným v rámci programů na podporu zdravotnického aplikovaného výzkumu a ani tuto povinnost nepřeneslo </w:t>
      </w:r>
      <w:r>
        <w:rPr>
          <w:sz w:val="24"/>
          <w:szCs w:val="24"/>
        </w:rPr>
        <w:t xml:space="preserve">v plném rozsahu </w:t>
      </w:r>
      <w:r w:rsidRPr="008A7AF8">
        <w:rPr>
          <w:sz w:val="24"/>
          <w:szCs w:val="24"/>
        </w:rPr>
        <w:t>na</w:t>
      </w:r>
      <w:r w:rsidR="00F1525F">
        <w:rPr>
          <w:sz w:val="24"/>
          <w:szCs w:val="24"/>
        </w:rPr>
        <w:t> </w:t>
      </w:r>
      <w:r w:rsidRPr="008A7AF8">
        <w:rPr>
          <w:sz w:val="24"/>
          <w:szCs w:val="24"/>
        </w:rPr>
        <w:t>AZV.</w:t>
      </w:r>
      <w:r w:rsidRPr="00FC78BE">
        <w:rPr>
          <w:sz w:val="24"/>
          <w:szCs w:val="24"/>
        </w:rPr>
        <w:t xml:space="preserve"> </w:t>
      </w:r>
      <w:r w:rsidRPr="008A7AF8">
        <w:rPr>
          <w:sz w:val="24"/>
          <w:szCs w:val="24"/>
        </w:rPr>
        <w:t xml:space="preserve">Ačkoliv </w:t>
      </w:r>
      <w:r w:rsidR="003D4BA3">
        <w:rPr>
          <w:sz w:val="24"/>
          <w:szCs w:val="24"/>
        </w:rPr>
        <w:t>s</w:t>
      </w:r>
      <w:r w:rsidRPr="008A7AF8">
        <w:rPr>
          <w:sz w:val="24"/>
          <w:szCs w:val="24"/>
        </w:rPr>
        <w:t>tatut AZV</w:t>
      </w:r>
      <w:r w:rsidR="00265E30">
        <w:rPr>
          <w:rStyle w:val="Znakapoznpodarou"/>
          <w:sz w:val="24"/>
          <w:szCs w:val="24"/>
        </w:rPr>
        <w:footnoteReference w:id="20"/>
      </w:r>
      <w:r w:rsidRPr="008A7AF8">
        <w:rPr>
          <w:sz w:val="24"/>
          <w:szCs w:val="24"/>
        </w:rPr>
        <w:t xml:space="preserve"> </w:t>
      </w:r>
      <w:r w:rsidR="005F012F">
        <w:rPr>
          <w:sz w:val="24"/>
          <w:szCs w:val="24"/>
        </w:rPr>
        <w:t>od</w:t>
      </w:r>
      <w:r w:rsidR="00114242">
        <w:rPr>
          <w:sz w:val="24"/>
          <w:szCs w:val="24"/>
        </w:rPr>
        <w:t> </w:t>
      </w:r>
      <w:r w:rsidR="005F012F">
        <w:rPr>
          <w:sz w:val="24"/>
          <w:szCs w:val="24"/>
        </w:rPr>
        <w:t>roku</w:t>
      </w:r>
      <w:r w:rsidRPr="008A7AF8">
        <w:rPr>
          <w:sz w:val="24"/>
          <w:szCs w:val="24"/>
        </w:rPr>
        <w:t xml:space="preserve"> 2020 </w:t>
      </w:r>
      <w:r w:rsidR="005F012F">
        <w:rPr>
          <w:sz w:val="24"/>
          <w:szCs w:val="24"/>
        </w:rPr>
        <w:t xml:space="preserve">ukládal </w:t>
      </w:r>
      <w:r w:rsidRPr="008A7AF8">
        <w:rPr>
          <w:sz w:val="24"/>
          <w:szCs w:val="24"/>
        </w:rPr>
        <w:t xml:space="preserve">povinnost AZV uchovávat dokumenty k projektům v průběhu jejich řešení a následně je předat na </w:t>
      </w:r>
      <w:proofErr w:type="spellStart"/>
      <w:r w:rsidRPr="008A7AF8">
        <w:rPr>
          <w:sz w:val="24"/>
          <w:szCs w:val="24"/>
        </w:rPr>
        <w:t>MZd</w:t>
      </w:r>
      <w:proofErr w:type="spellEnd"/>
      <w:r w:rsidRPr="008A7AF8">
        <w:rPr>
          <w:sz w:val="24"/>
          <w:szCs w:val="24"/>
        </w:rPr>
        <w:t xml:space="preserve"> k archivaci po 180 dnech od</w:t>
      </w:r>
      <w:r w:rsidR="00F1525F">
        <w:rPr>
          <w:sz w:val="24"/>
          <w:szCs w:val="24"/>
        </w:rPr>
        <w:t> </w:t>
      </w:r>
      <w:r w:rsidRPr="008A7AF8">
        <w:rPr>
          <w:sz w:val="24"/>
          <w:szCs w:val="24"/>
        </w:rPr>
        <w:t xml:space="preserve">data ukončení </w:t>
      </w:r>
      <w:r>
        <w:rPr>
          <w:sz w:val="24"/>
          <w:szCs w:val="24"/>
        </w:rPr>
        <w:t xml:space="preserve">jejich </w:t>
      </w:r>
      <w:r w:rsidRPr="008A7AF8">
        <w:rPr>
          <w:sz w:val="24"/>
          <w:szCs w:val="24"/>
        </w:rPr>
        <w:t>řešení, tento postup nikdy fakticky dodržen nebyl a k předávání na</w:t>
      </w:r>
      <w:r w:rsidR="00F1525F">
        <w:rPr>
          <w:sz w:val="24"/>
          <w:szCs w:val="24"/>
        </w:rPr>
        <w:t> </w:t>
      </w:r>
      <w:proofErr w:type="spellStart"/>
      <w:r w:rsidRPr="008A7AF8">
        <w:rPr>
          <w:sz w:val="24"/>
          <w:szCs w:val="24"/>
        </w:rPr>
        <w:t>MZd</w:t>
      </w:r>
      <w:proofErr w:type="spellEnd"/>
      <w:r w:rsidRPr="008A7AF8">
        <w:rPr>
          <w:sz w:val="24"/>
          <w:szCs w:val="24"/>
        </w:rPr>
        <w:t xml:space="preserve"> nedocházelo</w:t>
      </w:r>
      <w:r>
        <w:rPr>
          <w:sz w:val="24"/>
          <w:szCs w:val="24"/>
        </w:rPr>
        <w:t>.</w:t>
      </w:r>
    </w:p>
    <w:p w14:paraId="75D8EAC8" w14:textId="718A2BFF" w:rsidR="6F391AA2" w:rsidRDefault="009531B6" w:rsidP="005B7D6B">
      <w:pPr>
        <w:spacing w:before="120" w:after="120" w:line="240" w:lineRule="auto"/>
        <w:jc w:val="both"/>
        <w:rPr>
          <w:b/>
          <w:bCs/>
          <w:sz w:val="24"/>
          <w:szCs w:val="24"/>
        </w:rPr>
      </w:pPr>
      <w:r w:rsidRPr="001F00CD">
        <w:rPr>
          <w:b/>
          <w:bCs/>
          <w:sz w:val="24"/>
          <w:szCs w:val="24"/>
        </w:rPr>
        <w:t xml:space="preserve">NKÚ </w:t>
      </w:r>
      <w:r w:rsidR="000814D9">
        <w:rPr>
          <w:b/>
          <w:bCs/>
          <w:sz w:val="24"/>
          <w:szCs w:val="24"/>
        </w:rPr>
        <w:t>konstatuje</w:t>
      </w:r>
      <w:r w:rsidR="00CD550F" w:rsidRPr="001F00CD">
        <w:rPr>
          <w:b/>
          <w:bCs/>
          <w:sz w:val="24"/>
          <w:szCs w:val="24"/>
        </w:rPr>
        <w:t xml:space="preserve">, že </w:t>
      </w:r>
      <w:proofErr w:type="spellStart"/>
      <w:r w:rsidR="000F660E" w:rsidRPr="001F00CD">
        <w:rPr>
          <w:b/>
          <w:bCs/>
          <w:sz w:val="24"/>
          <w:szCs w:val="24"/>
        </w:rPr>
        <w:t>MZd</w:t>
      </w:r>
      <w:proofErr w:type="spellEnd"/>
      <w:r w:rsidR="000F660E" w:rsidRPr="001F00CD">
        <w:rPr>
          <w:b/>
          <w:bCs/>
          <w:sz w:val="24"/>
          <w:szCs w:val="24"/>
        </w:rPr>
        <w:t xml:space="preserve"> až do </w:t>
      </w:r>
      <w:r w:rsidR="00F46826" w:rsidRPr="001F00CD">
        <w:rPr>
          <w:b/>
          <w:bCs/>
          <w:sz w:val="24"/>
          <w:szCs w:val="24"/>
        </w:rPr>
        <w:t>únor</w:t>
      </w:r>
      <w:r w:rsidR="00BC5676" w:rsidRPr="001F00CD">
        <w:rPr>
          <w:b/>
          <w:bCs/>
          <w:sz w:val="24"/>
          <w:szCs w:val="24"/>
        </w:rPr>
        <w:t>a</w:t>
      </w:r>
      <w:r w:rsidR="000F660E" w:rsidRPr="001F00CD">
        <w:rPr>
          <w:b/>
          <w:bCs/>
          <w:sz w:val="24"/>
          <w:szCs w:val="24"/>
        </w:rPr>
        <w:t xml:space="preserve"> 2026 nepostupovalo v souladu s</w:t>
      </w:r>
      <w:r w:rsidR="00532EA7">
        <w:rPr>
          <w:b/>
          <w:bCs/>
          <w:sz w:val="24"/>
          <w:szCs w:val="24"/>
        </w:rPr>
        <w:t xml:space="preserve"> ustanovením</w:t>
      </w:r>
      <w:r w:rsidR="00265E30">
        <w:rPr>
          <w:b/>
          <w:bCs/>
          <w:sz w:val="24"/>
          <w:szCs w:val="24"/>
        </w:rPr>
        <w:t xml:space="preserve"> § 68</w:t>
      </w:r>
      <w:r w:rsidR="00332740">
        <w:rPr>
          <w:b/>
          <w:bCs/>
          <w:sz w:val="24"/>
          <w:szCs w:val="24"/>
        </w:rPr>
        <w:t xml:space="preserve"> </w:t>
      </w:r>
      <w:r w:rsidR="000F660E" w:rsidRPr="001F00CD">
        <w:rPr>
          <w:b/>
          <w:bCs/>
          <w:sz w:val="24"/>
          <w:szCs w:val="24"/>
        </w:rPr>
        <w:t>zákon</w:t>
      </w:r>
      <w:r w:rsidR="00265E30">
        <w:rPr>
          <w:b/>
          <w:bCs/>
          <w:sz w:val="24"/>
          <w:szCs w:val="24"/>
        </w:rPr>
        <w:t>a</w:t>
      </w:r>
      <w:r w:rsidR="00332740">
        <w:rPr>
          <w:b/>
          <w:bCs/>
          <w:sz w:val="24"/>
          <w:szCs w:val="24"/>
        </w:rPr>
        <w:t xml:space="preserve"> o archivnictví</w:t>
      </w:r>
      <w:r w:rsidR="000F660E" w:rsidRPr="001F00CD">
        <w:rPr>
          <w:b/>
          <w:bCs/>
          <w:sz w:val="24"/>
          <w:szCs w:val="24"/>
        </w:rPr>
        <w:t xml:space="preserve"> a</w:t>
      </w:r>
      <w:r w:rsidR="00E7159B">
        <w:rPr>
          <w:b/>
          <w:bCs/>
          <w:sz w:val="24"/>
          <w:szCs w:val="24"/>
        </w:rPr>
        <w:t> </w:t>
      </w:r>
      <w:r w:rsidR="000F660E" w:rsidRPr="001F00CD">
        <w:rPr>
          <w:b/>
          <w:bCs/>
          <w:sz w:val="24"/>
          <w:szCs w:val="24"/>
        </w:rPr>
        <w:t>nerealizovalo nápravné opatření k nedostatk</w:t>
      </w:r>
      <w:r w:rsidR="003642EE" w:rsidRPr="001F00CD">
        <w:rPr>
          <w:b/>
          <w:bCs/>
          <w:sz w:val="24"/>
          <w:szCs w:val="24"/>
        </w:rPr>
        <w:t>u</w:t>
      </w:r>
      <w:r w:rsidR="000F660E" w:rsidRPr="001F00CD">
        <w:rPr>
          <w:b/>
          <w:bCs/>
          <w:sz w:val="24"/>
          <w:szCs w:val="24"/>
        </w:rPr>
        <w:t xml:space="preserve"> v archivaci </w:t>
      </w:r>
      <w:r w:rsidR="00E55A69" w:rsidRPr="001F00CD">
        <w:rPr>
          <w:b/>
          <w:bCs/>
          <w:sz w:val="24"/>
          <w:szCs w:val="24"/>
        </w:rPr>
        <w:t xml:space="preserve">projektové </w:t>
      </w:r>
      <w:r w:rsidR="000F660E" w:rsidRPr="001F00CD">
        <w:rPr>
          <w:b/>
          <w:bCs/>
          <w:sz w:val="24"/>
          <w:szCs w:val="24"/>
        </w:rPr>
        <w:t>dokument</w:t>
      </w:r>
      <w:r w:rsidR="00E55A69" w:rsidRPr="001F00CD">
        <w:rPr>
          <w:b/>
          <w:bCs/>
          <w:sz w:val="24"/>
          <w:szCs w:val="24"/>
        </w:rPr>
        <w:t>ace</w:t>
      </w:r>
      <w:r w:rsidR="000F660E" w:rsidRPr="001F00CD">
        <w:rPr>
          <w:b/>
          <w:bCs/>
          <w:sz w:val="24"/>
          <w:szCs w:val="24"/>
        </w:rPr>
        <w:t xml:space="preserve"> zjiště</w:t>
      </w:r>
      <w:r w:rsidR="003642EE" w:rsidRPr="001F00CD">
        <w:rPr>
          <w:b/>
          <w:bCs/>
          <w:sz w:val="24"/>
          <w:szCs w:val="24"/>
        </w:rPr>
        <w:t>ném</w:t>
      </w:r>
      <w:r w:rsidR="003D4BA3">
        <w:rPr>
          <w:b/>
          <w:bCs/>
          <w:sz w:val="24"/>
          <w:szCs w:val="24"/>
        </w:rPr>
        <w:t>u</w:t>
      </w:r>
      <w:r w:rsidR="006C3789">
        <w:rPr>
          <w:b/>
          <w:bCs/>
          <w:sz w:val="24"/>
          <w:szCs w:val="24"/>
        </w:rPr>
        <w:t xml:space="preserve"> </w:t>
      </w:r>
      <w:r w:rsidR="006C3789" w:rsidRPr="3E83B2D8">
        <w:rPr>
          <w:b/>
          <w:sz w:val="24"/>
          <w:szCs w:val="24"/>
        </w:rPr>
        <w:t>již v roce 2019</w:t>
      </w:r>
      <w:r w:rsidR="7FCF7F38" w:rsidRPr="001F00CD">
        <w:rPr>
          <w:b/>
          <w:bCs/>
          <w:sz w:val="24"/>
          <w:szCs w:val="24"/>
        </w:rPr>
        <w:t>.</w:t>
      </w:r>
      <w:r w:rsidR="000F660E" w:rsidRPr="001F00CD">
        <w:rPr>
          <w:b/>
          <w:bCs/>
          <w:sz w:val="24"/>
          <w:szCs w:val="24"/>
        </w:rPr>
        <w:t xml:space="preserve"> </w:t>
      </w:r>
      <w:r w:rsidR="00604023">
        <w:rPr>
          <w:b/>
          <w:bCs/>
          <w:sz w:val="24"/>
          <w:szCs w:val="24"/>
        </w:rPr>
        <w:t xml:space="preserve">Teprve </w:t>
      </w:r>
      <w:r w:rsidR="00590BBC" w:rsidRPr="001F00CD">
        <w:rPr>
          <w:b/>
          <w:bCs/>
          <w:sz w:val="24"/>
          <w:szCs w:val="24"/>
        </w:rPr>
        <w:t>ve</w:t>
      </w:r>
      <w:r w:rsidR="00E7159B">
        <w:rPr>
          <w:b/>
          <w:bCs/>
          <w:sz w:val="24"/>
          <w:szCs w:val="24"/>
        </w:rPr>
        <w:t> </w:t>
      </w:r>
      <w:r w:rsidR="003D4BA3">
        <w:rPr>
          <w:b/>
          <w:bCs/>
          <w:sz w:val="24"/>
          <w:szCs w:val="24"/>
        </w:rPr>
        <w:t>s</w:t>
      </w:r>
      <w:r w:rsidR="00590BBC" w:rsidRPr="001F00CD">
        <w:rPr>
          <w:b/>
          <w:bCs/>
          <w:sz w:val="24"/>
          <w:szCs w:val="24"/>
        </w:rPr>
        <w:t>tatutu AZV účinném od 10.</w:t>
      </w:r>
      <w:r w:rsidR="46FFF806" w:rsidRPr="001F00CD">
        <w:rPr>
          <w:b/>
          <w:bCs/>
          <w:sz w:val="24"/>
          <w:szCs w:val="24"/>
        </w:rPr>
        <w:t> 2</w:t>
      </w:r>
      <w:r w:rsidR="00590BBC" w:rsidRPr="001F00CD">
        <w:rPr>
          <w:b/>
          <w:bCs/>
          <w:sz w:val="24"/>
          <w:szCs w:val="24"/>
        </w:rPr>
        <w:t>.</w:t>
      </w:r>
      <w:r w:rsidR="46FFF806" w:rsidRPr="001F00CD">
        <w:rPr>
          <w:b/>
          <w:bCs/>
          <w:sz w:val="24"/>
          <w:szCs w:val="24"/>
        </w:rPr>
        <w:t> 2026</w:t>
      </w:r>
      <w:r w:rsidR="00590BBC" w:rsidRPr="001F00CD">
        <w:rPr>
          <w:b/>
          <w:bCs/>
          <w:sz w:val="24"/>
          <w:szCs w:val="24"/>
        </w:rPr>
        <w:t xml:space="preserve"> byla na AZV převedena povinnost uchovávat dokumenty po celou zákonnou skartační dobu</w:t>
      </w:r>
      <w:r w:rsidR="00265E30">
        <w:rPr>
          <w:b/>
          <w:bCs/>
          <w:sz w:val="24"/>
          <w:szCs w:val="24"/>
        </w:rPr>
        <w:t xml:space="preserve"> a</w:t>
      </w:r>
      <w:r w:rsidR="00114242">
        <w:rPr>
          <w:b/>
          <w:bCs/>
          <w:sz w:val="24"/>
          <w:szCs w:val="24"/>
        </w:rPr>
        <w:t> </w:t>
      </w:r>
      <w:r w:rsidR="00590BBC" w:rsidRPr="001F00CD">
        <w:rPr>
          <w:b/>
          <w:bCs/>
          <w:sz w:val="24"/>
          <w:szCs w:val="24"/>
        </w:rPr>
        <w:t xml:space="preserve">provádět </w:t>
      </w:r>
      <w:r w:rsidR="00265E30">
        <w:rPr>
          <w:b/>
          <w:bCs/>
          <w:sz w:val="24"/>
          <w:szCs w:val="24"/>
        </w:rPr>
        <w:t>skartační řízení</w:t>
      </w:r>
      <w:r w:rsidR="00590BBC" w:rsidRPr="001F00CD">
        <w:rPr>
          <w:b/>
          <w:bCs/>
          <w:sz w:val="24"/>
          <w:szCs w:val="24"/>
        </w:rPr>
        <w:t>.</w:t>
      </w:r>
      <w:r w:rsidR="001F00CD" w:rsidRPr="001F00CD">
        <w:rPr>
          <w:b/>
          <w:bCs/>
          <w:sz w:val="24"/>
          <w:szCs w:val="24"/>
        </w:rPr>
        <w:t xml:space="preserve"> </w:t>
      </w:r>
      <w:r w:rsidR="00265E30">
        <w:rPr>
          <w:b/>
          <w:bCs/>
          <w:sz w:val="24"/>
          <w:szCs w:val="24"/>
        </w:rPr>
        <w:t>Naplňování</w:t>
      </w:r>
      <w:r w:rsidR="001F00CD" w:rsidRPr="003C3779">
        <w:rPr>
          <w:b/>
          <w:bCs/>
          <w:sz w:val="24"/>
          <w:szCs w:val="24"/>
        </w:rPr>
        <w:t xml:space="preserve"> tohoto nového opatření však zatím ne</w:t>
      </w:r>
      <w:r w:rsidR="001F00CD">
        <w:rPr>
          <w:b/>
          <w:bCs/>
          <w:sz w:val="24"/>
          <w:szCs w:val="24"/>
        </w:rPr>
        <w:t xml:space="preserve">bylo možné </w:t>
      </w:r>
      <w:r w:rsidR="001F00CD" w:rsidRPr="003C3779">
        <w:rPr>
          <w:b/>
          <w:bCs/>
          <w:sz w:val="24"/>
          <w:szCs w:val="24"/>
        </w:rPr>
        <w:t>ověřit.</w:t>
      </w:r>
    </w:p>
    <w:p w14:paraId="73796CDD" w14:textId="5CC6C7D3" w:rsidR="006F74B6" w:rsidRDefault="006F74B6" w:rsidP="005B7D6B">
      <w:pPr>
        <w:pStyle w:val="Odstavecseseznamem"/>
        <w:keepNext/>
        <w:numPr>
          <w:ilvl w:val="0"/>
          <w:numId w:val="3"/>
        </w:numPr>
        <w:spacing w:before="240" w:after="120" w:line="240" w:lineRule="auto"/>
        <w:ind w:left="284" w:hanging="284"/>
        <w:contextualSpacing w:val="0"/>
        <w:jc w:val="both"/>
        <w:rPr>
          <w:b/>
          <w:sz w:val="24"/>
          <w:szCs w:val="24"/>
        </w:rPr>
      </w:pPr>
      <w:r w:rsidRPr="57A2BF8F">
        <w:rPr>
          <w:b/>
          <w:sz w:val="24"/>
          <w:szCs w:val="24"/>
        </w:rPr>
        <w:t xml:space="preserve">Příjemci posílali průběžné zprávy na základě pokynů </w:t>
      </w:r>
      <w:proofErr w:type="spellStart"/>
      <w:r w:rsidRPr="57A2BF8F">
        <w:rPr>
          <w:b/>
          <w:sz w:val="24"/>
          <w:szCs w:val="24"/>
        </w:rPr>
        <w:t>MZd</w:t>
      </w:r>
      <w:proofErr w:type="spellEnd"/>
      <w:r w:rsidRPr="57A2BF8F">
        <w:rPr>
          <w:b/>
          <w:sz w:val="24"/>
          <w:szCs w:val="24"/>
        </w:rPr>
        <w:t xml:space="preserve">, ale </w:t>
      </w:r>
      <w:r w:rsidR="00C403B6">
        <w:rPr>
          <w:b/>
          <w:sz w:val="24"/>
          <w:szCs w:val="24"/>
        </w:rPr>
        <w:t xml:space="preserve">ne </w:t>
      </w:r>
      <w:r w:rsidRPr="00C403B6">
        <w:rPr>
          <w:b/>
          <w:sz w:val="24"/>
          <w:szCs w:val="24"/>
        </w:rPr>
        <w:t xml:space="preserve">v </w:t>
      </w:r>
      <w:r w:rsidR="00D958D3" w:rsidRPr="00C403B6">
        <w:rPr>
          <w:b/>
          <w:sz w:val="24"/>
          <w:szCs w:val="24"/>
        </w:rPr>
        <w:t>souladu</w:t>
      </w:r>
      <w:r w:rsidRPr="57A2BF8F">
        <w:rPr>
          <w:b/>
          <w:sz w:val="24"/>
          <w:szCs w:val="24"/>
        </w:rPr>
        <w:t xml:space="preserve"> se </w:t>
      </w:r>
      <w:r w:rsidR="003D4BA3">
        <w:rPr>
          <w:b/>
          <w:sz w:val="24"/>
          <w:szCs w:val="24"/>
        </w:rPr>
        <w:t>s</w:t>
      </w:r>
      <w:r w:rsidRPr="57A2BF8F">
        <w:rPr>
          <w:b/>
          <w:sz w:val="24"/>
          <w:szCs w:val="24"/>
        </w:rPr>
        <w:t>mlouvou</w:t>
      </w:r>
    </w:p>
    <w:p w14:paraId="14524F53" w14:textId="50ECE2F6" w:rsidR="006F74B6" w:rsidRDefault="006F74B6" w:rsidP="005B7D6B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C4F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Příjemci podpory byli povinni předávat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jako </w:t>
      </w:r>
      <w:r w:rsidRPr="001C4FFD">
        <w:rPr>
          <w:rFonts w:ascii="Calibri" w:eastAsia="Calibri" w:hAnsi="Calibri" w:cs="Calibri"/>
          <w:color w:val="000000" w:themeColor="text1"/>
          <w:sz w:val="24"/>
          <w:szCs w:val="24"/>
        </w:rPr>
        <w:t>poskytovateli průběžné, resp. dílčí zprávy o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001C4F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řešení projektu dle </w:t>
      </w:r>
      <w:r w:rsidR="003D4BA3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Pr="001C4FFD">
        <w:rPr>
          <w:rFonts w:ascii="Calibri" w:eastAsia="Calibri" w:hAnsi="Calibri" w:cs="Calibri"/>
          <w:color w:val="000000" w:themeColor="text1"/>
          <w:sz w:val="24"/>
          <w:szCs w:val="24"/>
        </w:rPr>
        <w:t>mlouvy o poskytnutí účelové podpory a dle příslušné zadávací dokumentace. V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001C4FFD">
        <w:rPr>
          <w:rFonts w:ascii="Calibri" w:eastAsia="Calibri" w:hAnsi="Calibri" w:cs="Calibri"/>
          <w:color w:val="000000" w:themeColor="text1"/>
          <w:sz w:val="24"/>
          <w:szCs w:val="24"/>
        </w:rPr>
        <w:t>dílčí zprávě musel příjemce podpory uvést informace o dosavadním řešení projektu, dosažených a plánovaných výsledcích a o hospodaření s finančními prostředky.</w:t>
      </w:r>
    </w:p>
    <w:p w14:paraId="34B9F281" w14:textId="2ACBD421" w:rsidR="006F74B6" w:rsidRPr="0057435C" w:rsidRDefault="006F74B6" w:rsidP="005B7D6B">
      <w:p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Smlouvy o poskytnutí účelové podpory určovaly jednotný termín doručení dílčí zprávy, a to nejpozději do 15. ledna kalendářního roku následujícího po daném roce řešení projektu. Poskytovatel na svých webových stránkách zveřejňoval každoročně </w:t>
      </w:r>
      <w:r w:rsidR="003D4BA3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okyny pro vyplnění dílčí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zprávy (dále také </w:t>
      </w:r>
      <w:r w:rsidRPr="007239E5">
        <w:rPr>
          <w:rFonts w:ascii="Calibri" w:eastAsia="Calibri" w:hAnsi="Calibri" w:cs="Calibri"/>
          <w:color w:val="000000" w:themeColor="text1"/>
          <w:sz w:val="24"/>
          <w:szCs w:val="24"/>
        </w:rPr>
        <w:t>„Pokyny“) s konkrétními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termíny doručení, které však stanovily </w:t>
      </w:r>
      <w:r w:rsidRPr="00107B5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pozdější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termíny předložení dílčí zprávy</w:t>
      </w:r>
      <w:r>
        <w:rPr>
          <w:rStyle w:val="Znakapoznpodarou"/>
          <w:rFonts w:ascii="Calibri" w:eastAsia="Calibri" w:hAnsi="Calibri" w:cs="Calibri"/>
          <w:color w:val="000000" w:themeColor="text1"/>
          <w:sz w:val="24"/>
          <w:szCs w:val="24"/>
        </w:rPr>
        <w:footnoteReference w:id="21"/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než jaké byly uvedeny ve smlouvách. </w:t>
      </w:r>
    </w:p>
    <w:p w14:paraId="3DAAE755" w14:textId="7CD87AE8" w:rsidR="005A7432" w:rsidRPr="006F74B6" w:rsidRDefault="006F74B6" w:rsidP="005B7D6B">
      <w:pPr>
        <w:spacing w:after="120" w:line="240" w:lineRule="auto"/>
        <w:jc w:val="both"/>
        <w:rPr>
          <w:b/>
          <w:sz w:val="24"/>
          <w:szCs w:val="24"/>
        </w:rPr>
      </w:pPr>
      <w:r w:rsidRPr="00AC234B">
        <w:rPr>
          <w:b/>
          <w:sz w:val="24"/>
          <w:szCs w:val="24"/>
        </w:rPr>
        <w:t xml:space="preserve">Kontrolou NKÚ bylo zjištěno, že příjemci podpory při předkládání dílčích zpráv postupovali podle termínů uvedených </w:t>
      </w:r>
      <w:r w:rsidRPr="000A3814">
        <w:rPr>
          <w:b/>
          <w:sz w:val="24"/>
          <w:szCs w:val="24"/>
        </w:rPr>
        <w:t>v Pokynech</w:t>
      </w:r>
      <w:r w:rsidRPr="00AC234B">
        <w:rPr>
          <w:b/>
          <w:sz w:val="24"/>
          <w:szCs w:val="24"/>
        </w:rPr>
        <w:t xml:space="preserve"> poskytovatele, které </w:t>
      </w:r>
      <w:r w:rsidRPr="000A3814">
        <w:rPr>
          <w:b/>
          <w:sz w:val="24"/>
          <w:szCs w:val="24"/>
        </w:rPr>
        <w:t xml:space="preserve">však </w:t>
      </w:r>
      <w:r w:rsidRPr="00AC234B">
        <w:rPr>
          <w:b/>
          <w:sz w:val="24"/>
          <w:szCs w:val="24"/>
        </w:rPr>
        <w:t xml:space="preserve">byly pozdější než smluvně </w:t>
      </w:r>
      <w:r w:rsidR="00234599">
        <w:rPr>
          <w:b/>
          <w:sz w:val="24"/>
          <w:szCs w:val="24"/>
        </w:rPr>
        <w:t>ujednané</w:t>
      </w:r>
      <w:r w:rsidR="00E71A64" w:rsidRPr="00AC234B">
        <w:rPr>
          <w:b/>
          <w:sz w:val="24"/>
          <w:szCs w:val="24"/>
        </w:rPr>
        <w:t xml:space="preserve"> </w:t>
      </w:r>
      <w:r w:rsidR="00E71A64">
        <w:rPr>
          <w:b/>
          <w:sz w:val="24"/>
          <w:szCs w:val="24"/>
        </w:rPr>
        <w:t>termíny</w:t>
      </w:r>
      <w:r w:rsidRPr="000A3814">
        <w:rPr>
          <w:b/>
          <w:sz w:val="24"/>
          <w:szCs w:val="24"/>
        </w:rPr>
        <w:t>. S</w:t>
      </w:r>
      <w:r w:rsidRPr="00AC234B">
        <w:rPr>
          <w:b/>
          <w:sz w:val="24"/>
          <w:szCs w:val="24"/>
        </w:rPr>
        <w:t xml:space="preserve">oučasně však </w:t>
      </w:r>
      <w:r w:rsidRPr="000A3814">
        <w:rPr>
          <w:b/>
          <w:sz w:val="24"/>
          <w:szCs w:val="24"/>
        </w:rPr>
        <w:t>NKÚ na kontrolním vzorku</w:t>
      </w:r>
      <w:r w:rsidRPr="000A3814">
        <w:rPr>
          <w:rStyle w:val="Znakapoznpodarou"/>
          <w:b/>
          <w:sz w:val="24"/>
          <w:szCs w:val="24"/>
        </w:rPr>
        <w:footnoteReference w:id="22"/>
      </w:r>
      <w:r w:rsidRPr="000A3814">
        <w:rPr>
          <w:b/>
          <w:sz w:val="24"/>
          <w:szCs w:val="24"/>
        </w:rPr>
        <w:t xml:space="preserve"> ověřil</w:t>
      </w:r>
      <w:r w:rsidRPr="00AC234B">
        <w:rPr>
          <w:b/>
          <w:sz w:val="24"/>
          <w:szCs w:val="24"/>
        </w:rPr>
        <w:t xml:space="preserve">, že </w:t>
      </w:r>
      <w:r w:rsidRPr="000A3814">
        <w:rPr>
          <w:b/>
          <w:sz w:val="24"/>
          <w:szCs w:val="24"/>
        </w:rPr>
        <w:t xml:space="preserve">dílčí </w:t>
      </w:r>
      <w:r w:rsidRPr="00AC234B">
        <w:rPr>
          <w:b/>
          <w:sz w:val="24"/>
          <w:szCs w:val="24"/>
        </w:rPr>
        <w:t>zprávy splňovaly požadované obsahové náležitosti a</w:t>
      </w:r>
      <w:r w:rsidRPr="000A3814">
        <w:rPr>
          <w:b/>
          <w:sz w:val="24"/>
          <w:szCs w:val="24"/>
        </w:rPr>
        <w:t> </w:t>
      </w:r>
      <w:r w:rsidRPr="00AC234B">
        <w:rPr>
          <w:b/>
          <w:sz w:val="24"/>
          <w:szCs w:val="24"/>
        </w:rPr>
        <w:t xml:space="preserve">uvedený postup neměl vliv na následné průběžné hodnocení </w:t>
      </w:r>
      <w:r w:rsidRPr="00B435CC">
        <w:rPr>
          <w:b/>
          <w:sz w:val="24"/>
          <w:szCs w:val="24"/>
        </w:rPr>
        <w:t>projektů</w:t>
      </w:r>
      <w:r w:rsidR="005A7432" w:rsidRPr="00B435CC">
        <w:rPr>
          <w:b/>
          <w:sz w:val="24"/>
          <w:szCs w:val="24"/>
        </w:rPr>
        <w:t>; z časového hlediska však mohl mít dopad na návazné administrativní procesy, včetně vyplácení účelové podpory.</w:t>
      </w:r>
    </w:p>
    <w:p w14:paraId="3AEEAE3A" w14:textId="4C16DBE5" w:rsidR="004B126A" w:rsidRPr="000607FB" w:rsidRDefault="00070FD9" w:rsidP="005B7D6B">
      <w:pPr>
        <w:pStyle w:val="Odstavecseseznamem"/>
        <w:keepNext/>
        <w:numPr>
          <w:ilvl w:val="0"/>
          <w:numId w:val="3"/>
        </w:numPr>
        <w:spacing w:before="240" w:after="120" w:line="240" w:lineRule="auto"/>
        <w:ind w:left="284" w:hanging="284"/>
        <w:contextualSpacing w:val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MZd</w:t>
      </w:r>
      <w:proofErr w:type="spellEnd"/>
      <w:r>
        <w:rPr>
          <w:b/>
          <w:bCs/>
          <w:sz w:val="24"/>
          <w:szCs w:val="24"/>
        </w:rPr>
        <w:t xml:space="preserve"> neo</w:t>
      </w:r>
      <w:r w:rsidR="004B126A" w:rsidRPr="6F391AA2">
        <w:rPr>
          <w:b/>
          <w:bCs/>
          <w:sz w:val="24"/>
          <w:szCs w:val="24"/>
        </w:rPr>
        <w:t>dstran</w:t>
      </w:r>
      <w:r>
        <w:rPr>
          <w:b/>
          <w:bCs/>
          <w:sz w:val="24"/>
          <w:szCs w:val="24"/>
        </w:rPr>
        <w:t>ilo některé</w:t>
      </w:r>
      <w:r w:rsidR="004B126A" w:rsidRPr="6F391AA2">
        <w:rPr>
          <w:b/>
          <w:bCs/>
          <w:sz w:val="24"/>
          <w:szCs w:val="24"/>
        </w:rPr>
        <w:t xml:space="preserve"> nedostatk</w:t>
      </w:r>
      <w:r>
        <w:rPr>
          <w:b/>
          <w:bCs/>
          <w:sz w:val="24"/>
          <w:szCs w:val="24"/>
        </w:rPr>
        <w:t>y</w:t>
      </w:r>
      <w:r w:rsidR="004B126A" w:rsidRPr="6F391AA2">
        <w:rPr>
          <w:b/>
          <w:bCs/>
          <w:sz w:val="24"/>
          <w:szCs w:val="24"/>
        </w:rPr>
        <w:t xml:space="preserve"> z předchozí kontrol</w:t>
      </w:r>
      <w:r w:rsidR="004B126A">
        <w:rPr>
          <w:b/>
          <w:bCs/>
          <w:sz w:val="24"/>
          <w:szCs w:val="24"/>
        </w:rPr>
        <w:t>y</w:t>
      </w:r>
      <w:r w:rsidR="004B126A" w:rsidRPr="6F391AA2">
        <w:rPr>
          <w:b/>
          <w:bCs/>
          <w:sz w:val="24"/>
          <w:szCs w:val="24"/>
        </w:rPr>
        <w:t xml:space="preserve"> NKÚ</w:t>
      </w:r>
    </w:p>
    <w:p w14:paraId="719EB871" w14:textId="79361CA9" w:rsidR="004B126A" w:rsidRPr="00165ECB" w:rsidRDefault="007D6EF7" w:rsidP="005B7D6B">
      <w:p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N</w:t>
      </w:r>
      <w:r w:rsidR="2BA04C01" w:rsidRPr="25823230">
        <w:rPr>
          <w:rFonts w:ascii="Calibri" w:eastAsia="Calibri" w:hAnsi="Calibri" w:cs="Calibri"/>
          <w:color w:val="000000" w:themeColor="text1"/>
          <w:sz w:val="24"/>
          <w:szCs w:val="24"/>
        </w:rPr>
        <w:t>KÚ v </w:t>
      </w:r>
      <w:r w:rsidR="2E9F971C" w:rsidRPr="25823230">
        <w:rPr>
          <w:rFonts w:ascii="Calibri" w:eastAsia="Calibri" w:hAnsi="Calibri" w:cs="Calibri"/>
          <w:color w:val="000000" w:themeColor="text1"/>
          <w:sz w:val="24"/>
          <w:szCs w:val="24"/>
        </w:rPr>
        <w:t>KA</w:t>
      </w:r>
      <w:r w:rsidR="2BA04C01" w:rsidRPr="258232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19/17 identifikoval nedostatky zejména v nastavení a vyhodnocení programů účelové podpory. NKÚ v rámci </w:t>
      </w:r>
      <w:r w:rsidR="00070FD9">
        <w:rPr>
          <w:rFonts w:ascii="Calibri" w:eastAsia="Calibri" w:hAnsi="Calibri" w:cs="Calibri"/>
          <w:color w:val="000000" w:themeColor="text1"/>
          <w:sz w:val="24"/>
          <w:szCs w:val="24"/>
        </w:rPr>
        <w:t>této</w:t>
      </w:r>
      <w:r w:rsidR="2BA04C01" w:rsidRPr="258232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kontrolní akce prověřil, zda </w:t>
      </w:r>
      <w:proofErr w:type="spellStart"/>
      <w:r w:rsidR="2BA04C01" w:rsidRPr="25823230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="2BA04C01" w:rsidRPr="258232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zajistilo realizaci opatření uložených na základě </w:t>
      </w:r>
      <w:r w:rsidR="003D4BA3"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="2BA04C01" w:rsidRPr="258232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snesení vlády </w:t>
      </w:r>
      <w:r w:rsidR="00912B4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ke KZ 19/17 </w:t>
      </w:r>
      <w:r w:rsidR="2BA04C01" w:rsidRPr="25823230">
        <w:rPr>
          <w:rFonts w:ascii="Calibri" w:eastAsia="Calibri" w:hAnsi="Calibri" w:cs="Calibri"/>
          <w:color w:val="000000" w:themeColor="text1"/>
          <w:sz w:val="24"/>
          <w:szCs w:val="24"/>
        </w:rPr>
        <w:t>a zda byla přijatá opatření účinná.</w:t>
      </w:r>
    </w:p>
    <w:p w14:paraId="0DA84B40" w14:textId="05B67AE5" w:rsidR="004B126A" w:rsidRPr="00165ECB" w:rsidRDefault="004B126A" w:rsidP="005B7D6B">
      <w:p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Ve </w:t>
      </w:r>
      <w:r w:rsidR="003D4BA3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0E7159B" w:rsidRPr="00E7159B">
        <w:rPr>
          <w:rFonts w:ascii="Calibri" w:eastAsia="Calibri" w:hAnsi="Calibri" w:cs="Calibri"/>
          <w:color w:val="000000" w:themeColor="text1"/>
          <w:sz w:val="24"/>
          <w:szCs w:val="24"/>
        </w:rPr>
        <w:t>tanovisk</w:t>
      </w:r>
      <w:r w:rsidR="00E7159B"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="00E7159B" w:rsidRPr="00E715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Ministerstva zdravotnictví ke </w:t>
      </w:r>
      <w:r w:rsidR="003D4BA3">
        <w:rPr>
          <w:rFonts w:ascii="Calibri" w:eastAsia="Calibri" w:hAnsi="Calibri" w:cs="Calibri"/>
          <w:color w:val="000000" w:themeColor="text1"/>
          <w:sz w:val="24"/>
          <w:szCs w:val="24"/>
        </w:rPr>
        <w:t>k</w:t>
      </w:r>
      <w:r w:rsidR="00E7159B" w:rsidRPr="00E7159B">
        <w:rPr>
          <w:rFonts w:ascii="Calibri" w:eastAsia="Calibri" w:hAnsi="Calibri" w:cs="Calibri"/>
          <w:color w:val="000000" w:themeColor="text1"/>
          <w:sz w:val="24"/>
          <w:szCs w:val="24"/>
        </w:rPr>
        <w:t>ontrolnímu závěru Nejvyššího kontrolního úřadu z kontrolní akce č. 19/17</w:t>
      </w:r>
      <w:r w:rsidR="003D4BA3">
        <w:rPr>
          <w:rFonts w:ascii="Calibri" w:eastAsia="Calibri" w:hAnsi="Calibri" w:cs="Calibri"/>
          <w:color w:val="000000" w:themeColor="text1"/>
          <w:sz w:val="24"/>
          <w:szCs w:val="24"/>
        </w:rPr>
        <w:t> –</w:t>
      </w:r>
      <w:r w:rsidR="00E7159B" w:rsidRPr="00E715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7159B" w:rsidRPr="0080052B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Peněžní prostředky státu poskytnuté na účelovou podporu zdravotnického výzkumu z rozpočtové kapitoly Ministerstva zdravotnictví</w:t>
      </w:r>
      <w:r w:rsidR="00E7159B" w:rsidRPr="00E715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(dále také </w:t>
      </w:r>
      <w:r w:rsidR="00E7159B" w:rsidRPr="007239E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„Stanovisko </w:t>
      </w:r>
      <w:proofErr w:type="spellStart"/>
      <w:r w:rsidR="00E7159B" w:rsidRPr="007239E5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="00E7159B" w:rsidRPr="007239E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”) </w:t>
      </w:r>
      <w:r w:rsidRPr="007239E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uvedlo </w:t>
      </w:r>
      <w:proofErr w:type="spellStart"/>
      <w:r w:rsidR="00070FD9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="00070FD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7239E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přehled opatření k odstranění nedostatků</w:t>
      </w:r>
      <w:r w:rsidRPr="0080052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F70D88">
        <w:rPr>
          <w:rFonts w:ascii="Calibri" w:eastAsia="Calibri" w:hAnsi="Calibri" w:cs="Calibri"/>
          <w:color w:val="000000" w:themeColor="text1"/>
          <w:sz w:val="24"/>
          <w:szCs w:val="24"/>
        </w:rPr>
        <w:t>N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astavení a</w:t>
      </w:r>
      <w:r w:rsidR="00114242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vyhodnocení programů a projektů účelové podpory se </w:t>
      </w:r>
      <w:r w:rsidR="00F70D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týkala 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tato opatření:</w:t>
      </w:r>
    </w:p>
    <w:p w14:paraId="0C5B8130" w14:textId="449549DB" w:rsidR="004B126A" w:rsidRPr="00165ECB" w:rsidRDefault="003D4BA3" w:rsidP="005B7D6B">
      <w:pPr>
        <w:pStyle w:val="Odstavecseseznamem"/>
        <w:numPr>
          <w:ilvl w:val="0"/>
          <w:numId w:val="40"/>
        </w:num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v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ypracování evaluační metodiky pro zhodnocení přínosů a dopadů ukončených programů výzkumu </w:t>
      </w:r>
      <w:proofErr w:type="spellStart"/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 konce roku 2020</w:t>
      </w:r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D77C4FD" w14:textId="2E3F25E9" w:rsidR="004B126A" w:rsidRPr="00165ECB" w:rsidRDefault="003D4BA3" w:rsidP="005B7D6B">
      <w:pPr>
        <w:pStyle w:val="Odstavecseseznamem"/>
        <w:numPr>
          <w:ilvl w:val="0"/>
          <w:numId w:val="40"/>
        </w:num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rovedení zhodnocení přínosů a dopadů Programu 2015 (do června 2021)</w:t>
      </w:r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66CCDA60" w14:textId="479E1CD5" w:rsidR="004B126A" w:rsidRPr="00165ECB" w:rsidRDefault="003D4BA3" w:rsidP="005B7D6B">
      <w:pPr>
        <w:pStyle w:val="Odstavecseseznamem"/>
        <w:numPr>
          <w:ilvl w:val="0"/>
          <w:numId w:val="40"/>
        </w:num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ersonální posílení pro zajištění agendy výzkumu v rámci </w:t>
      </w:r>
      <w:proofErr w:type="spellStart"/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5BE2851E" w14:textId="17C4F245" w:rsidR="004B126A" w:rsidRPr="00165ECB" w:rsidRDefault="001D7227" w:rsidP="005B7D6B">
      <w:pPr>
        <w:pStyle w:val="Odstavecseseznamem"/>
        <w:numPr>
          <w:ilvl w:val="0"/>
          <w:numId w:val="40"/>
        </w:num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z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avedení průběžného monitoringu a hodnocení průběhu Programu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 2023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 vypracování evaluační metodiky (od roku 2021 dále)</w:t>
      </w:r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1C19AD7D" w14:textId="798F0134" w:rsidR="004B126A" w:rsidRPr="00165ECB" w:rsidRDefault="001D7227" w:rsidP="005B7D6B">
      <w:pPr>
        <w:pStyle w:val="Odstavecseseznamem"/>
        <w:numPr>
          <w:ilvl w:val="0"/>
          <w:numId w:val="40"/>
        </w:num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z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důvodnění nenaplnění indikátorů Programu 2023 v rámci jeho zhodnocení po jeho ukončení (do 30. 11. 2023)</w:t>
      </w:r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02142DE" w14:textId="7E2E144F" w:rsidR="004B126A" w:rsidRPr="00165ECB" w:rsidRDefault="001D7227" w:rsidP="005B7D6B">
      <w:pPr>
        <w:pStyle w:val="Odstavecseseznamem"/>
        <w:numPr>
          <w:ilvl w:val="0"/>
          <w:numId w:val="40"/>
        </w:num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n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astavení indikátorů v nových programech dle reality tak, aby lépe odrážely úspěšnost plnění cílů a mohly být naplněny (při přípravě nového programu v roce 2022)</w:t>
      </w:r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370F09CD" w14:textId="48CE149B" w:rsidR="004B126A" w:rsidRPr="00165ECB" w:rsidRDefault="001D7227" w:rsidP="005B7D6B">
      <w:pPr>
        <w:pStyle w:val="Odstavecseseznamem"/>
        <w:numPr>
          <w:ilvl w:val="0"/>
          <w:numId w:val="40"/>
        </w:num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v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yhodnocení Programu 2023 po jeho ukončení</w:t>
      </w:r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56F7DE6E" w14:textId="24F96C88" w:rsidR="004B126A" w:rsidRPr="004F2B68" w:rsidRDefault="001D7227" w:rsidP="005B7D6B">
      <w:pPr>
        <w:pStyle w:val="Odstavecseseznamem"/>
        <w:numPr>
          <w:ilvl w:val="0"/>
          <w:numId w:val="40"/>
        </w:num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n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astavení cílů a indikátorů ve vzájemné spojitosti při přípravě nového programu </w:t>
      </w:r>
      <w:proofErr w:type="spellStart"/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(rok 2022)</w:t>
      </w:r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E1CFD72" w14:textId="693DEB8F" w:rsidR="004B126A" w:rsidRPr="00165ECB" w:rsidRDefault="004B126A" w:rsidP="005B7D6B">
      <w:p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V rámci této kontrolní akce</w:t>
      </w:r>
      <w:r w:rsidR="00FB1DC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č.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F70D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25/13 </w:t>
      </w:r>
      <w:r w:rsidRPr="00912B4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NKÚ kontroloval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rovněž </w:t>
      </w:r>
      <w:r w:rsidR="00070FD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realizaci a </w:t>
      </w:r>
      <w:r w:rsidRPr="00912B4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účinnost </w:t>
      </w:r>
      <w:r w:rsidR="00F70D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i zbývajících </w:t>
      </w:r>
      <w:r w:rsidRPr="00912B4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opatření</w:t>
      </w:r>
      <w:r w:rsidR="00FB1DC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,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F70D88">
        <w:rPr>
          <w:rFonts w:ascii="Calibri" w:eastAsia="Calibri" w:hAnsi="Calibri" w:cs="Calibri"/>
          <w:color w:val="000000" w:themeColor="text1"/>
          <w:sz w:val="24"/>
          <w:szCs w:val="24"/>
        </w:rPr>
        <w:t>a to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</w:p>
    <w:p w14:paraId="3933F64D" w14:textId="0FC5584E" w:rsidR="004B126A" w:rsidRPr="00165ECB" w:rsidRDefault="001D7227" w:rsidP="005B7D6B">
      <w:pPr>
        <w:pStyle w:val="Odstavecseseznamem"/>
        <w:numPr>
          <w:ilvl w:val="0"/>
          <w:numId w:val="39"/>
        </w:numPr>
        <w:spacing w:after="120" w:line="240" w:lineRule="auto"/>
        <w:ind w:left="284" w:hanging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v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yhodnocování implementačních plánů doložených příjemci k ukončeným projektům</w:t>
      </w:r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5FFC3310" w14:textId="20D952F9" w:rsidR="004B126A" w:rsidRPr="00165ECB" w:rsidRDefault="001D7227" w:rsidP="005B7D6B">
      <w:pPr>
        <w:pStyle w:val="Odstavecseseznamem"/>
        <w:numPr>
          <w:ilvl w:val="0"/>
          <w:numId w:val="39"/>
        </w:numPr>
        <w:spacing w:after="120" w:line="240" w:lineRule="auto"/>
        <w:ind w:left="284" w:hanging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v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yplácení účelové podpory dle zákonných termínů</w:t>
      </w:r>
      <w:r w:rsidR="00D200FF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47D3C955" w14:textId="4C50DB7F" w:rsidR="000B0689" w:rsidRPr="00165ECB" w:rsidRDefault="001D7227" w:rsidP="005B7D6B">
      <w:pPr>
        <w:pStyle w:val="Odstavecseseznamem"/>
        <w:numPr>
          <w:ilvl w:val="0"/>
          <w:numId w:val="39"/>
        </w:numPr>
        <w:spacing w:after="120" w:line="240" w:lineRule="auto"/>
        <w:ind w:left="284" w:hanging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f</w:t>
      </w:r>
      <w:r w:rsidR="000B0689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inanční kontroly projektů</w:t>
      </w:r>
      <w:r w:rsidR="000B068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43E2F71" w14:textId="55016416" w:rsidR="000B0689" w:rsidRPr="00165ECB" w:rsidRDefault="001D7227" w:rsidP="005B7D6B">
      <w:pPr>
        <w:pStyle w:val="Odstavecseseznamem"/>
        <w:numPr>
          <w:ilvl w:val="0"/>
          <w:numId w:val="39"/>
        </w:numPr>
        <w:spacing w:after="120" w:line="240" w:lineRule="auto"/>
        <w:ind w:left="284" w:hanging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="000B0689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chovávání dokumentace</w:t>
      </w:r>
      <w:r w:rsidR="000B0689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2DDF488" w14:textId="1981AD02" w:rsidR="004B126A" w:rsidRPr="00165ECB" w:rsidRDefault="004B126A" w:rsidP="005B7D6B">
      <w:p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NKÚ zjistil, že </w:t>
      </w:r>
      <w:proofErr w:type="spellStart"/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 rámci nápravných opatření v oblasti nastavení a vyhodnocení programů účelové podpory zhodnotilo přínosy a dopady Programu </w:t>
      </w:r>
      <w:r w:rsidRPr="00B435CC">
        <w:rPr>
          <w:rFonts w:ascii="Calibri" w:eastAsia="Calibri" w:hAnsi="Calibri" w:cs="Calibri"/>
          <w:color w:val="000000" w:themeColor="text1"/>
          <w:sz w:val="24"/>
          <w:szCs w:val="24"/>
        </w:rPr>
        <w:t>2015</w:t>
      </w:r>
      <w:r w:rsidR="009E5230" w:rsidRPr="00B435C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(bez vyhodnocení hlavního cíle programu)</w:t>
      </w:r>
      <w:r w:rsidRPr="00B435CC">
        <w:rPr>
          <w:rFonts w:ascii="Calibri" w:eastAsia="Calibri" w:hAnsi="Calibri" w:cs="Calibri"/>
          <w:color w:val="000000" w:themeColor="text1"/>
          <w:sz w:val="24"/>
          <w:szCs w:val="24"/>
        </w:rPr>
        <w:t>, zavedlo průběžný monitoring programů, vyhodnotilo Program 2023</w:t>
      </w:r>
      <w:r w:rsidR="009E5230" w:rsidRPr="00B435C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(opět </w:t>
      </w:r>
      <w:r w:rsidR="009E5230" w:rsidRPr="00B435CC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bez hlavního cíle programu)</w:t>
      </w:r>
      <w:r w:rsidRPr="00B435C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zdůvodnilo zde nenaplnění indikátorů. </w:t>
      </w:r>
      <w:proofErr w:type="spellStart"/>
      <w:r w:rsidRPr="00B435CC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Pr="00B435C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rovněž upravilo nastavení indikátorů, nicméně stále dochází k</w:t>
      </w:r>
      <w:r w:rsidR="00B435CC">
        <w:rPr>
          <w:rFonts w:ascii="Calibri" w:eastAsia="Calibri" w:hAnsi="Calibri" w:cs="Calibri"/>
          <w:color w:val="000000" w:themeColor="text1"/>
          <w:sz w:val="24"/>
          <w:szCs w:val="24"/>
        </w:rPr>
        <w:t> chybnému nastavení (</w:t>
      </w:r>
      <w:r w:rsidRPr="00B435CC">
        <w:rPr>
          <w:rFonts w:ascii="Calibri" w:eastAsia="Calibri" w:hAnsi="Calibri" w:cs="Calibri"/>
          <w:color w:val="000000" w:themeColor="text1"/>
          <w:sz w:val="24"/>
          <w:szCs w:val="24"/>
        </w:rPr>
        <w:t>podhodnocení</w:t>
      </w:r>
      <w:r w:rsidR="00B435CC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Pr="00B435C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publikační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činnosti, zejména počtu </w:t>
      </w:r>
      <w:r w:rsidR="00A23DED">
        <w:rPr>
          <w:rFonts w:ascii="Calibri" w:eastAsia="Calibri" w:hAnsi="Calibri" w:cs="Calibri"/>
          <w:color w:val="000000" w:themeColor="text1"/>
          <w:sz w:val="24"/>
          <w:szCs w:val="24"/>
        </w:rPr>
        <w:t>publikovaných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článků. Oproti tomu nedošlo na </w:t>
      </w:r>
      <w:proofErr w:type="spellStart"/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k personálnímu posílení k</w:t>
      </w:r>
      <w:r w:rsidR="00114242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zajištění agendy výzkumu a ani při přípravě programů od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roku 2022 nedošlo k</w:t>
      </w:r>
      <w:r w:rsidR="00B435CC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provázání cílů a</w:t>
      </w:r>
      <w:r w:rsidR="009E5230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indikátorů. </w:t>
      </w:r>
    </w:p>
    <w:p w14:paraId="27FAD7E7" w14:textId="388836C9" w:rsidR="004B126A" w:rsidRDefault="00A23DED" w:rsidP="005B7D6B">
      <w:pPr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Klíčovým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opatřením mělo být vypracování evaluační metodiky pro zhodnocení přínosů a dopadů ukončených programů výzkumu (dále </w:t>
      </w:r>
      <w:r w:rsidR="004B126A" w:rsidRPr="00E7415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také </w:t>
      </w:r>
      <w:r w:rsidR="005276AB">
        <w:rPr>
          <w:rFonts w:ascii="Calibri" w:eastAsia="Calibri" w:hAnsi="Calibri" w:cs="Calibri"/>
          <w:color w:val="000000" w:themeColor="text1"/>
          <w:sz w:val="24"/>
          <w:szCs w:val="24"/>
        </w:rPr>
        <w:t>„</w:t>
      </w:r>
      <w:r w:rsidR="004B126A" w:rsidRPr="00E74152">
        <w:rPr>
          <w:rFonts w:ascii="Calibri" w:eastAsia="Calibri" w:hAnsi="Calibri" w:cs="Calibri"/>
          <w:color w:val="000000" w:themeColor="text1"/>
          <w:sz w:val="24"/>
          <w:szCs w:val="24"/>
        </w:rPr>
        <w:t>evaluační metodika”).</w:t>
      </w:r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Evaluační metodiku mělo </w:t>
      </w:r>
      <w:proofErr w:type="spellStart"/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="004B126A" w:rsidRPr="566186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zpracovat do konce roku 2020, nicméně ji nezpracovalo. </w:t>
      </w:r>
    </w:p>
    <w:p w14:paraId="04ABCF0F" w14:textId="1ED6E4AB" w:rsidR="004B126A" w:rsidRPr="00860750" w:rsidRDefault="004B126A" w:rsidP="00D10AC2">
      <w:pPr>
        <w:pStyle w:val="TabulkaKP"/>
        <w:keepNext w:val="0"/>
        <w:widowControl w:val="0"/>
        <w:spacing w:before="120" w:after="40" w:line="240" w:lineRule="auto"/>
        <w:ind w:left="0" w:firstLine="0"/>
        <w:rPr>
          <w:rFonts w:eastAsia="Calibri" w:cs="Calibri"/>
          <w:b/>
          <w:bCs/>
          <w:color w:val="000000" w:themeColor="text1"/>
        </w:rPr>
      </w:pPr>
      <w:r w:rsidRPr="00860750">
        <w:rPr>
          <w:rFonts w:eastAsia="Calibri" w:cs="Calibri"/>
          <w:b/>
          <w:bCs/>
          <w:color w:val="000000" w:themeColor="text1"/>
        </w:rPr>
        <w:t xml:space="preserve">Tabulka </w:t>
      </w:r>
      <w:r w:rsidRPr="00E74152">
        <w:rPr>
          <w:rFonts w:eastAsia="Calibri" w:cs="Calibri"/>
          <w:b/>
          <w:bCs/>
          <w:color w:val="000000" w:themeColor="text1"/>
        </w:rPr>
        <w:t xml:space="preserve">č. </w:t>
      </w:r>
      <w:r w:rsidR="00E74152" w:rsidRPr="00E74152">
        <w:rPr>
          <w:rFonts w:eastAsia="Calibri" w:cs="Calibri"/>
          <w:b/>
          <w:bCs/>
          <w:color w:val="000000" w:themeColor="text1"/>
        </w:rPr>
        <w:t>2</w:t>
      </w:r>
      <w:r w:rsidRPr="00E74152">
        <w:rPr>
          <w:rFonts w:eastAsia="Calibri" w:cs="Calibri"/>
          <w:b/>
          <w:bCs/>
          <w:color w:val="000000" w:themeColor="text1"/>
        </w:rPr>
        <w:t>:</w:t>
      </w:r>
      <w:r w:rsidRPr="00860750">
        <w:rPr>
          <w:rFonts w:eastAsia="Calibri" w:cs="Calibri"/>
          <w:b/>
          <w:bCs/>
          <w:color w:val="000000" w:themeColor="text1"/>
        </w:rPr>
        <w:t xml:space="preserve"> Přehled plnění opatření ke KA 19/17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 w:themeColor="text1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4155"/>
        <w:gridCol w:w="585"/>
      </w:tblGrid>
      <w:tr w:rsidR="004B126A" w:rsidRPr="005B7D6B" w14:paraId="213B4980" w14:textId="77777777" w:rsidTr="006F49E4">
        <w:trPr>
          <w:trHeight w:val="567"/>
        </w:trPr>
        <w:tc>
          <w:tcPr>
            <w:tcW w:w="4305" w:type="dxa"/>
            <w:shd w:val="clear" w:color="auto" w:fill="E2F1EE"/>
            <w:tcMar>
              <w:left w:w="60" w:type="dxa"/>
              <w:right w:w="60" w:type="dxa"/>
            </w:tcMar>
            <w:vAlign w:val="center"/>
          </w:tcPr>
          <w:p w14:paraId="4E331BF5" w14:textId="77777777" w:rsidR="004B126A" w:rsidRPr="00B5542D" w:rsidRDefault="004B126A" w:rsidP="00B5542D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B5542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Opatření ze Stanoviska </w:t>
            </w:r>
            <w:proofErr w:type="spellStart"/>
            <w:r w:rsidRPr="00B5542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MZd</w:t>
            </w:r>
            <w:proofErr w:type="spellEnd"/>
          </w:p>
        </w:tc>
        <w:tc>
          <w:tcPr>
            <w:tcW w:w="4740" w:type="dxa"/>
            <w:gridSpan w:val="2"/>
            <w:shd w:val="clear" w:color="auto" w:fill="E2F1EE"/>
            <w:tcMar>
              <w:left w:w="60" w:type="dxa"/>
              <w:right w:w="60" w:type="dxa"/>
            </w:tcMar>
            <w:vAlign w:val="center"/>
          </w:tcPr>
          <w:p w14:paraId="19C477F9" w14:textId="08CCF73A" w:rsidR="004B126A" w:rsidRPr="00B5542D" w:rsidRDefault="004B126A" w:rsidP="00B5542D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B5542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Stav zjištěný KA 25/13</w:t>
            </w:r>
          </w:p>
        </w:tc>
      </w:tr>
      <w:tr w:rsidR="004B126A" w:rsidRPr="005B7D6B" w14:paraId="7C013796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7A7F7642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Vypracování evaluační metodiky pro zhodnocení přínosů a dopadů ukončených programů výzkumu </w:t>
            </w:r>
            <w:proofErr w:type="spellStart"/>
            <w:r w:rsidRPr="005B7D6B">
              <w:rPr>
                <w:rFonts w:ascii="Calibri" w:eastAsia="Calibri" w:hAnsi="Calibri" w:cs="Calibri"/>
                <w:sz w:val="20"/>
                <w:szCs w:val="20"/>
              </w:rPr>
              <w:t>MZd</w:t>
            </w:r>
            <w:proofErr w:type="spellEnd"/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06E8BC1D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Metodika nevypracována.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29855B02" w14:textId="77777777" w:rsidR="004B126A" w:rsidRPr="005B7D6B" w:rsidRDefault="004B126A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06EA3AFD" wp14:editId="62E5AA37">
                  <wp:extent cx="285750" cy="266700"/>
                  <wp:effectExtent l="0" t="0" r="0" b="0"/>
                  <wp:docPr id="105175827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758277" name="Picture 105175827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0DBB81EF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55BE69DB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Provedení zhodnocení přínosů a dopadů Programu 2015</w:t>
            </w:r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04EFD3D9" w14:textId="19BF423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Zhodnocení přínosů a dopadů</w:t>
            </w:r>
            <w:r w:rsidR="00070FD9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Programu 2015 </w:t>
            </w:r>
            <w:r w:rsidR="00070FD9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bylo provedeno </w:t>
            </w:r>
            <w:r w:rsidRPr="005B7D6B">
              <w:rPr>
                <w:rFonts w:ascii="Calibri" w:eastAsia="Calibri" w:hAnsi="Calibri" w:cs="Calibri"/>
                <w:sz w:val="20"/>
                <w:szCs w:val="20"/>
              </w:rPr>
              <w:t>externí firmou.</w:t>
            </w:r>
            <w:r w:rsidR="00070FD9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D7227">
              <w:rPr>
                <w:rFonts w:ascii="Calibri" w:eastAsia="Calibri" w:hAnsi="Calibri" w:cs="Calibri"/>
                <w:sz w:val="20"/>
                <w:szCs w:val="20"/>
              </w:rPr>
              <w:t>V</w:t>
            </w:r>
            <w:r w:rsidR="00070FD9" w:rsidRPr="005B7D6B">
              <w:rPr>
                <w:rFonts w:ascii="Calibri" w:eastAsia="Calibri" w:hAnsi="Calibri" w:cs="Calibri"/>
                <w:sz w:val="20"/>
                <w:szCs w:val="20"/>
              </w:rPr>
              <w:t>yhodnocení cílů</w:t>
            </w:r>
            <w:r w:rsidR="001D7227">
              <w:rPr>
                <w:rFonts w:ascii="Calibri" w:eastAsia="Calibri" w:hAnsi="Calibri" w:cs="Calibri"/>
                <w:sz w:val="20"/>
                <w:szCs w:val="20"/>
              </w:rPr>
              <w:t xml:space="preserve"> bylo nedostatečné</w:t>
            </w:r>
            <w:r w:rsidR="00070FD9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7F9EE4C6" w14:textId="6908F9E5" w:rsidR="004B126A" w:rsidRPr="005B7D6B" w:rsidRDefault="00070FD9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1867BB88" wp14:editId="5E92151D">
                  <wp:extent cx="285750" cy="266700"/>
                  <wp:effectExtent l="0" t="0" r="0" b="0"/>
                  <wp:docPr id="8469205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441573" name="Picture 199344157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2E9BD942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6D7466FE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Personální posílení pro zajištění agendy výzkumu v rámci </w:t>
            </w:r>
            <w:proofErr w:type="spellStart"/>
            <w:r w:rsidRPr="005B7D6B">
              <w:rPr>
                <w:rFonts w:ascii="Calibri" w:eastAsia="Calibri" w:hAnsi="Calibri" w:cs="Calibri"/>
                <w:sz w:val="20"/>
                <w:szCs w:val="20"/>
              </w:rPr>
              <w:t>MZd</w:t>
            </w:r>
            <w:proofErr w:type="spellEnd"/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25A00ED1" w14:textId="664C2CA1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K personálnímu posílení nedošlo.</w:t>
            </w:r>
            <w:r w:rsidR="00070FD9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08653B2D" w14:textId="77777777" w:rsidR="004B126A" w:rsidRPr="005B7D6B" w:rsidRDefault="004B126A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04B6628C" wp14:editId="63EF470F">
                  <wp:extent cx="285750" cy="266700"/>
                  <wp:effectExtent l="0" t="0" r="0" b="0"/>
                  <wp:docPr id="168477357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773578" name="Picture 168477357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1376C7B2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2BEA7D63" w14:textId="19F4C7E9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Zavedení průběžného monitoringu a hodnocení průběhu Programu</w:t>
            </w:r>
            <w:r w:rsidR="001D7227">
              <w:rPr>
                <w:rFonts w:ascii="Calibri" w:eastAsia="Calibri" w:hAnsi="Calibri" w:cs="Calibri"/>
                <w:sz w:val="20"/>
                <w:szCs w:val="20"/>
              </w:rPr>
              <w:t> 2023</w:t>
            </w:r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5DD91295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Monitoring zaveden.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6BAAD33D" w14:textId="77777777" w:rsidR="004B126A" w:rsidRPr="005B7D6B" w:rsidRDefault="004B126A" w:rsidP="005B7D6B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6D85FF1C" wp14:editId="4898CE41">
                  <wp:extent cx="285750" cy="266700"/>
                  <wp:effectExtent l="0" t="0" r="0" b="0"/>
                  <wp:docPr id="123769344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693447" name="Picture 123769344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641227F2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4ED7A6F1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Zdůvodnění nenaplnění indikátorů Programu 2023 v rámci jeho zhodnocení po jeho ukončení</w:t>
            </w:r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422C5CFE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Zdůvodněno.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3AF85643" w14:textId="77777777" w:rsidR="004B126A" w:rsidRPr="005B7D6B" w:rsidRDefault="004B126A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292D81D6" wp14:editId="51DAA9A3">
                  <wp:extent cx="285750" cy="266700"/>
                  <wp:effectExtent l="0" t="0" r="0" b="0"/>
                  <wp:docPr id="204744209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442091" name="Picture 204744209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4A037FAA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2793666D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Nastavení indikátorů v nových programech dle reality tak, aby lépe odrážely úspěšnost plnění cílů a mohly být naplněny</w:t>
            </w:r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5CCD3292" w14:textId="4800301D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Nastavení upraveno, podhodnocení množství výsledků v podobě publikační činnosti přetrvává. 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4719F61D" w14:textId="77777777" w:rsidR="004B126A" w:rsidRPr="005B7D6B" w:rsidRDefault="004B126A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4CAAA336" wp14:editId="49443605">
                  <wp:extent cx="285750" cy="266700"/>
                  <wp:effectExtent l="0" t="0" r="0" b="0"/>
                  <wp:docPr id="19934415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441573" name="Picture 199344157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723848C9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03458164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Vyhodnocení Programu 2023 po jeho ukončení</w:t>
            </w:r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1C818AA2" w14:textId="0DB2EDAE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Závěrečné hodnocení Programu 2023</w:t>
            </w:r>
            <w:r w:rsidR="00F26B25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70FD9" w:rsidRPr="005B7D6B">
              <w:rPr>
                <w:rFonts w:ascii="Calibri" w:eastAsia="Calibri" w:hAnsi="Calibri" w:cs="Calibri"/>
                <w:sz w:val="20"/>
                <w:szCs w:val="20"/>
              </w:rPr>
              <w:t>bylo provedeno</w:t>
            </w:r>
            <w:r w:rsidR="00BC075E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, ale hlavní cíl nebyl </w:t>
            </w:r>
            <w:r w:rsidR="00F26B25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vyhodnocen </w:t>
            </w:r>
            <w:r w:rsidR="00BC075E" w:rsidRPr="005B7D6B">
              <w:rPr>
                <w:rFonts w:ascii="Calibri" w:eastAsia="Calibri" w:hAnsi="Calibri" w:cs="Calibri"/>
                <w:sz w:val="20"/>
                <w:szCs w:val="20"/>
              </w:rPr>
              <w:t>zcela a dílčí</w:t>
            </w:r>
            <w:r w:rsidR="00F26B25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 cíle pouze formálně. 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30B03043" w14:textId="016D4160" w:rsidR="004B126A" w:rsidRPr="005B7D6B" w:rsidRDefault="00BC075E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5771C3FC" wp14:editId="427878A8">
                  <wp:extent cx="285750" cy="266700"/>
                  <wp:effectExtent l="0" t="0" r="0" b="0"/>
                  <wp:docPr id="59903705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441573" name="Picture 199344157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63FF5DD1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744D4E0A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Nastavení cílů a indikátorů ve vzájemné spojitosti při přípravě nového programu </w:t>
            </w:r>
            <w:proofErr w:type="spellStart"/>
            <w:r w:rsidRPr="005B7D6B">
              <w:rPr>
                <w:rFonts w:ascii="Calibri" w:eastAsia="Calibri" w:hAnsi="Calibri" w:cs="Calibri"/>
                <w:sz w:val="20"/>
                <w:szCs w:val="20"/>
              </w:rPr>
              <w:t>MZd</w:t>
            </w:r>
            <w:proofErr w:type="spellEnd"/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54B7BBC2" w14:textId="778C4FCB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Indikátory Programu 2030 nejsou provázány s</w:t>
            </w:r>
            <w:r w:rsidR="009E5230" w:rsidRPr="005B7D6B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5B7D6B">
              <w:rPr>
                <w:rFonts w:ascii="Calibri" w:eastAsia="Calibri" w:hAnsi="Calibri" w:cs="Calibri"/>
                <w:sz w:val="20"/>
                <w:szCs w:val="20"/>
              </w:rPr>
              <w:t>nastavenými hlavními cíli tohoto programu a</w:t>
            </w:r>
            <w:r w:rsidR="00332740" w:rsidRPr="005B7D6B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5B7D6B">
              <w:rPr>
                <w:rFonts w:ascii="Calibri" w:eastAsia="Calibri" w:hAnsi="Calibri" w:cs="Calibri"/>
                <w:sz w:val="20"/>
                <w:szCs w:val="20"/>
              </w:rPr>
              <w:t>jeho podoblastí.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27AAF17F" w14:textId="77777777" w:rsidR="004B126A" w:rsidRPr="005B7D6B" w:rsidRDefault="004B126A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2D812296" wp14:editId="4E18AF01">
                  <wp:extent cx="285750" cy="266700"/>
                  <wp:effectExtent l="0" t="0" r="0" b="0"/>
                  <wp:docPr id="121007859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078594" name="Picture 1210078594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67E3D75F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56BEFC1B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Vyhodnocování implementačních plánů doložených příjemci k ukončeným projektům</w:t>
            </w:r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77DA8833" w14:textId="7CCFD9E6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Ke dni ukončení kontroly k vyhodnocení implementačních plánů projektů nedošlo, ale je plánováno na </w:t>
            </w:r>
            <w:r w:rsidR="73C224CB" w:rsidRPr="005B7D6B">
              <w:rPr>
                <w:rFonts w:ascii="Calibri" w:eastAsia="Calibri" w:hAnsi="Calibri" w:cs="Calibri"/>
                <w:sz w:val="20"/>
                <w:szCs w:val="20"/>
              </w:rPr>
              <w:t>roky</w:t>
            </w: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 2026 </w:t>
            </w:r>
            <w:r w:rsidR="49E40B45" w:rsidRPr="005B7D6B">
              <w:rPr>
                <w:rFonts w:ascii="Calibri" w:eastAsia="Calibri" w:hAnsi="Calibri" w:cs="Calibri"/>
                <w:sz w:val="20"/>
                <w:szCs w:val="20"/>
              </w:rPr>
              <w:t>až 2027</w:t>
            </w:r>
            <w:r w:rsidR="36FC6C3F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 (sběr dat již probíhá)</w:t>
            </w:r>
            <w:r w:rsidRPr="005B7D6B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15A7F80D" w14:textId="77777777" w:rsidR="004B126A" w:rsidRPr="005B7D6B" w:rsidRDefault="004B126A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23FEA364" wp14:editId="7ACEE7A0">
                  <wp:extent cx="285750" cy="266700"/>
                  <wp:effectExtent l="0" t="0" r="0" b="0"/>
                  <wp:docPr id="10674536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453673" name="Picture 106745367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6DC3C751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2ACA50BF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Uchovávání dokumentace</w:t>
            </w:r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2E88852E" w14:textId="595BE563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Ke schválení nového </w:t>
            </w:r>
            <w:r w:rsidR="001D722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tatutu AZV, který přenesl veškeré povinnosti související s archivací dokumentů podle </w:t>
            </w:r>
            <w:r w:rsidR="00E7159B"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archivního </w:t>
            </w:r>
            <w:r w:rsidRPr="005B7D6B">
              <w:rPr>
                <w:rFonts w:ascii="Calibri" w:eastAsia="Calibri" w:hAnsi="Calibri" w:cs="Calibri"/>
                <w:sz w:val="20"/>
                <w:szCs w:val="20"/>
              </w:rPr>
              <w:t>zákona na AZV</w:t>
            </w:r>
            <w:r w:rsidR="001D7227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 došlo až ke dni 10. 2. 2026.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466A0EBA" w14:textId="77777777" w:rsidR="004B126A" w:rsidRPr="005B7D6B" w:rsidRDefault="004B126A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6E98DD15" wp14:editId="7966677C">
                  <wp:extent cx="285750" cy="266700"/>
                  <wp:effectExtent l="0" t="0" r="0" b="0"/>
                  <wp:docPr id="3841821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182107" name="Picture 3841821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65C67BCB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0AC24ECA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Vyplácení účelové podpory dle zákonných termínů</w:t>
            </w:r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70693A7E" w14:textId="13EE9A46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Ke zpoždění s vyplácením podpory dochází stále.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0FF5DA5B" w14:textId="77777777" w:rsidR="004B126A" w:rsidRPr="005B7D6B" w:rsidRDefault="004B126A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689CFFCC" wp14:editId="6A0E29C5">
                  <wp:extent cx="285750" cy="266700"/>
                  <wp:effectExtent l="0" t="0" r="0" b="0"/>
                  <wp:docPr id="86957493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574934" name="Picture 869574934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26A" w:rsidRPr="005B7D6B" w14:paraId="5F29E0D1" w14:textId="77777777" w:rsidTr="006F49E4">
        <w:trPr>
          <w:trHeight w:val="283"/>
        </w:trPr>
        <w:tc>
          <w:tcPr>
            <w:tcW w:w="4305" w:type="dxa"/>
            <w:tcMar>
              <w:left w:w="60" w:type="dxa"/>
              <w:right w:w="60" w:type="dxa"/>
            </w:tcMar>
            <w:vAlign w:val="center"/>
          </w:tcPr>
          <w:p w14:paraId="0A88176E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 xml:space="preserve">Finanční kontroly projektů </w:t>
            </w:r>
          </w:p>
        </w:tc>
        <w:tc>
          <w:tcPr>
            <w:tcW w:w="4155" w:type="dxa"/>
            <w:tcMar>
              <w:left w:w="60" w:type="dxa"/>
              <w:right w:w="60" w:type="dxa"/>
            </w:tcMar>
            <w:vAlign w:val="center"/>
          </w:tcPr>
          <w:p w14:paraId="21F79408" w14:textId="77777777" w:rsidR="004B126A" w:rsidRPr="005B7D6B" w:rsidRDefault="004B126A" w:rsidP="006F49E4">
            <w:pPr>
              <w:widowControl w:val="0"/>
              <w:spacing w:before="20" w:after="2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eastAsia="Calibri" w:hAnsi="Calibri" w:cs="Calibri"/>
                <w:sz w:val="20"/>
                <w:szCs w:val="20"/>
              </w:rPr>
              <w:t>Objem 5 % účelové a institucionální podpory dle ustanovení § 13 odst. 3 zákona č. 130/2002 Sb. nedodržen.</w:t>
            </w:r>
          </w:p>
        </w:tc>
        <w:tc>
          <w:tcPr>
            <w:tcW w:w="585" w:type="dxa"/>
            <w:tcMar>
              <w:left w:w="60" w:type="dxa"/>
              <w:right w:w="60" w:type="dxa"/>
            </w:tcMar>
            <w:vAlign w:val="center"/>
          </w:tcPr>
          <w:p w14:paraId="31F6ABCF" w14:textId="77777777" w:rsidR="004B126A" w:rsidRPr="005B7D6B" w:rsidRDefault="004B126A" w:rsidP="005B7D6B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B7D6B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3C6563A7" wp14:editId="18ACC587">
                  <wp:extent cx="285750" cy="266700"/>
                  <wp:effectExtent l="0" t="0" r="0" b="0"/>
                  <wp:docPr id="212751806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518061" name="Picture 212751806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A289BD" w14:textId="336C3167" w:rsidR="004B126A" w:rsidRDefault="004B126A" w:rsidP="00114242">
      <w:pPr>
        <w:widowControl w:val="0"/>
        <w:spacing w:before="40" w:after="0" w:line="240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CF72F1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Zdroj:</w:t>
      </w:r>
      <w:r w:rsidRPr="00CF72F1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Stanovisko </w:t>
      </w:r>
      <w:proofErr w:type="spellStart"/>
      <w:r w:rsidR="00E7159B">
        <w:rPr>
          <w:rFonts w:ascii="Calibri" w:eastAsia="Calibri" w:hAnsi="Calibri" w:cs="Calibri"/>
          <w:color w:val="000000" w:themeColor="text1"/>
          <w:sz w:val="20"/>
          <w:szCs w:val="20"/>
        </w:rPr>
        <w:t>MZd</w:t>
      </w:r>
      <w:proofErr w:type="spellEnd"/>
      <w:r>
        <w:rPr>
          <w:rFonts w:ascii="Calibri" w:eastAsia="Calibri" w:hAnsi="Calibri" w:cs="Calibri"/>
          <w:color w:val="000000" w:themeColor="text1"/>
          <w:sz w:val="20"/>
          <w:szCs w:val="20"/>
        </w:rPr>
        <w:t>;</w:t>
      </w:r>
      <w:r w:rsidRPr="00CF72F1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00477FAB" w:rsidRPr="00477FAB">
        <w:rPr>
          <w:rFonts w:ascii="Calibri" w:eastAsia="Calibri" w:hAnsi="Calibri" w:cs="Calibri"/>
          <w:color w:val="000000" w:themeColor="text1"/>
          <w:sz w:val="20"/>
          <w:szCs w:val="20"/>
        </w:rPr>
        <w:t>Informace o plnění opatření ke KZ 19/17</w:t>
      </w:r>
      <w:r w:rsidR="009F200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; </w:t>
      </w:r>
      <w:r w:rsidRPr="00CF72F1">
        <w:rPr>
          <w:rFonts w:ascii="Calibri" w:eastAsia="Calibri" w:hAnsi="Calibri" w:cs="Calibri"/>
          <w:color w:val="000000" w:themeColor="text1"/>
          <w:sz w:val="20"/>
          <w:szCs w:val="20"/>
        </w:rPr>
        <w:t>v</w:t>
      </w:r>
      <w:r w:rsidR="009567E0">
        <w:rPr>
          <w:rFonts w:ascii="Calibri" w:eastAsia="Calibri" w:hAnsi="Calibri" w:cs="Calibri"/>
          <w:color w:val="000000" w:themeColor="text1"/>
          <w:sz w:val="20"/>
          <w:szCs w:val="20"/>
        </w:rPr>
        <w:t>ypracoval NKÚ</w:t>
      </w:r>
      <w:r w:rsidRPr="00CF72F1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p w14:paraId="4FB01EF3" w14:textId="08FD39C6" w:rsidR="00BC075E" w:rsidRPr="00CF72F1" w:rsidRDefault="00BC075E" w:rsidP="00114242">
      <w:pPr>
        <w:widowControl w:val="0"/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114242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Pozn.:</w:t>
      </w:r>
      <w:r w:rsidRPr="0011424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00114242" w:rsidRPr="00114242">
        <w:rPr>
          <w:rFonts w:ascii="Calibri" w:eastAsia="Calibri" w:hAnsi="Calibri" w:cs="Calibri"/>
          <w:color w:val="000000" w:themeColor="text1"/>
          <w:sz w:val="20"/>
          <w:szCs w:val="20"/>
        </w:rPr>
        <w:t>Z</w:t>
      </w:r>
      <w:r w:rsidRPr="0011424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elená </w:t>
      </w:r>
      <w:r w:rsidR="00114242" w:rsidRPr="0011424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barva </w:t>
      </w:r>
      <w:r w:rsidRPr="0011424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– splněno, </w:t>
      </w:r>
      <w:r w:rsidR="00532EA7" w:rsidRPr="00114242">
        <w:rPr>
          <w:rFonts w:ascii="Calibri" w:eastAsia="Calibri" w:hAnsi="Calibri" w:cs="Calibri"/>
          <w:color w:val="000000" w:themeColor="text1"/>
          <w:sz w:val="20"/>
          <w:szCs w:val="20"/>
        </w:rPr>
        <w:t>oranžová barva – částečně splněno</w:t>
      </w:r>
      <w:r w:rsidR="00532EA7">
        <w:rPr>
          <w:rFonts w:ascii="Calibri" w:eastAsia="Calibri" w:hAnsi="Calibri" w:cs="Calibri"/>
          <w:color w:val="000000" w:themeColor="text1"/>
          <w:sz w:val="20"/>
          <w:szCs w:val="20"/>
        </w:rPr>
        <w:t>,</w:t>
      </w:r>
      <w:r w:rsidR="00532EA7" w:rsidRPr="0011424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Pr="0011424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červená </w:t>
      </w:r>
      <w:r w:rsidR="00114242" w:rsidRPr="0011424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barva </w:t>
      </w:r>
      <w:r w:rsidRPr="00114242">
        <w:rPr>
          <w:rFonts w:ascii="Calibri" w:eastAsia="Calibri" w:hAnsi="Calibri" w:cs="Calibri"/>
          <w:color w:val="000000" w:themeColor="text1"/>
          <w:sz w:val="20"/>
          <w:szCs w:val="20"/>
        </w:rPr>
        <w:t>– nesplněno.</w:t>
      </w:r>
    </w:p>
    <w:p w14:paraId="4E919579" w14:textId="1F152D17" w:rsidR="004B126A" w:rsidRDefault="00912B49" w:rsidP="005B7D6B">
      <w:pPr>
        <w:keepLines/>
        <w:widowControl w:val="0"/>
        <w:spacing w:after="4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 xml:space="preserve">NKÚ zjistil, že </w:t>
      </w:r>
      <w:proofErr w:type="spellStart"/>
      <w:r w:rsidR="004B126A" w:rsidRPr="002A4C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MZd</w:t>
      </w:r>
      <w:proofErr w:type="spellEnd"/>
      <w:r w:rsidR="004B126A" w:rsidRPr="002A4C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nepostupovalo v souladu s ustanovením § 21 zákona</w:t>
      </w:r>
      <w:r w:rsidR="00FB1DC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FB1DC0" w:rsidRPr="00FB1DC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České národní rad</w:t>
      </w:r>
      <w:r w:rsidR="00FB1DC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y</w:t>
      </w:r>
      <w:r w:rsidR="004B126A" w:rsidRPr="002A4C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č. 2/1969 Sb.</w:t>
      </w:r>
      <w:r w:rsidR="005276AB">
        <w:rPr>
          <w:rStyle w:val="Znakapoznpodarou"/>
          <w:rFonts w:ascii="Calibri" w:eastAsia="Calibri" w:hAnsi="Calibri" w:cs="Calibri"/>
          <w:b/>
          <w:bCs/>
          <w:color w:val="000000" w:themeColor="text1"/>
          <w:sz w:val="24"/>
          <w:szCs w:val="24"/>
        </w:rPr>
        <w:footnoteReference w:id="23"/>
      </w:r>
      <w:r w:rsidR="004B126A" w:rsidRPr="002A4C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tím, </w:t>
      </w:r>
      <w:r w:rsidR="0006532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že </w:t>
      </w:r>
      <w:r w:rsidR="003A20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se ve své činnosti neřídilo</w:t>
      </w:r>
      <w:r w:rsidR="00065323" w:rsidRPr="002A4C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1D7227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u</w:t>
      </w:r>
      <w:r w:rsidR="00065323" w:rsidRPr="002A4C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snesení</w:t>
      </w:r>
      <w:r w:rsidR="003A20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</w:t>
      </w:r>
      <w:r w:rsidR="00065323" w:rsidRPr="002A4C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vlády </w:t>
      </w:r>
      <w:r w:rsidR="0006532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ke KZ 19/17, neboť</w:t>
      </w:r>
      <w:r w:rsidR="004B126A" w:rsidRPr="002A4C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nezajistilo realizaci některých opatření obsažených ve Stanovisku </w:t>
      </w:r>
      <w:proofErr w:type="spellStart"/>
      <w:r w:rsidR="004B126A" w:rsidRPr="002A4C7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MZd</w:t>
      </w:r>
      <w:proofErr w:type="spellEnd"/>
      <w:r w:rsidR="0023459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74C0BE61" w14:textId="05E12D8B" w:rsidR="00745C53" w:rsidRPr="001263C5" w:rsidRDefault="00745C53" w:rsidP="005B7D6B">
      <w:pPr>
        <w:pStyle w:val="Odstavecseseznamem"/>
        <w:keepNext/>
        <w:widowControl w:val="0"/>
        <w:numPr>
          <w:ilvl w:val="0"/>
          <w:numId w:val="3"/>
        </w:numPr>
        <w:spacing w:before="240" w:after="120" w:line="240" w:lineRule="auto"/>
        <w:ind w:left="357" w:hanging="357"/>
        <w:contextualSpacing w:val="0"/>
        <w:rPr>
          <w:b/>
          <w:color w:val="000000" w:themeColor="text1"/>
          <w:sz w:val="24"/>
          <w:szCs w:val="24"/>
        </w:rPr>
      </w:pPr>
      <w:r w:rsidRPr="001263C5">
        <w:rPr>
          <w:rFonts w:ascii="Calibri" w:hAnsi="Calibri" w:cs="Calibri"/>
          <w:b/>
          <w:color w:val="000000" w:themeColor="text1"/>
          <w:sz w:val="24"/>
          <w:szCs w:val="24"/>
        </w:rPr>
        <w:t>Nestabilní výše peněžních prostředků ze státního rozpočtu nepřispěla k předvídatelnosti financování</w:t>
      </w:r>
    </w:p>
    <w:p w14:paraId="5E9111AE" w14:textId="73DA121B" w:rsidR="00113FE7" w:rsidRDefault="69167740" w:rsidP="00113FE7">
      <w:pPr>
        <w:widowControl w:val="0"/>
        <w:spacing w:before="120"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0FB5E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Výše poskytnuté IPO čili přidělené peněžní prostředky na DKRVO se skládá ze dvou částí, a to stabilizační a motivační složky, jejíž výše se odvíjí od výsledku hodnocení VO a možností státního rozpočtu v daném roce. </w:t>
      </w:r>
      <w:r w:rsidR="00A42565" w:rsidRPr="00A42565">
        <w:rPr>
          <w:rFonts w:ascii="Calibri" w:eastAsia="Calibri" w:hAnsi="Calibri" w:cs="Calibri"/>
          <w:color w:val="000000" w:themeColor="text1"/>
          <w:sz w:val="24"/>
          <w:szCs w:val="24"/>
        </w:rPr>
        <w:t>Stabilizační složk</w:t>
      </w:r>
      <w:r w:rsidR="00A42565"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="00A42565" w:rsidRPr="00A4256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532EA7">
        <w:rPr>
          <w:rFonts w:ascii="Calibri" w:eastAsia="Calibri" w:hAnsi="Calibri" w:cs="Calibri"/>
          <w:color w:val="000000" w:themeColor="text1"/>
          <w:sz w:val="24"/>
          <w:szCs w:val="24"/>
        </w:rPr>
        <w:t>představovala</w:t>
      </w:r>
      <w:r w:rsidR="00A42565" w:rsidRPr="00A4256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výše podpory z předešlého roku</w:t>
      </w:r>
      <w:r w:rsidR="00A4256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</w:t>
      </w:r>
      <w:r w:rsidR="00324F68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A42565" w:rsidRPr="00A42565">
        <w:rPr>
          <w:rFonts w:ascii="Calibri" w:eastAsia="Calibri" w:hAnsi="Calibri" w:cs="Calibri"/>
          <w:color w:val="000000" w:themeColor="text1"/>
          <w:sz w:val="24"/>
          <w:szCs w:val="24"/>
        </w:rPr>
        <w:t>měla zajistit kontinuitu financování</w:t>
      </w:r>
      <w:r w:rsidR="00A42565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A42565" w:rsidRPr="00A4256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42565">
        <w:rPr>
          <w:rFonts w:ascii="Calibri" w:eastAsia="Calibri" w:hAnsi="Calibri" w:cs="Calibri"/>
          <w:color w:val="000000" w:themeColor="text1"/>
          <w:sz w:val="24"/>
          <w:szCs w:val="24"/>
        </w:rPr>
        <w:t>M</w:t>
      </w:r>
      <w:r w:rsidR="00A42565" w:rsidRPr="00A42565">
        <w:rPr>
          <w:rFonts w:ascii="Calibri" w:eastAsia="Calibri" w:hAnsi="Calibri" w:cs="Calibri"/>
          <w:color w:val="000000" w:themeColor="text1"/>
          <w:sz w:val="24"/>
          <w:szCs w:val="24"/>
        </w:rPr>
        <w:t>otivační složka byla odvozena od hodnocení kvality výzkumných organizací zejména podle kvality výsledků, výkonnosti výzkumu a jeho společenské relevance.</w:t>
      </w:r>
      <w:r w:rsidR="00A4256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D72ADF">
        <w:rPr>
          <w:rFonts w:ascii="Calibri" w:eastAsia="Calibri" w:hAnsi="Calibri" w:cs="Calibri"/>
          <w:color w:val="000000" w:themeColor="text1"/>
          <w:sz w:val="24"/>
          <w:szCs w:val="24"/>
        </w:rPr>
        <w:t>Pravidla úpravy IPO</w:t>
      </w:r>
      <w:r w:rsidR="00D72AD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pro každý rok</w:t>
      </w:r>
      <w:r w:rsidRPr="00D72AD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jsou uvedená v 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r</w:t>
      </w:r>
      <w:r w:rsidRPr="00D72ADF">
        <w:rPr>
          <w:rFonts w:ascii="Calibri" w:eastAsia="Calibri" w:hAnsi="Calibri" w:cs="Calibri"/>
          <w:color w:val="000000" w:themeColor="text1"/>
          <w:sz w:val="24"/>
          <w:szCs w:val="24"/>
        </w:rPr>
        <w:t>ozhodnutí DK</w:t>
      </w:r>
      <w:r w:rsidR="0041704C">
        <w:rPr>
          <w:rFonts w:ascii="Calibri" w:eastAsia="Calibri" w:hAnsi="Calibri" w:cs="Calibri"/>
          <w:color w:val="000000" w:themeColor="text1"/>
          <w:sz w:val="24"/>
          <w:szCs w:val="24"/>
        </w:rPr>
        <w:t>R</w:t>
      </w:r>
      <w:r w:rsidRPr="00D72AD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VO a určují ji členové 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k</w:t>
      </w:r>
      <w:r w:rsidRPr="00D72AD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omise </w:t>
      </w:r>
      <w:r w:rsidR="003A20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pro </w:t>
      </w:r>
      <w:r w:rsidR="008943B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IPO </w:t>
      </w:r>
      <w:r w:rsidRPr="00D72ADF">
        <w:rPr>
          <w:rFonts w:ascii="Calibri" w:eastAsia="Calibri" w:hAnsi="Calibri" w:cs="Calibri"/>
          <w:color w:val="000000" w:themeColor="text1"/>
          <w:sz w:val="24"/>
          <w:szCs w:val="24"/>
        </w:rPr>
        <w:t>ve spolupráci s</w:t>
      </w:r>
      <w:r w:rsidR="00D72ADF" w:rsidRPr="00D72ADF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proofErr w:type="spellStart"/>
      <w:r w:rsidRPr="00D72ADF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Pr="00D72ADF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B447B5">
        <w:rPr>
          <w:rStyle w:val="Znakapoznpodarou"/>
          <w:rFonts w:ascii="Calibri" w:eastAsia="Calibri" w:hAnsi="Calibri" w:cs="Calibri"/>
          <w:color w:val="000000" w:themeColor="text1"/>
          <w:sz w:val="24"/>
          <w:szCs w:val="24"/>
        </w:rPr>
        <w:footnoteReference w:id="24"/>
      </w:r>
    </w:p>
    <w:p w14:paraId="636A442A" w14:textId="53768E9A" w:rsidR="33265340" w:rsidRDefault="62061841" w:rsidP="009E5230">
      <w:pPr>
        <w:widowControl w:val="0"/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Během let 2023 až 2025 se částka a způsob IPO měnil</w:t>
      </w:r>
      <w:r w:rsidR="00DE4586">
        <w:rPr>
          <w:rFonts w:ascii="Calibri" w:eastAsia="Calibri" w:hAnsi="Calibri" w:cs="Calibri"/>
          <w:color w:val="000000" w:themeColor="text1"/>
          <w:sz w:val="24"/>
          <w:szCs w:val="24"/>
        </w:rPr>
        <w:t>a</w:t>
      </w: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dle těchto pravidel:</w:t>
      </w:r>
    </w:p>
    <w:p w14:paraId="7742CC32" w14:textId="2CEFF08D" w:rsidR="33265340" w:rsidRDefault="00912B49" w:rsidP="00A73886">
      <w:pPr>
        <w:keepNext/>
        <w:widowControl w:val="0"/>
        <w:spacing w:before="24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Rok </w:t>
      </w:r>
      <w:r w:rsidR="62061841" w:rsidRPr="73FEF7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2023</w:t>
      </w:r>
    </w:p>
    <w:p w14:paraId="1EF55E07" w14:textId="246547B2" w:rsidR="33265340" w:rsidRDefault="62061841" w:rsidP="00245E33">
      <w:pPr>
        <w:widowControl w:val="0"/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Základ pro výpočet IPO 2023 tvořila částka </w:t>
      </w:r>
      <w:r w:rsidR="00FB4C8B">
        <w:rPr>
          <w:rFonts w:ascii="Calibri" w:eastAsia="Calibri" w:hAnsi="Calibri" w:cs="Calibri"/>
          <w:color w:val="000000" w:themeColor="text1"/>
          <w:sz w:val="24"/>
          <w:szCs w:val="24"/>
        </w:rPr>
        <w:t>peněžních</w:t>
      </w:r>
      <w:r w:rsidR="00FB4C8B"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prostředků vyplacená v roce 2022, která byla dle schváleného škálování upravena následovně:</w:t>
      </w:r>
    </w:p>
    <w:p w14:paraId="7B9715C7" w14:textId="59A7573C" w:rsidR="33265340" w:rsidRDefault="62061841" w:rsidP="00A73886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A – navýšení o 3 % proti roku 2022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7C4E9202" w14:textId="3C64A697" w:rsidR="33265340" w:rsidRDefault="62061841" w:rsidP="00A73886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B – navýšení o 2 % proti roku 2022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799E7B46" w14:textId="3F1770E8" w:rsidR="33265340" w:rsidRDefault="62061841" w:rsidP="00A73886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C – navýšení o 1 % proti roku 2022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168A5D5E" w14:textId="4F204F18" w:rsidR="33265340" w:rsidRDefault="62061841" w:rsidP="00245E33">
      <w:pPr>
        <w:widowControl w:val="0"/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D – navýšení o 0 %, zachování částky roku 2022.</w:t>
      </w:r>
    </w:p>
    <w:p w14:paraId="790CBE93" w14:textId="757105F8" w:rsidR="33265340" w:rsidRDefault="00912B49" w:rsidP="00A73886">
      <w:pPr>
        <w:keepNext/>
        <w:widowControl w:val="0"/>
        <w:spacing w:before="24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Rok </w:t>
      </w:r>
      <w:r w:rsidR="62061841" w:rsidRPr="73FEF7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2024</w:t>
      </w:r>
    </w:p>
    <w:p w14:paraId="69A4900B" w14:textId="4AD4B6B5" w:rsidR="33265340" w:rsidRDefault="62061841" w:rsidP="00245E33">
      <w:pPr>
        <w:widowControl w:val="0"/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Základ pro výpočet IPO 2024 tvořila částka </w:t>
      </w:r>
      <w:r w:rsidR="00FB4C8B">
        <w:rPr>
          <w:rFonts w:ascii="Calibri" w:eastAsia="Calibri" w:hAnsi="Calibri" w:cs="Calibri"/>
          <w:color w:val="000000" w:themeColor="text1"/>
          <w:sz w:val="24"/>
          <w:szCs w:val="24"/>
        </w:rPr>
        <w:t>peněžních</w:t>
      </w:r>
      <w:r w:rsidR="00FB4C8B"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prostředků vyplacená v roce 2023, která byla dle schváleného škálování upravena následovně:</w:t>
      </w:r>
    </w:p>
    <w:p w14:paraId="5353562D" w14:textId="71AC72FC" w:rsidR="33265340" w:rsidRDefault="62061841" w:rsidP="00A73886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A – stejná výše IPO jako v roce 2023 (100 %)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2BE777ED" w14:textId="36A6B018" w:rsidR="33265340" w:rsidRDefault="62061841" w:rsidP="00A73886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B – snížení o 10 % proti roku 2023 (90 %)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64259C7D" w14:textId="0960105E" w:rsidR="33265340" w:rsidRDefault="62061841" w:rsidP="00A73886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C – snížení o 35 % proti roku 2023</w:t>
      </w:r>
      <w:r w:rsidR="00A7388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(65 %)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2ED74C93" w14:textId="1F79DE35" w:rsidR="33265340" w:rsidRDefault="62061841" w:rsidP="00245E33">
      <w:pPr>
        <w:widowControl w:val="0"/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D – snížení o 40 % proti roku 2023 (60 %).</w:t>
      </w:r>
    </w:p>
    <w:p w14:paraId="433F2E38" w14:textId="5F6BF8D7" w:rsidR="33265340" w:rsidRDefault="00912B49" w:rsidP="00A73886">
      <w:pPr>
        <w:keepNext/>
        <w:widowControl w:val="0"/>
        <w:spacing w:before="24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Rok </w:t>
      </w:r>
      <w:r w:rsidR="62061841" w:rsidRPr="73FEF7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2025</w:t>
      </w:r>
    </w:p>
    <w:p w14:paraId="58990BDD" w14:textId="0D2BD6BB" w:rsidR="33265340" w:rsidRDefault="62061841" w:rsidP="00245E33">
      <w:pPr>
        <w:widowControl w:val="0"/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Základ pro výpočet IPO 2025 tvořila částka </w:t>
      </w:r>
      <w:r w:rsidR="00FB4C8B">
        <w:rPr>
          <w:rFonts w:ascii="Calibri" w:eastAsia="Calibri" w:hAnsi="Calibri" w:cs="Calibri"/>
          <w:color w:val="000000" w:themeColor="text1"/>
          <w:sz w:val="24"/>
          <w:szCs w:val="24"/>
        </w:rPr>
        <w:t>peněžních</w:t>
      </w:r>
      <w:r w:rsidR="00FB4C8B"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prostředků vyplacená v roce 2024, která byla dle schváleného škálování upravena následovně:</w:t>
      </w:r>
    </w:p>
    <w:p w14:paraId="3870D01C" w14:textId="4B7F08ED" w:rsidR="33265340" w:rsidRDefault="62061841" w:rsidP="00A73886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A – zvýšení o 511 408 Kč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14D9068F" w14:textId="5FC8A066" w:rsidR="33265340" w:rsidRDefault="62061841" w:rsidP="00A73886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B – zvýšení o 255 704 Kč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515073A9" w14:textId="5CE7D9BB" w:rsidR="33265340" w:rsidRDefault="62061841" w:rsidP="00A73886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C – stejná částka jako v roce 2024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4E9CFCDA" w14:textId="2283F1D7" w:rsidR="33265340" w:rsidRDefault="62061841" w:rsidP="00245E33">
      <w:pPr>
        <w:widowControl w:val="0"/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D – v</w:t>
      </w:r>
      <w:proofErr w:type="gramEnd"/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234599"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resortu</w:t>
      </w:r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MZ</w:t>
      </w:r>
      <w:r w:rsidR="005276AB">
        <w:rPr>
          <w:rFonts w:ascii="Calibri" w:eastAsia="Calibri" w:hAnsi="Calibri" w:cs="Calibri"/>
          <w:color w:val="000000" w:themeColor="text1"/>
          <w:sz w:val="24"/>
          <w:szCs w:val="24"/>
        </w:rPr>
        <w:t>d</w:t>
      </w:r>
      <w:proofErr w:type="spellEnd"/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není žádná VO </w:t>
      </w:r>
      <w:proofErr w:type="spellStart"/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>zaškálovaná</w:t>
      </w:r>
      <w:proofErr w:type="spellEnd"/>
      <w:r w:rsidRPr="73FEF7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jako D.</w:t>
      </w:r>
    </w:p>
    <w:p w14:paraId="634F1D8B" w14:textId="10686387" w:rsidR="00C42F78" w:rsidRDefault="00E5571B" w:rsidP="00A73886">
      <w:pPr>
        <w:keepLines/>
        <w:widowControl w:val="0"/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H</w:t>
      </w:r>
      <w:r w:rsidRPr="00E5571B">
        <w:rPr>
          <w:rFonts w:ascii="Calibri" w:eastAsia="Calibri" w:hAnsi="Calibri" w:cs="Calibri"/>
          <w:color w:val="000000" w:themeColor="text1"/>
          <w:sz w:val="24"/>
          <w:szCs w:val="24"/>
        </w:rPr>
        <w:t>odnocení VO mělo v některých letech (např. 2023 a 2025) pouze omezený dopad na</w:t>
      </w:r>
      <w:r w:rsidR="00324F68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00E5571B">
        <w:rPr>
          <w:rFonts w:ascii="Calibri" w:eastAsia="Calibri" w:hAnsi="Calibri" w:cs="Calibri"/>
          <w:color w:val="000000" w:themeColor="text1"/>
          <w:sz w:val="24"/>
          <w:szCs w:val="24"/>
        </w:rPr>
        <w:t>stanovení výše IPO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Pr="00E5571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R</w:t>
      </w:r>
      <w:r w:rsidRPr="00E5571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ozhodujícím faktorem pro přidělené prostředky byla výše IPO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vždy </w:t>
      </w:r>
      <w:r w:rsidRPr="00E5571B">
        <w:rPr>
          <w:rFonts w:ascii="Calibri" w:eastAsia="Calibri" w:hAnsi="Calibri" w:cs="Calibri"/>
          <w:color w:val="000000" w:themeColor="text1"/>
          <w:sz w:val="24"/>
          <w:szCs w:val="24"/>
        </w:rPr>
        <w:t>z</w:t>
      </w:r>
      <w:r w:rsidR="00324F68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00E5571B">
        <w:rPr>
          <w:rFonts w:ascii="Calibri" w:eastAsia="Calibri" w:hAnsi="Calibri" w:cs="Calibri"/>
          <w:color w:val="000000" w:themeColor="text1"/>
          <w:sz w:val="24"/>
          <w:szCs w:val="24"/>
        </w:rPr>
        <w:t>předch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ozího</w:t>
      </w:r>
      <w:r w:rsidRPr="00E5571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roku.</w:t>
      </w:r>
      <w:r w:rsidR="0011470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ne</w:t>
      </w:r>
      <w:r w:rsidR="00114704">
        <w:rPr>
          <w:rFonts w:ascii="Calibri" w:eastAsia="Calibri" w:hAnsi="Calibri" w:cs="Calibri"/>
          <w:color w:val="000000" w:themeColor="text1"/>
          <w:sz w:val="24"/>
          <w:szCs w:val="24"/>
        </w:rPr>
        <w:t>mělo k dispozici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podklad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00114704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na je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jich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ž základě byla stanovena p</w:t>
      </w:r>
      <w:r w:rsidR="69167740" w:rsidRPr="4AFDA30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rvotní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výše institucionální podpory určená pro jednotlivé VO. </w:t>
      </w:r>
      <w:r w:rsidR="00114704">
        <w:rPr>
          <w:rFonts w:ascii="Calibri" w:eastAsia="Calibri" w:hAnsi="Calibri" w:cs="Calibri"/>
          <w:color w:val="000000" w:themeColor="text1"/>
          <w:sz w:val="24"/>
          <w:szCs w:val="24"/>
        </w:rPr>
        <w:t>Ačkoliv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</w:t>
      </w:r>
      <w:r w:rsidR="00114704">
        <w:rPr>
          <w:rFonts w:ascii="Calibri" w:eastAsia="Calibri" w:hAnsi="Calibri" w:cs="Calibri"/>
          <w:color w:val="000000" w:themeColor="text1"/>
          <w:sz w:val="24"/>
          <w:szCs w:val="24"/>
        </w:rPr>
        <w:t>ento počáteční údaj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měl zásadní </w:t>
      </w:r>
      <w:r w:rsidR="00114704">
        <w:rPr>
          <w:rFonts w:ascii="Calibri" w:eastAsia="Calibri" w:hAnsi="Calibri" w:cs="Calibri"/>
          <w:color w:val="000000" w:themeColor="text1"/>
          <w:sz w:val="24"/>
          <w:szCs w:val="24"/>
        </w:rPr>
        <w:t>vliv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14704">
        <w:rPr>
          <w:rFonts w:ascii="Calibri" w:eastAsia="Calibri" w:hAnsi="Calibri" w:cs="Calibri"/>
          <w:color w:val="000000" w:themeColor="text1"/>
          <w:sz w:val="24"/>
          <w:szCs w:val="24"/>
        </w:rPr>
        <w:t>na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výši IPO v následujících letech.  </w:t>
      </w:r>
      <w:r w:rsidR="077D634A" w:rsidRPr="287AAA0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BFEC1C3" w14:textId="1A8BE0F7" w:rsidR="002F6A2F" w:rsidRDefault="001F07B4" w:rsidP="00245E33">
      <w:pPr>
        <w:widowControl w:val="0"/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F07B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Cílem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IPO</w:t>
      </w:r>
      <w:r w:rsidRPr="001F07B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je zajistit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VO</w:t>
      </w:r>
      <w:r w:rsidRPr="001F07B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stabilní podmínky pro jej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ich</w:t>
      </w:r>
      <w:r w:rsidRPr="001F07B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činnost a rozvoj a garantovat základní financování výzkumu a vývoje, přičemž tento princip je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v souladu se zásadami uvedenými</w:t>
      </w:r>
      <w:r w:rsidRPr="001F07B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</w:t>
      </w:r>
      <w:r w:rsidR="00324F68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001F07B4">
        <w:rPr>
          <w:rFonts w:ascii="Calibri" w:eastAsia="Calibri" w:hAnsi="Calibri" w:cs="Calibri"/>
          <w:color w:val="000000" w:themeColor="text1"/>
          <w:sz w:val="24"/>
          <w:szCs w:val="24"/>
        </w:rPr>
        <w:t>Metodice 17+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r w:rsidR="002F6A2F" w:rsidRPr="002F6A2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Absence garantované výše peněžních prostředků poskytovaných formou IPO pro VO </w:t>
      </w:r>
      <w:r w:rsidR="00B435C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může </w:t>
      </w:r>
      <w:r w:rsidR="002F6A2F" w:rsidRPr="002F6A2F">
        <w:rPr>
          <w:rFonts w:ascii="Calibri" w:eastAsia="Calibri" w:hAnsi="Calibri" w:cs="Calibri"/>
          <w:color w:val="000000" w:themeColor="text1"/>
          <w:sz w:val="24"/>
          <w:szCs w:val="24"/>
        </w:rPr>
        <w:t>omez</w:t>
      </w:r>
      <w:r w:rsidR="00B435CC">
        <w:rPr>
          <w:rFonts w:ascii="Calibri" w:eastAsia="Calibri" w:hAnsi="Calibri" w:cs="Calibri"/>
          <w:color w:val="000000" w:themeColor="text1"/>
          <w:sz w:val="24"/>
          <w:szCs w:val="24"/>
        </w:rPr>
        <w:t>ovat</w:t>
      </w:r>
      <w:r w:rsidR="002F6A2F" w:rsidRPr="002F6A2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možnost </w:t>
      </w:r>
      <w:r w:rsidR="00D80AB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splnění </w:t>
      </w:r>
      <w:r w:rsidR="002F6A2F" w:rsidRPr="002F6A2F">
        <w:rPr>
          <w:rFonts w:ascii="Calibri" w:eastAsia="Calibri" w:hAnsi="Calibri" w:cs="Calibri"/>
          <w:color w:val="000000" w:themeColor="text1"/>
          <w:sz w:val="24"/>
          <w:szCs w:val="24"/>
        </w:rPr>
        <w:t>jejich</w:t>
      </w:r>
      <w:r w:rsidR="00170BD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dlouhodobých cílů</w:t>
      </w:r>
      <w:r w:rsidR="00D80AB4">
        <w:rPr>
          <w:rFonts w:ascii="Calibri" w:eastAsia="Calibri" w:hAnsi="Calibri" w:cs="Calibri"/>
          <w:color w:val="000000" w:themeColor="text1"/>
          <w:sz w:val="24"/>
          <w:szCs w:val="24"/>
        </w:rPr>
        <w:t>, které si stanovily dosáhnout do dalšího hodnocení</w:t>
      </w:r>
      <w:r w:rsidR="00170BD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493B863B" w14:textId="74DC7C87" w:rsidR="00113FE7" w:rsidRPr="00C52E9B" w:rsidRDefault="00C42F78" w:rsidP="00245E33">
      <w:pPr>
        <w:widowControl w:val="0"/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9649B">
        <w:rPr>
          <w:rFonts w:ascii="Calibri" w:eastAsia="Calibri" w:hAnsi="Calibri" w:cs="Calibri"/>
          <w:color w:val="000000" w:themeColor="text1"/>
          <w:sz w:val="24"/>
          <w:szCs w:val="24"/>
        </w:rPr>
        <w:t>A</w:t>
      </w:r>
      <w:r w:rsidRPr="00C42F7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čkoli </w:t>
      </w:r>
      <w:proofErr w:type="spellStart"/>
      <w:r w:rsidRPr="00C42F78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Pr="00C42F7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hodnotilo VO podle kvality výzkumu a první průběžné hodnocení prokázalo postupné plnění cílů koncepcí, časté změny pravidel a výkyvy rozpočtových prostředků omezovaly stabilitu a předvídatelnost </w:t>
      </w:r>
      <w:r w:rsidR="009E52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tohoto </w:t>
      </w:r>
      <w:r w:rsidRPr="00C42F78">
        <w:rPr>
          <w:rFonts w:ascii="Calibri" w:eastAsia="Calibri" w:hAnsi="Calibri" w:cs="Calibri"/>
          <w:color w:val="000000" w:themeColor="text1"/>
          <w:sz w:val="24"/>
          <w:szCs w:val="24"/>
        </w:rPr>
        <w:t>financování, takže hodnocení mělo v některých letech jen omezený dopad.</w:t>
      </w:r>
      <w:r w:rsidR="00113FE7" w:rsidRPr="003964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VO hodnocených</w:t>
      </w:r>
      <w:r w:rsidR="00113FE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písmenem A bylo </w:t>
      </w:r>
      <w:r w:rsidR="009E5230">
        <w:rPr>
          <w:rFonts w:ascii="Calibri" w:eastAsia="Calibri" w:hAnsi="Calibri" w:cs="Calibri"/>
          <w:color w:val="000000" w:themeColor="text1"/>
          <w:sz w:val="24"/>
          <w:szCs w:val="24"/>
        </w:rPr>
        <w:t>deset</w:t>
      </w:r>
      <w:r w:rsidR="00113FE7">
        <w:rPr>
          <w:rFonts w:ascii="Calibri" w:eastAsia="Calibri" w:hAnsi="Calibri" w:cs="Calibri"/>
          <w:color w:val="000000" w:themeColor="text1"/>
          <w:sz w:val="24"/>
          <w:szCs w:val="24"/>
        </w:rPr>
        <w:t>, VO hodnocen</w:t>
      </w:r>
      <w:r w:rsidR="00545A39">
        <w:rPr>
          <w:rFonts w:ascii="Calibri" w:eastAsia="Calibri" w:hAnsi="Calibri" w:cs="Calibri"/>
          <w:color w:val="000000" w:themeColor="text1"/>
          <w:sz w:val="24"/>
          <w:szCs w:val="24"/>
        </w:rPr>
        <w:t>é</w:t>
      </w:r>
      <w:r w:rsidR="00113FE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písmenem B byly čtyři a písmenem C</w:t>
      </w:r>
      <w:r w:rsidR="009E52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90124">
        <w:rPr>
          <w:rFonts w:ascii="Calibri" w:eastAsia="Calibri" w:hAnsi="Calibri" w:cs="Calibri"/>
          <w:color w:val="000000" w:themeColor="text1"/>
          <w:sz w:val="24"/>
          <w:szCs w:val="24"/>
        </w:rPr>
        <w:t>bylo</w:t>
      </w:r>
      <w:r w:rsidR="00545A3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hodnoceno</w:t>
      </w:r>
      <w:r w:rsidR="0099012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13FE7">
        <w:rPr>
          <w:rFonts w:ascii="Calibri" w:eastAsia="Calibri" w:hAnsi="Calibri" w:cs="Calibri"/>
          <w:color w:val="000000" w:themeColor="text1"/>
          <w:sz w:val="24"/>
          <w:szCs w:val="24"/>
        </w:rPr>
        <w:t>pět</w:t>
      </w:r>
      <w:r w:rsidR="00545A3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VO</w:t>
      </w:r>
      <w:r w:rsidR="00113FE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6D67C435" w14:textId="4B7C3E65" w:rsidR="005F13E7" w:rsidRPr="005F13E7" w:rsidRDefault="002F6A2F" w:rsidP="005F13E7">
      <w:pPr>
        <w:spacing w:before="240" w:after="12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>VO nemají prostřednictvím IPO</w:t>
      </w:r>
      <w:r w:rsidR="008F5D72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>,</w:t>
      </w:r>
      <w:r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</w:t>
      </w:r>
      <w:r w:rsidR="008F5D72" w:rsidRPr="005F13E7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ani přes zafixované hodnocení VO, </w:t>
      </w:r>
      <w:r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>zajištěnu jistotu</w:t>
      </w:r>
      <w:r w:rsidR="00DF790C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předvídatelného</w:t>
      </w:r>
      <w:r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financování</w:t>
      </w:r>
      <w:r w:rsidR="008F5D72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>.</w:t>
      </w:r>
      <w:r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</w:t>
      </w:r>
      <w:r w:rsidR="69167740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Kolísání IPO </w:t>
      </w:r>
      <w:r w:rsidR="00F26B25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může znamenat </w:t>
      </w:r>
      <w:r w:rsidR="69167740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pro VO finanční nejistotu, která </w:t>
      </w:r>
      <w:r w:rsidR="00B435CC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>by</w:t>
      </w:r>
      <w:r w:rsidR="006F7D65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</w:t>
      </w:r>
      <w:r w:rsidR="00802380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mohla </w:t>
      </w:r>
      <w:r w:rsidR="006F7D65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>ovlivnit</w:t>
      </w:r>
      <w:r w:rsidR="69167740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jej</w:t>
      </w:r>
      <w:r w:rsidR="00EC5743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>ich</w:t>
      </w:r>
      <w:r w:rsidR="69167740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schopnost plánovat a řídit dlouhodobé aktivity, komplik</w:t>
      </w:r>
      <w:r w:rsidR="006F7D65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>ovat</w:t>
      </w:r>
      <w:r w:rsidR="69167740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přípravu strategických projektů, sniž</w:t>
      </w:r>
      <w:r w:rsidR="006F7D65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>ovat</w:t>
      </w:r>
      <w:r w:rsidR="69167740" w:rsidRPr="005F13E7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efektivitu výzkumu, provozní stabilitu aj.</w:t>
      </w:r>
      <w:r w:rsidR="69167740" w:rsidRPr="005F13E7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79D7DD6F" w14:textId="3F506D9A" w:rsidR="3393AB40" w:rsidRPr="00C13475" w:rsidRDefault="60777854" w:rsidP="00A73886">
      <w:pPr>
        <w:pStyle w:val="Odstavecseseznamem"/>
        <w:keepNext/>
        <w:numPr>
          <w:ilvl w:val="0"/>
          <w:numId w:val="3"/>
        </w:numPr>
        <w:spacing w:before="240" w:after="120" w:line="240" w:lineRule="auto"/>
        <w:ind w:left="357" w:hanging="357"/>
        <w:contextualSpacing w:val="0"/>
        <w:rPr>
          <w:b/>
          <w:bCs/>
          <w:sz w:val="24"/>
          <w:szCs w:val="24"/>
        </w:rPr>
      </w:pPr>
      <w:proofErr w:type="spellStart"/>
      <w:r w:rsidRPr="57A2BF8F">
        <w:rPr>
          <w:b/>
          <w:sz w:val="24"/>
          <w:szCs w:val="24"/>
        </w:rPr>
        <w:t>MZd</w:t>
      </w:r>
      <w:proofErr w:type="spellEnd"/>
      <w:r w:rsidRPr="57A2BF8F">
        <w:rPr>
          <w:b/>
          <w:sz w:val="24"/>
          <w:szCs w:val="24"/>
        </w:rPr>
        <w:t xml:space="preserve"> </w:t>
      </w:r>
      <w:r w:rsidR="00C13475" w:rsidRPr="00C13475">
        <w:rPr>
          <w:b/>
          <w:sz w:val="24"/>
          <w:szCs w:val="24"/>
        </w:rPr>
        <w:t>nedostatečně provádělo finanční kontroly</w:t>
      </w:r>
    </w:p>
    <w:p w14:paraId="1937E3C0" w14:textId="4B81A535" w:rsidR="00C13475" w:rsidRPr="000607FB" w:rsidRDefault="00C13475" w:rsidP="00C13475">
      <w:pPr>
        <w:widowControl w:val="0"/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8395E2F">
        <w:rPr>
          <w:rFonts w:ascii="Calibri" w:eastAsia="Calibri" w:hAnsi="Calibri" w:cs="Calibri"/>
          <w:color w:val="000000" w:themeColor="text1"/>
          <w:sz w:val="24"/>
          <w:szCs w:val="24"/>
        </w:rPr>
        <w:t>Dle ustanovení</w:t>
      </w:r>
      <w:r w:rsidRPr="01DC22B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§ 13 odst. 3 zákona č. 130/2002 Sb. </w:t>
      </w:r>
      <w:r w:rsidRPr="68395E2F">
        <w:rPr>
          <w:rFonts w:ascii="Calibri" w:eastAsia="Calibri" w:hAnsi="Calibri" w:cs="Calibri"/>
          <w:color w:val="000000" w:themeColor="text1"/>
          <w:sz w:val="24"/>
          <w:szCs w:val="24"/>
        </w:rPr>
        <w:t>je poskytovatel povinen provádět finanční kontrolu u příjemců podpory podle zvláštních právních předpisů nejméně u 5 % objemu účelové a institucionální podpory poskytnuté v daném kalendářním roce.</w:t>
      </w:r>
    </w:p>
    <w:p w14:paraId="297ED6E3" w14:textId="49A23FAD" w:rsidR="00D958D3" w:rsidRPr="00FB373A" w:rsidRDefault="00D958D3" w:rsidP="00C13475">
      <w:pPr>
        <w:widowControl w:val="0"/>
        <w:spacing w:before="120" w:after="120" w:line="240" w:lineRule="auto"/>
        <w:jc w:val="both"/>
        <w:rPr>
          <w:bCs/>
          <w:sz w:val="24"/>
          <w:szCs w:val="24"/>
        </w:rPr>
      </w:pPr>
      <w:proofErr w:type="spellStart"/>
      <w:r w:rsidRPr="003B795F">
        <w:rPr>
          <w:bCs/>
          <w:sz w:val="24"/>
          <w:szCs w:val="24"/>
        </w:rPr>
        <w:t>MZd</w:t>
      </w:r>
      <w:proofErr w:type="spellEnd"/>
      <w:r w:rsidRPr="003B795F">
        <w:rPr>
          <w:bCs/>
          <w:sz w:val="24"/>
          <w:szCs w:val="24"/>
        </w:rPr>
        <w:t xml:space="preserve"> přeneslo výkon svých povinností </w:t>
      </w:r>
      <w:r>
        <w:rPr>
          <w:bCs/>
          <w:sz w:val="24"/>
          <w:szCs w:val="24"/>
        </w:rPr>
        <w:t xml:space="preserve">v oblasti finanční kontroly projektů k poskytnutí účelové podpory na jejich řešení </w:t>
      </w:r>
      <w:r w:rsidRPr="003B795F">
        <w:rPr>
          <w:bCs/>
          <w:sz w:val="24"/>
          <w:szCs w:val="24"/>
        </w:rPr>
        <w:t>na AZV</w:t>
      </w:r>
      <w:r>
        <w:rPr>
          <w:bCs/>
          <w:sz w:val="24"/>
          <w:szCs w:val="24"/>
        </w:rPr>
        <w:t>.</w:t>
      </w:r>
      <w:r w:rsidRPr="003B795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Toto přenesení je</w:t>
      </w:r>
      <w:r w:rsidRPr="003B795F">
        <w:rPr>
          <w:bCs/>
          <w:sz w:val="24"/>
          <w:szCs w:val="24"/>
        </w:rPr>
        <w:t xml:space="preserve"> upraveno v</w:t>
      </w:r>
      <w:r>
        <w:rPr>
          <w:bCs/>
          <w:sz w:val="24"/>
          <w:szCs w:val="24"/>
        </w:rPr>
        <w:t> její zřizovací listině</w:t>
      </w:r>
      <w:r>
        <w:rPr>
          <w:rStyle w:val="Znakapoznpodarou"/>
          <w:bCs/>
          <w:sz w:val="24"/>
          <w:szCs w:val="24"/>
        </w:rPr>
        <w:footnoteReference w:id="25"/>
      </w:r>
      <w:r>
        <w:rPr>
          <w:bCs/>
          <w:sz w:val="24"/>
          <w:szCs w:val="24"/>
        </w:rPr>
        <w:t xml:space="preserve"> a dále rozvedeno v </w:t>
      </w:r>
      <w:r w:rsidRPr="003B795F">
        <w:rPr>
          <w:bCs/>
          <w:sz w:val="24"/>
          <w:szCs w:val="24"/>
        </w:rPr>
        <w:t xml:space="preserve">čl. 2 odst. 1 písm. </w:t>
      </w:r>
      <w:r>
        <w:rPr>
          <w:bCs/>
          <w:sz w:val="24"/>
          <w:szCs w:val="24"/>
        </w:rPr>
        <w:t>g</w:t>
      </w:r>
      <w:r w:rsidRPr="003B795F">
        <w:rPr>
          <w:bCs/>
          <w:sz w:val="24"/>
          <w:szCs w:val="24"/>
        </w:rPr>
        <w:t xml:space="preserve">) </w:t>
      </w:r>
      <w:r w:rsidR="00545A39">
        <w:rPr>
          <w:bCs/>
          <w:sz w:val="24"/>
          <w:szCs w:val="24"/>
        </w:rPr>
        <w:t>s</w:t>
      </w:r>
      <w:r w:rsidRPr="003B795F">
        <w:rPr>
          <w:bCs/>
          <w:sz w:val="24"/>
          <w:szCs w:val="24"/>
        </w:rPr>
        <w:t>tatutu AZV</w:t>
      </w:r>
      <w:r>
        <w:rPr>
          <w:bCs/>
          <w:sz w:val="24"/>
          <w:szCs w:val="24"/>
        </w:rPr>
        <w:t xml:space="preserve"> vydávaného na základě této zřizovací listiny</w:t>
      </w:r>
      <w:r w:rsidRPr="003B795F">
        <w:rPr>
          <w:bCs/>
          <w:sz w:val="24"/>
          <w:szCs w:val="24"/>
        </w:rPr>
        <w:t>.</w:t>
      </w:r>
    </w:p>
    <w:p w14:paraId="0C80BF29" w14:textId="2066E8D6" w:rsidR="00C13475" w:rsidRPr="00AF398E" w:rsidRDefault="00C13475" w:rsidP="00C13475">
      <w:pPr>
        <w:widowControl w:val="0"/>
        <w:spacing w:before="120" w:after="12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1DC22B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 roce 2020 AZV provedla kontrolu 18 projektů u 18 příjemců, v roce 2021 kontrolu 24 projektů u 16 příjemců, v roce 2022 kontrolu 24 projektů u 16 příjemců, v roce 2023 kontrolu 23 projektů u 15 příjemců a v roce 2024 kontrolu 22 projektů u 12 příjemců účelové podpory. </w:t>
      </w:r>
    </w:p>
    <w:p w14:paraId="4DCA7945" w14:textId="7071BAC5" w:rsidR="0026687C" w:rsidRDefault="0026687C" w:rsidP="00C13475">
      <w:pPr>
        <w:pStyle w:val="TabulkaKP"/>
        <w:keepNext w:val="0"/>
        <w:widowControl w:val="0"/>
        <w:spacing w:before="120" w:after="40" w:line="240" w:lineRule="auto"/>
        <w:ind w:left="0" w:firstLine="0"/>
        <w:rPr>
          <w:rFonts w:eastAsia="Calibri" w:cs="Calibri"/>
          <w:color w:val="000000" w:themeColor="text1"/>
        </w:rPr>
      </w:pPr>
      <w:proofErr w:type="spellStart"/>
      <w:r w:rsidRPr="0026687C">
        <w:rPr>
          <w:rFonts w:eastAsia="Calibri" w:cs="Calibri"/>
          <w:color w:val="000000" w:themeColor="text1"/>
        </w:rPr>
        <w:t>MZd</w:t>
      </w:r>
      <w:proofErr w:type="spellEnd"/>
      <w:r w:rsidRPr="0026687C">
        <w:rPr>
          <w:rFonts w:eastAsia="Calibri" w:cs="Calibri"/>
          <w:color w:val="000000" w:themeColor="text1"/>
        </w:rPr>
        <w:t xml:space="preserve"> </w:t>
      </w:r>
      <w:r w:rsidRPr="0026687C">
        <w:rPr>
          <w:rFonts w:eastAsia="Calibri" w:cs="Calibri"/>
          <w:b/>
          <w:bCs/>
          <w:color w:val="000000" w:themeColor="text1"/>
        </w:rPr>
        <w:t>kontrolu u příjemců institucionální podpory</w:t>
      </w:r>
      <w:r w:rsidRPr="0026687C">
        <w:rPr>
          <w:rFonts w:eastAsia="Calibri" w:cs="Calibri"/>
          <w:color w:val="000000" w:themeColor="text1"/>
        </w:rPr>
        <w:t xml:space="preserve"> v letech 2020 až 2024 </w:t>
      </w:r>
      <w:r w:rsidRPr="0026687C">
        <w:rPr>
          <w:rFonts w:eastAsia="Calibri" w:cs="Calibri"/>
          <w:b/>
          <w:bCs/>
          <w:color w:val="000000" w:themeColor="text1"/>
        </w:rPr>
        <w:t xml:space="preserve">nevykonávalo </w:t>
      </w:r>
      <w:r w:rsidRPr="0026687C">
        <w:rPr>
          <w:rFonts w:eastAsia="Calibri" w:cs="Calibri"/>
          <w:color w:val="000000" w:themeColor="text1"/>
        </w:rPr>
        <w:t xml:space="preserve">vůbec. Ačkoli tedy AZV provedla finanční kontrolu u dostatečného objemu účelové podpory, neprovedení finančních kontrol </w:t>
      </w:r>
      <w:proofErr w:type="spellStart"/>
      <w:r w:rsidRPr="0026687C">
        <w:rPr>
          <w:rFonts w:eastAsia="Calibri" w:cs="Calibri"/>
          <w:color w:val="000000" w:themeColor="text1"/>
        </w:rPr>
        <w:t>MZd</w:t>
      </w:r>
      <w:proofErr w:type="spellEnd"/>
      <w:r w:rsidRPr="0026687C">
        <w:rPr>
          <w:rFonts w:eastAsia="Calibri" w:cs="Calibri"/>
          <w:color w:val="000000" w:themeColor="text1"/>
        </w:rPr>
        <w:t xml:space="preserve"> u institucionální podpory mělo za následek nedosažení zákonem požadovaného minima provedení finančních kontrol, tj. 5 % z celkového objemu účelové a institucionální podpory poskytnuté v daném kalendářním roce podle</w:t>
      </w:r>
      <w:r w:rsidR="009E5230">
        <w:rPr>
          <w:rFonts w:eastAsia="Calibri" w:cs="Calibri"/>
          <w:color w:val="000000" w:themeColor="text1"/>
        </w:rPr>
        <w:t xml:space="preserve"> ustanovení</w:t>
      </w:r>
      <w:r w:rsidRPr="0026687C">
        <w:rPr>
          <w:rFonts w:eastAsia="Calibri" w:cs="Calibri"/>
          <w:color w:val="000000" w:themeColor="text1"/>
        </w:rPr>
        <w:t xml:space="preserve"> §</w:t>
      </w:r>
      <w:r w:rsidR="009E5230">
        <w:rPr>
          <w:rFonts w:eastAsia="Calibri" w:cs="Calibri"/>
          <w:color w:val="000000" w:themeColor="text1"/>
        </w:rPr>
        <w:t> </w:t>
      </w:r>
      <w:r w:rsidRPr="0026687C">
        <w:rPr>
          <w:rFonts w:eastAsia="Calibri" w:cs="Calibri"/>
          <w:color w:val="000000" w:themeColor="text1"/>
        </w:rPr>
        <w:t>13 odst. 3 zákona č. 130/2002 Sb.</w:t>
      </w:r>
      <w:r w:rsidR="00545A39">
        <w:rPr>
          <w:rFonts w:eastAsia="Calibri" w:cs="Calibri"/>
          <w:color w:val="000000" w:themeColor="text1"/>
        </w:rPr>
        <w:t>;</w:t>
      </w:r>
      <w:r w:rsidRPr="0026687C">
        <w:rPr>
          <w:rFonts w:eastAsia="Calibri" w:cs="Calibri"/>
          <w:color w:val="000000" w:themeColor="text1"/>
        </w:rPr>
        <w:t xml:space="preserve"> viz </w:t>
      </w:r>
      <w:r w:rsidR="00545A39">
        <w:rPr>
          <w:rFonts w:eastAsia="Calibri" w:cs="Calibri"/>
          <w:color w:val="000000" w:themeColor="text1"/>
        </w:rPr>
        <w:t>t</w:t>
      </w:r>
      <w:r w:rsidRPr="0026687C">
        <w:rPr>
          <w:rFonts w:eastAsia="Calibri" w:cs="Calibri"/>
          <w:color w:val="000000" w:themeColor="text1"/>
        </w:rPr>
        <w:t>abulka č. 3</w:t>
      </w:r>
      <w:r w:rsidR="00545A39">
        <w:rPr>
          <w:rFonts w:eastAsia="Calibri" w:cs="Calibri"/>
          <w:color w:val="000000" w:themeColor="text1"/>
        </w:rPr>
        <w:t>.</w:t>
      </w:r>
    </w:p>
    <w:p w14:paraId="4C9914B9" w14:textId="77777777" w:rsidR="00A73886" w:rsidRDefault="00A73886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eastAsia="Calibri" w:cs="Calibri"/>
          <w:b/>
          <w:bCs/>
          <w:color w:val="000000" w:themeColor="text1"/>
        </w:rPr>
        <w:br w:type="page"/>
      </w:r>
    </w:p>
    <w:p w14:paraId="1DD72945" w14:textId="0C5CAADA" w:rsidR="00C13475" w:rsidRPr="009C6721" w:rsidRDefault="00C13475" w:rsidP="00545A39">
      <w:pPr>
        <w:pStyle w:val="TabulkaKP"/>
        <w:keepNext w:val="0"/>
        <w:widowControl w:val="0"/>
        <w:tabs>
          <w:tab w:val="right" w:pos="9072"/>
        </w:tabs>
        <w:spacing w:before="120" w:after="40" w:line="240" w:lineRule="auto"/>
        <w:ind w:left="0" w:firstLine="0"/>
        <w:rPr>
          <w:rFonts w:eastAsia="Calibri" w:cs="Calibri"/>
          <w:b/>
          <w:bCs/>
          <w:color w:val="000000" w:themeColor="text1"/>
        </w:rPr>
      </w:pPr>
      <w:r w:rsidRPr="004C7D8E">
        <w:rPr>
          <w:rFonts w:eastAsia="Calibri" w:cs="Calibri"/>
          <w:b/>
          <w:bCs/>
          <w:color w:val="000000" w:themeColor="text1"/>
        </w:rPr>
        <w:lastRenderedPageBreak/>
        <w:t xml:space="preserve">Tabulka č. </w:t>
      </w:r>
      <w:r w:rsidR="004C7D8E" w:rsidRPr="004C7D8E">
        <w:rPr>
          <w:rFonts w:eastAsia="Calibri" w:cs="Calibri"/>
          <w:b/>
          <w:bCs/>
          <w:color w:val="000000" w:themeColor="text1"/>
        </w:rPr>
        <w:t>3</w:t>
      </w:r>
      <w:r w:rsidRPr="004C7D8E">
        <w:rPr>
          <w:rFonts w:eastAsia="Calibri" w:cs="Calibri"/>
          <w:b/>
          <w:bCs/>
          <w:color w:val="000000" w:themeColor="text1"/>
        </w:rPr>
        <w:t>: O</w:t>
      </w:r>
      <w:r w:rsidRPr="009C6721">
        <w:rPr>
          <w:rFonts w:eastAsia="Calibri" w:cs="Calibri"/>
          <w:b/>
          <w:bCs/>
          <w:color w:val="000000" w:themeColor="text1"/>
        </w:rPr>
        <w:t xml:space="preserve">bjem realizované finanční kontroly </w:t>
      </w:r>
      <w:r w:rsidR="00F97A85">
        <w:rPr>
          <w:rFonts w:eastAsia="Calibri" w:cs="Calibri"/>
          <w:b/>
          <w:bCs/>
          <w:color w:val="000000" w:themeColor="text1"/>
        </w:rPr>
        <w:tab/>
      </w:r>
      <w:r w:rsidRPr="009C6721">
        <w:rPr>
          <w:rFonts w:eastAsia="Calibri" w:cs="Calibri"/>
          <w:b/>
          <w:bCs/>
          <w:color w:val="000000" w:themeColor="text1"/>
        </w:rPr>
        <w:t>(v tis. Kč)</w:t>
      </w:r>
    </w:p>
    <w:tbl>
      <w:tblPr>
        <w:tblStyle w:val="Mkatabulky"/>
        <w:tblW w:w="0" w:type="auto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C13475" w:rsidRPr="00A73886" w14:paraId="3EA38009" w14:textId="77777777" w:rsidTr="006F49E4">
        <w:trPr>
          <w:trHeight w:val="283"/>
        </w:trPr>
        <w:tc>
          <w:tcPr>
            <w:tcW w:w="1500" w:type="dxa"/>
            <w:shd w:val="clear" w:color="auto" w:fill="E2F1EE"/>
            <w:tcMar>
              <w:left w:w="105" w:type="dxa"/>
              <w:right w:w="105" w:type="dxa"/>
            </w:tcMar>
            <w:vAlign w:val="center"/>
          </w:tcPr>
          <w:p w14:paraId="625700A0" w14:textId="77777777" w:rsidR="00C13475" w:rsidRPr="00A73886" w:rsidRDefault="00C13475" w:rsidP="00A73886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</w:rPr>
            </w:pPr>
            <w:r w:rsidRPr="00A73886">
              <w:rPr>
                <w:rFonts w:ascii="Calibri" w:eastAsia="Calibri" w:hAnsi="Calibri" w:cs="Calibri"/>
                <w:b/>
                <w:bCs/>
              </w:rPr>
              <w:t>Rok</w:t>
            </w:r>
          </w:p>
        </w:tc>
        <w:tc>
          <w:tcPr>
            <w:tcW w:w="1500" w:type="dxa"/>
            <w:shd w:val="clear" w:color="auto" w:fill="E2F1EE"/>
            <w:tcMar>
              <w:left w:w="105" w:type="dxa"/>
              <w:right w:w="105" w:type="dxa"/>
            </w:tcMar>
            <w:vAlign w:val="center"/>
          </w:tcPr>
          <w:p w14:paraId="3EBFDBAF" w14:textId="77777777" w:rsidR="00C13475" w:rsidRPr="00A73886" w:rsidRDefault="00C13475" w:rsidP="00A73886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</w:rPr>
            </w:pPr>
            <w:r w:rsidRPr="00A73886">
              <w:rPr>
                <w:rFonts w:ascii="Calibri" w:eastAsia="Calibri" w:hAnsi="Calibri" w:cs="Calibri"/>
                <w:b/>
                <w:bCs/>
              </w:rPr>
              <w:t>2020</w:t>
            </w:r>
          </w:p>
        </w:tc>
        <w:tc>
          <w:tcPr>
            <w:tcW w:w="1500" w:type="dxa"/>
            <w:shd w:val="clear" w:color="auto" w:fill="E2F1EE"/>
            <w:tcMar>
              <w:left w:w="105" w:type="dxa"/>
              <w:right w:w="105" w:type="dxa"/>
            </w:tcMar>
            <w:vAlign w:val="center"/>
          </w:tcPr>
          <w:p w14:paraId="615B8F14" w14:textId="77777777" w:rsidR="00C13475" w:rsidRPr="00A73886" w:rsidRDefault="00C13475" w:rsidP="00A73886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</w:rPr>
            </w:pPr>
            <w:r w:rsidRPr="00A73886">
              <w:rPr>
                <w:rFonts w:ascii="Calibri" w:eastAsia="Calibri" w:hAnsi="Calibri" w:cs="Calibri"/>
                <w:b/>
                <w:bCs/>
              </w:rPr>
              <w:t>2021</w:t>
            </w:r>
          </w:p>
        </w:tc>
        <w:tc>
          <w:tcPr>
            <w:tcW w:w="1500" w:type="dxa"/>
            <w:shd w:val="clear" w:color="auto" w:fill="E2F1EE"/>
            <w:tcMar>
              <w:left w:w="105" w:type="dxa"/>
              <w:right w:w="105" w:type="dxa"/>
            </w:tcMar>
            <w:vAlign w:val="center"/>
          </w:tcPr>
          <w:p w14:paraId="108CEF8D" w14:textId="77777777" w:rsidR="00C13475" w:rsidRPr="00A73886" w:rsidRDefault="00C13475" w:rsidP="00A73886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</w:rPr>
            </w:pPr>
            <w:r w:rsidRPr="00A73886">
              <w:rPr>
                <w:rFonts w:ascii="Calibri" w:eastAsia="Calibri" w:hAnsi="Calibri" w:cs="Calibri"/>
                <w:b/>
                <w:bCs/>
              </w:rPr>
              <w:t>2022</w:t>
            </w:r>
          </w:p>
        </w:tc>
        <w:tc>
          <w:tcPr>
            <w:tcW w:w="1500" w:type="dxa"/>
            <w:shd w:val="clear" w:color="auto" w:fill="E2F1EE"/>
            <w:tcMar>
              <w:left w:w="105" w:type="dxa"/>
              <w:right w:w="105" w:type="dxa"/>
            </w:tcMar>
            <w:vAlign w:val="center"/>
          </w:tcPr>
          <w:p w14:paraId="09CE9C50" w14:textId="77777777" w:rsidR="00C13475" w:rsidRPr="00A73886" w:rsidRDefault="00C13475" w:rsidP="00A73886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</w:rPr>
            </w:pPr>
            <w:r w:rsidRPr="00A73886">
              <w:rPr>
                <w:rFonts w:ascii="Calibri" w:eastAsia="Calibri" w:hAnsi="Calibri" w:cs="Calibri"/>
                <w:b/>
                <w:bCs/>
              </w:rPr>
              <w:t>2023</w:t>
            </w:r>
          </w:p>
        </w:tc>
        <w:tc>
          <w:tcPr>
            <w:tcW w:w="1500" w:type="dxa"/>
            <w:shd w:val="clear" w:color="auto" w:fill="E2F1EE"/>
            <w:tcMar>
              <w:left w:w="105" w:type="dxa"/>
              <w:right w:w="105" w:type="dxa"/>
            </w:tcMar>
            <w:vAlign w:val="center"/>
          </w:tcPr>
          <w:p w14:paraId="564F635B" w14:textId="77777777" w:rsidR="00C13475" w:rsidRPr="00A73886" w:rsidRDefault="00C13475" w:rsidP="00A73886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</w:rPr>
            </w:pPr>
            <w:r w:rsidRPr="00A73886">
              <w:rPr>
                <w:rFonts w:ascii="Calibri" w:eastAsia="Calibri" w:hAnsi="Calibri" w:cs="Calibri"/>
                <w:b/>
                <w:bCs/>
              </w:rPr>
              <w:t>2024</w:t>
            </w:r>
          </w:p>
        </w:tc>
      </w:tr>
      <w:tr w:rsidR="00C13475" w:rsidRPr="00A73886" w14:paraId="3DA0B739" w14:textId="77777777" w:rsidTr="00A73886">
        <w:trPr>
          <w:trHeight w:val="283"/>
        </w:trPr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2173BB47" w14:textId="285E60F0" w:rsidR="00C13475" w:rsidRPr="00A73886" w:rsidRDefault="00C13475" w:rsidP="00A73886">
            <w:pPr>
              <w:widowControl w:val="0"/>
              <w:spacing w:before="20" w:after="20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b/>
                <w:bCs/>
                <w:color w:val="000000" w:themeColor="text1"/>
              </w:rPr>
              <w:t>Celkem Ú + I</w:t>
            </w:r>
            <w:r w:rsidR="00F97A85">
              <w:rPr>
                <w:rFonts w:ascii="Calibri" w:eastAsia="Calibri" w:hAnsi="Calibri" w:cs="Calibri"/>
                <w:b/>
                <w:bCs/>
                <w:color w:val="000000" w:themeColor="text1"/>
              </w:rPr>
              <w:t>*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6FE45CBF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1 637 340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26C6EFF1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1 749 678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38EFC166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1 882 175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60DB3F84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1 933 896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5620A682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1 827 059</w:t>
            </w:r>
          </w:p>
        </w:tc>
      </w:tr>
      <w:tr w:rsidR="00C13475" w:rsidRPr="00A73886" w14:paraId="1B68811E" w14:textId="77777777" w:rsidTr="00A73886">
        <w:trPr>
          <w:trHeight w:val="283"/>
        </w:trPr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59A1D20F" w14:textId="7124227A" w:rsidR="00C13475" w:rsidRPr="00A73886" w:rsidRDefault="00C13475" w:rsidP="00A73886">
            <w:pPr>
              <w:widowControl w:val="0"/>
              <w:spacing w:before="20" w:after="20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Kontrola </w:t>
            </w:r>
            <w:r w:rsidR="006F7D65" w:rsidRPr="00A73886">
              <w:rPr>
                <w:rFonts w:ascii="Calibri" w:eastAsia="Calibri" w:hAnsi="Calibri" w:cs="Calibri"/>
                <w:b/>
                <w:bCs/>
                <w:color w:val="000000" w:themeColor="text1"/>
              </w:rPr>
              <w:t>Ú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300466D0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42 917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33E8F97A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77 156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0BB794D7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87 164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1CD5B594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63 154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center"/>
          </w:tcPr>
          <w:p w14:paraId="4DA3AE74" w14:textId="77777777" w:rsidR="00C13475" w:rsidRPr="00A73886" w:rsidRDefault="00C13475" w:rsidP="00F97A85">
            <w:pPr>
              <w:widowControl w:val="0"/>
              <w:spacing w:before="20" w:after="20"/>
              <w:ind w:right="236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color w:val="000000" w:themeColor="text1"/>
              </w:rPr>
              <w:t>71 121</w:t>
            </w:r>
          </w:p>
        </w:tc>
      </w:tr>
      <w:tr w:rsidR="00C13475" w:rsidRPr="00A73886" w14:paraId="46250EDE" w14:textId="77777777" w:rsidTr="006F49E4">
        <w:trPr>
          <w:trHeight w:val="283"/>
        </w:trPr>
        <w:tc>
          <w:tcPr>
            <w:tcW w:w="1500" w:type="dxa"/>
            <w:shd w:val="clear" w:color="auto" w:fill="DCA8B3"/>
            <w:tcMar>
              <w:left w:w="105" w:type="dxa"/>
              <w:right w:w="105" w:type="dxa"/>
            </w:tcMar>
            <w:vAlign w:val="center"/>
          </w:tcPr>
          <w:p w14:paraId="132E21BC" w14:textId="77777777" w:rsidR="00C13475" w:rsidRPr="00A73886" w:rsidRDefault="00C13475" w:rsidP="00A73886">
            <w:pPr>
              <w:widowControl w:val="0"/>
              <w:spacing w:before="20" w:after="20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Podíl v %</w:t>
            </w:r>
          </w:p>
        </w:tc>
        <w:tc>
          <w:tcPr>
            <w:tcW w:w="1500" w:type="dxa"/>
            <w:shd w:val="clear" w:color="auto" w:fill="DCA8B3"/>
            <w:tcMar>
              <w:left w:w="105" w:type="dxa"/>
              <w:right w:w="105" w:type="dxa"/>
            </w:tcMar>
            <w:vAlign w:val="center"/>
          </w:tcPr>
          <w:p w14:paraId="6BD0E7DC" w14:textId="77777777" w:rsidR="00C13475" w:rsidRPr="00A73886" w:rsidRDefault="00C13475" w:rsidP="00F97A85">
            <w:pPr>
              <w:widowControl w:val="0"/>
              <w:spacing w:before="20" w:after="20"/>
              <w:ind w:right="85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2,6</w:t>
            </w:r>
          </w:p>
        </w:tc>
        <w:tc>
          <w:tcPr>
            <w:tcW w:w="1500" w:type="dxa"/>
            <w:shd w:val="clear" w:color="auto" w:fill="DCA8B3"/>
            <w:tcMar>
              <w:left w:w="105" w:type="dxa"/>
              <w:right w:w="105" w:type="dxa"/>
            </w:tcMar>
            <w:vAlign w:val="center"/>
          </w:tcPr>
          <w:p w14:paraId="485BD676" w14:textId="77777777" w:rsidR="00C13475" w:rsidRPr="00A73886" w:rsidRDefault="00C13475" w:rsidP="00F97A85">
            <w:pPr>
              <w:widowControl w:val="0"/>
              <w:spacing w:before="20" w:after="20"/>
              <w:ind w:right="85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b/>
                <w:bCs/>
                <w:color w:val="000000" w:themeColor="text1"/>
              </w:rPr>
              <w:t>4,4</w:t>
            </w:r>
          </w:p>
        </w:tc>
        <w:tc>
          <w:tcPr>
            <w:tcW w:w="1500" w:type="dxa"/>
            <w:shd w:val="clear" w:color="auto" w:fill="DCA8B3"/>
            <w:tcMar>
              <w:left w:w="105" w:type="dxa"/>
              <w:right w:w="105" w:type="dxa"/>
            </w:tcMar>
            <w:vAlign w:val="center"/>
          </w:tcPr>
          <w:p w14:paraId="063F4A4E" w14:textId="77777777" w:rsidR="00C13475" w:rsidRPr="00A73886" w:rsidRDefault="00C13475" w:rsidP="00F97A85">
            <w:pPr>
              <w:widowControl w:val="0"/>
              <w:spacing w:before="20" w:after="20"/>
              <w:ind w:right="85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b/>
                <w:bCs/>
                <w:color w:val="000000" w:themeColor="text1"/>
              </w:rPr>
              <w:t>4,6</w:t>
            </w:r>
          </w:p>
        </w:tc>
        <w:tc>
          <w:tcPr>
            <w:tcW w:w="1500" w:type="dxa"/>
            <w:shd w:val="clear" w:color="auto" w:fill="DCA8B3"/>
            <w:tcMar>
              <w:left w:w="105" w:type="dxa"/>
              <w:right w:w="105" w:type="dxa"/>
            </w:tcMar>
            <w:vAlign w:val="center"/>
          </w:tcPr>
          <w:p w14:paraId="45125938" w14:textId="77777777" w:rsidR="00C13475" w:rsidRPr="00A73886" w:rsidRDefault="00C13475" w:rsidP="00F97A85">
            <w:pPr>
              <w:widowControl w:val="0"/>
              <w:spacing w:before="20" w:after="20"/>
              <w:ind w:right="85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b/>
                <w:bCs/>
                <w:color w:val="000000" w:themeColor="text1"/>
              </w:rPr>
              <w:t>3,3</w:t>
            </w:r>
          </w:p>
        </w:tc>
        <w:tc>
          <w:tcPr>
            <w:tcW w:w="1500" w:type="dxa"/>
            <w:shd w:val="clear" w:color="auto" w:fill="DCA8B3"/>
            <w:tcMar>
              <w:left w:w="105" w:type="dxa"/>
              <w:right w:w="105" w:type="dxa"/>
            </w:tcMar>
            <w:vAlign w:val="center"/>
          </w:tcPr>
          <w:p w14:paraId="6BF58CBD" w14:textId="77777777" w:rsidR="00C13475" w:rsidRPr="00A73886" w:rsidRDefault="00C13475" w:rsidP="00F97A85">
            <w:pPr>
              <w:widowControl w:val="0"/>
              <w:spacing w:before="20" w:after="20"/>
              <w:ind w:right="85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A73886">
              <w:rPr>
                <w:rFonts w:ascii="Calibri" w:eastAsia="Calibri" w:hAnsi="Calibri" w:cs="Calibri"/>
                <w:b/>
                <w:bCs/>
                <w:color w:val="000000" w:themeColor="text1"/>
              </w:rPr>
              <w:t>3,9</w:t>
            </w:r>
          </w:p>
        </w:tc>
      </w:tr>
    </w:tbl>
    <w:p w14:paraId="16B83D2F" w14:textId="14BCDC49" w:rsidR="00C13475" w:rsidRDefault="00C13475" w:rsidP="00A73886">
      <w:pPr>
        <w:widowControl w:val="0"/>
        <w:spacing w:before="40" w:after="0" w:line="240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532EA7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Zdroj:</w:t>
      </w:r>
      <w:r w:rsidRPr="481D06F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00F97A85">
        <w:rPr>
          <w:rFonts w:ascii="Calibri" w:eastAsia="Calibri" w:hAnsi="Calibri" w:cs="Calibri"/>
          <w:color w:val="000000" w:themeColor="text1"/>
          <w:sz w:val="20"/>
          <w:szCs w:val="20"/>
        </w:rPr>
        <w:t>i</w:t>
      </w:r>
      <w:r w:rsidRPr="481D06F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nformace </w:t>
      </w:r>
      <w:proofErr w:type="spellStart"/>
      <w:r w:rsidRPr="481D06FC">
        <w:rPr>
          <w:rFonts w:ascii="Calibri" w:eastAsia="Calibri" w:hAnsi="Calibri" w:cs="Calibri"/>
          <w:color w:val="000000" w:themeColor="text1"/>
          <w:sz w:val="20"/>
          <w:szCs w:val="20"/>
        </w:rPr>
        <w:t>MZd</w:t>
      </w:r>
      <w:proofErr w:type="spellEnd"/>
      <w:r w:rsidRPr="481D06F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; </w:t>
      </w:r>
      <w:r w:rsidR="00F97A85">
        <w:rPr>
          <w:rFonts w:ascii="Calibri" w:eastAsia="Calibri" w:hAnsi="Calibri" w:cs="Calibri"/>
          <w:color w:val="000000" w:themeColor="text1"/>
          <w:sz w:val="20"/>
          <w:szCs w:val="20"/>
        </w:rPr>
        <w:t>s</w:t>
      </w:r>
      <w:r w:rsidRPr="481D06F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tátní závěrečné účty </w:t>
      </w:r>
      <w:proofErr w:type="spellStart"/>
      <w:r w:rsidRPr="481D06FC">
        <w:rPr>
          <w:rFonts w:ascii="Calibri" w:eastAsia="Calibri" w:hAnsi="Calibri" w:cs="Calibri"/>
          <w:color w:val="000000" w:themeColor="text1"/>
          <w:sz w:val="20"/>
          <w:szCs w:val="20"/>
        </w:rPr>
        <w:t>MZd</w:t>
      </w:r>
      <w:proofErr w:type="spellEnd"/>
      <w:r w:rsidRPr="481D06F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za roky 2020 až 2024; vypracoval NKÚ.</w:t>
      </w:r>
    </w:p>
    <w:p w14:paraId="48DD1AC3" w14:textId="68FBD0AF" w:rsidR="005276AB" w:rsidRPr="009C6721" w:rsidRDefault="005276AB" w:rsidP="00A73886">
      <w:pPr>
        <w:widowControl w:val="0"/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532EA7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Pozn.:</w:t>
      </w:r>
      <w:r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00F97A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* </w:t>
      </w:r>
      <w:r>
        <w:rPr>
          <w:rFonts w:ascii="Calibri" w:eastAsia="Calibri" w:hAnsi="Calibri" w:cs="Calibri"/>
          <w:color w:val="000000" w:themeColor="text1"/>
          <w:sz w:val="20"/>
          <w:szCs w:val="20"/>
        </w:rPr>
        <w:t>Účelová</w:t>
      </w:r>
      <w:r w:rsidR="006F7D6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(Ú)</w:t>
      </w:r>
      <w:r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 institucionální</w:t>
      </w:r>
      <w:r w:rsidR="006F7D6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(I)</w:t>
      </w:r>
      <w:r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podpora.</w:t>
      </w:r>
    </w:p>
    <w:p w14:paraId="7C7D3DAB" w14:textId="2C5B9C36" w:rsidR="00C13475" w:rsidRDefault="00C13475" w:rsidP="00C13475">
      <w:pPr>
        <w:widowControl w:val="0"/>
        <w:spacing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neprovádělo finanční kontrolu IPO nejen po dobu kontrolovaného období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="00237F41" w:rsidRPr="469EA306">
        <w:rPr>
          <w:rFonts w:ascii="Calibri" w:eastAsia="Calibri" w:hAnsi="Calibri" w:cs="Calibri"/>
          <w:color w:val="000000" w:themeColor="text1"/>
          <w:sz w:val="24"/>
          <w:szCs w:val="24"/>
        </w:rPr>
        <w:t>2020–2024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>, ale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za celou dobu její existence</w:t>
      </w:r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75396">
        <w:rPr>
          <w:rFonts w:ascii="Calibri" w:eastAsia="Calibri" w:hAnsi="Calibri" w:cs="Calibri"/>
          <w:color w:val="000000" w:themeColor="text1"/>
          <w:sz w:val="24"/>
          <w:szCs w:val="24"/>
        </w:rPr>
        <w:t>peněžní</w:t>
      </w:r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prostředky</w:t>
      </w:r>
      <w:r w:rsidR="0097539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IPO</w:t>
      </w:r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sleduje</w:t>
      </w:r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pouze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prostřednictvím</w:t>
      </w:r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hodnocení DKRVO členy </w:t>
      </w:r>
      <w:r w:rsidR="00E45404">
        <w:rPr>
          <w:rFonts w:ascii="Calibri" w:eastAsia="Calibri" w:hAnsi="Calibri" w:cs="Calibri"/>
          <w:color w:val="000000" w:themeColor="text1"/>
          <w:sz w:val="24"/>
          <w:szCs w:val="24"/>
        </w:rPr>
        <w:t>k</w:t>
      </w:r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>omise</w:t>
      </w:r>
      <w:r w:rsidR="0026687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pro</w:t>
      </w:r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IPO.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MZd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tedy nepln</w:t>
      </w:r>
      <w:r w:rsidR="0078569A">
        <w:rPr>
          <w:rFonts w:ascii="Calibri" w:eastAsia="Calibri" w:hAnsi="Calibri" w:cs="Calibri"/>
          <w:color w:val="000000" w:themeColor="text1"/>
          <w:sz w:val="24"/>
          <w:szCs w:val="24"/>
        </w:rPr>
        <w:t>ilo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svoji zákonnou povinnost.</w:t>
      </w:r>
      <w:r w:rsidRPr="469EA30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6BB3C6EC" w14:textId="77777777" w:rsidR="00C13475" w:rsidRDefault="00C13475" w:rsidP="00C13475">
      <w:pPr>
        <w:widowControl w:val="0"/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474A8D3A">
        <w:rPr>
          <w:rFonts w:ascii="Calibri" w:eastAsia="Calibri" w:hAnsi="Calibri" w:cs="Calibri"/>
          <w:sz w:val="24"/>
          <w:szCs w:val="24"/>
        </w:rPr>
        <w:t xml:space="preserve">NKÚ </w:t>
      </w:r>
      <w:r>
        <w:rPr>
          <w:rFonts w:ascii="Calibri" w:eastAsia="Calibri" w:hAnsi="Calibri" w:cs="Calibri"/>
          <w:sz w:val="24"/>
          <w:szCs w:val="24"/>
        </w:rPr>
        <w:t xml:space="preserve">rovněž </w:t>
      </w:r>
      <w:r w:rsidRPr="474A8D3A">
        <w:rPr>
          <w:rFonts w:ascii="Calibri" w:eastAsia="Calibri" w:hAnsi="Calibri" w:cs="Calibri"/>
          <w:sz w:val="24"/>
          <w:szCs w:val="24"/>
        </w:rPr>
        <w:t>ověřil u kontrolovaných příjemců, že institucionální podpora byla čerpána v souladu s rozhodnutími poskytovatele a v</w:t>
      </w:r>
      <w:r>
        <w:rPr>
          <w:rFonts w:ascii="Calibri" w:eastAsia="Calibri" w:hAnsi="Calibri" w:cs="Calibri"/>
          <w:sz w:val="24"/>
          <w:szCs w:val="24"/>
        </w:rPr>
        <w:t> kontrolním vzorku směřovala podpora</w:t>
      </w:r>
      <w:r w:rsidRPr="474A8D3A">
        <w:rPr>
          <w:rFonts w:ascii="Calibri" w:eastAsia="Calibri" w:hAnsi="Calibri" w:cs="Calibri"/>
          <w:sz w:val="24"/>
          <w:szCs w:val="24"/>
        </w:rPr>
        <w:t xml:space="preserve"> do oprávněných činností dlouhodobého koncepčního rozvoje výzkumné organizace.</w:t>
      </w:r>
    </w:p>
    <w:p w14:paraId="1DE20F59" w14:textId="7BF22FF9" w:rsidR="00FB373A" w:rsidRPr="00FB373A" w:rsidRDefault="00FB373A" w:rsidP="00FB373A">
      <w:pPr>
        <w:widowControl w:val="0"/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</w:t>
      </w:r>
      <w:r w:rsidRPr="00FB373A">
        <w:rPr>
          <w:rFonts w:ascii="Calibri" w:eastAsia="Calibri" w:hAnsi="Calibri" w:cs="Calibri"/>
          <w:sz w:val="24"/>
          <w:szCs w:val="24"/>
        </w:rPr>
        <w:t xml:space="preserve">avzdory tomu, že kontrola NKÚ neodhalila porušení pravidel při čerpání </w:t>
      </w:r>
      <w:r w:rsidR="00F54686">
        <w:rPr>
          <w:rFonts w:ascii="Calibri" w:eastAsia="Calibri" w:hAnsi="Calibri" w:cs="Calibri"/>
          <w:sz w:val="24"/>
          <w:szCs w:val="24"/>
        </w:rPr>
        <w:t>IPO</w:t>
      </w:r>
      <w:r w:rsidRPr="00FB373A">
        <w:rPr>
          <w:rFonts w:ascii="Calibri" w:eastAsia="Calibri" w:hAnsi="Calibri" w:cs="Calibri"/>
          <w:sz w:val="24"/>
          <w:szCs w:val="24"/>
        </w:rPr>
        <w:t xml:space="preserve">, dlouhodobě chybějící kontrolní mechanismy ze strany </w:t>
      </w:r>
      <w:proofErr w:type="spellStart"/>
      <w:r w:rsidRPr="00FB373A">
        <w:rPr>
          <w:rFonts w:ascii="Calibri" w:eastAsia="Calibri" w:hAnsi="Calibri" w:cs="Calibri"/>
          <w:sz w:val="24"/>
          <w:szCs w:val="24"/>
        </w:rPr>
        <w:t>MZd</w:t>
      </w:r>
      <w:proofErr w:type="spellEnd"/>
      <w:r w:rsidRPr="00FB373A">
        <w:rPr>
          <w:rFonts w:ascii="Calibri" w:eastAsia="Calibri" w:hAnsi="Calibri" w:cs="Calibri"/>
          <w:sz w:val="24"/>
          <w:szCs w:val="24"/>
        </w:rPr>
        <w:t xml:space="preserve"> zvyšují riziko, že část</w:t>
      </w:r>
      <w:r w:rsidR="004B6FF9">
        <w:rPr>
          <w:rFonts w:ascii="Calibri" w:eastAsia="Calibri" w:hAnsi="Calibri" w:cs="Calibri"/>
          <w:sz w:val="24"/>
          <w:szCs w:val="24"/>
        </w:rPr>
        <w:t xml:space="preserve"> peněžních</w:t>
      </w:r>
      <w:r w:rsidRPr="00FB373A">
        <w:rPr>
          <w:rFonts w:ascii="Calibri" w:eastAsia="Calibri" w:hAnsi="Calibri" w:cs="Calibri"/>
          <w:sz w:val="24"/>
          <w:szCs w:val="24"/>
        </w:rPr>
        <w:t xml:space="preserve"> prostředků IPO mohla být </w:t>
      </w:r>
      <w:r w:rsidR="009E6598">
        <w:rPr>
          <w:rFonts w:ascii="Calibri" w:eastAsia="Calibri" w:hAnsi="Calibri" w:cs="Calibri"/>
          <w:sz w:val="24"/>
          <w:szCs w:val="24"/>
        </w:rPr>
        <w:t>čerpána</w:t>
      </w:r>
      <w:r w:rsidR="009E6598" w:rsidRPr="00FB373A">
        <w:rPr>
          <w:rFonts w:ascii="Calibri" w:eastAsia="Calibri" w:hAnsi="Calibri" w:cs="Calibri"/>
          <w:sz w:val="24"/>
          <w:szCs w:val="24"/>
        </w:rPr>
        <w:t xml:space="preserve"> </w:t>
      </w:r>
      <w:r w:rsidRPr="00FB373A">
        <w:rPr>
          <w:rFonts w:ascii="Calibri" w:eastAsia="Calibri" w:hAnsi="Calibri" w:cs="Calibri"/>
          <w:sz w:val="24"/>
          <w:szCs w:val="24"/>
        </w:rPr>
        <w:t>v rozporu s jejich účelem</w:t>
      </w:r>
      <w:r w:rsidR="00457029">
        <w:rPr>
          <w:rFonts w:ascii="Calibri" w:eastAsia="Calibri" w:hAnsi="Calibri" w:cs="Calibri"/>
          <w:sz w:val="24"/>
          <w:szCs w:val="24"/>
        </w:rPr>
        <w:t>.</w:t>
      </w:r>
      <w:r w:rsidRPr="00FB373A">
        <w:rPr>
          <w:rFonts w:ascii="Calibri" w:eastAsia="Calibri" w:hAnsi="Calibri" w:cs="Calibri"/>
          <w:sz w:val="24"/>
          <w:szCs w:val="24"/>
        </w:rPr>
        <w:t xml:space="preserve"> </w:t>
      </w:r>
    </w:p>
    <w:p w14:paraId="6402C697" w14:textId="4282D5D6" w:rsidR="00C13475" w:rsidRPr="00C13475" w:rsidRDefault="00C13475" w:rsidP="00C13475">
      <w:pPr>
        <w:widowControl w:val="0"/>
        <w:spacing w:after="120" w:line="240" w:lineRule="auto"/>
        <w:jc w:val="both"/>
        <w:rPr>
          <w:rFonts w:eastAsiaTheme="minorEastAsia"/>
          <w:b/>
          <w:strike/>
          <w:sz w:val="24"/>
          <w:szCs w:val="24"/>
          <w:highlight w:val="cyan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NKÚ konstatuje, že </w:t>
      </w: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MZd</w:t>
      </w:r>
      <w:proofErr w:type="spellEnd"/>
      <w:r w:rsidRPr="01DC22B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neplnilo v letech 2020 až 2024 svou povinnost podle ustanovení §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 </w:t>
      </w:r>
      <w:r w:rsidRPr="01DC22B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13 odst. 3 zákona č. 130/2002 Sb. provádět finanční kontrolu u příjemců podpory nejméně u 5 % objemu účelové a institucionální podpory poskytnuté v daném kalendářním roce.</w:t>
      </w:r>
      <w:r w:rsidRPr="00C13475"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eastAsiaTheme="minorEastAsia"/>
          <w:b/>
          <w:bCs/>
          <w:sz w:val="24"/>
          <w:szCs w:val="24"/>
        </w:rPr>
        <w:t xml:space="preserve">NKÚ zjistil, že </w:t>
      </w:r>
      <w:proofErr w:type="spellStart"/>
      <w:r w:rsidRPr="343E0D9F">
        <w:rPr>
          <w:rFonts w:eastAsiaTheme="minorEastAsia"/>
          <w:b/>
          <w:bCs/>
          <w:sz w:val="24"/>
          <w:szCs w:val="24"/>
        </w:rPr>
        <w:t>MZd</w:t>
      </w:r>
      <w:proofErr w:type="spellEnd"/>
      <w:r w:rsidRPr="343E0D9F">
        <w:rPr>
          <w:rFonts w:eastAsiaTheme="minorEastAsia"/>
          <w:b/>
          <w:bCs/>
          <w:sz w:val="24"/>
          <w:szCs w:val="24"/>
        </w:rPr>
        <w:t xml:space="preserve"> nekontrolovalo IPO po celou dobu jejího poskytování</w:t>
      </w:r>
      <w:r w:rsidR="00975396">
        <w:rPr>
          <w:rFonts w:eastAsiaTheme="minorEastAsia"/>
          <w:b/>
          <w:bCs/>
          <w:sz w:val="24"/>
          <w:szCs w:val="24"/>
        </w:rPr>
        <w:t>.</w:t>
      </w:r>
    </w:p>
    <w:p w14:paraId="350FE215" w14:textId="59897E7F" w:rsidR="00C13475" w:rsidRPr="002B7952" w:rsidRDefault="00C13475" w:rsidP="00C13475">
      <w:pPr>
        <w:widowControl w:val="0"/>
        <w:spacing w:before="120" w:after="24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84E97CD" w14:textId="722EB4D8" w:rsidR="00F470A1" w:rsidRPr="00C34BB7" w:rsidRDefault="00F470A1" w:rsidP="7175D29F">
      <w:pPr>
        <w:widowControl w:val="0"/>
        <w:spacing w:after="0" w:line="240" w:lineRule="auto"/>
      </w:pPr>
      <w:r>
        <w:br w:type="page"/>
      </w:r>
    </w:p>
    <w:p w14:paraId="3E193ADE" w14:textId="636B10EE" w:rsidR="00F470A1" w:rsidRPr="00C34BB7" w:rsidRDefault="00F470A1" w:rsidP="00333A4E">
      <w:pPr>
        <w:keepNext/>
        <w:widowControl w:val="0"/>
        <w:spacing w:after="0" w:line="240" w:lineRule="auto"/>
        <w:jc w:val="both"/>
        <w:rPr>
          <w:sz w:val="24"/>
          <w:szCs w:val="24"/>
        </w:rPr>
      </w:pPr>
      <w:r w:rsidRPr="7175D29F">
        <w:rPr>
          <w:b/>
          <w:sz w:val="24"/>
          <w:szCs w:val="24"/>
        </w:rPr>
        <w:lastRenderedPageBreak/>
        <w:t>Seznam zkratek</w:t>
      </w:r>
    </w:p>
    <w:p w14:paraId="1EAD7762" w14:textId="606BA63D" w:rsidR="00391CFB" w:rsidRDefault="00391CFB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Analýza</w:t>
      </w:r>
      <w:r w:rsidR="007B6435">
        <w:rPr>
          <w:rFonts w:cstheme="minorHAnsi"/>
          <w:sz w:val="24"/>
          <w:szCs w:val="24"/>
        </w:rPr>
        <w:t xml:space="preserve"> </w:t>
      </w:r>
      <w:proofErr w:type="spellStart"/>
      <w:r w:rsidR="007B6435">
        <w:rPr>
          <w:rFonts w:cstheme="minorHAnsi"/>
          <w:sz w:val="24"/>
          <w:szCs w:val="24"/>
        </w:rPr>
        <w:t>VaVaI</w:t>
      </w:r>
      <w:proofErr w:type="spellEnd"/>
      <w:r>
        <w:rPr>
          <w:rFonts w:cstheme="minorHAnsi"/>
          <w:sz w:val="24"/>
          <w:szCs w:val="24"/>
        </w:rPr>
        <w:tab/>
      </w:r>
      <w:r w:rsidR="00420439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nalýza </w:t>
      </w:r>
      <w:r w:rsidR="009E6598">
        <w:rPr>
          <w:rFonts w:cstheme="minorHAnsi"/>
          <w:sz w:val="24"/>
          <w:szCs w:val="24"/>
        </w:rPr>
        <w:t xml:space="preserve">stavu </w:t>
      </w:r>
      <w:r>
        <w:rPr>
          <w:rFonts w:cstheme="minorHAnsi"/>
          <w:sz w:val="24"/>
          <w:szCs w:val="24"/>
        </w:rPr>
        <w:t>výzkumu, vývoje a inovací v ČR a</w:t>
      </w:r>
      <w:r w:rsidR="005F13E7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jejich srovnání se zahraničím</w:t>
      </w:r>
    </w:p>
    <w:p w14:paraId="24C557E0" w14:textId="606BA8F1" w:rsidR="00C34BB7" w:rsidRDefault="00C34BB7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AZV</w:t>
      </w:r>
      <w:r>
        <w:rPr>
          <w:rFonts w:cstheme="minorHAnsi"/>
          <w:sz w:val="24"/>
          <w:szCs w:val="24"/>
        </w:rPr>
        <w:tab/>
        <w:t>Agentura pro zdravotnický výzkum České republiky</w:t>
      </w:r>
    </w:p>
    <w:p w14:paraId="13D90847" w14:textId="64FF2C64" w:rsidR="00E525F4" w:rsidRDefault="00E525F4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ČR</w:t>
      </w:r>
      <w:r>
        <w:rPr>
          <w:rFonts w:cstheme="minorHAnsi"/>
          <w:sz w:val="24"/>
          <w:szCs w:val="24"/>
        </w:rPr>
        <w:tab/>
        <w:t>Česká republika</w:t>
      </w:r>
    </w:p>
    <w:p w14:paraId="33650F50" w14:textId="1D3D1785" w:rsidR="00ED72AE" w:rsidRDefault="00ED72AE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DKRVO</w:t>
      </w:r>
      <w:r>
        <w:rPr>
          <w:rFonts w:cstheme="minorHAnsi"/>
          <w:sz w:val="24"/>
          <w:szCs w:val="24"/>
        </w:rPr>
        <w:tab/>
        <w:t>dlouhodobý koncepční rozvoj výzkumných organizací</w:t>
      </w:r>
    </w:p>
    <w:p w14:paraId="13D174D1" w14:textId="30CD84DE" w:rsidR="00E27D90" w:rsidRDefault="00E27D90" w:rsidP="00EE7573">
      <w:pPr>
        <w:spacing w:before="120" w:after="120"/>
        <w:ind w:left="4253" w:hanging="4253"/>
        <w:rPr>
          <w:sz w:val="24"/>
          <w:szCs w:val="24"/>
        </w:rPr>
      </w:pPr>
      <w:r w:rsidRPr="00E27D90">
        <w:rPr>
          <w:sz w:val="24"/>
          <w:szCs w:val="24"/>
        </w:rPr>
        <w:t>evaluační metodik</w:t>
      </w:r>
      <w:r w:rsidR="00CB0906">
        <w:rPr>
          <w:sz w:val="24"/>
          <w:szCs w:val="24"/>
        </w:rPr>
        <w:t>a</w:t>
      </w:r>
      <w:r w:rsidR="00CB0906">
        <w:rPr>
          <w:sz w:val="24"/>
          <w:szCs w:val="24"/>
        </w:rPr>
        <w:tab/>
      </w:r>
      <w:r w:rsidRPr="00E27D90">
        <w:rPr>
          <w:sz w:val="24"/>
          <w:szCs w:val="24"/>
        </w:rPr>
        <w:t>evaluační metodik</w:t>
      </w:r>
      <w:r w:rsidR="00681620">
        <w:rPr>
          <w:sz w:val="24"/>
          <w:szCs w:val="24"/>
        </w:rPr>
        <w:t>a</w:t>
      </w:r>
      <w:r w:rsidRPr="00E27D90">
        <w:rPr>
          <w:sz w:val="24"/>
          <w:szCs w:val="24"/>
        </w:rPr>
        <w:t xml:space="preserve"> pro zhodnocení přínosů a</w:t>
      </w:r>
      <w:r w:rsidR="00CB0906">
        <w:rPr>
          <w:sz w:val="24"/>
          <w:szCs w:val="24"/>
        </w:rPr>
        <w:t> </w:t>
      </w:r>
      <w:r w:rsidRPr="00E27D90">
        <w:rPr>
          <w:sz w:val="24"/>
          <w:szCs w:val="24"/>
        </w:rPr>
        <w:t xml:space="preserve">dopadů ukončených programů výzkumu </w:t>
      </w:r>
      <w:proofErr w:type="spellStart"/>
      <w:r w:rsidRPr="00E27D90">
        <w:rPr>
          <w:sz w:val="24"/>
          <w:szCs w:val="24"/>
        </w:rPr>
        <w:t>MZd</w:t>
      </w:r>
      <w:proofErr w:type="spellEnd"/>
    </w:p>
    <w:p w14:paraId="4E31BF55" w14:textId="3DB1CF18" w:rsidR="00CB0906" w:rsidRDefault="00CB0906" w:rsidP="00EE7573">
      <w:pPr>
        <w:spacing w:before="120" w:after="120"/>
        <w:ind w:left="4253" w:hanging="4253"/>
        <w:rPr>
          <w:sz w:val="24"/>
          <w:szCs w:val="24"/>
        </w:rPr>
      </w:pPr>
      <w:r w:rsidRPr="00CB0906">
        <w:rPr>
          <w:sz w:val="24"/>
          <w:szCs w:val="24"/>
        </w:rPr>
        <w:t>Informace o plnění opatření ke KZ 19/17</w:t>
      </w:r>
      <w:r>
        <w:rPr>
          <w:sz w:val="24"/>
          <w:szCs w:val="24"/>
        </w:rPr>
        <w:tab/>
      </w:r>
      <w:r w:rsidR="008E2D51">
        <w:rPr>
          <w:sz w:val="24"/>
          <w:szCs w:val="24"/>
        </w:rPr>
        <w:t>i</w:t>
      </w:r>
      <w:r w:rsidRPr="00CB0906">
        <w:rPr>
          <w:sz w:val="24"/>
          <w:szCs w:val="24"/>
        </w:rPr>
        <w:t>nformac</w:t>
      </w:r>
      <w:r w:rsidR="00681620">
        <w:rPr>
          <w:sz w:val="24"/>
          <w:szCs w:val="24"/>
        </w:rPr>
        <w:t>e</w:t>
      </w:r>
      <w:r w:rsidRPr="00CB0906">
        <w:rPr>
          <w:sz w:val="24"/>
          <w:szCs w:val="24"/>
        </w:rPr>
        <w:t xml:space="preserve"> Ministerstva zdravotnictví o plnění nápravných opatření vyplývajících ze stanoviska Ministerstva zdravotnictví ke </w:t>
      </w:r>
      <w:r w:rsidR="00BC66B2">
        <w:rPr>
          <w:sz w:val="24"/>
          <w:szCs w:val="24"/>
        </w:rPr>
        <w:t>k</w:t>
      </w:r>
      <w:r w:rsidRPr="00CB0906">
        <w:rPr>
          <w:sz w:val="24"/>
          <w:szCs w:val="24"/>
        </w:rPr>
        <w:t>ontrolnímu závěru č. 19/17</w:t>
      </w:r>
    </w:p>
    <w:p w14:paraId="26B649D2" w14:textId="4BBC075B" w:rsidR="00E27D90" w:rsidRDefault="00E27D90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 w:rsidRPr="00E27D90">
        <w:rPr>
          <w:rFonts w:cs="Calibri"/>
          <w:sz w:val="24"/>
          <w:szCs w:val="24"/>
        </w:rPr>
        <w:t>IPO</w:t>
      </w:r>
      <w:r w:rsidRPr="00E27D90">
        <w:rPr>
          <w:rFonts w:cs="Calibri"/>
          <w:sz w:val="24"/>
          <w:szCs w:val="24"/>
        </w:rPr>
        <w:tab/>
        <w:t>institucionální podpora</w:t>
      </w:r>
    </w:p>
    <w:p w14:paraId="3CD38D78" w14:textId="5EB0F027" w:rsidR="00C34BB7" w:rsidRDefault="00C34BB7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FNB</w:t>
      </w:r>
      <w:r>
        <w:rPr>
          <w:rFonts w:cstheme="minorHAnsi"/>
          <w:sz w:val="24"/>
          <w:szCs w:val="24"/>
        </w:rPr>
        <w:tab/>
        <w:t>Fakultní nemocnice Brno</w:t>
      </w:r>
    </w:p>
    <w:p w14:paraId="0C34A04D" w14:textId="32787DD9" w:rsidR="00C34BB7" w:rsidRDefault="00C34BB7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FNOL</w:t>
      </w:r>
      <w:r>
        <w:rPr>
          <w:rFonts w:cstheme="minorHAnsi"/>
          <w:sz w:val="24"/>
          <w:szCs w:val="24"/>
        </w:rPr>
        <w:tab/>
        <w:t>Fakultní nemocnice Olomouc</w:t>
      </w:r>
    </w:p>
    <w:p w14:paraId="43196DFA" w14:textId="09704560" w:rsidR="00BB4913" w:rsidRPr="00C34BB7" w:rsidRDefault="00BB4913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 w:rsidRPr="00C34BB7">
        <w:rPr>
          <w:rFonts w:cstheme="minorHAnsi"/>
          <w:sz w:val="24"/>
          <w:szCs w:val="24"/>
        </w:rPr>
        <w:t>KA</w:t>
      </w:r>
      <w:r w:rsidR="00C34BB7" w:rsidRPr="00C34BB7">
        <w:rPr>
          <w:rFonts w:cstheme="minorHAnsi"/>
          <w:sz w:val="24"/>
          <w:szCs w:val="24"/>
        </w:rPr>
        <w:t xml:space="preserve"> 19/17</w:t>
      </w:r>
      <w:r w:rsidRPr="00C34BB7">
        <w:rPr>
          <w:rFonts w:cstheme="minorHAnsi"/>
          <w:sz w:val="24"/>
          <w:szCs w:val="24"/>
        </w:rPr>
        <w:tab/>
        <w:t xml:space="preserve">kontrolní akce </w:t>
      </w:r>
      <w:r w:rsidR="00E27D90">
        <w:rPr>
          <w:rFonts w:cstheme="minorHAnsi"/>
          <w:sz w:val="24"/>
          <w:szCs w:val="24"/>
        </w:rPr>
        <w:t xml:space="preserve">NKÚ </w:t>
      </w:r>
      <w:r w:rsidR="00C34BB7" w:rsidRPr="00C34BB7">
        <w:rPr>
          <w:rFonts w:cstheme="minorHAnsi"/>
          <w:sz w:val="24"/>
          <w:szCs w:val="24"/>
        </w:rPr>
        <w:t>č. 19/17</w:t>
      </w:r>
      <w:r w:rsidR="00C34BB7" w:rsidRPr="00C34BB7">
        <w:rPr>
          <w:sz w:val="24"/>
          <w:szCs w:val="24"/>
          <w:lang w:eastAsia="cs-CZ"/>
        </w:rPr>
        <w:t xml:space="preserve"> </w:t>
      </w:r>
      <w:r w:rsidR="008E2D51">
        <w:rPr>
          <w:sz w:val="24"/>
          <w:szCs w:val="24"/>
          <w:lang w:eastAsia="cs-CZ"/>
        </w:rPr>
        <w:t>–</w:t>
      </w:r>
      <w:r w:rsidR="00E02349">
        <w:rPr>
          <w:sz w:val="24"/>
          <w:szCs w:val="24"/>
          <w:lang w:eastAsia="cs-CZ"/>
        </w:rPr>
        <w:t xml:space="preserve"> </w:t>
      </w:r>
      <w:r w:rsidR="00C34BB7" w:rsidRPr="0080052B">
        <w:rPr>
          <w:rFonts w:cstheme="minorHAnsi"/>
          <w:i/>
          <w:iCs/>
          <w:sz w:val="24"/>
          <w:szCs w:val="24"/>
        </w:rPr>
        <w:t>Peněžní prostředky státu poskytnuté na</w:t>
      </w:r>
      <w:r w:rsidR="00EE7573" w:rsidRPr="0080052B">
        <w:rPr>
          <w:rFonts w:cstheme="minorHAnsi"/>
          <w:i/>
          <w:iCs/>
          <w:sz w:val="24"/>
          <w:szCs w:val="24"/>
        </w:rPr>
        <w:t xml:space="preserve"> </w:t>
      </w:r>
      <w:r w:rsidR="00C34BB7" w:rsidRPr="0080052B">
        <w:rPr>
          <w:rFonts w:cstheme="minorHAnsi"/>
          <w:i/>
          <w:iCs/>
          <w:sz w:val="24"/>
          <w:szCs w:val="24"/>
        </w:rPr>
        <w:t>účelovou podporu zdravotnického výzkumu z rozpočtové kapitoly Ministerstva zdravotnictví</w:t>
      </w:r>
      <w:r w:rsidR="00C34BB7" w:rsidRPr="00C34BB7">
        <w:rPr>
          <w:rFonts w:cstheme="minorHAnsi"/>
          <w:sz w:val="24"/>
          <w:szCs w:val="24"/>
        </w:rPr>
        <w:t xml:space="preserve">  </w:t>
      </w:r>
    </w:p>
    <w:p w14:paraId="419CDDBF" w14:textId="72CBC76C" w:rsidR="00BB4913" w:rsidRDefault="00BB4913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 w:rsidRPr="00C34BB7">
        <w:rPr>
          <w:rFonts w:cstheme="minorHAnsi"/>
          <w:sz w:val="24"/>
          <w:szCs w:val="24"/>
        </w:rPr>
        <w:t>KZ</w:t>
      </w:r>
      <w:r w:rsidRPr="00C34BB7">
        <w:rPr>
          <w:rFonts w:cstheme="minorHAnsi"/>
          <w:sz w:val="24"/>
          <w:szCs w:val="24"/>
        </w:rPr>
        <w:tab/>
        <w:t>kontrolní závěr</w:t>
      </w:r>
    </w:p>
    <w:p w14:paraId="72405746" w14:textId="0EAE7652" w:rsidR="00E27D90" w:rsidRPr="00E27D90" w:rsidRDefault="00E27D90" w:rsidP="00EE7573">
      <w:pPr>
        <w:spacing w:before="120" w:after="120"/>
        <w:ind w:left="4253" w:hanging="4253"/>
        <w:rPr>
          <w:rFonts w:cs="Calibri"/>
          <w:sz w:val="24"/>
          <w:szCs w:val="24"/>
        </w:rPr>
      </w:pPr>
      <w:r w:rsidRPr="00E27D90">
        <w:rPr>
          <w:rFonts w:cs="Calibri"/>
          <w:sz w:val="24"/>
          <w:szCs w:val="24"/>
        </w:rPr>
        <w:t>Metodika 17+</w:t>
      </w:r>
      <w:r w:rsidRPr="00E27D90">
        <w:rPr>
          <w:rFonts w:cs="Calibri"/>
          <w:sz w:val="24"/>
          <w:szCs w:val="24"/>
        </w:rPr>
        <w:tab/>
      </w:r>
      <w:r w:rsidRPr="0080052B">
        <w:rPr>
          <w:rFonts w:eastAsia="Calibri" w:cs="Calibri"/>
          <w:i/>
          <w:iCs/>
          <w:sz w:val="24"/>
          <w:szCs w:val="24"/>
        </w:rPr>
        <w:t>Metodika hodnocení výzkumných organizací a hodnocení programů účelové podpory výzkumu, vývoje a inovací</w:t>
      </w:r>
    </w:p>
    <w:p w14:paraId="24051697" w14:textId="55FDD379" w:rsidR="00E27D90" w:rsidRDefault="00E27D90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r w:rsidRPr="00E27D90">
        <w:rPr>
          <w:rFonts w:cs="Calibri"/>
          <w:sz w:val="24"/>
          <w:szCs w:val="24"/>
        </w:rPr>
        <w:t xml:space="preserve">Metodika </w:t>
      </w:r>
      <w:proofErr w:type="spellStart"/>
      <w:r w:rsidRPr="00E27D90">
        <w:rPr>
          <w:rFonts w:cs="Calibri"/>
          <w:sz w:val="24"/>
          <w:szCs w:val="24"/>
        </w:rPr>
        <w:t>MZd</w:t>
      </w:r>
      <w:proofErr w:type="spellEnd"/>
      <w:r w:rsidRPr="00E27D90">
        <w:rPr>
          <w:rFonts w:cs="Calibri"/>
          <w:sz w:val="24"/>
          <w:szCs w:val="24"/>
        </w:rPr>
        <w:t xml:space="preserve"> 2023</w:t>
      </w:r>
      <w:r w:rsidRPr="00E27D90">
        <w:rPr>
          <w:rFonts w:cs="Calibri"/>
          <w:sz w:val="24"/>
          <w:szCs w:val="24"/>
        </w:rPr>
        <w:tab/>
      </w:r>
      <w:r w:rsidRPr="0080052B">
        <w:rPr>
          <w:rFonts w:cs="Calibri"/>
          <w:i/>
          <w:iCs/>
          <w:sz w:val="24"/>
          <w:szCs w:val="24"/>
        </w:rPr>
        <w:t>Metodik</w:t>
      </w:r>
      <w:r w:rsidR="00681620" w:rsidRPr="0080052B">
        <w:rPr>
          <w:rFonts w:cs="Calibri"/>
          <w:i/>
          <w:iCs/>
          <w:sz w:val="24"/>
          <w:szCs w:val="24"/>
        </w:rPr>
        <w:t>a</w:t>
      </w:r>
      <w:r w:rsidRPr="0080052B">
        <w:rPr>
          <w:rFonts w:cs="Calibri"/>
          <w:i/>
          <w:iCs/>
          <w:sz w:val="24"/>
          <w:szCs w:val="24"/>
        </w:rPr>
        <w:t xml:space="preserve"> pro hodnocení výzkumných organizací v působnosti Ministerstva zdravotnictví ČR</w:t>
      </w:r>
    </w:p>
    <w:p w14:paraId="42AD2E7A" w14:textId="30F52ED7" w:rsidR="00C34BB7" w:rsidRPr="00C34BB7" w:rsidRDefault="00C34BB7" w:rsidP="00EE7573">
      <w:pPr>
        <w:spacing w:before="120" w:after="120"/>
        <w:ind w:left="4253" w:hanging="4253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MZd</w:t>
      </w:r>
      <w:proofErr w:type="spellEnd"/>
      <w:r>
        <w:rPr>
          <w:rFonts w:cstheme="minorHAnsi"/>
          <w:sz w:val="24"/>
          <w:szCs w:val="24"/>
        </w:rPr>
        <w:t>, poskytovatel</w:t>
      </w:r>
      <w:r>
        <w:rPr>
          <w:rFonts w:cstheme="minorHAnsi"/>
          <w:sz w:val="24"/>
          <w:szCs w:val="24"/>
        </w:rPr>
        <w:tab/>
        <w:t>Ministerstvo zdravotnictví</w:t>
      </w:r>
    </w:p>
    <w:p w14:paraId="39F3BEA1" w14:textId="0445A885" w:rsidR="00BB4913" w:rsidRDefault="00BB4913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 w:rsidRPr="00C34BB7">
        <w:rPr>
          <w:rFonts w:cstheme="minorHAnsi"/>
          <w:sz w:val="24"/>
          <w:szCs w:val="24"/>
        </w:rPr>
        <w:t>NKÚ</w:t>
      </w:r>
      <w:r w:rsidRPr="00C34BB7">
        <w:rPr>
          <w:rFonts w:cstheme="minorHAnsi"/>
          <w:sz w:val="24"/>
          <w:szCs w:val="24"/>
        </w:rPr>
        <w:tab/>
        <w:t>Nejvyšší kontrolní úřad</w:t>
      </w:r>
    </w:p>
    <w:p w14:paraId="45A0CEEA" w14:textId="332219A4" w:rsidR="0013784E" w:rsidRPr="00E27D90" w:rsidRDefault="0013784E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Pokyny</w:t>
      </w:r>
      <w:r>
        <w:rPr>
          <w:rFonts w:cstheme="minorHAnsi"/>
          <w:sz w:val="24"/>
          <w:szCs w:val="24"/>
        </w:rPr>
        <w:tab/>
      </w:r>
      <w:proofErr w:type="spellStart"/>
      <w:r w:rsidR="00E02349">
        <w:rPr>
          <w:rFonts w:cstheme="minorHAnsi"/>
          <w:sz w:val="24"/>
          <w:szCs w:val="24"/>
        </w:rPr>
        <w:t>p</w:t>
      </w:r>
      <w:r w:rsidRPr="0013784E">
        <w:rPr>
          <w:rFonts w:cstheme="minorHAnsi"/>
          <w:sz w:val="24"/>
          <w:szCs w:val="24"/>
        </w:rPr>
        <w:t>okyny</w:t>
      </w:r>
      <w:proofErr w:type="spellEnd"/>
      <w:r w:rsidRPr="0013784E">
        <w:rPr>
          <w:rFonts w:cstheme="minorHAnsi"/>
          <w:sz w:val="24"/>
          <w:szCs w:val="24"/>
        </w:rPr>
        <w:t xml:space="preserve"> pro vyplnění dílčí zprávy</w:t>
      </w:r>
    </w:p>
    <w:p w14:paraId="54699E52" w14:textId="05ECB3BA" w:rsidR="00E27D90" w:rsidRPr="00E27D90" w:rsidRDefault="00E27D90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 w:rsidRPr="003D3820">
        <w:rPr>
          <w:rFonts w:cstheme="minorHAnsi"/>
          <w:sz w:val="24"/>
          <w:szCs w:val="24"/>
        </w:rPr>
        <w:t>Program 2015</w:t>
      </w:r>
      <w:r w:rsidRPr="003D3820">
        <w:rPr>
          <w:rFonts w:cstheme="minorHAnsi"/>
          <w:sz w:val="24"/>
          <w:szCs w:val="24"/>
        </w:rPr>
        <w:tab/>
      </w:r>
      <w:r w:rsidR="00556968" w:rsidRPr="0080052B">
        <w:rPr>
          <w:rFonts w:cstheme="minorHAnsi"/>
          <w:i/>
          <w:iCs/>
          <w:sz w:val="24"/>
          <w:szCs w:val="24"/>
        </w:rPr>
        <w:t>Resortní program výzkumu a vývoje Ministerstva zdravotnictví III. (RPV III.)</w:t>
      </w:r>
    </w:p>
    <w:p w14:paraId="72EB9949" w14:textId="64B7A821" w:rsidR="00E27D90" w:rsidRPr="00E27D90" w:rsidRDefault="00E27D90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 w:rsidRPr="00E27D90">
        <w:rPr>
          <w:rFonts w:cstheme="minorHAnsi"/>
          <w:sz w:val="24"/>
          <w:szCs w:val="24"/>
        </w:rPr>
        <w:t>Program 2023</w:t>
      </w:r>
      <w:r w:rsidRPr="00E27D90">
        <w:rPr>
          <w:rFonts w:cstheme="minorHAnsi"/>
          <w:sz w:val="24"/>
          <w:szCs w:val="24"/>
        </w:rPr>
        <w:tab/>
      </w:r>
      <w:r w:rsidRPr="0080052B">
        <w:rPr>
          <w:rFonts w:cstheme="minorHAnsi"/>
          <w:i/>
          <w:iCs/>
          <w:sz w:val="24"/>
          <w:szCs w:val="24"/>
        </w:rPr>
        <w:t>Program na podporu zdravotnického aplikovaného výzkumu na léta 2015–2023</w:t>
      </w:r>
    </w:p>
    <w:p w14:paraId="53647C21" w14:textId="74B9F7B7" w:rsidR="00E27D90" w:rsidRPr="00E27D90" w:rsidRDefault="00E27D90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 w:rsidRPr="00E27D90">
        <w:rPr>
          <w:rFonts w:cstheme="minorHAnsi"/>
          <w:sz w:val="24"/>
          <w:szCs w:val="24"/>
        </w:rPr>
        <w:t>Program 2026</w:t>
      </w:r>
      <w:r w:rsidRPr="00E27D90">
        <w:rPr>
          <w:rFonts w:cstheme="minorHAnsi"/>
          <w:sz w:val="24"/>
          <w:szCs w:val="24"/>
        </w:rPr>
        <w:tab/>
      </w:r>
      <w:r w:rsidRPr="0080052B">
        <w:rPr>
          <w:rFonts w:cstheme="minorHAnsi"/>
          <w:i/>
          <w:iCs/>
          <w:sz w:val="24"/>
          <w:szCs w:val="24"/>
        </w:rPr>
        <w:t>Program na podporu zdravotnického aplikovaného výzkumu na léta 2020–2026</w:t>
      </w:r>
    </w:p>
    <w:p w14:paraId="6F86DEED" w14:textId="0E1AC45F" w:rsidR="00E27D90" w:rsidRDefault="00E27D90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 w:rsidRPr="00E27D90">
        <w:rPr>
          <w:rFonts w:cstheme="minorHAnsi"/>
          <w:sz w:val="24"/>
          <w:szCs w:val="24"/>
        </w:rPr>
        <w:lastRenderedPageBreak/>
        <w:t>Program 2030</w:t>
      </w:r>
      <w:r w:rsidRPr="00E27D90">
        <w:rPr>
          <w:rFonts w:cstheme="minorHAnsi"/>
          <w:sz w:val="24"/>
          <w:szCs w:val="24"/>
        </w:rPr>
        <w:tab/>
      </w:r>
      <w:r w:rsidRPr="0080052B">
        <w:rPr>
          <w:rFonts w:cstheme="minorHAnsi"/>
          <w:i/>
          <w:iCs/>
          <w:sz w:val="24"/>
          <w:szCs w:val="24"/>
        </w:rPr>
        <w:t>Program na podporu zdravotnického aplikovaného výzkumu na léta 2024</w:t>
      </w:r>
      <w:r w:rsidR="00E02349" w:rsidRPr="0080052B">
        <w:rPr>
          <w:rFonts w:cstheme="minorHAnsi"/>
          <w:i/>
          <w:iCs/>
          <w:sz w:val="24"/>
          <w:szCs w:val="24"/>
        </w:rPr>
        <w:t>–</w:t>
      </w:r>
      <w:r w:rsidRPr="0080052B">
        <w:rPr>
          <w:rFonts w:cstheme="minorHAnsi"/>
          <w:i/>
          <w:iCs/>
          <w:sz w:val="24"/>
          <w:szCs w:val="24"/>
        </w:rPr>
        <w:t>2030</w:t>
      </w:r>
    </w:p>
    <w:p w14:paraId="04EF0758" w14:textId="5097354F" w:rsidR="00391CFB" w:rsidRDefault="00391CFB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RVVI</w:t>
      </w:r>
      <w:r>
        <w:rPr>
          <w:rFonts w:cstheme="minorHAnsi"/>
          <w:sz w:val="24"/>
          <w:szCs w:val="24"/>
        </w:rPr>
        <w:tab/>
        <w:t>Rada pro výzkum, vývoj a inovace</w:t>
      </w:r>
    </w:p>
    <w:p w14:paraId="69D7D2D5" w14:textId="58974695" w:rsidR="0078569A" w:rsidRDefault="0078569A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Stanovisko </w:t>
      </w:r>
      <w:proofErr w:type="spellStart"/>
      <w:r>
        <w:rPr>
          <w:rFonts w:cstheme="minorHAnsi"/>
          <w:sz w:val="24"/>
          <w:szCs w:val="24"/>
        </w:rPr>
        <w:t>MZd</w:t>
      </w:r>
      <w:proofErr w:type="spellEnd"/>
      <w:r>
        <w:rPr>
          <w:rFonts w:cstheme="minorHAnsi"/>
          <w:sz w:val="24"/>
          <w:szCs w:val="24"/>
        </w:rPr>
        <w:tab/>
      </w:r>
      <w:r w:rsidR="00E02349">
        <w:rPr>
          <w:rFonts w:cstheme="minorHAnsi"/>
          <w:sz w:val="24"/>
          <w:szCs w:val="24"/>
        </w:rPr>
        <w:t>s</w:t>
      </w:r>
      <w:r w:rsidRPr="0078569A">
        <w:rPr>
          <w:rFonts w:cstheme="minorHAnsi"/>
          <w:sz w:val="24"/>
          <w:szCs w:val="24"/>
        </w:rPr>
        <w:t>tanovisk</w:t>
      </w:r>
      <w:r>
        <w:rPr>
          <w:rFonts w:cstheme="minorHAnsi"/>
          <w:sz w:val="24"/>
          <w:szCs w:val="24"/>
        </w:rPr>
        <w:t>o</w:t>
      </w:r>
      <w:r w:rsidRPr="0078569A">
        <w:rPr>
          <w:rFonts w:cstheme="minorHAnsi"/>
          <w:sz w:val="24"/>
          <w:szCs w:val="24"/>
        </w:rPr>
        <w:t xml:space="preserve"> Ministerstva zdravotnictví ke</w:t>
      </w:r>
      <w:r>
        <w:rPr>
          <w:rFonts w:cstheme="minorHAnsi"/>
          <w:sz w:val="24"/>
          <w:szCs w:val="24"/>
        </w:rPr>
        <w:t> </w:t>
      </w:r>
      <w:r w:rsidR="00E02349">
        <w:rPr>
          <w:rFonts w:cstheme="minorHAnsi"/>
          <w:sz w:val="24"/>
          <w:szCs w:val="24"/>
        </w:rPr>
        <w:t>k</w:t>
      </w:r>
      <w:r w:rsidRPr="0078569A">
        <w:rPr>
          <w:rFonts w:cstheme="minorHAnsi"/>
          <w:sz w:val="24"/>
          <w:szCs w:val="24"/>
        </w:rPr>
        <w:t xml:space="preserve">ontrolnímu závěru Nejvyššího kontrolního úřadu z kontrolní akce č. 19/17 </w:t>
      </w:r>
      <w:r w:rsidR="00E02349">
        <w:rPr>
          <w:rFonts w:cstheme="minorHAnsi"/>
          <w:sz w:val="24"/>
          <w:szCs w:val="24"/>
        </w:rPr>
        <w:t xml:space="preserve">– </w:t>
      </w:r>
      <w:r w:rsidRPr="0080052B">
        <w:rPr>
          <w:rFonts w:cstheme="minorHAnsi"/>
          <w:i/>
          <w:iCs/>
          <w:sz w:val="24"/>
          <w:szCs w:val="24"/>
        </w:rPr>
        <w:t>Peněžní prostředky státu poskytnuté na účelovou podporu zdravotnického výzkumu z rozpočtové kapitoly Ministerstva zdravotnictví</w:t>
      </w:r>
    </w:p>
    <w:p w14:paraId="04097E49" w14:textId="745F3FC9" w:rsidR="002B0BE3" w:rsidRPr="00C34BB7" w:rsidRDefault="00F97A85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2B0BE3" w:rsidRPr="002B0BE3">
        <w:rPr>
          <w:rFonts w:cstheme="minorHAnsi"/>
          <w:sz w:val="24"/>
          <w:szCs w:val="24"/>
        </w:rPr>
        <w:t>snesení vlády ke KZ 19/17</w:t>
      </w:r>
      <w:r w:rsidR="002B0BE3" w:rsidRPr="002B0BE3">
        <w:rPr>
          <w:rFonts w:cstheme="minorHAnsi"/>
          <w:sz w:val="24"/>
          <w:szCs w:val="24"/>
        </w:rPr>
        <w:tab/>
      </w:r>
      <w:r w:rsidR="00E02349">
        <w:rPr>
          <w:rFonts w:cstheme="minorHAnsi"/>
          <w:sz w:val="24"/>
          <w:szCs w:val="24"/>
        </w:rPr>
        <w:t>u</w:t>
      </w:r>
      <w:r w:rsidR="002B0BE3" w:rsidRPr="002B0BE3">
        <w:rPr>
          <w:rFonts w:cstheme="minorHAnsi"/>
          <w:sz w:val="24"/>
          <w:szCs w:val="24"/>
        </w:rPr>
        <w:t>snesení vlády České republiky ze dne 14. září 2020 č. 915</w:t>
      </w:r>
      <w:r w:rsidR="00E02349">
        <w:rPr>
          <w:rFonts w:cstheme="minorHAnsi"/>
          <w:sz w:val="24"/>
          <w:szCs w:val="24"/>
        </w:rPr>
        <w:t>,</w:t>
      </w:r>
      <w:r w:rsidR="002B0BE3" w:rsidRPr="002B0BE3">
        <w:rPr>
          <w:rFonts w:cstheme="minorHAnsi"/>
          <w:sz w:val="24"/>
          <w:szCs w:val="24"/>
        </w:rPr>
        <w:t xml:space="preserve"> </w:t>
      </w:r>
      <w:r w:rsidR="002B0BE3" w:rsidRPr="0080052B">
        <w:rPr>
          <w:rFonts w:cstheme="minorHAnsi"/>
          <w:i/>
          <w:iCs/>
          <w:sz w:val="24"/>
          <w:szCs w:val="24"/>
        </w:rPr>
        <w:t>ke Kontrolnímu závěru Nejvyššího kontrolního úřadu z kontrolní akce č. 19/17 Peněžní prostředky státu poskytnuté na účelovou podporu zdravotnického výzkumu z rozpočtové kapitoly Ministerstva zdravotnictví</w:t>
      </w:r>
    </w:p>
    <w:p w14:paraId="6EAE187E" w14:textId="2DB040BC" w:rsidR="00BB4913" w:rsidRDefault="00BB4913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proofErr w:type="spellStart"/>
      <w:r w:rsidRPr="00C34BB7">
        <w:rPr>
          <w:rFonts w:cstheme="minorHAnsi"/>
          <w:sz w:val="24"/>
          <w:szCs w:val="24"/>
        </w:rPr>
        <w:t>VaV</w:t>
      </w:r>
      <w:r w:rsidR="00564C54">
        <w:rPr>
          <w:rFonts w:cstheme="minorHAnsi"/>
          <w:sz w:val="24"/>
          <w:szCs w:val="24"/>
        </w:rPr>
        <w:t>aI</w:t>
      </w:r>
      <w:proofErr w:type="spellEnd"/>
      <w:r w:rsidRPr="00C34BB7">
        <w:rPr>
          <w:rFonts w:cstheme="minorHAnsi"/>
          <w:sz w:val="24"/>
          <w:szCs w:val="24"/>
        </w:rPr>
        <w:tab/>
      </w:r>
      <w:r w:rsidR="00B54D63" w:rsidRPr="00C34BB7">
        <w:rPr>
          <w:rFonts w:cstheme="minorHAnsi"/>
          <w:sz w:val="24"/>
          <w:szCs w:val="24"/>
        </w:rPr>
        <w:t>v</w:t>
      </w:r>
      <w:r w:rsidRPr="00C34BB7">
        <w:rPr>
          <w:rFonts w:cstheme="minorHAnsi"/>
          <w:sz w:val="24"/>
          <w:szCs w:val="24"/>
        </w:rPr>
        <w:t>ýzkum</w:t>
      </w:r>
      <w:r w:rsidR="00564C54">
        <w:rPr>
          <w:rFonts w:cstheme="minorHAnsi"/>
          <w:sz w:val="24"/>
          <w:szCs w:val="24"/>
        </w:rPr>
        <w:t xml:space="preserve">, </w:t>
      </w:r>
      <w:r w:rsidRPr="00C34BB7">
        <w:rPr>
          <w:rFonts w:cstheme="minorHAnsi"/>
          <w:sz w:val="24"/>
          <w:szCs w:val="24"/>
        </w:rPr>
        <w:t>vývoj</w:t>
      </w:r>
      <w:r w:rsidR="00564C54">
        <w:rPr>
          <w:rFonts w:cstheme="minorHAnsi"/>
          <w:sz w:val="24"/>
          <w:szCs w:val="24"/>
        </w:rPr>
        <w:t xml:space="preserve"> a inovace</w:t>
      </w:r>
    </w:p>
    <w:p w14:paraId="7E185493" w14:textId="19B0BF35" w:rsidR="00C34BB7" w:rsidRDefault="00C34BB7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VFN</w:t>
      </w:r>
      <w:r>
        <w:rPr>
          <w:rFonts w:cstheme="minorHAnsi"/>
          <w:sz w:val="24"/>
          <w:szCs w:val="24"/>
        </w:rPr>
        <w:tab/>
        <w:t>Všeobecná fakultní nemocnice v Praze</w:t>
      </w:r>
    </w:p>
    <w:p w14:paraId="105E5363" w14:textId="517B610B" w:rsidR="00C34BB7" w:rsidRDefault="00C34BB7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V</w:t>
      </w:r>
      <w:r w:rsidR="00F97A85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S</w:t>
      </w:r>
      <w:proofErr w:type="spellEnd"/>
      <w:r>
        <w:rPr>
          <w:rFonts w:cstheme="minorHAnsi"/>
          <w:sz w:val="24"/>
          <w:szCs w:val="24"/>
        </w:rPr>
        <w:tab/>
        <w:t>veřejná soutěž</w:t>
      </w:r>
    </w:p>
    <w:p w14:paraId="75FABDAD" w14:textId="3677C3A1" w:rsidR="000C0BB7" w:rsidRDefault="000C0BB7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V</w:t>
      </w:r>
      <w:r w:rsidR="00DA44B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S</w:t>
      </w:r>
      <w:proofErr w:type="spellEnd"/>
      <w:r>
        <w:rPr>
          <w:rFonts w:cstheme="minorHAnsi"/>
          <w:sz w:val="24"/>
          <w:szCs w:val="24"/>
        </w:rPr>
        <w:t xml:space="preserve"> Covid</w:t>
      </w:r>
      <w:r>
        <w:rPr>
          <w:rFonts w:cstheme="minorHAnsi"/>
          <w:sz w:val="24"/>
          <w:szCs w:val="24"/>
        </w:rPr>
        <w:tab/>
        <w:t xml:space="preserve">veřejná soutěž </w:t>
      </w:r>
      <w:r w:rsidRPr="005A226E">
        <w:rPr>
          <w:rFonts w:cstheme="minorHAnsi"/>
          <w:sz w:val="24"/>
          <w:szCs w:val="24"/>
          <w:lang w:eastAsia="cs-CZ"/>
        </w:rPr>
        <w:t>zaměřen</w:t>
      </w:r>
      <w:r>
        <w:rPr>
          <w:rFonts w:cstheme="minorHAnsi"/>
          <w:sz w:val="24"/>
          <w:szCs w:val="24"/>
          <w:lang w:eastAsia="cs-CZ"/>
        </w:rPr>
        <w:t>á</w:t>
      </w:r>
      <w:r w:rsidRPr="005A226E">
        <w:rPr>
          <w:rFonts w:cstheme="minorHAnsi"/>
          <w:sz w:val="24"/>
          <w:szCs w:val="24"/>
          <w:lang w:eastAsia="cs-CZ"/>
        </w:rPr>
        <w:t xml:space="preserve"> na dopady pandemie covid</w:t>
      </w:r>
      <w:r w:rsidR="00BC66B2">
        <w:rPr>
          <w:rFonts w:cstheme="minorHAnsi"/>
          <w:sz w:val="24"/>
          <w:szCs w:val="24"/>
          <w:lang w:eastAsia="cs-CZ"/>
        </w:rPr>
        <w:t>u</w:t>
      </w:r>
      <w:r w:rsidRPr="005A226E">
        <w:rPr>
          <w:rFonts w:cstheme="minorHAnsi"/>
          <w:sz w:val="24"/>
          <w:szCs w:val="24"/>
          <w:lang w:eastAsia="cs-CZ"/>
        </w:rPr>
        <w:t>-19 na zdravotní péči v</w:t>
      </w:r>
      <w:r>
        <w:rPr>
          <w:rFonts w:cstheme="minorHAnsi"/>
          <w:sz w:val="24"/>
          <w:szCs w:val="24"/>
          <w:lang w:eastAsia="cs-CZ"/>
        </w:rPr>
        <w:t> </w:t>
      </w:r>
      <w:r w:rsidRPr="005A226E">
        <w:rPr>
          <w:rFonts w:cstheme="minorHAnsi"/>
          <w:sz w:val="24"/>
          <w:szCs w:val="24"/>
          <w:lang w:eastAsia="cs-CZ"/>
        </w:rPr>
        <w:t>ČR</w:t>
      </w:r>
    </w:p>
    <w:p w14:paraId="5545CEBD" w14:textId="442C7DDC" w:rsidR="00C60B73" w:rsidRDefault="00C34BB7" w:rsidP="00EE7573">
      <w:pPr>
        <w:spacing w:before="120" w:after="120" w:line="240" w:lineRule="auto"/>
        <w:ind w:left="4253" w:hanging="425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</w:t>
      </w:r>
      <w:r>
        <w:rPr>
          <w:rFonts w:cstheme="minorHAnsi"/>
          <w:sz w:val="24"/>
          <w:szCs w:val="24"/>
        </w:rPr>
        <w:tab/>
        <w:t>výzkumná organizace</w:t>
      </w:r>
    </w:p>
    <w:p w14:paraId="4224AB27" w14:textId="051EEA53" w:rsidR="00532EA7" w:rsidRDefault="00532EA7" w:rsidP="00EE7573">
      <w:pPr>
        <w:spacing w:before="120" w:after="120" w:line="240" w:lineRule="auto"/>
        <w:ind w:left="4253" w:hanging="4253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</w:t>
      </w:r>
      <w:r w:rsidRPr="00532EA7">
        <w:rPr>
          <w:rFonts w:eastAsia="Calibri" w:cstheme="minorHAnsi"/>
          <w:sz w:val="24"/>
          <w:szCs w:val="24"/>
        </w:rPr>
        <w:t>ákon o archivnictví</w:t>
      </w:r>
      <w:r w:rsidRPr="00532EA7">
        <w:rPr>
          <w:rFonts w:eastAsia="Calibri" w:cstheme="minorHAnsi"/>
          <w:sz w:val="24"/>
          <w:szCs w:val="24"/>
        </w:rPr>
        <w:tab/>
      </w:r>
      <w:r w:rsidR="00E02349">
        <w:rPr>
          <w:rFonts w:eastAsia="Calibri" w:cstheme="minorHAnsi"/>
          <w:sz w:val="24"/>
          <w:szCs w:val="24"/>
        </w:rPr>
        <w:t>z</w:t>
      </w:r>
      <w:r w:rsidRPr="00532EA7">
        <w:rPr>
          <w:rFonts w:eastAsia="Calibri" w:cstheme="minorHAnsi"/>
          <w:sz w:val="24"/>
          <w:szCs w:val="24"/>
        </w:rPr>
        <w:t>ákon č. 499/2004 Sb., o archivnictví a spisové službě a o změně některých zákonů</w:t>
      </w:r>
    </w:p>
    <w:p w14:paraId="2609884A" w14:textId="56BE34E8" w:rsidR="00A70142" w:rsidRDefault="00A70142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br w:type="page"/>
      </w:r>
    </w:p>
    <w:p w14:paraId="60561364" w14:textId="42AB9B13" w:rsidR="00A70142" w:rsidRPr="00A70142" w:rsidRDefault="00A70142" w:rsidP="00A70142">
      <w:pPr>
        <w:spacing w:line="252" w:lineRule="auto"/>
        <w:jc w:val="right"/>
        <w:rPr>
          <w:rFonts w:ascii="Calibri" w:hAnsi="Calibri" w:cs="Calibri"/>
          <w:sz w:val="24"/>
          <w:szCs w:val="24"/>
        </w:rPr>
      </w:pPr>
      <w:r w:rsidRPr="00A70142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 w:rsidRPr="00A70142">
        <w:rPr>
          <w:rFonts w:ascii="Calibri" w:hAnsi="Calibri" w:cs="Calibri"/>
          <w:b/>
          <w:bCs/>
          <w:i/>
          <w:iCs/>
          <w:sz w:val="24"/>
          <w:szCs w:val="24"/>
        </w:rPr>
        <w:fldChar w:fldCharType="begin"/>
      </w:r>
      <w:r w:rsidRPr="00A70142">
        <w:rPr>
          <w:rFonts w:ascii="Calibri" w:hAnsi="Calibri" w:cs="Calibri"/>
          <w:b/>
          <w:bCs/>
          <w:sz w:val="24"/>
          <w:szCs w:val="24"/>
        </w:rPr>
        <w:instrText xml:space="preserve"> SEQ Příloha_č._ \* ARABIC </w:instrText>
      </w:r>
      <w:r w:rsidRPr="00A70142">
        <w:rPr>
          <w:rFonts w:ascii="Calibri" w:hAnsi="Calibri" w:cs="Calibri"/>
          <w:b/>
          <w:bCs/>
          <w:i/>
          <w:iCs/>
          <w:sz w:val="24"/>
          <w:szCs w:val="24"/>
        </w:rPr>
        <w:fldChar w:fldCharType="separate"/>
      </w:r>
      <w:r w:rsidR="002B7F69">
        <w:rPr>
          <w:rFonts w:ascii="Calibri" w:hAnsi="Calibri" w:cs="Calibri"/>
          <w:b/>
          <w:bCs/>
          <w:noProof/>
          <w:sz w:val="24"/>
          <w:szCs w:val="24"/>
        </w:rPr>
        <w:t>1</w:t>
      </w:r>
      <w:r w:rsidRPr="00A70142">
        <w:rPr>
          <w:rFonts w:ascii="Calibri" w:hAnsi="Calibri" w:cs="Calibri"/>
          <w:b/>
          <w:bCs/>
          <w:i/>
          <w:iCs/>
          <w:sz w:val="24"/>
          <w:szCs w:val="24"/>
        </w:rPr>
        <w:fldChar w:fldCharType="end"/>
      </w:r>
    </w:p>
    <w:p w14:paraId="6132BE4A" w14:textId="77777777" w:rsidR="00A70142" w:rsidRPr="00A70142" w:rsidRDefault="00A70142" w:rsidP="00A70142">
      <w:pPr>
        <w:spacing w:before="240" w:after="120"/>
        <w:rPr>
          <w:rFonts w:ascii="Calibri" w:hAnsi="Calibri" w:cs="Calibri"/>
          <w:b/>
          <w:bCs/>
          <w:sz w:val="24"/>
          <w:szCs w:val="24"/>
        </w:rPr>
      </w:pPr>
      <w:r w:rsidRPr="00A70142">
        <w:rPr>
          <w:rFonts w:ascii="Calibri" w:hAnsi="Calibri" w:cs="Calibri"/>
          <w:b/>
          <w:bCs/>
          <w:sz w:val="24"/>
          <w:szCs w:val="24"/>
        </w:rPr>
        <w:t xml:space="preserve">Přehled kontrolovaných projektů u vybraných příjemců účelové podpory </w:t>
      </w:r>
    </w:p>
    <w:tbl>
      <w:tblPr>
        <w:tblW w:w="90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1020"/>
        <w:gridCol w:w="4819"/>
        <w:gridCol w:w="1587"/>
      </w:tblGrid>
      <w:tr w:rsidR="00A70142" w:rsidRPr="00B33108" w14:paraId="5878958F" w14:textId="77777777" w:rsidTr="006F49E4">
        <w:trPr>
          <w:trHeight w:val="315"/>
          <w:tblHeader/>
          <w:jc w:val="center"/>
        </w:trPr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72BB0A5A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Číslo projektu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F1EE"/>
            <w:vAlign w:val="center"/>
          </w:tcPr>
          <w:p w14:paraId="0C890700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Příjemce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7FDE387A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Název projektu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F1EE"/>
            <w:noWrap/>
            <w:vAlign w:val="center"/>
            <w:hideMark/>
          </w:tcPr>
          <w:p w14:paraId="0B29AA57" w14:textId="37AA464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Výsledky uplatněny v praxi nebo výzkumu </w:t>
            </w:r>
            <w:r w:rsidR="00E02349" w:rsidRPr="00A701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ANO/NE</w:t>
            </w:r>
          </w:p>
        </w:tc>
      </w:tr>
      <w:tr w:rsidR="00A70142" w:rsidRPr="00B33108" w14:paraId="4F596F61" w14:textId="77777777" w:rsidTr="00EE7573">
        <w:trPr>
          <w:trHeight w:val="66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7381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NV15-31921A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1EC90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FNOL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1BD7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Prevalence spasticity v populaci pacientů postižených ischemickým iktem v karotickém povodí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1E48A" w14:textId="504EA07B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7B965607" w14:textId="77777777" w:rsidTr="00EE7573">
        <w:trPr>
          <w:trHeight w:val="51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AFC9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NV15-33686A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E79CD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FNOL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87C2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Studium vztahu mezi infekcí virem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Epsteina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Barrové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 rozvojem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IgA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nefropatie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C18F5" w14:textId="140C8E3A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50072C14" w14:textId="77777777" w:rsidTr="00EE7573">
        <w:trPr>
          <w:trHeight w:val="78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4174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NV15-34123A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EE32C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FNOL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D545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Srovnání bezpečnosti a efektivity provedení renální denervace u ovcí při použití různých technických systémů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B7A14" w14:textId="12C4264B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0C3216CA" w14:textId="77777777" w:rsidTr="00EE7573">
        <w:trPr>
          <w:trHeight w:val="78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DACD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NU20-06-00269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0B4A7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FNOL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3DC3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Využití buněčných profilů a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proteomiky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synoviální tekutiny, případně tkání pro podporu klinického rozhodování u osteoartrózy kolena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14C8A" w14:textId="6908B42B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4E6888E1" w14:textId="77777777" w:rsidTr="00EE7573">
        <w:trPr>
          <w:trHeight w:val="30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EFE3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NU20-08-00367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FD39F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FNOL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53DA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Nové biomarkery dědičných metabolických poruch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BAAEA" w14:textId="7FCB0A39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27F3E2CF" w14:textId="77777777" w:rsidTr="00EE7573">
        <w:trPr>
          <w:trHeight w:val="52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1095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NU22-B-112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0ECBD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FNOL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C283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Management antibiotické léčby u pacientů s kritickým stupněm Covid-19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0E9BE" w14:textId="58C16794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213547E5" w14:textId="77777777" w:rsidTr="00EE7573">
        <w:trPr>
          <w:trHeight w:val="52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EF4C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NV16-32318A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171F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FNOL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B1F1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Neinvazivní diagnostika karcinomů plic s použitím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proteomických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biomarkerů z dechového kondenzátu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F2E70" w14:textId="7CFA4866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72D608C1" w14:textId="77777777" w:rsidTr="00EE7573">
        <w:trPr>
          <w:trHeight w:val="52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E16E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NV17-31269A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BE624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FNOL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E13A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Molekulární epidemiologie a zdokonalení identifikace dermatofyt v České republice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521FE" w14:textId="45317611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3479E00C" w14:textId="77777777" w:rsidTr="00EE7573">
        <w:trPr>
          <w:trHeight w:val="52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BB24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NV19-09-00088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A24A0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FNOL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F214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Urychlení a racionalizace managementu nemocných s karcinomem pankreatu na území Olomouckého kraje. Pilotní studie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2CEF2" w14:textId="1CCB2776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4E639E49" w14:textId="77777777" w:rsidTr="00EE7573">
        <w:trPr>
          <w:trHeight w:val="73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06CC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NU20-04-00136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2A32A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610B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Markery mitochondriální dysfunkce v </w:t>
            </w:r>
            <w:proofErr w:type="spellStart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presymptomatických</w:t>
            </w:r>
            <w:proofErr w:type="spellEnd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 a časných stádiích </w:t>
            </w:r>
            <w:proofErr w:type="spellStart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Huntigtonovy</w:t>
            </w:r>
            <w:proofErr w:type="spellEnd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 nemoci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9B438" w14:textId="29E204C9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10E00762" w14:textId="77777777" w:rsidTr="00EE7573">
        <w:trPr>
          <w:trHeight w:val="73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3D78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NU20-04-00327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F1475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D3F9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Poruchy chůze, posturální stability a kognice u Parkinsonovy nemoci: </w:t>
            </w:r>
            <w:proofErr w:type="spellStart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presymptomatická</w:t>
            </w:r>
            <w:proofErr w:type="spellEnd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 detekce a cílená rehabilitace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0E0E2" w14:textId="150EB097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04ED58F3" w14:textId="77777777" w:rsidTr="00EE7573">
        <w:trPr>
          <w:trHeight w:val="49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06CD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NU22-E-152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9DC42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BE7E" w14:textId="0E67DE09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Prevence komplikací u pacientů po COVID-19 onemocnění </w:t>
            </w:r>
            <w:r w:rsidR="00DA44B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–</w:t>
            </w: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 možnosti imunitní rehabilitace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FE4E7" w14:textId="668E9AA9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36D78F24" w14:textId="77777777" w:rsidTr="00EE7573">
        <w:trPr>
          <w:trHeight w:val="49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0C64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NV15-26705A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A0EF4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6A14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Vliv glukózové variability na patogenetické </w:t>
            </w:r>
            <w:proofErr w:type="gramStart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mechanizmy</w:t>
            </w:r>
            <w:proofErr w:type="gramEnd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 rozvoje cévních změn při diabetu 1. typu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E4706" w14:textId="58CEF580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3D5DB47D" w14:textId="77777777" w:rsidTr="00EE7573">
        <w:trPr>
          <w:trHeight w:val="49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2961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NV15-27630A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F24CA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15D9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Úloha endokrinní funkce tukové tkáně v etiopatogenezi gestačního diabetu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A1613" w14:textId="06DEE532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7E012E4C" w14:textId="77777777" w:rsidTr="00EE7573">
        <w:trPr>
          <w:trHeight w:val="73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F43A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NV15-27863A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34696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C972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Úloha gastrointestinálních hormonů a endokrinní dysfunkce střeva v etiopatogenezi syndromu krátkého střeva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81C43" w14:textId="403B7A98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33FFEF8D" w14:textId="77777777" w:rsidTr="00EE7573">
        <w:trPr>
          <w:trHeight w:val="48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1279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NU20-04-00088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35EFC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B7C6" w14:textId="1DF1F8B5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Střevní </w:t>
            </w:r>
            <w:proofErr w:type="spellStart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mikrobiom</w:t>
            </w:r>
            <w:proofErr w:type="spellEnd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 a autoimunitní </w:t>
            </w:r>
            <w:proofErr w:type="gramStart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mechanizmy</w:t>
            </w:r>
            <w:proofErr w:type="gramEnd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 u</w:t>
            </w:r>
            <w:r w:rsidR="00EE7573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 </w:t>
            </w: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pacientů s centrální hypersomnií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9F2AF" w14:textId="1F5D901B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55990E72" w14:textId="77777777" w:rsidTr="00EE7573">
        <w:trPr>
          <w:trHeight w:val="48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D51A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NU20-01-00067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D4155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0929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Vliv kompenzace diabetu na placentární funkce a fetální cirkulaci u těhotných žen s diabetem 1. typu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C34FA" w14:textId="12301F78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0548F139" w14:textId="77777777" w:rsidTr="00EE7573">
        <w:trPr>
          <w:trHeight w:val="48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0B05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bookmarkStart w:id="1" w:name="RANGE!B20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NU20-04-00077</w:t>
            </w:r>
            <w:bookmarkEnd w:id="1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FB655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8390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Vliv složení </w:t>
            </w:r>
            <w:proofErr w:type="spellStart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mikrobiomu</w:t>
            </w:r>
            <w:proofErr w:type="spellEnd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 na úspěšnost </w:t>
            </w:r>
            <w:proofErr w:type="spellStart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imunomodulační</w:t>
            </w:r>
            <w:proofErr w:type="spellEnd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 léčby a jeho role v patogenezi roztroušené sklerózy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E1D5B" w14:textId="72843217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3C5F30C2" w14:textId="77777777" w:rsidTr="00EE7573">
        <w:trPr>
          <w:trHeight w:val="48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BDEB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NU21-08-00312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4D2A2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9122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Výzkum klinicky relevantních substrátů </w:t>
            </w:r>
            <w:proofErr w:type="spellStart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proteazomové</w:t>
            </w:r>
            <w:proofErr w:type="spellEnd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 degradace u MDS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977A0" w14:textId="2D339FF2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EE0000"/>
                <w:sz w:val="20"/>
                <w:szCs w:val="20"/>
                <w:lang w:eastAsia="cs-CZ"/>
              </w:rPr>
              <w:t>NE</w:t>
            </w:r>
          </w:p>
        </w:tc>
      </w:tr>
      <w:tr w:rsidR="00A70142" w:rsidRPr="00B33108" w14:paraId="0CA5C138" w14:textId="77777777" w:rsidTr="00EE7573">
        <w:trPr>
          <w:trHeight w:val="30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513A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NU21-03-00122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EF43D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9DA7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Vzácné gynekologické sarkomy (studie REGYS)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8F32C" w14:textId="7EBEDA5D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25AA49DE" w14:textId="77777777" w:rsidTr="00EE7573">
        <w:trPr>
          <w:trHeight w:val="72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39D7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lastRenderedPageBreak/>
              <w:t>NU20-09-00229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1C54B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C66F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Vývoj nových analytických přístupů pro včasné odhalení adenomatózních polypů a prevenci kolorektálního karcinomu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B5149" w14:textId="778F24E6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13CB5312" w14:textId="77777777" w:rsidTr="00EE7573">
        <w:trPr>
          <w:trHeight w:val="72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9627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NV19-08-00070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D1B1B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927B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Využití lymfocytů hypersenzitivních pacientů pro preklinické testování pokročilých materiálů na bázi titanu modifikovaných iontovým svazkem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150F2" w14:textId="6DBEFD9A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5DCC0B75" w14:textId="77777777" w:rsidTr="00EE7573">
        <w:trPr>
          <w:trHeight w:val="72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E9674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NV19-03-00179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ED3D4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573E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Potenciální využití fekální bakterioterapie u pacientů s generalizovaným nádorovým onemocněním léčeným anti-PD-1 protilátkami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C963B" w14:textId="415F0711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EE0000"/>
                <w:sz w:val="20"/>
                <w:szCs w:val="20"/>
                <w:lang w:eastAsia="cs-CZ"/>
              </w:rPr>
              <w:t>NE</w:t>
            </w:r>
          </w:p>
        </w:tc>
      </w:tr>
      <w:tr w:rsidR="00A70142" w:rsidRPr="00B33108" w14:paraId="4D077D4B" w14:textId="77777777" w:rsidTr="00EE7573">
        <w:trPr>
          <w:trHeight w:val="72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5FEB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NV18-09-00146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CA118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171F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Účinnost chodecké intervence s využitím krokoměru na fyzickou zdatnost a </w:t>
            </w:r>
            <w:proofErr w:type="spellStart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neurohumorální</w:t>
            </w:r>
            <w:proofErr w:type="spellEnd"/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 xml:space="preserve"> modulaci u pacientů s chronickým srdečním selháním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CCE6A" w14:textId="6C0729D7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56165CD7" w14:textId="77777777" w:rsidTr="00EE7573">
        <w:trPr>
          <w:trHeight w:val="30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7658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NV15-27941A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EEE7A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VFN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965C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  <w:t>Využití neantigenního rybího kolagenu při konstrukci implantátů a jako nosiče léků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831AC" w14:textId="610B04D8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31F09F6E" w14:textId="77777777" w:rsidTr="00EE7573">
        <w:trPr>
          <w:trHeight w:val="73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7747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NU20-02-00261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AA18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499D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Mechanismy účinku genetických variant LDL receptoru a role genetických variant lipoproteinu(a) při vzniku </w:t>
            </w:r>
            <w:proofErr w:type="spellStart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hypercholesterolémie</w:t>
            </w:r>
            <w:proofErr w:type="spellEnd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 u pacientu s FH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6DF48" w14:textId="0210F19F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03C36D88" w14:textId="77777777" w:rsidTr="00EE7573">
        <w:trPr>
          <w:trHeight w:val="839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035E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NU20-03-00292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B2722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121B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PRIORITIZACE KOMBINACÍ LÉČIV U CHRONICKÉ LYMFOCYTÁRNÍ LEUKÉMIE NA ZÁKLADĚ ANALÝZY ADAPTACE BUNĚK NA IBRUTINIB A IDELALISIB IN VIVO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8459C" w14:textId="56009E6B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2E4B0292" w14:textId="77777777" w:rsidTr="00EE7573">
        <w:trPr>
          <w:trHeight w:val="49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B78B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NU22-A-105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75816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494A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Prediktivní biomarkery závažnosti a odpovědi na terapii COVID-19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77B1F" w14:textId="1A432C14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48AA697E" w14:textId="77777777" w:rsidTr="00EE7573">
        <w:trPr>
          <w:trHeight w:val="47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5843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NV15-30657A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CAA50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A873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proofErr w:type="spellStart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Proteomická</w:t>
            </w:r>
            <w:proofErr w:type="spellEnd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 analýza molekulárních podtypů meduloblastomu: odhalení klinicky významných markerů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11CCA" w14:textId="4FA1F3C3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EE0000"/>
                <w:sz w:val="20"/>
                <w:szCs w:val="20"/>
                <w:lang w:eastAsia="cs-CZ"/>
              </w:rPr>
              <w:t>NE</w:t>
            </w:r>
          </w:p>
        </w:tc>
      </w:tr>
      <w:tr w:rsidR="00A70142" w:rsidRPr="00B33108" w14:paraId="1401E259" w14:textId="77777777" w:rsidTr="00EE7573">
        <w:trPr>
          <w:trHeight w:val="73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E735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NV15-32133A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AD53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3786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Predikce konverze klinicky izolovaného syndromu do roztroušené sklerózy pomocí pokročilých technik zobrazení magnetickou rezonancí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FD882" w14:textId="1D146997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399F832C" w14:textId="77777777" w:rsidTr="00EE7573">
        <w:trPr>
          <w:trHeight w:val="49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321F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NV15-34553A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0952C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7E85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Využití </w:t>
            </w:r>
            <w:proofErr w:type="spellStart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mikroRNA</w:t>
            </w:r>
            <w:proofErr w:type="spellEnd"/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 v mozkomíšním moku pro diagnostiku mozkových nádorů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D7D5F" w14:textId="758D658B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2D16478E" w14:textId="77777777" w:rsidTr="00EE7573">
        <w:trPr>
          <w:trHeight w:val="49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0AC6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LQ1601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214F7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02B2" w14:textId="1D536642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CEITEC 2020 </w:t>
            </w:r>
            <w:r w:rsidR="00BC66B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–</w:t>
            </w: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 xml:space="preserve"> Způsob stanovení prognózy u pacientů s folikulárním lymfomem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364FF" w14:textId="06E0B161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279BB011" w14:textId="77777777" w:rsidTr="00EE7573">
        <w:trPr>
          <w:trHeight w:val="81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DFE9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NU22-03-00117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1D8DE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93B7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MICRORNA REGULACE B-T BUNĚČNÝCH INTERAKCÍ V AGRESIVITĚ A TRANSFORMACI “INDOLENTNÍCH” B BUNĚČNÝCH MALIGNIT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4AFDE" w14:textId="5A06C0E1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5F361A81" w14:textId="77777777" w:rsidTr="00EE7573">
        <w:trPr>
          <w:trHeight w:val="60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3C8B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NV17-29874A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55519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6731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Optimalizace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nanostrukturálních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dermálních náhrad na zvířecím modelu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984BD" w14:textId="52A2C9C7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EE0000"/>
                <w:sz w:val="20"/>
                <w:szCs w:val="20"/>
                <w:lang w:eastAsia="cs-CZ"/>
              </w:rPr>
              <w:t>NE</w:t>
            </w:r>
          </w:p>
        </w:tc>
      </w:tr>
      <w:tr w:rsidR="00A70142" w:rsidRPr="00B33108" w14:paraId="396122FD" w14:textId="77777777" w:rsidTr="00EE7573">
        <w:trPr>
          <w:trHeight w:val="705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AA85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NV18-08-00459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7A1F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CDE1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Prostorová analýza silového zatížení deformované rostoucí páteře a využití modelování korekčních sil k minimalizaci rozsahu operace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skoliozy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509AD" w14:textId="577469D5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56A44ED8" w14:textId="77777777" w:rsidTr="00EE7573">
        <w:trPr>
          <w:trHeight w:val="703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2863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NV18-08-00291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24E0F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651A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Biomarkery receptivity endometria Prospektivní multicentrická studie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proteomických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biomarkerů receptivity endometria v cervikálním hlenu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84D24" w14:textId="12B035F3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51B0B0D3" w14:textId="77777777" w:rsidTr="00EE7573">
        <w:trPr>
          <w:trHeight w:val="1071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9C77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NV19-03-00091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C85EE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C94F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Komplexní prognostický a prediktivní panel pro pacienty s chronickou lymfocytární leukémií: nástroj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sekvenování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nové generace vhodný pro klinickou praxi i studium genetického pozadí průběhu choroby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9D156" w14:textId="165691F1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217FB432" w14:textId="77777777" w:rsidTr="00EE7573">
        <w:trPr>
          <w:trHeight w:val="60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6DAA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LTC18059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7D285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2843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Kultivační systém vhodný pro dlouhodobou kultivaci lidských folikulárních buněk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96B20" w14:textId="5DC6195A" w:rsidR="00A70142" w:rsidRPr="00A70142" w:rsidRDefault="00E02349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6C077693" w14:textId="77777777" w:rsidTr="00EE7573">
        <w:trPr>
          <w:trHeight w:val="60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A886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NV15-30062A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DE5A9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5B17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Fenotypy impulzivity u neuropsychiatrických poruch a jejich klinický význam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33AE7" w14:textId="43DD11AE" w:rsidR="00A70142" w:rsidRPr="00A70142" w:rsidRDefault="00BE12EF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5BF917DA" w14:textId="77777777" w:rsidTr="00EE7573">
        <w:trPr>
          <w:trHeight w:val="300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CA41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NV18-03-00203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80C57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084C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Tekuté biopsie u </w:t>
            </w: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plazmocelulární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leukemie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12945" w14:textId="699A97C2" w:rsidR="00A70142" w:rsidRPr="00A70142" w:rsidRDefault="00BE12EF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A70142" w:rsidRPr="00B33108" w14:paraId="0364D266" w14:textId="77777777" w:rsidTr="00EE7573">
        <w:trPr>
          <w:trHeight w:val="569"/>
          <w:jc w:val="center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4F396" w14:textId="77777777" w:rsidR="00A70142" w:rsidRPr="00A70142" w:rsidRDefault="00A70142" w:rsidP="00EE7573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NV16-33209A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D1C931" w14:textId="77777777" w:rsidR="00A70142" w:rsidRPr="00A70142" w:rsidRDefault="00A70142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191919"/>
                <w:sz w:val="20"/>
                <w:szCs w:val="20"/>
                <w:lang w:eastAsia="cs-CZ"/>
              </w:rPr>
              <w:t>FNB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200E7A" w14:textId="77777777" w:rsidR="00A70142" w:rsidRPr="00A70142" w:rsidRDefault="00A70142" w:rsidP="00491E7A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Sekvenování</w:t>
            </w:r>
            <w:proofErr w:type="spellEnd"/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nové generace a expresní profilování jako diagnostický podklad pro návrhy individualizovaných léčebných plánů pro děti se solidními nádory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D84892" w14:textId="6B42118A" w:rsidR="00A70142" w:rsidRPr="00A70142" w:rsidRDefault="00BE12EF" w:rsidP="00491E7A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A701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</w:tbl>
    <w:p w14:paraId="4DE83FDC" w14:textId="77777777" w:rsidR="00A70142" w:rsidRDefault="00A70142" w:rsidP="00A70142">
      <w:pPr>
        <w:spacing w:before="40" w:after="0"/>
      </w:pPr>
      <w:r w:rsidRPr="008C19A7">
        <w:rPr>
          <w:b/>
          <w:bCs/>
          <w:color w:val="000000"/>
          <w:sz w:val="20"/>
          <w:szCs w:val="20"/>
        </w:rPr>
        <w:t>Zdroj</w:t>
      </w:r>
      <w:r w:rsidRPr="008C19A7">
        <w:rPr>
          <w:color w:val="000000"/>
          <w:sz w:val="20"/>
          <w:szCs w:val="20"/>
        </w:rPr>
        <w:t xml:space="preserve">: </w:t>
      </w:r>
      <w:r>
        <w:rPr>
          <w:sz w:val="20"/>
        </w:rPr>
        <w:t>vy</w:t>
      </w:r>
      <w:r w:rsidRPr="008C19A7">
        <w:rPr>
          <w:sz w:val="20"/>
        </w:rPr>
        <w:t>pracov</w:t>
      </w:r>
      <w:r>
        <w:rPr>
          <w:sz w:val="20"/>
        </w:rPr>
        <w:t>al</w:t>
      </w:r>
      <w:r w:rsidRPr="008C19A7">
        <w:rPr>
          <w:sz w:val="20"/>
        </w:rPr>
        <w:t xml:space="preserve"> NKÚ</w:t>
      </w:r>
      <w:r>
        <w:rPr>
          <w:sz w:val="20"/>
        </w:rPr>
        <w:t>.</w:t>
      </w:r>
    </w:p>
    <w:p w14:paraId="5A0080B2" w14:textId="4AEA16A1" w:rsidR="00A70142" w:rsidRDefault="00A70142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br w:type="page"/>
      </w:r>
    </w:p>
    <w:p w14:paraId="2B0BB1B4" w14:textId="77777777" w:rsidR="00A70142" w:rsidRPr="005114F2" w:rsidRDefault="00A70142" w:rsidP="00A70142">
      <w:pPr>
        <w:spacing w:line="252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9F3916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 w:rsidRPr="009F3916">
        <w:rPr>
          <w:rFonts w:ascii="Calibri" w:hAnsi="Calibri" w:cs="Calibri"/>
          <w:b/>
          <w:bCs/>
          <w:i/>
          <w:iCs/>
          <w:sz w:val="24"/>
          <w:szCs w:val="24"/>
        </w:rPr>
        <w:t>2</w:t>
      </w:r>
    </w:p>
    <w:p w14:paraId="7AAD1E94" w14:textId="2386BC62" w:rsidR="00A70142" w:rsidRPr="009F3916" w:rsidRDefault="00A70142" w:rsidP="009F3916">
      <w:pPr>
        <w:spacing w:after="120"/>
        <w:jc w:val="both"/>
        <w:rPr>
          <w:rFonts w:ascii="Calibri" w:eastAsia="Times New Roman" w:hAnsi="Calibri" w:cs="Calibri"/>
          <w:sz w:val="24"/>
          <w:szCs w:val="24"/>
        </w:rPr>
      </w:pPr>
      <w:r w:rsidRPr="009F3916">
        <w:rPr>
          <w:rFonts w:ascii="Calibri" w:eastAsia="Times New Roman" w:hAnsi="Calibri" w:cs="Calibri"/>
          <w:b/>
          <w:bCs/>
          <w:sz w:val="24"/>
          <w:szCs w:val="24"/>
        </w:rPr>
        <w:t>Mezinárodní srovnání úrovně zdravotnického výzkumu</w:t>
      </w:r>
      <w:r w:rsidRPr="009F3916">
        <w:rPr>
          <w:rFonts w:ascii="Calibri" w:eastAsia="Times New Roman" w:hAnsi="Calibri" w:cs="Calibri"/>
          <w:sz w:val="24"/>
          <w:szCs w:val="24"/>
        </w:rPr>
        <w:t xml:space="preserve"> obsahuje např. </w:t>
      </w:r>
      <w:r w:rsidR="00BC66B2">
        <w:rPr>
          <w:rFonts w:ascii="Calibri" w:eastAsia="Times New Roman" w:hAnsi="Calibri" w:cs="Calibri"/>
          <w:sz w:val="24"/>
          <w:szCs w:val="24"/>
        </w:rPr>
        <w:t>a</w:t>
      </w:r>
      <w:r w:rsidRPr="009F3916">
        <w:rPr>
          <w:rFonts w:ascii="Calibri" w:eastAsia="Times New Roman" w:hAnsi="Calibri" w:cs="Calibri"/>
          <w:sz w:val="24"/>
          <w:szCs w:val="24"/>
        </w:rPr>
        <w:t xml:space="preserve">nalýza stavu výzkumu, vývoje a inovací v ČR a jejich srovnání se zahraničím (dále také „Analýza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VaVaI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“). Tyto analýzy </w:t>
      </w:r>
      <w:r w:rsidR="00DA44B2">
        <w:rPr>
          <w:rFonts w:ascii="Calibri" w:eastAsia="Times New Roman" w:hAnsi="Calibri" w:cs="Calibri"/>
          <w:sz w:val="24"/>
          <w:szCs w:val="24"/>
        </w:rPr>
        <w:t xml:space="preserve">každoročně </w:t>
      </w:r>
      <w:r w:rsidRPr="009F3916">
        <w:rPr>
          <w:rFonts w:ascii="Calibri" w:eastAsia="Times New Roman" w:hAnsi="Calibri" w:cs="Calibri"/>
          <w:sz w:val="24"/>
          <w:szCs w:val="24"/>
        </w:rPr>
        <w:t xml:space="preserve">zpracovává Rada pro výzkum, vývoj a inovace (dále také „RVVI“). Analýza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VaVaI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 z roku 2023 zahrnuje porovnání dat z roku 2014 a dat z roku 2023.</w:t>
      </w:r>
    </w:p>
    <w:p w14:paraId="5E7B0BF3" w14:textId="77777777" w:rsidR="00A70142" w:rsidRPr="009F3916" w:rsidRDefault="00A70142" w:rsidP="009F3916">
      <w:pPr>
        <w:spacing w:after="120"/>
        <w:jc w:val="both"/>
        <w:rPr>
          <w:rFonts w:ascii="Calibri" w:eastAsia="Times New Roman" w:hAnsi="Calibri" w:cs="Calibri"/>
          <w:sz w:val="24"/>
          <w:szCs w:val="24"/>
        </w:rPr>
      </w:pPr>
      <w:r w:rsidRPr="009F3916">
        <w:rPr>
          <w:rFonts w:ascii="Calibri" w:eastAsia="Times New Roman" w:hAnsi="Calibri" w:cs="Calibri"/>
          <w:sz w:val="24"/>
          <w:szCs w:val="24"/>
        </w:rPr>
        <w:t xml:space="preserve">Dle Analýzy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VaVaI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 z roku 2023 je z mezinárodního srovnání vývoje normalizovaného citačního indexu pro jednotlivé oborové skupiny (NCI) patrné, že ČR celkově patří ke státům zaostávajícím za průměrem EU15. V rámci šesti porovnávaných skupin</w:t>
      </w:r>
      <w:r w:rsidRPr="009F3916">
        <w:rPr>
          <w:rFonts w:ascii="Calibri" w:eastAsia="Times New Roman" w:hAnsi="Calibri" w:cs="Calibri"/>
          <w:sz w:val="24"/>
          <w:szCs w:val="24"/>
          <w:vertAlign w:val="superscript"/>
        </w:rPr>
        <w:footnoteReference w:id="26"/>
      </w:r>
      <w:r w:rsidRPr="009F3916">
        <w:rPr>
          <w:rFonts w:ascii="Calibri" w:eastAsia="Times New Roman" w:hAnsi="Calibri" w:cs="Calibri"/>
          <w:sz w:val="24"/>
          <w:szCs w:val="24"/>
        </w:rPr>
        <w:t xml:space="preserve"> překročila ČR tento průměr pouze právě v případě zdravotnického výzkumu (skupiny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Medical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 and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Health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Sciences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). Dle porovnání hodnot NCI se ukazuje, že pouze skupina oborů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Medical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 and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Health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Sciences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 měla tuto hodnotu nad světovým průměrem (tj. vyšší než 1).</w:t>
      </w:r>
    </w:p>
    <w:p w14:paraId="3186509B" w14:textId="77777777" w:rsidR="00A70142" w:rsidRPr="009F3916" w:rsidRDefault="00A70142" w:rsidP="009F3916">
      <w:pPr>
        <w:spacing w:after="120"/>
        <w:jc w:val="both"/>
        <w:rPr>
          <w:rFonts w:ascii="Calibri" w:eastAsia="Times New Roman" w:hAnsi="Calibri" w:cs="Calibri"/>
          <w:sz w:val="24"/>
          <w:szCs w:val="24"/>
        </w:rPr>
      </w:pPr>
      <w:r w:rsidRPr="009F3916">
        <w:rPr>
          <w:rFonts w:ascii="Calibri" w:eastAsia="Times New Roman" w:hAnsi="Calibri" w:cs="Calibri"/>
          <w:sz w:val="24"/>
          <w:szCs w:val="24"/>
        </w:rPr>
        <w:t>Následující obrázek zobrazuje mezinárodní srovnání kvality publikací ve zdravotnickém výzkumu, a to prostřednictvím rozdělení publikací do kvartilů podle citačního ohlasu periodik.</w:t>
      </w:r>
    </w:p>
    <w:p w14:paraId="08CF104C" w14:textId="716DEA6C" w:rsidR="00A70142" w:rsidRPr="005114F2" w:rsidRDefault="00A70142" w:rsidP="005853C6">
      <w:pPr>
        <w:keepNext/>
        <w:spacing w:after="120"/>
        <w:ind w:left="1418" w:hanging="1418"/>
        <w:rPr>
          <w:rFonts w:ascii="Calibri" w:eastAsia="Times New Roman" w:hAnsi="Calibri" w:cs="Calibri"/>
          <w:b/>
          <w:bCs/>
          <w:sz w:val="24"/>
          <w:szCs w:val="24"/>
        </w:rPr>
      </w:pPr>
      <w:r w:rsidRPr="005114F2">
        <w:rPr>
          <w:rFonts w:ascii="Calibri" w:eastAsia="Times New Roman" w:hAnsi="Calibri" w:cs="Calibri"/>
          <w:b/>
          <w:bCs/>
          <w:sz w:val="24"/>
          <w:szCs w:val="24"/>
        </w:rPr>
        <w:t xml:space="preserve">Obrázek č. 1: </w:t>
      </w:r>
      <w:r w:rsidR="005114F2"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5114F2">
        <w:rPr>
          <w:rFonts w:ascii="Calibri" w:eastAsia="Times New Roman" w:hAnsi="Calibri" w:cs="Calibri"/>
          <w:b/>
          <w:bCs/>
          <w:sz w:val="24"/>
          <w:szCs w:val="24"/>
        </w:rPr>
        <w:t>Mezinárodní srovnání kvality publikací v oborových skupinách v ČR dle citačního ohlasu periodik</w:t>
      </w:r>
    </w:p>
    <w:p w14:paraId="0AB0D9C0" w14:textId="77777777" w:rsidR="00A70142" w:rsidRPr="008E437F" w:rsidRDefault="00A70142" w:rsidP="00EE7573">
      <w:pPr>
        <w:keepNext/>
        <w:spacing w:after="120"/>
        <w:jc w:val="center"/>
        <w:rPr>
          <w:rFonts w:ascii="Calibri" w:eastAsia="Times New Roman" w:hAnsi="Calibri" w:cs="Times New Roman"/>
        </w:rPr>
      </w:pPr>
      <w:r w:rsidRPr="008E437F">
        <w:rPr>
          <w:rFonts w:ascii="Calibri" w:eastAsia="Times New Roman" w:hAnsi="Calibri" w:cs="Times New Roman"/>
          <w:i/>
          <w:iCs/>
          <w:noProof/>
        </w:rPr>
        <w:drawing>
          <wp:inline distT="0" distB="0" distL="0" distR="0" wp14:anchorId="05B7C87E" wp14:editId="2A3A221F">
            <wp:extent cx="5760000" cy="2520000"/>
            <wp:effectExtent l="0" t="0" r="0" b="0"/>
            <wp:docPr id="75515655" name="Obrázek 4" descr="Obsah obrázku text, snímek obrazovky, diagram, Paralelní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157408" name="Obrázek 4" descr="Obsah obrázku text, snímek obrazovky, diagram, Paralelní&#10;&#10;Popis byl vytvořen automaticky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E5FAF" w14:textId="77777777" w:rsidR="00A70142" w:rsidRPr="008E437F" w:rsidRDefault="00A70142" w:rsidP="00A70142">
      <w:pPr>
        <w:keepNext/>
        <w:spacing w:after="120"/>
        <w:jc w:val="center"/>
        <w:rPr>
          <w:rFonts w:ascii="Calibri" w:eastAsia="Times New Roman" w:hAnsi="Calibri" w:cs="Times New Roman"/>
        </w:rPr>
      </w:pPr>
      <w:r w:rsidRPr="008E437F">
        <w:rPr>
          <w:rFonts w:ascii="Calibri" w:eastAsia="Times New Roman" w:hAnsi="Calibri" w:cs="Times New Roman"/>
          <w:i/>
          <w:iCs/>
          <w:noProof/>
        </w:rPr>
        <w:drawing>
          <wp:inline distT="0" distB="0" distL="0" distR="0" wp14:anchorId="09E0CF15" wp14:editId="1074FDB9">
            <wp:extent cx="1019317" cy="161948"/>
            <wp:effectExtent l="0" t="0" r="0" b="9525"/>
            <wp:docPr id="128139355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67754" name="Obrázek 212876775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317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99A9B" w14:textId="77777777" w:rsidR="00A70142" w:rsidRPr="00421526" w:rsidRDefault="00A70142" w:rsidP="009F3916">
      <w:pPr>
        <w:keepNext/>
        <w:spacing w:before="40" w:after="0"/>
        <w:jc w:val="both"/>
        <w:rPr>
          <w:rFonts w:ascii="Calibri" w:eastAsia="Times New Roman" w:hAnsi="Calibri" w:cs="Calibri"/>
          <w:sz w:val="20"/>
          <w:lang w:eastAsia="cs-CZ"/>
        </w:rPr>
      </w:pPr>
      <w:r w:rsidRPr="00421526">
        <w:rPr>
          <w:rFonts w:ascii="Calibri" w:eastAsia="Times New Roman" w:hAnsi="Calibri" w:cs="Calibri"/>
          <w:b/>
          <w:bCs/>
          <w:sz w:val="20"/>
          <w:lang w:eastAsia="cs-CZ"/>
        </w:rPr>
        <w:t>Zdroj</w:t>
      </w:r>
      <w:r w:rsidRPr="00421526">
        <w:rPr>
          <w:rFonts w:ascii="Calibri" w:eastAsia="Times New Roman" w:hAnsi="Calibri" w:cs="Calibri"/>
          <w:sz w:val="20"/>
          <w:lang w:eastAsia="cs-CZ"/>
        </w:rPr>
        <w:t xml:space="preserve">: </w:t>
      </w:r>
      <w:r w:rsidRPr="0080052B">
        <w:rPr>
          <w:rFonts w:ascii="Calibri" w:eastAsia="Times New Roman" w:hAnsi="Calibri" w:cs="Calibri"/>
          <w:i/>
          <w:iCs/>
          <w:sz w:val="20"/>
          <w:lang w:eastAsia="cs-CZ"/>
        </w:rPr>
        <w:t>Analýza stavu výzkumu, vývoje a inovací v ČR a jejich srovnání se zahraničím v roce 2023</w:t>
      </w:r>
      <w:r w:rsidRPr="00421526">
        <w:rPr>
          <w:rFonts w:ascii="Calibri" w:eastAsia="Times New Roman" w:hAnsi="Calibri" w:cs="Calibri"/>
          <w:sz w:val="20"/>
          <w:lang w:eastAsia="cs-CZ"/>
        </w:rPr>
        <w:t>.</w:t>
      </w:r>
    </w:p>
    <w:p w14:paraId="3D55CA62" w14:textId="77777777" w:rsidR="00BE12EF" w:rsidRDefault="00A70142" w:rsidP="00BE12EF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cs-CZ"/>
        </w:rPr>
      </w:pPr>
      <w:r w:rsidRPr="00C3096B">
        <w:rPr>
          <w:rFonts w:ascii="Calibri" w:eastAsia="Times New Roman" w:hAnsi="Calibri" w:cs="Calibri"/>
          <w:b/>
          <w:bCs/>
          <w:sz w:val="20"/>
          <w:lang w:eastAsia="cs-CZ"/>
        </w:rPr>
        <w:t>Původní zdroj a vysvětlivky:</w:t>
      </w:r>
      <w:r w:rsidRPr="008E437F">
        <w:rPr>
          <w:rFonts w:ascii="Calibri" w:eastAsia="Times New Roman" w:hAnsi="Calibri" w:cs="Calibri"/>
          <w:sz w:val="20"/>
          <w:lang w:eastAsia="cs-CZ"/>
        </w:rPr>
        <w:t xml:space="preserve"> </w:t>
      </w:r>
    </w:p>
    <w:p w14:paraId="08B9A1F2" w14:textId="16AD1C1B" w:rsidR="00BE12EF" w:rsidRDefault="00A70142" w:rsidP="00BE12EF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cs-CZ"/>
        </w:rPr>
      </w:pP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WoS</w:t>
      </w:r>
      <w:proofErr w:type="spellEnd"/>
      <w:r>
        <w:rPr>
          <w:rStyle w:val="Znakapoznpodarou"/>
          <w:rFonts w:ascii="Calibri" w:eastAsia="Times New Roman" w:hAnsi="Calibri" w:cs="Calibri"/>
          <w:sz w:val="20"/>
          <w:lang w:eastAsia="cs-CZ"/>
        </w:rPr>
        <w:footnoteReference w:id="27"/>
      </w:r>
      <w:r w:rsidRPr="008E437F">
        <w:rPr>
          <w:rFonts w:ascii="Calibri" w:eastAsia="Times New Roman" w:hAnsi="Calibri" w:cs="Calibri"/>
          <w:sz w:val="20"/>
          <w:lang w:eastAsia="cs-CZ"/>
        </w:rPr>
        <w:t xml:space="preserve"> </w:t>
      </w:r>
      <w:r w:rsidR="00BE12EF">
        <w:rPr>
          <w:rFonts w:ascii="Calibri" w:eastAsia="Times New Roman" w:hAnsi="Calibri" w:cs="Calibri"/>
          <w:sz w:val="20"/>
          <w:lang w:eastAsia="cs-CZ"/>
        </w:rPr>
        <w:t xml:space="preserve">– </w:t>
      </w:r>
      <w:r w:rsidRPr="008E437F">
        <w:rPr>
          <w:rFonts w:ascii="Calibri" w:eastAsia="Times New Roman" w:hAnsi="Calibri" w:cs="Calibri"/>
          <w:sz w:val="20"/>
          <w:lang w:eastAsia="cs-CZ"/>
        </w:rPr>
        <w:t xml:space="preserve">zařazeny jsou publikace typu </w:t>
      </w: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article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, </w:t>
      </w: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review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 a </w:t>
      </w: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letter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 za období 2019–2023 v periodikách</w:t>
      </w:r>
      <w:r w:rsidR="00BE12EF">
        <w:rPr>
          <w:rFonts w:ascii="Calibri" w:eastAsia="Times New Roman" w:hAnsi="Calibri" w:cs="Calibri"/>
          <w:sz w:val="20"/>
          <w:lang w:eastAsia="cs-CZ"/>
        </w:rPr>
        <w:t>.</w:t>
      </w:r>
      <w:r w:rsidRPr="008E437F">
        <w:rPr>
          <w:rFonts w:ascii="Calibri" w:eastAsia="Times New Roman" w:hAnsi="Calibri" w:cs="Calibri"/>
          <w:sz w:val="20"/>
          <w:lang w:eastAsia="cs-CZ"/>
        </w:rPr>
        <w:t xml:space="preserve"> </w:t>
      </w:r>
    </w:p>
    <w:p w14:paraId="743D2AEF" w14:textId="6DFE2B97" w:rsidR="00A70142" w:rsidRPr="008E437F" w:rsidRDefault="00A70142" w:rsidP="00BE12EF">
      <w:pPr>
        <w:spacing w:after="0" w:line="240" w:lineRule="auto"/>
        <w:jc w:val="both"/>
        <w:rPr>
          <w:rFonts w:ascii="Calibri" w:eastAsia="Times New Roman" w:hAnsi="Calibri" w:cs="Calibri"/>
          <w:sz w:val="20"/>
          <w:lang w:eastAsia="cs-CZ"/>
        </w:rPr>
      </w:pP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WoS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 </w:t>
      </w: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Core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 </w:t>
      </w: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Collection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 </w:t>
      </w:r>
      <w:r w:rsidR="00BE12EF">
        <w:rPr>
          <w:rFonts w:ascii="Calibri" w:eastAsia="Times New Roman" w:hAnsi="Calibri" w:cs="Calibri"/>
          <w:sz w:val="20"/>
          <w:lang w:eastAsia="cs-CZ"/>
        </w:rPr>
        <w:t>–</w:t>
      </w:r>
      <w:r w:rsidRPr="008E437F">
        <w:rPr>
          <w:rFonts w:ascii="Calibri" w:eastAsia="Times New Roman" w:hAnsi="Calibri" w:cs="Calibri"/>
          <w:sz w:val="20"/>
          <w:lang w:eastAsia="cs-CZ"/>
        </w:rPr>
        <w:t xml:space="preserve"> </w:t>
      </w:r>
      <w:r w:rsidR="00BE12EF">
        <w:rPr>
          <w:rFonts w:ascii="Calibri" w:eastAsia="Times New Roman" w:hAnsi="Calibri" w:cs="Calibri"/>
          <w:sz w:val="20"/>
          <w:lang w:eastAsia="cs-CZ"/>
        </w:rPr>
        <w:t>j</w:t>
      </w:r>
      <w:r w:rsidRPr="008E437F">
        <w:rPr>
          <w:rFonts w:ascii="Calibri" w:eastAsia="Times New Roman" w:hAnsi="Calibri" w:cs="Calibri"/>
          <w:sz w:val="20"/>
          <w:lang w:eastAsia="cs-CZ"/>
        </w:rPr>
        <w:t xml:space="preserve">edná se o publikace, u kterých má alespoň jeden z autorů v adrese uvedeno „Czech“. Počty tedy nezohledňují spoluautorství. V případě, že </w:t>
      </w: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WoS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 řadí časopis do více oborů, je výsledek započítán v</w:t>
      </w:r>
      <w:r w:rsidR="00BE12EF">
        <w:rPr>
          <w:rFonts w:ascii="Calibri" w:eastAsia="Times New Roman" w:hAnsi="Calibri" w:cs="Calibri"/>
          <w:sz w:val="20"/>
          <w:lang w:eastAsia="cs-CZ"/>
        </w:rPr>
        <w:t> </w:t>
      </w:r>
      <w:r w:rsidRPr="008E437F">
        <w:rPr>
          <w:rFonts w:ascii="Calibri" w:eastAsia="Times New Roman" w:hAnsi="Calibri" w:cs="Calibri"/>
          <w:sz w:val="20"/>
          <w:lang w:eastAsia="cs-CZ"/>
        </w:rPr>
        <w:t>každém z oborů. Pro mezinárodní srovnání byly použity údaje z jiných středně velkých zemí, ve</w:t>
      </w:r>
      <w:r w:rsidR="00BE12EF">
        <w:rPr>
          <w:rFonts w:ascii="Calibri" w:eastAsia="Times New Roman" w:hAnsi="Calibri" w:cs="Calibri"/>
          <w:sz w:val="20"/>
          <w:lang w:eastAsia="cs-CZ"/>
        </w:rPr>
        <w:t xml:space="preserve"> </w:t>
      </w:r>
      <w:r w:rsidRPr="008E437F">
        <w:rPr>
          <w:rFonts w:ascii="Calibri" w:eastAsia="Times New Roman" w:hAnsi="Calibri" w:cs="Calibri"/>
          <w:sz w:val="20"/>
          <w:lang w:eastAsia="cs-CZ"/>
        </w:rPr>
        <w:t xml:space="preserve">kterých mateřským jazykem není angličtina (kromě Nového Zélandu). Počty článků jsou uvedeny v závorce v tisících. Srovnání nezohledňuje různou úroveň podpory </w:t>
      </w: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VaV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 v jednotlivých oblastech a nevyjadřuje tedy produktivitu </w:t>
      </w: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VaV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; nezohledňuje také význam impaktovaných časopisů, které jsou vydávány v ČR. Procento publikací v </w:t>
      </w:r>
      <w:r w:rsidR="00B37E36" w:rsidRPr="008E437F">
        <w:rPr>
          <w:rFonts w:ascii="Calibri" w:eastAsia="Times New Roman" w:hAnsi="Calibri" w:cs="Calibri"/>
          <w:sz w:val="20"/>
          <w:lang w:eastAsia="cs-CZ"/>
        </w:rPr>
        <w:t>top</w:t>
      </w:r>
      <w:r w:rsidRPr="008E437F">
        <w:rPr>
          <w:rFonts w:ascii="Calibri" w:eastAsia="Times New Roman" w:hAnsi="Calibri" w:cs="Calibri"/>
          <w:sz w:val="20"/>
          <w:lang w:eastAsia="cs-CZ"/>
        </w:rPr>
        <w:t xml:space="preserve"> 10 % nejcitovanějších publikací je normalizováno metrikou publikovanou </w:t>
      </w:r>
      <w:proofErr w:type="spellStart"/>
      <w:r w:rsidRPr="008E437F">
        <w:rPr>
          <w:rFonts w:ascii="Calibri" w:eastAsia="Times New Roman" w:hAnsi="Calibri" w:cs="Calibri"/>
          <w:sz w:val="20"/>
          <w:lang w:eastAsia="cs-CZ"/>
        </w:rPr>
        <w:t>WoS</w:t>
      </w:r>
      <w:proofErr w:type="spellEnd"/>
      <w:r w:rsidRPr="008E437F">
        <w:rPr>
          <w:rFonts w:ascii="Calibri" w:eastAsia="Times New Roman" w:hAnsi="Calibri" w:cs="Calibri"/>
          <w:sz w:val="20"/>
          <w:lang w:eastAsia="cs-CZ"/>
        </w:rPr>
        <w:t xml:space="preserve"> odrážející výkonnost z pohledu citovanosti daného oboru, v daném roce a pro daný typ dokumentu.</w:t>
      </w:r>
    </w:p>
    <w:p w14:paraId="69A51220" w14:textId="77777777" w:rsidR="00A70142" w:rsidRPr="009F3916" w:rsidRDefault="00A70142" w:rsidP="009F3916">
      <w:pPr>
        <w:spacing w:after="120"/>
        <w:jc w:val="both"/>
        <w:rPr>
          <w:rFonts w:ascii="Calibri" w:eastAsia="Times New Roman" w:hAnsi="Calibri" w:cs="Calibri"/>
          <w:sz w:val="24"/>
          <w:szCs w:val="24"/>
        </w:rPr>
      </w:pPr>
      <w:r w:rsidRPr="009F3916">
        <w:rPr>
          <w:rFonts w:ascii="Calibri" w:eastAsia="Times New Roman" w:hAnsi="Calibri" w:cs="Calibri"/>
          <w:sz w:val="24"/>
          <w:szCs w:val="24"/>
        </w:rPr>
        <w:lastRenderedPageBreak/>
        <w:t>Z dat vyplývá, že v oblasti zdravotnického výzkumu byla kvalita publikací českých autorů vyšší, než byl průměr OECD</w:t>
      </w:r>
      <w:r w:rsidRPr="009F3916">
        <w:rPr>
          <w:rStyle w:val="Znakapoznpodarou"/>
          <w:rFonts w:ascii="Calibri" w:eastAsia="Times New Roman" w:hAnsi="Calibri" w:cs="Calibri"/>
          <w:sz w:val="24"/>
          <w:szCs w:val="24"/>
        </w:rPr>
        <w:footnoteReference w:id="28"/>
      </w:r>
      <w:r w:rsidRPr="009F3916">
        <w:rPr>
          <w:rFonts w:ascii="Calibri" w:eastAsia="Times New Roman" w:hAnsi="Calibri" w:cs="Calibri"/>
          <w:sz w:val="24"/>
          <w:szCs w:val="24"/>
        </w:rPr>
        <w:t xml:space="preserve"> i průměr EU15. Např. v top 10 % nejcitovanějších publikací bylo 16 % publikací s českým autorem, oproti 11 % u OECD a 12,8 % u EU15.  </w:t>
      </w:r>
    </w:p>
    <w:p w14:paraId="7CB546D7" w14:textId="77777777" w:rsidR="00A70142" w:rsidRPr="009F3916" w:rsidRDefault="00A70142" w:rsidP="009F3916">
      <w:pPr>
        <w:spacing w:after="120"/>
        <w:jc w:val="both"/>
        <w:rPr>
          <w:rFonts w:ascii="Calibri" w:eastAsia="Times New Roman" w:hAnsi="Calibri" w:cs="Calibri"/>
          <w:sz w:val="24"/>
          <w:szCs w:val="24"/>
        </w:rPr>
      </w:pPr>
      <w:r w:rsidRPr="009F3916">
        <w:rPr>
          <w:rFonts w:ascii="Calibri" w:eastAsia="Times New Roman" w:hAnsi="Calibri" w:cs="Calibri"/>
          <w:sz w:val="24"/>
          <w:szCs w:val="24"/>
        </w:rPr>
        <w:t xml:space="preserve">Vývoj počtu časopisů ve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WoS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 s publikacemi od českých autorů zobrazuje následující obrázek.</w:t>
      </w:r>
    </w:p>
    <w:p w14:paraId="516B918D" w14:textId="77777777" w:rsidR="00A70142" w:rsidRPr="005114F2" w:rsidRDefault="00A70142" w:rsidP="009F3916">
      <w:pPr>
        <w:keepNext/>
        <w:spacing w:after="120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5114F2">
        <w:rPr>
          <w:rFonts w:ascii="Calibri" w:eastAsia="Times New Roman" w:hAnsi="Calibri" w:cs="Calibri"/>
          <w:b/>
          <w:bCs/>
          <w:sz w:val="24"/>
          <w:szCs w:val="24"/>
        </w:rPr>
        <w:t xml:space="preserve">Obrázek č. 2: Vývoj počtu časopisů ve </w:t>
      </w:r>
      <w:proofErr w:type="spellStart"/>
      <w:r w:rsidRPr="005114F2">
        <w:rPr>
          <w:rFonts w:ascii="Calibri" w:eastAsia="Times New Roman" w:hAnsi="Calibri" w:cs="Calibri"/>
          <w:b/>
          <w:bCs/>
          <w:sz w:val="24"/>
          <w:szCs w:val="24"/>
        </w:rPr>
        <w:t>WoS</w:t>
      </w:r>
      <w:proofErr w:type="spellEnd"/>
      <w:r w:rsidRPr="005114F2">
        <w:rPr>
          <w:rFonts w:ascii="Calibri" w:eastAsia="Times New Roman" w:hAnsi="Calibri" w:cs="Calibri"/>
          <w:b/>
          <w:bCs/>
          <w:sz w:val="24"/>
          <w:szCs w:val="24"/>
        </w:rPr>
        <w:t xml:space="preserve"> s publikacemi od českých autorů</w:t>
      </w:r>
    </w:p>
    <w:p w14:paraId="26BBBA59" w14:textId="77777777" w:rsidR="00A70142" w:rsidRPr="00212859" w:rsidRDefault="00A70142" w:rsidP="00A70142">
      <w:pPr>
        <w:keepNext/>
        <w:spacing w:after="0"/>
        <w:jc w:val="center"/>
        <w:rPr>
          <w:rFonts w:ascii="Calibri" w:eastAsia="Times New Roman" w:hAnsi="Calibri" w:cs="Times New Roman"/>
          <w:sz w:val="20"/>
          <w:szCs w:val="20"/>
          <w:lang w:eastAsia="cs-CZ"/>
        </w:rPr>
      </w:pPr>
      <w:r w:rsidRPr="008E437F">
        <w:rPr>
          <w:rFonts w:ascii="Calibri" w:eastAsia="Times New Roman" w:hAnsi="Calibri" w:cs="Times New Roman"/>
          <w:noProof/>
          <w:lang w:eastAsia="cs-CZ"/>
        </w:rPr>
        <w:drawing>
          <wp:inline distT="0" distB="0" distL="0" distR="0" wp14:anchorId="7336524F" wp14:editId="133BBFDA">
            <wp:extent cx="5040000" cy="2700000"/>
            <wp:effectExtent l="0" t="0" r="8255" b="5715"/>
            <wp:docPr id="1776223036" name="draw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23036" name="Picture 1776223036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931C8" w14:textId="0EFD781E" w:rsidR="00212859" w:rsidRDefault="00212859" w:rsidP="00A70142">
      <w:pPr>
        <w:keepNext/>
        <w:spacing w:after="0"/>
        <w:jc w:val="center"/>
        <w:rPr>
          <w:rFonts w:ascii="Calibri" w:eastAsia="Times New Roman" w:hAnsi="Calibri" w:cs="Times New Roman"/>
          <w:sz w:val="20"/>
          <w:szCs w:val="20"/>
          <w:lang w:eastAsia="cs-CZ"/>
        </w:rPr>
      </w:pPr>
      <w:r w:rsidRPr="00212859">
        <w:rPr>
          <w:rFonts w:ascii="Calibri" w:eastAsia="Times New Roman" w:hAnsi="Calibri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0292" behindDoc="1" locked="0" layoutInCell="1" allowOverlap="1" wp14:anchorId="5EF06945" wp14:editId="01F70F1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762625" cy="338455"/>
            <wp:effectExtent l="0" t="0" r="0" b="4445"/>
            <wp:wrapNone/>
            <wp:docPr id="199611272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19289" name="Picture 158831928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1176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38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C3EC3" w14:textId="7C84D572" w:rsidR="00A70142" w:rsidRPr="00212859" w:rsidRDefault="00A70142" w:rsidP="00A70142">
      <w:pPr>
        <w:keepNext/>
        <w:spacing w:after="0"/>
        <w:jc w:val="center"/>
        <w:rPr>
          <w:rFonts w:ascii="Calibri" w:eastAsia="Times New Roman" w:hAnsi="Calibri" w:cs="Times New Roman"/>
          <w:sz w:val="20"/>
          <w:szCs w:val="20"/>
          <w:lang w:eastAsia="cs-CZ"/>
        </w:rPr>
      </w:pPr>
    </w:p>
    <w:p w14:paraId="1D107564" w14:textId="77777777" w:rsidR="00A70142" w:rsidRPr="00361191" w:rsidRDefault="00A70142" w:rsidP="009F3916">
      <w:pPr>
        <w:keepNext/>
        <w:spacing w:after="0"/>
        <w:jc w:val="both"/>
        <w:rPr>
          <w:rFonts w:ascii="Calibri" w:eastAsia="Times New Roman" w:hAnsi="Calibri" w:cs="Calibri"/>
          <w:sz w:val="20"/>
          <w:szCs w:val="20"/>
          <w:lang w:eastAsia="cs-CZ"/>
        </w:rPr>
      </w:pPr>
      <w:r w:rsidRPr="005114F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 xml:space="preserve">Zdroj: </w:t>
      </w:r>
      <w:r w:rsidRPr="005114F2">
        <w:rPr>
          <w:rFonts w:ascii="Calibri" w:eastAsia="Times New Roman" w:hAnsi="Calibri" w:cs="Calibri"/>
          <w:i/>
          <w:iCs/>
          <w:sz w:val="20"/>
          <w:szCs w:val="20"/>
          <w:lang w:eastAsia="cs-CZ"/>
        </w:rPr>
        <w:t>Analýza stavu výzkumu, vývoje a inovací v ČR a jejich srovnání se zahraničím v roce 2023</w:t>
      </w:r>
      <w:r w:rsidRPr="00361191">
        <w:rPr>
          <w:rFonts w:ascii="Calibri" w:eastAsia="Times New Roman" w:hAnsi="Calibri" w:cs="Calibri"/>
          <w:sz w:val="20"/>
          <w:szCs w:val="20"/>
          <w:lang w:eastAsia="cs-CZ"/>
        </w:rPr>
        <w:t>.</w:t>
      </w:r>
    </w:p>
    <w:p w14:paraId="71103B5D" w14:textId="77777777" w:rsidR="00BE12EF" w:rsidRDefault="00A70142" w:rsidP="00BE12E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cs-CZ"/>
        </w:rPr>
      </w:pPr>
      <w:r w:rsidRPr="005114F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Původní zdroj a vysvětlivky:</w:t>
      </w:r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</w:t>
      </w:r>
    </w:p>
    <w:p w14:paraId="1FBF62BA" w14:textId="587D2DE3" w:rsidR="00BE12EF" w:rsidRDefault="00A70142" w:rsidP="00BE12E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cs-CZ"/>
        </w:rPr>
      </w:pPr>
      <w:proofErr w:type="spellStart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WoS</w:t>
      </w:r>
      <w:proofErr w:type="spellEnd"/>
      <w:r w:rsidR="00BE12EF">
        <w:rPr>
          <w:rFonts w:ascii="Calibri" w:eastAsia="Times New Roman" w:hAnsi="Calibri" w:cs="Calibri"/>
          <w:sz w:val="20"/>
          <w:szCs w:val="20"/>
          <w:lang w:eastAsia="cs-CZ"/>
        </w:rPr>
        <w:t xml:space="preserve"> –</w:t>
      </w:r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zařazeny jsou publikace typu </w:t>
      </w:r>
      <w:proofErr w:type="spellStart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article</w:t>
      </w:r>
      <w:proofErr w:type="spellEnd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, </w:t>
      </w:r>
      <w:proofErr w:type="spellStart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review</w:t>
      </w:r>
      <w:proofErr w:type="spellEnd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a </w:t>
      </w:r>
      <w:proofErr w:type="spellStart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letter</w:t>
      </w:r>
      <w:proofErr w:type="spellEnd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za roky 2014 a 2023 v periodikách</w:t>
      </w:r>
      <w:r w:rsidR="00BE12EF">
        <w:rPr>
          <w:rFonts w:ascii="Calibri" w:eastAsia="Times New Roman" w:hAnsi="Calibri" w:cs="Calibri"/>
          <w:sz w:val="20"/>
          <w:szCs w:val="20"/>
          <w:lang w:eastAsia="cs-CZ"/>
        </w:rPr>
        <w:t>.</w:t>
      </w:r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</w:t>
      </w:r>
    </w:p>
    <w:p w14:paraId="1B7439CC" w14:textId="0B2EAC2C" w:rsidR="00A70142" w:rsidRPr="005114F2" w:rsidRDefault="00A70142" w:rsidP="00BE12E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cs-CZ"/>
        </w:rPr>
      </w:pPr>
      <w:proofErr w:type="spellStart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WoS</w:t>
      </w:r>
      <w:proofErr w:type="spellEnd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</w:t>
      </w:r>
      <w:proofErr w:type="spellStart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Core</w:t>
      </w:r>
      <w:proofErr w:type="spellEnd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</w:t>
      </w:r>
      <w:proofErr w:type="spellStart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Collection</w:t>
      </w:r>
      <w:proofErr w:type="spellEnd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, oborové členění dle OECD (</w:t>
      </w:r>
      <w:proofErr w:type="spellStart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Frascati</w:t>
      </w:r>
      <w:proofErr w:type="spellEnd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</w:t>
      </w:r>
      <w:proofErr w:type="spellStart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>Manual</w:t>
      </w:r>
      <w:proofErr w:type="spellEnd"/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) </w:t>
      </w:r>
      <w:r w:rsidR="00BE12EF">
        <w:rPr>
          <w:rFonts w:ascii="Calibri" w:eastAsia="Times New Roman" w:hAnsi="Calibri" w:cs="Calibri"/>
          <w:sz w:val="20"/>
          <w:szCs w:val="20"/>
          <w:lang w:eastAsia="cs-CZ"/>
        </w:rPr>
        <w:t>–</w:t>
      </w:r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</w:t>
      </w:r>
      <w:r w:rsidR="00BE12EF">
        <w:rPr>
          <w:rFonts w:ascii="Calibri" w:eastAsia="Times New Roman" w:hAnsi="Calibri" w:cs="Calibri"/>
          <w:sz w:val="20"/>
          <w:szCs w:val="20"/>
          <w:lang w:eastAsia="cs-CZ"/>
        </w:rPr>
        <w:t>z</w:t>
      </w:r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apočtena jsou periodika, u nichž má alespoň jeden z autorů v adrese uvedeno „Czech“ (není zohledněno spoluautorství). ZAHR reprezentuje počet zahraničních časopisů s alespoň </w:t>
      </w:r>
      <w:r w:rsidR="00BC66B2">
        <w:rPr>
          <w:rFonts w:ascii="Calibri" w:eastAsia="Times New Roman" w:hAnsi="Calibri" w:cs="Calibri"/>
          <w:sz w:val="20"/>
          <w:szCs w:val="20"/>
          <w:lang w:eastAsia="cs-CZ"/>
        </w:rPr>
        <w:t>jednou</w:t>
      </w:r>
      <w:r w:rsidRPr="005114F2">
        <w:rPr>
          <w:rFonts w:ascii="Calibri" w:eastAsia="Times New Roman" w:hAnsi="Calibri" w:cs="Calibri"/>
          <w:sz w:val="20"/>
          <w:szCs w:val="20"/>
          <w:lang w:eastAsia="cs-CZ"/>
        </w:rPr>
        <w:t xml:space="preserve"> publikací od českého autora, CZE reprezentuje celkový počet časopisů evidovaných v ČR.</w:t>
      </w:r>
    </w:p>
    <w:p w14:paraId="54DA10FD" w14:textId="77777777" w:rsidR="00A70142" w:rsidRPr="009F3916" w:rsidRDefault="00A70142" w:rsidP="00BE12EF">
      <w:pPr>
        <w:spacing w:before="120" w:after="120"/>
        <w:jc w:val="both"/>
        <w:rPr>
          <w:rFonts w:ascii="Calibri" w:eastAsia="Times New Roman" w:hAnsi="Calibri" w:cs="Calibri"/>
          <w:sz w:val="24"/>
          <w:szCs w:val="24"/>
        </w:rPr>
      </w:pPr>
      <w:r w:rsidRPr="009F3916">
        <w:rPr>
          <w:rFonts w:ascii="Calibri" w:eastAsia="Times New Roman" w:hAnsi="Calibri" w:cs="Calibri"/>
          <w:sz w:val="24"/>
          <w:szCs w:val="24"/>
        </w:rPr>
        <w:t>Z dat vyplývá, že v roce 2014 nejvíce publikací s českým autorem v oblasti zdravotnického výzkumu náleželo do nejlepšího kvartilu zahraničních časopisů, konkrétně 42,5 %. Tento podíl se v roce 2023 ještě vylepšil, a to na 52,4 %.</w:t>
      </w:r>
    </w:p>
    <w:p w14:paraId="4CCA977F" w14:textId="77777777" w:rsidR="00A70142" w:rsidRPr="009F3916" w:rsidRDefault="00A70142" w:rsidP="009F3916">
      <w:pPr>
        <w:spacing w:after="120"/>
        <w:jc w:val="both"/>
        <w:rPr>
          <w:rFonts w:ascii="Calibri" w:eastAsia="Times New Roman" w:hAnsi="Calibri" w:cs="Calibri"/>
          <w:sz w:val="24"/>
          <w:szCs w:val="24"/>
        </w:rPr>
      </w:pPr>
      <w:r w:rsidRPr="009F3916">
        <w:rPr>
          <w:rFonts w:ascii="Calibri" w:eastAsia="Times New Roman" w:hAnsi="Calibri" w:cs="Calibri"/>
          <w:sz w:val="24"/>
          <w:szCs w:val="24"/>
        </w:rPr>
        <w:t xml:space="preserve">Dle Analýzy </w:t>
      </w:r>
      <w:proofErr w:type="spellStart"/>
      <w:r w:rsidRPr="009F3916">
        <w:rPr>
          <w:rFonts w:ascii="Calibri" w:eastAsia="Times New Roman" w:hAnsi="Calibri" w:cs="Calibri"/>
          <w:sz w:val="24"/>
          <w:szCs w:val="24"/>
        </w:rPr>
        <w:t>VaVaI</w:t>
      </w:r>
      <w:proofErr w:type="spellEnd"/>
      <w:r w:rsidRPr="009F3916">
        <w:rPr>
          <w:rFonts w:ascii="Calibri" w:eastAsia="Times New Roman" w:hAnsi="Calibri" w:cs="Calibri"/>
          <w:sz w:val="24"/>
          <w:szCs w:val="24"/>
        </w:rPr>
        <w:t xml:space="preserve"> z roku 2023 mohla k vysoké citovanosti přispívat účast vědeckých pracovníků v mezinárodních konsorciích, která byla u zdravotnického výzkumu vysoká. </w:t>
      </w:r>
    </w:p>
    <w:p w14:paraId="1322B7F5" w14:textId="188FCF8E" w:rsidR="00A70142" w:rsidRPr="009F3916" w:rsidRDefault="00A70142" w:rsidP="009F3916">
      <w:pPr>
        <w:spacing w:after="120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9F3916">
        <w:rPr>
          <w:rFonts w:ascii="Calibri" w:eastAsia="Times New Roman" w:hAnsi="Calibri" w:cs="Calibri"/>
          <w:b/>
          <w:bCs/>
          <w:sz w:val="24"/>
          <w:szCs w:val="24"/>
        </w:rPr>
        <w:t xml:space="preserve">Z mezinárodního srovnání kvality výzkumu vyplývá, že výzkum ve zdravotnictví v ČR je kvalitní, když zveřejněné publikace náležely ve velké míře do nejlepších kvartilů zahraničních časopisů a v porovnání s průměrem EU15 a OECD měly i vyšší citační ohlas. </w:t>
      </w:r>
      <w:proofErr w:type="spellStart"/>
      <w:r w:rsidRPr="009F3916">
        <w:rPr>
          <w:rFonts w:ascii="Calibri" w:eastAsia="Times New Roman" w:hAnsi="Calibri" w:cs="Calibri"/>
          <w:b/>
          <w:bCs/>
          <w:sz w:val="24"/>
          <w:szCs w:val="24"/>
        </w:rPr>
        <w:t>MZd</w:t>
      </w:r>
      <w:proofErr w:type="spellEnd"/>
      <w:r w:rsidRPr="009F3916">
        <w:rPr>
          <w:rFonts w:ascii="Calibri" w:eastAsia="Times New Roman" w:hAnsi="Calibri" w:cs="Calibri"/>
          <w:b/>
          <w:bCs/>
          <w:sz w:val="24"/>
          <w:szCs w:val="24"/>
        </w:rPr>
        <w:t xml:space="preserve"> tak realizací Programu 2023 zajistil</w:t>
      </w:r>
      <w:r w:rsidR="00BC66B2">
        <w:rPr>
          <w:rFonts w:ascii="Calibri" w:eastAsia="Times New Roman" w:hAnsi="Calibri" w:cs="Calibri"/>
          <w:b/>
          <w:bCs/>
          <w:sz w:val="24"/>
          <w:szCs w:val="24"/>
        </w:rPr>
        <w:t>o</w:t>
      </w:r>
      <w:r w:rsidRPr="009F3916">
        <w:rPr>
          <w:rFonts w:ascii="Calibri" w:eastAsia="Times New Roman" w:hAnsi="Calibri" w:cs="Calibri"/>
          <w:b/>
          <w:bCs/>
          <w:sz w:val="24"/>
          <w:szCs w:val="24"/>
        </w:rPr>
        <w:t xml:space="preserve"> mezinárodně srovnatelnou úroveň zdravotnického výzkumu. </w:t>
      </w:r>
    </w:p>
    <w:p w14:paraId="1172F974" w14:textId="77777777" w:rsidR="00A70142" w:rsidRPr="009F3916" w:rsidRDefault="00A70142" w:rsidP="009F3916">
      <w:pPr>
        <w:widowControl w:val="0"/>
        <w:spacing w:after="120" w:line="240" w:lineRule="auto"/>
        <w:ind w:left="4245" w:hanging="4245"/>
        <w:jc w:val="both"/>
        <w:rPr>
          <w:rFonts w:ascii="Calibri" w:eastAsia="Calibri" w:hAnsi="Calibri" w:cs="Calibri"/>
          <w:sz w:val="24"/>
          <w:szCs w:val="24"/>
        </w:rPr>
      </w:pPr>
    </w:p>
    <w:sectPr w:rsidR="00A70142" w:rsidRPr="009F3916" w:rsidSect="00A256F8">
      <w:footerReference w:type="even" r:id="rId21"/>
      <w:footerReference w:type="default" r:id="rId22"/>
      <w:foot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537B3" w14:textId="77777777" w:rsidR="00684C92" w:rsidRDefault="00684C92" w:rsidP="00BA32EF">
      <w:pPr>
        <w:spacing w:after="0" w:line="240" w:lineRule="auto"/>
      </w:pPr>
      <w:r>
        <w:separator/>
      </w:r>
    </w:p>
  </w:endnote>
  <w:endnote w:type="continuationSeparator" w:id="0">
    <w:p w14:paraId="0145DD42" w14:textId="77777777" w:rsidR="00684C92" w:rsidRDefault="00684C92" w:rsidP="00BA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9834" w14:textId="204843F0" w:rsidR="00BB2EE9" w:rsidRDefault="002B7F6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631CB7" wp14:editId="37346C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601488899" name="Textové pole 9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CAFE2" w14:textId="7A242D1E" w:rsidR="002B7F69" w:rsidRPr="002B7F69" w:rsidRDefault="002B7F69" w:rsidP="002B7F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  <w:sz w:val="24"/>
                              <w:szCs w:val="24"/>
                            </w:rPr>
                          </w:pPr>
                          <w:r w:rsidRPr="002B7F69">
                            <w:rPr>
                              <w:rFonts w:ascii="Aptos" w:eastAsia="Aptos" w:hAnsi="Aptos" w:cs="Aptos"/>
                              <w:noProof/>
                              <w:color w:val="828282"/>
                              <w:sz w:val="24"/>
                              <w:szCs w:val="24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31CB7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alt="TLP:CLEAR" style="position:absolute;margin-left:0;margin-top:0;width:77.4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13ECAFE2" w14:textId="7A242D1E" w:rsidR="002B7F69" w:rsidRPr="002B7F69" w:rsidRDefault="002B7F69" w:rsidP="002B7F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  <w:sz w:val="24"/>
                        <w:szCs w:val="24"/>
                      </w:rPr>
                    </w:pPr>
                    <w:r w:rsidRPr="002B7F69">
                      <w:rPr>
                        <w:rFonts w:ascii="Aptos" w:eastAsia="Aptos" w:hAnsi="Aptos" w:cs="Aptos"/>
                        <w:noProof/>
                        <w:color w:val="828282"/>
                        <w:sz w:val="24"/>
                        <w:szCs w:val="24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CFD78" w14:textId="3A74FA75" w:rsidR="00DD183F" w:rsidRPr="00A70142" w:rsidRDefault="002B7F69">
    <w:pPr>
      <w:pStyle w:val="Zpat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B91F37" wp14:editId="7D49E593">
              <wp:simplePos x="897147" y="10075653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1116635543" name="Textové pole 10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FAF8CD" w14:textId="3127A824" w:rsidR="002B7F69" w:rsidRPr="002B7F69" w:rsidRDefault="002B7F69" w:rsidP="002B7F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  <w:sz w:val="24"/>
                              <w:szCs w:val="24"/>
                            </w:rPr>
                          </w:pPr>
                          <w:r w:rsidRPr="002B7F69">
                            <w:rPr>
                              <w:rFonts w:ascii="Aptos" w:eastAsia="Aptos" w:hAnsi="Aptos" w:cs="Aptos"/>
                              <w:noProof/>
                              <w:color w:val="828282"/>
                              <w:sz w:val="24"/>
                              <w:szCs w:val="24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91F37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7" type="#_x0000_t202" alt="TLP:CLEAR" style="position:absolute;left:0;text-align:left;margin-left:0;margin-top:0;width:77.4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2FAF8CD" w14:textId="3127A824" w:rsidR="002B7F69" w:rsidRPr="002B7F69" w:rsidRDefault="002B7F69" w:rsidP="002B7F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  <w:sz w:val="24"/>
                        <w:szCs w:val="24"/>
                      </w:rPr>
                    </w:pPr>
                    <w:r w:rsidRPr="002B7F69">
                      <w:rPr>
                        <w:rFonts w:ascii="Aptos" w:eastAsia="Aptos" w:hAnsi="Aptos" w:cs="Aptos"/>
                        <w:noProof/>
                        <w:color w:val="828282"/>
                        <w:sz w:val="24"/>
                        <w:szCs w:val="24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919777898"/>
        <w:docPartObj>
          <w:docPartGallery w:val="Page Numbers (Bottom of Page)"/>
          <w:docPartUnique/>
        </w:docPartObj>
      </w:sdtPr>
      <w:sdtEndPr>
        <w:rPr>
          <w:rFonts w:ascii="Calibri" w:hAnsi="Calibri" w:cs="Calibri"/>
        </w:rPr>
      </w:sdtEndPr>
      <w:sdtContent>
        <w:r w:rsidR="00DD183F" w:rsidRPr="00A70142">
          <w:rPr>
            <w:rFonts w:ascii="Calibri" w:hAnsi="Calibri" w:cs="Calibri"/>
          </w:rPr>
          <w:fldChar w:fldCharType="begin"/>
        </w:r>
        <w:r w:rsidR="00DD183F" w:rsidRPr="00A70142">
          <w:rPr>
            <w:rFonts w:ascii="Calibri" w:hAnsi="Calibri" w:cs="Calibri"/>
          </w:rPr>
          <w:instrText>PAGE   \* MERGEFORMAT</w:instrText>
        </w:r>
        <w:r w:rsidR="00DD183F" w:rsidRPr="00A70142">
          <w:rPr>
            <w:rFonts w:ascii="Calibri" w:hAnsi="Calibri" w:cs="Calibri"/>
          </w:rPr>
          <w:fldChar w:fldCharType="separate"/>
        </w:r>
        <w:r w:rsidR="00DD183F" w:rsidRPr="00A70142">
          <w:rPr>
            <w:rFonts w:ascii="Calibri" w:hAnsi="Calibri" w:cs="Calibri"/>
          </w:rPr>
          <w:t>2</w:t>
        </w:r>
        <w:r w:rsidR="00DD183F" w:rsidRPr="00A70142">
          <w:rPr>
            <w:rFonts w:ascii="Calibri" w:hAnsi="Calibri" w:cs="Calibri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1A93" w14:textId="6EA98124" w:rsidR="00BB2EE9" w:rsidRDefault="002B7F6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CC3551" wp14:editId="46A27C69">
              <wp:simplePos x="897147" y="10075653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612279568" name="Textové pole 8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4BF024" w14:textId="644847A7" w:rsidR="002B7F69" w:rsidRPr="002B7F69" w:rsidRDefault="002B7F69" w:rsidP="002B7F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  <w:sz w:val="24"/>
                              <w:szCs w:val="24"/>
                            </w:rPr>
                          </w:pPr>
                          <w:r w:rsidRPr="002B7F69">
                            <w:rPr>
                              <w:rFonts w:ascii="Aptos" w:eastAsia="Aptos" w:hAnsi="Aptos" w:cs="Aptos"/>
                              <w:noProof/>
                              <w:color w:val="828282"/>
                              <w:sz w:val="24"/>
                              <w:szCs w:val="24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C3551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TLP:CLEAR" style="position:absolute;margin-left:0;margin-top:0;width:77.4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84BF024" w14:textId="644847A7" w:rsidR="002B7F69" w:rsidRPr="002B7F69" w:rsidRDefault="002B7F69" w:rsidP="002B7F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  <w:sz w:val="24"/>
                        <w:szCs w:val="24"/>
                      </w:rPr>
                    </w:pPr>
                    <w:r w:rsidRPr="002B7F69">
                      <w:rPr>
                        <w:rFonts w:ascii="Aptos" w:eastAsia="Aptos" w:hAnsi="Aptos" w:cs="Aptos"/>
                        <w:noProof/>
                        <w:color w:val="828282"/>
                        <w:sz w:val="24"/>
                        <w:szCs w:val="24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5E595" w14:textId="77777777" w:rsidR="00684C92" w:rsidRDefault="00684C92" w:rsidP="00BA32EF">
      <w:pPr>
        <w:spacing w:after="0" w:line="240" w:lineRule="auto"/>
      </w:pPr>
      <w:r>
        <w:separator/>
      </w:r>
    </w:p>
  </w:footnote>
  <w:footnote w:type="continuationSeparator" w:id="0">
    <w:p w14:paraId="28108C8F" w14:textId="77777777" w:rsidR="00684C92" w:rsidRDefault="00684C92" w:rsidP="00BA32EF">
      <w:pPr>
        <w:spacing w:after="0" w:line="240" w:lineRule="auto"/>
      </w:pPr>
      <w:r>
        <w:continuationSeparator/>
      </w:r>
    </w:p>
  </w:footnote>
  <w:footnote w:id="1">
    <w:p w14:paraId="3D73238A" w14:textId="05003CFE" w:rsidR="00460CC1" w:rsidRPr="00460CC1" w:rsidRDefault="00460CC1" w:rsidP="00EB3E52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67102">
        <w:rPr>
          <w:rStyle w:val="Znakapoznpodarou"/>
          <w:rFonts w:asciiTheme="minorHAnsi" w:hAnsiTheme="minorHAnsi" w:cstheme="minorHAnsi"/>
        </w:rPr>
        <w:footnoteRef/>
      </w:r>
      <w:r w:rsidRPr="00F67102">
        <w:rPr>
          <w:rFonts w:asciiTheme="minorHAnsi" w:hAnsiTheme="minorHAnsi" w:cstheme="minorHAnsi"/>
        </w:rPr>
        <w:t xml:space="preserve"> </w:t>
      </w:r>
      <w:r w:rsidR="00EB3E52">
        <w:rPr>
          <w:rFonts w:asciiTheme="minorHAnsi" w:hAnsiTheme="minorHAnsi" w:cstheme="minorHAnsi"/>
        </w:rPr>
        <w:tab/>
      </w:r>
      <w:r w:rsidR="00F67102" w:rsidRPr="00F67102">
        <w:rPr>
          <w:rFonts w:asciiTheme="minorHAnsi" w:hAnsiTheme="minorHAnsi" w:cstheme="minorHAnsi"/>
        </w:rPr>
        <w:t>A</w:t>
      </w:r>
      <w:r w:rsidRPr="00F67102">
        <w:rPr>
          <w:rFonts w:asciiTheme="minorHAnsi" w:hAnsiTheme="minorHAnsi" w:cstheme="minorHAnsi"/>
        </w:rPr>
        <w:t>plikovaným výzkumem se rozumí teoretická a experimentální práce zaměřená na získání nových poznatků a</w:t>
      </w:r>
      <w:r w:rsidR="00F67102" w:rsidRPr="00F67102">
        <w:rPr>
          <w:rFonts w:asciiTheme="minorHAnsi" w:hAnsiTheme="minorHAnsi" w:cstheme="minorHAnsi"/>
        </w:rPr>
        <w:t> </w:t>
      </w:r>
      <w:r w:rsidRPr="00F67102">
        <w:rPr>
          <w:rFonts w:asciiTheme="minorHAnsi" w:hAnsiTheme="minorHAnsi" w:cstheme="minorHAnsi"/>
        </w:rPr>
        <w:t>dovedností pro vývoj nových nebo podstatně zdokonalených výrobků, postupů nebo služeb</w:t>
      </w:r>
      <w:r w:rsidR="00F67102" w:rsidRPr="00F67102">
        <w:rPr>
          <w:rFonts w:asciiTheme="minorHAnsi" w:hAnsiTheme="minorHAnsi" w:cstheme="minorHAnsi"/>
        </w:rPr>
        <w:t>.</w:t>
      </w:r>
    </w:p>
  </w:footnote>
  <w:footnote w:id="2">
    <w:p w14:paraId="3AE12402" w14:textId="75308256" w:rsidR="00504C9D" w:rsidRPr="009B37FB" w:rsidRDefault="00504C9D" w:rsidP="00EB3E52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9B37FB">
        <w:rPr>
          <w:rStyle w:val="Znakapoznpodarou"/>
          <w:rFonts w:asciiTheme="minorHAnsi" w:hAnsiTheme="minorHAnsi" w:cstheme="minorHAnsi"/>
        </w:rPr>
        <w:footnoteRef/>
      </w:r>
      <w:r w:rsidRPr="009B37FB">
        <w:rPr>
          <w:rFonts w:asciiTheme="minorHAnsi" w:hAnsiTheme="minorHAnsi" w:cstheme="minorHAnsi"/>
        </w:rPr>
        <w:t xml:space="preserve"> </w:t>
      </w:r>
      <w:r w:rsidR="00EB3E52">
        <w:rPr>
          <w:rFonts w:asciiTheme="minorHAnsi" w:hAnsiTheme="minorHAnsi" w:cstheme="minorHAnsi"/>
        </w:rPr>
        <w:tab/>
      </w:r>
      <w:r w:rsidRPr="009B37FB">
        <w:rPr>
          <w:rFonts w:asciiTheme="minorHAnsi" w:hAnsiTheme="minorHAnsi" w:cstheme="minorHAnsi"/>
        </w:rPr>
        <w:t>Zákon č. 130/2002 Sb.,</w:t>
      </w:r>
      <w:r w:rsidRPr="009B37FB">
        <w:rPr>
          <w:rFonts w:asciiTheme="minorHAnsi" w:hAnsiTheme="minorHAnsi" w:cstheme="minorHAnsi"/>
          <w:i/>
          <w:iCs/>
        </w:rPr>
        <w:t xml:space="preserve"> </w:t>
      </w:r>
      <w:r w:rsidRPr="009B37FB">
        <w:rPr>
          <w:rFonts w:asciiTheme="minorHAnsi" w:hAnsiTheme="minorHAnsi" w:cstheme="minorHAnsi"/>
        </w:rPr>
        <w:t>o podpoře výzkumu, experimentálního vývoje a inovací z veřejných prostředků a o změně některých souvisejících zákonů</w:t>
      </w:r>
      <w:r w:rsidR="00F93BD4" w:rsidRPr="009B37FB">
        <w:rPr>
          <w:rFonts w:asciiTheme="minorHAnsi" w:hAnsiTheme="minorHAnsi" w:cstheme="minorHAnsi"/>
        </w:rPr>
        <w:t xml:space="preserve"> (zákon o podpoře výzkumu, experimentálního vývoje a inovací).</w:t>
      </w:r>
    </w:p>
  </w:footnote>
  <w:footnote w:id="3">
    <w:p w14:paraId="72B7A296" w14:textId="61050192" w:rsidR="009B37FB" w:rsidRDefault="009B37FB" w:rsidP="00EB3E52">
      <w:pPr>
        <w:pStyle w:val="Textpoznpodarou"/>
        <w:ind w:left="284" w:hanging="284"/>
        <w:jc w:val="both"/>
      </w:pPr>
      <w:r w:rsidRPr="009B37FB">
        <w:rPr>
          <w:rStyle w:val="Znakapoznpodarou"/>
          <w:rFonts w:asciiTheme="minorHAnsi" w:hAnsiTheme="minorHAnsi" w:cstheme="minorHAnsi"/>
        </w:rPr>
        <w:footnoteRef/>
      </w:r>
      <w:r w:rsidRPr="009B37FB">
        <w:rPr>
          <w:rFonts w:asciiTheme="minorHAnsi" w:hAnsiTheme="minorHAnsi" w:cstheme="minorHAnsi"/>
        </w:rPr>
        <w:t xml:space="preserve"> </w:t>
      </w:r>
      <w:r w:rsidR="00EB3E52">
        <w:rPr>
          <w:rFonts w:asciiTheme="minorHAnsi" w:hAnsiTheme="minorHAnsi" w:cstheme="minorHAnsi"/>
        </w:rPr>
        <w:tab/>
      </w:r>
      <w:r w:rsidRPr="0080052B">
        <w:rPr>
          <w:rFonts w:asciiTheme="minorHAnsi" w:hAnsiTheme="minorHAnsi" w:cstheme="minorHAnsi"/>
          <w:i/>
          <w:iCs/>
        </w:rPr>
        <w:t>Program na podporu zdravotnického aplikovaného výzkumu a vývoje na léta 2015–2022</w:t>
      </w:r>
      <w:r w:rsidRPr="009B37FB">
        <w:rPr>
          <w:rFonts w:asciiTheme="minorHAnsi" w:hAnsiTheme="minorHAnsi" w:cstheme="minorHAnsi"/>
        </w:rPr>
        <w:t xml:space="preserve"> byl schválen usnesením vlády ČR ze dne 22. ledna 2014 č. 59</w:t>
      </w:r>
      <w:r>
        <w:rPr>
          <w:rFonts w:asciiTheme="minorHAnsi" w:hAnsiTheme="minorHAnsi" w:cstheme="minorHAnsi"/>
        </w:rPr>
        <w:t>.</w:t>
      </w:r>
    </w:p>
  </w:footnote>
  <w:footnote w:id="4">
    <w:p w14:paraId="7DA9D296" w14:textId="5076A236" w:rsidR="004D5E60" w:rsidRPr="004D5E60" w:rsidRDefault="004D5E60" w:rsidP="00FC177F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="00FC177F">
        <w:tab/>
      </w:r>
      <w:r>
        <w:rPr>
          <w:rFonts w:asciiTheme="minorHAnsi" w:hAnsiTheme="minorHAnsi" w:cstheme="minorHAnsi"/>
        </w:rPr>
        <w:t>VO, které se v roce 2023 přihlásily k hodnocení DKRVO a následné podpoře IPO na dalších pět let</w:t>
      </w:r>
      <w:r w:rsidR="002314C6">
        <w:rPr>
          <w:rFonts w:asciiTheme="minorHAnsi" w:hAnsiTheme="minorHAnsi" w:cstheme="minorHAnsi"/>
        </w:rPr>
        <w:t>.</w:t>
      </w:r>
      <w:r w:rsidR="00A31425">
        <w:rPr>
          <w:rFonts w:asciiTheme="minorHAnsi" w:hAnsiTheme="minorHAnsi" w:cstheme="minorHAnsi"/>
        </w:rPr>
        <w:t xml:space="preserve"> </w:t>
      </w:r>
      <w:r w:rsidR="002314C6">
        <w:rPr>
          <w:rFonts w:asciiTheme="minorHAnsi" w:hAnsiTheme="minorHAnsi" w:cstheme="minorHAnsi"/>
        </w:rPr>
        <w:t>J</w:t>
      </w:r>
      <w:r w:rsidR="00A31425">
        <w:rPr>
          <w:rFonts w:asciiTheme="minorHAnsi" w:hAnsiTheme="minorHAnsi" w:cstheme="minorHAnsi"/>
        </w:rPr>
        <w:t>edn</w:t>
      </w:r>
      <w:r w:rsidR="00114242">
        <w:rPr>
          <w:rFonts w:asciiTheme="minorHAnsi" w:hAnsiTheme="minorHAnsi" w:cstheme="minorHAnsi"/>
        </w:rPr>
        <w:t>alo</w:t>
      </w:r>
      <w:r w:rsidR="00A31425">
        <w:rPr>
          <w:rFonts w:asciiTheme="minorHAnsi" w:hAnsiTheme="minorHAnsi" w:cstheme="minorHAnsi"/>
        </w:rPr>
        <w:t xml:space="preserve"> se</w:t>
      </w:r>
      <w:r w:rsidR="002314C6">
        <w:rPr>
          <w:rFonts w:asciiTheme="minorHAnsi" w:hAnsiTheme="minorHAnsi" w:cstheme="minorHAnsi"/>
        </w:rPr>
        <w:t xml:space="preserve"> </w:t>
      </w:r>
      <w:r w:rsidR="00A31425">
        <w:rPr>
          <w:rFonts w:asciiTheme="minorHAnsi" w:hAnsiTheme="minorHAnsi" w:cstheme="minorHAnsi"/>
        </w:rPr>
        <w:t>o fakultní nemocnice a specializované ústavy</w:t>
      </w:r>
      <w:r>
        <w:rPr>
          <w:rFonts w:asciiTheme="minorHAnsi" w:hAnsiTheme="minorHAnsi" w:cstheme="minorHAnsi"/>
        </w:rPr>
        <w:t xml:space="preserve">. </w:t>
      </w:r>
    </w:p>
  </w:footnote>
  <w:footnote w:id="5">
    <w:p w14:paraId="2D7E9F85" w14:textId="30928990" w:rsidR="00FB08FD" w:rsidRPr="00FB08FD" w:rsidRDefault="00FB08FD" w:rsidP="00063B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B08FD">
        <w:rPr>
          <w:rStyle w:val="Znakapoznpodarou"/>
          <w:rFonts w:asciiTheme="minorHAnsi" w:hAnsiTheme="minorHAnsi" w:cstheme="minorHAnsi"/>
        </w:rPr>
        <w:footnoteRef/>
      </w:r>
      <w:r w:rsidRPr="00FB08FD">
        <w:rPr>
          <w:rFonts w:asciiTheme="minorHAnsi" w:hAnsiTheme="minorHAnsi" w:cstheme="minorHAnsi"/>
        </w:rPr>
        <w:t xml:space="preserve"> </w:t>
      </w:r>
      <w:r w:rsidR="00063B86">
        <w:rPr>
          <w:rFonts w:asciiTheme="minorHAnsi" w:hAnsiTheme="minorHAnsi" w:cstheme="minorHAnsi"/>
        </w:rPr>
        <w:tab/>
      </w:r>
      <w:r w:rsidRPr="00313D1D">
        <w:rPr>
          <w:rFonts w:asciiTheme="minorHAnsi" w:hAnsiTheme="minorHAnsi" w:cstheme="minorHAnsi"/>
        </w:rPr>
        <w:t>Metodik</w:t>
      </w:r>
      <w:r>
        <w:rPr>
          <w:rFonts w:asciiTheme="minorHAnsi" w:hAnsiTheme="minorHAnsi" w:cstheme="minorHAnsi"/>
        </w:rPr>
        <w:t>a</w:t>
      </w:r>
      <w:r w:rsidRPr="00313D1D">
        <w:rPr>
          <w:rFonts w:asciiTheme="minorHAnsi" w:hAnsiTheme="minorHAnsi" w:cstheme="minorHAnsi"/>
        </w:rPr>
        <w:t xml:space="preserve"> hodnocení výzkumných organizací a hodnocení programů účelové podpory výzkumu, vývoje a</w:t>
      </w:r>
      <w:r w:rsidR="00DA2C8D">
        <w:rPr>
          <w:rFonts w:asciiTheme="minorHAnsi" w:hAnsiTheme="minorHAnsi" w:cstheme="minorHAnsi"/>
        </w:rPr>
        <w:t> </w:t>
      </w:r>
      <w:r w:rsidRPr="00313D1D">
        <w:rPr>
          <w:rFonts w:asciiTheme="minorHAnsi" w:hAnsiTheme="minorHAnsi" w:cstheme="minorHAnsi"/>
        </w:rPr>
        <w:t>inovací</w:t>
      </w:r>
      <w:r>
        <w:rPr>
          <w:rFonts w:asciiTheme="minorHAnsi" w:hAnsiTheme="minorHAnsi" w:cstheme="minorHAnsi"/>
        </w:rPr>
        <w:t xml:space="preserve"> </w:t>
      </w:r>
      <w:r w:rsidR="00D2297E">
        <w:rPr>
          <w:rFonts w:asciiTheme="minorHAnsi" w:hAnsiTheme="minorHAnsi" w:cstheme="minorHAnsi"/>
        </w:rPr>
        <w:t>byla s</w:t>
      </w:r>
      <w:r w:rsidRPr="00FB08FD">
        <w:rPr>
          <w:rFonts w:asciiTheme="minorHAnsi" w:hAnsiTheme="minorHAnsi" w:cstheme="minorHAnsi"/>
        </w:rPr>
        <w:t>chvál</w:t>
      </w:r>
      <w:r>
        <w:rPr>
          <w:rFonts w:asciiTheme="minorHAnsi" w:hAnsiTheme="minorHAnsi" w:cstheme="minorHAnsi"/>
        </w:rPr>
        <w:t>en</w:t>
      </w:r>
      <w:r w:rsidR="00D2297E">
        <w:rPr>
          <w:rFonts w:asciiTheme="minorHAnsi" w:hAnsiTheme="minorHAnsi" w:cstheme="minorHAnsi"/>
        </w:rPr>
        <w:t>a</w:t>
      </w:r>
      <w:r w:rsidRPr="00FB08FD">
        <w:rPr>
          <w:rFonts w:asciiTheme="minorHAnsi" w:hAnsiTheme="minorHAnsi" w:cstheme="minorHAnsi"/>
        </w:rPr>
        <w:t xml:space="preserve"> </w:t>
      </w:r>
      <w:r w:rsidR="00D2297E">
        <w:rPr>
          <w:rFonts w:asciiTheme="minorHAnsi" w:hAnsiTheme="minorHAnsi" w:cstheme="minorHAnsi"/>
        </w:rPr>
        <w:t xml:space="preserve">usnesením </w:t>
      </w:r>
      <w:r>
        <w:rPr>
          <w:rFonts w:asciiTheme="minorHAnsi" w:hAnsiTheme="minorHAnsi" w:cstheme="minorHAnsi"/>
        </w:rPr>
        <w:t>vlád</w:t>
      </w:r>
      <w:r w:rsidR="00D2297E">
        <w:rPr>
          <w:rFonts w:asciiTheme="minorHAnsi" w:hAnsiTheme="minorHAnsi" w:cstheme="minorHAnsi"/>
        </w:rPr>
        <w:t>y ČR ze</w:t>
      </w:r>
      <w:r w:rsidRPr="00FB08FD">
        <w:rPr>
          <w:rFonts w:asciiTheme="minorHAnsi" w:hAnsiTheme="minorHAnsi" w:cstheme="minorHAnsi"/>
        </w:rPr>
        <w:t xml:space="preserve"> dne 8. února 2017</w:t>
      </w:r>
      <w:r w:rsidR="00D2297E">
        <w:rPr>
          <w:rFonts w:asciiTheme="minorHAnsi" w:hAnsiTheme="minorHAnsi" w:cstheme="minorHAnsi"/>
        </w:rPr>
        <w:t xml:space="preserve"> č. 107</w:t>
      </w:r>
      <w:r w:rsidR="002374CD">
        <w:rPr>
          <w:rFonts w:asciiTheme="minorHAnsi" w:hAnsiTheme="minorHAnsi" w:cstheme="minorHAnsi"/>
        </w:rPr>
        <w:t xml:space="preserve"> (dále také „Metodika 17+</w:t>
      </w:r>
      <w:r w:rsidR="00532EA7">
        <w:rPr>
          <w:rFonts w:asciiTheme="minorHAnsi" w:hAnsiTheme="minorHAnsi" w:cstheme="minorHAnsi"/>
        </w:rPr>
        <w:t>“</w:t>
      </w:r>
      <w:r w:rsidR="002374CD">
        <w:rPr>
          <w:rFonts w:asciiTheme="minorHAnsi" w:hAnsiTheme="minorHAnsi" w:cstheme="minorHAnsi"/>
        </w:rPr>
        <w:t>)</w:t>
      </w:r>
      <w:r w:rsidRPr="00FB08FD">
        <w:rPr>
          <w:rFonts w:asciiTheme="minorHAnsi" w:hAnsiTheme="minorHAnsi" w:cstheme="minorHAnsi"/>
        </w:rPr>
        <w:t>. </w:t>
      </w:r>
    </w:p>
  </w:footnote>
  <w:footnote w:id="6">
    <w:p w14:paraId="515D3164" w14:textId="59E10FC4" w:rsidR="00484FCE" w:rsidRPr="00484FCE" w:rsidRDefault="00484FCE" w:rsidP="00063B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84FCE">
        <w:rPr>
          <w:rStyle w:val="Znakapoznpodarou"/>
          <w:rFonts w:asciiTheme="minorHAnsi" w:hAnsiTheme="minorHAnsi" w:cstheme="minorHAnsi"/>
        </w:rPr>
        <w:footnoteRef/>
      </w:r>
      <w:r w:rsidRPr="00484FCE">
        <w:rPr>
          <w:rFonts w:asciiTheme="minorHAnsi" w:hAnsiTheme="minorHAnsi" w:cstheme="minorHAnsi"/>
        </w:rPr>
        <w:t xml:space="preserve"> </w:t>
      </w:r>
      <w:r w:rsidR="00063B86">
        <w:rPr>
          <w:rFonts w:asciiTheme="minorHAnsi" w:hAnsiTheme="minorHAnsi" w:cstheme="minorHAnsi"/>
        </w:rPr>
        <w:tab/>
      </w:r>
      <w:r w:rsidRPr="00484FCE">
        <w:rPr>
          <w:rFonts w:asciiTheme="minorHAnsi" w:hAnsiTheme="minorHAnsi" w:cstheme="minorHAnsi"/>
        </w:rPr>
        <w:t>Modul 1</w:t>
      </w:r>
      <w:r>
        <w:rPr>
          <w:rFonts w:asciiTheme="minorHAnsi" w:hAnsiTheme="minorHAnsi" w:cstheme="minorHAnsi"/>
        </w:rPr>
        <w:t xml:space="preserve"> – </w:t>
      </w:r>
      <w:r w:rsidRPr="0080052B">
        <w:rPr>
          <w:rFonts w:asciiTheme="minorHAnsi" w:hAnsiTheme="minorHAnsi" w:cstheme="minorHAnsi"/>
          <w:i/>
          <w:iCs/>
        </w:rPr>
        <w:t>Kvalita vybraných výsledků</w:t>
      </w:r>
      <w:r>
        <w:rPr>
          <w:rFonts w:asciiTheme="minorHAnsi" w:hAnsiTheme="minorHAnsi" w:cstheme="minorHAnsi"/>
        </w:rPr>
        <w:t xml:space="preserve">; </w:t>
      </w:r>
      <w:r w:rsidR="0058353D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odul 2 – </w:t>
      </w:r>
      <w:r w:rsidRPr="0080052B">
        <w:rPr>
          <w:rFonts w:asciiTheme="minorHAnsi" w:hAnsiTheme="minorHAnsi" w:cstheme="minorHAnsi"/>
          <w:i/>
          <w:iCs/>
        </w:rPr>
        <w:t>Výkonnost výzkumu</w:t>
      </w:r>
      <w:r>
        <w:rPr>
          <w:rFonts w:asciiTheme="minorHAnsi" w:hAnsiTheme="minorHAnsi" w:cstheme="minorHAnsi"/>
        </w:rPr>
        <w:t xml:space="preserve">; </w:t>
      </w:r>
      <w:r w:rsidR="0058353D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odul 3 – </w:t>
      </w:r>
      <w:r w:rsidRPr="0080052B">
        <w:rPr>
          <w:rFonts w:asciiTheme="minorHAnsi" w:hAnsiTheme="minorHAnsi" w:cstheme="minorHAnsi"/>
          <w:i/>
          <w:iCs/>
        </w:rPr>
        <w:t>Společenská relevance výzkumu</w:t>
      </w:r>
      <w:r>
        <w:rPr>
          <w:rFonts w:asciiTheme="minorHAnsi" w:hAnsiTheme="minorHAnsi" w:cstheme="minorHAnsi"/>
        </w:rPr>
        <w:t xml:space="preserve">; </w:t>
      </w:r>
      <w:r w:rsidR="0058353D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odul 4 – </w:t>
      </w:r>
      <w:r w:rsidRPr="0080052B">
        <w:rPr>
          <w:rFonts w:asciiTheme="minorHAnsi" w:hAnsiTheme="minorHAnsi" w:cstheme="minorHAnsi"/>
          <w:i/>
          <w:iCs/>
        </w:rPr>
        <w:t>Životaschopnost</w:t>
      </w:r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viabilita</w:t>
      </w:r>
      <w:proofErr w:type="spellEnd"/>
      <w:r>
        <w:rPr>
          <w:rFonts w:asciiTheme="minorHAnsi" w:hAnsiTheme="minorHAnsi" w:cstheme="minorHAnsi"/>
        </w:rPr>
        <w:t xml:space="preserve">) a </w:t>
      </w:r>
      <w:r w:rsidR="0058353D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odul 5 – </w:t>
      </w:r>
      <w:r w:rsidRPr="0080052B">
        <w:rPr>
          <w:rFonts w:asciiTheme="minorHAnsi" w:hAnsiTheme="minorHAnsi" w:cstheme="minorHAnsi"/>
          <w:i/>
          <w:iCs/>
        </w:rPr>
        <w:t>Strategie a koncepce</w:t>
      </w:r>
      <w:r>
        <w:rPr>
          <w:rFonts w:asciiTheme="minorHAnsi" w:hAnsiTheme="minorHAnsi" w:cstheme="minorHAnsi"/>
        </w:rPr>
        <w:t>.</w:t>
      </w:r>
    </w:p>
  </w:footnote>
  <w:footnote w:id="7">
    <w:p w14:paraId="5276A9A0" w14:textId="0E016550" w:rsidR="00484FCE" w:rsidRPr="00484FCE" w:rsidRDefault="00484FCE" w:rsidP="00063B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84FCE">
        <w:rPr>
          <w:rStyle w:val="Znakapoznpodarou"/>
          <w:rFonts w:asciiTheme="minorHAnsi" w:hAnsiTheme="minorHAnsi" w:cstheme="minorHAnsi"/>
        </w:rPr>
        <w:footnoteRef/>
      </w:r>
      <w:r w:rsidRPr="00484FCE">
        <w:rPr>
          <w:rFonts w:asciiTheme="minorHAnsi" w:hAnsiTheme="minorHAnsi" w:cstheme="minorHAnsi"/>
        </w:rPr>
        <w:t xml:space="preserve"> </w:t>
      </w:r>
      <w:r w:rsidR="00063B86">
        <w:rPr>
          <w:rFonts w:asciiTheme="minorHAnsi" w:hAnsiTheme="minorHAnsi" w:cstheme="minorHAnsi"/>
        </w:rPr>
        <w:tab/>
      </w:r>
      <w:r w:rsidRPr="00484FC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– </w:t>
      </w:r>
      <w:r w:rsidR="0058353D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ynikající (</w:t>
      </w:r>
      <w:proofErr w:type="spellStart"/>
      <w:r>
        <w:rPr>
          <w:rFonts w:asciiTheme="minorHAnsi" w:hAnsiTheme="minorHAnsi" w:cstheme="minorHAnsi"/>
        </w:rPr>
        <w:t>excellent</w:t>
      </w:r>
      <w:proofErr w:type="spellEnd"/>
      <w:r>
        <w:rPr>
          <w:rFonts w:asciiTheme="minorHAnsi" w:hAnsiTheme="minorHAnsi" w:cstheme="minorHAnsi"/>
        </w:rPr>
        <w:t xml:space="preserve">); B – </w:t>
      </w:r>
      <w:r w:rsidR="0058353D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elmi dobrá (very </w:t>
      </w:r>
      <w:proofErr w:type="spellStart"/>
      <w:r>
        <w:rPr>
          <w:rFonts w:asciiTheme="minorHAnsi" w:hAnsiTheme="minorHAnsi" w:cstheme="minorHAnsi"/>
        </w:rPr>
        <w:t>good</w:t>
      </w:r>
      <w:proofErr w:type="spellEnd"/>
      <w:r>
        <w:rPr>
          <w:rFonts w:asciiTheme="minorHAnsi" w:hAnsiTheme="minorHAnsi" w:cstheme="minorHAnsi"/>
        </w:rPr>
        <w:t xml:space="preserve">); C – </w:t>
      </w:r>
      <w:r w:rsidR="0058353D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růměrná (</w:t>
      </w:r>
      <w:proofErr w:type="spellStart"/>
      <w:r>
        <w:rPr>
          <w:rFonts w:asciiTheme="minorHAnsi" w:hAnsiTheme="minorHAnsi" w:cstheme="minorHAnsi"/>
        </w:rPr>
        <w:t>average</w:t>
      </w:r>
      <w:proofErr w:type="spellEnd"/>
      <w:r>
        <w:rPr>
          <w:rFonts w:asciiTheme="minorHAnsi" w:hAnsiTheme="minorHAnsi" w:cstheme="minorHAnsi"/>
        </w:rPr>
        <w:t xml:space="preserve">) a D – </w:t>
      </w:r>
      <w:r w:rsidR="0058353D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odprůměrná (</w:t>
      </w:r>
      <w:proofErr w:type="spellStart"/>
      <w:r>
        <w:rPr>
          <w:rFonts w:asciiTheme="minorHAnsi" w:hAnsiTheme="minorHAnsi" w:cstheme="minorHAnsi"/>
        </w:rPr>
        <w:t>below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average</w:t>
      </w:r>
      <w:proofErr w:type="spellEnd"/>
      <w:r>
        <w:rPr>
          <w:rFonts w:asciiTheme="minorHAnsi" w:hAnsiTheme="minorHAnsi" w:cstheme="minorHAnsi"/>
        </w:rPr>
        <w:t>).</w:t>
      </w:r>
    </w:p>
  </w:footnote>
  <w:footnote w:id="8">
    <w:p w14:paraId="722AE142" w14:textId="79DB5B72" w:rsidR="009900BC" w:rsidRPr="009900BC" w:rsidRDefault="009900BC" w:rsidP="00063B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9900BC">
        <w:rPr>
          <w:rStyle w:val="Znakapoznpodarou"/>
          <w:rFonts w:asciiTheme="minorHAnsi" w:hAnsiTheme="minorHAnsi" w:cstheme="minorHAnsi"/>
        </w:rPr>
        <w:footnoteRef/>
      </w:r>
      <w:r w:rsidRPr="009900BC">
        <w:rPr>
          <w:rFonts w:asciiTheme="minorHAnsi" w:hAnsiTheme="minorHAnsi" w:cstheme="minorHAnsi"/>
        </w:rPr>
        <w:t xml:space="preserve"> </w:t>
      </w:r>
      <w:r w:rsidR="00063B86">
        <w:rPr>
          <w:rFonts w:asciiTheme="minorHAnsi" w:hAnsiTheme="minorHAnsi" w:cstheme="minorHAnsi"/>
        </w:rPr>
        <w:tab/>
      </w:r>
      <w:r w:rsidRPr="009900BC">
        <w:rPr>
          <w:rFonts w:asciiTheme="minorHAnsi" w:hAnsiTheme="minorHAnsi" w:cstheme="minorHAnsi"/>
        </w:rPr>
        <w:t>U těchto projektů uplynula dostatečně dlouhá doba na to, aby všechny výsledky byly využity v praxi a bylo možné jejich ověření.</w:t>
      </w:r>
    </w:p>
  </w:footnote>
  <w:footnote w:id="9">
    <w:p w14:paraId="42C85E5B" w14:textId="7958881A" w:rsidR="00154400" w:rsidRPr="00DD30CD" w:rsidRDefault="00154400" w:rsidP="00063B86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DD30CD">
        <w:rPr>
          <w:rStyle w:val="Znakapoznpodarou"/>
          <w:rFonts w:ascii="Calibri" w:hAnsi="Calibri" w:cs="Calibri"/>
        </w:rPr>
        <w:footnoteRef/>
      </w:r>
      <w:r w:rsidRPr="00DD30CD">
        <w:rPr>
          <w:rFonts w:ascii="Calibri" w:hAnsi="Calibri" w:cs="Calibri"/>
        </w:rPr>
        <w:t xml:space="preserve"> </w:t>
      </w:r>
      <w:r w:rsidR="00063B86" w:rsidRPr="00DD30CD">
        <w:rPr>
          <w:rFonts w:ascii="Calibri" w:hAnsi="Calibri" w:cs="Calibri"/>
        </w:rPr>
        <w:tab/>
      </w:r>
      <w:r w:rsidRPr="00DD30CD">
        <w:rPr>
          <w:rFonts w:ascii="Calibri" w:hAnsi="Calibri" w:cs="Calibri"/>
        </w:rPr>
        <w:t>Dle ustanovení § 2 písm. o) zákona č. 320/2001 Sb., o finanční kontrole ve veřejné správě a o změně některých zákonů (zákon o finanční kontrole).</w:t>
      </w:r>
    </w:p>
  </w:footnote>
  <w:footnote w:id="10">
    <w:p w14:paraId="175DADF8" w14:textId="546A56F0" w:rsidR="00E77103" w:rsidRPr="00DD30CD" w:rsidRDefault="00E77103" w:rsidP="00063B86">
      <w:pPr>
        <w:pStyle w:val="Textpoznpodarou"/>
        <w:ind w:left="284" w:hanging="284"/>
        <w:jc w:val="both"/>
        <w:rPr>
          <w:rFonts w:ascii="Calibri" w:eastAsia="Calibri" w:hAnsi="Calibri" w:cs="Calibri"/>
        </w:rPr>
      </w:pPr>
      <w:r w:rsidRPr="00DD30CD">
        <w:rPr>
          <w:rStyle w:val="Znakapoznpodarou"/>
          <w:rFonts w:ascii="Calibri" w:hAnsi="Calibri" w:cs="Calibri"/>
        </w:rPr>
        <w:footnoteRef/>
      </w:r>
      <w:r w:rsidRPr="00DD30CD">
        <w:rPr>
          <w:rFonts w:ascii="Calibri" w:hAnsi="Calibri" w:cs="Calibri"/>
        </w:rPr>
        <w:t xml:space="preserve"> </w:t>
      </w:r>
      <w:r w:rsidR="00063B86" w:rsidRPr="00DD30CD">
        <w:rPr>
          <w:rFonts w:ascii="Calibri" w:hAnsi="Calibri" w:cs="Calibri"/>
        </w:rPr>
        <w:tab/>
      </w:r>
      <w:r w:rsidRPr="00DD30CD">
        <w:rPr>
          <w:rFonts w:ascii="Calibri" w:eastAsia="Calibri" w:hAnsi="Calibri" w:cs="Calibri"/>
        </w:rPr>
        <w:t>Zákon č. 499/2004 Sb., o archivnictví a spisové službě a o změně některých zákonů (dále také „zákon o</w:t>
      </w:r>
      <w:r w:rsidR="001263C5" w:rsidRPr="00DD30CD">
        <w:rPr>
          <w:rFonts w:ascii="Calibri" w:eastAsia="Calibri" w:hAnsi="Calibri" w:cs="Calibri"/>
        </w:rPr>
        <w:t> </w:t>
      </w:r>
      <w:r w:rsidRPr="00DD30CD">
        <w:rPr>
          <w:rFonts w:ascii="Calibri" w:eastAsia="Calibri" w:hAnsi="Calibri" w:cs="Calibri"/>
        </w:rPr>
        <w:t>archivnictví</w:t>
      </w:r>
      <w:r w:rsidR="0069528E" w:rsidRPr="00DD30CD">
        <w:rPr>
          <w:rFonts w:ascii="Calibri" w:eastAsia="Calibri" w:hAnsi="Calibri" w:cs="Calibri"/>
        </w:rPr>
        <w:t>“</w:t>
      </w:r>
      <w:r w:rsidRPr="00DD30CD">
        <w:rPr>
          <w:rFonts w:ascii="Calibri" w:eastAsia="Calibri" w:hAnsi="Calibri" w:cs="Calibri"/>
        </w:rPr>
        <w:t>).</w:t>
      </w:r>
    </w:p>
  </w:footnote>
  <w:footnote w:id="11">
    <w:p w14:paraId="60019040" w14:textId="5D94201F" w:rsidR="00E77103" w:rsidRPr="00DD30CD" w:rsidRDefault="00E77103" w:rsidP="00063B86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DD30CD">
        <w:rPr>
          <w:rStyle w:val="Znakapoznpodarou"/>
          <w:rFonts w:ascii="Calibri" w:hAnsi="Calibri" w:cs="Calibri"/>
        </w:rPr>
        <w:footnoteRef/>
      </w:r>
      <w:r w:rsidRPr="00DD30CD">
        <w:rPr>
          <w:rFonts w:ascii="Calibri" w:hAnsi="Calibri" w:cs="Calibri"/>
        </w:rPr>
        <w:t xml:space="preserve"> </w:t>
      </w:r>
      <w:r w:rsidR="00063B86" w:rsidRPr="00DD30CD">
        <w:rPr>
          <w:rFonts w:ascii="Calibri" w:hAnsi="Calibri" w:cs="Calibri"/>
        </w:rPr>
        <w:tab/>
      </w:r>
      <w:r w:rsidRPr="00DD30CD">
        <w:rPr>
          <w:rFonts w:ascii="Calibri" w:hAnsi="Calibri" w:cs="Calibri"/>
        </w:rPr>
        <w:t>Zákon č. 218/2000 Sb., o rozpočtových pravidlech</w:t>
      </w:r>
      <w:r w:rsidR="00DD30CD" w:rsidRPr="00DD30CD">
        <w:rPr>
          <w:rFonts w:ascii="Calibri" w:hAnsi="Calibri" w:cs="Calibri"/>
        </w:rPr>
        <w:t xml:space="preserve"> </w:t>
      </w:r>
      <w:r w:rsidRPr="00DD30CD">
        <w:rPr>
          <w:rFonts w:ascii="Calibri" w:hAnsi="Calibri" w:cs="Calibri"/>
        </w:rPr>
        <w:t>a o změně některých souvisejících zákonů (rozpočtová pravidla).</w:t>
      </w:r>
    </w:p>
  </w:footnote>
  <w:footnote w:id="12">
    <w:p w14:paraId="456F8D69" w14:textId="2F973C86" w:rsidR="006A406C" w:rsidRPr="00DD30CD" w:rsidRDefault="006A406C" w:rsidP="00063B86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DD30CD">
        <w:rPr>
          <w:rStyle w:val="Znakapoznpodarou"/>
          <w:rFonts w:ascii="Calibri" w:hAnsi="Calibri" w:cs="Calibri"/>
        </w:rPr>
        <w:footnoteRef/>
      </w:r>
      <w:r w:rsidRPr="00DD30CD">
        <w:rPr>
          <w:rFonts w:ascii="Calibri" w:hAnsi="Calibri" w:cs="Calibri"/>
        </w:rPr>
        <w:t xml:space="preserve"> </w:t>
      </w:r>
      <w:r w:rsidR="00063B86" w:rsidRPr="00DD30CD">
        <w:rPr>
          <w:rFonts w:ascii="Calibri" w:hAnsi="Calibri" w:cs="Calibri"/>
        </w:rPr>
        <w:tab/>
      </w:r>
      <w:r w:rsidR="00E95F4C" w:rsidRPr="0080052B">
        <w:rPr>
          <w:rFonts w:ascii="Calibri" w:hAnsi="Calibri" w:cs="Calibri"/>
          <w:i/>
          <w:iCs/>
        </w:rPr>
        <w:t>Resortní program výzkumu a vývoje Ministerstva zdravotnictví</w:t>
      </w:r>
      <w:r w:rsidR="00E95F4C" w:rsidRPr="003D3820">
        <w:rPr>
          <w:rFonts w:ascii="Calibri" w:hAnsi="Calibri" w:cs="Calibri"/>
          <w:i/>
          <w:iCs/>
        </w:rPr>
        <w:t xml:space="preserve"> </w:t>
      </w:r>
      <w:r w:rsidR="00E95F4C" w:rsidRPr="0080052B">
        <w:rPr>
          <w:rFonts w:ascii="Calibri" w:hAnsi="Calibri" w:cs="Calibri"/>
          <w:i/>
          <w:iCs/>
        </w:rPr>
        <w:t>III.</w:t>
      </w:r>
      <w:r w:rsidR="00E95F4C" w:rsidRPr="00DD30CD">
        <w:rPr>
          <w:rFonts w:ascii="Calibri" w:hAnsi="Calibri" w:cs="Calibri"/>
        </w:rPr>
        <w:t xml:space="preserve"> (dále také „</w:t>
      </w:r>
      <w:r w:rsidRPr="00DD30CD">
        <w:rPr>
          <w:rFonts w:ascii="Calibri" w:hAnsi="Calibri" w:cs="Calibri"/>
        </w:rPr>
        <w:t>Program 2015</w:t>
      </w:r>
      <w:r w:rsidR="00E95F4C" w:rsidRPr="00DD30CD">
        <w:rPr>
          <w:rFonts w:ascii="Calibri" w:hAnsi="Calibri" w:cs="Calibri"/>
        </w:rPr>
        <w:t>“)</w:t>
      </w:r>
      <w:r w:rsidRPr="00DD30CD">
        <w:rPr>
          <w:rFonts w:ascii="Calibri" w:hAnsi="Calibri" w:cs="Calibri"/>
        </w:rPr>
        <w:t>, Program 2023, Program 2026 a Program 2030.</w:t>
      </w:r>
    </w:p>
  </w:footnote>
  <w:footnote w:id="13">
    <w:p w14:paraId="0EE0DDC2" w14:textId="57F9B2E0" w:rsidR="008134AC" w:rsidRPr="00DD30CD" w:rsidRDefault="008134AC" w:rsidP="00063B86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DD30CD">
        <w:rPr>
          <w:rStyle w:val="Znakapoznpodarou"/>
          <w:rFonts w:ascii="Calibri" w:hAnsi="Calibri" w:cs="Calibri"/>
        </w:rPr>
        <w:footnoteRef/>
      </w:r>
      <w:r w:rsidRPr="00DD30CD">
        <w:rPr>
          <w:rFonts w:ascii="Calibri" w:hAnsi="Calibri" w:cs="Calibri"/>
        </w:rPr>
        <w:t xml:space="preserve"> </w:t>
      </w:r>
      <w:r w:rsidR="00063B86" w:rsidRPr="00DD30CD">
        <w:rPr>
          <w:rFonts w:ascii="Calibri" w:hAnsi="Calibri" w:cs="Calibri"/>
        </w:rPr>
        <w:tab/>
      </w:r>
      <w:r w:rsidRPr="00DD30CD">
        <w:rPr>
          <w:rFonts w:ascii="Calibri" w:hAnsi="Calibri" w:cs="Calibri"/>
        </w:rPr>
        <w:t xml:space="preserve">Projekty realizované v letech </w:t>
      </w:r>
      <w:r w:rsidR="00237F41" w:rsidRPr="00DD30CD">
        <w:rPr>
          <w:rFonts w:ascii="Calibri" w:hAnsi="Calibri" w:cs="Calibri"/>
        </w:rPr>
        <w:t>2015–2025</w:t>
      </w:r>
      <w:r w:rsidRPr="00DD30CD">
        <w:rPr>
          <w:rFonts w:ascii="Calibri" w:hAnsi="Calibri" w:cs="Calibri"/>
        </w:rPr>
        <w:t xml:space="preserve">. </w:t>
      </w:r>
    </w:p>
  </w:footnote>
  <w:footnote w:id="14">
    <w:p w14:paraId="7FF44844" w14:textId="7ED364EB" w:rsidR="00673175" w:rsidRPr="00DD30CD" w:rsidRDefault="00673175" w:rsidP="00063B86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DD30CD">
        <w:rPr>
          <w:rStyle w:val="Znakapoznpodarou"/>
          <w:rFonts w:ascii="Calibri" w:hAnsi="Calibri" w:cs="Calibri"/>
        </w:rPr>
        <w:footnoteRef/>
      </w:r>
      <w:r w:rsidRPr="00DD30CD">
        <w:rPr>
          <w:rFonts w:ascii="Calibri" w:hAnsi="Calibri" w:cs="Calibri"/>
        </w:rPr>
        <w:t xml:space="preserve"> </w:t>
      </w:r>
      <w:r w:rsidR="00063B86" w:rsidRPr="00DD30CD">
        <w:rPr>
          <w:rFonts w:ascii="Calibri" w:hAnsi="Calibri" w:cs="Calibri"/>
        </w:rPr>
        <w:tab/>
      </w:r>
      <w:r w:rsidRPr="00DD30CD">
        <w:rPr>
          <w:rFonts w:ascii="Calibri" w:hAnsi="Calibri" w:cs="Calibri"/>
        </w:rPr>
        <w:t>Opatření o zřízení Agentury pro zdravotnický výzkum České republiky</w:t>
      </w:r>
      <w:r w:rsidR="006846C3" w:rsidRPr="00DD30CD">
        <w:rPr>
          <w:rFonts w:ascii="Calibri" w:hAnsi="Calibri" w:cs="Calibri"/>
        </w:rPr>
        <w:t xml:space="preserve"> ze dne 1. 4. 2014, č.</w:t>
      </w:r>
      <w:r w:rsidR="00DD30CD" w:rsidRPr="00DD30CD">
        <w:rPr>
          <w:rFonts w:ascii="Calibri" w:hAnsi="Calibri" w:cs="Calibri"/>
        </w:rPr>
        <w:t> </w:t>
      </w:r>
      <w:r w:rsidR="006846C3" w:rsidRPr="00DD30CD">
        <w:rPr>
          <w:rFonts w:ascii="Calibri" w:hAnsi="Calibri" w:cs="Calibri"/>
        </w:rPr>
        <w:t>j. MZDR</w:t>
      </w:r>
      <w:r w:rsidR="00DA2C8D">
        <w:rPr>
          <w:rFonts w:ascii="Calibri" w:hAnsi="Calibri" w:cs="Calibri"/>
        </w:rPr>
        <w:t> </w:t>
      </w:r>
      <w:r w:rsidR="006846C3" w:rsidRPr="00DD30CD">
        <w:rPr>
          <w:rFonts w:ascii="Calibri" w:hAnsi="Calibri" w:cs="Calibri"/>
        </w:rPr>
        <w:t>10256/2014/VLP, jehož součástí je zřizovací listina.</w:t>
      </w:r>
    </w:p>
  </w:footnote>
  <w:footnote w:id="15">
    <w:p w14:paraId="6765C7FA" w14:textId="3B5830EF" w:rsidR="006F74B6" w:rsidRDefault="006F74B6" w:rsidP="00063B86">
      <w:pPr>
        <w:pStyle w:val="Textpoznpodarou"/>
        <w:ind w:left="284" w:hanging="284"/>
        <w:jc w:val="both"/>
        <w:rPr>
          <w:rFonts w:asciiTheme="minorHAnsi" w:hAnsiTheme="minorHAnsi" w:cstheme="minorBidi"/>
        </w:rPr>
      </w:pPr>
      <w:r w:rsidRPr="3E83B2D8">
        <w:rPr>
          <w:rStyle w:val="Znakapoznpodarou"/>
          <w:rFonts w:asciiTheme="minorHAnsi" w:hAnsiTheme="minorHAnsi" w:cstheme="minorBidi"/>
        </w:rPr>
        <w:footnoteRef/>
      </w:r>
      <w:r w:rsidRPr="3E83B2D8">
        <w:rPr>
          <w:rFonts w:asciiTheme="minorHAnsi" w:hAnsiTheme="minorHAnsi" w:cstheme="minorBidi"/>
        </w:rPr>
        <w:t xml:space="preserve"> </w:t>
      </w:r>
      <w:r w:rsidR="00063B86">
        <w:rPr>
          <w:rFonts w:asciiTheme="minorHAnsi" w:hAnsiTheme="minorHAnsi" w:cstheme="minorBidi"/>
        </w:rPr>
        <w:tab/>
      </w:r>
      <w:r w:rsidR="00D42C24" w:rsidRPr="00D42C24">
        <w:rPr>
          <w:rFonts w:asciiTheme="minorHAnsi" w:hAnsiTheme="minorHAnsi" w:cstheme="minorBidi"/>
        </w:rPr>
        <w:t>Klinická</w:t>
      </w:r>
      <w:r w:rsidR="00D42C24">
        <w:rPr>
          <w:rFonts w:asciiTheme="minorHAnsi" w:hAnsiTheme="minorHAnsi" w:cstheme="minorBidi"/>
        </w:rPr>
        <w:t xml:space="preserve"> </w:t>
      </w:r>
      <w:r w:rsidR="00D42C24" w:rsidRPr="00D42C24">
        <w:rPr>
          <w:rFonts w:asciiTheme="minorHAnsi" w:hAnsiTheme="minorHAnsi" w:cstheme="minorBidi"/>
        </w:rPr>
        <w:t>evidence představuje soubor klinických dat a jejich odborné interpretace, který umožňuje</w:t>
      </w:r>
      <w:r w:rsidR="00D42C24">
        <w:rPr>
          <w:rFonts w:asciiTheme="minorHAnsi" w:hAnsiTheme="minorHAnsi" w:cstheme="minorBidi"/>
        </w:rPr>
        <w:t xml:space="preserve"> </w:t>
      </w:r>
      <w:r w:rsidR="00D42C24" w:rsidRPr="00D42C24">
        <w:rPr>
          <w:rFonts w:asciiTheme="minorHAnsi" w:hAnsiTheme="minorHAnsi" w:cstheme="minorBidi"/>
        </w:rPr>
        <w:t>posoudit účinnost, bezpečnost a klinický přínos léčiv, postupů či zdravotnických prostředků</w:t>
      </w:r>
      <w:r w:rsidR="00D42C24">
        <w:rPr>
          <w:rFonts w:asciiTheme="minorHAnsi" w:hAnsiTheme="minorHAnsi" w:cstheme="minorBidi"/>
        </w:rPr>
        <w:t>.</w:t>
      </w:r>
    </w:p>
  </w:footnote>
  <w:footnote w:id="16">
    <w:p w14:paraId="46B5BAD4" w14:textId="415A2262" w:rsidR="006F74B6" w:rsidRDefault="006F74B6" w:rsidP="00063B86">
      <w:pPr>
        <w:pStyle w:val="Textpoznpodarou"/>
        <w:ind w:left="284" w:hanging="284"/>
        <w:jc w:val="both"/>
        <w:rPr>
          <w:rFonts w:asciiTheme="minorHAnsi" w:hAnsiTheme="minorHAnsi" w:cstheme="minorBidi"/>
        </w:rPr>
      </w:pPr>
      <w:r w:rsidRPr="3E83B2D8">
        <w:rPr>
          <w:rStyle w:val="Znakapoznpodarou"/>
          <w:rFonts w:asciiTheme="minorHAnsi" w:hAnsiTheme="minorHAnsi" w:cstheme="minorBidi"/>
        </w:rPr>
        <w:footnoteRef/>
      </w:r>
      <w:r w:rsidRPr="3E83B2D8">
        <w:rPr>
          <w:rFonts w:asciiTheme="minorHAnsi" w:hAnsiTheme="minorHAnsi" w:cstheme="minorBidi"/>
        </w:rPr>
        <w:t xml:space="preserve"> </w:t>
      </w:r>
      <w:r w:rsidR="00063B86">
        <w:rPr>
          <w:rFonts w:asciiTheme="minorHAnsi" w:hAnsiTheme="minorHAnsi" w:cstheme="minorBidi"/>
        </w:rPr>
        <w:tab/>
      </w:r>
      <w:r w:rsidR="0069528E" w:rsidRPr="0069528E">
        <w:rPr>
          <w:rFonts w:asciiTheme="minorHAnsi" w:hAnsiTheme="minorHAnsi" w:cstheme="minorBidi"/>
        </w:rPr>
        <w:t>Preklinické testování představuje počáteční fázi vývoje nového léčivého přípravku nebo zdravotnického prostředku, která probíhá před zahájením klinických studií na lidech.</w:t>
      </w:r>
    </w:p>
  </w:footnote>
  <w:footnote w:id="17">
    <w:p w14:paraId="52876C6B" w14:textId="3E92C5F2" w:rsidR="004D0313" w:rsidRPr="004D0313" w:rsidRDefault="004D0313" w:rsidP="00063B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D0313">
        <w:rPr>
          <w:rStyle w:val="Znakapoznpodarou"/>
          <w:rFonts w:asciiTheme="minorHAnsi" w:hAnsiTheme="minorHAnsi" w:cstheme="minorHAnsi"/>
        </w:rPr>
        <w:footnoteRef/>
      </w:r>
      <w:r w:rsidRPr="004D0313">
        <w:rPr>
          <w:rFonts w:asciiTheme="minorHAnsi" w:hAnsiTheme="minorHAnsi" w:cstheme="minorHAnsi"/>
        </w:rPr>
        <w:t xml:space="preserve"> </w:t>
      </w:r>
      <w:r w:rsidR="00063B86">
        <w:rPr>
          <w:rFonts w:asciiTheme="minorHAnsi" w:hAnsiTheme="minorHAnsi" w:cstheme="minorHAnsi"/>
        </w:rPr>
        <w:tab/>
      </w:r>
      <w:r w:rsidR="00C16CC8">
        <w:rPr>
          <w:rFonts w:asciiTheme="minorHAnsi" w:hAnsiTheme="minorHAnsi" w:cstheme="minorHAnsi"/>
        </w:rPr>
        <w:t>Ustanovení § 39 odst. 3 z</w:t>
      </w:r>
      <w:r w:rsidRPr="004D0313">
        <w:rPr>
          <w:rFonts w:asciiTheme="minorHAnsi" w:hAnsiTheme="minorHAnsi" w:cstheme="minorHAnsi"/>
        </w:rPr>
        <w:t>ákon</w:t>
      </w:r>
      <w:r w:rsidR="00C16CC8">
        <w:rPr>
          <w:rFonts w:asciiTheme="minorHAnsi" w:hAnsiTheme="minorHAnsi" w:cstheme="minorHAnsi"/>
        </w:rPr>
        <w:t>a</w:t>
      </w:r>
      <w:r w:rsidRPr="004D0313">
        <w:rPr>
          <w:rFonts w:asciiTheme="minorHAnsi" w:hAnsiTheme="minorHAnsi" w:cstheme="minorHAnsi"/>
        </w:rPr>
        <w:t xml:space="preserve"> č. 218/2000 Sb.</w:t>
      </w:r>
    </w:p>
  </w:footnote>
  <w:footnote w:id="18">
    <w:p w14:paraId="7EEE39C9" w14:textId="7ED123B7" w:rsidR="0051467B" w:rsidRPr="00673175" w:rsidRDefault="0051467B" w:rsidP="00063B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="00063B86">
        <w:tab/>
      </w:r>
      <w:r>
        <w:rPr>
          <w:rFonts w:asciiTheme="minorHAnsi" w:hAnsiTheme="minorHAnsi" w:cstheme="minorHAnsi"/>
        </w:rPr>
        <w:t>Opatření o zřízení Agentury pro zdravotnický výzkum České republiky ze dne 1. 4. 2014, č.</w:t>
      </w:r>
      <w:r w:rsidR="00A06C84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j. MZDR</w:t>
      </w:r>
      <w:r w:rsidR="00A06C84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10256/2014/VLP, jehož součástí je zřizovací listina.</w:t>
      </w:r>
    </w:p>
  </w:footnote>
  <w:footnote w:id="19">
    <w:p w14:paraId="1F001455" w14:textId="3A89ACE5" w:rsidR="006F74B6" w:rsidRPr="00E8121C" w:rsidRDefault="006F74B6" w:rsidP="00063B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="005B7D6B">
        <w:tab/>
      </w:r>
      <w:r w:rsidR="00936AD3">
        <w:rPr>
          <w:rFonts w:asciiTheme="minorHAnsi" w:hAnsiTheme="minorHAnsi" w:cstheme="minorHAnsi"/>
        </w:rPr>
        <w:t>D</w:t>
      </w:r>
      <w:r w:rsidRPr="00E8121C">
        <w:rPr>
          <w:rFonts w:asciiTheme="minorHAnsi" w:hAnsiTheme="minorHAnsi" w:cstheme="minorHAnsi"/>
        </w:rPr>
        <w:t>otazník byl rozčleněn na pět sekcí, tj. identifikaci projektu, stav výsledků projektu, implementaci v praxi, udržitelnost a další rozvoj a hodnocení podpory. Dotazník obsahoval kombinaci uzavřených a otevřených otázek.</w:t>
      </w:r>
    </w:p>
  </w:footnote>
  <w:footnote w:id="20">
    <w:p w14:paraId="3C5B96C1" w14:textId="65DBD30B" w:rsidR="00265E30" w:rsidRPr="003D4BA3" w:rsidRDefault="00265E30" w:rsidP="005B7D6B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3D4BA3">
        <w:rPr>
          <w:rStyle w:val="Znakapoznpodarou"/>
          <w:rFonts w:ascii="Calibri" w:hAnsi="Calibri" w:cs="Calibri"/>
        </w:rPr>
        <w:footnoteRef/>
      </w:r>
      <w:r w:rsidRPr="003D4BA3">
        <w:rPr>
          <w:rFonts w:ascii="Calibri" w:hAnsi="Calibri" w:cs="Calibri"/>
        </w:rPr>
        <w:t xml:space="preserve"> </w:t>
      </w:r>
      <w:r w:rsidR="005B7D6B" w:rsidRPr="003D4BA3">
        <w:rPr>
          <w:rFonts w:ascii="Calibri" w:hAnsi="Calibri" w:cs="Calibri"/>
        </w:rPr>
        <w:tab/>
      </w:r>
      <w:r w:rsidRPr="003D4BA3">
        <w:rPr>
          <w:rFonts w:ascii="Calibri" w:hAnsi="Calibri" w:cs="Calibri"/>
        </w:rPr>
        <w:t>Povinnosti</w:t>
      </w:r>
      <w:r w:rsidR="005F012F" w:rsidRPr="003D4BA3">
        <w:rPr>
          <w:rFonts w:ascii="Calibri" w:hAnsi="Calibri" w:cs="Calibri"/>
        </w:rPr>
        <w:t xml:space="preserve"> AZV</w:t>
      </w:r>
      <w:r w:rsidRPr="003D4BA3">
        <w:rPr>
          <w:rFonts w:ascii="Calibri" w:hAnsi="Calibri" w:cs="Calibri"/>
        </w:rPr>
        <w:t xml:space="preserve"> jsou </w:t>
      </w:r>
      <w:r w:rsidR="005F012F" w:rsidRPr="003D4BA3">
        <w:rPr>
          <w:rFonts w:ascii="Calibri" w:hAnsi="Calibri" w:cs="Calibri"/>
        </w:rPr>
        <w:t>na základě zřizovací listiny</w:t>
      </w:r>
      <w:r w:rsidRPr="003D4BA3">
        <w:rPr>
          <w:rFonts w:ascii="Calibri" w:hAnsi="Calibri" w:cs="Calibri"/>
        </w:rPr>
        <w:t xml:space="preserve"> rozvedeny</w:t>
      </w:r>
      <w:r w:rsidR="005F012F" w:rsidRPr="003D4BA3">
        <w:rPr>
          <w:rFonts w:ascii="Calibri" w:hAnsi="Calibri" w:cs="Calibri"/>
        </w:rPr>
        <w:t xml:space="preserve"> zejména v čl. 2 </w:t>
      </w:r>
      <w:r w:rsidR="003D4BA3" w:rsidRPr="003D4BA3">
        <w:rPr>
          <w:rFonts w:ascii="Calibri" w:hAnsi="Calibri" w:cs="Calibri"/>
        </w:rPr>
        <w:t>s</w:t>
      </w:r>
      <w:r w:rsidRPr="003D4BA3">
        <w:rPr>
          <w:rFonts w:ascii="Calibri" w:hAnsi="Calibri" w:cs="Calibri"/>
        </w:rPr>
        <w:t>tatutu AZV.</w:t>
      </w:r>
    </w:p>
  </w:footnote>
  <w:footnote w:id="21">
    <w:p w14:paraId="74A3CD9C" w14:textId="2CEC58CF" w:rsidR="006F74B6" w:rsidRPr="00B40473" w:rsidRDefault="006F74B6" w:rsidP="005B7D6B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B40473">
        <w:rPr>
          <w:rStyle w:val="Znakapoznpodarou"/>
          <w:rFonts w:asciiTheme="minorHAnsi" w:hAnsiTheme="minorHAnsi" w:cstheme="minorHAnsi"/>
        </w:rPr>
        <w:footnoteRef/>
      </w:r>
      <w:r w:rsidRPr="00B40473">
        <w:rPr>
          <w:rFonts w:asciiTheme="minorHAnsi" w:hAnsiTheme="minorHAnsi" w:cstheme="minorHAnsi"/>
        </w:rPr>
        <w:t xml:space="preserve"> </w:t>
      </w:r>
      <w:r w:rsidR="005B7D6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Za kontrolované období se jednalo o dat</w:t>
      </w:r>
      <w:r w:rsidR="002374CD">
        <w:rPr>
          <w:rFonts w:asciiTheme="minorHAnsi" w:hAnsiTheme="minorHAnsi" w:cstheme="minorHAnsi"/>
        </w:rPr>
        <w:t>a</w:t>
      </w:r>
      <w:r w:rsidRPr="00B40473">
        <w:rPr>
          <w:rFonts w:asciiTheme="minorHAnsi" w:hAnsiTheme="minorHAnsi" w:cstheme="minorHAnsi"/>
        </w:rPr>
        <w:t xml:space="preserve"> </w:t>
      </w:r>
      <w:r w:rsidR="001D7227">
        <w:rPr>
          <w:rFonts w:asciiTheme="minorHAnsi" w:hAnsiTheme="minorHAnsi" w:cstheme="minorHAnsi"/>
        </w:rPr>
        <w:t xml:space="preserve">ze dne </w:t>
      </w:r>
      <w:r w:rsidRPr="00B40473">
        <w:rPr>
          <w:rFonts w:asciiTheme="minorHAnsi" w:hAnsiTheme="minorHAnsi" w:cstheme="minorHAnsi"/>
        </w:rPr>
        <w:t>25. ledna 2021, 21. ledna 2022, 20. ledna 2023, 22. ledna 2024 a</w:t>
      </w:r>
      <w:r>
        <w:rPr>
          <w:rFonts w:asciiTheme="minorHAnsi" w:hAnsiTheme="minorHAnsi" w:cstheme="minorHAnsi"/>
        </w:rPr>
        <w:t> </w:t>
      </w:r>
      <w:r w:rsidRPr="00B40473">
        <w:rPr>
          <w:rFonts w:asciiTheme="minorHAnsi" w:hAnsiTheme="minorHAnsi" w:cstheme="minorHAnsi"/>
        </w:rPr>
        <w:t>21.</w:t>
      </w:r>
      <w:r w:rsidR="00114242">
        <w:rPr>
          <w:rFonts w:asciiTheme="minorHAnsi" w:hAnsiTheme="minorHAnsi" w:cstheme="minorHAnsi"/>
        </w:rPr>
        <w:t> </w:t>
      </w:r>
      <w:r w:rsidRPr="00B40473">
        <w:rPr>
          <w:rFonts w:asciiTheme="minorHAnsi" w:hAnsiTheme="minorHAnsi" w:cstheme="minorHAnsi"/>
        </w:rPr>
        <w:t>ledna 2025.</w:t>
      </w:r>
    </w:p>
  </w:footnote>
  <w:footnote w:id="22">
    <w:p w14:paraId="4B13C02C" w14:textId="69F89512" w:rsidR="006F74B6" w:rsidRPr="00B45960" w:rsidRDefault="006F74B6" w:rsidP="005B7D6B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B45960">
        <w:rPr>
          <w:rStyle w:val="Znakapoznpodarou"/>
          <w:rFonts w:asciiTheme="minorHAnsi" w:hAnsiTheme="minorHAnsi" w:cstheme="minorHAnsi"/>
        </w:rPr>
        <w:footnoteRef/>
      </w:r>
      <w:r w:rsidRPr="00B45960">
        <w:rPr>
          <w:rFonts w:asciiTheme="minorHAnsi" w:hAnsiTheme="minorHAnsi" w:cstheme="minorHAnsi"/>
        </w:rPr>
        <w:t xml:space="preserve"> </w:t>
      </w:r>
      <w:r w:rsidR="005B7D6B">
        <w:rPr>
          <w:rFonts w:asciiTheme="minorHAnsi" w:hAnsiTheme="minorHAnsi" w:cstheme="minorHAnsi"/>
        </w:rPr>
        <w:tab/>
      </w:r>
      <w:r w:rsidRPr="00B45960">
        <w:rPr>
          <w:rFonts w:asciiTheme="minorHAnsi" w:hAnsiTheme="minorHAnsi" w:cstheme="minorHAnsi"/>
        </w:rPr>
        <w:t>K</w:t>
      </w:r>
      <w:r w:rsidRPr="00AE4F77">
        <w:rPr>
          <w:rFonts w:asciiTheme="minorHAnsi" w:hAnsiTheme="minorHAnsi" w:cstheme="minorHAnsi"/>
        </w:rPr>
        <w:t xml:space="preserve">ontrolní vzorek </w:t>
      </w:r>
      <w:r>
        <w:rPr>
          <w:rFonts w:asciiTheme="minorHAnsi" w:hAnsiTheme="minorHAnsi" w:cstheme="minorHAnsi"/>
        </w:rPr>
        <w:t xml:space="preserve">náhodně vybraných </w:t>
      </w:r>
      <w:r w:rsidRPr="00AE4F77">
        <w:rPr>
          <w:rFonts w:asciiTheme="minorHAnsi" w:hAnsiTheme="minorHAnsi" w:cstheme="minorHAnsi"/>
        </w:rPr>
        <w:t>40 dílčích zpráv za roky 2024 a 2025</w:t>
      </w:r>
      <w:r>
        <w:rPr>
          <w:rFonts w:asciiTheme="minorHAnsi" w:hAnsiTheme="minorHAnsi" w:cstheme="minorHAnsi"/>
        </w:rPr>
        <w:t xml:space="preserve"> a dílčí zprávy kontrolované u VFN, FNB a FNOL</w:t>
      </w:r>
      <w:r w:rsidRPr="00AE4F77">
        <w:rPr>
          <w:rFonts w:asciiTheme="minorHAnsi" w:hAnsiTheme="minorHAnsi" w:cstheme="minorHAnsi"/>
        </w:rPr>
        <w:t>.</w:t>
      </w:r>
    </w:p>
  </w:footnote>
  <w:footnote w:id="23">
    <w:p w14:paraId="00686305" w14:textId="5F3F0E4E" w:rsidR="005276AB" w:rsidRPr="009B37FB" w:rsidRDefault="005276AB" w:rsidP="00A738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9B37FB">
        <w:rPr>
          <w:rStyle w:val="Znakapoznpodarou"/>
          <w:rFonts w:asciiTheme="minorHAnsi" w:hAnsiTheme="minorHAnsi" w:cstheme="minorHAnsi"/>
        </w:rPr>
        <w:footnoteRef/>
      </w:r>
      <w:r w:rsidRPr="009B37FB">
        <w:rPr>
          <w:rFonts w:asciiTheme="minorHAnsi" w:hAnsiTheme="minorHAnsi" w:cstheme="minorHAnsi"/>
        </w:rPr>
        <w:t xml:space="preserve"> </w:t>
      </w:r>
      <w:r w:rsidR="005B7D6B">
        <w:rPr>
          <w:rFonts w:asciiTheme="minorHAnsi" w:hAnsiTheme="minorHAnsi" w:cstheme="minorHAnsi"/>
        </w:rPr>
        <w:tab/>
      </w:r>
      <w:r w:rsidRPr="009B37FB">
        <w:rPr>
          <w:rFonts w:asciiTheme="minorHAnsi" w:hAnsiTheme="minorHAnsi" w:cstheme="minorHAnsi"/>
        </w:rPr>
        <w:t xml:space="preserve">Zákon </w:t>
      </w:r>
      <w:r w:rsidR="003A20FB">
        <w:rPr>
          <w:rFonts w:asciiTheme="minorHAnsi" w:hAnsiTheme="minorHAnsi" w:cstheme="minorHAnsi"/>
        </w:rPr>
        <w:t xml:space="preserve">České národní rady </w:t>
      </w:r>
      <w:r w:rsidRPr="009B37FB">
        <w:rPr>
          <w:rFonts w:asciiTheme="minorHAnsi" w:hAnsiTheme="minorHAnsi" w:cstheme="minorHAnsi"/>
        </w:rPr>
        <w:t>č. 2/</w:t>
      </w:r>
      <w:r w:rsidR="00FB1DC0" w:rsidRPr="009B37FB">
        <w:rPr>
          <w:rFonts w:asciiTheme="minorHAnsi" w:hAnsiTheme="minorHAnsi" w:cstheme="minorHAnsi"/>
        </w:rPr>
        <w:t>196</w:t>
      </w:r>
      <w:r w:rsidR="00FB1DC0">
        <w:rPr>
          <w:rFonts w:asciiTheme="minorHAnsi" w:hAnsiTheme="minorHAnsi" w:cstheme="minorHAnsi"/>
        </w:rPr>
        <w:t>9</w:t>
      </w:r>
      <w:r w:rsidR="00FB1DC0" w:rsidRPr="009B37FB">
        <w:rPr>
          <w:rFonts w:asciiTheme="minorHAnsi" w:hAnsiTheme="minorHAnsi" w:cstheme="minorHAnsi"/>
        </w:rPr>
        <w:t xml:space="preserve"> </w:t>
      </w:r>
      <w:r w:rsidRPr="009B37FB">
        <w:rPr>
          <w:rFonts w:asciiTheme="minorHAnsi" w:hAnsiTheme="minorHAnsi" w:cstheme="minorHAnsi"/>
        </w:rPr>
        <w:t>Sb.</w:t>
      </w:r>
      <w:r w:rsidR="00FB1DC0">
        <w:rPr>
          <w:rFonts w:asciiTheme="minorHAnsi" w:hAnsiTheme="minorHAnsi" w:cstheme="minorHAnsi"/>
        </w:rPr>
        <w:t>,</w:t>
      </w:r>
      <w:r w:rsidRPr="009B37FB">
        <w:rPr>
          <w:rFonts w:asciiTheme="minorHAnsi" w:hAnsiTheme="minorHAnsi" w:cstheme="minorHAnsi"/>
        </w:rPr>
        <w:t xml:space="preserve"> o zřízení ministerstev a jiných ústředních orgánů státní správy České republiky. </w:t>
      </w:r>
    </w:p>
  </w:footnote>
  <w:footnote w:id="24">
    <w:p w14:paraId="58F08E0F" w14:textId="6A541B7C" w:rsidR="00B447B5" w:rsidRPr="00B447B5" w:rsidRDefault="00B447B5" w:rsidP="00A738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B447B5">
        <w:rPr>
          <w:rStyle w:val="Znakapoznpodarou"/>
          <w:rFonts w:asciiTheme="minorHAnsi" w:hAnsiTheme="minorHAnsi" w:cstheme="minorHAnsi"/>
        </w:rPr>
        <w:footnoteRef/>
      </w:r>
      <w:r w:rsidRPr="00B447B5">
        <w:rPr>
          <w:rFonts w:asciiTheme="minorHAnsi" w:hAnsiTheme="minorHAnsi" w:cstheme="minorHAnsi"/>
        </w:rPr>
        <w:t xml:space="preserve"> </w:t>
      </w:r>
      <w:r w:rsidR="00A73886">
        <w:rPr>
          <w:rFonts w:asciiTheme="minorHAnsi" w:hAnsiTheme="minorHAnsi" w:cstheme="minorHAnsi"/>
        </w:rPr>
        <w:tab/>
      </w:r>
      <w:r w:rsidRPr="00B447B5">
        <w:rPr>
          <w:rFonts w:asciiTheme="minorHAnsi" w:hAnsiTheme="minorHAnsi" w:cstheme="minorHAnsi"/>
        </w:rPr>
        <w:t xml:space="preserve">v období let 2020–2022 byla institucionální podpora na výzkum rozdělována podle tehdy platné resortní metodiky, vycházející z principů Metodiky 17+, a současně na základě konsensu mezi </w:t>
      </w:r>
      <w:proofErr w:type="spellStart"/>
      <w:r w:rsidRPr="00B447B5">
        <w:rPr>
          <w:rFonts w:asciiTheme="minorHAnsi" w:hAnsiTheme="minorHAnsi" w:cstheme="minorHAnsi"/>
        </w:rPr>
        <w:t>MZd</w:t>
      </w:r>
      <w:proofErr w:type="spellEnd"/>
      <w:r w:rsidRPr="00B447B5">
        <w:rPr>
          <w:rFonts w:asciiTheme="minorHAnsi" w:hAnsiTheme="minorHAnsi" w:cstheme="minorHAnsi"/>
        </w:rPr>
        <w:t xml:space="preserve"> a R</w:t>
      </w:r>
      <w:r w:rsidR="00AE3CC6">
        <w:rPr>
          <w:rFonts w:asciiTheme="minorHAnsi" w:hAnsiTheme="minorHAnsi" w:cstheme="minorHAnsi"/>
        </w:rPr>
        <w:t>adou pro výzkum, vývoj a inovace</w:t>
      </w:r>
      <w:r w:rsidRPr="00B447B5">
        <w:rPr>
          <w:rFonts w:asciiTheme="minorHAnsi" w:hAnsiTheme="minorHAnsi" w:cstheme="minorHAnsi"/>
        </w:rPr>
        <w:t>. Systém hodnocení nebyl pevně zafixován a postupně se vyvíjel směrem k jeho současné podobě.</w:t>
      </w:r>
    </w:p>
  </w:footnote>
  <w:footnote w:id="25">
    <w:p w14:paraId="4F2EF5F8" w14:textId="6E4D0F23" w:rsidR="00D958D3" w:rsidRPr="00673175" w:rsidRDefault="00D958D3" w:rsidP="00A73886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="00A73886">
        <w:tab/>
      </w:r>
      <w:r>
        <w:rPr>
          <w:rFonts w:asciiTheme="minorHAnsi" w:hAnsiTheme="minorHAnsi" w:cstheme="minorHAnsi"/>
        </w:rPr>
        <w:t>Opatření o zřízení Agentury pro zdravotnický výzkum České republiky ze dne 1. 4. 2014, č.</w:t>
      </w:r>
      <w:r w:rsidR="00545A39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j. MZDR</w:t>
      </w:r>
      <w:r w:rsidR="00545A39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10256/2014/VLP, jehož součástí je zřizovací listina.</w:t>
      </w:r>
    </w:p>
  </w:footnote>
  <w:footnote w:id="26">
    <w:p w14:paraId="458A39DB" w14:textId="43284431" w:rsidR="00A70142" w:rsidRPr="00EE7573" w:rsidRDefault="00A70142" w:rsidP="00EE7573">
      <w:pPr>
        <w:pStyle w:val="Textpoznpodarou"/>
        <w:ind w:left="284" w:hanging="284"/>
        <w:rPr>
          <w:rFonts w:ascii="Calibri" w:hAnsi="Calibri" w:cs="Calibri"/>
        </w:rPr>
      </w:pPr>
      <w:r w:rsidRPr="00EE7573">
        <w:rPr>
          <w:rStyle w:val="Znakapoznpodarou"/>
          <w:rFonts w:ascii="Calibri" w:eastAsia="MS Gothic" w:hAnsi="Calibri" w:cs="Calibri"/>
        </w:rPr>
        <w:footnoteRef/>
      </w:r>
      <w:r w:rsidRPr="00EE7573">
        <w:rPr>
          <w:rFonts w:ascii="Calibri" w:hAnsi="Calibri" w:cs="Calibri"/>
        </w:rPr>
        <w:t xml:space="preserve"> </w:t>
      </w:r>
      <w:r w:rsidR="00EE7573">
        <w:rPr>
          <w:rFonts w:ascii="Calibri" w:hAnsi="Calibri" w:cs="Calibri"/>
        </w:rPr>
        <w:tab/>
      </w:r>
      <w:r w:rsidRPr="00EE7573">
        <w:rPr>
          <w:rFonts w:ascii="Calibri" w:hAnsi="Calibri" w:cs="Calibri"/>
        </w:rPr>
        <w:t xml:space="preserve">Natural </w:t>
      </w:r>
      <w:proofErr w:type="spellStart"/>
      <w:r w:rsidRPr="00EE7573">
        <w:rPr>
          <w:rFonts w:ascii="Calibri" w:hAnsi="Calibri" w:cs="Calibri"/>
        </w:rPr>
        <w:t>sciences</w:t>
      </w:r>
      <w:proofErr w:type="spellEnd"/>
      <w:r w:rsidRPr="00EE7573">
        <w:rPr>
          <w:rFonts w:ascii="Calibri" w:hAnsi="Calibri" w:cs="Calibri"/>
        </w:rPr>
        <w:t xml:space="preserve">, </w:t>
      </w:r>
      <w:proofErr w:type="spellStart"/>
      <w:r w:rsidRPr="00EE7573">
        <w:rPr>
          <w:rFonts w:ascii="Calibri" w:hAnsi="Calibri" w:cs="Calibri"/>
        </w:rPr>
        <w:t>engineering</w:t>
      </w:r>
      <w:proofErr w:type="spellEnd"/>
      <w:r w:rsidRPr="00EE7573">
        <w:rPr>
          <w:rFonts w:ascii="Calibri" w:hAnsi="Calibri" w:cs="Calibri"/>
        </w:rPr>
        <w:t xml:space="preserve"> and technology, </w:t>
      </w:r>
      <w:proofErr w:type="spellStart"/>
      <w:r w:rsidRPr="00EE7573">
        <w:rPr>
          <w:rFonts w:ascii="Calibri" w:hAnsi="Calibri" w:cs="Calibri"/>
        </w:rPr>
        <w:t>medical</w:t>
      </w:r>
      <w:proofErr w:type="spellEnd"/>
      <w:r w:rsidRPr="00EE7573">
        <w:rPr>
          <w:rFonts w:ascii="Calibri" w:hAnsi="Calibri" w:cs="Calibri"/>
        </w:rPr>
        <w:t xml:space="preserve"> and </w:t>
      </w:r>
      <w:proofErr w:type="spellStart"/>
      <w:r w:rsidRPr="00EE7573">
        <w:rPr>
          <w:rFonts w:ascii="Calibri" w:hAnsi="Calibri" w:cs="Calibri"/>
        </w:rPr>
        <w:t>health</w:t>
      </w:r>
      <w:proofErr w:type="spellEnd"/>
      <w:r w:rsidRPr="00EE7573">
        <w:rPr>
          <w:rFonts w:ascii="Calibri" w:hAnsi="Calibri" w:cs="Calibri"/>
        </w:rPr>
        <w:t xml:space="preserve"> </w:t>
      </w:r>
      <w:proofErr w:type="spellStart"/>
      <w:r w:rsidRPr="00EE7573">
        <w:rPr>
          <w:rFonts w:ascii="Calibri" w:hAnsi="Calibri" w:cs="Calibri"/>
        </w:rPr>
        <w:t>sciences</w:t>
      </w:r>
      <w:proofErr w:type="spellEnd"/>
      <w:r w:rsidRPr="00EE7573">
        <w:rPr>
          <w:rFonts w:ascii="Calibri" w:hAnsi="Calibri" w:cs="Calibri"/>
        </w:rPr>
        <w:t xml:space="preserve">, </w:t>
      </w:r>
      <w:proofErr w:type="spellStart"/>
      <w:r w:rsidRPr="00EE7573">
        <w:rPr>
          <w:rFonts w:ascii="Calibri" w:hAnsi="Calibri" w:cs="Calibri"/>
        </w:rPr>
        <w:t>agricultural</w:t>
      </w:r>
      <w:proofErr w:type="spellEnd"/>
      <w:r w:rsidRPr="00EE7573">
        <w:rPr>
          <w:rFonts w:ascii="Calibri" w:hAnsi="Calibri" w:cs="Calibri"/>
        </w:rPr>
        <w:t xml:space="preserve"> and </w:t>
      </w:r>
      <w:proofErr w:type="spellStart"/>
      <w:r w:rsidRPr="00EE7573">
        <w:rPr>
          <w:rFonts w:ascii="Calibri" w:hAnsi="Calibri" w:cs="Calibri"/>
        </w:rPr>
        <w:t>veterinary</w:t>
      </w:r>
      <w:proofErr w:type="spellEnd"/>
      <w:r w:rsidRPr="00EE7573">
        <w:rPr>
          <w:rFonts w:ascii="Calibri" w:hAnsi="Calibri" w:cs="Calibri"/>
        </w:rPr>
        <w:t xml:space="preserve"> </w:t>
      </w:r>
      <w:proofErr w:type="spellStart"/>
      <w:r w:rsidRPr="00EE7573">
        <w:rPr>
          <w:rFonts w:ascii="Calibri" w:hAnsi="Calibri" w:cs="Calibri"/>
        </w:rPr>
        <w:t>sciences</w:t>
      </w:r>
      <w:proofErr w:type="spellEnd"/>
      <w:r w:rsidRPr="00EE7573">
        <w:rPr>
          <w:rFonts w:ascii="Calibri" w:hAnsi="Calibri" w:cs="Calibri"/>
        </w:rPr>
        <w:t xml:space="preserve">, </w:t>
      </w:r>
      <w:proofErr w:type="spellStart"/>
      <w:r w:rsidRPr="00EE7573">
        <w:rPr>
          <w:rFonts w:ascii="Calibri" w:hAnsi="Calibri" w:cs="Calibri"/>
        </w:rPr>
        <w:t>social</w:t>
      </w:r>
      <w:proofErr w:type="spellEnd"/>
      <w:r w:rsidRPr="00EE7573">
        <w:rPr>
          <w:rFonts w:ascii="Calibri" w:hAnsi="Calibri" w:cs="Calibri"/>
        </w:rPr>
        <w:t xml:space="preserve"> </w:t>
      </w:r>
      <w:proofErr w:type="spellStart"/>
      <w:r w:rsidRPr="00EE7573">
        <w:rPr>
          <w:rFonts w:ascii="Calibri" w:hAnsi="Calibri" w:cs="Calibri"/>
        </w:rPr>
        <w:t>sciences</w:t>
      </w:r>
      <w:proofErr w:type="spellEnd"/>
      <w:r w:rsidRPr="00EE7573">
        <w:rPr>
          <w:rFonts w:ascii="Calibri" w:hAnsi="Calibri" w:cs="Calibri"/>
        </w:rPr>
        <w:t xml:space="preserve">, </w:t>
      </w:r>
      <w:proofErr w:type="spellStart"/>
      <w:r w:rsidRPr="00EE7573">
        <w:rPr>
          <w:rFonts w:ascii="Calibri" w:hAnsi="Calibri" w:cs="Calibri"/>
        </w:rPr>
        <w:t>humanities</w:t>
      </w:r>
      <w:proofErr w:type="spellEnd"/>
      <w:r w:rsidRPr="00EE7573">
        <w:rPr>
          <w:rFonts w:ascii="Calibri" w:hAnsi="Calibri" w:cs="Calibri"/>
        </w:rPr>
        <w:t xml:space="preserve"> and </w:t>
      </w:r>
      <w:proofErr w:type="spellStart"/>
      <w:r w:rsidRPr="00EE7573">
        <w:rPr>
          <w:rFonts w:ascii="Calibri" w:hAnsi="Calibri" w:cs="Calibri"/>
        </w:rPr>
        <w:t>the</w:t>
      </w:r>
      <w:proofErr w:type="spellEnd"/>
      <w:r w:rsidRPr="00EE7573">
        <w:rPr>
          <w:rFonts w:ascii="Calibri" w:hAnsi="Calibri" w:cs="Calibri"/>
        </w:rPr>
        <w:t xml:space="preserve"> </w:t>
      </w:r>
      <w:proofErr w:type="spellStart"/>
      <w:r w:rsidRPr="00EE7573">
        <w:rPr>
          <w:rFonts w:ascii="Calibri" w:hAnsi="Calibri" w:cs="Calibri"/>
        </w:rPr>
        <w:t>arts</w:t>
      </w:r>
      <w:proofErr w:type="spellEnd"/>
      <w:r w:rsidRPr="00EE7573">
        <w:rPr>
          <w:rFonts w:ascii="Calibri" w:hAnsi="Calibri" w:cs="Calibri"/>
        </w:rPr>
        <w:t>.</w:t>
      </w:r>
    </w:p>
  </w:footnote>
  <w:footnote w:id="27">
    <w:p w14:paraId="62DA596D" w14:textId="4ADB41EE" w:rsidR="00A70142" w:rsidRPr="00EE7573" w:rsidRDefault="00A70142" w:rsidP="00EE7573">
      <w:pPr>
        <w:pStyle w:val="Textpoznpodarou"/>
        <w:ind w:left="284" w:hanging="284"/>
        <w:rPr>
          <w:rFonts w:ascii="Calibri" w:hAnsi="Calibri" w:cs="Calibri"/>
        </w:rPr>
      </w:pPr>
      <w:r w:rsidRPr="00EE7573">
        <w:rPr>
          <w:rStyle w:val="Znakapoznpodarou"/>
          <w:rFonts w:ascii="Calibri" w:hAnsi="Calibri" w:cs="Calibri"/>
        </w:rPr>
        <w:footnoteRef/>
      </w:r>
      <w:r w:rsidRPr="00EE7573">
        <w:rPr>
          <w:rFonts w:ascii="Calibri" w:hAnsi="Calibri" w:cs="Calibri"/>
        </w:rPr>
        <w:t xml:space="preserve"> </w:t>
      </w:r>
      <w:r w:rsidR="00EE7573">
        <w:rPr>
          <w:rFonts w:ascii="Calibri" w:hAnsi="Calibri" w:cs="Calibri"/>
        </w:rPr>
        <w:tab/>
      </w:r>
      <w:proofErr w:type="spellStart"/>
      <w:r w:rsidRPr="00EE7573">
        <w:rPr>
          <w:rFonts w:ascii="Calibri" w:hAnsi="Calibri" w:cs="Calibri"/>
        </w:rPr>
        <w:t>WoS</w:t>
      </w:r>
      <w:proofErr w:type="spellEnd"/>
      <w:r w:rsidRPr="00EE7573">
        <w:rPr>
          <w:rFonts w:ascii="Calibri" w:hAnsi="Calibri" w:cs="Calibri"/>
        </w:rPr>
        <w:t xml:space="preserve"> </w:t>
      </w:r>
      <w:r w:rsidR="00BE12EF">
        <w:rPr>
          <w:rFonts w:ascii="Calibri" w:hAnsi="Calibri" w:cs="Calibri"/>
        </w:rPr>
        <w:t>–</w:t>
      </w:r>
      <w:r w:rsidRPr="00EE7573">
        <w:rPr>
          <w:rFonts w:ascii="Calibri" w:hAnsi="Calibri" w:cs="Calibri"/>
        </w:rPr>
        <w:t xml:space="preserve"> Web </w:t>
      </w:r>
      <w:proofErr w:type="spellStart"/>
      <w:r w:rsidRPr="00EE7573">
        <w:rPr>
          <w:rFonts w:ascii="Calibri" w:hAnsi="Calibri" w:cs="Calibri"/>
        </w:rPr>
        <w:t>of</w:t>
      </w:r>
      <w:proofErr w:type="spellEnd"/>
      <w:r w:rsidRPr="00EE7573">
        <w:rPr>
          <w:rFonts w:ascii="Calibri" w:hAnsi="Calibri" w:cs="Calibri"/>
        </w:rPr>
        <w:t xml:space="preserve"> Science je mezinárodní citační a bibliografická databáze vědeckých publikací.</w:t>
      </w:r>
    </w:p>
  </w:footnote>
  <w:footnote w:id="28">
    <w:p w14:paraId="6DA5A6C0" w14:textId="2FB65DA1" w:rsidR="00A70142" w:rsidRPr="00A70142" w:rsidRDefault="00A70142" w:rsidP="00EE7573">
      <w:pPr>
        <w:pStyle w:val="Textpoznpodarou"/>
        <w:ind w:left="284" w:hanging="284"/>
        <w:rPr>
          <w:rFonts w:ascii="Calibri" w:hAnsi="Calibri" w:cs="Calibri"/>
        </w:rPr>
      </w:pPr>
      <w:r w:rsidRPr="00A70142">
        <w:rPr>
          <w:rStyle w:val="Znakapoznpodarou"/>
          <w:rFonts w:ascii="Calibri" w:hAnsi="Calibri" w:cs="Calibri"/>
        </w:rPr>
        <w:footnoteRef/>
      </w:r>
      <w:r w:rsidRPr="00A70142">
        <w:rPr>
          <w:rFonts w:ascii="Calibri" w:hAnsi="Calibri" w:cs="Calibri"/>
        </w:rPr>
        <w:t xml:space="preserve"> </w:t>
      </w:r>
      <w:r w:rsidR="00EE7573">
        <w:rPr>
          <w:rFonts w:ascii="Calibri" w:hAnsi="Calibri" w:cs="Calibri"/>
        </w:rPr>
        <w:tab/>
      </w:r>
      <w:r w:rsidRPr="00A70142">
        <w:rPr>
          <w:rFonts w:ascii="Calibri" w:hAnsi="Calibri" w:cs="Calibri"/>
        </w:rPr>
        <w:t xml:space="preserve">OECD </w:t>
      </w:r>
      <w:r w:rsidR="00BC66B2">
        <w:rPr>
          <w:rFonts w:ascii="Calibri" w:hAnsi="Calibri" w:cs="Calibri"/>
        </w:rPr>
        <w:t>–</w:t>
      </w:r>
      <w:r w:rsidRPr="00A70142">
        <w:rPr>
          <w:rFonts w:ascii="Calibri" w:hAnsi="Calibri" w:cs="Calibri"/>
        </w:rPr>
        <w:t xml:space="preserve"> Organizace pro hospodářskou spolupráci a rozvoj.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56570E"/>
    <w:multiLevelType w:val="hybridMultilevel"/>
    <w:tmpl w:val="D222A689"/>
    <w:lvl w:ilvl="0" w:tplc="2B662BF2">
      <w:start w:val="1"/>
      <w:numFmt w:val="decimal"/>
      <w:lvlText w:val=""/>
      <w:lvlJc w:val="left"/>
    </w:lvl>
    <w:lvl w:ilvl="1" w:tplc="5A002CB4">
      <w:numFmt w:val="decimal"/>
      <w:lvlText w:val=""/>
      <w:lvlJc w:val="left"/>
    </w:lvl>
    <w:lvl w:ilvl="2" w:tplc="5120A29C">
      <w:numFmt w:val="decimal"/>
      <w:lvlText w:val=""/>
      <w:lvlJc w:val="left"/>
    </w:lvl>
    <w:lvl w:ilvl="3" w:tplc="D682EB2A">
      <w:numFmt w:val="decimal"/>
      <w:lvlText w:val=""/>
      <w:lvlJc w:val="left"/>
    </w:lvl>
    <w:lvl w:ilvl="4" w:tplc="602AC9C4">
      <w:numFmt w:val="decimal"/>
      <w:lvlText w:val=""/>
      <w:lvlJc w:val="left"/>
    </w:lvl>
    <w:lvl w:ilvl="5" w:tplc="F6E67192">
      <w:numFmt w:val="decimal"/>
      <w:lvlText w:val=""/>
      <w:lvlJc w:val="left"/>
    </w:lvl>
    <w:lvl w:ilvl="6" w:tplc="46908394">
      <w:numFmt w:val="decimal"/>
      <w:lvlText w:val=""/>
      <w:lvlJc w:val="left"/>
    </w:lvl>
    <w:lvl w:ilvl="7" w:tplc="69126A4C">
      <w:numFmt w:val="decimal"/>
      <w:lvlText w:val=""/>
      <w:lvlJc w:val="left"/>
    </w:lvl>
    <w:lvl w:ilvl="8" w:tplc="4CB2BE8C">
      <w:numFmt w:val="decimal"/>
      <w:lvlText w:val=""/>
      <w:lvlJc w:val="left"/>
    </w:lvl>
  </w:abstractNum>
  <w:abstractNum w:abstractNumId="1" w15:restartNumberingAfterBreak="0">
    <w:nsid w:val="024259BF"/>
    <w:multiLevelType w:val="hybridMultilevel"/>
    <w:tmpl w:val="56B48D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552743"/>
    <w:multiLevelType w:val="hybridMultilevel"/>
    <w:tmpl w:val="75A6E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E65AF"/>
    <w:multiLevelType w:val="hybridMultilevel"/>
    <w:tmpl w:val="97F63112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11EBF"/>
    <w:multiLevelType w:val="hybridMultilevel"/>
    <w:tmpl w:val="7758FA52"/>
    <w:lvl w:ilvl="0" w:tplc="CF5E0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0B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2E4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657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06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DEFC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69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2DF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AF5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95934"/>
    <w:multiLevelType w:val="hybridMultilevel"/>
    <w:tmpl w:val="FFFFFFFF"/>
    <w:lvl w:ilvl="0" w:tplc="4BBCEDBE">
      <w:start w:val="19"/>
      <w:numFmt w:val="decimal"/>
      <w:lvlText w:val="Tabulka č. %1: "/>
      <w:lvlJc w:val="left"/>
      <w:pPr>
        <w:ind w:left="720" w:hanging="360"/>
      </w:pPr>
    </w:lvl>
    <w:lvl w:ilvl="1" w:tplc="163A1950">
      <w:start w:val="1"/>
      <w:numFmt w:val="lowerLetter"/>
      <w:lvlText w:val="%2."/>
      <w:lvlJc w:val="left"/>
      <w:pPr>
        <w:ind w:left="1440" w:hanging="360"/>
      </w:pPr>
    </w:lvl>
    <w:lvl w:ilvl="2" w:tplc="719041F4">
      <w:start w:val="1"/>
      <w:numFmt w:val="lowerRoman"/>
      <w:lvlText w:val="%3."/>
      <w:lvlJc w:val="right"/>
      <w:pPr>
        <w:ind w:left="2160" w:hanging="180"/>
      </w:pPr>
    </w:lvl>
    <w:lvl w:ilvl="3" w:tplc="A07EB278">
      <w:start w:val="1"/>
      <w:numFmt w:val="decimal"/>
      <w:lvlText w:val="%4."/>
      <w:lvlJc w:val="left"/>
      <w:pPr>
        <w:ind w:left="2880" w:hanging="360"/>
      </w:pPr>
    </w:lvl>
    <w:lvl w:ilvl="4" w:tplc="20023696">
      <w:start w:val="1"/>
      <w:numFmt w:val="lowerLetter"/>
      <w:lvlText w:val="%5."/>
      <w:lvlJc w:val="left"/>
      <w:pPr>
        <w:ind w:left="3600" w:hanging="360"/>
      </w:pPr>
    </w:lvl>
    <w:lvl w:ilvl="5" w:tplc="A9E89A30">
      <w:start w:val="1"/>
      <w:numFmt w:val="lowerRoman"/>
      <w:lvlText w:val="%6."/>
      <w:lvlJc w:val="right"/>
      <w:pPr>
        <w:ind w:left="4320" w:hanging="180"/>
      </w:pPr>
    </w:lvl>
    <w:lvl w:ilvl="6" w:tplc="91ACE5AC">
      <w:start w:val="1"/>
      <w:numFmt w:val="decimal"/>
      <w:lvlText w:val="%7."/>
      <w:lvlJc w:val="left"/>
      <w:pPr>
        <w:ind w:left="5040" w:hanging="360"/>
      </w:pPr>
    </w:lvl>
    <w:lvl w:ilvl="7" w:tplc="A914E39C">
      <w:start w:val="1"/>
      <w:numFmt w:val="lowerLetter"/>
      <w:lvlText w:val="%8."/>
      <w:lvlJc w:val="left"/>
      <w:pPr>
        <w:ind w:left="5760" w:hanging="360"/>
      </w:pPr>
    </w:lvl>
    <w:lvl w:ilvl="8" w:tplc="83502B0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A72C0"/>
    <w:multiLevelType w:val="hybridMultilevel"/>
    <w:tmpl w:val="EF1474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EF18A"/>
    <w:multiLevelType w:val="hybridMultilevel"/>
    <w:tmpl w:val="FFFFFFFF"/>
    <w:lvl w:ilvl="0" w:tplc="98C44336">
      <w:start w:val="1"/>
      <w:numFmt w:val="upperLetter"/>
      <w:lvlText w:val="%1."/>
      <w:lvlJc w:val="left"/>
      <w:pPr>
        <w:ind w:left="720" w:hanging="360"/>
      </w:pPr>
    </w:lvl>
    <w:lvl w:ilvl="1" w:tplc="E8AA86C8">
      <w:start w:val="1"/>
      <w:numFmt w:val="lowerLetter"/>
      <w:lvlText w:val="%2."/>
      <w:lvlJc w:val="left"/>
      <w:pPr>
        <w:ind w:left="1440" w:hanging="360"/>
      </w:pPr>
    </w:lvl>
    <w:lvl w:ilvl="2" w:tplc="064CF376">
      <w:start w:val="1"/>
      <w:numFmt w:val="lowerRoman"/>
      <w:lvlText w:val="%3."/>
      <w:lvlJc w:val="right"/>
      <w:pPr>
        <w:ind w:left="2160" w:hanging="180"/>
      </w:pPr>
    </w:lvl>
    <w:lvl w:ilvl="3" w:tplc="8CBEEA06">
      <w:start w:val="1"/>
      <w:numFmt w:val="decimal"/>
      <w:lvlText w:val="%4."/>
      <w:lvlJc w:val="left"/>
      <w:pPr>
        <w:ind w:left="2880" w:hanging="360"/>
      </w:pPr>
    </w:lvl>
    <w:lvl w:ilvl="4" w:tplc="77928700">
      <w:start w:val="1"/>
      <w:numFmt w:val="lowerLetter"/>
      <w:lvlText w:val="%5."/>
      <w:lvlJc w:val="left"/>
      <w:pPr>
        <w:ind w:left="3600" w:hanging="360"/>
      </w:pPr>
    </w:lvl>
    <w:lvl w:ilvl="5" w:tplc="AC5CF776">
      <w:start w:val="1"/>
      <w:numFmt w:val="lowerRoman"/>
      <w:lvlText w:val="%6."/>
      <w:lvlJc w:val="right"/>
      <w:pPr>
        <w:ind w:left="4320" w:hanging="180"/>
      </w:pPr>
    </w:lvl>
    <w:lvl w:ilvl="6" w:tplc="26FE4524">
      <w:start w:val="1"/>
      <w:numFmt w:val="decimal"/>
      <w:lvlText w:val="%7."/>
      <w:lvlJc w:val="left"/>
      <w:pPr>
        <w:ind w:left="5040" w:hanging="360"/>
      </w:pPr>
    </w:lvl>
    <w:lvl w:ilvl="7" w:tplc="F9F24B20">
      <w:start w:val="1"/>
      <w:numFmt w:val="lowerLetter"/>
      <w:lvlText w:val="%8."/>
      <w:lvlJc w:val="left"/>
      <w:pPr>
        <w:ind w:left="5760" w:hanging="360"/>
      </w:pPr>
    </w:lvl>
    <w:lvl w:ilvl="8" w:tplc="6F6611B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1A98"/>
    <w:multiLevelType w:val="hybridMultilevel"/>
    <w:tmpl w:val="97F63112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F70E6"/>
    <w:multiLevelType w:val="hybridMultilevel"/>
    <w:tmpl w:val="97F63112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326B03"/>
    <w:multiLevelType w:val="hybridMultilevel"/>
    <w:tmpl w:val="661483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A296B"/>
    <w:multiLevelType w:val="hybridMultilevel"/>
    <w:tmpl w:val="3ECA4A98"/>
    <w:lvl w:ilvl="0" w:tplc="04050017">
      <w:start w:val="1"/>
      <w:numFmt w:val="lowerLetter"/>
      <w:lvlText w:val="%1)"/>
      <w:lvlJc w:val="left"/>
      <w:pPr>
        <w:ind w:left="2486" w:hanging="360"/>
      </w:pPr>
    </w:lvl>
    <w:lvl w:ilvl="1" w:tplc="04050019" w:tentative="1">
      <w:start w:val="1"/>
      <w:numFmt w:val="lowerLetter"/>
      <w:lvlText w:val="%2."/>
      <w:lvlJc w:val="left"/>
      <w:pPr>
        <w:ind w:left="3206" w:hanging="360"/>
      </w:pPr>
    </w:lvl>
    <w:lvl w:ilvl="2" w:tplc="0405001B" w:tentative="1">
      <w:start w:val="1"/>
      <w:numFmt w:val="lowerRoman"/>
      <w:lvlText w:val="%3."/>
      <w:lvlJc w:val="right"/>
      <w:pPr>
        <w:ind w:left="3926" w:hanging="180"/>
      </w:pPr>
    </w:lvl>
    <w:lvl w:ilvl="3" w:tplc="0405000F" w:tentative="1">
      <w:start w:val="1"/>
      <w:numFmt w:val="decimal"/>
      <w:lvlText w:val="%4."/>
      <w:lvlJc w:val="left"/>
      <w:pPr>
        <w:ind w:left="4646" w:hanging="360"/>
      </w:pPr>
    </w:lvl>
    <w:lvl w:ilvl="4" w:tplc="04050019" w:tentative="1">
      <w:start w:val="1"/>
      <w:numFmt w:val="lowerLetter"/>
      <w:lvlText w:val="%5."/>
      <w:lvlJc w:val="left"/>
      <w:pPr>
        <w:ind w:left="5366" w:hanging="360"/>
      </w:pPr>
    </w:lvl>
    <w:lvl w:ilvl="5" w:tplc="0405001B" w:tentative="1">
      <w:start w:val="1"/>
      <w:numFmt w:val="lowerRoman"/>
      <w:lvlText w:val="%6."/>
      <w:lvlJc w:val="right"/>
      <w:pPr>
        <w:ind w:left="6086" w:hanging="180"/>
      </w:pPr>
    </w:lvl>
    <w:lvl w:ilvl="6" w:tplc="0405000F" w:tentative="1">
      <w:start w:val="1"/>
      <w:numFmt w:val="decimal"/>
      <w:lvlText w:val="%7."/>
      <w:lvlJc w:val="left"/>
      <w:pPr>
        <w:ind w:left="6806" w:hanging="360"/>
      </w:pPr>
    </w:lvl>
    <w:lvl w:ilvl="7" w:tplc="04050019" w:tentative="1">
      <w:start w:val="1"/>
      <w:numFmt w:val="lowerLetter"/>
      <w:lvlText w:val="%8."/>
      <w:lvlJc w:val="left"/>
      <w:pPr>
        <w:ind w:left="7526" w:hanging="360"/>
      </w:pPr>
    </w:lvl>
    <w:lvl w:ilvl="8" w:tplc="040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2" w15:restartNumberingAfterBreak="0">
    <w:nsid w:val="16211F3E"/>
    <w:multiLevelType w:val="hybridMultilevel"/>
    <w:tmpl w:val="E8C8CB00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37195"/>
    <w:multiLevelType w:val="hybridMultilevel"/>
    <w:tmpl w:val="8E38950C"/>
    <w:lvl w:ilvl="0" w:tplc="74E276AE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B8DC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50F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EB7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A27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36C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63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E7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7886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A12422"/>
    <w:multiLevelType w:val="hybridMultilevel"/>
    <w:tmpl w:val="97F63112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505335"/>
    <w:multiLevelType w:val="hybridMultilevel"/>
    <w:tmpl w:val="97F63112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35259"/>
    <w:multiLevelType w:val="hybridMultilevel"/>
    <w:tmpl w:val="D38655D6"/>
    <w:lvl w:ilvl="0" w:tplc="4D924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6A1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49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4C9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69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E5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A4D3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6A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92C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A0B1DD"/>
    <w:multiLevelType w:val="hybridMultilevel"/>
    <w:tmpl w:val="90601CC2"/>
    <w:lvl w:ilvl="0" w:tplc="82BCC47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5885F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AA4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02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67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8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FCF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40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1AB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A4476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5A1487"/>
    <w:multiLevelType w:val="hybridMultilevel"/>
    <w:tmpl w:val="44DE6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6C32DD"/>
    <w:multiLevelType w:val="hybridMultilevel"/>
    <w:tmpl w:val="0D90A78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8BE4986"/>
    <w:multiLevelType w:val="hybridMultilevel"/>
    <w:tmpl w:val="985ED7DE"/>
    <w:lvl w:ilvl="0" w:tplc="9292736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5A48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0AE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AE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ACA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E286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854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867F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789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A42A0"/>
    <w:multiLevelType w:val="hybridMultilevel"/>
    <w:tmpl w:val="E8C8CB00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D6D2E"/>
    <w:multiLevelType w:val="hybridMultilevel"/>
    <w:tmpl w:val="FFFFFFFF"/>
    <w:lvl w:ilvl="0" w:tplc="F4725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DCC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9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C0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21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A4C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102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DA9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C2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741DD"/>
    <w:multiLevelType w:val="hybridMultilevel"/>
    <w:tmpl w:val="E52C7E9C"/>
    <w:lvl w:ilvl="0" w:tplc="0D9EA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4CD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E3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4F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62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865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E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47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06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2045AE"/>
    <w:multiLevelType w:val="hybridMultilevel"/>
    <w:tmpl w:val="FBDAE94D"/>
    <w:lvl w:ilvl="0" w:tplc="20CA591A">
      <w:start w:val="1"/>
      <w:numFmt w:val="decimal"/>
      <w:lvlText w:val=""/>
      <w:lvlJc w:val="left"/>
    </w:lvl>
    <w:lvl w:ilvl="1" w:tplc="B86482FE">
      <w:numFmt w:val="decimal"/>
      <w:lvlText w:val=""/>
      <w:lvlJc w:val="left"/>
    </w:lvl>
    <w:lvl w:ilvl="2" w:tplc="BBA89C82">
      <w:numFmt w:val="decimal"/>
      <w:lvlText w:val=""/>
      <w:lvlJc w:val="left"/>
    </w:lvl>
    <w:lvl w:ilvl="3" w:tplc="A724B77A">
      <w:numFmt w:val="decimal"/>
      <w:lvlText w:val=""/>
      <w:lvlJc w:val="left"/>
    </w:lvl>
    <w:lvl w:ilvl="4" w:tplc="6B5E97D6">
      <w:numFmt w:val="decimal"/>
      <w:lvlText w:val=""/>
      <w:lvlJc w:val="left"/>
    </w:lvl>
    <w:lvl w:ilvl="5" w:tplc="6826F862">
      <w:numFmt w:val="decimal"/>
      <w:lvlText w:val=""/>
      <w:lvlJc w:val="left"/>
    </w:lvl>
    <w:lvl w:ilvl="6" w:tplc="88046CB4">
      <w:numFmt w:val="decimal"/>
      <w:lvlText w:val=""/>
      <w:lvlJc w:val="left"/>
    </w:lvl>
    <w:lvl w:ilvl="7" w:tplc="CD00201E">
      <w:numFmt w:val="decimal"/>
      <w:lvlText w:val=""/>
      <w:lvlJc w:val="left"/>
    </w:lvl>
    <w:lvl w:ilvl="8" w:tplc="7F08E5B0">
      <w:numFmt w:val="decimal"/>
      <w:lvlText w:val=""/>
      <w:lvlJc w:val="left"/>
    </w:lvl>
  </w:abstractNum>
  <w:abstractNum w:abstractNumId="26" w15:restartNumberingAfterBreak="0">
    <w:nsid w:val="3CCB76D0"/>
    <w:multiLevelType w:val="hybridMultilevel"/>
    <w:tmpl w:val="97E48114"/>
    <w:lvl w:ilvl="0" w:tplc="A33EE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820F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E8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2082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4FB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0A2C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284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06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442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0D7E3C"/>
    <w:multiLevelType w:val="hybridMultilevel"/>
    <w:tmpl w:val="1C180A4E"/>
    <w:lvl w:ilvl="0" w:tplc="4204F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8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49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EC70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83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86C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B00A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C3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69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554A8E"/>
    <w:multiLevelType w:val="hybridMultilevel"/>
    <w:tmpl w:val="E280F694"/>
    <w:lvl w:ilvl="0" w:tplc="D25C9418">
      <w:start w:val="1"/>
      <w:numFmt w:val="upperLetter"/>
      <w:lvlText w:val="%1."/>
      <w:lvlJc w:val="left"/>
      <w:pPr>
        <w:ind w:left="2202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10AA9"/>
    <w:multiLevelType w:val="hybridMultilevel"/>
    <w:tmpl w:val="5E4AA2EE"/>
    <w:lvl w:ilvl="0" w:tplc="075EF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AF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16C8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8A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B237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9C6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09F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85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024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9E0C42"/>
    <w:multiLevelType w:val="hybridMultilevel"/>
    <w:tmpl w:val="97F63112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39615C"/>
    <w:multiLevelType w:val="hybridMultilevel"/>
    <w:tmpl w:val="FFFFFFFF"/>
    <w:lvl w:ilvl="0" w:tplc="0D3633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9385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8A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4D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6A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742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09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82F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50D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95F29"/>
    <w:multiLevelType w:val="hybridMultilevel"/>
    <w:tmpl w:val="FFFFFFFF"/>
    <w:lvl w:ilvl="0" w:tplc="79F676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712F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540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980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FA5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C8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42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980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CE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7233D"/>
    <w:multiLevelType w:val="hybridMultilevel"/>
    <w:tmpl w:val="CC045D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E4EA9"/>
    <w:multiLevelType w:val="hybridMultilevel"/>
    <w:tmpl w:val="BB867D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9EA5A2"/>
    <w:multiLevelType w:val="hybridMultilevel"/>
    <w:tmpl w:val="FFFFFFFF"/>
    <w:lvl w:ilvl="0" w:tplc="DFAC6328">
      <w:start w:val="1"/>
      <w:numFmt w:val="upperLetter"/>
      <w:lvlText w:val="%1."/>
      <w:lvlJc w:val="left"/>
      <w:pPr>
        <w:ind w:left="720" w:hanging="360"/>
      </w:pPr>
    </w:lvl>
    <w:lvl w:ilvl="1" w:tplc="58088B82">
      <w:start w:val="1"/>
      <w:numFmt w:val="lowerLetter"/>
      <w:lvlText w:val="%2."/>
      <w:lvlJc w:val="left"/>
      <w:pPr>
        <w:ind w:left="1440" w:hanging="360"/>
      </w:pPr>
    </w:lvl>
    <w:lvl w:ilvl="2" w:tplc="82D245CC">
      <w:start w:val="1"/>
      <w:numFmt w:val="lowerRoman"/>
      <w:lvlText w:val="%3."/>
      <w:lvlJc w:val="right"/>
      <w:pPr>
        <w:ind w:left="2160" w:hanging="180"/>
      </w:pPr>
    </w:lvl>
    <w:lvl w:ilvl="3" w:tplc="10FC1512">
      <w:start w:val="1"/>
      <w:numFmt w:val="decimal"/>
      <w:lvlText w:val="%4."/>
      <w:lvlJc w:val="left"/>
      <w:pPr>
        <w:ind w:left="2880" w:hanging="360"/>
      </w:pPr>
    </w:lvl>
    <w:lvl w:ilvl="4" w:tplc="C5E8CE60">
      <w:start w:val="1"/>
      <w:numFmt w:val="lowerLetter"/>
      <w:lvlText w:val="%5."/>
      <w:lvlJc w:val="left"/>
      <w:pPr>
        <w:ind w:left="3600" w:hanging="360"/>
      </w:pPr>
    </w:lvl>
    <w:lvl w:ilvl="5" w:tplc="D102C5F4">
      <w:start w:val="1"/>
      <w:numFmt w:val="lowerRoman"/>
      <w:lvlText w:val="%6."/>
      <w:lvlJc w:val="right"/>
      <w:pPr>
        <w:ind w:left="4320" w:hanging="180"/>
      </w:pPr>
    </w:lvl>
    <w:lvl w:ilvl="6" w:tplc="AEE63C40">
      <w:start w:val="1"/>
      <w:numFmt w:val="decimal"/>
      <w:lvlText w:val="%7."/>
      <w:lvlJc w:val="left"/>
      <w:pPr>
        <w:ind w:left="5040" w:hanging="360"/>
      </w:pPr>
    </w:lvl>
    <w:lvl w:ilvl="7" w:tplc="B94620C0">
      <w:start w:val="1"/>
      <w:numFmt w:val="lowerLetter"/>
      <w:lvlText w:val="%8."/>
      <w:lvlJc w:val="left"/>
      <w:pPr>
        <w:ind w:left="5760" w:hanging="360"/>
      </w:pPr>
    </w:lvl>
    <w:lvl w:ilvl="8" w:tplc="D01C6F2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3E7320"/>
    <w:multiLevelType w:val="hybridMultilevel"/>
    <w:tmpl w:val="70387392"/>
    <w:lvl w:ilvl="0" w:tplc="FFFFFFFF">
      <w:start w:val="1"/>
      <w:numFmt w:val="upperLetter"/>
      <w:lvlText w:val="%1."/>
      <w:lvlJc w:val="left"/>
      <w:pPr>
        <w:ind w:left="72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053BA6"/>
    <w:multiLevelType w:val="hybridMultilevel"/>
    <w:tmpl w:val="97F63112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CA437A"/>
    <w:multiLevelType w:val="hybridMultilevel"/>
    <w:tmpl w:val="98100804"/>
    <w:lvl w:ilvl="0" w:tplc="D25C9418">
      <w:start w:val="1"/>
      <w:numFmt w:val="upperLetter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5C6E30"/>
    <w:multiLevelType w:val="hybridMultilevel"/>
    <w:tmpl w:val="D848E4D4"/>
    <w:lvl w:ilvl="0" w:tplc="2D80F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6D5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0AD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3880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07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E7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29B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C5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24A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162F0D"/>
    <w:multiLevelType w:val="multilevel"/>
    <w:tmpl w:val="837C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F73CFB"/>
    <w:multiLevelType w:val="hybridMultilevel"/>
    <w:tmpl w:val="E8C8CB00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309EEC"/>
    <w:multiLevelType w:val="hybridMultilevel"/>
    <w:tmpl w:val="FFFFFFFF"/>
    <w:lvl w:ilvl="0" w:tplc="E3AA7FDA">
      <w:start w:val="18"/>
      <w:numFmt w:val="decimal"/>
      <w:lvlText w:val="Tabulka č. %1: "/>
      <w:lvlJc w:val="left"/>
      <w:pPr>
        <w:ind w:left="644" w:hanging="360"/>
      </w:pPr>
    </w:lvl>
    <w:lvl w:ilvl="1" w:tplc="36384FAC">
      <w:start w:val="1"/>
      <w:numFmt w:val="lowerLetter"/>
      <w:lvlText w:val="%2."/>
      <w:lvlJc w:val="left"/>
      <w:pPr>
        <w:ind w:left="1364" w:hanging="360"/>
      </w:pPr>
    </w:lvl>
    <w:lvl w:ilvl="2" w:tplc="D46CDE54">
      <w:start w:val="1"/>
      <w:numFmt w:val="lowerRoman"/>
      <w:lvlText w:val="%3."/>
      <w:lvlJc w:val="right"/>
      <w:pPr>
        <w:ind w:left="2084" w:hanging="180"/>
      </w:pPr>
    </w:lvl>
    <w:lvl w:ilvl="3" w:tplc="CBD68954">
      <w:start w:val="1"/>
      <w:numFmt w:val="decimal"/>
      <w:lvlText w:val="%4."/>
      <w:lvlJc w:val="left"/>
      <w:pPr>
        <w:ind w:left="2804" w:hanging="360"/>
      </w:pPr>
    </w:lvl>
    <w:lvl w:ilvl="4" w:tplc="CFDA6BAE">
      <w:start w:val="1"/>
      <w:numFmt w:val="lowerLetter"/>
      <w:lvlText w:val="%5."/>
      <w:lvlJc w:val="left"/>
      <w:pPr>
        <w:ind w:left="3524" w:hanging="360"/>
      </w:pPr>
    </w:lvl>
    <w:lvl w:ilvl="5" w:tplc="4E2A112E">
      <w:start w:val="1"/>
      <w:numFmt w:val="lowerRoman"/>
      <w:lvlText w:val="%6."/>
      <w:lvlJc w:val="right"/>
      <w:pPr>
        <w:ind w:left="4244" w:hanging="180"/>
      </w:pPr>
    </w:lvl>
    <w:lvl w:ilvl="6" w:tplc="8090A9E8">
      <w:start w:val="1"/>
      <w:numFmt w:val="decimal"/>
      <w:lvlText w:val="%7."/>
      <w:lvlJc w:val="left"/>
      <w:pPr>
        <w:ind w:left="4964" w:hanging="360"/>
      </w:pPr>
    </w:lvl>
    <w:lvl w:ilvl="7" w:tplc="CF5C7F7A">
      <w:start w:val="1"/>
      <w:numFmt w:val="lowerLetter"/>
      <w:lvlText w:val="%8."/>
      <w:lvlJc w:val="left"/>
      <w:pPr>
        <w:ind w:left="5684" w:hanging="360"/>
      </w:pPr>
    </w:lvl>
    <w:lvl w:ilvl="8" w:tplc="CCD46A28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2EBB002"/>
    <w:multiLevelType w:val="hybridMultilevel"/>
    <w:tmpl w:val="FFFFFFFF"/>
    <w:lvl w:ilvl="0" w:tplc="98CC47C2">
      <w:start w:val="20"/>
      <w:numFmt w:val="decimal"/>
      <w:lvlText w:val="Tabulka č. %1: "/>
      <w:lvlJc w:val="left"/>
      <w:pPr>
        <w:ind w:left="720" w:hanging="360"/>
      </w:pPr>
    </w:lvl>
    <w:lvl w:ilvl="1" w:tplc="30BC2252">
      <w:start w:val="1"/>
      <w:numFmt w:val="lowerLetter"/>
      <w:lvlText w:val="%2."/>
      <w:lvlJc w:val="left"/>
      <w:pPr>
        <w:ind w:left="1440" w:hanging="360"/>
      </w:pPr>
    </w:lvl>
    <w:lvl w:ilvl="2" w:tplc="15607A9E">
      <w:start w:val="1"/>
      <w:numFmt w:val="lowerRoman"/>
      <w:lvlText w:val="%3."/>
      <w:lvlJc w:val="right"/>
      <w:pPr>
        <w:ind w:left="2160" w:hanging="180"/>
      </w:pPr>
    </w:lvl>
    <w:lvl w:ilvl="3" w:tplc="601A49BC">
      <w:start w:val="1"/>
      <w:numFmt w:val="decimal"/>
      <w:lvlText w:val="%4."/>
      <w:lvlJc w:val="left"/>
      <w:pPr>
        <w:ind w:left="2880" w:hanging="360"/>
      </w:pPr>
    </w:lvl>
    <w:lvl w:ilvl="4" w:tplc="2AA425B0">
      <w:start w:val="1"/>
      <w:numFmt w:val="lowerLetter"/>
      <w:lvlText w:val="%5."/>
      <w:lvlJc w:val="left"/>
      <w:pPr>
        <w:ind w:left="3600" w:hanging="360"/>
      </w:pPr>
    </w:lvl>
    <w:lvl w:ilvl="5" w:tplc="549A09DA">
      <w:start w:val="1"/>
      <w:numFmt w:val="lowerRoman"/>
      <w:lvlText w:val="%6."/>
      <w:lvlJc w:val="right"/>
      <w:pPr>
        <w:ind w:left="4320" w:hanging="180"/>
      </w:pPr>
    </w:lvl>
    <w:lvl w:ilvl="6" w:tplc="7004C938">
      <w:start w:val="1"/>
      <w:numFmt w:val="decimal"/>
      <w:lvlText w:val="%7."/>
      <w:lvlJc w:val="left"/>
      <w:pPr>
        <w:ind w:left="5040" w:hanging="360"/>
      </w:pPr>
    </w:lvl>
    <w:lvl w:ilvl="7" w:tplc="195664E2">
      <w:start w:val="1"/>
      <w:numFmt w:val="lowerLetter"/>
      <w:lvlText w:val="%8."/>
      <w:lvlJc w:val="left"/>
      <w:pPr>
        <w:ind w:left="5760" w:hanging="360"/>
      </w:pPr>
    </w:lvl>
    <w:lvl w:ilvl="8" w:tplc="CA8CF11A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808A3"/>
    <w:multiLevelType w:val="hybridMultilevel"/>
    <w:tmpl w:val="6B7027E4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C402D5"/>
    <w:multiLevelType w:val="hybridMultilevel"/>
    <w:tmpl w:val="E8C8CB00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41D50"/>
    <w:multiLevelType w:val="hybridMultilevel"/>
    <w:tmpl w:val="15608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B4F0E"/>
    <w:multiLevelType w:val="hybridMultilevel"/>
    <w:tmpl w:val="97F63112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C20E35"/>
    <w:multiLevelType w:val="hybridMultilevel"/>
    <w:tmpl w:val="E8C8CB00"/>
    <w:lvl w:ilvl="0" w:tplc="F0C0AC32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360482">
    <w:abstractNumId w:val="31"/>
  </w:num>
  <w:num w:numId="2" w16cid:durableId="1140197583">
    <w:abstractNumId w:val="44"/>
  </w:num>
  <w:num w:numId="3" w16cid:durableId="143474583">
    <w:abstractNumId w:val="28"/>
  </w:num>
  <w:num w:numId="4" w16cid:durableId="1900676771">
    <w:abstractNumId w:val="21"/>
  </w:num>
  <w:num w:numId="5" w16cid:durableId="1317802870">
    <w:abstractNumId w:val="13"/>
  </w:num>
  <w:num w:numId="6" w16cid:durableId="1624995949">
    <w:abstractNumId w:val="27"/>
  </w:num>
  <w:num w:numId="7" w16cid:durableId="784933759">
    <w:abstractNumId w:val="6"/>
  </w:num>
  <w:num w:numId="8" w16cid:durableId="1349411516">
    <w:abstractNumId w:val="0"/>
  </w:num>
  <w:num w:numId="9" w16cid:durableId="1775436897">
    <w:abstractNumId w:val="25"/>
  </w:num>
  <w:num w:numId="10" w16cid:durableId="1406149569">
    <w:abstractNumId w:val="34"/>
  </w:num>
  <w:num w:numId="11" w16cid:durableId="716246269">
    <w:abstractNumId w:val="1"/>
  </w:num>
  <w:num w:numId="12" w16cid:durableId="1780950162">
    <w:abstractNumId w:val="19"/>
  </w:num>
  <w:num w:numId="13" w16cid:durableId="2091002852">
    <w:abstractNumId w:val="20"/>
  </w:num>
  <w:num w:numId="14" w16cid:durableId="1547639479">
    <w:abstractNumId w:val="33"/>
  </w:num>
  <w:num w:numId="15" w16cid:durableId="1816528300">
    <w:abstractNumId w:val="24"/>
  </w:num>
  <w:num w:numId="16" w16cid:durableId="619343517">
    <w:abstractNumId w:val="4"/>
  </w:num>
  <w:num w:numId="17" w16cid:durableId="1869834517">
    <w:abstractNumId w:val="39"/>
  </w:num>
  <w:num w:numId="18" w16cid:durableId="408575704">
    <w:abstractNumId w:val="16"/>
  </w:num>
  <w:num w:numId="19" w16cid:durableId="2009164518">
    <w:abstractNumId w:val="29"/>
  </w:num>
  <w:num w:numId="20" w16cid:durableId="1739399990">
    <w:abstractNumId w:val="11"/>
  </w:num>
  <w:num w:numId="21" w16cid:durableId="2027366762">
    <w:abstractNumId w:val="3"/>
  </w:num>
  <w:num w:numId="22" w16cid:durableId="1175463491">
    <w:abstractNumId w:val="14"/>
  </w:num>
  <w:num w:numId="23" w16cid:durableId="257448079">
    <w:abstractNumId w:val="47"/>
  </w:num>
  <w:num w:numId="24" w16cid:durableId="1774202881">
    <w:abstractNumId w:val="37"/>
  </w:num>
  <w:num w:numId="25" w16cid:durableId="1064766524">
    <w:abstractNumId w:val="30"/>
  </w:num>
  <w:num w:numId="26" w16cid:durableId="2089451362">
    <w:abstractNumId w:val="9"/>
  </w:num>
  <w:num w:numId="27" w16cid:durableId="1682076473">
    <w:abstractNumId w:val="8"/>
  </w:num>
  <w:num w:numId="28" w16cid:durableId="1275749705">
    <w:abstractNumId w:val="15"/>
  </w:num>
  <w:num w:numId="29" w16cid:durableId="2001695719">
    <w:abstractNumId w:val="22"/>
  </w:num>
  <w:num w:numId="30" w16cid:durableId="891190767">
    <w:abstractNumId w:val="38"/>
  </w:num>
  <w:num w:numId="31" w16cid:durableId="770973903">
    <w:abstractNumId w:val="12"/>
  </w:num>
  <w:num w:numId="32" w16cid:durableId="1436290307">
    <w:abstractNumId w:val="41"/>
  </w:num>
  <w:num w:numId="33" w16cid:durableId="1170830001">
    <w:abstractNumId w:val="48"/>
  </w:num>
  <w:num w:numId="34" w16cid:durableId="323361361">
    <w:abstractNumId w:val="45"/>
  </w:num>
  <w:num w:numId="35" w16cid:durableId="1638561237">
    <w:abstractNumId w:val="26"/>
  </w:num>
  <w:num w:numId="36" w16cid:durableId="1063796370">
    <w:abstractNumId w:val="7"/>
  </w:num>
  <w:num w:numId="37" w16cid:durableId="753674164">
    <w:abstractNumId w:val="35"/>
  </w:num>
  <w:num w:numId="38" w16cid:durableId="1596282637">
    <w:abstractNumId w:val="43"/>
  </w:num>
  <w:num w:numId="39" w16cid:durableId="716783274">
    <w:abstractNumId w:val="23"/>
  </w:num>
  <w:num w:numId="40" w16cid:durableId="1769504511">
    <w:abstractNumId w:val="32"/>
  </w:num>
  <w:num w:numId="41" w16cid:durableId="501703753">
    <w:abstractNumId w:val="42"/>
  </w:num>
  <w:num w:numId="42" w16cid:durableId="1253973381">
    <w:abstractNumId w:val="5"/>
  </w:num>
  <w:num w:numId="43" w16cid:durableId="774180404">
    <w:abstractNumId w:val="17"/>
  </w:num>
  <w:num w:numId="44" w16cid:durableId="2073962416">
    <w:abstractNumId w:val="2"/>
  </w:num>
  <w:num w:numId="45" w16cid:durableId="687877359">
    <w:abstractNumId w:val="18"/>
  </w:num>
  <w:num w:numId="46" w16cid:durableId="307635392">
    <w:abstractNumId w:val="10"/>
  </w:num>
  <w:num w:numId="47" w16cid:durableId="907961612">
    <w:abstractNumId w:val="40"/>
  </w:num>
  <w:num w:numId="48" w16cid:durableId="1800760510">
    <w:abstractNumId w:val="46"/>
  </w:num>
  <w:num w:numId="49" w16cid:durableId="141500698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4F"/>
    <w:rsid w:val="000003B3"/>
    <w:rsid w:val="00001263"/>
    <w:rsid w:val="0000133A"/>
    <w:rsid w:val="00001915"/>
    <w:rsid w:val="000019CF"/>
    <w:rsid w:val="000020FD"/>
    <w:rsid w:val="00002261"/>
    <w:rsid w:val="000023BE"/>
    <w:rsid w:val="00002E3A"/>
    <w:rsid w:val="00004A83"/>
    <w:rsid w:val="00005777"/>
    <w:rsid w:val="00005954"/>
    <w:rsid w:val="00005AEF"/>
    <w:rsid w:val="000060D7"/>
    <w:rsid w:val="000068C9"/>
    <w:rsid w:val="00006B1D"/>
    <w:rsid w:val="00006D7E"/>
    <w:rsid w:val="00006E86"/>
    <w:rsid w:val="000077F3"/>
    <w:rsid w:val="00007BB1"/>
    <w:rsid w:val="00010976"/>
    <w:rsid w:val="00010E21"/>
    <w:rsid w:val="000111F3"/>
    <w:rsid w:val="000115CF"/>
    <w:rsid w:val="00012179"/>
    <w:rsid w:val="00012A09"/>
    <w:rsid w:val="00013AEC"/>
    <w:rsid w:val="00013B00"/>
    <w:rsid w:val="00013BD7"/>
    <w:rsid w:val="00013D96"/>
    <w:rsid w:val="00013FF3"/>
    <w:rsid w:val="00014751"/>
    <w:rsid w:val="00014C9F"/>
    <w:rsid w:val="00015038"/>
    <w:rsid w:val="00015649"/>
    <w:rsid w:val="000157E4"/>
    <w:rsid w:val="000158D2"/>
    <w:rsid w:val="00015957"/>
    <w:rsid w:val="000162CB"/>
    <w:rsid w:val="00016352"/>
    <w:rsid w:val="000167B0"/>
    <w:rsid w:val="000177FB"/>
    <w:rsid w:val="0002076F"/>
    <w:rsid w:val="00020FAE"/>
    <w:rsid w:val="0002119C"/>
    <w:rsid w:val="000214AF"/>
    <w:rsid w:val="00021E16"/>
    <w:rsid w:val="0002255B"/>
    <w:rsid w:val="00022885"/>
    <w:rsid w:val="000228BB"/>
    <w:rsid w:val="00022B39"/>
    <w:rsid w:val="00022CF9"/>
    <w:rsid w:val="00023489"/>
    <w:rsid w:val="00023992"/>
    <w:rsid w:val="000240FE"/>
    <w:rsid w:val="000241AE"/>
    <w:rsid w:val="00024594"/>
    <w:rsid w:val="00025068"/>
    <w:rsid w:val="000257AD"/>
    <w:rsid w:val="00025B61"/>
    <w:rsid w:val="00025EBC"/>
    <w:rsid w:val="00025EE6"/>
    <w:rsid w:val="00026229"/>
    <w:rsid w:val="0002655D"/>
    <w:rsid w:val="000268A6"/>
    <w:rsid w:val="00026D42"/>
    <w:rsid w:val="0002716D"/>
    <w:rsid w:val="00027360"/>
    <w:rsid w:val="00030205"/>
    <w:rsid w:val="000309E6"/>
    <w:rsid w:val="0003102A"/>
    <w:rsid w:val="000310AC"/>
    <w:rsid w:val="00031227"/>
    <w:rsid w:val="00031338"/>
    <w:rsid w:val="00031C7C"/>
    <w:rsid w:val="000321D6"/>
    <w:rsid w:val="00032761"/>
    <w:rsid w:val="00032D78"/>
    <w:rsid w:val="00032FD7"/>
    <w:rsid w:val="00033393"/>
    <w:rsid w:val="00034B5B"/>
    <w:rsid w:val="00036CAF"/>
    <w:rsid w:val="000373F3"/>
    <w:rsid w:val="00037C1F"/>
    <w:rsid w:val="00040362"/>
    <w:rsid w:val="00040466"/>
    <w:rsid w:val="00041AF3"/>
    <w:rsid w:val="00041B96"/>
    <w:rsid w:val="00041C51"/>
    <w:rsid w:val="00042696"/>
    <w:rsid w:val="0004299C"/>
    <w:rsid w:val="00043430"/>
    <w:rsid w:val="00043838"/>
    <w:rsid w:val="0004384C"/>
    <w:rsid w:val="00043858"/>
    <w:rsid w:val="00043D91"/>
    <w:rsid w:val="00044016"/>
    <w:rsid w:val="00044156"/>
    <w:rsid w:val="00045149"/>
    <w:rsid w:val="00047E88"/>
    <w:rsid w:val="00050679"/>
    <w:rsid w:val="00050935"/>
    <w:rsid w:val="00050AFB"/>
    <w:rsid w:val="00052041"/>
    <w:rsid w:val="00052053"/>
    <w:rsid w:val="00052FB8"/>
    <w:rsid w:val="00053443"/>
    <w:rsid w:val="000537A7"/>
    <w:rsid w:val="000540CF"/>
    <w:rsid w:val="000555A1"/>
    <w:rsid w:val="00055F5F"/>
    <w:rsid w:val="0005615A"/>
    <w:rsid w:val="00056A36"/>
    <w:rsid w:val="00056B8A"/>
    <w:rsid w:val="000577DD"/>
    <w:rsid w:val="00057E2A"/>
    <w:rsid w:val="000607FB"/>
    <w:rsid w:val="0006081E"/>
    <w:rsid w:val="00061FD7"/>
    <w:rsid w:val="00063B86"/>
    <w:rsid w:val="0006487C"/>
    <w:rsid w:val="00065323"/>
    <w:rsid w:val="000654DB"/>
    <w:rsid w:val="00065FC3"/>
    <w:rsid w:val="0006658B"/>
    <w:rsid w:val="00070FD9"/>
    <w:rsid w:val="00071730"/>
    <w:rsid w:val="00071B71"/>
    <w:rsid w:val="0007207F"/>
    <w:rsid w:val="000722B8"/>
    <w:rsid w:val="000730C3"/>
    <w:rsid w:val="0007352E"/>
    <w:rsid w:val="000735B7"/>
    <w:rsid w:val="000739C7"/>
    <w:rsid w:val="00073A92"/>
    <w:rsid w:val="000750C6"/>
    <w:rsid w:val="000753CE"/>
    <w:rsid w:val="00075DF4"/>
    <w:rsid w:val="000767B4"/>
    <w:rsid w:val="00080C21"/>
    <w:rsid w:val="000814D9"/>
    <w:rsid w:val="00081648"/>
    <w:rsid w:val="00081B91"/>
    <w:rsid w:val="00082274"/>
    <w:rsid w:val="000823F3"/>
    <w:rsid w:val="00082674"/>
    <w:rsid w:val="00083279"/>
    <w:rsid w:val="000833FC"/>
    <w:rsid w:val="00083A57"/>
    <w:rsid w:val="00083FF6"/>
    <w:rsid w:val="00084B6C"/>
    <w:rsid w:val="00086D8C"/>
    <w:rsid w:val="00087314"/>
    <w:rsid w:val="00087A4F"/>
    <w:rsid w:val="00087E8C"/>
    <w:rsid w:val="0009142F"/>
    <w:rsid w:val="000915CD"/>
    <w:rsid w:val="00091B4E"/>
    <w:rsid w:val="0009246C"/>
    <w:rsid w:val="000925A6"/>
    <w:rsid w:val="0009281D"/>
    <w:rsid w:val="00093853"/>
    <w:rsid w:val="00093EA4"/>
    <w:rsid w:val="00094019"/>
    <w:rsid w:val="00094325"/>
    <w:rsid w:val="0009481B"/>
    <w:rsid w:val="00095026"/>
    <w:rsid w:val="00095569"/>
    <w:rsid w:val="00096673"/>
    <w:rsid w:val="000A1FA0"/>
    <w:rsid w:val="000A27B3"/>
    <w:rsid w:val="000A2A7D"/>
    <w:rsid w:val="000A2D5B"/>
    <w:rsid w:val="000A30B5"/>
    <w:rsid w:val="000A3526"/>
    <w:rsid w:val="000A3814"/>
    <w:rsid w:val="000A3B77"/>
    <w:rsid w:val="000A3FA6"/>
    <w:rsid w:val="000A42BC"/>
    <w:rsid w:val="000A451D"/>
    <w:rsid w:val="000A4ABC"/>
    <w:rsid w:val="000A6675"/>
    <w:rsid w:val="000A675A"/>
    <w:rsid w:val="000A7530"/>
    <w:rsid w:val="000A76F3"/>
    <w:rsid w:val="000A7CE1"/>
    <w:rsid w:val="000B0689"/>
    <w:rsid w:val="000B1430"/>
    <w:rsid w:val="000B225E"/>
    <w:rsid w:val="000B23DD"/>
    <w:rsid w:val="000B2612"/>
    <w:rsid w:val="000B31C9"/>
    <w:rsid w:val="000B3623"/>
    <w:rsid w:val="000B3B68"/>
    <w:rsid w:val="000B416D"/>
    <w:rsid w:val="000B42A7"/>
    <w:rsid w:val="000B4491"/>
    <w:rsid w:val="000B4708"/>
    <w:rsid w:val="000B52DC"/>
    <w:rsid w:val="000B58C0"/>
    <w:rsid w:val="000B5C49"/>
    <w:rsid w:val="000B5C5B"/>
    <w:rsid w:val="000B5CA5"/>
    <w:rsid w:val="000B7528"/>
    <w:rsid w:val="000B7BAD"/>
    <w:rsid w:val="000C0381"/>
    <w:rsid w:val="000C048F"/>
    <w:rsid w:val="000C058E"/>
    <w:rsid w:val="000C0BB7"/>
    <w:rsid w:val="000C334C"/>
    <w:rsid w:val="000C423D"/>
    <w:rsid w:val="000C446A"/>
    <w:rsid w:val="000C4849"/>
    <w:rsid w:val="000C507E"/>
    <w:rsid w:val="000C57E5"/>
    <w:rsid w:val="000C60F5"/>
    <w:rsid w:val="000C67DF"/>
    <w:rsid w:val="000C67ED"/>
    <w:rsid w:val="000C6DD0"/>
    <w:rsid w:val="000C7993"/>
    <w:rsid w:val="000D02D8"/>
    <w:rsid w:val="000D083E"/>
    <w:rsid w:val="000D177B"/>
    <w:rsid w:val="000D18D1"/>
    <w:rsid w:val="000D1DEF"/>
    <w:rsid w:val="000D2B56"/>
    <w:rsid w:val="000D2CC4"/>
    <w:rsid w:val="000D3669"/>
    <w:rsid w:val="000D3C26"/>
    <w:rsid w:val="000D42A0"/>
    <w:rsid w:val="000D4482"/>
    <w:rsid w:val="000D4E98"/>
    <w:rsid w:val="000D5B53"/>
    <w:rsid w:val="000D5B91"/>
    <w:rsid w:val="000D7B25"/>
    <w:rsid w:val="000E03D8"/>
    <w:rsid w:val="000E0AFF"/>
    <w:rsid w:val="000E184C"/>
    <w:rsid w:val="000E187E"/>
    <w:rsid w:val="000E1C74"/>
    <w:rsid w:val="000E3101"/>
    <w:rsid w:val="000E3B45"/>
    <w:rsid w:val="000E4012"/>
    <w:rsid w:val="000E4479"/>
    <w:rsid w:val="000E513F"/>
    <w:rsid w:val="000E5763"/>
    <w:rsid w:val="000E598C"/>
    <w:rsid w:val="000E5C9A"/>
    <w:rsid w:val="000E5E22"/>
    <w:rsid w:val="000E6DF1"/>
    <w:rsid w:val="000E7D49"/>
    <w:rsid w:val="000F0243"/>
    <w:rsid w:val="000F04AB"/>
    <w:rsid w:val="000F09E6"/>
    <w:rsid w:val="000F1FB1"/>
    <w:rsid w:val="000F4890"/>
    <w:rsid w:val="000F4D47"/>
    <w:rsid w:val="000F5B19"/>
    <w:rsid w:val="000F660E"/>
    <w:rsid w:val="000F72AD"/>
    <w:rsid w:val="0010052F"/>
    <w:rsid w:val="00100847"/>
    <w:rsid w:val="00100D13"/>
    <w:rsid w:val="001014F9"/>
    <w:rsid w:val="00102011"/>
    <w:rsid w:val="00102810"/>
    <w:rsid w:val="00102C38"/>
    <w:rsid w:val="001032FD"/>
    <w:rsid w:val="00103A30"/>
    <w:rsid w:val="00103AAF"/>
    <w:rsid w:val="00103BDE"/>
    <w:rsid w:val="00104199"/>
    <w:rsid w:val="001045CC"/>
    <w:rsid w:val="00104902"/>
    <w:rsid w:val="00104983"/>
    <w:rsid w:val="00105145"/>
    <w:rsid w:val="00106E65"/>
    <w:rsid w:val="00107B50"/>
    <w:rsid w:val="001101AE"/>
    <w:rsid w:val="001119BF"/>
    <w:rsid w:val="00111D58"/>
    <w:rsid w:val="00111E31"/>
    <w:rsid w:val="0011240D"/>
    <w:rsid w:val="0011273A"/>
    <w:rsid w:val="00113FE7"/>
    <w:rsid w:val="00114242"/>
    <w:rsid w:val="00114704"/>
    <w:rsid w:val="001148CD"/>
    <w:rsid w:val="00115080"/>
    <w:rsid w:val="00115776"/>
    <w:rsid w:val="00115B4B"/>
    <w:rsid w:val="00115F16"/>
    <w:rsid w:val="001169A7"/>
    <w:rsid w:val="00117786"/>
    <w:rsid w:val="00117D6D"/>
    <w:rsid w:val="0012062F"/>
    <w:rsid w:val="00120805"/>
    <w:rsid w:val="00121977"/>
    <w:rsid w:val="001224E0"/>
    <w:rsid w:val="00123080"/>
    <w:rsid w:val="001233B5"/>
    <w:rsid w:val="00123BFB"/>
    <w:rsid w:val="0012403A"/>
    <w:rsid w:val="001241DC"/>
    <w:rsid w:val="00124466"/>
    <w:rsid w:val="001248E3"/>
    <w:rsid w:val="00124A62"/>
    <w:rsid w:val="00125163"/>
    <w:rsid w:val="001263C5"/>
    <w:rsid w:val="0012676E"/>
    <w:rsid w:val="00126783"/>
    <w:rsid w:val="00126940"/>
    <w:rsid w:val="00126A1E"/>
    <w:rsid w:val="00127D10"/>
    <w:rsid w:val="00127FDA"/>
    <w:rsid w:val="001300B6"/>
    <w:rsid w:val="00130823"/>
    <w:rsid w:val="00130E98"/>
    <w:rsid w:val="001313A2"/>
    <w:rsid w:val="001317E2"/>
    <w:rsid w:val="0013291A"/>
    <w:rsid w:val="00132B8B"/>
    <w:rsid w:val="00132FFE"/>
    <w:rsid w:val="001350EF"/>
    <w:rsid w:val="0013531E"/>
    <w:rsid w:val="00135A2F"/>
    <w:rsid w:val="00135D61"/>
    <w:rsid w:val="0013617C"/>
    <w:rsid w:val="001361A0"/>
    <w:rsid w:val="0013693F"/>
    <w:rsid w:val="00137049"/>
    <w:rsid w:val="00137525"/>
    <w:rsid w:val="00137595"/>
    <w:rsid w:val="0013784E"/>
    <w:rsid w:val="00137E20"/>
    <w:rsid w:val="00142781"/>
    <w:rsid w:val="00143949"/>
    <w:rsid w:val="00143CEA"/>
    <w:rsid w:val="00143DA4"/>
    <w:rsid w:val="00143E8B"/>
    <w:rsid w:val="001441AD"/>
    <w:rsid w:val="00144BD8"/>
    <w:rsid w:val="00144CFE"/>
    <w:rsid w:val="001469C2"/>
    <w:rsid w:val="0014738F"/>
    <w:rsid w:val="00147447"/>
    <w:rsid w:val="00147C10"/>
    <w:rsid w:val="00150104"/>
    <w:rsid w:val="00150808"/>
    <w:rsid w:val="0015098B"/>
    <w:rsid w:val="00151284"/>
    <w:rsid w:val="001517C8"/>
    <w:rsid w:val="00152322"/>
    <w:rsid w:val="001524E5"/>
    <w:rsid w:val="00152633"/>
    <w:rsid w:val="0015333F"/>
    <w:rsid w:val="001534BA"/>
    <w:rsid w:val="001538D1"/>
    <w:rsid w:val="00153EC2"/>
    <w:rsid w:val="001540BC"/>
    <w:rsid w:val="00154400"/>
    <w:rsid w:val="001544E2"/>
    <w:rsid w:val="001545EB"/>
    <w:rsid w:val="00154D5E"/>
    <w:rsid w:val="001550DF"/>
    <w:rsid w:val="00155483"/>
    <w:rsid w:val="001558C4"/>
    <w:rsid w:val="00155C8F"/>
    <w:rsid w:val="001560BE"/>
    <w:rsid w:val="001571B3"/>
    <w:rsid w:val="00157CA6"/>
    <w:rsid w:val="00162769"/>
    <w:rsid w:val="00162D2C"/>
    <w:rsid w:val="00163B5C"/>
    <w:rsid w:val="00163D25"/>
    <w:rsid w:val="001640FE"/>
    <w:rsid w:val="0016416B"/>
    <w:rsid w:val="00164805"/>
    <w:rsid w:val="0016488F"/>
    <w:rsid w:val="00165332"/>
    <w:rsid w:val="00165598"/>
    <w:rsid w:val="00165C81"/>
    <w:rsid w:val="00165ECB"/>
    <w:rsid w:val="00166348"/>
    <w:rsid w:val="00166C99"/>
    <w:rsid w:val="00166CA8"/>
    <w:rsid w:val="00167279"/>
    <w:rsid w:val="00167695"/>
    <w:rsid w:val="00170BD5"/>
    <w:rsid w:val="001716C8"/>
    <w:rsid w:val="00171712"/>
    <w:rsid w:val="00171F5B"/>
    <w:rsid w:val="001724D1"/>
    <w:rsid w:val="00172517"/>
    <w:rsid w:val="0017282C"/>
    <w:rsid w:val="00172F7F"/>
    <w:rsid w:val="00173225"/>
    <w:rsid w:val="00173A30"/>
    <w:rsid w:val="00174CB1"/>
    <w:rsid w:val="00174D8F"/>
    <w:rsid w:val="001758D5"/>
    <w:rsid w:val="00175C69"/>
    <w:rsid w:val="00177B55"/>
    <w:rsid w:val="001804D1"/>
    <w:rsid w:val="00180888"/>
    <w:rsid w:val="00180FCC"/>
    <w:rsid w:val="0018169D"/>
    <w:rsid w:val="00181DC0"/>
    <w:rsid w:val="00182247"/>
    <w:rsid w:val="001823D7"/>
    <w:rsid w:val="001825B3"/>
    <w:rsid w:val="00182C73"/>
    <w:rsid w:val="00183545"/>
    <w:rsid w:val="00183D7E"/>
    <w:rsid w:val="00184246"/>
    <w:rsid w:val="00184F25"/>
    <w:rsid w:val="001857EF"/>
    <w:rsid w:val="001859FA"/>
    <w:rsid w:val="00186281"/>
    <w:rsid w:val="00186698"/>
    <w:rsid w:val="00186739"/>
    <w:rsid w:val="00186971"/>
    <w:rsid w:val="00186B0C"/>
    <w:rsid w:val="0018744F"/>
    <w:rsid w:val="00187847"/>
    <w:rsid w:val="00187CD5"/>
    <w:rsid w:val="00190208"/>
    <w:rsid w:val="00190238"/>
    <w:rsid w:val="00190647"/>
    <w:rsid w:val="001911D8"/>
    <w:rsid w:val="00191B70"/>
    <w:rsid w:val="00191EDA"/>
    <w:rsid w:val="001924CE"/>
    <w:rsid w:val="001926B8"/>
    <w:rsid w:val="00192F96"/>
    <w:rsid w:val="00192FF2"/>
    <w:rsid w:val="00194384"/>
    <w:rsid w:val="001945E6"/>
    <w:rsid w:val="00194874"/>
    <w:rsid w:val="00194966"/>
    <w:rsid w:val="001965B6"/>
    <w:rsid w:val="0019753D"/>
    <w:rsid w:val="00197C4B"/>
    <w:rsid w:val="00197F35"/>
    <w:rsid w:val="001A06AD"/>
    <w:rsid w:val="001A096F"/>
    <w:rsid w:val="001A0AA9"/>
    <w:rsid w:val="001A1063"/>
    <w:rsid w:val="001A15B7"/>
    <w:rsid w:val="001A3328"/>
    <w:rsid w:val="001A34AB"/>
    <w:rsid w:val="001A475C"/>
    <w:rsid w:val="001A4A36"/>
    <w:rsid w:val="001A5B4C"/>
    <w:rsid w:val="001A691D"/>
    <w:rsid w:val="001A6968"/>
    <w:rsid w:val="001A7362"/>
    <w:rsid w:val="001A797F"/>
    <w:rsid w:val="001B01FF"/>
    <w:rsid w:val="001B2558"/>
    <w:rsid w:val="001B2CC8"/>
    <w:rsid w:val="001B3461"/>
    <w:rsid w:val="001B368E"/>
    <w:rsid w:val="001B3A2A"/>
    <w:rsid w:val="001B3A99"/>
    <w:rsid w:val="001B3FE1"/>
    <w:rsid w:val="001B40C0"/>
    <w:rsid w:val="001B49EA"/>
    <w:rsid w:val="001B4B1C"/>
    <w:rsid w:val="001B5A24"/>
    <w:rsid w:val="001B63DB"/>
    <w:rsid w:val="001B6A31"/>
    <w:rsid w:val="001B702E"/>
    <w:rsid w:val="001B79B8"/>
    <w:rsid w:val="001C00F6"/>
    <w:rsid w:val="001C0464"/>
    <w:rsid w:val="001C08FA"/>
    <w:rsid w:val="001C097B"/>
    <w:rsid w:val="001C0DA7"/>
    <w:rsid w:val="001C1120"/>
    <w:rsid w:val="001C158D"/>
    <w:rsid w:val="001C1A6B"/>
    <w:rsid w:val="001C3134"/>
    <w:rsid w:val="001C3697"/>
    <w:rsid w:val="001C3766"/>
    <w:rsid w:val="001C433E"/>
    <w:rsid w:val="001C4638"/>
    <w:rsid w:val="001C4FFD"/>
    <w:rsid w:val="001C5642"/>
    <w:rsid w:val="001C5D46"/>
    <w:rsid w:val="001C62E1"/>
    <w:rsid w:val="001C6490"/>
    <w:rsid w:val="001C676B"/>
    <w:rsid w:val="001C6C56"/>
    <w:rsid w:val="001D0760"/>
    <w:rsid w:val="001D0B27"/>
    <w:rsid w:val="001D17C4"/>
    <w:rsid w:val="001D1DDD"/>
    <w:rsid w:val="001D230C"/>
    <w:rsid w:val="001D3373"/>
    <w:rsid w:val="001D44F5"/>
    <w:rsid w:val="001D4CBF"/>
    <w:rsid w:val="001D570D"/>
    <w:rsid w:val="001D7227"/>
    <w:rsid w:val="001D734C"/>
    <w:rsid w:val="001D7542"/>
    <w:rsid w:val="001DE7B5"/>
    <w:rsid w:val="001E0058"/>
    <w:rsid w:val="001E0242"/>
    <w:rsid w:val="001E0E71"/>
    <w:rsid w:val="001E123F"/>
    <w:rsid w:val="001E1316"/>
    <w:rsid w:val="001E1EBF"/>
    <w:rsid w:val="001E3DD6"/>
    <w:rsid w:val="001E411D"/>
    <w:rsid w:val="001E4462"/>
    <w:rsid w:val="001E4693"/>
    <w:rsid w:val="001E48C4"/>
    <w:rsid w:val="001E4BCB"/>
    <w:rsid w:val="001E57CA"/>
    <w:rsid w:val="001E5BF8"/>
    <w:rsid w:val="001E5E0E"/>
    <w:rsid w:val="001E6997"/>
    <w:rsid w:val="001E6D78"/>
    <w:rsid w:val="001E72F5"/>
    <w:rsid w:val="001F00CD"/>
    <w:rsid w:val="001F07B4"/>
    <w:rsid w:val="001F0F5B"/>
    <w:rsid w:val="001F1EFF"/>
    <w:rsid w:val="001F2415"/>
    <w:rsid w:val="001F2784"/>
    <w:rsid w:val="001F4090"/>
    <w:rsid w:val="001F4491"/>
    <w:rsid w:val="001F4654"/>
    <w:rsid w:val="001F47A0"/>
    <w:rsid w:val="001F482E"/>
    <w:rsid w:val="001F484F"/>
    <w:rsid w:val="001F4B37"/>
    <w:rsid w:val="001F6AAA"/>
    <w:rsid w:val="001F706A"/>
    <w:rsid w:val="001F73E0"/>
    <w:rsid w:val="001F7A21"/>
    <w:rsid w:val="001F7C35"/>
    <w:rsid w:val="00202055"/>
    <w:rsid w:val="0020219E"/>
    <w:rsid w:val="002026E4"/>
    <w:rsid w:val="00202783"/>
    <w:rsid w:val="00202DF7"/>
    <w:rsid w:val="00203BD1"/>
    <w:rsid w:val="00205E27"/>
    <w:rsid w:val="00206053"/>
    <w:rsid w:val="0020736E"/>
    <w:rsid w:val="0020769A"/>
    <w:rsid w:val="002077EB"/>
    <w:rsid w:val="002078A1"/>
    <w:rsid w:val="0021013D"/>
    <w:rsid w:val="00210D5F"/>
    <w:rsid w:val="00210F47"/>
    <w:rsid w:val="002122EF"/>
    <w:rsid w:val="002124E1"/>
    <w:rsid w:val="00212859"/>
    <w:rsid w:val="002129E1"/>
    <w:rsid w:val="00212AB2"/>
    <w:rsid w:val="002130CD"/>
    <w:rsid w:val="002130DA"/>
    <w:rsid w:val="002136BD"/>
    <w:rsid w:val="00213EF5"/>
    <w:rsid w:val="00214B1D"/>
    <w:rsid w:val="00214CCD"/>
    <w:rsid w:val="00214F4D"/>
    <w:rsid w:val="00215298"/>
    <w:rsid w:val="002166F2"/>
    <w:rsid w:val="00216AA8"/>
    <w:rsid w:val="0021700D"/>
    <w:rsid w:val="002170D6"/>
    <w:rsid w:val="0021799E"/>
    <w:rsid w:val="00217D0E"/>
    <w:rsid w:val="00217FF7"/>
    <w:rsid w:val="002201AB"/>
    <w:rsid w:val="00220792"/>
    <w:rsid w:val="00220EAA"/>
    <w:rsid w:val="0022113F"/>
    <w:rsid w:val="00222D5A"/>
    <w:rsid w:val="0022313B"/>
    <w:rsid w:val="00223663"/>
    <w:rsid w:val="00223BEF"/>
    <w:rsid w:val="00223C8F"/>
    <w:rsid w:val="0022513C"/>
    <w:rsid w:val="00225163"/>
    <w:rsid w:val="002254EE"/>
    <w:rsid w:val="00226DC1"/>
    <w:rsid w:val="002271A9"/>
    <w:rsid w:val="00230209"/>
    <w:rsid w:val="00230A5A"/>
    <w:rsid w:val="00230C56"/>
    <w:rsid w:val="00230E81"/>
    <w:rsid w:val="002314C6"/>
    <w:rsid w:val="0023172A"/>
    <w:rsid w:val="00231A95"/>
    <w:rsid w:val="00232B8D"/>
    <w:rsid w:val="00232C28"/>
    <w:rsid w:val="002330BB"/>
    <w:rsid w:val="0023346A"/>
    <w:rsid w:val="00234599"/>
    <w:rsid w:val="002346D4"/>
    <w:rsid w:val="0023484A"/>
    <w:rsid w:val="0023584F"/>
    <w:rsid w:val="00237208"/>
    <w:rsid w:val="002374CD"/>
    <w:rsid w:val="0023785D"/>
    <w:rsid w:val="00237F41"/>
    <w:rsid w:val="002402CD"/>
    <w:rsid w:val="002405EF"/>
    <w:rsid w:val="00240D6D"/>
    <w:rsid w:val="00241949"/>
    <w:rsid w:val="00243494"/>
    <w:rsid w:val="00245035"/>
    <w:rsid w:val="002453EB"/>
    <w:rsid w:val="00245844"/>
    <w:rsid w:val="00245E33"/>
    <w:rsid w:val="00245FDF"/>
    <w:rsid w:val="00246483"/>
    <w:rsid w:val="002466CD"/>
    <w:rsid w:val="00246AA5"/>
    <w:rsid w:val="00246F9D"/>
    <w:rsid w:val="002470DA"/>
    <w:rsid w:val="00250425"/>
    <w:rsid w:val="002509DC"/>
    <w:rsid w:val="00250D2B"/>
    <w:rsid w:val="00250F5F"/>
    <w:rsid w:val="0025224B"/>
    <w:rsid w:val="002529FD"/>
    <w:rsid w:val="00252E52"/>
    <w:rsid w:val="002531E9"/>
    <w:rsid w:val="002531EB"/>
    <w:rsid w:val="00254A73"/>
    <w:rsid w:val="0025543A"/>
    <w:rsid w:val="002556F1"/>
    <w:rsid w:val="00255E78"/>
    <w:rsid w:val="002568DB"/>
    <w:rsid w:val="00256F2D"/>
    <w:rsid w:val="0025718A"/>
    <w:rsid w:val="00257349"/>
    <w:rsid w:val="0025746F"/>
    <w:rsid w:val="00257E59"/>
    <w:rsid w:val="00257F02"/>
    <w:rsid w:val="0026216B"/>
    <w:rsid w:val="00262B11"/>
    <w:rsid w:val="00262B1A"/>
    <w:rsid w:val="00262D47"/>
    <w:rsid w:val="00263367"/>
    <w:rsid w:val="00263B23"/>
    <w:rsid w:val="0026414A"/>
    <w:rsid w:val="00264171"/>
    <w:rsid w:val="00264AC1"/>
    <w:rsid w:val="00264BEB"/>
    <w:rsid w:val="00265E30"/>
    <w:rsid w:val="00265FDB"/>
    <w:rsid w:val="0026687C"/>
    <w:rsid w:val="00266B43"/>
    <w:rsid w:val="00266BAD"/>
    <w:rsid w:val="00267668"/>
    <w:rsid w:val="00267B9F"/>
    <w:rsid w:val="0027023B"/>
    <w:rsid w:val="002710B8"/>
    <w:rsid w:val="002710F3"/>
    <w:rsid w:val="002713A6"/>
    <w:rsid w:val="00271446"/>
    <w:rsid w:val="00271959"/>
    <w:rsid w:val="00272BC9"/>
    <w:rsid w:val="002731BA"/>
    <w:rsid w:val="00273657"/>
    <w:rsid w:val="00273EC5"/>
    <w:rsid w:val="00273F2E"/>
    <w:rsid w:val="002746D9"/>
    <w:rsid w:val="00274FDD"/>
    <w:rsid w:val="0027663B"/>
    <w:rsid w:val="00276E9B"/>
    <w:rsid w:val="00277885"/>
    <w:rsid w:val="002801E4"/>
    <w:rsid w:val="002803BF"/>
    <w:rsid w:val="002830FF"/>
    <w:rsid w:val="002832B1"/>
    <w:rsid w:val="0028357D"/>
    <w:rsid w:val="002841CD"/>
    <w:rsid w:val="0028558F"/>
    <w:rsid w:val="0028696D"/>
    <w:rsid w:val="00286A9D"/>
    <w:rsid w:val="00286DF8"/>
    <w:rsid w:val="002871B9"/>
    <w:rsid w:val="0028768D"/>
    <w:rsid w:val="00287DE4"/>
    <w:rsid w:val="00287F7A"/>
    <w:rsid w:val="0029004E"/>
    <w:rsid w:val="00290A7A"/>
    <w:rsid w:val="002916C3"/>
    <w:rsid w:val="00291B96"/>
    <w:rsid w:val="00292818"/>
    <w:rsid w:val="00292C2B"/>
    <w:rsid w:val="00292FF7"/>
    <w:rsid w:val="00293A69"/>
    <w:rsid w:val="00293CB4"/>
    <w:rsid w:val="00294855"/>
    <w:rsid w:val="002950B7"/>
    <w:rsid w:val="002954A9"/>
    <w:rsid w:val="0029595B"/>
    <w:rsid w:val="002964C7"/>
    <w:rsid w:val="00296A90"/>
    <w:rsid w:val="00297009"/>
    <w:rsid w:val="002970E6"/>
    <w:rsid w:val="002970FA"/>
    <w:rsid w:val="00297579"/>
    <w:rsid w:val="002A033B"/>
    <w:rsid w:val="002A11FD"/>
    <w:rsid w:val="002A1DFF"/>
    <w:rsid w:val="002A215C"/>
    <w:rsid w:val="002A2D95"/>
    <w:rsid w:val="002A316F"/>
    <w:rsid w:val="002A4123"/>
    <w:rsid w:val="002A4933"/>
    <w:rsid w:val="002A4C75"/>
    <w:rsid w:val="002A52BA"/>
    <w:rsid w:val="002A66BD"/>
    <w:rsid w:val="002A76F3"/>
    <w:rsid w:val="002A7735"/>
    <w:rsid w:val="002A782A"/>
    <w:rsid w:val="002A7E8A"/>
    <w:rsid w:val="002B00E1"/>
    <w:rsid w:val="002B03CB"/>
    <w:rsid w:val="002B0599"/>
    <w:rsid w:val="002B0BE3"/>
    <w:rsid w:val="002B2C15"/>
    <w:rsid w:val="002B3386"/>
    <w:rsid w:val="002B3BB8"/>
    <w:rsid w:val="002B42D1"/>
    <w:rsid w:val="002B50E9"/>
    <w:rsid w:val="002B5158"/>
    <w:rsid w:val="002B5304"/>
    <w:rsid w:val="002B530E"/>
    <w:rsid w:val="002B59DE"/>
    <w:rsid w:val="002B5AFA"/>
    <w:rsid w:val="002B5E99"/>
    <w:rsid w:val="002B6607"/>
    <w:rsid w:val="002B6F9F"/>
    <w:rsid w:val="002B7952"/>
    <w:rsid w:val="002B7F69"/>
    <w:rsid w:val="002C0138"/>
    <w:rsid w:val="002C0315"/>
    <w:rsid w:val="002C0E89"/>
    <w:rsid w:val="002C156B"/>
    <w:rsid w:val="002C19AC"/>
    <w:rsid w:val="002C1CD8"/>
    <w:rsid w:val="002C29C1"/>
    <w:rsid w:val="002C2B77"/>
    <w:rsid w:val="002C2E32"/>
    <w:rsid w:val="002C306E"/>
    <w:rsid w:val="002C3D29"/>
    <w:rsid w:val="002C4103"/>
    <w:rsid w:val="002C44B0"/>
    <w:rsid w:val="002C46CC"/>
    <w:rsid w:val="002C4B58"/>
    <w:rsid w:val="002C502F"/>
    <w:rsid w:val="002C59B0"/>
    <w:rsid w:val="002C5A98"/>
    <w:rsid w:val="002C60D6"/>
    <w:rsid w:val="002C7C37"/>
    <w:rsid w:val="002D0223"/>
    <w:rsid w:val="002D0AD8"/>
    <w:rsid w:val="002D0D2A"/>
    <w:rsid w:val="002D0E50"/>
    <w:rsid w:val="002D101F"/>
    <w:rsid w:val="002D18A2"/>
    <w:rsid w:val="002D1A20"/>
    <w:rsid w:val="002D1DBF"/>
    <w:rsid w:val="002D1E0E"/>
    <w:rsid w:val="002D1E9B"/>
    <w:rsid w:val="002D2E2D"/>
    <w:rsid w:val="002D3C9C"/>
    <w:rsid w:val="002D407A"/>
    <w:rsid w:val="002D494E"/>
    <w:rsid w:val="002D4DED"/>
    <w:rsid w:val="002D52F8"/>
    <w:rsid w:val="002D57CE"/>
    <w:rsid w:val="002D5B38"/>
    <w:rsid w:val="002D676C"/>
    <w:rsid w:val="002D6B06"/>
    <w:rsid w:val="002D7A4B"/>
    <w:rsid w:val="002E0A78"/>
    <w:rsid w:val="002E0AEC"/>
    <w:rsid w:val="002E0B9D"/>
    <w:rsid w:val="002E15B5"/>
    <w:rsid w:val="002E275F"/>
    <w:rsid w:val="002E2C91"/>
    <w:rsid w:val="002E390B"/>
    <w:rsid w:val="002E3E37"/>
    <w:rsid w:val="002E403A"/>
    <w:rsid w:val="002E4583"/>
    <w:rsid w:val="002E4807"/>
    <w:rsid w:val="002E503E"/>
    <w:rsid w:val="002E521C"/>
    <w:rsid w:val="002E5FAC"/>
    <w:rsid w:val="002E6481"/>
    <w:rsid w:val="002E670E"/>
    <w:rsid w:val="002E6D26"/>
    <w:rsid w:val="002E7264"/>
    <w:rsid w:val="002E7274"/>
    <w:rsid w:val="002E7A4C"/>
    <w:rsid w:val="002F0140"/>
    <w:rsid w:val="002F0A56"/>
    <w:rsid w:val="002F0D1D"/>
    <w:rsid w:val="002F1346"/>
    <w:rsid w:val="002F136B"/>
    <w:rsid w:val="002F15D9"/>
    <w:rsid w:val="002F1F34"/>
    <w:rsid w:val="002F2573"/>
    <w:rsid w:val="002F2D10"/>
    <w:rsid w:val="002F32EC"/>
    <w:rsid w:val="002F35AC"/>
    <w:rsid w:val="002F3BF7"/>
    <w:rsid w:val="002F4063"/>
    <w:rsid w:val="002F42D8"/>
    <w:rsid w:val="002F453B"/>
    <w:rsid w:val="002F4626"/>
    <w:rsid w:val="002F547C"/>
    <w:rsid w:val="002F6575"/>
    <w:rsid w:val="002F6997"/>
    <w:rsid w:val="002F6A2F"/>
    <w:rsid w:val="002F6F00"/>
    <w:rsid w:val="002F7164"/>
    <w:rsid w:val="002F78B7"/>
    <w:rsid w:val="00301BB2"/>
    <w:rsid w:val="00301FC2"/>
    <w:rsid w:val="00302E60"/>
    <w:rsid w:val="00302FE1"/>
    <w:rsid w:val="0030397E"/>
    <w:rsid w:val="00304258"/>
    <w:rsid w:val="00304EEB"/>
    <w:rsid w:val="00304F95"/>
    <w:rsid w:val="00305031"/>
    <w:rsid w:val="0030522D"/>
    <w:rsid w:val="0030524F"/>
    <w:rsid w:val="00305449"/>
    <w:rsid w:val="0030579E"/>
    <w:rsid w:val="00305C72"/>
    <w:rsid w:val="00305FB9"/>
    <w:rsid w:val="0030630B"/>
    <w:rsid w:val="00306CDE"/>
    <w:rsid w:val="00306EC0"/>
    <w:rsid w:val="00307B19"/>
    <w:rsid w:val="00310EAA"/>
    <w:rsid w:val="0031190A"/>
    <w:rsid w:val="00311947"/>
    <w:rsid w:val="00311FFC"/>
    <w:rsid w:val="003121D0"/>
    <w:rsid w:val="00313D1D"/>
    <w:rsid w:val="00313D5D"/>
    <w:rsid w:val="0031487E"/>
    <w:rsid w:val="00314D58"/>
    <w:rsid w:val="00314E57"/>
    <w:rsid w:val="00315375"/>
    <w:rsid w:val="003154C4"/>
    <w:rsid w:val="00315505"/>
    <w:rsid w:val="00315B0B"/>
    <w:rsid w:val="003206BD"/>
    <w:rsid w:val="003211C3"/>
    <w:rsid w:val="003219F2"/>
    <w:rsid w:val="00322D3C"/>
    <w:rsid w:val="00323D65"/>
    <w:rsid w:val="00323DCB"/>
    <w:rsid w:val="00323E09"/>
    <w:rsid w:val="00323E50"/>
    <w:rsid w:val="003241D9"/>
    <w:rsid w:val="003242C3"/>
    <w:rsid w:val="00324402"/>
    <w:rsid w:val="0032488D"/>
    <w:rsid w:val="00324F68"/>
    <w:rsid w:val="003257DE"/>
    <w:rsid w:val="003258C8"/>
    <w:rsid w:val="00325D57"/>
    <w:rsid w:val="00325EC0"/>
    <w:rsid w:val="0032621E"/>
    <w:rsid w:val="003263E0"/>
    <w:rsid w:val="003265C9"/>
    <w:rsid w:val="003265D0"/>
    <w:rsid w:val="00327807"/>
    <w:rsid w:val="00330295"/>
    <w:rsid w:val="003305D1"/>
    <w:rsid w:val="00330ACD"/>
    <w:rsid w:val="00330F78"/>
    <w:rsid w:val="0033257A"/>
    <w:rsid w:val="00332740"/>
    <w:rsid w:val="0033292D"/>
    <w:rsid w:val="0033350D"/>
    <w:rsid w:val="00333A4E"/>
    <w:rsid w:val="0033489C"/>
    <w:rsid w:val="00335700"/>
    <w:rsid w:val="00335962"/>
    <w:rsid w:val="00335DB4"/>
    <w:rsid w:val="00336E36"/>
    <w:rsid w:val="00337C5C"/>
    <w:rsid w:val="0034009C"/>
    <w:rsid w:val="003403EC"/>
    <w:rsid w:val="00340704"/>
    <w:rsid w:val="00340726"/>
    <w:rsid w:val="00340E77"/>
    <w:rsid w:val="0034147F"/>
    <w:rsid w:val="00342A95"/>
    <w:rsid w:val="00343124"/>
    <w:rsid w:val="00343B05"/>
    <w:rsid w:val="00345395"/>
    <w:rsid w:val="00345810"/>
    <w:rsid w:val="00345822"/>
    <w:rsid w:val="00346081"/>
    <w:rsid w:val="00346144"/>
    <w:rsid w:val="00346989"/>
    <w:rsid w:val="003469DC"/>
    <w:rsid w:val="00346D85"/>
    <w:rsid w:val="00347415"/>
    <w:rsid w:val="003474FC"/>
    <w:rsid w:val="00347885"/>
    <w:rsid w:val="00350B65"/>
    <w:rsid w:val="00350FEE"/>
    <w:rsid w:val="003515A7"/>
    <w:rsid w:val="00351E2F"/>
    <w:rsid w:val="00351EAC"/>
    <w:rsid w:val="0035258B"/>
    <w:rsid w:val="0035268C"/>
    <w:rsid w:val="003526DB"/>
    <w:rsid w:val="003537BE"/>
    <w:rsid w:val="00353C4C"/>
    <w:rsid w:val="00353FEC"/>
    <w:rsid w:val="003541EC"/>
    <w:rsid w:val="00354CA2"/>
    <w:rsid w:val="00355C60"/>
    <w:rsid w:val="003561C6"/>
    <w:rsid w:val="00356247"/>
    <w:rsid w:val="00356254"/>
    <w:rsid w:val="0035635A"/>
    <w:rsid w:val="00356657"/>
    <w:rsid w:val="00360787"/>
    <w:rsid w:val="00360D9B"/>
    <w:rsid w:val="00361089"/>
    <w:rsid w:val="00361191"/>
    <w:rsid w:val="003611C3"/>
    <w:rsid w:val="0036200B"/>
    <w:rsid w:val="003628C6"/>
    <w:rsid w:val="00362FDC"/>
    <w:rsid w:val="003642EE"/>
    <w:rsid w:val="00365831"/>
    <w:rsid w:val="0036589A"/>
    <w:rsid w:val="00365D33"/>
    <w:rsid w:val="00366EF1"/>
    <w:rsid w:val="00366F37"/>
    <w:rsid w:val="003670F6"/>
    <w:rsid w:val="0036780E"/>
    <w:rsid w:val="00370840"/>
    <w:rsid w:val="00371264"/>
    <w:rsid w:val="003724A8"/>
    <w:rsid w:val="003725DB"/>
    <w:rsid w:val="0037371A"/>
    <w:rsid w:val="00373C20"/>
    <w:rsid w:val="00374884"/>
    <w:rsid w:val="00374990"/>
    <w:rsid w:val="00374BC8"/>
    <w:rsid w:val="00374D1B"/>
    <w:rsid w:val="0037539F"/>
    <w:rsid w:val="00375AB1"/>
    <w:rsid w:val="00375C84"/>
    <w:rsid w:val="00376556"/>
    <w:rsid w:val="0037658E"/>
    <w:rsid w:val="0037684D"/>
    <w:rsid w:val="00376DF1"/>
    <w:rsid w:val="003771E7"/>
    <w:rsid w:val="00377336"/>
    <w:rsid w:val="00377B77"/>
    <w:rsid w:val="00377EC8"/>
    <w:rsid w:val="0038040B"/>
    <w:rsid w:val="003805B0"/>
    <w:rsid w:val="003805B3"/>
    <w:rsid w:val="003806F2"/>
    <w:rsid w:val="00380903"/>
    <w:rsid w:val="00380C0D"/>
    <w:rsid w:val="003820BD"/>
    <w:rsid w:val="00382DC7"/>
    <w:rsid w:val="00383646"/>
    <w:rsid w:val="003836CD"/>
    <w:rsid w:val="003837E3"/>
    <w:rsid w:val="003842BC"/>
    <w:rsid w:val="003843B0"/>
    <w:rsid w:val="003846FE"/>
    <w:rsid w:val="00385569"/>
    <w:rsid w:val="00386F88"/>
    <w:rsid w:val="00387855"/>
    <w:rsid w:val="00387DA8"/>
    <w:rsid w:val="00390243"/>
    <w:rsid w:val="003904ED"/>
    <w:rsid w:val="00390B03"/>
    <w:rsid w:val="00391CFB"/>
    <w:rsid w:val="00391DC6"/>
    <w:rsid w:val="003925CA"/>
    <w:rsid w:val="00392F8A"/>
    <w:rsid w:val="003935A9"/>
    <w:rsid w:val="00394289"/>
    <w:rsid w:val="00394779"/>
    <w:rsid w:val="00394BF0"/>
    <w:rsid w:val="00395EEE"/>
    <w:rsid w:val="0039649B"/>
    <w:rsid w:val="003964F8"/>
    <w:rsid w:val="00396635"/>
    <w:rsid w:val="003966D5"/>
    <w:rsid w:val="003970AD"/>
    <w:rsid w:val="0039765E"/>
    <w:rsid w:val="003976B8"/>
    <w:rsid w:val="003A029A"/>
    <w:rsid w:val="003A0CDB"/>
    <w:rsid w:val="003A1612"/>
    <w:rsid w:val="003A20FB"/>
    <w:rsid w:val="003A22A9"/>
    <w:rsid w:val="003A296C"/>
    <w:rsid w:val="003A2D0E"/>
    <w:rsid w:val="003A50ED"/>
    <w:rsid w:val="003A53E9"/>
    <w:rsid w:val="003A576E"/>
    <w:rsid w:val="003A6750"/>
    <w:rsid w:val="003A7273"/>
    <w:rsid w:val="003A7EDB"/>
    <w:rsid w:val="003A7F04"/>
    <w:rsid w:val="003B07C6"/>
    <w:rsid w:val="003B0E24"/>
    <w:rsid w:val="003B0F4C"/>
    <w:rsid w:val="003B196A"/>
    <w:rsid w:val="003B204D"/>
    <w:rsid w:val="003B280F"/>
    <w:rsid w:val="003B3C0B"/>
    <w:rsid w:val="003B43F4"/>
    <w:rsid w:val="003B6623"/>
    <w:rsid w:val="003B680E"/>
    <w:rsid w:val="003B7037"/>
    <w:rsid w:val="003B7074"/>
    <w:rsid w:val="003B71F9"/>
    <w:rsid w:val="003B795F"/>
    <w:rsid w:val="003C329F"/>
    <w:rsid w:val="003C3301"/>
    <w:rsid w:val="003C3779"/>
    <w:rsid w:val="003C37EA"/>
    <w:rsid w:val="003C3CA5"/>
    <w:rsid w:val="003C4608"/>
    <w:rsid w:val="003C552C"/>
    <w:rsid w:val="003C57D8"/>
    <w:rsid w:val="003C6512"/>
    <w:rsid w:val="003C7148"/>
    <w:rsid w:val="003C74CA"/>
    <w:rsid w:val="003C7502"/>
    <w:rsid w:val="003C79DE"/>
    <w:rsid w:val="003C79EC"/>
    <w:rsid w:val="003D1520"/>
    <w:rsid w:val="003D1744"/>
    <w:rsid w:val="003D2A5F"/>
    <w:rsid w:val="003D2FAC"/>
    <w:rsid w:val="003D3573"/>
    <w:rsid w:val="003D3820"/>
    <w:rsid w:val="003D4111"/>
    <w:rsid w:val="003D4406"/>
    <w:rsid w:val="003D4BA3"/>
    <w:rsid w:val="003D63ED"/>
    <w:rsid w:val="003D6569"/>
    <w:rsid w:val="003D676F"/>
    <w:rsid w:val="003D6CE1"/>
    <w:rsid w:val="003D71C9"/>
    <w:rsid w:val="003D72F7"/>
    <w:rsid w:val="003D7552"/>
    <w:rsid w:val="003D7B5E"/>
    <w:rsid w:val="003D7BC8"/>
    <w:rsid w:val="003D7DBF"/>
    <w:rsid w:val="003E053F"/>
    <w:rsid w:val="003E1A5F"/>
    <w:rsid w:val="003E1CDE"/>
    <w:rsid w:val="003E1E0F"/>
    <w:rsid w:val="003E26D2"/>
    <w:rsid w:val="003E4849"/>
    <w:rsid w:val="003E4913"/>
    <w:rsid w:val="003E49EF"/>
    <w:rsid w:val="003E4D1E"/>
    <w:rsid w:val="003E55CB"/>
    <w:rsid w:val="003E62ED"/>
    <w:rsid w:val="003E6339"/>
    <w:rsid w:val="003E6F30"/>
    <w:rsid w:val="003E7008"/>
    <w:rsid w:val="003EFE26"/>
    <w:rsid w:val="003F00BF"/>
    <w:rsid w:val="003F00C8"/>
    <w:rsid w:val="003F085D"/>
    <w:rsid w:val="003F0A50"/>
    <w:rsid w:val="003F16A7"/>
    <w:rsid w:val="003F16FE"/>
    <w:rsid w:val="003F1C6F"/>
    <w:rsid w:val="003F246D"/>
    <w:rsid w:val="003F2C92"/>
    <w:rsid w:val="003F2E07"/>
    <w:rsid w:val="003F3014"/>
    <w:rsid w:val="003F353A"/>
    <w:rsid w:val="003F35D0"/>
    <w:rsid w:val="003F3A24"/>
    <w:rsid w:val="003F3A8F"/>
    <w:rsid w:val="003F426C"/>
    <w:rsid w:val="003F42A0"/>
    <w:rsid w:val="003F4D59"/>
    <w:rsid w:val="003F56D8"/>
    <w:rsid w:val="003F6B0E"/>
    <w:rsid w:val="003F6BEA"/>
    <w:rsid w:val="003F7314"/>
    <w:rsid w:val="003F78C9"/>
    <w:rsid w:val="003F7D89"/>
    <w:rsid w:val="003F7DED"/>
    <w:rsid w:val="004016CC"/>
    <w:rsid w:val="00401800"/>
    <w:rsid w:val="00401961"/>
    <w:rsid w:val="0040198B"/>
    <w:rsid w:val="00401ACB"/>
    <w:rsid w:val="00403225"/>
    <w:rsid w:val="0040434D"/>
    <w:rsid w:val="00404ABF"/>
    <w:rsid w:val="00405239"/>
    <w:rsid w:val="004053C2"/>
    <w:rsid w:val="00405A37"/>
    <w:rsid w:val="00405CAC"/>
    <w:rsid w:val="00406C2B"/>
    <w:rsid w:val="0040769D"/>
    <w:rsid w:val="00407CAC"/>
    <w:rsid w:val="004100BB"/>
    <w:rsid w:val="00410521"/>
    <w:rsid w:val="00410BB6"/>
    <w:rsid w:val="00410C13"/>
    <w:rsid w:val="0041117B"/>
    <w:rsid w:val="00413162"/>
    <w:rsid w:val="004136AD"/>
    <w:rsid w:val="00413802"/>
    <w:rsid w:val="00413A82"/>
    <w:rsid w:val="00413A8E"/>
    <w:rsid w:val="00413BB3"/>
    <w:rsid w:val="0041405A"/>
    <w:rsid w:val="00414B79"/>
    <w:rsid w:val="00414F95"/>
    <w:rsid w:val="004155BA"/>
    <w:rsid w:val="00415F54"/>
    <w:rsid w:val="004166FA"/>
    <w:rsid w:val="0041704C"/>
    <w:rsid w:val="00417287"/>
    <w:rsid w:val="00417424"/>
    <w:rsid w:val="00420439"/>
    <w:rsid w:val="00420980"/>
    <w:rsid w:val="00420FEC"/>
    <w:rsid w:val="004218F6"/>
    <w:rsid w:val="0042371C"/>
    <w:rsid w:val="00423C13"/>
    <w:rsid w:val="004240A6"/>
    <w:rsid w:val="00424D62"/>
    <w:rsid w:val="00425339"/>
    <w:rsid w:val="00425C94"/>
    <w:rsid w:val="004263F0"/>
    <w:rsid w:val="00430605"/>
    <w:rsid w:val="00431346"/>
    <w:rsid w:val="004319B6"/>
    <w:rsid w:val="00431FF5"/>
    <w:rsid w:val="00432725"/>
    <w:rsid w:val="00432F3D"/>
    <w:rsid w:val="004336E1"/>
    <w:rsid w:val="0043447D"/>
    <w:rsid w:val="00434CE7"/>
    <w:rsid w:val="0043511B"/>
    <w:rsid w:val="00435C4C"/>
    <w:rsid w:val="00436145"/>
    <w:rsid w:val="0043657D"/>
    <w:rsid w:val="004367C5"/>
    <w:rsid w:val="00437139"/>
    <w:rsid w:val="004376F4"/>
    <w:rsid w:val="00437EF4"/>
    <w:rsid w:val="00440149"/>
    <w:rsid w:val="00440ED8"/>
    <w:rsid w:val="00440EFB"/>
    <w:rsid w:val="0044120B"/>
    <w:rsid w:val="004412A9"/>
    <w:rsid w:val="004415C5"/>
    <w:rsid w:val="0044193E"/>
    <w:rsid w:val="00441F52"/>
    <w:rsid w:val="00442235"/>
    <w:rsid w:val="0044273F"/>
    <w:rsid w:val="00443376"/>
    <w:rsid w:val="00443550"/>
    <w:rsid w:val="00444536"/>
    <w:rsid w:val="004446B9"/>
    <w:rsid w:val="004452AD"/>
    <w:rsid w:val="004458D1"/>
    <w:rsid w:val="00445CF0"/>
    <w:rsid w:val="00446051"/>
    <w:rsid w:val="00446559"/>
    <w:rsid w:val="0044694A"/>
    <w:rsid w:val="00450FDC"/>
    <w:rsid w:val="004511D5"/>
    <w:rsid w:val="004518B2"/>
    <w:rsid w:val="00451AF4"/>
    <w:rsid w:val="00452C27"/>
    <w:rsid w:val="00452CEA"/>
    <w:rsid w:val="00453A75"/>
    <w:rsid w:val="00453B66"/>
    <w:rsid w:val="00453BC2"/>
    <w:rsid w:val="00454001"/>
    <w:rsid w:val="00454553"/>
    <w:rsid w:val="004558B7"/>
    <w:rsid w:val="00456DAB"/>
    <w:rsid w:val="00457029"/>
    <w:rsid w:val="00457607"/>
    <w:rsid w:val="00457B3C"/>
    <w:rsid w:val="00457EC5"/>
    <w:rsid w:val="0046077D"/>
    <w:rsid w:val="00460CC1"/>
    <w:rsid w:val="00461888"/>
    <w:rsid w:val="00461E25"/>
    <w:rsid w:val="00462682"/>
    <w:rsid w:val="00463630"/>
    <w:rsid w:val="0046369D"/>
    <w:rsid w:val="00463A34"/>
    <w:rsid w:val="00463F5E"/>
    <w:rsid w:val="0046495F"/>
    <w:rsid w:val="00465B54"/>
    <w:rsid w:val="00465C7E"/>
    <w:rsid w:val="00465D5F"/>
    <w:rsid w:val="00466738"/>
    <w:rsid w:val="00467137"/>
    <w:rsid w:val="004675B4"/>
    <w:rsid w:val="00467ECF"/>
    <w:rsid w:val="004719F7"/>
    <w:rsid w:val="004740FC"/>
    <w:rsid w:val="0047475C"/>
    <w:rsid w:val="0047545B"/>
    <w:rsid w:val="0047593C"/>
    <w:rsid w:val="00475BBC"/>
    <w:rsid w:val="00475C4C"/>
    <w:rsid w:val="00476032"/>
    <w:rsid w:val="004766DA"/>
    <w:rsid w:val="00476AC1"/>
    <w:rsid w:val="00476CC0"/>
    <w:rsid w:val="00477806"/>
    <w:rsid w:val="0047799F"/>
    <w:rsid w:val="00477FAB"/>
    <w:rsid w:val="00480873"/>
    <w:rsid w:val="00480F8D"/>
    <w:rsid w:val="00481043"/>
    <w:rsid w:val="00481936"/>
    <w:rsid w:val="00481EDF"/>
    <w:rsid w:val="00482660"/>
    <w:rsid w:val="00482C1C"/>
    <w:rsid w:val="00482C9B"/>
    <w:rsid w:val="00483FE2"/>
    <w:rsid w:val="00484376"/>
    <w:rsid w:val="0048480C"/>
    <w:rsid w:val="00484FCE"/>
    <w:rsid w:val="00486653"/>
    <w:rsid w:val="004866B9"/>
    <w:rsid w:val="004871A2"/>
    <w:rsid w:val="0048721F"/>
    <w:rsid w:val="0049005A"/>
    <w:rsid w:val="00490891"/>
    <w:rsid w:val="00490D87"/>
    <w:rsid w:val="00491572"/>
    <w:rsid w:val="0049159A"/>
    <w:rsid w:val="00491A4F"/>
    <w:rsid w:val="00491E7A"/>
    <w:rsid w:val="00491FD4"/>
    <w:rsid w:val="004922E4"/>
    <w:rsid w:val="00492E58"/>
    <w:rsid w:val="00492F99"/>
    <w:rsid w:val="00493D32"/>
    <w:rsid w:val="00493E88"/>
    <w:rsid w:val="00494169"/>
    <w:rsid w:val="00494530"/>
    <w:rsid w:val="00494D28"/>
    <w:rsid w:val="00494ED1"/>
    <w:rsid w:val="00495223"/>
    <w:rsid w:val="00495791"/>
    <w:rsid w:val="00495E5B"/>
    <w:rsid w:val="00495EA0"/>
    <w:rsid w:val="00496051"/>
    <w:rsid w:val="0049646D"/>
    <w:rsid w:val="004965CD"/>
    <w:rsid w:val="00496776"/>
    <w:rsid w:val="004971BA"/>
    <w:rsid w:val="00497B61"/>
    <w:rsid w:val="00497F37"/>
    <w:rsid w:val="004A02F5"/>
    <w:rsid w:val="004A078F"/>
    <w:rsid w:val="004A1689"/>
    <w:rsid w:val="004A1938"/>
    <w:rsid w:val="004A19A7"/>
    <w:rsid w:val="004A1BF8"/>
    <w:rsid w:val="004A203A"/>
    <w:rsid w:val="004A216D"/>
    <w:rsid w:val="004A2884"/>
    <w:rsid w:val="004A3D11"/>
    <w:rsid w:val="004A533A"/>
    <w:rsid w:val="004A5625"/>
    <w:rsid w:val="004A6D9E"/>
    <w:rsid w:val="004A7989"/>
    <w:rsid w:val="004B088A"/>
    <w:rsid w:val="004B0BBF"/>
    <w:rsid w:val="004B1071"/>
    <w:rsid w:val="004B126A"/>
    <w:rsid w:val="004B1506"/>
    <w:rsid w:val="004B1B57"/>
    <w:rsid w:val="004B1C0A"/>
    <w:rsid w:val="004B27B1"/>
    <w:rsid w:val="004B2FF7"/>
    <w:rsid w:val="004B318F"/>
    <w:rsid w:val="004B31D4"/>
    <w:rsid w:val="004B37F9"/>
    <w:rsid w:val="004B43D8"/>
    <w:rsid w:val="004B4720"/>
    <w:rsid w:val="004B542D"/>
    <w:rsid w:val="004B5D16"/>
    <w:rsid w:val="004B68B4"/>
    <w:rsid w:val="004B6CE5"/>
    <w:rsid w:val="004B6FF9"/>
    <w:rsid w:val="004B7983"/>
    <w:rsid w:val="004B7A79"/>
    <w:rsid w:val="004B7E93"/>
    <w:rsid w:val="004C06CA"/>
    <w:rsid w:val="004C0CA1"/>
    <w:rsid w:val="004C0D5B"/>
    <w:rsid w:val="004C15C4"/>
    <w:rsid w:val="004C1AFD"/>
    <w:rsid w:val="004C1E83"/>
    <w:rsid w:val="004C2738"/>
    <w:rsid w:val="004C273D"/>
    <w:rsid w:val="004C2E62"/>
    <w:rsid w:val="004C3326"/>
    <w:rsid w:val="004C3ACF"/>
    <w:rsid w:val="004C3ADE"/>
    <w:rsid w:val="004C41A3"/>
    <w:rsid w:val="004C471A"/>
    <w:rsid w:val="004C4FC5"/>
    <w:rsid w:val="004C51EB"/>
    <w:rsid w:val="004C5420"/>
    <w:rsid w:val="004C68EA"/>
    <w:rsid w:val="004C7727"/>
    <w:rsid w:val="004C7D8E"/>
    <w:rsid w:val="004D0313"/>
    <w:rsid w:val="004D05A5"/>
    <w:rsid w:val="004D0834"/>
    <w:rsid w:val="004D0ABC"/>
    <w:rsid w:val="004D0F87"/>
    <w:rsid w:val="004D1F86"/>
    <w:rsid w:val="004D264E"/>
    <w:rsid w:val="004D369B"/>
    <w:rsid w:val="004D3A47"/>
    <w:rsid w:val="004D3F61"/>
    <w:rsid w:val="004D40BB"/>
    <w:rsid w:val="004D46D1"/>
    <w:rsid w:val="004D4A44"/>
    <w:rsid w:val="004D4EAE"/>
    <w:rsid w:val="004D5E60"/>
    <w:rsid w:val="004D60B2"/>
    <w:rsid w:val="004D64DB"/>
    <w:rsid w:val="004D70F7"/>
    <w:rsid w:val="004D74ED"/>
    <w:rsid w:val="004E0712"/>
    <w:rsid w:val="004E18C4"/>
    <w:rsid w:val="004E2007"/>
    <w:rsid w:val="004E248C"/>
    <w:rsid w:val="004E290F"/>
    <w:rsid w:val="004E2AE2"/>
    <w:rsid w:val="004E2C4A"/>
    <w:rsid w:val="004E3831"/>
    <w:rsid w:val="004E390B"/>
    <w:rsid w:val="004E4A69"/>
    <w:rsid w:val="004E4FCB"/>
    <w:rsid w:val="004E5499"/>
    <w:rsid w:val="004E5984"/>
    <w:rsid w:val="004E5E46"/>
    <w:rsid w:val="004E68D7"/>
    <w:rsid w:val="004E693D"/>
    <w:rsid w:val="004E7186"/>
    <w:rsid w:val="004E7234"/>
    <w:rsid w:val="004F02E3"/>
    <w:rsid w:val="004F07B4"/>
    <w:rsid w:val="004F1F21"/>
    <w:rsid w:val="004F275E"/>
    <w:rsid w:val="004F2B68"/>
    <w:rsid w:val="004F39F8"/>
    <w:rsid w:val="004F5011"/>
    <w:rsid w:val="004F53C9"/>
    <w:rsid w:val="004F66DA"/>
    <w:rsid w:val="004F6FE0"/>
    <w:rsid w:val="004F7092"/>
    <w:rsid w:val="004F71F8"/>
    <w:rsid w:val="004F744C"/>
    <w:rsid w:val="004F77B4"/>
    <w:rsid w:val="004F7982"/>
    <w:rsid w:val="004F7A97"/>
    <w:rsid w:val="0050101D"/>
    <w:rsid w:val="00501847"/>
    <w:rsid w:val="00501B82"/>
    <w:rsid w:val="00503836"/>
    <w:rsid w:val="00503B5D"/>
    <w:rsid w:val="00503F73"/>
    <w:rsid w:val="00503FA1"/>
    <w:rsid w:val="00504C9D"/>
    <w:rsid w:val="00505D7F"/>
    <w:rsid w:val="005062B1"/>
    <w:rsid w:val="005065BE"/>
    <w:rsid w:val="005069BA"/>
    <w:rsid w:val="00507233"/>
    <w:rsid w:val="005114F2"/>
    <w:rsid w:val="0051201A"/>
    <w:rsid w:val="00512533"/>
    <w:rsid w:val="00512A05"/>
    <w:rsid w:val="00512E76"/>
    <w:rsid w:val="00513151"/>
    <w:rsid w:val="00513F53"/>
    <w:rsid w:val="00514034"/>
    <w:rsid w:val="00514067"/>
    <w:rsid w:val="0051467B"/>
    <w:rsid w:val="00514887"/>
    <w:rsid w:val="0051506E"/>
    <w:rsid w:val="0051509C"/>
    <w:rsid w:val="0051526C"/>
    <w:rsid w:val="005153AF"/>
    <w:rsid w:val="00515562"/>
    <w:rsid w:val="00516018"/>
    <w:rsid w:val="0051638D"/>
    <w:rsid w:val="00516CAB"/>
    <w:rsid w:val="005172D0"/>
    <w:rsid w:val="00517EB5"/>
    <w:rsid w:val="005201FD"/>
    <w:rsid w:val="005204AF"/>
    <w:rsid w:val="0052152D"/>
    <w:rsid w:val="00522397"/>
    <w:rsid w:val="00522554"/>
    <w:rsid w:val="0052309E"/>
    <w:rsid w:val="00523566"/>
    <w:rsid w:val="00523DE0"/>
    <w:rsid w:val="00524533"/>
    <w:rsid w:val="00524EA0"/>
    <w:rsid w:val="00525658"/>
    <w:rsid w:val="005267B8"/>
    <w:rsid w:val="005268A9"/>
    <w:rsid w:val="00526E07"/>
    <w:rsid w:val="005271A4"/>
    <w:rsid w:val="005276AB"/>
    <w:rsid w:val="0052790A"/>
    <w:rsid w:val="00527B3E"/>
    <w:rsid w:val="005308DC"/>
    <w:rsid w:val="00530FBA"/>
    <w:rsid w:val="005314FD"/>
    <w:rsid w:val="00531540"/>
    <w:rsid w:val="00531DE9"/>
    <w:rsid w:val="00532563"/>
    <w:rsid w:val="0053292E"/>
    <w:rsid w:val="00532EA7"/>
    <w:rsid w:val="00535CE7"/>
    <w:rsid w:val="0053643E"/>
    <w:rsid w:val="00537003"/>
    <w:rsid w:val="005373DC"/>
    <w:rsid w:val="005376E7"/>
    <w:rsid w:val="0054051D"/>
    <w:rsid w:val="00541148"/>
    <w:rsid w:val="005411F6"/>
    <w:rsid w:val="00542503"/>
    <w:rsid w:val="005428D5"/>
    <w:rsid w:val="00542B29"/>
    <w:rsid w:val="00542D82"/>
    <w:rsid w:val="00543270"/>
    <w:rsid w:val="00543409"/>
    <w:rsid w:val="005437FA"/>
    <w:rsid w:val="00544253"/>
    <w:rsid w:val="00544414"/>
    <w:rsid w:val="005445F8"/>
    <w:rsid w:val="00544681"/>
    <w:rsid w:val="0054472C"/>
    <w:rsid w:val="00544AD3"/>
    <w:rsid w:val="00544FC3"/>
    <w:rsid w:val="00545776"/>
    <w:rsid w:val="00545A39"/>
    <w:rsid w:val="00545D5A"/>
    <w:rsid w:val="0054605F"/>
    <w:rsid w:val="0054628D"/>
    <w:rsid w:val="00546F9B"/>
    <w:rsid w:val="00547CC6"/>
    <w:rsid w:val="00547F44"/>
    <w:rsid w:val="005504AE"/>
    <w:rsid w:val="00550739"/>
    <w:rsid w:val="00552100"/>
    <w:rsid w:val="005536D1"/>
    <w:rsid w:val="00553C00"/>
    <w:rsid w:val="00554A9D"/>
    <w:rsid w:val="005553A7"/>
    <w:rsid w:val="005561A6"/>
    <w:rsid w:val="0055652B"/>
    <w:rsid w:val="00556968"/>
    <w:rsid w:val="00560B77"/>
    <w:rsid w:val="00560BEA"/>
    <w:rsid w:val="005612ED"/>
    <w:rsid w:val="00561733"/>
    <w:rsid w:val="00561913"/>
    <w:rsid w:val="00561DA2"/>
    <w:rsid w:val="00561F88"/>
    <w:rsid w:val="00562268"/>
    <w:rsid w:val="005624A0"/>
    <w:rsid w:val="005628CF"/>
    <w:rsid w:val="00562996"/>
    <w:rsid w:val="00562A0E"/>
    <w:rsid w:val="00562F21"/>
    <w:rsid w:val="00563825"/>
    <w:rsid w:val="00563AEF"/>
    <w:rsid w:val="00564C54"/>
    <w:rsid w:val="00565775"/>
    <w:rsid w:val="005657B9"/>
    <w:rsid w:val="00565A09"/>
    <w:rsid w:val="005660E1"/>
    <w:rsid w:val="00566303"/>
    <w:rsid w:val="005705FD"/>
    <w:rsid w:val="005708E1"/>
    <w:rsid w:val="00570EA1"/>
    <w:rsid w:val="0057160E"/>
    <w:rsid w:val="00571635"/>
    <w:rsid w:val="00571B20"/>
    <w:rsid w:val="00572737"/>
    <w:rsid w:val="00572B4D"/>
    <w:rsid w:val="00573826"/>
    <w:rsid w:val="00573F2B"/>
    <w:rsid w:val="00574550"/>
    <w:rsid w:val="00574A91"/>
    <w:rsid w:val="00574D3E"/>
    <w:rsid w:val="0057633F"/>
    <w:rsid w:val="00577250"/>
    <w:rsid w:val="005774A9"/>
    <w:rsid w:val="00577C7E"/>
    <w:rsid w:val="00580397"/>
    <w:rsid w:val="005807F6"/>
    <w:rsid w:val="005810D1"/>
    <w:rsid w:val="00581372"/>
    <w:rsid w:val="0058169F"/>
    <w:rsid w:val="0058194C"/>
    <w:rsid w:val="00581B02"/>
    <w:rsid w:val="00581B80"/>
    <w:rsid w:val="00582325"/>
    <w:rsid w:val="0058265B"/>
    <w:rsid w:val="00583385"/>
    <w:rsid w:val="005833F0"/>
    <w:rsid w:val="0058353D"/>
    <w:rsid w:val="00583707"/>
    <w:rsid w:val="005842EA"/>
    <w:rsid w:val="00584AED"/>
    <w:rsid w:val="00584EA8"/>
    <w:rsid w:val="005853C6"/>
    <w:rsid w:val="00585937"/>
    <w:rsid w:val="00586270"/>
    <w:rsid w:val="005863DB"/>
    <w:rsid w:val="00586D2B"/>
    <w:rsid w:val="005878EF"/>
    <w:rsid w:val="00587C52"/>
    <w:rsid w:val="00587F6F"/>
    <w:rsid w:val="0059012E"/>
    <w:rsid w:val="005904BE"/>
    <w:rsid w:val="0059060C"/>
    <w:rsid w:val="00590BBC"/>
    <w:rsid w:val="00590EDA"/>
    <w:rsid w:val="00591A9F"/>
    <w:rsid w:val="00592508"/>
    <w:rsid w:val="00592E19"/>
    <w:rsid w:val="00593193"/>
    <w:rsid w:val="00594646"/>
    <w:rsid w:val="00595A0B"/>
    <w:rsid w:val="0059631C"/>
    <w:rsid w:val="00596760"/>
    <w:rsid w:val="00596B08"/>
    <w:rsid w:val="00596B0B"/>
    <w:rsid w:val="00597DD7"/>
    <w:rsid w:val="005A002D"/>
    <w:rsid w:val="005A009B"/>
    <w:rsid w:val="005A0140"/>
    <w:rsid w:val="005A0609"/>
    <w:rsid w:val="005A1FA0"/>
    <w:rsid w:val="005A226E"/>
    <w:rsid w:val="005A32D1"/>
    <w:rsid w:val="005A3553"/>
    <w:rsid w:val="005A3757"/>
    <w:rsid w:val="005A413C"/>
    <w:rsid w:val="005A4228"/>
    <w:rsid w:val="005A4655"/>
    <w:rsid w:val="005A465C"/>
    <w:rsid w:val="005A46D8"/>
    <w:rsid w:val="005A47BB"/>
    <w:rsid w:val="005A524B"/>
    <w:rsid w:val="005A53F6"/>
    <w:rsid w:val="005A58D4"/>
    <w:rsid w:val="005A5FDB"/>
    <w:rsid w:val="005A609A"/>
    <w:rsid w:val="005A7432"/>
    <w:rsid w:val="005B01F1"/>
    <w:rsid w:val="005B0D8E"/>
    <w:rsid w:val="005B1A51"/>
    <w:rsid w:val="005B1BD3"/>
    <w:rsid w:val="005B1DCD"/>
    <w:rsid w:val="005B2E57"/>
    <w:rsid w:val="005B2F30"/>
    <w:rsid w:val="005B32FA"/>
    <w:rsid w:val="005B39D4"/>
    <w:rsid w:val="005B3EB1"/>
    <w:rsid w:val="005B417C"/>
    <w:rsid w:val="005B5580"/>
    <w:rsid w:val="005B55D8"/>
    <w:rsid w:val="005B5D29"/>
    <w:rsid w:val="005B5EB7"/>
    <w:rsid w:val="005B61A3"/>
    <w:rsid w:val="005B6665"/>
    <w:rsid w:val="005B73FD"/>
    <w:rsid w:val="005B7449"/>
    <w:rsid w:val="005B7679"/>
    <w:rsid w:val="005B7D6B"/>
    <w:rsid w:val="005C036D"/>
    <w:rsid w:val="005C06A7"/>
    <w:rsid w:val="005C0CEB"/>
    <w:rsid w:val="005C14A8"/>
    <w:rsid w:val="005C1F78"/>
    <w:rsid w:val="005C2934"/>
    <w:rsid w:val="005C3290"/>
    <w:rsid w:val="005C392C"/>
    <w:rsid w:val="005C3DF7"/>
    <w:rsid w:val="005C3F12"/>
    <w:rsid w:val="005C45E0"/>
    <w:rsid w:val="005C51FE"/>
    <w:rsid w:val="005C588F"/>
    <w:rsid w:val="005C5CC9"/>
    <w:rsid w:val="005C65CC"/>
    <w:rsid w:val="005C68DF"/>
    <w:rsid w:val="005C690B"/>
    <w:rsid w:val="005C6F3E"/>
    <w:rsid w:val="005C7331"/>
    <w:rsid w:val="005C79E3"/>
    <w:rsid w:val="005D042B"/>
    <w:rsid w:val="005D0C17"/>
    <w:rsid w:val="005D128C"/>
    <w:rsid w:val="005D1CBC"/>
    <w:rsid w:val="005D4C9B"/>
    <w:rsid w:val="005D5516"/>
    <w:rsid w:val="005D554D"/>
    <w:rsid w:val="005D5C1F"/>
    <w:rsid w:val="005D601A"/>
    <w:rsid w:val="005D62C0"/>
    <w:rsid w:val="005D6509"/>
    <w:rsid w:val="005D7F7F"/>
    <w:rsid w:val="005E092C"/>
    <w:rsid w:val="005E12D7"/>
    <w:rsid w:val="005E136D"/>
    <w:rsid w:val="005E2849"/>
    <w:rsid w:val="005E309D"/>
    <w:rsid w:val="005E3918"/>
    <w:rsid w:val="005E3991"/>
    <w:rsid w:val="005E595D"/>
    <w:rsid w:val="005E5B0A"/>
    <w:rsid w:val="005E5E23"/>
    <w:rsid w:val="005E61CB"/>
    <w:rsid w:val="005E6260"/>
    <w:rsid w:val="005E6E1A"/>
    <w:rsid w:val="005E726F"/>
    <w:rsid w:val="005E75CA"/>
    <w:rsid w:val="005E76D8"/>
    <w:rsid w:val="005E7F4A"/>
    <w:rsid w:val="005F0011"/>
    <w:rsid w:val="005F012F"/>
    <w:rsid w:val="005F0A40"/>
    <w:rsid w:val="005F13E7"/>
    <w:rsid w:val="005F1465"/>
    <w:rsid w:val="005F1567"/>
    <w:rsid w:val="005F2123"/>
    <w:rsid w:val="005F2A95"/>
    <w:rsid w:val="005F31C7"/>
    <w:rsid w:val="005F5288"/>
    <w:rsid w:val="005F55A6"/>
    <w:rsid w:val="005F5B23"/>
    <w:rsid w:val="005F7D70"/>
    <w:rsid w:val="006008D8"/>
    <w:rsid w:val="00600A15"/>
    <w:rsid w:val="00601553"/>
    <w:rsid w:val="00601DA7"/>
    <w:rsid w:val="00602000"/>
    <w:rsid w:val="0060347E"/>
    <w:rsid w:val="00604023"/>
    <w:rsid w:val="006052E5"/>
    <w:rsid w:val="00605E02"/>
    <w:rsid w:val="00607212"/>
    <w:rsid w:val="006077F6"/>
    <w:rsid w:val="006078F6"/>
    <w:rsid w:val="00607A4D"/>
    <w:rsid w:val="0061187E"/>
    <w:rsid w:val="006120C3"/>
    <w:rsid w:val="006125B0"/>
    <w:rsid w:val="00613EAE"/>
    <w:rsid w:val="00614EA4"/>
    <w:rsid w:val="00615C2E"/>
    <w:rsid w:val="0061679E"/>
    <w:rsid w:val="0061709D"/>
    <w:rsid w:val="00617C49"/>
    <w:rsid w:val="006203E8"/>
    <w:rsid w:val="0062059A"/>
    <w:rsid w:val="00621808"/>
    <w:rsid w:val="0062209A"/>
    <w:rsid w:val="0062216B"/>
    <w:rsid w:val="006225B4"/>
    <w:rsid w:val="00622E3F"/>
    <w:rsid w:val="0062387A"/>
    <w:rsid w:val="006245DE"/>
    <w:rsid w:val="00624737"/>
    <w:rsid w:val="00624CA1"/>
    <w:rsid w:val="00626E6B"/>
    <w:rsid w:val="00626E7E"/>
    <w:rsid w:val="006271B1"/>
    <w:rsid w:val="00627939"/>
    <w:rsid w:val="00627B25"/>
    <w:rsid w:val="006305CF"/>
    <w:rsid w:val="00630722"/>
    <w:rsid w:val="00630AC2"/>
    <w:rsid w:val="00630C68"/>
    <w:rsid w:val="00631518"/>
    <w:rsid w:val="00631CB8"/>
    <w:rsid w:val="006323BB"/>
    <w:rsid w:val="00633145"/>
    <w:rsid w:val="00634779"/>
    <w:rsid w:val="00634D70"/>
    <w:rsid w:val="00634DD8"/>
    <w:rsid w:val="00636976"/>
    <w:rsid w:val="0063729A"/>
    <w:rsid w:val="00640017"/>
    <w:rsid w:val="00640190"/>
    <w:rsid w:val="00641A27"/>
    <w:rsid w:val="00641A6A"/>
    <w:rsid w:val="00641AE6"/>
    <w:rsid w:val="00641E57"/>
    <w:rsid w:val="00642128"/>
    <w:rsid w:val="00642B26"/>
    <w:rsid w:val="006434D7"/>
    <w:rsid w:val="006436C2"/>
    <w:rsid w:val="006448A9"/>
    <w:rsid w:val="00644E93"/>
    <w:rsid w:val="00645E24"/>
    <w:rsid w:val="00645F50"/>
    <w:rsid w:val="006461E6"/>
    <w:rsid w:val="00647112"/>
    <w:rsid w:val="006473DE"/>
    <w:rsid w:val="00647D6E"/>
    <w:rsid w:val="00650426"/>
    <w:rsid w:val="006507BA"/>
    <w:rsid w:val="00652A05"/>
    <w:rsid w:val="00652DCF"/>
    <w:rsid w:val="00653DA3"/>
    <w:rsid w:val="00654D40"/>
    <w:rsid w:val="006553B2"/>
    <w:rsid w:val="0065550A"/>
    <w:rsid w:val="006555CD"/>
    <w:rsid w:val="00655DC4"/>
    <w:rsid w:val="0065667D"/>
    <w:rsid w:val="006569E3"/>
    <w:rsid w:val="00656A6B"/>
    <w:rsid w:val="006572E7"/>
    <w:rsid w:val="0066042B"/>
    <w:rsid w:val="00661871"/>
    <w:rsid w:val="0066190A"/>
    <w:rsid w:val="0066193E"/>
    <w:rsid w:val="006627A0"/>
    <w:rsid w:val="00662F07"/>
    <w:rsid w:val="00662FDF"/>
    <w:rsid w:val="00663158"/>
    <w:rsid w:val="006635E8"/>
    <w:rsid w:val="00663F18"/>
    <w:rsid w:val="006657B7"/>
    <w:rsid w:val="006658DB"/>
    <w:rsid w:val="006663E1"/>
    <w:rsid w:val="0066674E"/>
    <w:rsid w:val="0066782A"/>
    <w:rsid w:val="0066785E"/>
    <w:rsid w:val="00670C78"/>
    <w:rsid w:val="00671DE4"/>
    <w:rsid w:val="00671F11"/>
    <w:rsid w:val="006729F5"/>
    <w:rsid w:val="00672CD7"/>
    <w:rsid w:val="00673056"/>
    <w:rsid w:val="00673175"/>
    <w:rsid w:val="00673ECD"/>
    <w:rsid w:val="00675927"/>
    <w:rsid w:val="0067601B"/>
    <w:rsid w:val="00676F2A"/>
    <w:rsid w:val="00677060"/>
    <w:rsid w:val="006770E4"/>
    <w:rsid w:val="006772CD"/>
    <w:rsid w:val="00677310"/>
    <w:rsid w:val="00680D2C"/>
    <w:rsid w:val="00681620"/>
    <w:rsid w:val="00681BDF"/>
    <w:rsid w:val="00681CA2"/>
    <w:rsid w:val="00682322"/>
    <w:rsid w:val="00682E77"/>
    <w:rsid w:val="0068300F"/>
    <w:rsid w:val="00683243"/>
    <w:rsid w:val="00683571"/>
    <w:rsid w:val="00684240"/>
    <w:rsid w:val="006846C3"/>
    <w:rsid w:val="00684C92"/>
    <w:rsid w:val="00684E4B"/>
    <w:rsid w:val="00685FDC"/>
    <w:rsid w:val="00686815"/>
    <w:rsid w:val="006876FC"/>
    <w:rsid w:val="0069068B"/>
    <w:rsid w:val="00690BD2"/>
    <w:rsid w:val="00690E89"/>
    <w:rsid w:val="00690FA2"/>
    <w:rsid w:val="00691B19"/>
    <w:rsid w:val="00691B2E"/>
    <w:rsid w:val="00693214"/>
    <w:rsid w:val="00693A80"/>
    <w:rsid w:val="006945D7"/>
    <w:rsid w:val="00694F80"/>
    <w:rsid w:val="0069528E"/>
    <w:rsid w:val="0069599A"/>
    <w:rsid w:val="00695C0F"/>
    <w:rsid w:val="00695CC1"/>
    <w:rsid w:val="0069604E"/>
    <w:rsid w:val="006963A1"/>
    <w:rsid w:val="0069664F"/>
    <w:rsid w:val="0069713E"/>
    <w:rsid w:val="006A0A54"/>
    <w:rsid w:val="006A111B"/>
    <w:rsid w:val="006A1C54"/>
    <w:rsid w:val="006A283E"/>
    <w:rsid w:val="006A2946"/>
    <w:rsid w:val="006A2CF1"/>
    <w:rsid w:val="006A3227"/>
    <w:rsid w:val="006A3C62"/>
    <w:rsid w:val="006A406C"/>
    <w:rsid w:val="006A4C51"/>
    <w:rsid w:val="006A5153"/>
    <w:rsid w:val="006A5BF2"/>
    <w:rsid w:val="006A799E"/>
    <w:rsid w:val="006A7D66"/>
    <w:rsid w:val="006B0221"/>
    <w:rsid w:val="006B0441"/>
    <w:rsid w:val="006B179C"/>
    <w:rsid w:val="006B1C4F"/>
    <w:rsid w:val="006B1EB6"/>
    <w:rsid w:val="006B2740"/>
    <w:rsid w:val="006B3431"/>
    <w:rsid w:val="006B3611"/>
    <w:rsid w:val="006B3909"/>
    <w:rsid w:val="006B3AA4"/>
    <w:rsid w:val="006B3D34"/>
    <w:rsid w:val="006B3E73"/>
    <w:rsid w:val="006B45CD"/>
    <w:rsid w:val="006B4B00"/>
    <w:rsid w:val="006B5515"/>
    <w:rsid w:val="006B5565"/>
    <w:rsid w:val="006B590A"/>
    <w:rsid w:val="006B720B"/>
    <w:rsid w:val="006B7628"/>
    <w:rsid w:val="006B7674"/>
    <w:rsid w:val="006C0D24"/>
    <w:rsid w:val="006C0FA3"/>
    <w:rsid w:val="006C157E"/>
    <w:rsid w:val="006C1624"/>
    <w:rsid w:val="006C174E"/>
    <w:rsid w:val="006C3789"/>
    <w:rsid w:val="006C3877"/>
    <w:rsid w:val="006C3936"/>
    <w:rsid w:val="006C4291"/>
    <w:rsid w:val="006C52F1"/>
    <w:rsid w:val="006C5482"/>
    <w:rsid w:val="006C5982"/>
    <w:rsid w:val="006C644D"/>
    <w:rsid w:val="006C6662"/>
    <w:rsid w:val="006C6AF4"/>
    <w:rsid w:val="006C74F7"/>
    <w:rsid w:val="006C7902"/>
    <w:rsid w:val="006C7984"/>
    <w:rsid w:val="006C7DEA"/>
    <w:rsid w:val="006D0336"/>
    <w:rsid w:val="006D0583"/>
    <w:rsid w:val="006D0DF3"/>
    <w:rsid w:val="006D119E"/>
    <w:rsid w:val="006D11E5"/>
    <w:rsid w:val="006D1985"/>
    <w:rsid w:val="006D230E"/>
    <w:rsid w:val="006D4525"/>
    <w:rsid w:val="006D4924"/>
    <w:rsid w:val="006D5C1C"/>
    <w:rsid w:val="006D6C02"/>
    <w:rsid w:val="006D6E7F"/>
    <w:rsid w:val="006D76C6"/>
    <w:rsid w:val="006E01E2"/>
    <w:rsid w:val="006E03AA"/>
    <w:rsid w:val="006E06C1"/>
    <w:rsid w:val="006E1348"/>
    <w:rsid w:val="006E1E0B"/>
    <w:rsid w:val="006E237E"/>
    <w:rsid w:val="006E29AA"/>
    <w:rsid w:val="006E319B"/>
    <w:rsid w:val="006E3492"/>
    <w:rsid w:val="006E368A"/>
    <w:rsid w:val="006E3DB5"/>
    <w:rsid w:val="006E4276"/>
    <w:rsid w:val="006E48B4"/>
    <w:rsid w:val="006E4BFC"/>
    <w:rsid w:val="006E5013"/>
    <w:rsid w:val="006E5EEC"/>
    <w:rsid w:val="006E65CD"/>
    <w:rsid w:val="006F09C2"/>
    <w:rsid w:val="006F291E"/>
    <w:rsid w:val="006F2A48"/>
    <w:rsid w:val="006F2C04"/>
    <w:rsid w:val="006F3539"/>
    <w:rsid w:val="006F3707"/>
    <w:rsid w:val="006F386A"/>
    <w:rsid w:val="006F397A"/>
    <w:rsid w:val="006F3AC4"/>
    <w:rsid w:val="006F3CB9"/>
    <w:rsid w:val="006F4052"/>
    <w:rsid w:val="006F4724"/>
    <w:rsid w:val="006F49E4"/>
    <w:rsid w:val="006F540C"/>
    <w:rsid w:val="006F54E1"/>
    <w:rsid w:val="006F59BB"/>
    <w:rsid w:val="006F63E0"/>
    <w:rsid w:val="006F74B6"/>
    <w:rsid w:val="006F7A7E"/>
    <w:rsid w:val="006F7D28"/>
    <w:rsid w:val="006F7D65"/>
    <w:rsid w:val="006F7FC3"/>
    <w:rsid w:val="00700098"/>
    <w:rsid w:val="007007A0"/>
    <w:rsid w:val="007018E2"/>
    <w:rsid w:val="0070197B"/>
    <w:rsid w:val="00701AD5"/>
    <w:rsid w:val="00701CCE"/>
    <w:rsid w:val="007028B4"/>
    <w:rsid w:val="00702E4F"/>
    <w:rsid w:val="007032F0"/>
    <w:rsid w:val="0070341C"/>
    <w:rsid w:val="00704586"/>
    <w:rsid w:val="00704873"/>
    <w:rsid w:val="00704DC6"/>
    <w:rsid w:val="0070542C"/>
    <w:rsid w:val="007068FF"/>
    <w:rsid w:val="00706CE7"/>
    <w:rsid w:val="00706E33"/>
    <w:rsid w:val="007076AF"/>
    <w:rsid w:val="00707AF4"/>
    <w:rsid w:val="00710787"/>
    <w:rsid w:val="00710BF8"/>
    <w:rsid w:val="00711C72"/>
    <w:rsid w:val="007120A4"/>
    <w:rsid w:val="007125D7"/>
    <w:rsid w:val="00713BED"/>
    <w:rsid w:val="0071453C"/>
    <w:rsid w:val="00714C6D"/>
    <w:rsid w:val="00714EF2"/>
    <w:rsid w:val="00714F57"/>
    <w:rsid w:val="00714F67"/>
    <w:rsid w:val="007155C8"/>
    <w:rsid w:val="00715B38"/>
    <w:rsid w:val="00715C7D"/>
    <w:rsid w:val="00715DEA"/>
    <w:rsid w:val="00716C86"/>
    <w:rsid w:val="007170AF"/>
    <w:rsid w:val="0071738D"/>
    <w:rsid w:val="00717D35"/>
    <w:rsid w:val="007204B0"/>
    <w:rsid w:val="0072124C"/>
    <w:rsid w:val="00721276"/>
    <w:rsid w:val="00723998"/>
    <w:rsid w:val="007239E5"/>
    <w:rsid w:val="00724771"/>
    <w:rsid w:val="00725469"/>
    <w:rsid w:val="0072552F"/>
    <w:rsid w:val="00725D16"/>
    <w:rsid w:val="00726DA9"/>
    <w:rsid w:val="00727314"/>
    <w:rsid w:val="00730383"/>
    <w:rsid w:val="00731487"/>
    <w:rsid w:val="00731EFD"/>
    <w:rsid w:val="007334DF"/>
    <w:rsid w:val="007338E0"/>
    <w:rsid w:val="0073499A"/>
    <w:rsid w:val="00735382"/>
    <w:rsid w:val="007359F0"/>
    <w:rsid w:val="007360B8"/>
    <w:rsid w:val="0073623B"/>
    <w:rsid w:val="007362F7"/>
    <w:rsid w:val="00736451"/>
    <w:rsid w:val="00736A26"/>
    <w:rsid w:val="0073703E"/>
    <w:rsid w:val="0073723D"/>
    <w:rsid w:val="00737427"/>
    <w:rsid w:val="00741CCF"/>
    <w:rsid w:val="007421A8"/>
    <w:rsid w:val="0074308D"/>
    <w:rsid w:val="007434B0"/>
    <w:rsid w:val="00745564"/>
    <w:rsid w:val="00745745"/>
    <w:rsid w:val="00745BB7"/>
    <w:rsid w:val="00745C53"/>
    <w:rsid w:val="00745D4F"/>
    <w:rsid w:val="00746FC4"/>
    <w:rsid w:val="0074718C"/>
    <w:rsid w:val="00747260"/>
    <w:rsid w:val="00747D85"/>
    <w:rsid w:val="007500F1"/>
    <w:rsid w:val="00750394"/>
    <w:rsid w:val="0075057D"/>
    <w:rsid w:val="00750F64"/>
    <w:rsid w:val="00751586"/>
    <w:rsid w:val="007535AC"/>
    <w:rsid w:val="007537BB"/>
    <w:rsid w:val="00754654"/>
    <w:rsid w:val="00754960"/>
    <w:rsid w:val="007554C0"/>
    <w:rsid w:val="00755A09"/>
    <w:rsid w:val="00755DD4"/>
    <w:rsid w:val="00756A66"/>
    <w:rsid w:val="00757374"/>
    <w:rsid w:val="00757422"/>
    <w:rsid w:val="0075778F"/>
    <w:rsid w:val="00757C0A"/>
    <w:rsid w:val="0076002E"/>
    <w:rsid w:val="0076025E"/>
    <w:rsid w:val="00760329"/>
    <w:rsid w:val="00760C7B"/>
    <w:rsid w:val="00760CF9"/>
    <w:rsid w:val="00761276"/>
    <w:rsid w:val="00761E5A"/>
    <w:rsid w:val="0076283A"/>
    <w:rsid w:val="0076385C"/>
    <w:rsid w:val="0076433D"/>
    <w:rsid w:val="0076454A"/>
    <w:rsid w:val="00764ACB"/>
    <w:rsid w:val="00765E6F"/>
    <w:rsid w:val="00766FCF"/>
    <w:rsid w:val="007672AD"/>
    <w:rsid w:val="00767A7D"/>
    <w:rsid w:val="00767CCE"/>
    <w:rsid w:val="00767CD4"/>
    <w:rsid w:val="00770358"/>
    <w:rsid w:val="0077087F"/>
    <w:rsid w:val="00771885"/>
    <w:rsid w:val="00771989"/>
    <w:rsid w:val="00771B93"/>
    <w:rsid w:val="0077206E"/>
    <w:rsid w:val="007721AC"/>
    <w:rsid w:val="00773253"/>
    <w:rsid w:val="0077344F"/>
    <w:rsid w:val="00773778"/>
    <w:rsid w:val="007737FD"/>
    <w:rsid w:val="00773F94"/>
    <w:rsid w:val="007745AD"/>
    <w:rsid w:val="00776344"/>
    <w:rsid w:val="00780910"/>
    <w:rsid w:val="00780C62"/>
    <w:rsid w:val="00781433"/>
    <w:rsid w:val="007814E8"/>
    <w:rsid w:val="00781D2A"/>
    <w:rsid w:val="00781F29"/>
    <w:rsid w:val="007824E0"/>
    <w:rsid w:val="007826A4"/>
    <w:rsid w:val="00783F13"/>
    <w:rsid w:val="00784134"/>
    <w:rsid w:val="00784289"/>
    <w:rsid w:val="00784A34"/>
    <w:rsid w:val="0078569A"/>
    <w:rsid w:val="00785B19"/>
    <w:rsid w:val="007862E7"/>
    <w:rsid w:val="0078640C"/>
    <w:rsid w:val="00787983"/>
    <w:rsid w:val="00790653"/>
    <w:rsid w:val="00790785"/>
    <w:rsid w:val="00790CDE"/>
    <w:rsid w:val="00790FFF"/>
    <w:rsid w:val="0079102B"/>
    <w:rsid w:val="00791738"/>
    <w:rsid w:val="007924A4"/>
    <w:rsid w:val="007925FA"/>
    <w:rsid w:val="007928F3"/>
    <w:rsid w:val="00792D85"/>
    <w:rsid w:val="007936AA"/>
    <w:rsid w:val="007946ED"/>
    <w:rsid w:val="00794978"/>
    <w:rsid w:val="00794F58"/>
    <w:rsid w:val="007953BB"/>
    <w:rsid w:val="0079557C"/>
    <w:rsid w:val="007957A6"/>
    <w:rsid w:val="00796759"/>
    <w:rsid w:val="007A08CB"/>
    <w:rsid w:val="007A1944"/>
    <w:rsid w:val="007A207F"/>
    <w:rsid w:val="007A2FA6"/>
    <w:rsid w:val="007A3150"/>
    <w:rsid w:val="007A3C8C"/>
    <w:rsid w:val="007A42BC"/>
    <w:rsid w:val="007A5894"/>
    <w:rsid w:val="007A5D00"/>
    <w:rsid w:val="007A5E3F"/>
    <w:rsid w:val="007A5E67"/>
    <w:rsid w:val="007A6609"/>
    <w:rsid w:val="007A78D6"/>
    <w:rsid w:val="007A7D8E"/>
    <w:rsid w:val="007B0274"/>
    <w:rsid w:val="007B10B3"/>
    <w:rsid w:val="007B1643"/>
    <w:rsid w:val="007B1812"/>
    <w:rsid w:val="007B1A86"/>
    <w:rsid w:val="007B1B18"/>
    <w:rsid w:val="007B3A3F"/>
    <w:rsid w:val="007B5670"/>
    <w:rsid w:val="007B5A98"/>
    <w:rsid w:val="007B6435"/>
    <w:rsid w:val="007B70D2"/>
    <w:rsid w:val="007B71D5"/>
    <w:rsid w:val="007B7483"/>
    <w:rsid w:val="007B75F6"/>
    <w:rsid w:val="007B7A7C"/>
    <w:rsid w:val="007B7F69"/>
    <w:rsid w:val="007C3288"/>
    <w:rsid w:val="007C33C0"/>
    <w:rsid w:val="007C3550"/>
    <w:rsid w:val="007C3989"/>
    <w:rsid w:val="007C3F9C"/>
    <w:rsid w:val="007C4387"/>
    <w:rsid w:val="007C4967"/>
    <w:rsid w:val="007C5227"/>
    <w:rsid w:val="007C64A6"/>
    <w:rsid w:val="007C6EBF"/>
    <w:rsid w:val="007C711D"/>
    <w:rsid w:val="007D0716"/>
    <w:rsid w:val="007D0847"/>
    <w:rsid w:val="007D14C8"/>
    <w:rsid w:val="007D155F"/>
    <w:rsid w:val="007D16D4"/>
    <w:rsid w:val="007D3194"/>
    <w:rsid w:val="007D3BBD"/>
    <w:rsid w:val="007D3CB5"/>
    <w:rsid w:val="007D4097"/>
    <w:rsid w:val="007D50D9"/>
    <w:rsid w:val="007D53C2"/>
    <w:rsid w:val="007D6780"/>
    <w:rsid w:val="007D6EF7"/>
    <w:rsid w:val="007D7085"/>
    <w:rsid w:val="007D71CB"/>
    <w:rsid w:val="007E0C31"/>
    <w:rsid w:val="007E0F67"/>
    <w:rsid w:val="007E1067"/>
    <w:rsid w:val="007E16FE"/>
    <w:rsid w:val="007E177E"/>
    <w:rsid w:val="007E2038"/>
    <w:rsid w:val="007E2115"/>
    <w:rsid w:val="007E2226"/>
    <w:rsid w:val="007E2239"/>
    <w:rsid w:val="007E2459"/>
    <w:rsid w:val="007E2551"/>
    <w:rsid w:val="007E3439"/>
    <w:rsid w:val="007E3D9F"/>
    <w:rsid w:val="007E3ECF"/>
    <w:rsid w:val="007E4C15"/>
    <w:rsid w:val="007E4E98"/>
    <w:rsid w:val="007E52DC"/>
    <w:rsid w:val="007E5E27"/>
    <w:rsid w:val="007E6ECC"/>
    <w:rsid w:val="007E7F28"/>
    <w:rsid w:val="007E7FDC"/>
    <w:rsid w:val="007F0C29"/>
    <w:rsid w:val="007F2DE9"/>
    <w:rsid w:val="007F36A0"/>
    <w:rsid w:val="007F37C8"/>
    <w:rsid w:val="007F4773"/>
    <w:rsid w:val="007F49F8"/>
    <w:rsid w:val="007F4DF7"/>
    <w:rsid w:val="007F56E1"/>
    <w:rsid w:val="007F575B"/>
    <w:rsid w:val="007F7C3E"/>
    <w:rsid w:val="0080045C"/>
    <w:rsid w:val="0080052B"/>
    <w:rsid w:val="00800A5C"/>
    <w:rsid w:val="00801232"/>
    <w:rsid w:val="00801377"/>
    <w:rsid w:val="008013E0"/>
    <w:rsid w:val="00801BA7"/>
    <w:rsid w:val="00801F4F"/>
    <w:rsid w:val="00802380"/>
    <w:rsid w:val="00802C97"/>
    <w:rsid w:val="00803C08"/>
    <w:rsid w:val="00803DC7"/>
    <w:rsid w:val="00804108"/>
    <w:rsid w:val="00804836"/>
    <w:rsid w:val="00804E44"/>
    <w:rsid w:val="008055C5"/>
    <w:rsid w:val="00805971"/>
    <w:rsid w:val="00805CDD"/>
    <w:rsid w:val="008065BC"/>
    <w:rsid w:val="00806C1F"/>
    <w:rsid w:val="00806F4D"/>
    <w:rsid w:val="00807510"/>
    <w:rsid w:val="00810BD0"/>
    <w:rsid w:val="008111EE"/>
    <w:rsid w:val="008112AF"/>
    <w:rsid w:val="00811C1F"/>
    <w:rsid w:val="00811F73"/>
    <w:rsid w:val="0081269F"/>
    <w:rsid w:val="0081297F"/>
    <w:rsid w:val="0081329C"/>
    <w:rsid w:val="008134AC"/>
    <w:rsid w:val="00813D8E"/>
    <w:rsid w:val="0081430F"/>
    <w:rsid w:val="008150BE"/>
    <w:rsid w:val="00815997"/>
    <w:rsid w:val="00816922"/>
    <w:rsid w:val="008175A0"/>
    <w:rsid w:val="0081765E"/>
    <w:rsid w:val="008176C0"/>
    <w:rsid w:val="00817F5A"/>
    <w:rsid w:val="008215B8"/>
    <w:rsid w:val="00821A32"/>
    <w:rsid w:val="00821E63"/>
    <w:rsid w:val="00822172"/>
    <w:rsid w:val="0082364F"/>
    <w:rsid w:val="00823729"/>
    <w:rsid w:val="00823925"/>
    <w:rsid w:val="0082398D"/>
    <w:rsid w:val="008247F4"/>
    <w:rsid w:val="00824C40"/>
    <w:rsid w:val="00825012"/>
    <w:rsid w:val="008250D9"/>
    <w:rsid w:val="008258CA"/>
    <w:rsid w:val="00825943"/>
    <w:rsid w:val="008260BC"/>
    <w:rsid w:val="008260CB"/>
    <w:rsid w:val="0082692A"/>
    <w:rsid w:val="00826EF5"/>
    <w:rsid w:val="00827336"/>
    <w:rsid w:val="00831EFE"/>
    <w:rsid w:val="00831FAF"/>
    <w:rsid w:val="008326A7"/>
    <w:rsid w:val="00832BB0"/>
    <w:rsid w:val="00832F0E"/>
    <w:rsid w:val="00832FFE"/>
    <w:rsid w:val="00833BED"/>
    <w:rsid w:val="00834075"/>
    <w:rsid w:val="008341F8"/>
    <w:rsid w:val="00834CEC"/>
    <w:rsid w:val="008351D9"/>
    <w:rsid w:val="008355F8"/>
    <w:rsid w:val="00835A51"/>
    <w:rsid w:val="00835C63"/>
    <w:rsid w:val="00836458"/>
    <w:rsid w:val="008365D9"/>
    <w:rsid w:val="00837517"/>
    <w:rsid w:val="008375C0"/>
    <w:rsid w:val="008375D8"/>
    <w:rsid w:val="00837A02"/>
    <w:rsid w:val="00837B7B"/>
    <w:rsid w:val="00840767"/>
    <w:rsid w:val="00841083"/>
    <w:rsid w:val="00841A74"/>
    <w:rsid w:val="00841AEF"/>
    <w:rsid w:val="00841F93"/>
    <w:rsid w:val="008425CA"/>
    <w:rsid w:val="00842A21"/>
    <w:rsid w:val="0084314C"/>
    <w:rsid w:val="00843323"/>
    <w:rsid w:val="00843DB6"/>
    <w:rsid w:val="00844336"/>
    <w:rsid w:val="00844A57"/>
    <w:rsid w:val="008454F1"/>
    <w:rsid w:val="00845A7B"/>
    <w:rsid w:val="008470E8"/>
    <w:rsid w:val="008502FC"/>
    <w:rsid w:val="00850752"/>
    <w:rsid w:val="00851931"/>
    <w:rsid w:val="00851F51"/>
    <w:rsid w:val="008521CF"/>
    <w:rsid w:val="00852BC5"/>
    <w:rsid w:val="00852D2D"/>
    <w:rsid w:val="008536C6"/>
    <w:rsid w:val="00853BB8"/>
    <w:rsid w:val="00853CD5"/>
    <w:rsid w:val="00853EC7"/>
    <w:rsid w:val="0085492E"/>
    <w:rsid w:val="008565E5"/>
    <w:rsid w:val="0085694F"/>
    <w:rsid w:val="00857EE0"/>
    <w:rsid w:val="00860750"/>
    <w:rsid w:val="0086126E"/>
    <w:rsid w:val="00861AB6"/>
    <w:rsid w:val="008623FB"/>
    <w:rsid w:val="008628CD"/>
    <w:rsid w:val="00863E45"/>
    <w:rsid w:val="00865471"/>
    <w:rsid w:val="00865861"/>
    <w:rsid w:val="00866093"/>
    <w:rsid w:val="00866383"/>
    <w:rsid w:val="00866881"/>
    <w:rsid w:val="008673B4"/>
    <w:rsid w:val="00870A84"/>
    <w:rsid w:val="008716AB"/>
    <w:rsid w:val="00871C95"/>
    <w:rsid w:val="00872DAD"/>
    <w:rsid w:val="00872EA8"/>
    <w:rsid w:val="008735C4"/>
    <w:rsid w:val="00873890"/>
    <w:rsid w:val="00873D6E"/>
    <w:rsid w:val="00875496"/>
    <w:rsid w:val="00875913"/>
    <w:rsid w:val="00875F86"/>
    <w:rsid w:val="008760F3"/>
    <w:rsid w:val="008771B7"/>
    <w:rsid w:val="00877699"/>
    <w:rsid w:val="00877E42"/>
    <w:rsid w:val="00880A69"/>
    <w:rsid w:val="0088190A"/>
    <w:rsid w:val="0088222A"/>
    <w:rsid w:val="00884B5A"/>
    <w:rsid w:val="00884EC9"/>
    <w:rsid w:val="00884F3B"/>
    <w:rsid w:val="00885FE7"/>
    <w:rsid w:val="008862C0"/>
    <w:rsid w:val="0088669C"/>
    <w:rsid w:val="008874D6"/>
    <w:rsid w:val="00887D3B"/>
    <w:rsid w:val="00887DB8"/>
    <w:rsid w:val="008902B1"/>
    <w:rsid w:val="0089042D"/>
    <w:rsid w:val="00890851"/>
    <w:rsid w:val="00891194"/>
    <w:rsid w:val="00891483"/>
    <w:rsid w:val="00891928"/>
    <w:rsid w:val="00891C09"/>
    <w:rsid w:val="00892629"/>
    <w:rsid w:val="00893F98"/>
    <w:rsid w:val="008943BC"/>
    <w:rsid w:val="008954CC"/>
    <w:rsid w:val="0089585A"/>
    <w:rsid w:val="00895A58"/>
    <w:rsid w:val="00896686"/>
    <w:rsid w:val="00897287"/>
    <w:rsid w:val="008A012C"/>
    <w:rsid w:val="008A04A6"/>
    <w:rsid w:val="008A1E28"/>
    <w:rsid w:val="008A202A"/>
    <w:rsid w:val="008A3150"/>
    <w:rsid w:val="008A3AC7"/>
    <w:rsid w:val="008A4168"/>
    <w:rsid w:val="008A46BA"/>
    <w:rsid w:val="008A4753"/>
    <w:rsid w:val="008A595F"/>
    <w:rsid w:val="008A5D4B"/>
    <w:rsid w:val="008A5D5C"/>
    <w:rsid w:val="008A5E99"/>
    <w:rsid w:val="008A607E"/>
    <w:rsid w:val="008A65E9"/>
    <w:rsid w:val="008A67AF"/>
    <w:rsid w:val="008A7C41"/>
    <w:rsid w:val="008A7E29"/>
    <w:rsid w:val="008B004A"/>
    <w:rsid w:val="008B0BA7"/>
    <w:rsid w:val="008B11AD"/>
    <w:rsid w:val="008B2113"/>
    <w:rsid w:val="008B2B68"/>
    <w:rsid w:val="008B3075"/>
    <w:rsid w:val="008B35A6"/>
    <w:rsid w:val="008B3866"/>
    <w:rsid w:val="008B3E4B"/>
    <w:rsid w:val="008B4110"/>
    <w:rsid w:val="008B4A0F"/>
    <w:rsid w:val="008B5037"/>
    <w:rsid w:val="008B51F8"/>
    <w:rsid w:val="008B5711"/>
    <w:rsid w:val="008B612E"/>
    <w:rsid w:val="008B614D"/>
    <w:rsid w:val="008B66BA"/>
    <w:rsid w:val="008B6EB6"/>
    <w:rsid w:val="008B7DAA"/>
    <w:rsid w:val="008C1E93"/>
    <w:rsid w:val="008C22B5"/>
    <w:rsid w:val="008C250D"/>
    <w:rsid w:val="008C25DE"/>
    <w:rsid w:val="008C3EBE"/>
    <w:rsid w:val="008C4681"/>
    <w:rsid w:val="008C4900"/>
    <w:rsid w:val="008C52A4"/>
    <w:rsid w:val="008C70BF"/>
    <w:rsid w:val="008C7586"/>
    <w:rsid w:val="008C770C"/>
    <w:rsid w:val="008C7E18"/>
    <w:rsid w:val="008D0582"/>
    <w:rsid w:val="008D0C7D"/>
    <w:rsid w:val="008D0E29"/>
    <w:rsid w:val="008D1696"/>
    <w:rsid w:val="008D2012"/>
    <w:rsid w:val="008D2FED"/>
    <w:rsid w:val="008D3501"/>
    <w:rsid w:val="008D36B9"/>
    <w:rsid w:val="008D3926"/>
    <w:rsid w:val="008D3998"/>
    <w:rsid w:val="008D4686"/>
    <w:rsid w:val="008D4CEA"/>
    <w:rsid w:val="008D4DFB"/>
    <w:rsid w:val="008D5278"/>
    <w:rsid w:val="008D57F9"/>
    <w:rsid w:val="008D599D"/>
    <w:rsid w:val="008D6D63"/>
    <w:rsid w:val="008D7E3F"/>
    <w:rsid w:val="008D7F19"/>
    <w:rsid w:val="008E0366"/>
    <w:rsid w:val="008E0936"/>
    <w:rsid w:val="008E21CE"/>
    <w:rsid w:val="008E243B"/>
    <w:rsid w:val="008E2A4B"/>
    <w:rsid w:val="008E2D51"/>
    <w:rsid w:val="008E3601"/>
    <w:rsid w:val="008E4CFF"/>
    <w:rsid w:val="008E4EAA"/>
    <w:rsid w:val="008E61CF"/>
    <w:rsid w:val="008E6378"/>
    <w:rsid w:val="008E67D5"/>
    <w:rsid w:val="008E6C9E"/>
    <w:rsid w:val="008E7473"/>
    <w:rsid w:val="008F00CD"/>
    <w:rsid w:val="008F050D"/>
    <w:rsid w:val="008F0D68"/>
    <w:rsid w:val="008F0F99"/>
    <w:rsid w:val="008F23CB"/>
    <w:rsid w:val="008F2424"/>
    <w:rsid w:val="008F3058"/>
    <w:rsid w:val="008F308E"/>
    <w:rsid w:val="008F35D7"/>
    <w:rsid w:val="008F36D1"/>
    <w:rsid w:val="008F5B51"/>
    <w:rsid w:val="008F5B53"/>
    <w:rsid w:val="008F5D72"/>
    <w:rsid w:val="008F5F6E"/>
    <w:rsid w:val="008F649D"/>
    <w:rsid w:val="008F67B2"/>
    <w:rsid w:val="008F7759"/>
    <w:rsid w:val="008F7D6D"/>
    <w:rsid w:val="0090070F"/>
    <w:rsid w:val="0090086C"/>
    <w:rsid w:val="00900A74"/>
    <w:rsid w:val="00900AC4"/>
    <w:rsid w:val="0090152D"/>
    <w:rsid w:val="009017F6"/>
    <w:rsid w:val="009048EF"/>
    <w:rsid w:val="00905942"/>
    <w:rsid w:val="00905A76"/>
    <w:rsid w:val="00906B2E"/>
    <w:rsid w:val="00910BA6"/>
    <w:rsid w:val="00910E30"/>
    <w:rsid w:val="00912B49"/>
    <w:rsid w:val="00913ABA"/>
    <w:rsid w:val="0091477C"/>
    <w:rsid w:val="009152E0"/>
    <w:rsid w:val="00915682"/>
    <w:rsid w:val="0091617F"/>
    <w:rsid w:val="00916AEE"/>
    <w:rsid w:val="00917B61"/>
    <w:rsid w:val="00917DA1"/>
    <w:rsid w:val="00921057"/>
    <w:rsid w:val="00921569"/>
    <w:rsid w:val="00921695"/>
    <w:rsid w:val="009217CC"/>
    <w:rsid w:val="009218D1"/>
    <w:rsid w:val="00921D5B"/>
    <w:rsid w:val="009222D6"/>
    <w:rsid w:val="009222F6"/>
    <w:rsid w:val="0092231A"/>
    <w:rsid w:val="00923552"/>
    <w:rsid w:val="00923782"/>
    <w:rsid w:val="00924895"/>
    <w:rsid w:val="009262C1"/>
    <w:rsid w:val="00926377"/>
    <w:rsid w:val="00926A69"/>
    <w:rsid w:val="00927393"/>
    <w:rsid w:val="00931049"/>
    <w:rsid w:val="009311A8"/>
    <w:rsid w:val="00932C8E"/>
    <w:rsid w:val="00933052"/>
    <w:rsid w:val="0093367A"/>
    <w:rsid w:val="00933C46"/>
    <w:rsid w:val="00933E00"/>
    <w:rsid w:val="00934A8A"/>
    <w:rsid w:val="00934F0A"/>
    <w:rsid w:val="009367C2"/>
    <w:rsid w:val="00936850"/>
    <w:rsid w:val="00936AD3"/>
    <w:rsid w:val="0093702A"/>
    <w:rsid w:val="0093721E"/>
    <w:rsid w:val="00937F6F"/>
    <w:rsid w:val="009407A7"/>
    <w:rsid w:val="00940DC3"/>
    <w:rsid w:val="00940F02"/>
    <w:rsid w:val="00941F9E"/>
    <w:rsid w:val="0094221A"/>
    <w:rsid w:val="0094293A"/>
    <w:rsid w:val="00942AFD"/>
    <w:rsid w:val="00943329"/>
    <w:rsid w:val="0094389D"/>
    <w:rsid w:val="00943933"/>
    <w:rsid w:val="00943F84"/>
    <w:rsid w:val="00944B13"/>
    <w:rsid w:val="00945B42"/>
    <w:rsid w:val="009460FA"/>
    <w:rsid w:val="009465BC"/>
    <w:rsid w:val="00950833"/>
    <w:rsid w:val="0095097A"/>
    <w:rsid w:val="00950E50"/>
    <w:rsid w:val="00951CFA"/>
    <w:rsid w:val="00951FE3"/>
    <w:rsid w:val="00952703"/>
    <w:rsid w:val="00952F4A"/>
    <w:rsid w:val="009531B6"/>
    <w:rsid w:val="009533C8"/>
    <w:rsid w:val="00954ACB"/>
    <w:rsid w:val="009554F8"/>
    <w:rsid w:val="00955616"/>
    <w:rsid w:val="009567A0"/>
    <w:rsid w:val="009567E0"/>
    <w:rsid w:val="00956916"/>
    <w:rsid w:val="00956B95"/>
    <w:rsid w:val="0095764C"/>
    <w:rsid w:val="00957AC0"/>
    <w:rsid w:val="00961A15"/>
    <w:rsid w:val="00961ED6"/>
    <w:rsid w:val="009625AD"/>
    <w:rsid w:val="00962A13"/>
    <w:rsid w:val="00962E54"/>
    <w:rsid w:val="009640AE"/>
    <w:rsid w:val="00964DD0"/>
    <w:rsid w:val="00966441"/>
    <w:rsid w:val="009664C2"/>
    <w:rsid w:val="00966748"/>
    <w:rsid w:val="009671A1"/>
    <w:rsid w:val="009674D1"/>
    <w:rsid w:val="00967BCE"/>
    <w:rsid w:val="0097000C"/>
    <w:rsid w:val="00970DE2"/>
    <w:rsid w:val="00970E13"/>
    <w:rsid w:val="00970FE1"/>
    <w:rsid w:val="0097224B"/>
    <w:rsid w:val="00973AFE"/>
    <w:rsid w:val="00973FE7"/>
    <w:rsid w:val="00974570"/>
    <w:rsid w:val="00975396"/>
    <w:rsid w:val="009754A7"/>
    <w:rsid w:val="00975559"/>
    <w:rsid w:val="00975E31"/>
    <w:rsid w:val="00977B50"/>
    <w:rsid w:val="00980B29"/>
    <w:rsid w:val="00981006"/>
    <w:rsid w:val="0098132F"/>
    <w:rsid w:val="009827EB"/>
    <w:rsid w:val="00982BD1"/>
    <w:rsid w:val="00982C7D"/>
    <w:rsid w:val="00982EC0"/>
    <w:rsid w:val="00983786"/>
    <w:rsid w:val="00983F92"/>
    <w:rsid w:val="00984D2E"/>
    <w:rsid w:val="0098587E"/>
    <w:rsid w:val="00985BFF"/>
    <w:rsid w:val="00985CAD"/>
    <w:rsid w:val="00985DCD"/>
    <w:rsid w:val="009864ED"/>
    <w:rsid w:val="009872AD"/>
    <w:rsid w:val="009900BC"/>
    <w:rsid w:val="00990124"/>
    <w:rsid w:val="00990506"/>
    <w:rsid w:val="00991401"/>
    <w:rsid w:val="0099144C"/>
    <w:rsid w:val="0099164E"/>
    <w:rsid w:val="00991D3C"/>
    <w:rsid w:val="009932E5"/>
    <w:rsid w:val="0099335C"/>
    <w:rsid w:val="00993A4A"/>
    <w:rsid w:val="009948F8"/>
    <w:rsid w:val="00994DB6"/>
    <w:rsid w:val="009950E6"/>
    <w:rsid w:val="00995546"/>
    <w:rsid w:val="00996BA7"/>
    <w:rsid w:val="009A02BB"/>
    <w:rsid w:val="009A0436"/>
    <w:rsid w:val="009A0DD5"/>
    <w:rsid w:val="009A1198"/>
    <w:rsid w:val="009A17BF"/>
    <w:rsid w:val="009A22CD"/>
    <w:rsid w:val="009A26F3"/>
    <w:rsid w:val="009A3DBE"/>
    <w:rsid w:val="009A5527"/>
    <w:rsid w:val="009A64AE"/>
    <w:rsid w:val="009A6783"/>
    <w:rsid w:val="009B05D7"/>
    <w:rsid w:val="009B0990"/>
    <w:rsid w:val="009B1526"/>
    <w:rsid w:val="009B1DC9"/>
    <w:rsid w:val="009B20D2"/>
    <w:rsid w:val="009B221B"/>
    <w:rsid w:val="009B2332"/>
    <w:rsid w:val="009B23FE"/>
    <w:rsid w:val="009B244C"/>
    <w:rsid w:val="009B260D"/>
    <w:rsid w:val="009B276B"/>
    <w:rsid w:val="009B37FB"/>
    <w:rsid w:val="009B39C0"/>
    <w:rsid w:val="009B3DA4"/>
    <w:rsid w:val="009B3FE5"/>
    <w:rsid w:val="009B4872"/>
    <w:rsid w:val="009B502B"/>
    <w:rsid w:val="009B5444"/>
    <w:rsid w:val="009B562E"/>
    <w:rsid w:val="009B5694"/>
    <w:rsid w:val="009B577C"/>
    <w:rsid w:val="009B5DAB"/>
    <w:rsid w:val="009B6157"/>
    <w:rsid w:val="009B6866"/>
    <w:rsid w:val="009B737D"/>
    <w:rsid w:val="009B797C"/>
    <w:rsid w:val="009B7FF5"/>
    <w:rsid w:val="009C18F1"/>
    <w:rsid w:val="009C1E2C"/>
    <w:rsid w:val="009C2790"/>
    <w:rsid w:val="009C2A41"/>
    <w:rsid w:val="009C2F29"/>
    <w:rsid w:val="009C37DA"/>
    <w:rsid w:val="009C3E87"/>
    <w:rsid w:val="009C3F54"/>
    <w:rsid w:val="009C5669"/>
    <w:rsid w:val="009C6721"/>
    <w:rsid w:val="009D00B7"/>
    <w:rsid w:val="009D0393"/>
    <w:rsid w:val="009D0514"/>
    <w:rsid w:val="009D0632"/>
    <w:rsid w:val="009D0661"/>
    <w:rsid w:val="009D0F8C"/>
    <w:rsid w:val="009D1450"/>
    <w:rsid w:val="009D170C"/>
    <w:rsid w:val="009D1757"/>
    <w:rsid w:val="009D1B0C"/>
    <w:rsid w:val="009D1DB2"/>
    <w:rsid w:val="009D2FF2"/>
    <w:rsid w:val="009D4204"/>
    <w:rsid w:val="009D43BB"/>
    <w:rsid w:val="009D449B"/>
    <w:rsid w:val="009D4527"/>
    <w:rsid w:val="009D4E7E"/>
    <w:rsid w:val="009D4FF7"/>
    <w:rsid w:val="009D5A56"/>
    <w:rsid w:val="009D6589"/>
    <w:rsid w:val="009D7F16"/>
    <w:rsid w:val="009E06B2"/>
    <w:rsid w:val="009E123D"/>
    <w:rsid w:val="009E1341"/>
    <w:rsid w:val="009E13F8"/>
    <w:rsid w:val="009E3219"/>
    <w:rsid w:val="009E3335"/>
    <w:rsid w:val="009E33B8"/>
    <w:rsid w:val="009E33EB"/>
    <w:rsid w:val="009E3526"/>
    <w:rsid w:val="009E3960"/>
    <w:rsid w:val="009E3AE0"/>
    <w:rsid w:val="009E5230"/>
    <w:rsid w:val="009E5568"/>
    <w:rsid w:val="009E5F30"/>
    <w:rsid w:val="009E611B"/>
    <w:rsid w:val="009E6598"/>
    <w:rsid w:val="009E6BCB"/>
    <w:rsid w:val="009E703F"/>
    <w:rsid w:val="009F001C"/>
    <w:rsid w:val="009F03BE"/>
    <w:rsid w:val="009F047B"/>
    <w:rsid w:val="009F09D7"/>
    <w:rsid w:val="009F1697"/>
    <w:rsid w:val="009F2006"/>
    <w:rsid w:val="009F3916"/>
    <w:rsid w:val="009F3F74"/>
    <w:rsid w:val="009F419C"/>
    <w:rsid w:val="009F4575"/>
    <w:rsid w:val="009F496F"/>
    <w:rsid w:val="009F4D7D"/>
    <w:rsid w:val="009F53BD"/>
    <w:rsid w:val="009F5B57"/>
    <w:rsid w:val="009F5FC9"/>
    <w:rsid w:val="009F73D1"/>
    <w:rsid w:val="009F750A"/>
    <w:rsid w:val="009F76D4"/>
    <w:rsid w:val="00A00655"/>
    <w:rsid w:val="00A00839"/>
    <w:rsid w:val="00A00AE4"/>
    <w:rsid w:val="00A00B5C"/>
    <w:rsid w:val="00A011D0"/>
    <w:rsid w:val="00A013B5"/>
    <w:rsid w:val="00A0154B"/>
    <w:rsid w:val="00A017CA"/>
    <w:rsid w:val="00A01983"/>
    <w:rsid w:val="00A02CD4"/>
    <w:rsid w:val="00A035FD"/>
    <w:rsid w:val="00A037C1"/>
    <w:rsid w:val="00A038C8"/>
    <w:rsid w:val="00A04FC3"/>
    <w:rsid w:val="00A05687"/>
    <w:rsid w:val="00A057CF"/>
    <w:rsid w:val="00A0591A"/>
    <w:rsid w:val="00A06250"/>
    <w:rsid w:val="00A06AC0"/>
    <w:rsid w:val="00A06C84"/>
    <w:rsid w:val="00A073B3"/>
    <w:rsid w:val="00A07748"/>
    <w:rsid w:val="00A10628"/>
    <w:rsid w:val="00A11405"/>
    <w:rsid w:val="00A11567"/>
    <w:rsid w:val="00A125F2"/>
    <w:rsid w:val="00A12B34"/>
    <w:rsid w:val="00A13226"/>
    <w:rsid w:val="00A135D9"/>
    <w:rsid w:val="00A13C2E"/>
    <w:rsid w:val="00A13F24"/>
    <w:rsid w:val="00A14BDA"/>
    <w:rsid w:val="00A15273"/>
    <w:rsid w:val="00A160E0"/>
    <w:rsid w:val="00A17166"/>
    <w:rsid w:val="00A2078C"/>
    <w:rsid w:val="00A20B78"/>
    <w:rsid w:val="00A20DD8"/>
    <w:rsid w:val="00A2160A"/>
    <w:rsid w:val="00A219F7"/>
    <w:rsid w:val="00A21AF4"/>
    <w:rsid w:val="00A2200B"/>
    <w:rsid w:val="00A2216F"/>
    <w:rsid w:val="00A2285A"/>
    <w:rsid w:val="00A233AC"/>
    <w:rsid w:val="00A2391A"/>
    <w:rsid w:val="00A23DED"/>
    <w:rsid w:val="00A24694"/>
    <w:rsid w:val="00A24FC7"/>
    <w:rsid w:val="00A256F8"/>
    <w:rsid w:val="00A257C6"/>
    <w:rsid w:val="00A26546"/>
    <w:rsid w:val="00A2690F"/>
    <w:rsid w:val="00A269A3"/>
    <w:rsid w:val="00A27179"/>
    <w:rsid w:val="00A27196"/>
    <w:rsid w:val="00A27D39"/>
    <w:rsid w:val="00A3012A"/>
    <w:rsid w:val="00A30401"/>
    <w:rsid w:val="00A30642"/>
    <w:rsid w:val="00A3112E"/>
    <w:rsid w:val="00A31425"/>
    <w:rsid w:val="00A318BF"/>
    <w:rsid w:val="00A31B8F"/>
    <w:rsid w:val="00A31C47"/>
    <w:rsid w:val="00A32245"/>
    <w:rsid w:val="00A32FA1"/>
    <w:rsid w:val="00A330EC"/>
    <w:rsid w:val="00A34154"/>
    <w:rsid w:val="00A3463A"/>
    <w:rsid w:val="00A347D3"/>
    <w:rsid w:val="00A352FC"/>
    <w:rsid w:val="00A3543F"/>
    <w:rsid w:val="00A3656A"/>
    <w:rsid w:val="00A367C2"/>
    <w:rsid w:val="00A373AB"/>
    <w:rsid w:val="00A37485"/>
    <w:rsid w:val="00A374F2"/>
    <w:rsid w:val="00A4002C"/>
    <w:rsid w:val="00A4058F"/>
    <w:rsid w:val="00A414A5"/>
    <w:rsid w:val="00A42182"/>
    <w:rsid w:val="00A42565"/>
    <w:rsid w:val="00A43318"/>
    <w:rsid w:val="00A4341D"/>
    <w:rsid w:val="00A443D1"/>
    <w:rsid w:val="00A462BF"/>
    <w:rsid w:val="00A46402"/>
    <w:rsid w:val="00A4649A"/>
    <w:rsid w:val="00A46873"/>
    <w:rsid w:val="00A506DC"/>
    <w:rsid w:val="00A50C84"/>
    <w:rsid w:val="00A51C95"/>
    <w:rsid w:val="00A51E0A"/>
    <w:rsid w:val="00A525ED"/>
    <w:rsid w:val="00A53167"/>
    <w:rsid w:val="00A53793"/>
    <w:rsid w:val="00A5433F"/>
    <w:rsid w:val="00A54729"/>
    <w:rsid w:val="00A55745"/>
    <w:rsid w:val="00A56FE7"/>
    <w:rsid w:val="00A57D0C"/>
    <w:rsid w:val="00A602D6"/>
    <w:rsid w:val="00A60E1C"/>
    <w:rsid w:val="00A615DF"/>
    <w:rsid w:val="00A61905"/>
    <w:rsid w:val="00A61939"/>
    <w:rsid w:val="00A61ABB"/>
    <w:rsid w:val="00A61C76"/>
    <w:rsid w:val="00A62305"/>
    <w:rsid w:val="00A623C5"/>
    <w:rsid w:val="00A62B5D"/>
    <w:rsid w:val="00A63AEC"/>
    <w:rsid w:val="00A64985"/>
    <w:rsid w:val="00A65A74"/>
    <w:rsid w:val="00A65E19"/>
    <w:rsid w:val="00A661A0"/>
    <w:rsid w:val="00A661AE"/>
    <w:rsid w:val="00A6623C"/>
    <w:rsid w:val="00A667E6"/>
    <w:rsid w:val="00A67237"/>
    <w:rsid w:val="00A677CB"/>
    <w:rsid w:val="00A67F2D"/>
    <w:rsid w:val="00A70142"/>
    <w:rsid w:val="00A708B1"/>
    <w:rsid w:val="00A7149A"/>
    <w:rsid w:val="00A726C9"/>
    <w:rsid w:val="00A72BD3"/>
    <w:rsid w:val="00A72F18"/>
    <w:rsid w:val="00A73886"/>
    <w:rsid w:val="00A743C7"/>
    <w:rsid w:val="00A74DCB"/>
    <w:rsid w:val="00A7543F"/>
    <w:rsid w:val="00A77417"/>
    <w:rsid w:val="00A807F2"/>
    <w:rsid w:val="00A81084"/>
    <w:rsid w:val="00A81AF7"/>
    <w:rsid w:val="00A83451"/>
    <w:rsid w:val="00A8387B"/>
    <w:rsid w:val="00A83DD4"/>
    <w:rsid w:val="00A83FAB"/>
    <w:rsid w:val="00A84ADF"/>
    <w:rsid w:val="00A84CD3"/>
    <w:rsid w:val="00A85256"/>
    <w:rsid w:val="00A85448"/>
    <w:rsid w:val="00A859B5"/>
    <w:rsid w:val="00A859CE"/>
    <w:rsid w:val="00A8678B"/>
    <w:rsid w:val="00A87769"/>
    <w:rsid w:val="00A87F88"/>
    <w:rsid w:val="00A907E5"/>
    <w:rsid w:val="00A90B1C"/>
    <w:rsid w:val="00A91E34"/>
    <w:rsid w:val="00A922EF"/>
    <w:rsid w:val="00A9234A"/>
    <w:rsid w:val="00A92504"/>
    <w:rsid w:val="00A925DC"/>
    <w:rsid w:val="00A9376E"/>
    <w:rsid w:val="00A943A9"/>
    <w:rsid w:val="00A94A7F"/>
    <w:rsid w:val="00A95386"/>
    <w:rsid w:val="00A95777"/>
    <w:rsid w:val="00A9619E"/>
    <w:rsid w:val="00A9730B"/>
    <w:rsid w:val="00A97F16"/>
    <w:rsid w:val="00AA0013"/>
    <w:rsid w:val="00AA0524"/>
    <w:rsid w:val="00AA0A8D"/>
    <w:rsid w:val="00AA0B92"/>
    <w:rsid w:val="00AA11C4"/>
    <w:rsid w:val="00AA16FD"/>
    <w:rsid w:val="00AA19BB"/>
    <w:rsid w:val="00AA2149"/>
    <w:rsid w:val="00AA2207"/>
    <w:rsid w:val="00AA2DA5"/>
    <w:rsid w:val="00AA3A24"/>
    <w:rsid w:val="00AA3B89"/>
    <w:rsid w:val="00AA3E7A"/>
    <w:rsid w:val="00AA44A0"/>
    <w:rsid w:val="00AA4E4F"/>
    <w:rsid w:val="00AA50C3"/>
    <w:rsid w:val="00AA5F69"/>
    <w:rsid w:val="00AA6938"/>
    <w:rsid w:val="00AA7115"/>
    <w:rsid w:val="00AA717D"/>
    <w:rsid w:val="00AB084A"/>
    <w:rsid w:val="00AB0E1B"/>
    <w:rsid w:val="00AB0F03"/>
    <w:rsid w:val="00AB18BB"/>
    <w:rsid w:val="00AB19E2"/>
    <w:rsid w:val="00AB1C61"/>
    <w:rsid w:val="00AB294C"/>
    <w:rsid w:val="00AB2984"/>
    <w:rsid w:val="00AB2AF7"/>
    <w:rsid w:val="00AB2B4A"/>
    <w:rsid w:val="00AB3204"/>
    <w:rsid w:val="00AB32C0"/>
    <w:rsid w:val="00AB33EC"/>
    <w:rsid w:val="00AB37EE"/>
    <w:rsid w:val="00AB41E1"/>
    <w:rsid w:val="00AB4577"/>
    <w:rsid w:val="00AB5D37"/>
    <w:rsid w:val="00AB62C8"/>
    <w:rsid w:val="00AB64AB"/>
    <w:rsid w:val="00AB6A84"/>
    <w:rsid w:val="00AB7522"/>
    <w:rsid w:val="00AB7DF9"/>
    <w:rsid w:val="00AC0042"/>
    <w:rsid w:val="00AC1259"/>
    <w:rsid w:val="00AC2263"/>
    <w:rsid w:val="00AC234B"/>
    <w:rsid w:val="00AC2D7B"/>
    <w:rsid w:val="00AC317D"/>
    <w:rsid w:val="00AC31DE"/>
    <w:rsid w:val="00AC43C1"/>
    <w:rsid w:val="00AC5166"/>
    <w:rsid w:val="00AC568C"/>
    <w:rsid w:val="00AC6E0E"/>
    <w:rsid w:val="00AC74D4"/>
    <w:rsid w:val="00AD03D9"/>
    <w:rsid w:val="00AD0C04"/>
    <w:rsid w:val="00AD0E37"/>
    <w:rsid w:val="00AD1763"/>
    <w:rsid w:val="00AD19DC"/>
    <w:rsid w:val="00AD231A"/>
    <w:rsid w:val="00AD3CAB"/>
    <w:rsid w:val="00AD496F"/>
    <w:rsid w:val="00AD4FF8"/>
    <w:rsid w:val="00AD519C"/>
    <w:rsid w:val="00AD56B1"/>
    <w:rsid w:val="00AD5CFE"/>
    <w:rsid w:val="00AD654F"/>
    <w:rsid w:val="00AD7AE7"/>
    <w:rsid w:val="00AD7DD6"/>
    <w:rsid w:val="00AE07B5"/>
    <w:rsid w:val="00AE07BC"/>
    <w:rsid w:val="00AE0D1F"/>
    <w:rsid w:val="00AE10F7"/>
    <w:rsid w:val="00AE1283"/>
    <w:rsid w:val="00AE15C6"/>
    <w:rsid w:val="00AE35DC"/>
    <w:rsid w:val="00AE3C3E"/>
    <w:rsid w:val="00AE3CC6"/>
    <w:rsid w:val="00AE4F77"/>
    <w:rsid w:val="00AE59F2"/>
    <w:rsid w:val="00AE6277"/>
    <w:rsid w:val="00AE713E"/>
    <w:rsid w:val="00AE7901"/>
    <w:rsid w:val="00AE7DA2"/>
    <w:rsid w:val="00AF1198"/>
    <w:rsid w:val="00AF1D03"/>
    <w:rsid w:val="00AF23C2"/>
    <w:rsid w:val="00AF26E7"/>
    <w:rsid w:val="00AF2917"/>
    <w:rsid w:val="00AF398E"/>
    <w:rsid w:val="00AF4041"/>
    <w:rsid w:val="00AF4324"/>
    <w:rsid w:val="00AF5C21"/>
    <w:rsid w:val="00AF5FB2"/>
    <w:rsid w:val="00AF618F"/>
    <w:rsid w:val="00AF781F"/>
    <w:rsid w:val="00B00091"/>
    <w:rsid w:val="00B00DA6"/>
    <w:rsid w:val="00B00FC9"/>
    <w:rsid w:val="00B0114E"/>
    <w:rsid w:val="00B031BB"/>
    <w:rsid w:val="00B0382F"/>
    <w:rsid w:val="00B03D61"/>
    <w:rsid w:val="00B042D9"/>
    <w:rsid w:val="00B042F1"/>
    <w:rsid w:val="00B04B87"/>
    <w:rsid w:val="00B0506D"/>
    <w:rsid w:val="00B051CB"/>
    <w:rsid w:val="00B05837"/>
    <w:rsid w:val="00B05A3F"/>
    <w:rsid w:val="00B05D80"/>
    <w:rsid w:val="00B06477"/>
    <w:rsid w:val="00B07D15"/>
    <w:rsid w:val="00B108F8"/>
    <w:rsid w:val="00B117CF"/>
    <w:rsid w:val="00B1181B"/>
    <w:rsid w:val="00B118C6"/>
    <w:rsid w:val="00B11E74"/>
    <w:rsid w:val="00B12F42"/>
    <w:rsid w:val="00B145E7"/>
    <w:rsid w:val="00B1508F"/>
    <w:rsid w:val="00B152BB"/>
    <w:rsid w:val="00B1618C"/>
    <w:rsid w:val="00B170FE"/>
    <w:rsid w:val="00B179A3"/>
    <w:rsid w:val="00B20062"/>
    <w:rsid w:val="00B2054C"/>
    <w:rsid w:val="00B215DF"/>
    <w:rsid w:val="00B21CDB"/>
    <w:rsid w:val="00B21D80"/>
    <w:rsid w:val="00B22D10"/>
    <w:rsid w:val="00B2367B"/>
    <w:rsid w:val="00B23DD8"/>
    <w:rsid w:val="00B246AE"/>
    <w:rsid w:val="00B24BF1"/>
    <w:rsid w:val="00B2524E"/>
    <w:rsid w:val="00B25E74"/>
    <w:rsid w:val="00B2623C"/>
    <w:rsid w:val="00B26685"/>
    <w:rsid w:val="00B2681C"/>
    <w:rsid w:val="00B26934"/>
    <w:rsid w:val="00B26DB6"/>
    <w:rsid w:val="00B27C87"/>
    <w:rsid w:val="00B3005F"/>
    <w:rsid w:val="00B30149"/>
    <w:rsid w:val="00B307DB"/>
    <w:rsid w:val="00B30DC4"/>
    <w:rsid w:val="00B30E4D"/>
    <w:rsid w:val="00B30EC9"/>
    <w:rsid w:val="00B31E67"/>
    <w:rsid w:val="00B32028"/>
    <w:rsid w:val="00B344C2"/>
    <w:rsid w:val="00B35283"/>
    <w:rsid w:val="00B3755C"/>
    <w:rsid w:val="00B37E36"/>
    <w:rsid w:val="00B40473"/>
    <w:rsid w:val="00B405A5"/>
    <w:rsid w:val="00B41510"/>
    <w:rsid w:val="00B415F6"/>
    <w:rsid w:val="00B4192C"/>
    <w:rsid w:val="00B41D7F"/>
    <w:rsid w:val="00B421E2"/>
    <w:rsid w:val="00B426E6"/>
    <w:rsid w:val="00B42BE6"/>
    <w:rsid w:val="00B434BD"/>
    <w:rsid w:val="00B435CC"/>
    <w:rsid w:val="00B4384C"/>
    <w:rsid w:val="00B43F99"/>
    <w:rsid w:val="00B447B5"/>
    <w:rsid w:val="00B45081"/>
    <w:rsid w:val="00B45228"/>
    <w:rsid w:val="00B45795"/>
    <w:rsid w:val="00B45960"/>
    <w:rsid w:val="00B45BCF"/>
    <w:rsid w:val="00B461F5"/>
    <w:rsid w:val="00B46382"/>
    <w:rsid w:val="00B46555"/>
    <w:rsid w:val="00B46842"/>
    <w:rsid w:val="00B473F4"/>
    <w:rsid w:val="00B47C86"/>
    <w:rsid w:val="00B47CB2"/>
    <w:rsid w:val="00B47E15"/>
    <w:rsid w:val="00B50988"/>
    <w:rsid w:val="00B50F58"/>
    <w:rsid w:val="00B51232"/>
    <w:rsid w:val="00B5228C"/>
    <w:rsid w:val="00B52B2F"/>
    <w:rsid w:val="00B52FC9"/>
    <w:rsid w:val="00B5300C"/>
    <w:rsid w:val="00B53017"/>
    <w:rsid w:val="00B53CD5"/>
    <w:rsid w:val="00B54472"/>
    <w:rsid w:val="00B54D63"/>
    <w:rsid w:val="00B5542D"/>
    <w:rsid w:val="00B5566E"/>
    <w:rsid w:val="00B55D76"/>
    <w:rsid w:val="00B56BD0"/>
    <w:rsid w:val="00B574FE"/>
    <w:rsid w:val="00B602EA"/>
    <w:rsid w:val="00B6044A"/>
    <w:rsid w:val="00B60C44"/>
    <w:rsid w:val="00B60CFE"/>
    <w:rsid w:val="00B6157A"/>
    <w:rsid w:val="00B6220E"/>
    <w:rsid w:val="00B63084"/>
    <w:rsid w:val="00B63612"/>
    <w:rsid w:val="00B64384"/>
    <w:rsid w:val="00B6439C"/>
    <w:rsid w:val="00B64FD1"/>
    <w:rsid w:val="00B65A13"/>
    <w:rsid w:val="00B66219"/>
    <w:rsid w:val="00B66307"/>
    <w:rsid w:val="00B667F2"/>
    <w:rsid w:val="00B6698E"/>
    <w:rsid w:val="00B672B9"/>
    <w:rsid w:val="00B674BE"/>
    <w:rsid w:val="00B67F0B"/>
    <w:rsid w:val="00B70268"/>
    <w:rsid w:val="00B70537"/>
    <w:rsid w:val="00B70A2A"/>
    <w:rsid w:val="00B70FD2"/>
    <w:rsid w:val="00B72C31"/>
    <w:rsid w:val="00B72CE5"/>
    <w:rsid w:val="00B73487"/>
    <w:rsid w:val="00B73694"/>
    <w:rsid w:val="00B7458A"/>
    <w:rsid w:val="00B7500E"/>
    <w:rsid w:val="00B7520B"/>
    <w:rsid w:val="00B75DB8"/>
    <w:rsid w:val="00B764CF"/>
    <w:rsid w:val="00B7658C"/>
    <w:rsid w:val="00B76ABC"/>
    <w:rsid w:val="00B77037"/>
    <w:rsid w:val="00B770B5"/>
    <w:rsid w:val="00B7780B"/>
    <w:rsid w:val="00B77F34"/>
    <w:rsid w:val="00B80E2E"/>
    <w:rsid w:val="00B80F43"/>
    <w:rsid w:val="00B81592"/>
    <w:rsid w:val="00B81BD5"/>
    <w:rsid w:val="00B81E38"/>
    <w:rsid w:val="00B8233F"/>
    <w:rsid w:val="00B834C4"/>
    <w:rsid w:val="00B838A8"/>
    <w:rsid w:val="00B83CBC"/>
    <w:rsid w:val="00B84792"/>
    <w:rsid w:val="00B84BAE"/>
    <w:rsid w:val="00B85578"/>
    <w:rsid w:val="00B85674"/>
    <w:rsid w:val="00B85C5E"/>
    <w:rsid w:val="00B85D40"/>
    <w:rsid w:val="00B8611B"/>
    <w:rsid w:val="00B866EC"/>
    <w:rsid w:val="00B86A8B"/>
    <w:rsid w:val="00B86FFB"/>
    <w:rsid w:val="00B87099"/>
    <w:rsid w:val="00B87864"/>
    <w:rsid w:val="00B90B86"/>
    <w:rsid w:val="00B9104C"/>
    <w:rsid w:val="00B9203C"/>
    <w:rsid w:val="00B93B05"/>
    <w:rsid w:val="00B93B33"/>
    <w:rsid w:val="00B94F1B"/>
    <w:rsid w:val="00B95054"/>
    <w:rsid w:val="00B95E97"/>
    <w:rsid w:val="00B96C1E"/>
    <w:rsid w:val="00B970E5"/>
    <w:rsid w:val="00BA1225"/>
    <w:rsid w:val="00BA1380"/>
    <w:rsid w:val="00BA1F29"/>
    <w:rsid w:val="00BA32EF"/>
    <w:rsid w:val="00BA3515"/>
    <w:rsid w:val="00BA410A"/>
    <w:rsid w:val="00BA4664"/>
    <w:rsid w:val="00BA4DE0"/>
    <w:rsid w:val="00BA579A"/>
    <w:rsid w:val="00BA6162"/>
    <w:rsid w:val="00BA77F4"/>
    <w:rsid w:val="00BB01CC"/>
    <w:rsid w:val="00BB0B5F"/>
    <w:rsid w:val="00BB12A8"/>
    <w:rsid w:val="00BB1307"/>
    <w:rsid w:val="00BB154B"/>
    <w:rsid w:val="00BB20CF"/>
    <w:rsid w:val="00BB2248"/>
    <w:rsid w:val="00BB259C"/>
    <w:rsid w:val="00BB2EE9"/>
    <w:rsid w:val="00BB318B"/>
    <w:rsid w:val="00BB45AA"/>
    <w:rsid w:val="00BB4913"/>
    <w:rsid w:val="00BB4D8E"/>
    <w:rsid w:val="00BB59FC"/>
    <w:rsid w:val="00BB6A4E"/>
    <w:rsid w:val="00BB76F8"/>
    <w:rsid w:val="00BC0235"/>
    <w:rsid w:val="00BC04BF"/>
    <w:rsid w:val="00BC052B"/>
    <w:rsid w:val="00BC06A5"/>
    <w:rsid w:val="00BC075E"/>
    <w:rsid w:val="00BC090D"/>
    <w:rsid w:val="00BC0B46"/>
    <w:rsid w:val="00BC1358"/>
    <w:rsid w:val="00BC1DFD"/>
    <w:rsid w:val="00BC270F"/>
    <w:rsid w:val="00BC3452"/>
    <w:rsid w:val="00BC3496"/>
    <w:rsid w:val="00BC3882"/>
    <w:rsid w:val="00BC40C8"/>
    <w:rsid w:val="00BC4ED4"/>
    <w:rsid w:val="00BC5676"/>
    <w:rsid w:val="00BC5DDD"/>
    <w:rsid w:val="00BC6082"/>
    <w:rsid w:val="00BC66B2"/>
    <w:rsid w:val="00BC68E2"/>
    <w:rsid w:val="00BC719C"/>
    <w:rsid w:val="00BC7915"/>
    <w:rsid w:val="00BC7F4D"/>
    <w:rsid w:val="00BD13CE"/>
    <w:rsid w:val="00BD1840"/>
    <w:rsid w:val="00BD1913"/>
    <w:rsid w:val="00BD19BC"/>
    <w:rsid w:val="00BD386D"/>
    <w:rsid w:val="00BD4223"/>
    <w:rsid w:val="00BD4672"/>
    <w:rsid w:val="00BD4ED4"/>
    <w:rsid w:val="00BD515F"/>
    <w:rsid w:val="00BD52DA"/>
    <w:rsid w:val="00BD5337"/>
    <w:rsid w:val="00BD58D0"/>
    <w:rsid w:val="00BD5F32"/>
    <w:rsid w:val="00BD608A"/>
    <w:rsid w:val="00BE05F6"/>
    <w:rsid w:val="00BE0D25"/>
    <w:rsid w:val="00BE0D37"/>
    <w:rsid w:val="00BE0F7D"/>
    <w:rsid w:val="00BE12EF"/>
    <w:rsid w:val="00BE1479"/>
    <w:rsid w:val="00BE18E2"/>
    <w:rsid w:val="00BE1F76"/>
    <w:rsid w:val="00BE20C3"/>
    <w:rsid w:val="00BE23CE"/>
    <w:rsid w:val="00BE30DF"/>
    <w:rsid w:val="00BE3342"/>
    <w:rsid w:val="00BE3ECA"/>
    <w:rsid w:val="00BE3F02"/>
    <w:rsid w:val="00BE49DC"/>
    <w:rsid w:val="00BE4A3C"/>
    <w:rsid w:val="00BE4B5C"/>
    <w:rsid w:val="00BE5737"/>
    <w:rsid w:val="00BE5850"/>
    <w:rsid w:val="00BE5FCE"/>
    <w:rsid w:val="00BE64D4"/>
    <w:rsid w:val="00BE6ADD"/>
    <w:rsid w:val="00BE7B38"/>
    <w:rsid w:val="00BE7D2F"/>
    <w:rsid w:val="00BF0261"/>
    <w:rsid w:val="00BF1046"/>
    <w:rsid w:val="00BF10B2"/>
    <w:rsid w:val="00BF1E0D"/>
    <w:rsid w:val="00BF2681"/>
    <w:rsid w:val="00BF31C8"/>
    <w:rsid w:val="00BF3466"/>
    <w:rsid w:val="00BF3506"/>
    <w:rsid w:val="00BF3605"/>
    <w:rsid w:val="00BF3BD9"/>
    <w:rsid w:val="00BF4AD9"/>
    <w:rsid w:val="00BF4B9D"/>
    <w:rsid w:val="00BF4CF6"/>
    <w:rsid w:val="00BF505E"/>
    <w:rsid w:val="00BF55F2"/>
    <w:rsid w:val="00BF59C3"/>
    <w:rsid w:val="00BF5B44"/>
    <w:rsid w:val="00BF5F76"/>
    <w:rsid w:val="00BF605D"/>
    <w:rsid w:val="00BF6390"/>
    <w:rsid w:val="00BF681B"/>
    <w:rsid w:val="00BF6876"/>
    <w:rsid w:val="00BF6BC6"/>
    <w:rsid w:val="00BF6C80"/>
    <w:rsid w:val="00BF6D0B"/>
    <w:rsid w:val="00BF71B7"/>
    <w:rsid w:val="00BF781B"/>
    <w:rsid w:val="00C005DD"/>
    <w:rsid w:val="00C00782"/>
    <w:rsid w:val="00C008DD"/>
    <w:rsid w:val="00C01424"/>
    <w:rsid w:val="00C01784"/>
    <w:rsid w:val="00C01C9B"/>
    <w:rsid w:val="00C01CCD"/>
    <w:rsid w:val="00C030EA"/>
    <w:rsid w:val="00C04887"/>
    <w:rsid w:val="00C04CA4"/>
    <w:rsid w:val="00C04E8F"/>
    <w:rsid w:val="00C052C8"/>
    <w:rsid w:val="00C0533B"/>
    <w:rsid w:val="00C05BD7"/>
    <w:rsid w:val="00C05F04"/>
    <w:rsid w:val="00C065F0"/>
    <w:rsid w:val="00C072A3"/>
    <w:rsid w:val="00C07394"/>
    <w:rsid w:val="00C10987"/>
    <w:rsid w:val="00C1103D"/>
    <w:rsid w:val="00C1161F"/>
    <w:rsid w:val="00C119CA"/>
    <w:rsid w:val="00C11A40"/>
    <w:rsid w:val="00C12333"/>
    <w:rsid w:val="00C1235E"/>
    <w:rsid w:val="00C12473"/>
    <w:rsid w:val="00C12D92"/>
    <w:rsid w:val="00C12EF8"/>
    <w:rsid w:val="00C13475"/>
    <w:rsid w:val="00C143A2"/>
    <w:rsid w:val="00C16AA6"/>
    <w:rsid w:val="00C16CC8"/>
    <w:rsid w:val="00C17886"/>
    <w:rsid w:val="00C20F94"/>
    <w:rsid w:val="00C211D9"/>
    <w:rsid w:val="00C2147C"/>
    <w:rsid w:val="00C21B9E"/>
    <w:rsid w:val="00C21ED7"/>
    <w:rsid w:val="00C22167"/>
    <w:rsid w:val="00C22688"/>
    <w:rsid w:val="00C22943"/>
    <w:rsid w:val="00C22C55"/>
    <w:rsid w:val="00C2331C"/>
    <w:rsid w:val="00C23956"/>
    <w:rsid w:val="00C2407F"/>
    <w:rsid w:val="00C24606"/>
    <w:rsid w:val="00C24B8D"/>
    <w:rsid w:val="00C24CD6"/>
    <w:rsid w:val="00C24D25"/>
    <w:rsid w:val="00C24D36"/>
    <w:rsid w:val="00C267D7"/>
    <w:rsid w:val="00C267F2"/>
    <w:rsid w:val="00C276BE"/>
    <w:rsid w:val="00C27734"/>
    <w:rsid w:val="00C27E2A"/>
    <w:rsid w:val="00C27E2B"/>
    <w:rsid w:val="00C318A2"/>
    <w:rsid w:val="00C3201D"/>
    <w:rsid w:val="00C32852"/>
    <w:rsid w:val="00C32F44"/>
    <w:rsid w:val="00C3392D"/>
    <w:rsid w:val="00C341D2"/>
    <w:rsid w:val="00C34BB7"/>
    <w:rsid w:val="00C34CC0"/>
    <w:rsid w:val="00C35784"/>
    <w:rsid w:val="00C35A77"/>
    <w:rsid w:val="00C35D79"/>
    <w:rsid w:val="00C35DA4"/>
    <w:rsid w:val="00C35DDE"/>
    <w:rsid w:val="00C36887"/>
    <w:rsid w:val="00C368D8"/>
    <w:rsid w:val="00C369F3"/>
    <w:rsid w:val="00C37352"/>
    <w:rsid w:val="00C37AC3"/>
    <w:rsid w:val="00C403B6"/>
    <w:rsid w:val="00C4074D"/>
    <w:rsid w:val="00C40951"/>
    <w:rsid w:val="00C41440"/>
    <w:rsid w:val="00C41DF6"/>
    <w:rsid w:val="00C42701"/>
    <w:rsid w:val="00C42ED7"/>
    <w:rsid w:val="00C42F78"/>
    <w:rsid w:val="00C435EF"/>
    <w:rsid w:val="00C4443F"/>
    <w:rsid w:val="00C44958"/>
    <w:rsid w:val="00C44A4A"/>
    <w:rsid w:val="00C44E8D"/>
    <w:rsid w:val="00C45A8E"/>
    <w:rsid w:val="00C45ABC"/>
    <w:rsid w:val="00C4621E"/>
    <w:rsid w:val="00C46286"/>
    <w:rsid w:val="00C4669F"/>
    <w:rsid w:val="00C4751A"/>
    <w:rsid w:val="00C475A9"/>
    <w:rsid w:val="00C478F8"/>
    <w:rsid w:val="00C516A4"/>
    <w:rsid w:val="00C52954"/>
    <w:rsid w:val="00C52BB1"/>
    <w:rsid w:val="00C52E9B"/>
    <w:rsid w:val="00C53C45"/>
    <w:rsid w:val="00C54B63"/>
    <w:rsid w:val="00C55566"/>
    <w:rsid w:val="00C562D2"/>
    <w:rsid w:val="00C5653B"/>
    <w:rsid w:val="00C56693"/>
    <w:rsid w:val="00C57723"/>
    <w:rsid w:val="00C578DE"/>
    <w:rsid w:val="00C600BB"/>
    <w:rsid w:val="00C60479"/>
    <w:rsid w:val="00C6067C"/>
    <w:rsid w:val="00C60B01"/>
    <w:rsid w:val="00C60B73"/>
    <w:rsid w:val="00C61157"/>
    <w:rsid w:val="00C63E1E"/>
    <w:rsid w:val="00C6404A"/>
    <w:rsid w:val="00C649F1"/>
    <w:rsid w:val="00C64ED7"/>
    <w:rsid w:val="00C6593A"/>
    <w:rsid w:val="00C659DB"/>
    <w:rsid w:val="00C671EC"/>
    <w:rsid w:val="00C67AEA"/>
    <w:rsid w:val="00C67FEC"/>
    <w:rsid w:val="00C706BC"/>
    <w:rsid w:val="00C709C0"/>
    <w:rsid w:val="00C71240"/>
    <w:rsid w:val="00C717E3"/>
    <w:rsid w:val="00C71BC3"/>
    <w:rsid w:val="00C71E99"/>
    <w:rsid w:val="00C72792"/>
    <w:rsid w:val="00C7303D"/>
    <w:rsid w:val="00C733EA"/>
    <w:rsid w:val="00C73865"/>
    <w:rsid w:val="00C73B3E"/>
    <w:rsid w:val="00C73F65"/>
    <w:rsid w:val="00C740BC"/>
    <w:rsid w:val="00C7484B"/>
    <w:rsid w:val="00C74A7A"/>
    <w:rsid w:val="00C74A9A"/>
    <w:rsid w:val="00C75C74"/>
    <w:rsid w:val="00C75D3E"/>
    <w:rsid w:val="00C7657B"/>
    <w:rsid w:val="00C76649"/>
    <w:rsid w:val="00C76662"/>
    <w:rsid w:val="00C76686"/>
    <w:rsid w:val="00C76EF4"/>
    <w:rsid w:val="00C7701C"/>
    <w:rsid w:val="00C7747C"/>
    <w:rsid w:val="00C7793E"/>
    <w:rsid w:val="00C77C90"/>
    <w:rsid w:val="00C804A6"/>
    <w:rsid w:val="00C815C8"/>
    <w:rsid w:val="00C818A7"/>
    <w:rsid w:val="00C824EC"/>
    <w:rsid w:val="00C8349A"/>
    <w:rsid w:val="00C83639"/>
    <w:rsid w:val="00C836BA"/>
    <w:rsid w:val="00C83794"/>
    <w:rsid w:val="00C845E4"/>
    <w:rsid w:val="00C845FC"/>
    <w:rsid w:val="00C85DBB"/>
    <w:rsid w:val="00C86E07"/>
    <w:rsid w:val="00C86F8A"/>
    <w:rsid w:val="00C87738"/>
    <w:rsid w:val="00C913E2"/>
    <w:rsid w:val="00C91450"/>
    <w:rsid w:val="00C918EE"/>
    <w:rsid w:val="00C92E5B"/>
    <w:rsid w:val="00C934E9"/>
    <w:rsid w:val="00C93DB5"/>
    <w:rsid w:val="00C94045"/>
    <w:rsid w:val="00C9508A"/>
    <w:rsid w:val="00C955E2"/>
    <w:rsid w:val="00C95921"/>
    <w:rsid w:val="00C95C80"/>
    <w:rsid w:val="00C966D4"/>
    <w:rsid w:val="00C968D4"/>
    <w:rsid w:val="00C96B5C"/>
    <w:rsid w:val="00CA096D"/>
    <w:rsid w:val="00CA0BA2"/>
    <w:rsid w:val="00CA1A48"/>
    <w:rsid w:val="00CA1BD3"/>
    <w:rsid w:val="00CA28C0"/>
    <w:rsid w:val="00CA29C7"/>
    <w:rsid w:val="00CA2A5C"/>
    <w:rsid w:val="00CA2D10"/>
    <w:rsid w:val="00CA3546"/>
    <w:rsid w:val="00CA3556"/>
    <w:rsid w:val="00CA395D"/>
    <w:rsid w:val="00CA3AF3"/>
    <w:rsid w:val="00CA3CF5"/>
    <w:rsid w:val="00CA43EE"/>
    <w:rsid w:val="00CA4A1C"/>
    <w:rsid w:val="00CA4D2A"/>
    <w:rsid w:val="00CA5663"/>
    <w:rsid w:val="00CA5E38"/>
    <w:rsid w:val="00CA5E86"/>
    <w:rsid w:val="00CA73B5"/>
    <w:rsid w:val="00CA790A"/>
    <w:rsid w:val="00CA7D08"/>
    <w:rsid w:val="00CB07DE"/>
    <w:rsid w:val="00CB0906"/>
    <w:rsid w:val="00CB0932"/>
    <w:rsid w:val="00CB196A"/>
    <w:rsid w:val="00CB1B1B"/>
    <w:rsid w:val="00CB1F3C"/>
    <w:rsid w:val="00CB2250"/>
    <w:rsid w:val="00CB232A"/>
    <w:rsid w:val="00CB2B33"/>
    <w:rsid w:val="00CB2B5D"/>
    <w:rsid w:val="00CB38D2"/>
    <w:rsid w:val="00CB3B02"/>
    <w:rsid w:val="00CB3B2A"/>
    <w:rsid w:val="00CB407F"/>
    <w:rsid w:val="00CB417F"/>
    <w:rsid w:val="00CB4C57"/>
    <w:rsid w:val="00CB54CD"/>
    <w:rsid w:val="00CB619B"/>
    <w:rsid w:val="00CB7492"/>
    <w:rsid w:val="00CB7A46"/>
    <w:rsid w:val="00CB7F5B"/>
    <w:rsid w:val="00CC0231"/>
    <w:rsid w:val="00CC177F"/>
    <w:rsid w:val="00CC2033"/>
    <w:rsid w:val="00CC23D6"/>
    <w:rsid w:val="00CC2BD2"/>
    <w:rsid w:val="00CC301C"/>
    <w:rsid w:val="00CC31A5"/>
    <w:rsid w:val="00CC356F"/>
    <w:rsid w:val="00CC3791"/>
    <w:rsid w:val="00CC451A"/>
    <w:rsid w:val="00CC49F9"/>
    <w:rsid w:val="00CC5745"/>
    <w:rsid w:val="00CC5CF5"/>
    <w:rsid w:val="00CC679D"/>
    <w:rsid w:val="00CC6C4C"/>
    <w:rsid w:val="00CC7C15"/>
    <w:rsid w:val="00CD0AAC"/>
    <w:rsid w:val="00CD1A36"/>
    <w:rsid w:val="00CD1B50"/>
    <w:rsid w:val="00CD1E49"/>
    <w:rsid w:val="00CD1F68"/>
    <w:rsid w:val="00CD1F98"/>
    <w:rsid w:val="00CD24D5"/>
    <w:rsid w:val="00CD273E"/>
    <w:rsid w:val="00CD2969"/>
    <w:rsid w:val="00CD2A8D"/>
    <w:rsid w:val="00CD2F62"/>
    <w:rsid w:val="00CD3887"/>
    <w:rsid w:val="00CD3DC1"/>
    <w:rsid w:val="00CD4064"/>
    <w:rsid w:val="00CD40E6"/>
    <w:rsid w:val="00CD412A"/>
    <w:rsid w:val="00CD4179"/>
    <w:rsid w:val="00CD550F"/>
    <w:rsid w:val="00CD5A41"/>
    <w:rsid w:val="00CD5EDA"/>
    <w:rsid w:val="00CD6AB8"/>
    <w:rsid w:val="00CD6C44"/>
    <w:rsid w:val="00CD6D1E"/>
    <w:rsid w:val="00CD7C2B"/>
    <w:rsid w:val="00CE0086"/>
    <w:rsid w:val="00CE0226"/>
    <w:rsid w:val="00CE0AAA"/>
    <w:rsid w:val="00CE0BE7"/>
    <w:rsid w:val="00CE11DD"/>
    <w:rsid w:val="00CE12B8"/>
    <w:rsid w:val="00CE1407"/>
    <w:rsid w:val="00CE14ED"/>
    <w:rsid w:val="00CE1C4F"/>
    <w:rsid w:val="00CE1FC3"/>
    <w:rsid w:val="00CE203E"/>
    <w:rsid w:val="00CE2045"/>
    <w:rsid w:val="00CE2310"/>
    <w:rsid w:val="00CE28F6"/>
    <w:rsid w:val="00CE2949"/>
    <w:rsid w:val="00CE2A24"/>
    <w:rsid w:val="00CE2C65"/>
    <w:rsid w:val="00CE2D00"/>
    <w:rsid w:val="00CE30E4"/>
    <w:rsid w:val="00CE3470"/>
    <w:rsid w:val="00CE3DA8"/>
    <w:rsid w:val="00CE3F98"/>
    <w:rsid w:val="00CE45FF"/>
    <w:rsid w:val="00CE4CAE"/>
    <w:rsid w:val="00CE4D6B"/>
    <w:rsid w:val="00CE5356"/>
    <w:rsid w:val="00CE5699"/>
    <w:rsid w:val="00CE5C5D"/>
    <w:rsid w:val="00CE6A52"/>
    <w:rsid w:val="00CE73BA"/>
    <w:rsid w:val="00CEDDE6"/>
    <w:rsid w:val="00CF0007"/>
    <w:rsid w:val="00CF035A"/>
    <w:rsid w:val="00CF19BA"/>
    <w:rsid w:val="00CF2023"/>
    <w:rsid w:val="00CF2648"/>
    <w:rsid w:val="00CF2F0F"/>
    <w:rsid w:val="00CF30D6"/>
    <w:rsid w:val="00CF37EE"/>
    <w:rsid w:val="00CF3BC6"/>
    <w:rsid w:val="00CF48B3"/>
    <w:rsid w:val="00CF4DFA"/>
    <w:rsid w:val="00CF50D7"/>
    <w:rsid w:val="00CF52F8"/>
    <w:rsid w:val="00CF5A36"/>
    <w:rsid w:val="00CF689C"/>
    <w:rsid w:val="00CF6CD9"/>
    <w:rsid w:val="00CF6D0D"/>
    <w:rsid w:val="00CF72F1"/>
    <w:rsid w:val="00CF7F69"/>
    <w:rsid w:val="00D0061D"/>
    <w:rsid w:val="00D00652"/>
    <w:rsid w:val="00D008A6"/>
    <w:rsid w:val="00D0136B"/>
    <w:rsid w:val="00D01990"/>
    <w:rsid w:val="00D020FE"/>
    <w:rsid w:val="00D0293A"/>
    <w:rsid w:val="00D03478"/>
    <w:rsid w:val="00D035C7"/>
    <w:rsid w:val="00D0413D"/>
    <w:rsid w:val="00D04207"/>
    <w:rsid w:val="00D046DA"/>
    <w:rsid w:val="00D04C08"/>
    <w:rsid w:val="00D04D6F"/>
    <w:rsid w:val="00D05AA0"/>
    <w:rsid w:val="00D05C46"/>
    <w:rsid w:val="00D07121"/>
    <w:rsid w:val="00D1000F"/>
    <w:rsid w:val="00D10891"/>
    <w:rsid w:val="00D10AC2"/>
    <w:rsid w:val="00D1123C"/>
    <w:rsid w:val="00D11518"/>
    <w:rsid w:val="00D117CF"/>
    <w:rsid w:val="00D1249A"/>
    <w:rsid w:val="00D129E3"/>
    <w:rsid w:val="00D1350E"/>
    <w:rsid w:val="00D138D8"/>
    <w:rsid w:val="00D13D98"/>
    <w:rsid w:val="00D144C6"/>
    <w:rsid w:val="00D14715"/>
    <w:rsid w:val="00D14BAB"/>
    <w:rsid w:val="00D14F89"/>
    <w:rsid w:val="00D15702"/>
    <w:rsid w:val="00D1624A"/>
    <w:rsid w:val="00D1677D"/>
    <w:rsid w:val="00D1753D"/>
    <w:rsid w:val="00D17FD1"/>
    <w:rsid w:val="00D200FF"/>
    <w:rsid w:val="00D20632"/>
    <w:rsid w:val="00D214CE"/>
    <w:rsid w:val="00D21803"/>
    <w:rsid w:val="00D21891"/>
    <w:rsid w:val="00D21A30"/>
    <w:rsid w:val="00D220D1"/>
    <w:rsid w:val="00D2297E"/>
    <w:rsid w:val="00D22C98"/>
    <w:rsid w:val="00D233F0"/>
    <w:rsid w:val="00D23AF0"/>
    <w:rsid w:val="00D23D27"/>
    <w:rsid w:val="00D24AD4"/>
    <w:rsid w:val="00D24EEB"/>
    <w:rsid w:val="00D26778"/>
    <w:rsid w:val="00D26A8D"/>
    <w:rsid w:val="00D27983"/>
    <w:rsid w:val="00D3071E"/>
    <w:rsid w:val="00D31496"/>
    <w:rsid w:val="00D31554"/>
    <w:rsid w:val="00D3296E"/>
    <w:rsid w:val="00D332E5"/>
    <w:rsid w:val="00D3390B"/>
    <w:rsid w:val="00D34252"/>
    <w:rsid w:val="00D34459"/>
    <w:rsid w:val="00D36EF2"/>
    <w:rsid w:val="00D36EFD"/>
    <w:rsid w:val="00D37322"/>
    <w:rsid w:val="00D377D2"/>
    <w:rsid w:val="00D379FF"/>
    <w:rsid w:val="00D404B9"/>
    <w:rsid w:val="00D40634"/>
    <w:rsid w:val="00D411AB"/>
    <w:rsid w:val="00D412B6"/>
    <w:rsid w:val="00D41450"/>
    <w:rsid w:val="00D41B1A"/>
    <w:rsid w:val="00D42287"/>
    <w:rsid w:val="00D42C24"/>
    <w:rsid w:val="00D430B8"/>
    <w:rsid w:val="00D431B3"/>
    <w:rsid w:val="00D432F1"/>
    <w:rsid w:val="00D439AB"/>
    <w:rsid w:val="00D44236"/>
    <w:rsid w:val="00D44888"/>
    <w:rsid w:val="00D44F42"/>
    <w:rsid w:val="00D45028"/>
    <w:rsid w:val="00D45AD4"/>
    <w:rsid w:val="00D45D56"/>
    <w:rsid w:val="00D46011"/>
    <w:rsid w:val="00D466BA"/>
    <w:rsid w:val="00D46A57"/>
    <w:rsid w:val="00D46A61"/>
    <w:rsid w:val="00D47C01"/>
    <w:rsid w:val="00D47E29"/>
    <w:rsid w:val="00D51302"/>
    <w:rsid w:val="00D52B1C"/>
    <w:rsid w:val="00D53144"/>
    <w:rsid w:val="00D54925"/>
    <w:rsid w:val="00D55487"/>
    <w:rsid w:val="00D56472"/>
    <w:rsid w:val="00D565D7"/>
    <w:rsid w:val="00D56E3F"/>
    <w:rsid w:val="00D57094"/>
    <w:rsid w:val="00D57748"/>
    <w:rsid w:val="00D604EB"/>
    <w:rsid w:val="00D60723"/>
    <w:rsid w:val="00D609F3"/>
    <w:rsid w:val="00D6121A"/>
    <w:rsid w:val="00D616AD"/>
    <w:rsid w:val="00D61820"/>
    <w:rsid w:val="00D619F2"/>
    <w:rsid w:val="00D62A9A"/>
    <w:rsid w:val="00D62B3A"/>
    <w:rsid w:val="00D62DD7"/>
    <w:rsid w:val="00D63175"/>
    <w:rsid w:val="00D635E8"/>
    <w:rsid w:val="00D63947"/>
    <w:rsid w:val="00D63A48"/>
    <w:rsid w:val="00D63BD0"/>
    <w:rsid w:val="00D63CC8"/>
    <w:rsid w:val="00D6404E"/>
    <w:rsid w:val="00D641D7"/>
    <w:rsid w:val="00D64567"/>
    <w:rsid w:val="00D6489E"/>
    <w:rsid w:val="00D6576E"/>
    <w:rsid w:val="00D659B0"/>
    <w:rsid w:val="00D65EE8"/>
    <w:rsid w:val="00D66184"/>
    <w:rsid w:val="00D66323"/>
    <w:rsid w:val="00D66F3D"/>
    <w:rsid w:val="00D6717A"/>
    <w:rsid w:val="00D702E1"/>
    <w:rsid w:val="00D70A19"/>
    <w:rsid w:val="00D711B7"/>
    <w:rsid w:val="00D716C1"/>
    <w:rsid w:val="00D71EC1"/>
    <w:rsid w:val="00D72495"/>
    <w:rsid w:val="00D72ADF"/>
    <w:rsid w:val="00D72BFF"/>
    <w:rsid w:val="00D7349D"/>
    <w:rsid w:val="00D73ED7"/>
    <w:rsid w:val="00D7452B"/>
    <w:rsid w:val="00D749D5"/>
    <w:rsid w:val="00D74D8E"/>
    <w:rsid w:val="00D75D11"/>
    <w:rsid w:val="00D76947"/>
    <w:rsid w:val="00D76CEC"/>
    <w:rsid w:val="00D770E3"/>
    <w:rsid w:val="00D77101"/>
    <w:rsid w:val="00D80AB4"/>
    <w:rsid w:val="00D81B34"/>
    <w:rsid w:val="00D81B5E"/>
    <w:rsid w:val="00D81D8A"/>
    <w:rsid w:val="00D81E9A"/>
    <w:rsid w:val="00D824F7"/>
    <w:rsid w:val="00D832FA"/>
    <w:rsid w:val="00D83593"/>
    <w:rsid w:val="00D8366A"/>
    <w:rsid w:val="00D8506D"/>
    <w:rsid w:val="00D8558D"/>
    <w:rsid w:val="00D862DE"/>
    <w:rsid w:val="00D86359"/>
    <w:rsid w:val="00D86938"/>
    <w:rsid w:val="00D86A63"/>
    <w:rsid w:val="00D87D60"/>
    <w:rsid w:val="00D87F67"/>
    <w:rsid w:val="00D90C44"/>
    <w:rsid w:val="00D90CC0"/>
    <w:rsid w:val="00D911D4"/>
    <w:rsid w:val="00D91B2F"/>
    <w:rsid w:val="00D92BBB"/>
    <w:rsid w:val="00D92D91"/>
    <w:rsid w:val="00D92E09"/>
    <w:rsid w:val="00D92FB9"/>
    <w:rsid w:val="00D93748"/>
    <w:rsid w:val="00D945C3"/>
    <w:rsid w:val="00D949B3"/>
    <w:rsid w:val="00D95716"/>
    <w:rsid w:val="00D958D3"/>
    <w:rsid w:val="00D96750"/>
    <w:rsid w:val="00D96EC5"/>
    <w:rsid w:val="00D97FA1"/>
    <w:rsid w:val="00DA00EF"/>
    <w:rsid w:val="00DA0A08"/>
    <w:rsid w:val="00DA2307"/>
    <w:rsid w:val="00DA23A4"/>
    <w:rsid w:val="00DA2C8D"/>
    <w:rsid w:val="00DA30A0"/>
    <w:rsid w:val="00DA44B2"/>
    <w:rsid w:val="00DA52E5"/>
    <w:rsid w:val="00DA54B1"/>
    <w:rsid w:val="00DA6FC2"/>
    <w:rsid w:val="00DA7738"/>
    <w:rsid w:val="00DB018B"/>
    <w:rsid w:val="00DB20F7"/>
    <w:rsid w:val="00DB35C3"/>
    <w:rsid w:val="00DB3904"/>
    <w:rsid w:val="00DB3A20"/>
    <w:rsid w:val="00DB3B6B"/>
    <w:rsid w:val="00DB450C"/>
    <w:rsid w:val="00DB4E1D"/>
    <w:rsid w:val="00DB538B"/>
    <w:rsid w:val="00DB582E"/>
    <w:rsid w:val="00DB5877"/>
    <w:rsid w:val="00DB59B9"/>
    <w:rsid w:val="00DB5E82"/>
    <w:rsid w:val="00DB5EF0"/>
    <w:rsid w:val="00DB5FA6"/>
    <w:rsid w:val="00DB60A0"/>
    <w:rsid w:val="00DB6237"/>
    <w:rsid w:val="00DB6B6F"/>
    <w:rsid w:val="00DB7544"/>
    <w:rsid w:val="00DB7D59"/>
    <w:rsid w:val="00DB7F7C"/>
    <w:rsid w:val="00DC0282"/>
    <w:rsid w:val="00DC28A5"/>
    <w:rsid w:val="00DC4469"/>
    <w:rsid w:val="00DC4BA2"/>
    <w:rsid w:val="00DC564C"/>
    <w:rsid w:val="00DC5B7B"/>
    <w:rsid w:val="00DC6B0A"/>
    <w:rsid w:val="00DC6BED"/>
    <w:rsid w:val="00DC77F4"/>
    <w:rsid w:val="00DD045F"/>
    <w:rsid w:val="00DD1787"/>
    <w:rsid w:val="00DD183F"/>
    <w:rsid w:val="00DD18CB"/>
    <w:rsid w:val="00DD1C60"/>
    <w:rsid w:val="00DD30CD"/>
    <w:rsid w:val="00DD364A"/>
    <w:rsid w:val="00DD54BA"/>
    <w:rsid w:val="00DD5D70"/>
    <w:rsid w:val="00DD63E7"/>
    <w:rsid w:val="00DD6868"/>
    <w:rsid w:val="00DD7102"/>
    <w:rsid w:val="00DE01D8"/>
    <w:rsid w:val="00DE0443"/>
    <w:rsid w:val="00DE04CE"/>
    <w:rsid w:val="00DE06F3"/>
    <w:rsid w:val="00DE0A07"/>
    <w:rsid w:val="00DE1257"/>
    <w:rsid w:val="00DE1C7C"/>
    <w:rsid w:val="00DE21CE"/>
    <w:rsid w:val="00DE2242"/>
    <w:rsid w:val="00DE285C"/>
    <w:rsid w:val="00DE2F88"/>
    <w:rsid w:val="00DE310F"/>
    <w:rsid w:val="00DE343D"/>
    <w:rsid w:val="00DE37B5"/>
    <w:rsid w:val="00DE44EC"/>
    <w:rsid w:val="00DE4586"/>
    <w:rsid w:val="00DE516C"/>
    <w:rsid w:val="00DE6269"/>
    <w:rsid w:val="00DE6929"/>
    <w:rsid w:val="00DF023D"/>
    <w:rsid w:val="00DF04B7"/>
    <w:rsid w:val="00DF0932"/>
    <w:rsid w:val="00DF1324"/>
    <w:rsid w:val="00DF147A"/>
    <w:rsid w:val="00DF2DB4"/>
    <w:rsid w:val="00DF38D4"/>
    <w:rsid w:val="00DF38F7"/>
    <w:rsid w:val="00DF425B"/>
    <w:rsid w:val="00DF500C"/>
    <w:rsid w:val="00DF5089"/>
    <w:rsid w:val="00DF528A"/>
    <w:rsid w:val="00DF5913"/>
    <w:rsid w:val="00DF59B4"/>
    <w:rsid w:val="00DF61CF"/>
    <w:rsid w:val="00DF65CD"/>
    <w:rsid w:val="00DF6F25"/>
    <w:rsid w:val="00DF75DA"/>
    <w:rsid w:val="00DF790C"/>
    <w:rsid w:val="00DF7F84"/>
    <w:rsid w:val="00E00A50"/>
    <w:rsid w:val="00E01361"/>
    <w:rsid w:val="00E0176F"/>
    <w:rsid w:val="00E01806"/>
    <w:rsid w:val="00E01A06"/>
    <w:rsid w:val="00E01C66"/>
    <w:rsid w:val="00E01FB2"/>
    <w:rsid w:val="00E0218D"/>
    <w:rsid w:val="00E02349"/>
    <w:rsid w:val="00E029BB"/>
    <w:rsid w:val="00E02A37"/>
    <w:rsid w:val="00E0458D"/>
    <w:rsid w:val="00E04D6A"/>
    <w:rsid w:val="00E0625B"/>
    <w:rsid w:val="00E07155"/>
    <w:rsid w:val="00E075CB"/>
    <w:rsid w:val="00E07648"/>
    <w:rsid w:val="00E078B2"/>
    <w:rsid w:val="00E105FE"/>
    <w:rsid w:val="00E10612"/>
    <w:rsid w:val="00E106C0"/>
    <w:rsid w:val="00E107A4"/>
    <w:rsid w:val="00E10BCA"/>
    <w:rsid w:val="00E10DF5"/>
    <w:rsid w:val="00E112B7"/>
    <w:rsid w:val="00E11354"/>
    <w:rsid w:val="00E1145F"/>
    <w:rsid w:val="00E11C58"/>
    <w:rsid w:val="00E134A1"/>
    <w:rsid w:val="00E13DB6"/>
    <w:rsid w:val="00E15299"/>
    <w:rsid w:val="00E17704"/>
    <w:rsid w:val="00E2030A"/>
    <w:rsid w:val="00E20959"/>
    <w:rsid w:val="00E2099D"/>
    <w:rsid w:val="00E20BAD"/>
    <w:rsid w:val="00E20F2E"/>
    <w:rsid w:val="00E21ADB"/>
    <w:rsid w:val="00E22545"/>
    <w:rsid w:val="00E22FF1"/>
    <w:rsid w:val="00E23DC3"/>
    <w:rsid w:val="00E23F59"/>
    <w:rsid w:val="00E24B51"/>
    <w:rsid w:val="00E24C5A"/>
    <w:rsid w:val="00E252EE"/>
    <w:rsid w:val="00E257AA"/>
    <w:rsid w:val="00E26014"/>
    <w:rsid w:val="00E27C6A"/>
    <w:rsid w:val="00E27D90"/>
    <w:rsid w:val="00E30289"/>
    <w:rsid w:val="00E3035B"/>
    <w:rsid w:val="00E30F96"/>
    <w:rsid w:val="00E32A5A"/>
    <w:rsid w:val="00E32CCA"/>
    <w:rsid w:val="00E33197"/>
    <w:rsid w:val="00E33D25"/>
    <w:rsid w:val="00E33EF7"/>
    <w:rsid w:val="00E34319"/>
    <w:rsid w:val="00E3468F"/>
    <w:rsid w:val="00E34E8B"/>
    <w:rsid w:val="00E3508B"/>
    <w:rsid w:val="00E35250"/>
    <w:rsid w:val="00E35560"/>
    <w:rsid w:val="00E35BC1"/>
    <w:rsid w:val="00E36663"/>
    <w:rsid w:val="00E36C7C"/>
    <w:rsid w:val="00E37B94"/>
    <w:rsid w:val="00E405AB"/>
    <w:rsid w:val="00E412B7"/>
    <w:rsid w:val="00E4172E"/>
    <w:rsid w:val="00E41F41"/>
    <w:rsid w:val="00E43578"/>
    <w:rsid w:val="00E43742"/>
    <w:rsid w:val="00E43804"/>
    <w:rsid w:val="00E44948"/>
    <w:rsid w:val="00E44FA5"/>
    <w:rsid w:val="00E45404"/>
    <w:rsid w:val="00E45552"/>
    <w:rsid w:val="00E455B9"/>
    <w:rsid w:val="00E455C0"/>
    <w:rsid w:val="00E45612"/>
    <w:rsid w:val="00E459C7"/>
    <w:rsid w:val="00E45D49"/>
    <w:rsid w:val="00E45F99"/>
    <w:rsid w:val="00E46FAC"/>
    <w:rsid w:val="00E4712A"/>
    <w:rsid w:val="00E4714F"/>
    <w:rsid w:val="00E479A9"/>
    <w:rsid w:val="00E50801"/>
    <w:rsid w:val="00E50BC0"/>
    <w:rsid w:val="00E50C30"/>
    <w:rsid w:val="00E50FDF"/>
    <w:rsid w:val="00E5123C"/>
    <w:rsid w:val="00E525F4"/>
    <w:rsid w:val="00E52C45"/>
    <w:rsid w:val="00E53823"/>
    <w:rsid w:val="00E547E0"/>
    <w:rsid w:val="00E5571B"/>
    <w:rsid w:val="00E55926"/>
    <w:rsid w:val="00E55A69"/>
    <w:rsid w:val="00E55B41"/>
    <w:rsid w:val="00E55DE0"/>
    <w:rsid w:val="00E55FC2"/>
    <w:rsid w:val="00E5605A"/>
    <w:rsid w:val="00E57138"/>
    <w:rsid w:val="00E57ABD"/>
    <w:rsid w:val="00E57BB6"/>
    <w:rsid w:val="00E57E96"/>
    <w:rsid w:val="00E60768"/>
    <w:rsid w:val="00E6076A"/>
    <w:rsid w:val="00E60BAC"/>
    <w:rsid w:val="00E611AB"/>
    <w:rsid w:val="00E618EB"/>
    <w:rsid w:val="00E63080"/>
    <w:rsid w:val="00E635FB"/>
    <w:rsid w:val="00E64DFF"/>
    <w:rsid w:val="00E65609"/>
    <w:rsid w:val="00E66229"/>
    <w:rsid w:val="00E70DD1"/>
    <w:rsid w:val="00E712ED"/>
    <w:rsid w:val="00E713D7"/>
    <w:rsid w:val="00E7159B"/>
    <w:rsid w:val="00E71A64"/>
    <w:rsid w:val="00E71A74"/>
    <w:rsid w:val="00E71D65"/>
    <w:rsid w:val="00E722FD"/>
    <w:rsid w:val="00E7240B"/>
    <w:rsid w:val="00E725E9"/>
    <w:rsid w:val="00E72AF6"/>
    <w:rsid w:val="00E73D0A"/>
    <w:rsid w:val="00E73F6D"/>
    <w:rsid w:val="00E74152"/>
    <w:rsid w:val="00E7534C"/>
    <w:rsid w:val="00E75C97"/>
    <w:rsid w:val="00E75E25"/>
    <w:rsid w:val="00E764F5"/>
    <w:rsid w:val="00E7655B"/>
    <w:rsid w:val="00E767E1"/>
    <w:rsid w:val="00E77103"/>
    <w:rsid w:val="00E7714A"/>
    <w:rsid w:val="00E77999"/>
    <w:rsid w:val="00E77CF1"/>
    <w:rsid w:val="00E77D0F"/>
    <w:rsid w:val="00E8115D"/>
    <w:rsid w:val="00E8121C"/>
    <w:rsid w:val="00E81294"/>
    <w:rsid w:val="00E81B89"/>
    <w:rsid w:val="00E82494"/>
    <w:rsid w:val="00E82F63"/>
    <w:rsid w:val="00E83084"/>
    <w:rsid w:val="00E83632"/>
    <w:rsid w:val="00E83C21"/>
    <w:rsid w:val="00E848AA"/>
    <w:rsid w:val="00E84CB3"/>
    <w:rsid w:val="00E85360"/>
    <w:rsid w:val="00E863A3"/>
    <w:rsid w:val="00E868A8"/>
    <w:rsid w:val="00E868B2"/>
    <w:rsid w:val="00E86D76"/>
    <w:rsid w:val="00E86FB0"/>
    <w:rsid w:val="00E8706A"/>
    <w:rsid w:val="00E8716B"/>
    <w:rsid w:val="00E8750E"/>
    <w:rsid w:val="00E8759B"/>
    <w:rsid w:val="00E87F2A"/>
    <w:rsid w:val="00E91B31"/>
    <w:rsid w:val="00E926A1"/>
    <w:rsid w:val="00E92797"/>
    <w:rsid w:val="00E93E39"/>
    <w:rsid w:val="00E9402B"/>
    <w:rsid w:val="00E94A4C"/>
    <w:rsid w:val="00E950AF"/>
    <w:rsid w:val="00E951E1"/>
    <w:rsid w:val="00E9578D"/>
    <w:rsid w:val="00E9596E"/>
    <w:rsid w:val="00E95C89"/>
    <w:rsid w:val="00E95F4C"/>
    <w:rsid w:val="00E9646D"/>
    <w:rsid w:val="00E968D3"/>
    <w:rsid w:val="00E969A8"/>
    <w:rsid w:val="00E96A98"/>
    <w:rsid w:val="00E97F19"/>
    <w:rsid w:val="00EA00D1"/>
    <w:rsid w:val="00EA03DF"/>
    <w:rsid w:val="00EA0FD2"/>
    <w:rsid w:val="00EA11C7"/>
    <w:rsid w:val="00EA1EC4"/>
    <w:rsid w:val="00EA323C"/>
    <w:rsid w:val="00EA32EC"/>
    <w:rsid w:val="00EA391C"/>
    <w:rsid w:val="00EA4085"/>
    <w:rsid w:val="00EA464D"/>
    <w:rsid w:val="00EA4E21"/>
    <w:rsid w:val="00EA6B9B"/>
    <w:rsid w:val="00EA6CE5"/>
    <w:rsid w:val="00EA6D13"/>
    <w:rsid w:val="00EA6DF9"/>
    <w:rsid w:val="00EA6EE9"/>
    <w:rsid w:val="00EA702B"/>
    <w:rsid w:val="00EA77B4"/>
    <w:rsid w:val="00EA7B1E"/>
    <w:rsid w:val="00EB02C0"/>
    <w:rsid w:val="00EB18E8"/>
    <w:rsid w:val="00EB1C3D"/>
    <w:rsid w:val="00EB1C80"/>
    <w:rsid w:val="00EB2437"/>
    <w:rsid w:val="00EB2D41"/>
    <w:rsid w:val="00EB2FD8"/>
    <w:rsid w:val="00EB3E52"/>
    <w:rsid w:val="00EB43AF"/>
    <w:rsid w:val="00EB45C5"/>
    <w:rsid w:val="00EB4DB6"/>
    <w:rsid w:val="00EB5720"/>
    <w:rsid w:val="00EB6AAD"/>
    <w:rsid w:val="00EB70D1"/>
    <w:rsid w:val="00EB7296"/>
    <w:rsid w:val="00EB7BEB"/>
    <w:rsid w:val="00EC0810"/>
    <w:rsid w:val="00EC0836"/>
    <w:rsid w:val="00EC0986"/>
    <w:rsid w:val="00EC1564"/>
    <w:rsid w:val="00EC1968"/>
    <w:rsid w:val="00EC232C"/>
    <w:rsid w:val="00EC27F6"/>
    <w:rsid w:val="00EC28B1"/>
    <w:rsid w:val="00EC350D"/>
    <w:rsid w:val="00EC39D3"/>
    <w:rsid w:val="00EC3FF8"/>
    <w:rsid w:val="00EC410A"/>
    <w:rsid w:val="00EC476B"/>
    <w:rsid w:val="00EC4ED4"/>
    <w:rsid w:val="00EC5743"/>
    <w:rsid w:val="00EC612D"/>
    <w:rsid w:val="00EC630B"/>
    <w:rsid w:val="00ED0947"/>
    <w:rsid w:val="00ED2753"/>
    <w:rsid w:val="00ED37AB"/>
    <w:rsid w:val="00ED3D80"/>
    <w:rsid w:val="00ED4122"/>
    <w:rsid w:val="00ED4366"/>
    <w:rsid w:val="00ED4AE9"/>
    <w:rsid w:val="00ED4B53"/>
    <w:rsid w:val="00ED4B97"/>
    <w:rsid w:val="00ED5072"/>
    <w:rsid w:val="00ED5B94"/>
    <w:rsid w:val="00ED5BEB"/>
    <w:rsid w:val="00ED5D2D"/>
    <w:rsid w:val="00ED6840"/>
    <w:rsid w:val="00ED6C49"/>
    <w:rsid w:val="00ED72AE"/>
    <w:rsid w:val="00ED77FF"/>
    <w:rsid w:val="00EE00D8"/>
    <w:rsid w:val="00EE0867"/>
    <w:rsid w:val="00EE108E"/>
    <w:rsid w:val="00EE1173"/>
    <w:rsid w:val="00EE17F7"/>
    <w:rsid w:val="00EE2399"/>
    <w:rsid w:val="00EE3930"/>
    <w:rsid w:val="00EE3A10"/>
    <w:rsid w:val="00EE3BBA"/>
    <w:rsid w:val="00EE43E4"/>
    <w:rsid w:val="00EE4A58"/>
    <w:rsid w:val="00EE58D3"/>
    <w:rsid w:val="00EE6508"/>
    <w:rsid w:val="00EE68D6"/>
    <w:rsid w:val="00EE73F7"/>
    <w:rsid w:val="00EE7573"/>
    <w:rsid w:val="00EF1031"/>
    <w:rsid w:val="00EF148C"/>
    <w:rsid w:val="00EF25AB"/>
    <w:rsid w:val="00EF27BA"/>
    <w:rsid w:val="00EF2A22"/>
    <w:rsid w:val="00EF2AE4"/>
    <w:rsid w:val="00EF461F"/>
    <w:rsid w:val="00EF6CB6"/>
    <w:rsid w:val="00EF6E22"/>
    <w:rsid w:val="00EF7B02"/>
    <w:rsid w:val="00EF7D4D"/>
    <w:rsid w:val="00EF7DAB"/>
    <w:rsid w:val="00F0001D"/>
    <w:rsid w:val="00F0059F"/>
    <w:rsid w:val="00F01497"/>
    <w:rsid w:val="00F01909"/>
    <w:rsid w:val="00F01AC3"/>
    <w:rsid w:val="00F01BC0"/>
    <w:rsid w:val="00F02151"/>
    <w:rsid w:val="00F029F4"/>
    <w:rsid w:val="00F02B7B"/>
    <w:rsid w:val="00F03C19"/>
    <w:rsid w:val="00F03C90"/>
    <w:rsid w:val="00F03E30"/>
    <w:rsid w:val="00F04FEA"/>
    <w:rsid w:val="00F056AB"/>
    <w:rsid w:val="00F0747B"/>
    <w:rsid w:val="00F078FE"/>
    <w:rsid w:val="00F1087E"/>
    <w:rsid w:val="00F11776"/>
    <w:rsid w:val="00F120EF"/>
    <w:rsid w:val="00F12CC1"/>
    <w:rsid w:val="00F12EA0"/>
    <w:rsid w:val="00F13BDC"/>
    <w:rsid w:val="00F14201"/>
    <w:rsid w:val="00F14CA0"/>
    <w:rsid w:val="00F1525F"/>
    <w:rsid w:val="00F155A7"/>
    <w:rsid w:val="00F16D23"/>
    <w:rsid w:val="00F16FE9"/>
    <w:rsid w:val="00F170C8"/>
    <w:rsid w:val="00F176D5"/>
    <w:rsid w:val="00F17BEE"/>
    <w:rsid w:val="00F20D51"/>
    <w:rsid w:val="00F21876"/>
    <w:rsid w:val="00F21AEC"/>
    <w:rsid w:val="00F2282E"/>
    <w:rsid w:val="00F22BAB"/>
    <w:rsid w:val="00F2303B"/>
    <w:rsid w:val="00F23258"/>
    <w:rsid w:val="00F236DA"/>
    <w:rsid w:val="00F2478C"/>
    <w:rsid w:val="00F24D63"/>
    <w:rsid w:val="00F255D8"/>
    <w:rsid w:val="00F25AF4"/>
    <w:rsid w:val="00F25D07"/>
    <w:rsid w:val="00F264B5"/>
    <w:rsid w:val="00F266E3"/>
    <w:rsid w:val="00F269FD"/>
    <w:rsid w:val="00F26B25"/>
    <w:rsid w:val="00F26B67"/>
    <w:rsid w:val="00F27041"/>
    <w:rsid w:val="00F27C7A"/>
    <w:rsid w:val="00F309FB"/>
    <w:rsid w:val="00F31319"/>
    <w:rsid w:val="00F31406"/>
    <w:rsid w:val="00F32050"/>
    <w:rsid w:val="00F322D1"/>
    <w:rsid w:val="00F33155"/>
    <w:rsid w:val="00F3327B"/>
    <w:rsid w:val="00F33BEB"/>
    <w:rsid w:val="00F33D78"/>
    <w:rsid w:val="00F33ED6"/>
    <w:rsid w:val="00F34982"/>
    <w:rsid w:val="00F34BE0"/>
    <w:rsid w:val="00F35058"/>
    <w:rsid w:val="00F35F7D"/>
    <w:rsid w:val="00F360F5"/>
    <w:rsid w:val="00F36AE0"/>
    <w:rsid w:val="00F413F1"/>
    <w:rsid w:val="00F413FE"/>
    <w:rsid w:val="00F41AB9"/>
    <w:rsid w:val="00F41C05"/>
    <w:rsid w:val="00F41C1A"/>
    <w:rsid w:val="00F41CB9"/>
    <w:rsid w:val="00F432FE"/>
    <w:rsid w:val="00F435AC"/>
    <w:rsid w:val="00F435BC"/>
    <w:rsid w:val="00F44024"/>
    <w:rsid w:val="00F451EB"/>
    <w:rsid w:val="00F453F9"/>
    <w:rsid w:val="00F45CD9"/>
    <w:rsid w:val="00F45F50"/>
    <w:rsid w:val="00F45F65"/>
    <w:rsid w:val="00F46826"/>
    <w:rsid w:val="00F46DB3"/>
    <w:rsid w:val="00F46F04"/>
    <w:rsid w:val="00F470A1"/>
    <w:rsid w:val="00F507A5"/>
    <w:rsid w:val="00F50D10"/>
    <w:rsid w:val="00F510AD"/>
    <w:rsid w:val="00F5137D"/>
    <w:rsid w:val="00F51C86"/>
    <w:rsid w:val="00F530E5"/>
    <w:rsid w:val="00F534D4"/>
    <w:rsid w:val="00F534E2"/>
    <w:rsid w:val="00F5384E"/>
    <w:rsid w:val="00F53D52"/>
    <w:rsid w:val="00F53F7E"/>
    <w:rsid w:val="00F54686"/>
    <w:rsid w:val="00F54A8B"/>
    <w:rsid w:val="00F55B2F"/>
    <w:rsid w:val="00F566AB"/>
    <w:rsid w:val="00F56B5D"/>
    <w:rsid w:val="00F56D23"/>
    <w:rsid w:val="00F570EC"/>
    <w:rsid w:val="00F57208"/>
    <w:rsid w:val="00F57A41"/>
    <w:rsid w:val="00F57DB8"/>
    <w:rsid w:val="00F60306"/>
    <w:rsid w:val="00F60401"/>
    <w:rsid w:val="00F6088D"/>
    <w:rsid w:val="00F610B0"/>
    <w:rsid w:val="00F622E0"/>
    <w:rsid w:val="00F62C14"/>
    <w:rsid w:val="00F62FEA"/>
    <w:rsid w:val="00F63661"/>
    <w:rsid w:val="00F64096"/>
    <w:rsid w:val="00F64A32"/>
    <w:rsid w:val="00F6552C"/>
    <w:rsid w:val="00F65633"/>
    <w:rsid w:val="00F65AD5"/>
    <w:rsid w:val="00F65B85"/>
    <w:rsid w:val="00F65FC9"/>
    <w:rsid w:val="00F6646E"/>
    <w:rsid w:val="00F67102"/>
    <w:rsid w:val="00F6713E"/>
    <w:rsid w:val="00F702FE"/>
    <w:rsid w:val="00F7073C"/>
    <w:rsid w:val="00F70D88"/>
    <w:rsid w:val="00F70D9D"/>
    <w:rsid w:val="00F7367A"/>
    <w:rsid w:val="00F73B28"/>
    <w:rsid w:val="00F73CE8"/>
    <w:rsid w:val="00F73ED1"/>
    <w:rsid w:val="00F7411E"/>
    <w:rsid w:val="00F75F6E"/>
    <w:rsid w:val="00F764C3"/>
    <w:rsid w:val="00F77294"/>
    <w:rsid w:val="00F77DD9"/>
    <w:rsid w:val="00F80106"/>
    <w:rsid w:val="00F8097C"/>
    <w:rsid w:val="00F81268"/>
    <w:rsid w:val="00F816B9"/>
    <w:rsid w:val="00F82B89"/>
    <w:rsid w:val="00F83E8C"/>
    <w:rsid w:val="00F85C87"/>
    <w:rsid w:val="00F86160"/>
    <w:rsid w:val="00F87E25"/>
    <w:rsid w:val="00F90150"/>
    <w:rsid w:val="00F917E6"/>
    <w:rsid w:val="00F9203E"/>
    <w:rsid w:val="00F928C2"/>
    <w:rsid w:val="00F932A5"/>
    <w:rsid w:val="00F93522"/>
    <w:rsid w:val="00F93BD4"/>
    <w:rsid w:val="00F94A61"/>
    <w:rsid w:val="00F9507A"/>
    <w:rsid w:val="00F950EA"/>
    <w:rsid w:val="00F9551D"/>
    <w:rsid w:val="00F964AD"/>
    <w:rsid w:val="00F97576"/>
    <w:rsid w:val="00F97687"/>
    <w:rsid w:val="00F97A85"/>
    <w:rsid w:val="00F97EA0"/>
    <w:rsid w:val="00F97EBB"/>
    <w:rsid w:val="00FA0BB6"/>
    <w:rsid w:val="00FA1739"/>
    <w:rsid w:val="00FA19E7"/>
    <w:rsid w:val="00FA1A7C"/>
    <w:rsid w:val="00FA2159"/>
    <w:rsid w:val="00FA2329"/>
    <w:rsid w:val="00FA26C5"/>
    <w:rsid w:val="00FA2CA5"/>
    <w:rsid w:val="00FA2EF2"/>
    <w:rsid w:val="00FA3AFB"/>
    <w:rsid w:val="00FA3DCB"/>
    <w:rsid w:val="00FA3E25"/>
    <w:rsid w:val="00FA41AC"/>
    <w:rsid w:val="00FA41FB"/>
    <w:rsid w:val="00FA4DEB"/>
    <w:rsid w:val="00FA5B6C"/>
    <w:rsid w:val="00FA6B3B"/>
    <w:rsid w:val="00FA72A9"/>
    <w:rsid w:val="00FA74CE"/>
    <w:rsid w:val="00FA7539"/>
    <w:rsid w:val="00FA7713"/>
    <w:rsid w:val="00FA7BB7"/>
    <w:rsid w:val="00FA7FF0"/>
    <w:rsid w:val="00FB08FD"/>
    <w:rsid w:val="00FB0CDB"/>
    <w:rsid w:val="00FB105D"/>
    <w:rsid w:val="00FB133E"/>
    <w:rsid w:val="00FB1BA9"/>
    <w:rsid w:val="00FB1DC0"/>
    <w:rsid w:val="00FB260F"/>
    <w:rsid w:val="00FB2974"/>
    <w:rsid w:val="00FB373A"/>
    <w:rsid w:val="00FB4522"/>
    <w:rsid w:val="00FB4A2C"/>
    <w:rsid w:val="00FB4C8B"/>
    <w:rsid w:val="00FB5131"/>
    <w:rsid w:val="00FB51B5"/>
    <w:rsid w:val="00FB5ED5"/>
    <w:rsid w:val="00FB64C9"/>
    <w:rsid w:val="00FB6F9D"/>
    <w:rsid w:val="00FB7B7D"/>
    <w:rsid w:val="00FC00AE"/>
    <w:rsid w:val="00FC131B"/>
    <w:rsid w:val="00FC14CC"/>
    <w:rsid w:val="00FC177F"/>
    <w:rsid w:val="00FC1C75"/>
    <w:rsid w:val="00FC2929"/>
    <w:rsid w:val="00FC2B0F"/>
    <w:rsid w:val="00FC2F71"/>
    <w:rsid w:val="00FC3252"/>
    <w:rsid w:val="00FC3830"/>
    <w:rsid w:val="00FC4DE3"/>
    <w:rsid w:val="00FC5A5C"/>
    <w:rsid w:val="00FC5DE9"/>
    <w:rsid w:val="00FC74AE"/>
    <w:rsid w:val="00FC7B3B"/>
    <w:rsid w:val="00FD146A"/>
    <w:rsid w:val="00FD1849"/>
    <w:rsid w:val="00FD1C78"/>
    <w:rsid w:val="00FD1CC0"/>
    <w:rsid w:val="00FD1F60"/>
    <w:rsid w:val="00FD227A"/>
    <w:rsid w:val="00FD2511"/>
    <w:rsid w:val="00FD2CB6"/>
    <w:rsid w:val="00FD3A7C"/>
    <w:rsid w:val="00FD50C4"/>
    <w:rsid w:val="00FD5243"/>
    <w:rsid w:val="00FD5B13"/>
    <w:rsid w:val="00FD63F5"/>
    <w:rsid w:val="00FD6590"/>
    <w:rsid w:val="00FD67D5"/>
    <w:rsid w:val="00FD6A47"/>
    <w:rsid w:val="00FD6B0C"/>
    <w:rsid w:val="00FD76AB"/>
    <w:rsid w:val="00FE0247"/>
    <w:rsid w:val="00FE0347"/>
    <w:rsid w:val="00FE042F"/>
    <w:rsid w:val="00FE05FF"/>
    <w:rsid w:val="00FE066A"/>
    <w:rsid w:val="00FE0BCE"/>
    <w:rsid w:val="00FE0FB0"/>
    <w:rsid w:val="00FE1858"/>
    <w:rsid w:val="00FE1A4E"/>
    <w:rsid w:val="00FE3657"/>
    <w:rsid w:val="00FE3929"/>
    <w:rsid w:val="00FE4115"/>
    <w:rsid w:val="00FE506B"/>
    <w:rsid w:val="00FE5880"/>
    <w:rsid w:val="00FE6284"/>
    <w:rsid w:val="00FE67FC"/>
    <w:rsid w:val="00FE722C"/>
    <w:rsid w:val="00FE7441"/>
    <w:rsid w:val="00FE7CD5"/>
    <w:rsid w:val="00FE7F9F"/>
    <w:rsid w:val="00FF16E4"/>
    <w:rsid w:val="00FF17E7"/>
    <w:rsid w:val="00FF2592"/>
    <w:rsid w:val="00FF28B9"/>
    <w:rsid w:val="00FF373E"/>
    <w:rsid w:val="00FF3DF8"/>
    <w:rsid w:val="00FF3F33"/>
    <w:rsid w:val="00FF420D"/>
    <w:rsid w:val="00FF4603"/>
    <w:rsid w:val="00FF52E8"/>
    <w:rsid w:val="00FF7654"/>
    <w:rsid w:val="00FF774B"/>
    <w:rsid w:val="010691DD"/>
    <w:rsid w:val="011EDB1D"/>
    <w:rsid w:val="01DC22B2"/>
    <w:rsid w:val="01F5CCAB"/>
    <w:rsid w:val="021B7C42"/>
    <w:rsid w:val="022FB0A1"/>
    <w:rsid w:val="026F9E6C"/>
    <w:rsid w:val="027E198B"/>
    <w:rsid w:val="02E72FF3"/>
    <w:rsid w:val="03320CD2"/>
    <w:rsid w:val="033C189A"/>
    <w:rsid w:val="034D67D4"/>
    <w:rsid w:val="0384BB3D"/>
    <w:rsid w:val="03952605"/>
    <w:rsid w:val="03A86F62"/>
    <w:rsid w:val="03D99A89"/>
    <w:rsid w:val="048E5EF4"/>
    <w:rsid w:val="04C83FF6"/>
    <w:rsid w:val="04F701F6"/>
    <w:rsid w:val="05179298"/>
    <w:rsid w:val="05211DBD"/>
    <w:rsid w:val="0525CB39"/>
    <w:rsid w:val="05371A50"/>
    <w:rsid w:val="05838A02"/>
    <w:rsid w:val="05875886"/>
    <w:rsid w:val="05C556CA"/>
    <w:rsid w:val="05E4098F"/>
    <w:rsid w:val="061B5A07"/>
    <w:rsid w:val="061B6828"/>
    <w:rsid w:val="065516D3"/>
    <w:rsid w:val="06F34FEF"/>
    <w:rsid w:val="07012FB4"/>
    <w:rsid w:val="07054AF1"/>
    <w:rsid w:val="07293E7E"/>
    <w:rsid w:val="072A559D"/>
    <w:rsid w:val="0752572D"/>
    <w:rsid w:val="075FD455"/>
    <w:rsid w:val="0769FD37"/>
    <w:rsid w:val="077D634A"/>
    <w:rsid w:val="079DB858"/>
    <w:rsid w:val="07F52DAD"/>
    <w:rsid w:val="07FEEDB4"/>
    <w:rsid w:val="084AAA61"/>
    <w:rsid w:val="087AFCE6"/>
    <w:rsid w:val="08B83974"/>
    <w:rsid w:val="0911D9A2"/>
    <w:rsid w:val="0956D735"/>
    <w:rsid w:val="096069E1"/>
    <w:rsid w:val="09D81D2E"/>
    <w:rsid w:val="09DDA901"/>
    <w:rsid w:val="0A141855"/>
    <w:rsid w:val="0A1BFED8"/>
    <w:rsid w:val="0A21F086"/>
    <w:rsid w:val="0A42493A"/>
    <w:rsid w:val="0A5DFC39"/>
    <w:rsid w:val="0A726904"/>
    <w:rsid w:val="0AC48366"/>
    <w:rsid w:val="0AF6BC5F"/>
    <w:rsid w:val="0AFB6E1B"/>
    <w:rsid w:val="0B07BE99"/>
    <w:rsid w:val="0B41CC43"/>
    <w:rsid w:val="0B4277AD"/>
    <w:rsid w:val="0B7E68CF"/>
    <w:rsid w:val="0B9D44F9"/>
    <w:rsid w:val="0BB4E384"/>
    <w:rsid w:val="0BFE8E3B"/>
    <w:rsid w:val="0C2D09E6"/>
    <w:rsid w:val="0C376108"/>
    <w:rsid w:val="0C3C4EF3"/>
    <w:rsid w:val="0C650699"/>
    <w:rsid w:val="0CB170DB"/>
    <w:rsid w:val="0CBBDC38"/>
    <w:rsid w:val="0D4E0CBF"/>
    <w:rsid w:val="0D5E3D1D"/>
    <w:rsid w:val="0D9C427E"/>
    <w:rsid w:val="0DE5FEDF"/>
    <w:rsid w:val="0EAA137B"/>
    <w:rsid w:val="0EB6F2AD"/>
    <w:rsid w:val="0EB941DF"/>
    <w:rsid w:val="0EBCD0D2"/>
    <w:rsid w:val="0EBDB22A"/>
    <w:rsid w:val="0EC08B96"/>
    <w:rsid w:val="0EDA4E5E"/>
    <w:rsid w:val="0EEE14ED"/>
    <w:rsid w:val="0F1448A5"/>
    <w:rsid w:val="0F37BF8F"/>
    <w:rsid w:val="0F78B90D"/>
    <w:rsid w:val="0F7F5B54"/>
    <w:rsid w:val="0F9EA767"/>
    <w:rsid w:val="0FEA18C3"/>
    <w:rsid w:val="103966B0"/>
    <w:rsid w:val="108E5455"/>
    <w:rsid w:val="10A01E92"/>
    <w:rsid w:val="10A07CC2"/>
    <w:rsid w:val="10BF7E49"/>
    <w:rsid w:val="10F4827E"/>
    <w:rsid w:val="118260B6"/>
    <w:rsid w:val="118A2179"/>
    <w:rsid w:val="11A8AA6D"/>
    <w:rsid w:val="11B41782"/>
    <w:rsid w:val="12FF1D2C"/>
    <w:rsid w:val="131204D8"/>
    <w:rsid w:val="1314ADC3"/>
    <w:rsid w:val="131BDBC8"/>
    <w:rsid w:val="1338DEA5"/>
    <w:rsid w:val="13421019"/>
    <w:rsid w:val="13596CAF"/>
    <w:rsid w:val="138B84B3"/>
    <w:rsid w:val="13ADBEA8"/>
    <w:rsid w:val="13F8363B"/>
    <w:rsid w:val="13FCB6ED"/>
    <w:rsid w:val="140B546C"/>
    <w:rsid w:val="1417EE28"/>
    <w:rsid w:val="142E6164"/>
    <w:rsid w:val="143A7ED1"/>
    <w:rsid w:val="148ECEA3"/>
    <w:rsid w:val="14A4B775"/>
    <w:rsid w:val="14C1701D"/>
    <w:rsid w:val="152A8B30"/>
    <w:rsid w:val="15305DEB"/>
    <w:rsid w:val="15D1EECF"/>
    <w:rsid w:val="15F05760"/>
    <w:rsid w:val="161FFCA6"/>
    <w:rsid w:val="163756D9"/>
    <w:rsid w:val="16830051"/>
    <w:rsid w:val="16BEC2D3"/>
    <w:rsid w:val="16C7D7B1"/>
    <w:rsid w:val="16DD1D8A"/>
    <w:rsid w:val="172BDA94"/>
    <w:rsid w:val="172C0B68"/>
    <w:rsid w:val="173339C8"/>
    <w:rsid w:val="1738CC95"/>
    <w:rsid w:val="173CF302"/>
    <w:rsid w:val="17430933"/>
    <w:rsid w:val="17504558"/>
    <w:rsid w:val="177F9E77"/>
    <w:rsid w:val="17C5E87E"/>
    <w:rsid w:val="183481C5"/>
    <w:rsid w:val="186118D9"/>
    <w:rsid w:val="18AF06C8"/>
    <w:rsid w:val="18CA838E"/>
    <w:rsid w:val="18CB8EC0"/>
    <w:rsid w:val="190F69EC"/>
    <w:rsid w:val="1A0AB3E9"/>
    <w:rsid w:val="1A1B7CE0"/>
    <w:rsid w:val="1A8F6457"/>
    <w:rsid w:val="1A9C2B09"/>
    <w:rsid w:val="1AAD8E72"/>
    <w:rsid w:val="1ADFE48B"/>
    <w:rsid w:val="1B00E295"/>
    <w:rsid w:val="1B0C0782"/>
    <w:rsid w:val="1B0D76A3"/>
    <w:rsid w:val="1B1B78D4"/>
    <w:rsid w:val="1B30BA5F"/>
    <w:rsid w:val="1B3C8C1D"/>
    <w:rsid w:val="1B843106"/>
    <w:rsid w:val="1BD835FC"/>
    <w:rsid w:val="1BE3B3EB"/>
    <w:rsid w:val="1C067C96"/>
    <w:rsid w:val="1C32A579"/>
    <w:rsid w:val="1C5CBBB4"/>
    <w:rsid w:val="1C5E104C"/>
    <w:rsid w:val="1CF57913"/>
    <w:rsid w:val="1CF691C4"/>
    <w:rsid w:val="1CF98102"/>
    <w:rsid w:val="1D3895B2"/>
    <w:rsid w:val="1D4DF760"/>
    <w:rsid w:val="1DA20B7B"/>
    <w:rsid w:val="1DAF0124"/>
    <w:rsid w:val="1E263CB6"/>
    <w:rsid w:val="1E65E054"/>
    <w:rsid w:val="1E76110C"/>
    <w:rsid w:val="1E76B796"/>
    <w:rsid w:val="1E7DF094"/>
    <w:rsid w:val="1E8E6BF9"/>
    <w:rsid w:val="1E995D43"/>
    <w:rsid w:val="1EA2EF50"/>
    <w:rsid w:val="1ECC6178"/>
    <w:rsid w:val="1ECFF566"/>
    <w:rsid w:val="1F19A35D"/>
    <w:rsid w:val="1F3D1864"/>
    <w:rsid w:val="1F52DBD1"/>
    <w:rsid w:val="1F57582A"/>
    <w:rsid w:val="1FA9A415"/>
    <w:rsid w:val="1FBFFF88"/>
    <w:rsid w:val="1FC543D6"/>
    <w:rsid w:val="1FE532A6"/>
    <w:rsid w:val="2015E3CD"/>
    <w:rsid w:val="2023BC91"/>
    <w:rsid w:val="204079F9"/>
    <w:rsid w:val="2050F971"/>
    <w:rsid w:val="205FEE2B"/>
    <w:rsid w:val="206C1984"/>
    <w:rsid w:val="206C25F8"/>
    <w:rsid w:val="20A4EAEF"/>
    <w:rsid w:val="20E030E3"/>
    <w:rsid w:val="20F27D97"/>
    <w:rsid w:val="20FC3B7E"/>
    <w:rsid w:val="20FCA366"/>
    <w:rsid w:val="2133C70D"/>
    <w:rsid w:val="218B3F4E"/>
    <w:rsid w:val="21D5D92C"/>
    <w:rsid w:val="21F222F0"/>
    <w:rsid w:val="21F3DB1D"/>
    <w:rsid w:val="21F87F49"/>
    <w:rsid w:val="2227AE97"/>
    <w:rsid w:val="222DA6FC"/>
    <w:rsid w:val="2230B616"/>
    <w:rsid w:val="22316D45"/>
    <w:rsid w:val="22477DAB"/>
    <w:rsid w:val="2250F00B"/>
    <w:rsid w:val="226974DD"/>
    <w:rsid w:val="2295B61F"/>
    <w:rsid w:val="22E5D874"/>
    <w:rsid w:val="22F4B774"/>
    <w:rsid w:val="2302DCE8"/>
    <w:rsid w:val="231A0CEA"/>
    <w:rsid w:val="23562954"/>
    <w:rsid w:val="23566434"/>
    <w:rsid w:val="236D835E"/>
    <w:rsid w:val="237B2EDF"/>
    <w:rsid w:val="2393EC95"/>
    <w:rsid w:val="23D75BE0"/>
    <w:rsid w:val="241117AE"/>
    <w:rsid w:val="24378C51"/>
    <w:rsid w:val="248C0F9E"/>
    <w:rsid w:val="24CD4FE5"/>
    <w:rsid w:val="24DFF91B"/>
    <w:rsid w:val="24FBE497"/>
    <w:rsid w:val="2547306F"/>
    <w:rsid w:val="254F35CB"/>
    <w:rsid w:val="255BEC2D"/>
    <w:rsid w:val="2568C2D5"/>
    <w:rsid w:val="25789042"/>
    <w:rsid w:val="25823230"/>
    <w:rsid w:val="25A1B20D"/>
    <w:rsid w:val="25DEC13D"/>
    <w:rsid w:val="262506A9"/>
    <w:rsid w:val="262C8F91"/>
    <w:rsid w:val="26409ADD"/>
    <w:rsid w:val="264571A2"/>
    <w:rsid w:val="264CEFDC"/>
    <w:rsid w:val="26B23A80"/>
    <w:rsid w:val="26BE4187"/>
    <w:rsid w:val="26FBFC0D"/>
    <w:rsid w:val="2706DCBD"/>
    <w:rsid w:val="2712D174"/>
    <w:rsid w:val="27660FB1"/>
    <w:rsid w:val="280EA60B"/>
    <w:rsid w:val="28573D93"/>
    <w:rsid w:val="285F8387"/>
    <w:rsid w:val="287AAA0B"/>
    <w:rsid w:val="287CA7AC"/>
    <w:rsid w:val="2883E3BD"/>
    <w:rsid w:val="28B3A25F"/>
    <w:rsid w:val="28D00C04"/>
    <w:rsid w:val="28D1284A"/>
    <w:rsid w:val="296C65F2"/>
    <w:rsid w:val="2979049B"/>
    <w:rsid w:val="29B7C82C"/>
    <w:rsid w:val="29C705A4"/>
    <w:rsid w:val="29D672BE"/>
    <w:rsid w:val="29DDCAD2"/>
    <w:rsid w:val="29F2CE3C"/>
    <w:rsid w:val="2A04D346"/>
    <w:rsid w:val="2A5D8E70"/>
    <w:rsid w:val="2A82F433"/>
    <w:rsid w:val="2AB9C772"/>
    <w:rsid w:val="2AC2A4AD"/>
    <w:rsid w:val="2ADB2B34"/>
    <w:rsid w:val="2B0508D1"/>
    <w:rsid w:val="2B8A3AE9"/>
    <w:rsid w:val="2BA04C01"/>
    <w:rsid w:val="2BBF2DBB"/>
    <w:rsid w:val="2C093D0A"/>
    <w:rsid w:val="2C896F66"/>
    <w:rsid w:val="2CA1FAF9"/>
    <w:rsid w:val="2CDF63B0"/>
    <w:rsid w:val="2D780AF9"/>
    <w:rsid w:val="2DB7ACA8"/>
    <w:rsid w:val="2DC71DE2"/>
    <w:rsid w:val="2DC8749D"/>
    <w:rsid w:val="2DD06944"/>
    <w:rsid w:val="2DF6575B"/>
    <w:rsid w:val="2E0A6181"/>
    <w:rsid w:val="2E0F465D"/>
    <w:rsid w:val="2E35D6F3"/>
    <w:rsid w:val="2E61683B"/>
    <w:rsid w:val="2E995F38"/>
    <w:rsid w:val="2E9F971C"/>
    <w:rsid w:val="2ED08ADD"/>
    <w:rsid w:val="2ED7A3F8"/>
    <w:rsid w:val="2F6ED3C0"/>
    <w:rsid w:val="2F74A659"/>
    <w:rsid w:val="2F894E3F"/>
    <w:rsid w:val="2F8B0BB5"/>
    <w:rsid w:val="2F979001"/>
    <w:rsid w:val="2FAE9019"/>
    <w:rsid w:val="2FC9A7C5"/>
    <w:rsid w:val="2FCEE4FA"/>
    <w:rsid w:val="2FD4B913"/>
    <w:rsid w:val="2FF45BAC"/>
    <w:rsid w:val="2FFE5123"/>
    <w:rsid w:val="3005B68B"/>
    <w:rsid w:val="301704BC"/>
    <w:rsid w:val="3027E958"/>
    <w:rsid w:val="30515F2A"/>
    <w:rsid w:val="30A15649"/>
    <w:rsid w:val="30A3AABF"/>
    <w:rsid w:val="30B83945"/>
    <w:rsid w:val="30DF97D3"/>
    <w:rsid w:val="3114FE62"/>
    <w:rsid w:val="3133BE4F"/>
    <w:rsid w:val="31398E6E"/>
    <w:rsid w:val="316EF5A5"/>
    <w:rsid w:val="318158BF"/>
    <w:rsid w:val="319FF2C4"/>
    <w:rsid w:val="31E3BD82"/>
    <w:rsid w:val="3206D9E5"/>
    <w:rsid w:val="321B0A0F"/>
    <w:rsid w:val="323182FE"/>
    <w:rsid w:val="32477FF8"/>
    <w:rsid w:val="326574E4"/>
    <w:rsid w:val="326FC39E"/>
    <w:rsid w:val="327E5463"/>
    <w:rsid w:val="32CEC98F"/>
    <w:rsid w:val="32E31DC7"/>
    <w:rsid w:val="32EEFF46"/>
    <w:rsid w:val="32F7C1CE"/>
    <w:rsid w:val="33265340"/>
    <w:rsid w:val="337FA27E"/>
    <w:rsid w:val="3393AB40"/>
    <w:rsid w:val="33AF1871"/>
    <w:rsid w:val="33C34088"/>
    <w:rsid w:val="33C35201"/>
    <w:rsid w:val="33C6FDAF"/>
    <w:rsid w:val="33D01530"/>
    <w:rsid w:val="33E89B58"/>
    <w:rsid w:val="340AA242"/>
    <w:rsid w:val="3411C533"/>
    <w:rsid w:val="343E0D9F"/>
    <w:rsid w:val="344C8C0E"/>
    <w:rsid w:val="34500FED"/>
    <w:rsid w:val="3476A0B4"/>
    <w:rsid w:val="34D862A5"/>
    <w:rsid w:val="34DC9632"/>
    <w:rsid w:val="352EEC06"/>
    <w:rsid w:val="352F0336"/>
    <w:rsid w:val="35744539"/>
    <w:rsid w:val="358F4822"/>
    <w:rsid w:val="35A6943C"/>
    <w:rsid w:val="35AB116D"/>
    <w:rsid w:val="35EAD280"/>
    <w:rsid w:val="363259AD"/>
    <w:rsid w:val="36398725"/>
    <w:rsid w:val="36449B50"/>
    <w:rsid w:val="3665D5EA"/>
    <w:rsid w:val="366C1AA9"/>
    <w:rsid w:val="36DDE1EC"/>
    <w:rsid w:val="36FC6C3F"/>
    <w:rsid w:val="370A562D"/>
    <w:rsid w:val="371F5144"/>
    <w:rsid w:val="37298252"/>
    <w:rsid w:val="378E3023"/>
    <w:rsid w:val="37A39F70"/>
    <w:rsid w:val="37CB051F"/>
    <w:rsid w:val="37F391CF"/>
    <w:rsid w:val="380BE237"/>
    <w:rsid w:val="381ACE36"/>
    <w:rsid w:val="38204FBA"/>
    <w:rsid w:val="382C440E"/>
    <w:rsid w:val="3864787C"/>
    <w:rsid w:val="387D93B2"/>
    <w:rsid w:val="388A5980"/>
    <w:rsid w:val="389D39F4"/>
    <w:rsid w:val="38C5952B"/>
    <w:rsid w:val="392B75BE"/>
    <w:rsid w:val="3980A617"/>
    <w:rsid w:val="39B6A900"/>
    <w:rsid w:val="39C4E474"/>
    <w:rsid w:val="39DB5839"/>
    <w:rsid w:val="39F23E01"/>
    <w:rsid w:val="3A02F103"/>
    <w:rsid w:val="3A2D5B29"/>
    <w:rsid w:val="3A35D8DD"/>
    <w:rsid w:val="3A37AC5F"/>
    <w:rsid w:val="3A4A4E71"/>
    <w:rsid w:val="3A8FC575"/>
    <w:rsid w:val="3AACAE41"/>
    <w:rsid w:val="3AB0B8ED"/>
    <w:rsid w:val="3AB7558B"/>
    <w:rsid w:val="3B09E073"/>
    <w:rsid w:val="3B0FB5ED"/>
    <w:rsid w:val="3B1CA6B7"/>
    <w:rsid w:val="3B1CFDD9"/>
    <w:rsid w:val="3B3F2462"/>
    <w:rsid w:val="3B6E9867"/>
    <w:rsid w:val="3B8CB8CF"/>
    <w:rsid w:val="3BC6BFD9"/>
    <w:rsid w:val="3C1884D4"/>
    <w:rsid w:val="3C25E1F0"/>
    <w:rsid w:val="3C5180B1"/>
    <w:rsid w:val="3C616995"/>
    <w:rsid w:val="3C8959DA"/>
    <w:rsid w:val="3CCA3D39"/>
    <w:rsid w:val="3CD193CC"/>
    <w:rsid w:val="3CD3838C"/>
    <w:rsid w:val="3CF63DEF"/>
    <w:rsid w:val="3D00F676"/>
    <w:rsid w:val="3D0C6630"/>
    <w:rsid w:val="3D129050"/>
    <w:rsid w:val="3D367425"/>
    <w:rsid w:val="3D4D6E78"/>
    <w:rsid w:val="3DA5CA12"/>
    <w:rsid w:val="3E189EE9"/>
    <w:rsid w:val="3E2042E3"/>
    <w:rsid w:val="3E59CE52"/>
    <w:rsid w:val="3E83B2D8"/>
    <w:rsid w:val="3E8DC0EA"/>
    <w:rsid w:val="3E935E47"/>
    <w:rsid w:val="3EC5D46F"/>
    <w:rsid w:val="3F105E1A"/>
    <w:rsid w:val="3F2D9AC3"/>
    <w:rsid w:val="3F786785"/>
    <w:rsid w:val="3F8D7443"/>
    <w:rsid w:val="3F97BBC6"/>
    <w:rsid w:val="3FA24D55"/>
    <w:rsid w:val="3FB2B4F9"/>
    <w:rsid w:val="3FB8059E"/>
    <w:rsid w:val="3FDD3597"/>
    <w:rsid w:val="4014C7FE"/>
    <w:rsid w:val="401596DB"/>
    <w:rsid w:val="404BFEF6"/>
    <w:rsid w:val="406D5532"/>
    <w:rsid w:val="406FBDA0"/>
    <w:rsid w:val="4079465A"/>
    <w:rsid w:val="40B1A88C"/>
    <w:rsid w:val="40D4A9CB"/>
    <w:rsid w:val="411B82F6"/>
    <w:rsid w:val="41498EA7"/>
    <w:rsid w:val="41603AE6"/>
    <w:rsid w:val="41D36D83"/>
    <w:rsid w:val="41FB1BCD"/>
    <w:rsid w:val="421538F6"/>
    <w:rsid w:val="429BBB29"/>
    <w:rsid w:val="429F5962"/>
    <w:rsid w:val="42A2F365"/>
    <w:rsid w:val="42C00DE1"/>
    <w:rsid w:val="42ED8FCD"/>
    <w:rsid w:val="436B16A3"/>
    <w:rsid w:val="43D8FA45"/>
    <w:rsid w:val="43F611DF"/>
    <w:rsid w:val="43FE8C1C"/>
    <w:rsid w:val="444DB4A0"/>
    <w:rsid w:val="44659317"/>
    <w:rsid w:val="446BD885"/>
    <w:rsid w:val="44924B3C"/>
    <w:rsid w:val="44CC508B"/>
    <w:rsid w:val="45031075"/>
    <w:rsid w:val="4503CA65"/>
    <w:rsid w:val="45490451"/>
    <w:rsid w:val="4564CBF0"/>
    <w:rsid w:val="460A5057"/>
    <w:rsid w:val="460DC765"/>
    <w:rsid w:val="46328E70"/>
    <w:rsid w:val="46457549"/>
    <w:rsid w:val="469EA306"/>
    <w:rsid w:val="46BD6863"/>
    <w:rsid w:val="46E5B6FA"/>
    <w:rsid w:val="46F88CFC"/>
    <w:rsid w:val="46FFF806"/>
    <w:rsid w:val="4702D969"/>
    <w:rsid w:val="4706301F"/>
    <w:rsid w:val="471542CA"/>
    <w:rsid w:val="474A8D3A"/>
    <w:rsid w:val="47FCC182"/>
    <w:rsid w:val="481D06FC"/>
    <w:rsid w:val="486BDC6F"/>
    <w:rsid w:val="4871E61E"/>
    <w:rsid w:val="4873B57D"/>
    <w:rsid w:val="487F17F3"/>
    <w:rsid w:val="487FA3E1"/>
    <w:rsid w:val="48946C40"/>
    <w:rsid w:val="48A9604D"/>
    <w:rsid w:val="48BC5B7F"/>
    <w:rsid w:val="48DF3DC2"/>
    <w:rsid w:val="48F74F0C"/>
    <w:rsid w:val="490856BA"/>
    <w:rsid w:val="4926B892"/>
    <w:rsid w:val="494E18AF"/>
    <w:rsid w:val="49556983"/>
    <w:rsid w:val="4977421F"/>
    <w:rsid w:val="497D1FC0"/>
    <w:rsid w:val="4992102A"/>
    <w:rsid w:val="49B40702"/>
    <w:rsid w:val="49CAC19B"/>
    <w:rsid w:val="49DDC90B"/>
    <w:rsid w:val="49E40B45"/>
    <w:rsid w:val="49F72F24"/>
    <w:rsid w:val="4A028A6E"/>
    <w:rsid w:val="4A2EF315"/>
    <w:rsid w:val="4A3C5503"/>
    <w:rsid w:val="4A850A20"/>
    <w:rsid w:val="4AB4BAFB"/>
    <w:rsid w:val="4AFDA30D"/>
    <w:rsid w:val="4B09ECBA"/>
    <w:rsid w:val="4B8C2B48"/>
    <w:rsid w:val="4B984ACD"/>
    <w:rsid w:val="4BD3D833"/>
    <w:rsid w:val="4BED47B5"/>
    <w:rsid w:val="4BF63CCF"/>
    <w:rsid w:val="4C3908FE"/>
    <w:rsid w:val="4C73F7F8"/>
    <w:rsid w:val="4C8947D3"/>
    <w:rsid w:val="4CB6D647"/>
    <w:rsid w:val="4D375B5F"/>
    <w:rsid w:val="4D3BE946"/>
    <w:rsid w:val="4D695292"/>
    <w:rsid w:val="4DAED656"/>
    <w:rsid w:val="4DB3B454"/>
    <w:rsid w:val="4DB4612B"/>
    <w:rsid w:val="4DBC458E"/>
    <w:rsid w:val="4DFA6780"/>
    <w:rsid w:val="4E12F899"/>
    <w:rsid w:val="4E1E5E4E"/>
    <w:rsid w:val="4E80842D"/>
    <w:rsid w:val="4E827A1E"/>
    <w:rsid w:val="4E9E8F4F"/>
    <w:rsid w:val="4EAFB6CE"/>
    <w:rsid w:val="4ECBB798"/>
    <w:rsid w:val="4F25322D"/>
    <w:rsid w:val="4F27E91F"/>
    <w:rsid w:val="4F2B3813"/>
    <w:rsid w:val="4F3681BA"/>
    <w:rsid w:val="4F68ED7F"/>
    <w:rsid w:val="4F754876"/>
    <w:rsid w:val="4F9A6046"/>
    <w:rsid w:val="4FB70361"/>
    <w:rsid w:val="503D1A5A"/>
    <w:rsid w:val="50575D71"/>
    <w:rsid w:val="510A3339"/>
    <w:rsid w:val="51119851"/>
    <w:rsid w:val="5150D970"/>
    <w:rsid w:val="5161E1E3"/>
    <w:rsid w:val="516DFE48"/>
    <w:rsid w:val="517D0B49"/>
    <w:rsid w:val="518ECFF8"/>
    <w:rsid w:val="51A8BD6D"/>
    <w:rsid w:val="51F75BCF"/>
    <w:rsid w:val="521E158F"/>
    <w:rsid w:val="52444005"/>
    <w:rsid w:val="52490072"/>
    <w:rsid w:val="526EF1C2"/>
    <w:rsid w:val="528B9625"/>
    <w:rsid w:val="52D8DFF6"/>
    <w:rsid w:val="53118F22"/>
    <w:rsid w:val="5318AF83"/>
    <w:rsid w:val="532B3857"/>
    <w:rsid w:val="533C6318"/>
    <w:rsid w:val="539B0960"/>
    <w:rsid w:val="53C2F624"/>
    <w:rsid w:val="53D6C499"/>
    <w:rsid w:val="53DC5463"/>
    <w:rsid w:val="53E3FBB1"/>
    <w:rsid w:val="5435624B"/>
    <w:rsid w:val="5448ECC2"/>
    <w:rsid w:val="544C8664"/>
    <w:rsid w:val="549AD852"/>
    <w:rsid w:val="54CA3394"/>
    <w:rsid w:val="54E17754"/>
    <w:rsid w:val="54F164ED"/>
    <w:rsid w:val="558430D5"/>
    <w:rsid w:val="55843B9E"/>
    <w:rsid w:val="55EB87FA"/>
    <w:rsid w:val="55F061FF"/>
    <w:rsid w:val="5606D9A2"/>
    <w:rsid w:val="5648510C"/>
    <w:rsid w:val="5661865F"/>
    <w:rsid w:val="566AF1A8"/>
    <w:rsid w:val="5694B1E4"/>
    <w:rsid w:val="576E4B45"/>
    <w:rsid w:val="57836F1D"/>
    <w:rsid w:val="578F40FD"/>
    <w:rsid w:val="57A2BF8F"/>
    <w:rsid w:val="57A3BBAD"/>
    <w:rsid w:val="57C745E9"/>
    <w:rsid w:val="582CA0BA"/>
    <w:rsid w:val="583C0BE8"/>
    <w:rsid w:val="583CDAED"/>
    <w:rsid w:val="58433AC0"/>
    <w:rsid w:val="58494B73"/>
    <w:rsid w:val="58509F2A"/>
    <w:rsid w:val="58521D91"/>
    <w:rsid w:val="58663A75"/>
    <w:rsid w:val="58C3AFFE"/>
    <w:rsid w:val="58D8A9F9"/>
    <w:rsid w:val="58EDE291"/>
    <w:rsid w:val="59451875"/>
    <w:rsid w:val="595B19F1"/>
    <w:rsid w:val="597494C6"/>
    <w:rsid w:val="59A509D9"/>
    <w:rsid w:val="59C17005"/>
    <w:rsid w:val="5A255C3A"/>
    <w:rsid w:val="5A336D2E"/>
    <w:rsid w:val="5A44F866"/>
    <w:rsid w:val="5A6879AE"/>
    <w:rsid w:val="5A75DD86"/>
    <w:rsid w:val="5AB5904F"/>
    <w:rsid w:val="5AD2C782"/>
    <w:rsid w:val="5B08B4F6"/>
    <w:rsid w:val="5B187955"/>
    <w:rsid w:val="5B371279"/>
    <w:rsid w:val="5B37A12B"/>
    <w:rsid w:val="5B5D23FE"/>
    <w:rsid w:val="5B7F3B41"/>
    <w:rsid w:val="5B8E75B9"/>
    <w:rsid w:val="5B902B27"/>
    <w:rsid w:val="5BB683B3"/>
    <w:rsid w:val="5C1DFCC8"/>
    <w:rsid w:val="5C215511"/>
    <w:rsid w:val="5C243FED"/>
    <w:rsid w:val="5C266F85"/>
    <w:rsid w:val="5C2FA2F6"/>
    <w:rsid w:val="5C5E2A03"/>
    <w:rsid w:val="5C6890F4"/>
    <w:rsid w:val="5CC7320E"/>
    <w:rsid w:val="5CF86D11"/>
    <w:rsid w:val="5D116436"/>
    <w:rsid w:val="5D3C90F7"/>
    <w:rsid w:val="5DA0AF18"/>
    <w:rsid w:val="5DA6BC2E"/>
    <w:rsid w:val="5DB6A575"/>
    <w:rsid w:val="5DF322A9"/>
    <w:rsid w:val="5E33584B"/>
    <w:rsid w:val="5E4381B6"/>
    <w:rsid w:val="5E4C59CE"/>
    <w:rsid w:val="5E5C467C"/>
    <w:rsid w:val="5E5D7ED3"/>
    <w:rsid w:val="5E5FA57A"/>
    <w:rsid w:val="5E741515"/>
    <w:rsid w:val="5E86283A"/>
    <w:rsid w:val="5E96AABB"/>
    <w:rsid w:val="5EE7B654"/>
    <w:rsid w:val="5EED1B7B"/>
    <w:rsid w:val="5F3C93C9"/>
    <w:rsid w:val="5F55CE37"/>
    <w:rsid w:val="5F805C5B"/>
    <w:rsid w:val="5F9337F6"/>
    <w:rsid w:val="5FA2DC64"/>
    <w:rsid w:val="5FB0353E"/>
    <w:rsid w:val="5FD09A7C"/>
    <w:rsid w:val="5FF0A836"/>
    <w:rsid w:val="6001F59F"/>
    <w:rsid w:val="604ACB6C"/>
    <w:rsid w:val="6059BD04"/>
    <w:rsid w:val="60777854"/>
    <w:rsid w:val="6084B741"/>
    <w:rsid w:val="608656EC"/>
    <w:rsid w:val="609CB676"/>
    <w:rsid w:val="613C53B4"/>
    <w:rsid w:val="614FF0A9"/>
    <w:rsid w:val="615185F3"/>
    <w:rsid w:val="61602F07"/>
    <w:rsid w:val="61B2434D"/>
    <w:rsid w:val="61F914C1"/>
    <w:rsid w:val="62061841"/>
    <w:rsid w:val="6224E005"/>
    <w:rsid w:val="623B2870"/>
    <w:rsid w:val="626DF100"/>
    <w:rsid w:val="626E057E"/>
    <w:rsid w:val="62805FC1"/>
    <w:rsid w:val="62A147F6"/>
    <w:rsid w:val="62A20656"/>
    <w:rsid w:val="62F8F4E4"/>
    <w:rsid w:val="63069C58"/>
    <w:rsid w:val="6318E40D"/>
    <w:rsid w:val="631EDEAF"/>
    <w:rsid w:val="63486A53"/>
    <w:rsid w:val="6396F636"/>
    <w:rsid w:val="63DEB89C"/>
    <w:rsid w:val="63EE1838"/>
    <w:rsid w:val="63FA4A2D"/>
    <w:rsid w:val="6416A83A"/>
    <w:rsid w:val="646BFEF7"/>
    <w:rsid w:val="64981635"/>
    <w:rsid w:val="64A99BCF"/>
    <w:rsid w:val="654D1825"/>
    <w:rsid w:val="661773A9"/>
    <w:rsid w:val="664C52D0"/>
    <w:rsid w:val="664F7CFC"/>
    <w:rsid w:val="668F03AC"/>
    <w:rsid w:val="66C66156"/>
    <w:rsid w:val="66CDAA35"/>
    <w:rsid w:val="66F2E324"/>
    <w:rsid w:val="66FD954D"/>
    <w:rsid w:val="672B1AFE"/>
    <w:rsid w:val="673A0E19"/>
    <w:rsid w:val="673F756F"/>
    <w:rsid w:val="67602B3E"/>
    <w:rsid w:val="67706923"/>
    <w:rsid w:val="678752CA"/>
    <w:rsid w:val="679974B7"/>
    <w:rsid w:val="67E33155"/>
    <w:rsid w:val="67E7C1A3"/>
    <w:rsid w:val="67FDAE0D"/>
    <w:rsid w:val="67FF8061"/>
    <w:rsid w:val="68395E2F"/>
    <w:rsid w:val="683DD19D"/>
    <w:rsid w:val="6860D1CA"/>
    <w:rsid w:val="6867B50D"/>
    <w:rsid w:val="689BCF08"/>
    <w:rsid w:val="68C957DE"/>
    <w:rsid w:val="68D5B24B"/>
    <w:rsid w:val="690E06EC"/>
    <w:rsid w:val="69167740"/>
    <w:rsid w:val="6919AE64"/>
    <w:rsid w:val="6926183F"/>
    <w:rsid w:val="6928BC55"/>
    <w:rsid w:val="692D2AC7"/>
    <w:rsid w:val="69327DB9"/>
    <w:rsid w:val="6947B2C8"/>
    <w:rsid w:val="6970408C"/>
    <w:rsid w:val="69925527"/>
    <w:rsid w:val="6994D3A0"/>
    <w:rsid w:val="69962C96"/>
    <w:rsid w:val="69C4E91C"/>
    <w:rsid w:val="69EE41CA"/>
    <w:rsid w:val="6A0B9A9E"/>
    <w:rsid w:val="6A1D1E50"/>
    <w:rsid w:val="6A6F2315"/>
    <w:rsid w:val="6A89FD95"/>
    <w:rsid w:val="6A98EC0F"/>
    <w:rsid w:val="6AB004A5"/>
    <w:rsid w:val="6B19CC8B"/>
    <w:rsid w:val="6B2856DC"/>
    <w:rsid w:val="6B8E2B38"/>
    <w:rsid w:val="6BC5374E"/>
    <w:rsid w:val="6BDCF2FF"/>
    <w:rsid w:val="6BF92A7A"/>
    <w:rsid w:val="6C704BF2"/>
    <w:rsid w:val="6C88794D"/>
    <w:rsid w:val="6CEFE0B6"/>
    <w:rsid w:val="6CF94395"/>
    <w:rsid w:val="6D46E2FF"/>
    <w:rsid w:val="6D56F271"/>
    <w:rsid w:val="6DA5BAAD"/>
    <w:rsid w:val="6DBDCF80"/>
    <w:rsid w:val="6DD9E712"/>
    <w:rsid w:val="6E4BF592"/>
    <w:rsid w:val="6E59B360"/>
    <w:rsid w:val="6EB6BDAA"/>
    <w:rsid w:val="6EEB649B"/>
    <w:rsid w:val="6EFF0EFE"/>
    <w:rsid w:val="6F391AA2"/>
    <w:rsid w:val="6F80A5FF"/>
    <w:rsid w:val="6FD2EAA5"/>
    <w:rsid w:val="6FF4EE94"/>
    <w:rsid w:val="70772DC3"/>
    <w:rsid w:val="70885594"/>
    <w:rsid w:val="7098F78D"/>
    <w:rsid w:val="70B1EABC"/>
    <w:rsid w:val="710EC175"/>
    <w:rsid w:val="71150478"/>
    <w:rsid w:val="7163E8FB"/>
    <w:rsid w:val="7175D29F"/>
    <w:rsid w:val="7183B4DE"/>
    <w:rsid w:val="71CFAC01"/>
    <w:rsid w:val="71EA7F9D"/>
    <w:rsid w:val="71F82131"/>
    <w:rsid w:val="72120698"/>
    <w:rsid w:val="722F8B9A"/>
    <w:rsid w:val="7275B5AE"/>
    <w:rsid w:val="7284A96A"/>
    <w:rsid w:val="72B8B738"/>
    <w:rsid w:val="72BA6A6B"/>
    <w:rsid w:val="72C44304"/>
    <w:rsid w:val="72DEFEF1"/>
    <w:rsid w:val="72F3B4AE"/>
    <w:rsid w:val="7313E83B"/>
    <w:rsid w:val="73425CAD"/>
    <w:rsid w:val="73A66FC5"/>
    <w:rsid w:val="73C224CB"/>
    <w:rsid w:val="73E303A3"/>
    <w:rsid w:val="73F0414D"/>
    <w:rsid w:val="73FEF712"/>
    <w:rsid w:val="7436920E"/>
    <w:rsid w:val="7436DEC4"/>
    <w:rsid w:val="7437382A"/>
    <w:rsid w:val="7459BBAF"/>
    <w:rsid w:val="745B84CE"/>
    <w:rsid w:val="747C038E"/>
    <w:rsid w:val="74927194"/>
    <w:rsid w:val="74B0865E"/>
    <w:rsid w:val="74CD0970"/>
    <w:rsid w:val="75350A6A"/>
    <w:rsid w:val="76308C63"/>
    <w:rsid w:val="7643CB1E"/>
    <w:rsid w:val="76A6E74F"/>
    <w:rsid w:val="76C422F0"/>
    <w:rsid w:val="76CF6E82"/>
    <w:rsid w:val="7714D5E9"/>
    <w:rsid w:val="771D9FF1"/>
    <w:rsid w:val="7721FF5B"/>
    <w:rsid w:val="775CB700"/>
    <w:rsid w:val="777C24EE"/>
    <w:rsid w:val="77870EA8"/>
    <w:rsid w:val="77A0D54D"/>
    <w:rsid w:val="780832B9"/>
    <w:rsid w:val="783A4BF4"/>
    <w:rsid w:val="783F06A7"/>
    <w:rsid w:val="7863081B"/>
    <w:rsid w:val="7863CC27"/>
    <w:rsid w:val="796553FD"/>
    <w:rsid w:val="79A936F7"/>
    <w:rsid w:val="79BA0058"/>
    <w:rsid w:val="79E1D9CD"/>
    <w:rsid w:val="7A5B7302"/>
    <w:rsid w:val="7A8A941C"/>
    <w:rsid w:val="7A95D3F1"/>
    <w:rsid w:val="7ADF8D63"/>
    <w:rsid w:val="7AF73497"/>
    <w:rsid w:val="7B1E4936"/>
    <w:rsid w:val="7B32875A"/>
    <w:rsid w:val="7B99BBBA"/>
    <w:rsid w:val="7BBCFC19"/>
    <w:rsid w:val="7BC3429C"/>
    <w:rsid w:val="7BC6CF12"/>
    <w:rsid w:val="7BCE08C1"/>
    <w:rsid w:val="7C02E716"/>
    <w:rsid w:val="7C68E818"/>
    <w:rsid w:val="7C961986"/>
    <w:rsid w:val="7CC99F37"/>
    <w:rsid w:val="7D2B4B5B"/>
    <w:rsid w:val="7D475F52"/>
    <w:rsid w:val="7D49A28D"/>
    <w:rsid w:val="7D7C1099"/>
    <w:rsid w:val="7D8753B9"/>
    <w:rsid w:val="7D969B1D"/>
    <w:rsid w:val="7D9C9448"/>
    <w:rsid w:val="7E3AF270"/>
    <w:rsid w:val="7E4D7F48"/>
    <w:rsid w:val="7E8DC389"/>
    <w:rsid w:val="7EAF9721"/>
    <w:rsid w:val="7EBD4DE8"/>
    <w:rsid w:val="7F0F6883"/>
    <w:rsid w:val="7F1955FD"/>
    <w:rsid w:val="7F22A339"/>
    <w:rsid w:val="7F3D0E02"/>
    <w:rsid w:val="7F45E5ED"/>
    <w:rsid w:val="7F5FAFF0"/>
    <w:rsid w:val="7F8D030A"/>
    <w:rsid w:val="7FCF7F38"/>
    <w:rsid w:val="7FE78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C9F21"/>
  <w15:chartTrackingRefBased/>
  <w15:docId w15:val="{26068364-3F42-4863-B033-7B47EF8E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58D3"/>
  </w:style>
  <w:style w:type="paragraph" w:styleId="Nadpis1">
    <w:name w:val="heading 1"/>
    <w:basedOn w:val="Normln"/>
    <w:next w:val="Normln"/>
    <w:link w:val="Nadpis1Char"/>
    <w:uiPriority w:val="9"/>
    <w:qFormat/>
    <w:rsid w:val="00A97F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82123D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F2C9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F2C92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624CA1"/>
    <w:pPr>
      <w:ind w:left="720"/>
      <w:contextualSpacing/>
    </w:pPr>
  </w:style>
  <w:style w:type="paragraph" w:customStyle="1" w:styleId="StylD">
    <w:name w:val="StylD"/>
    <w:basedOn w:val="Normln"/>
    <w:rsid w:val="003F2C92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CharCharCharCharCharCharCharChar">
    <w:name w:val="Char Char Char Char Char Char Char Char"/>
    <w:basedOn w:val="Normln"/>
    <w:rsid w:val="003F2C9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">
    <w:name w:val="Body Text"/>
    <w:basedOn w:val="Normln"/>
    <w:link w:val="ZkladntextChar"/>
    <w:rsid w:val="003F2C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F2C9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1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BA3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BA32EF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aliases w:val="Appel note de bas de p,Appel note de bas de page,BVI fnr,Char Car Car Car Car,Footnote Reference Number,Footnote Reference Superscript,Footnote symbol,Légende,PGI Fußnote Ziffer,Voetnootverwijzing"/>
    <w:basedOn w:val="Standardnpsmoodstavce"/>
    <w:uiPriority w:val="99"/>
    <w:unhideWhenUsed/>
    <w:rsid w:val="00BA32E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3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4E8B"/>
  </w:style>
  <w:style w:type="paragraph" w:styleId="Zpat">
    <w:name w:val="footer"/>
    <w:basedOn w:val="Normln"/>
    <w:link w:val="ZpatChar"/>
    <w:uiPriority w:val="99"/>
    <w:unhideWhenUsed/>
    <w:rsid w:val="00E3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4E8B"/>
  </w:style>
  <w:style w:type="paragraph" w:styleId="Normlnweb">
    <w:name w:val="Normal (Web)"/>
    <w:basedOn w:val="Normln"/>
    <w:uiPriority w:val="99"/>
    <w:unhideWhenUsed/>
    <w:rsid w:val="00D46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Jin">
    <w:name w:val="Jiné_"/>
    <w:basedOn w:val="Standardnpsmoodstavce"/>
    <w:link w:val="Jin0"/>
    <w:rsid w:val="00CC679D"/>
    <w:rPr>
      <w:rFonts w:ascii="Calibri" w:eastAsia="Calibri" w:hAnsi="Calibri" w:cs="Calibri"/>
      <w:color w:val="231F20"/>
      <w:shd w:val="clear" w:color="auto" w:fill="FFFFFF"/>
    </w:rPr>
  </w:style>
  <w:style w:type="paragraph" w:customStyle="1" w:styleId="Jin0">
    <w:name w:val="Jiné"/>
    <w:basedOn w:val="Normln"/>
    <w:link w:val="Jin"/>
    <w:rsid w:val="00CC679D"/>
    <w:pPr>
      <w:widowControl w:val="0"/>
      <w:shd w:val="clear" w:color="auto" w:fill="FFFFFF"/>
      <w:spacing w:after="100" w:line="252" w:lineRule="auto"/>
      <w:jc w:val="both"/>
    </w:pPr>
    <w:rPr>
      <w:rFonts w:ascii="Calibri" w:eastAsia="Calibri" w:hAnsi="Calibri" w:cs="Calibri"/>
      <w:color w:val="231F20"/>
    </w:rPr>
  </w:style>
  <w:style w:type="table" w:customStyle="1" w:styleId="Mkatabulky1">
    <w:name w:val="Mřížka tabulky1"/>
    <w:basedOn w:val="Normlntabulka"/>
    <w:next w:val="Mkatabulky"/>
    <w:uiPriority w:val="39"/>
    <w:rsid w:val="00E50C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6308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60FA"/>
    <w:rPr>
      <w:rFonts w:ascii="Segoe UI" w:hAnsi="Segoe UI" w:cs="Segoe UI"/>
      <w:sz w:val="18"/>
      <w:szCs w:val="18"/>
    </w:rPr>
  </w:style>
  <w:style w:type="character" w:customStyle="1" w:styleId="relative">
    <w:name w:val="relative"/>
    <w:basedOn w:val="Standardnpsmoodstavce"/>
    <w:rsid w:val="00503B5D"/>
  </w:style>
  <w:style w:type="character" w:styleId="Siln">
    <w:name w:val="Strong"/>
    <w:basedOn w:val="Standardnpsmoodstavce"/>
    <w:uiPriority w:val="22"/>
    <w:qFormat/>
    <w:rsid w:val="00503B5D"/>
    <w:rPr>
      <w:b/>
      <w:bCs/>
    </w:rPr>
  </w:style>
  <w:style w:type="paragraph" w:customStyle="1" w:styleId="NormlnKZ">
    <w:name w:val="Normální KZ"/>
    <w:basedOn w:val="Normln"/>
    <w:rsid w:val="003D1520"/>
    <w:pPr>
      <w:spacing w:after="120" w:line="240" w:lineRule="auto"/>
      <w:ind w:firstLine="425"/>
      <w:jc w:val="both"/>
    </w:pPr>
    <w:rPr>
      <w:rFonts w:ascii="Calibri Light" w:eastAsia="Times New Roman" w:hAnsi="Calibri Light" w:cs="Times New Roman"/>
      <w:color w:val="000000" w:themeColor="text1"/>
      <w:sz w:val="24"/>
      <w:szCs w:val="24"/>
      <w:lang w:eastAsia="cs-CZ"/>
    </w:rPr>
  </w:style>
  <w:style w:type="paragraph" w:customStyle="1" w:styleId="Pa18">
    <w:name w:val="Pa18"/>
    <w:basedOn w:val="Normln"/>
    <w:next w:val="Normln"/>
    <w:uiPriority w:val="99"/>
    <w:rsid w:val="003D1520"/>
    <w:pPr>
      <w:autoSpaceDE w:val="0"/>
      <w:autoSpaceDN w:val="0"/>
      <w:adjustRightInd w:val="0"/>
      <w:spacing w:after="0" w:line="211" w:lineRule="atLeast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Pa19">
    <w:name w:val="Pa19"/>
    <w:basedOn w:val="Normln"/>
    <w:next w:val="Normln"/>
    <w:uiPriority w:val="99"/>
    <w:rsid w:val="003D1520"/>
    <w:pPr>
      <w:autoSpaceDE w:val="0"/>
      <w:autoSpaceDN w:val="0"/>
      <w:adjustRightInd w:val="0"/>
      <w:spacing w:after="0" w:line="211" w:lineRule="atLeast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A14">
    <w:name w:val="A14"/>
    <w:uiPriority w:val="99"/>
    <w:rsid w:val="003D1520"/>
    <w:rPr>
      <w:b/>
      <w:bCs w:val="0"/>
      <w:color w:val="000000"/>
      <w:sz w:val="54"/>
    </w:rPr>
  </w:style>
  <w:style w:type="paragraph" w:styleId="Revize">
    <w:name w:val="Revision"/>
    <w:hidden/>
    <w:uiPriority w:val="99"/>
    <w:semiHidden/>
    <w:rsid w:val="00843DB6"/>
    <w:pPr>
      <w:spacing w:after="0" w:line="240" w:lineRule="auto"/>
    </w:pPr>
  </w:style>
  <w:style w:type="paragraph" w:customStyle="1" w:styleId="TabulkaKP">
    <w:name w:val="Tabulka č. KP"/>
    <w:basedOn w:val="Normln"/>
    <w:uiPriority w:val="1"/>
    <w:qFormat/>
    <w:rsid w:val="00936850"/>
    <w:pPr>
      <w:keepNext/>
      <w:ind w:left="720" w:hanging="360"/>
      <w:jc w:val="both"/>
    </w:pPr>
    <w:rPr>
      <w:rFonts w:ascii="Calibri" w:eastAsia="Times New Roman" w:hAnsi="Calibri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30E98"/>
    <w:rPr>
      <w:color w:val="0563C1"/>
      <w:u w:val="single"/>
    </w:rPr>
  </w:style>
  <w:style w:type="character" w:customStyle="1" w:styleId="normaltextrun">
    <w:name w:val="normaltextrun"/>
    <w:basedOn w:val="Standardnpsmoodstavce"/>
    <w:rsid w:val="002F35AC"/>
  </w:style>
  <w:style w:type="paragraph" w:customStyle="1" w:styleId="Zkladntext1">
    <w:name w:val="Základní text1"/>
    <w:basedOn w:val="Normln"/>
    <w:link w:val="Zkladntext0"/>
    <w:uiPriority w:val="1"/>
    <w:rsid w:val="00E951E1"/>
    <w:pPr>
      <w:widowControl w:val="0"/>
      <w:spacing w:after="320" w:line="271" w:lineRule="auto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Zkladntext0">
    <w:name w:val="Základní text_"/>
    <w:basedOn w:val="Standardnpsmoodstavce"/>
    <w:link w:val="Zkladntext1"/>
    <w:uiPriority w:val="1"/>
    <w:rsid w:val="00E951E1"/>
    <w:rPr>
      <w:rFonts w:ascii="Calibri" w:eastAsia="Calibri" w:hAnsi="Calibri" w:cs="Calibri"/>
      <w:sz w:val="24"/>
      <w:szCs w:val="24"/>
    </w:rPr>
  </w:style>
  <w:style w:type="character" w:customStyle="1" w:styleId="CommentReference">
    <w:name w:val="Comment Reference"/>
    <w:basedOn w:val="Standardnpsmoodstavce"/>
    <w:uiPriority w:val="99"/>
    <w:semiHidden/>
    <w:unhideWhenUsed/>
    <w:rsid w:val="004B6CE5"/>
    <w:rPr>
      <w:sz w:val="16"/>
      <w:szCs w:val="16"/>
    </w:rPr>
  </w:style>
  <w:style w:type="paragraph" w:customStyle="1" w:styleId="CommentText">
    <w:name w:val="Comment Text"/>
    <w:basedOn w:val="Normln"/>
    <w:link w:val="CommentTextChar"/>
    <w:uiPriority w:val="99"/>
    <w:unhideWhenUsed/>
    <w:rsid w:val="004B6C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rdnpsmoodstavce"/>
    <w:link w:val="CommentText"/>
    <w:uiPriority w:val="99"/>
    <w:rsid w:val="004B6CE5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4B6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CE5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4D031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97F16"/>
    <w:rPr>
      <w:rFonts w:asciiTheme="majorHAnsi" w:eastAsiaTheme="majorEastAsia" w:hAnsiTheme="majorHAnsi" w:cstheme="majorBidi"/>
      <w:color w:val="82123D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75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5D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5D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5D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5D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8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6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1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0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697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93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4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602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spi.cz/products/lawText/1/53306/1/2?vtextu=60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aspi.cz/products/lawText/1/53306/1/2?vtextu=60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Vlastní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F1953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C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A625AE9F5AB4A939F92BCAA7FEC02" ma:contentTypeVersion="1" ma:contentTypeDescription="Vytvoří nový dokument" ma:contentTypeScope="" ma:versionID="41ef85cfa56222539d111f4b1ed2712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2835b98b50f7b97a7aacca622fbbc4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4863C7-FC4A-4FAD-AD0C-CFDEB74248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8BFFC2-88ED-43F8-94CA-E1ECB55A08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37D93BD-B8F0-4EA8-B08A-0AE72934AE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3873BA-0FDD-4B91-B84E-30042B113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a5ca00b-f9dd-452b-9d75-e1b2c69cf7c5}" enabled="1" method="Privileged" siteId="{e6d36204-fa0a-4bdb-9b60-80f84bb090c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7767</Words>
  <Characters>46996</Characters>
  <Application>Microsoft Office Word</Application>
  <DocSecurity>0</DocSecurity>
  <Lines>1092</Lines>
  <Paragraphs>601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závěr z kontrolní akce NKÚ č. 25/13 - Peněžní prostředky určené na výzkum a vývoj ve zdravotnictví</vt:lpstr>
    </vt:vector>
  </TitlesOfParts>
  <Company>NKÚ</Company>
  <LinksUpToDate>false</LinksUpToDate>
  <CharactersWithSpaces>54162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závěr z kontrolní akce NKÚ č. 25/13 - Peněžní prostředky určené na výzkum a vývoj ve zdravotnictví</dc:title>
  <dc:subject>Kontrolní závěr z kontrolní akce NKÚ č. 25/13 - Peněžní prostředky určené na výzkum a vývoj ve zdravotnictví</dc:subject>
  <dc:creator>Nejvyšší kontrolní úřad</dc:creator>
  <cp:keywords>kontrolní závěr; výzkum a vývoj; zdravotnický výzkum; zdravotnictví</cp:keywords>
  <dc:description/>
  <cp:lastModifiedBy>KOKRDA Daniel</cp:lastModifiedBy>
  <cp:revision>3</cp:revision>
  <cp:lastPrinted>2026-05-25T12:09:00Z</cp:lastPrinted>
  <dcterms:created xsi:type="dcterms:W3CDTF">2026-05-27T06:22:00Z</dcterms:created>
  <dcterms:modified xsi:type="dcterms:W3CDTF">2026-05-27T06:23:00Z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5ca00b-f9dd-452b-9d75-e1b2c69cf7c5_Enabled">
    <vt:lpwstr>true</vt:lpwstr>
  </property>
  <property fmtid="{D5CDD505-2E9C-101B-9397-08002B2CF9AE}" pid="3" name="MSIP_Label_2a5ca00b-f9dd-452b-9d75-e1b2c69cf7c5_SetDate">
    <vt:lpwstr>2025-07-02T06:00:20Z</vt:lpwstr>
  </property>
  <property fmtid="{D5CDD505-2E9C-101B-9397-08002B2CF9AE}" pid="4" name="MSIP_Label_2a5ca00b-f9dd-452b-9d75-e1b2c69cf7c5_Method">
    <vt:lpwstr>Privileged</vt:lpwstr>
  </property>
  <property fmtid="{D5CDD505-2E9C-101B-9397-08002B2CF9AE}" pid="5" name="MSIP_Label_2a5ca00b-f9dd-452b-9d75-e1b2c69cf7c5_Name">
    <vt:lpwstr>Nízká</vt:lpwstr>
  </property>
  <property fmtid="{D5CDD505-2E9C-101B-9397-08002B2CF9AE}" pid="6" name="MSIP_Label_2a5ca00b-f9dd-452b-9d75-e1b2c69cf7c5_SiteId">
    <vt:lpwstr>e6d36204-fa0a-4bdb-9b60-80f84bb090cf</vt:lpwstr>
  </property>
  <property fmtid="{D5CDD505-2E9C-101B-9397-08002B2CF9AE}" pid="7" name="MSIP_Label_2a5ca00b-f9dd-452b-9d75-e1b2c69cf7c5_ActionId">
    <vt:lpwstr>0b8361f1-fe45-4b21-8037-a48485985950</vt:lpwstr>
  </property>
  <property fmtid="{D5CDD505-2E9C-101B-9397-08002B2CF9AE}" pid="8" name="MSIP_Label_2a5ca00b-f9dd-452b-9d75-e1b2c69cf7c5_ContentBits">
    <vt:lpwstr>2</vt:lpwstr>
  </property>
  <property fmtid="{D5CDD505-2E9C-101B-9397-08002B2CF9AE}" pid="9" name="MSIP_Label_2a5ca00b-f9dd-452b-9d75-e1b2c69cf7c5_Tag">
    <vt:lpwstr>10, 0, 1, 1</vt:lpwstr>
  </property>
  <property fmtid="{D5CDD505-2E9C-101B-9397-08002B2CF9AE}" pid="10" name="ContentTypeId">
    <vt:lpwstr>0x0101002F7A625AE9F5AB4A939F92BCAA7FEC02</vt:lpwstr>
  </property>
  <property fmtid="{D5CDD505-2E9C-101B-9397-08002B2CF9AE}" pid="11" name="ClassificationContentMarkingFooterShapeIds">
    <vt:lpwstr>247ea510,23d9fe03,428e8197</vt:lpwstr>
  </property>
  <property fmtid="{D5CDD505-2E9C-101B-9397-08002B2CF9AE}" pid="12" name="ClassificationContentMarkingFooterFontProps">
    <vt:lpwstr>#828282,12,Aptos</vt:lpwstr>
  </property>
  <property fmtid="{D5CDD505-2E9C-101B-9397-08002B2CF9AE}" pid="13" name="ClassificationContentMarkingFooterText">
    <vt:lpwstr>TLP:CLEAR</vt:lpwstr>
  </property>
</Properties>
</file>