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B1DAE" w14:textId="77777777" w:rsidR="001C688E" w:rsidRDefault="001C688E">
      <w:pPr>
        <w:pStyle w:val="Nadpis9"/>
        <w:spacing w:before="0" w:after="0" w:line="280" w:lineRule="atLeast"/>
        <w:rPr>
          <w:rFonts w:ascii="Calibri" w:hAnsi="Calibri" w:cs="Arial"/>
          <w:b/>
          <w:bCs/>
          <w:sz w:val="24"/>
          <w:szCs w:val="24"/>
        </w:rPr>
      </w:pPr>
    </w:p>
    <w:p w14:paraId="444E8A5B" w14:textId="77777777" w:rsidR="001C688E" w:rsidRDefault="007B7206">
      <w:pPr>
        <w:pStyle w:val="Nadpis9"/>
        <w:spacing w:before="0" w:after="0" w:line="280" w:lineRule="atLeast"/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44E606" wp14:editId="4239561C">
            <wp:simplePos x="0" y="0"/>
            <wp:positionH relativeFrom="column">
              <wp:align>center</wp:align>
            </wp:positionH>
            <wp:positionV relativeFrom="paragraph">
              <wp:posOffset>-162562</wp:posOffset>
            </wp:positionV>
            <wp:extent cx="791212" cy="559439"/>
            <wp:effectExtent l="0" t="0" r="8888" b="0"/>
            <wp:wrapSquare wrapText="bothSides"/>
            <wp:docPr id="1" name="obrázek 2" descr="NKU_LOGO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899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1212" cy="55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41E9F80" w14:textId="77777777" w:rsidR="001C688E" w:rsidRDefault="001C688E">
      <w:pPr>
        <w:pStyle w:val="Nadpis9"/>
        <w:spacing w:before="0" w:after="0" w:line="280" w:lineRule="atLeast"/>
        <w:rPr>
          <w:rFonts w:ascii="Calibri" w:hAnsi="Calibri" w:cs="Arial"/>
          <w:b/>
          <w:sz w:val="24"/>
          <w:szCs w:val="24"/>
        </w:rPr>
      </w:pPr>
    </w:p>
    <w:p w14:paraId="75D9AE30" w14:textId="77777777" w:rsidR="001C688E" w:rsidRDefault="001C688E">
      <w:pPr>
        <w:pStyle w:val="Nadpis9"/>
        <w:spacing w:before="0" w:after="0" w:line="280" w:lineRule="atLeast"/>
        <w:rPr>
          <w:rFonts w:ascii="Calibri" w:hAnsi="Calibri" w:cs="Arial"/>
          <w:b/>
          <w:sz w:val="24"/>
          <w:szCs w:val="24"/>
        </w:rPr>
      </w:pPr>
    </w:p>
    <w:p w14:paraId="3AFC6C96" w14:textId="77777777" w:rsidR="001C688E" w:rsidRDefault="001C688E">
      <w:pPr>
        <w:pStyle w:val="Nadpis9"/>
        <w:spacing w:before="0" w:after="0" w:line="280" w:lineRule="atLeast"/>
        <w:rPr>
          <w:rFonts w:ascii="Calibri" w:hAnsi="Calibri" w:cs="Arial"/>
          <w:b/>
          <w:sz w:val="24"/>
          <w:szCs w:val="24"/>
        </w:rPr>
      </w:pPr>
    </w:p>
    <w:p w14:paraId="00DE87CB" w14:textId="77777777" w:rsidR="001C688E" w:rsidRDefault="001C688E">
      <w:pPr>
        <w:spacing w:line="280" w:lineRule="atLeast"/>
      </w:pPr>
    </w:p>
    <w:p w14:paraId="740C2D4B" w14:textId="77777777" w:rsidR="001C688E" w:rsidRDefault="007B7206">
      <w:pPr>
        <w:pStyle w:val="Nadpis9"/>
        <w:spacing w:before="0" w:after="0" w:line="280" w:lineRule="atLeast"/>
        <w:jc w:val="center"/>
        <w:rPr>
          <w:rFonts w:ascii="Calibri" w:hAnsi="Calibri" w:cs="Arial"/>
          <w:b/>
          <w:sz w:val="28"/>
          <w:szCs w:val="28"/>
        </w:rPr>
      </w:pPr>
      <w:bookmarkStart w:id="0" w:name="_Hlk95754718"/>
      <w:r>
        <w:rPr>
          <w:rFonts w:ascii="Calibri" w:hAnsi="Calibri" w:cs="Arial"/>
          <w:b/>
          <w:sz w:val="28"/>
          <w:szCs w:val="28"/>
        </w:rPr>
        <w:t>Kontrolní závěr z kontrolní akce</w:t>
      </w:r>
    </w:p>
    <w:p w14:paraId="12327915" w14:textId="77777777" w:rsidR="001C688E" w:rsidRDefault="001C688E">
      <w:pPr>
        <w:spacing w:line="280" w:lineRule="atLeast"/>
        <w:jc w:val="center"/>
        <w:rPr>
          <w:sz w:val="28"/>
          <w:szCs w:val="28"/>
        </w:rPr>
      </w:pPr>
    </w:p>
    <w:p w14:paraId="355BC9C3" w14:textId="77777777" w:rsidR="001C688E" w:rsidRDefault="007B7206">
      <w:pPr>
        <w:spacing w:line="280" w:lineRule="atLeast"/>
        <w:ind w:right="68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2</w:t>
      </w:r>
      <w:r w:rsidR="00524172">
        <w:rPr>
          <w:rFonts w:cs="Arial"/>
          <w:b/>
          <w:bCs/>
          <w:sz w:val="28"/>
          <w:szCs w:val="28"/>
        </w:rPr>
        <w:t>1</w:t>
      </w:r>
      <w:r>
        <w:rPr>
          <w:rFonts w:cs="Arial"/>
          <w:b/>
          <w:bCs/>
          <w:sz w:val="28"/>
          <w:szCs w:val="28"/>
        </w:rPr>
        <w:t>/16</w:t>
      </w:r>
    </w:p>
    <w:p w14:paraId="1D57FAFC" w14:textId="77777777" w:rsidR="001C688E" w:rsidRDefault="001C688E">
      <w:pPr>
        <w:spacing w:line="280" w:lineRule="atLeast"/>
        <w:jc w:val="center"/>
        <w:rPr>
          <w:rFonts w:cs="Arial"/>
          <w:bCs/>
          <w:sz w:val="28"/>
          <w:szCs w:val="28"/>
        </w:rPr>
      </w:pPr>
    </w:p>
    <w:p w14:paraId="5344516A" w14:textId="77777777" w:rsidR="001C688E" w:rsidRDefault="007B7206" w:rsidP="00236F6E">
      <w:pPr>
        <w:spacing w:line="280" w:lineRule="atLeast"/>
        <w:jc w:val="center"/>
        <w:rPr>
          <w:rFonts w:cs="Arial"/>
        </w:rPr>
      </w:pPr>
      <w:r w:rsidRPr="00236F6E">
        <w:rPr>
          <w:rFonts w:cs="Calibri"/>
          <w:b/>
          <w:sz w:val="28"/>
        </w:rPr>
        <w:t>Peněžní prostředky státu vynakládané na účelovou podporu výzkumu a</w:t>
      </w:r>
      <w:r w:rsidR="00A3728B">
        <w:rPr>
          <w:rFonts w:cs="Calibri"/>
          <w:b/>
          <w:sz w:val="28"/>
        </w:rPr>
        <w:t> </w:t>
      </w:r>
      <w:r w:rsidRPr="00236F6E">
        <w:rPr>
          <w:rFonts w:cs="Calibri"/>
          <w:b/>
          <w:sz w:val="28"/>
        </w:rPr>
        <w:t>vývoje v kapitole Ministerstva kultury</w:t>
      </w:r>
    </w:p>
    <w:p w14:paraId="7EF42E5D" w14:textId="77777777" w:rsidR="001C688E" w:rsidRDefault="001C688E">
      <w:pPr>
        <w:pStyle w:val="Zkladn"/>
        <w:spacing w:before="0" w:line="280" w:lineRule="atLeast"/>
        <w:rPr>
          <w:rFonts w:cs="Arial"/>
        </w:rPr>
      </w:pPr>
    </w:p>
    <w:p w14:paraId="78A3A456" w14:textId="77777777" w:rsidR="001C688E" w:rsidRDefault="007B7206">
      <w:pPr>
        <w:pStyle w:val="Zkladn"/>
        <w:spacing w:before="0" w:line="280" w:lineRule="atLeast"/>
        <w:rPr>
          <w:rFonts w:cs="Arial"/>
        </w:rPr>
      </w:pPr>
      <w:r>
        <w:rPr>
          <w:rFonts w:cs="Arial"/>
        </w:rPr>
        <w:t>Kontrolní akce byla zařazena do plánu kontrolní činnosti Nejvyššího kontrolního úřadu (dále také „NKÚ“) na rok 202</w:t>
      </w:r>
      <w:r w:rsidR="00236F6E">
        <w:rPr>
          <w:rFonts w:cs="Arial"/>
        </w:rPr>
        <w:t>1</w:t>
      </w:r>
      <w:r>
        <w:rPr>
          <w:rFonts w:cs="Arial"/>
        </w:rPr>
        <w:t xml:space="preserve"> pod číslem 2</w:t>
      </w:r>
      <w:r w:rsidR="00236F6E">
        <w:rPr>
          <w:rFonts w:cs="Arial"/>
        </w:rPr>
        <w:t>1</w:t>
      </w:r>
      <w:r>
        <w:rPr>
          <w:rFonts w:cs="Arial"/>
        </w:rPr>
        <w:t xml:space="preserve">/16. Kontrolní akci řídil a kontrolní závěr vypracoval člen NKÚ </w:t>
      </w:r>
      <w:r w:rsidR="00236F6E">
        <w:rPr>
          <w:rFonts w:cs="Arial"/>
        </w:rPr>
        <w:t>Ing. Roman Procházka</w:t>
      </w:r>
      <w:r>
        <w:rPr>
          <w:rFonts w:cs="Arial"/>
        </w:rPr>
        <w:t>.</w:t>
      </w:r>
    </w:p>
    <w:p w14:paraId="38E46F81" w14:textId="77777777" w:rsidR="001C688E" w:rsidRDefault="001C688E" w:rsidP="00D82F92">
      <w:pPr>
        <w:pStyle w:val="Zkladn"/>
        <w:spacing w:before="0" w:line="280" w:lineRule="atLeast"/>
        <w:rPr>
          <w:rFonts w:cs="Arial"/>
        </w:rPr>
      </w:pPr>
    </w:p>
    <w:p w14:paraId="2E966FDF" w14:textId="77777777" w:rsidR="001C688E" w:rsidRDefault="007B7206" w:rsidP="00D82F92">
      <w:r>
        <w:rPr>
          <w:rFonts w:cs="Arial"/>
        </w:rPr>
        <w:t xml:space="preserve">Cílem kontroly bylo </w:t>
      </w:r>
      <w:r w:rsidR="00236F6E">
        <w:rPr>
          <w:rFonts w:cs="Arial"/>
        </w:rPr>
        <w:t>p</w:t>
      </w:r>
      <w:r w:rsidR="00236F6E" w:rsidRPr="00236F6E">
        <w:rPr>
          <w:rFonts w:cs="Arial"/>
        </w:rPr>
        <w:t xml:space="preserve">rověřit, zda Ministerstvo kultury poskytuje peněžní prostředky </w:t>
      </w:r>
      <w:r w:rsidR="0030110C">
        <w:rPr>
          <w:rFonts w:cs="Arial"/>
        </w:rPr>
        <w:br/>
      </w:r>
      <w:r w:rsidR="00236F6E" w:rsidRPr="00236F6E">
        <w:rPr>
          <w:rFonts w:cs="Arial"/>
        </w:rPr>
        <w:t>na</w:t>
      </w:r>
      <w:r w:rsidR="0030110C">
        <w:rPr>
          <w:rFonts w:cs="Arial"/>
        </w:rPr>
        <w:t xml:space="preserve"> </w:t>
      </w:r>
      <w:r w:rsidR="00236F6E" w:rsidRPr="00236F6E">
        <w:rPr>
          <w:rFonts w:cs="Arial"/>
        </w:rPr>
        <w:t>podporu aplikovaného výzkumu účelně, efektivně a v souladu s právními předpisy a</w:t>
      </w:r>
      <w:r w:rsidR="004145CB">
        <w:rPr>
          <w:rFonts w:cs="Arial"/>
        </w:rPr>
        <w:t> </w:t>
      </w:r>
      <w:r w:rsidR="00236F6E" w:rsidRPr="00236F6E">
        <w:rPr>
          <w:rFonts w:cs="Arial"/>
        </w:rPr>
        <w:t>schválenými koncepcemi</w:t>
      </w:r>
      <w:r w:rsidR="00236F6E">
        <w:rPr>
          <w:rFonts w:cs="Arial"/>
        </w:rPr>
        <w:t>.</w:t>
      </w:r>
    </w:p>
    <w:p w14:paraId="5C4E86D7" w14:textId="77777777" w:rsidR="001C688E" w:rsidRDefault="001C688E">
      <w:pPr>
        <w:pStyle w:val="Zkladntextodsazen"/>
        <w:spacing w:after="0" w:line="280" w:lineRule="atLeast"/>
        <w:ind w:left="0"/>
        <w:rPr>
          <w:rFonts w:cs="Arial"/>
        </w:rPr>
      </w:pPr>
    </w:p>
    <w:p w14:paraId="4B97D539" w14:textId="77777777" w:rsidR="001C688E" w:rsidRDefault="007B7206">
      <w:pPr>
        <w:pStyle w:val="Zkladntextodsazen"/>
        <w:spacing w:after="0" w:line="280" w:lineRule="atLeast"/>
        <w:ind w:left="0"/>
        <w:rPr>
          <w:rFonts w:cs="Arial"/>
        </w:rPr>
      </w:pPr>
      <w:r w:rsidRPr="180DE9CC">
        <w:rPr>
          <w:rFonts w:cs="Arial"/>
        </w:rPr>
        <w:t>Kontrola byla prováděna u kontrolovan</w:t>
      </w:r>
      <w:r w:rsidR="0030110C">
        <w:rPr>
          <w:rFonts w:cs="Arial"/>
        </w:rPr>
        <w:t>ých</w:t>
      </w:r>
      <w:r w:rsidR="3C1F8FCA" w:rsidRPr="180DE9CC">
        <w:rPr>
          <w:rFonts w:cs="Arial"/>
        </w:rPr>
        <w:t xml:space="preserve"> osob</w:t>
      </w:r>
      <w:r w:rsidRPr="180DE9CC">
        <w:rPr>
          <w:rFonts w:cs="Arial"/>
        </w:rPr>
        <w:t xml:space="preserve"> v době od </w:t>
      </w:r>
      <w:r w:rsidR="00236F6E">
        <w:rPr>
          <w:rFonts w:cs="Arial"/>
        </w:rPr>
        <w:t>května</w:t>
      </w:r>
      <w:r w:rsidRPr="180DE9CC">
        <w:rPr>
          <w:rFonts w:cs="Arial"/>
        </w:rPr>
        <w:t xml:space="preserve"> 202</w:t>
      </w:r>
      <w:r w:rsidR="00236F6E">
        <w:rPr>
          <w:rFonts w:cs="Arial"/>
        </w:rPr>
        <w:t>1</w:t>
      </w:r>
      <w:r w:rsidRPr="180DE9CC">
        <w:rPr>
          <w:rFonts w:cs="Arial"/>
        </w:rPr>
        <w:t xml:space="preserve"> do </w:t>
      </w:r>
      <w:r w:rsidR="00236F6E">
        <w:rPr>
          <w:rFonts w:cs="Arial"/>
        </w:rPr>
        <w:t>listopadu</w:t>
      </w:r>
      <w:r w:rsidRPr="180DE9CC">
        <w:rPr>
          <w:rFonts w:cs="Arial"/>
        </w:rPr>
        <w:t xml:space="preserve"> 2021.</w:t>
      </w:r>
    </w:p>
    <w:p w14:paraId="1ADBD3DC" w14:textId="77777777" w:rsidR="001C688E" w:rsidRDefault="001C688E">
      <w:pPr>
        <w:pStyle w:val="Zkladntextodsazen"/>
        <w:spacing w:after="0" w:line="280" w:lineRule="atLeast"/>
        <w:ind w:left="0"/>
        <w:rPr>
          <w:rFonts w:cs="Arial"/>
        </w:rPr>
      </w:pPr>
    </w:p>
    <w:p w14:paraId="7E5B64D4" w14:textId="77777777" w:rsidR="001C688E" w:rsidRDefault="007B7206">
      <w:pPr>
        <w:spacing w:line="280" w:lineRule="atLeast"/>
        <w:rPr>
          <w:rFonts w:cs="Arial"/>
        </w:rPr>
      </w:pPr>
      <w:r>
        <w:rPr>
          <w:rFonts w:cs="Arial"/>
        </w:rPr>
        <w:t>Kontrolovaným obdobím byly roky 201</w:t>
      </w:r>
      <w:r w:rsidR="00236F6E">
        <w:rPr>
          <w:rFonts w:cs="Arial"/>
        </w:rPr>
        <w:t>6</w:t>
      </w:r>
      <w:r>
        <w:rPr>
          <w:rFonts w:cs="Arial"/>
        </w:rPr>
        <w:t xml:space="preserve"> až 20</w:t>
      </w:r>
      <w:r w:rsidR="00236F6E">
        <w:rPr>
          <w:rFonts w:cs="Arial"/>
        </w:rPr>
        <w:t>20</w:t>
      </w:r>
      <w:r>
        <w:rPr>
          <w:rFonts w:cs="Arial"/>
        </w:rPr>
        <w:t xml:space="preserve">, v případě věcných souvislostí i období předcházející a následující. </w:t>
      </w:r>
    </w:p>
    <w:p w14:paraId="133804EA" w14:textId="77777777" w:rsidR="001C688E" w:rsidRDefault="001C688E">
      <w:pPr>
        <w:spacing w:line="280" w:lineRule="atLeast"/>
        <w:rPr>
          <w:rFonts w:cs="Arial"/>
        </w:rPr>
      </w:pPr>
    </w:p>
    <w:p w14:paraId="67214E10" w14:textId="77777777" w:rsidR="001C688E" w:rsidRDefault="007B7206" w:rsidP="180DE9CC">
      <w:pPr>
        <w:pStyle w:val="Zkladn"/>
        <w:spacing w:before="0" w:line="280" w:lineRule="atLeast"/>
        <w:rPr>
          <w:rFonts w:cs="Arial"/>
          <w:b/>
          <w:bCs/>
        </w:rPr>
      </w:pPr>
      <w:r w:rsidRPr="180DE9CC">
        <w:rPr>
          <w:rFonts w:cs="Arial"/>
          <w:b/>
          <w:bCs/>
        </w:rPr>
        <w:t>Kontrolovan</w:t>
      </w:r>
      <w:r w:rsidR="00E64E8F">
        <w:rPr>
          <w:rFonts w:cs="Arial"/>
          <w:b/>
          <w:bCs/>
        </w:rPr>
        <w:t>é</w:t>
      </w:r>
      <w:r w:rsidRPr="180DE9CC">
        <w:rPr>
          <w:rFonts w:cs="Arial"/>
          <w:b/>
          <w:bCs/>
        </w:rPr>
        <w:t xml:space="preserve"> osob</w:t>
      </w:r>
      <w:r w:rsidR="00E64E8F">
        <w:rPr>
          <w:rFonts w:cs="Arial"/>
          <w:b/>
          <w:bCs/>
        </w:rPr>
        <w:t>y</w:t>
      </w:r>
      <w:r w:rsidRPr="180DE9CC">
        <w:rPr>
          <w:rFonts w:cs="Arial"/>
          <w:b/>
          <w:bCs/>
        </w:rPr>
        <w:t>:</w:t>
      </w:r>
    </w:p>
    <w:p w14:paraId="03BC997A" w14:textId="77777777" w:rsidR="001C688E" w:rsidRDefault="007B7206">
      <w:pPr>
        <w:spacing w:before="120"/>
        <w:rPr>
          <w:rFonts w:cs="Calibri"/>
        </w:rPr>
      </w:pPr>
      <w:r>
        <w:rPr>
          <w:rFonts w:cs="Calibri"/>
        </w:rPr>
        <w:t>Ministerstvo kultury</w:t>
      </w:r>
      <w:r w:rsidR="00E607A9" w:rsidRPr="2FFDA3B8">
        <w:rPr>
          <w:rFonts w:cs="Calibri"/>
        </w:rPr>
        <w:t xml:space="preserve"> (dále také „</w:t>
      </w:r>
      <w:r>
        <w:rPr>
          <w:rFonts w:cs="Calibri"/>
        </w:rPr>
        <w:t>MK</w:t>
      </w:r>
      <w:r w:rsidR="00E607A9" w:rsidRPr="2FFDA3B8">
        <w:rPr>
          <w:rFonts w:cs="Calibri"/>
        </w:rPr>
        <w:t>“)</w:t>
      </w:r>
      <w:r w:rsidR="0030110C">
        <w:rPr>
          <w:rFonts w:cs="Calibri"/>
        </w:rPr>
        <w:t>,</w:t>
      </w:r>
    </w:p>
    <w:p w14:paraId="755892BE" w14:textId="77777777" w:rsidR="00E64E8F" w:rsidRDefault="007B7206">
      <w:pPr>
        <w:spacing w:before="120"/>
        <w:rPr>
          <w:rFonts w:cs="Calibri"/>
        </w:rPr>
      </w:pPr>
      <w:r>
        <w:rPr>
          <w:rFonts w:cs="Calibri"/>
        </w:rPr>
        <w:t>Muzeum umění Olomouc</w:t>
      </w:r>
      <w:r w:rsidR="0030110C">
        <w:rPr>
          <w:rFonts w:cs="Calibri"/>
        </w:rPr>
        <w:t>,</w:t>
      </w:r>
    </w:p>
    <w:p w14:paraId="6202706B" w14:textId="77777777" w:rsidR="00E64E8F" w:rsidRDefault="007B7206">
      <w:pPr>
        <w:spacing w:before="120"/>
        <w:rPr>
          <w:rFonts w:cs="Calibri"/>
        </w:rPr>
      </w:pPr>
      <w:r>
        <w:rPr>
          <w:rFonts w:cs="Calibri"/>
        </w:rPr>
        <w:t>Univerzita Hradec Králové</w:t>
      </w:r>
      <w:r w:rsidR="0030110C">
        <w:rPr>
          <w:rFonts w:cs="Calibri"/>
        </w:rPr>
        <w:t>,</w:t>
      </w:r>
    </w:p>
    <w:p w14:paraId="129F9A35" w14:textId="77777777" w:rsidR="00E64E8F" w:rsidRDefault="007B7206">
      <w:pPr>
        <w:spacing w:before="120"/>
        <w:rPr>
          <w:rFonts w:cs="Calibri"/>
        </w:rPr>
      </w:pPr>
      <w:r>
        <w:rPr>
          <w:rFonts w:cs="Calibri"/>
        </w:rPr>
        <w:t>Univerzita Palackého v</w:t>
      </w:r>
      <w:r w:rsidR="0030110C">
        <w:rPr>
          <w:rFonts w:cs="Calibri"/>
        </w:rPr>
        <w:t> </w:t>
      </w:r>
      <w:r>
        <w:rPr>
          <w:rFonts w:cs="Calibri"/>
        </w:rPr>
        <w:t>Olomouci</w:t>
      </w:r>
      <w:r w:rsidR="0030110C">
        <w:rPr>
          <w:rFonts w:cs="Calibri"/>
        </w:rPr>
        <w:t>,</w:t>
      </w:r>
    </w:p>
    <w:p w14:paraId="0FEB94DC" w14:textId="77777777" w:rsidR="00E64E8F" w:rsidRDefault="007B7206">
      <w:pPr>
        <w:spacing w:before="120"/>
        <w:rPr>
          <w:rFonts w:cs="Calibri"/>
        </w:rPr>
      </w:pPr>
      <w:r>
        <w:rPr>
          <w:rFonts w:cs="Calibri"/>
        </w:rPr>
        <w:t>Univerzita Pardubice</w:t>
      </w:r>
      <w:r w:rsidR="0030110C">
        <w:rPr>
          <w:rFonts w:cs="Calibri"/>
        </w:rPr>
        <w:t>.</w:t>
      </w:r>
    </w:p>
    <w:bookmarkEnd w:id="0"/>
    <w:p w14:paraId="5BBA78D6" w14:textId="77777777" w:rsidR="00E45971" w:rsidRDefault="00E45971">
      <w:pPr>
        <w:spacing w:line="280" w:lineRule="atLeast"/>
        <w:ind w:right="70"/>
        <w:rPr>
          <w:rFonts w:cs="Arial"/>
          <w:b/>
          <w:bCs/>
          <w:i/>
          <w:iCs/>
        </w:rPr>
      </w:pPr>
    </w:p>
    <w:p w14:paraId="1BBA9D6F" w14:textId="77777777" w:rsidR="00E45971" w:rsidRDefault="00E45971">
      <w:pPr>
        <w:spacing w:line="280" w:lineRule="atLeast"/>
        <w:ind w:right="70"/>
        <w:rPr>
          <w:rFonts w:cs="Arial"/>
          <w:b/>
          <w:bCs/>
          <w:i/>
          <w:iCs/>
        </w:rPr>
      </w:pPr>
    </w:p>
    <w:p w14:paraId="6136702E" w14:textId="77777777" w:rsidR="001C688E" w:rsidRDefault="007B7206">
      <w:pPr>
        <w:spacing w:line="280" w:lineRule="atLeast"/>
        <w:ind w:right="70"/>
      </w:pPr>
      <w:r w:rsidRPr="1008FD14">
        <w:rPr>
          <w:rFonts w:cs="Arial"/>
          <w:b/>
          <w:bCs/>
          <w:i/>
          <w:iCs/>
        </w:rPr>
        <w:t>K o l e g i u m</w:t>
      </w:r>
      <w:r w:rsidRPr="1008FD14">
        <w:rPr>
          <w:rFonts w:cs="Arial"/>
          <w:i/>
          <w:iCs/>
        </w:rPr>
        <w:t xml:space="preserve">   </w:t>
      </w:r>
      <w:r w:rsidRPr="1008FD14">
        <w:rPr>
          <w:rFonts w:cs="Arial"/>
          <w:b/>
          <w:bCs/>
          <w:i/>
          <w:iCs/>
        </w:rPr>
        <w:t xml:space="preserve">N K Ú   </w:t>
      </w:r>
      <w:r w:rsidRPr="00AE42A7">
        <w:rPr>
          <w:rFonts w:cs="Arial"/>
          <w:iCs/>
        </w:rPr>
        <w:t xml:space="preserve">na svém </w:t>
      </w:r>
      <w:r w:rsidR="000C09DA">
        <w:rPr>
          <w:rFonts w:cs="Arial"/>
          <w:iCs/>
        </w:rPr>
        <w:t>III.</w:t>
      </w:r>
      <w:r w:rsidRPr="00AE42A7">
        <w:rPr>
          <w:rFonts w:cs="Arial"/>
          <w:iCs/>
        </w:rPr>
        <w:t xml:space="preserve"> jednání</w:t>
      </w:r>
      <w:r w:rsidRPr="00AE42A7">
        <w:rPr>
          <w:rFonts w:cs="Arial"/>
        </w:rPr>
        <w:t>, které</w:t>
      </w:r>
      <w:r w:rsidRPr="1008FD14">
        <w:rPr>
          <w:rFonts w:cs="Arial"/>
        </w:rPr>
        <w:t xml:space="preserve"> se konalo dne </w:t>
      </w:r>
      <w:r w:rsidR="000C09DA">
        <w:rPr>
          <w:rFonts w:cs="Arial"/>
        </w:rPr>
        <w:t>14</w:t>
      </w:r>
      <w:r w:rsidR="001A1B8F">
        <w:rPr>
          <w:rFonts w:cs="Arial"/>
        </w:rPr>
        <w:t>.</w:t>
      </w:r>
      <w:r w:rsidR="000C09DA">
        <w:rPr>
          <w:rFonts w:cs="Arial"/>
        </w:rPr>
        <w:t xml:space="preserve"> února</w:t>
      </w:r>
      <w:r w:rsidRPr="1008FD14">
        <w:rPr>
          <w:rFonts w:cs="Arial"/>
        </w:rPr>
        <w:t xml:space="preserve"> 202</w:t>
      </w:r>
      <w:r w:rsidR="00236F6E">
        <w:rPr>
          <w:rFonts w:cs="Arial"/>
        </w:rPr>
        <w:t>2</w:t>
      </w:r>
      <w:r w:rsidRPr="1008FD14">
        <w:rPr>
          <w:rFonts w:cs="Arial"/>
        </w:rPr>
        <w:t>,</w:t>
      </w:r>
    </w:p>
    <w:p w14:paraId="007A9225" w14:textId="77777777" w:rsidR="001C688E" w:rsidRDefault="001C688E">
      <w:pPr>
        <w:spacing w:line="280" w:lineRule="atLeast"/>
        <w:ind w:right="70"/>
        <w:rPr>
          <w:rFonts w:cs="Arial"/>
        </w:rPr>
      </w:pPr>
    </w:p>
    <w:p w14:paraId="79454B76" w14:textId="77777777" w:rsidR="001C688E" w:rsidRDefault="007B7206">
      <w:pPr>
        <w:spacing w:line="280" w:lineRule="atLeast"/>
        <w:ind w:right="70"/>
      </w:pPr>
      <w:r w:rsidRPr="1008FD14">
        <w:rPr>
          <w:rFonts w:cs="Arial"/>
          <w:b/>
          <w:bCs/>
          <w:i/>
          <w:iCs/>
        </w:rPr>
        <w:t>s c h v á l i l o</w:t>
      </w:r>
      <w:r w:rsidRPr="1008FD14">
        <w:rPr>
          <w:rFonts w:cs="Arial"/>
        </w:rPr>
        <w:t xml:space="preserve">   usnesením č. </w:t>
      </w:r>
      <w:r w:rsidR="003C2DE7">
        <w:rPr>
          <w:rFonts w:cs="Arial"/>
        </w:rPr>
        <w:t>14</w:t>
      </w:r>
      <w:r w:rsidRPr="1008FD14">
        <w:rPr>
          <w:rFonts w:cs="Arial"/>
        </w:rPr>
        <w:t>/</w:t>
      </w:r>
      <w:r w:rsidR="000C09DA">
        <w:rPr>
          <w:rFonts w:cs="Arial"/>
        </w:rPr>
        <w:t>III</w:t>
      </w:r>
      <w:r w:rsidRPr="1008FD14">
        <w:rPr>
          <w:rFonts w:cs="Arial"/>
        </w:rPr>
        <w:t>/202</w:t>
      </w:r>
      <w:r w:rsidR="00236F6E">
        <w:rPr>
          <w:rFonts w:cs="Arial"/>
        </w:rPr>
        <w:t>2</w:t>
      </w:r>
    </w:p>
    <w:p w14:paraId="726CECA5" w14:textId="77777777" w:rsidR="001C688E" w:rsidRDefault="001C688E">
      <w:pPr>
        <w:spacing w:line="280" w:lineRule="atLeast"/>
        <w:ind w:right="70"/>
        <w:rPr>
          <w:rFonts w:cs="Arial"/>
        </w:rPr>
      </w:pPr>
    </w:p>
    <w:p w14:paraId="57BF6835" w14:textId="77777777" w:rsidR="001C688E" w:rsidRDefault="007B7206">
      <w:pPr>
        <w:spacing w:line="280" w:lineRule="atLeast"/>
        <w:ind w:right="70"/>
      </w:pPr>
      <w:r>
        <w:rPr>
          <w:rFonts w:cs="Arial"/>
          <w:b/>
          <w:bCs/>
          <w:i/>
          <w:iCs/>
          <w:spacing w:val="60"/>
        </w:rPr>
        <w:t>kontrolní závěr</w:t>
      </w:r>
      <w:r>
        <w:rPr>
          <w:rFonts w:cs="Arial"/>
        </w:rPr>
        <w:t xml:space="preserve">   v tomto znění:</w:t>
      </w:r>
    </w:p>
    <w:p w14:paraId="650D933E" w14:textId="77777777" w:rsidR="00E45971" w:rsidRDefault="007B7206">
      <w:pPr>
        <w:suppressAutoHyphens w:val="0"/>
        <w:spacing w:after="160" w:line="256" w:lineRule="auto"/>
        <w:jc w:val="left"/>
        <w:rPr>
          <w:rFonts w:cs="Calibri"/>
          <w:b/>
          <w:kern w:val="3"/>
          <w:sz w:val="36"/>
          <w:szCs w:val="20"/>
          <w:lang w:eastAsia="en-US"/>
        </w:rPr>
      </w:pPr>
      <w:r w:rsidRPr="1008FD14">
        <w:rPr>
          <w:rFonts w:cs="Calibri"/>
          <w:sz w:val="36"/>
          <w:szCs w:val="36"/>
          <w:lang w:eastAsia="en-US"/>
        </w:rPr>
        <w:br w:type="page"/>
      </w:r>
    </w:p>
    <w:p w14:paraId="54D69122" w14:textId="77777777" w:rsidR="001C688E" w:rsidRPr="00CA191E" w:rsidRDefault="007B7206" w:rsidP="1008FD14">
      <w:pPr>
        <w:pStyle w:val="Nadpis6"/>
        <w:jc w:val="center"/>
        <w:rPr>
          <w:b/>
          <w:bCs/>
          <w:color w:val="0070C0"/>
          <w:sz w:val="40"/>
          <w:szCs w:val="48"/>
        </w:rPr>
      </w:pPr>
      <w:r w:rsidRPr="00CA191E">
        <w:rPr>
          <w:b/>
          <w:bCs/>
          <w:color w:val="0070C0"/>
          <w:sz w:val="40"/>
          <w:szCs w:val="48"/>
        </w:rPr>
        <w:lastRenderedPageBreak/>
        <w:t>Aplikovaný výzkum a vývoj</w:t>
      </w:r>
      <w:r w:rsidR="00D568CB" w:rsidRPr="00CA191E">
        <w:rPr>
          <w:b/>
          <w:bCs/>
          <w:color w:val="0070C0"/>
          <w:sz w:val="40"/>
          <w:szCs w:val="48"/>
        </w:rPr>
        <w:t xml:space="preserve"> národní a kulturní identity</w:t>
      </w:r>
    </w:p>
    <w:p w14:paraId="468A9680" w14:textId="77777777" w:rsidR="00ED1325" w:rsidRDefault="00ED1325" w:rsidP="4CC2F189">
      <w:pPr>
        <w:jc w:val="right"/>
        <w:rPr>
          <w:sz w:val="16"/>
          <w:szCs w:val="16"/>
        </w:rPr>
      </w:pPr>
    </w:p>
    <w:p w14:paraId="4DBC7B79" w14:textId="77777777" w:rsidR="00ED1325" w:rsidRDefault="00ED1325" w:rsidP="4CC2F189">
      <w:pPr>
        <w:jc w:val="right"/>
        <w:rPr>
          <w:sz w:val="16"/>
          <w:szCs w:val="16"/>
        </w:rPr>
      </w:pPr>
    </w:p>
    <w:p w14:paraId="52D9BC07" w14:textId="77777777" w:rsidR="00ED1325" w:rsidRDefault="00ED1325" w:rsidP="00F43790"/>
    <w:tbl>
      <w:tblPr>
        <w:tblStyle w:val="Mkatabulky"/>
        <w:tblpPr w:leftFromText="141" w:rightFromText="141" w:vertAnchor="text" w:tblpY="1"/>
        <w:tblOverlap w:val="never"/>
        <w:tblW w:w="48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46"/>
      </w:tblGrid>
      <w:tr w:rsidR="00BC6FCC" w14:paraId="7E7B19B0" w14:textId="77777777" w:rsidTr="00F43790">
        <w:trPr>
          <w:trHeight w:val="2721"/>
        </w:trPr>
        <w:tc>
          <w:tcPr>
            <w:tcW w:w="2514" w:type="pct"/>
          </w:tcPr>
          <w:p w14:paraId="060F480A" w14:textId="77777777" w:rsidR="00AC4EE6" w:rsidRDefault="007B7206" w:rsidP="00F43790">
            <w:pPr>
              <w:jc w:val="center"/>
            </w:pPr>
            <w:r>
              <w:rPr>
                <w:b/>
                <w:sz w:val="40"/>
                <w:szCs w:val="40"/>
              </w:rPr>
              <w:t>156</w:t>
            </w:r>
          </w:p>
          <w:p w14:paraId="134B65E7" w14:textId="77777777" w:rsidR="00FB2C27" w:rsidRDefault="007B7206" w:rsidP="00F43790">
            <w:pPr>
              <w:jc w:val="center"/>
            </w:pPr>
            <w:r>
              <w:t>Celkový p</w:t>
            </w:r>
            <w:r w:rsidR="00D568CB">
              <w:t>očet</w:t>
            </w:r>
            <w:r w:rsidR="00390EA9">
              <w:t xml:space="preserve"> projektů </w:t>
            </w:r>
            <w:r w:rsidR="00D568CB">
              <w:t xml:space="preserve">podpořených </w:t>
            </w:r>
          </w:p>
          <w:p w14:paraId="4E910038" w14:textId="77777777" w:rsidR="00601F26" w:rsidRPr="00ED1325" w:rsidRDefault="007B7206" w:rsidP="00F43790">
            <w:pPr>
              <w:jc w:val="center"/>
            </w:pPr>
            <w:r>
              <w:t>z Programu NAKI II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486" w:type="pct"/>
          </w:tcPr>
          <w:p w14:paraId="2BC2521E" w14:textId="77777777" w:rsidR="00601F26" w:rsidRPr="00E01040" w:rsidRDefault="00E01040" w:rsidP="00F43790">
            <w:pPr>
              <w:jc w:val="center"/>
              <w:rPr>
                <w:b/>
                <w:sz w:val="40"/>
                <w:szCs w:val="40"/>
              </w:rPr>
            </w:pPr>
            <w:r w:rsidRPr="00E01040">
              <w:rPr>
                <w:b/>
                <w:sz w:val="40"/>
                <w:szCs w:val="40"/>
              </w:rPr>
              <w:t xml:space="preserve">1 643 mil. Kč </w:t>
            </w:r>
          </w:p>
          <w:p w14:paraId="58D50058" w14:textId="77777777" w:rsidR="00E01040" w:rsidRPr="00AC4EE6" w:rsidRDefault="00E01040" w:rsidP="00E01040">
            <w:pPr>
              <w:jc w:val="center"/>
            </w:pPr>
            <w:r>
              <w:t>Vyplacená podpora z Programu NAKI II v letech 2016</w:t>
            </w:r>
            <w:r w:rsidR="0030110C">
              <w:t>–</w:t>
            </w:r>
            <w:r>
              <w:t>2020</w:t>
            </w:r>
          </w:p>
        </w:tc>
      </w:tr>
      <w:tr w:rsidR="00BC6FCC" w14:paraId="0572164B" w14:textId="77777777" w:rsidTr="00F43790">
        <w:trPr>
          <w:trHeight w:val="2721"/>
        </w:trPr>
        <w:tc>
          <w:tcPr>
            <w:tcW w:w="2514" w:type="pct"/>
          </w:tcPr>
          <w:p w14:paraId="53958074" w14:textId="77777777" w:rsidR="00601F26" w:rsidRPr="00FB2C27" w:rsidRDefault="007B7206" w:rsidP="00F43790">
            <w:pPr>
              <w:jc w:val="center"/>
              <w:rPr>
                <w:b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D568CB">
              <w:rPr>
                <w:b/>
                <w:sz w:val="40"/>
                <w:szCs w:val="40"/>
              </w:rPr>
              <w:t>8</w:t>
            </w:r>
            <w:r w:rsidR="002B321A">
              <w:rPr>
                <w:b/>
                <w:sz w:val="40"/>
                <w:szCs w:val="40"/>
              </w:rPr>
              <w:t>/60</w:t>
            </w:r>
          </w:p>
          <w:p w14:paraId="296DC460" w14:textId="77777777" w:rsidR="00601F26" w:rsidRPr="00ED1325" w:rsidRDefault="007B7206" w:rsidP="00F43790">
            <w:pPr>
              <w:jc w:val="center"/>
            </w:pPr>
            <w:r w:rsidRPr="00962043">
              <w:t>Počet kontrolovaných ukončených projektů</w:t>
            </w:r>
            <w:r w:rsidR="008B7164" w:rsidRPr="00962043">
              <w:t>/</w:t>
            </w:r>
            <w:r w:rsidR="006E1453" w:rsidRPr="00962043">
              <w:t>celkov</w:t>
            </w:r>
            <w:r w:rsidR="008B7164" w:rsidRPr="00962043">
              <w:t>ý</w:t>
            </w:r>
            <w:r w:rsidR="006E1453" w:rsidRPr="00962043">
              <w:t xml:space="preserve"> poč</w:t>
            </w:r>
            <w:r w:rsidR="008B7164" w:rsidRPr="00962043">
              <w:t>et</w:t>
            </w:r>
            <w:r w:rsidR="006E1453" w:rsidRPr="00962043">
              <w:t xml:space="preserve"> ukončených projektů z</w:t>
            </w:r>
            <w:r w:rsidR="00A3452A" w:rsidRPr="00962043">
              <w:t xml:space="preserve"> Programu NAKI II</w:t>
            </w:r>
            <w:r w:rsidR="00DC06ED" w:rsidRPr="00962043">
              <w:t xml:space="preserve"> (k 08/2021)</w:t>
            </w:r>
          </w:p>
        </w:tc>
        <w:tc>
          <w:tcPr>
            <w:tcW w:w="2486" w:type="pct"/>
          </w:tcPr>
          <w:p w14:paraId="73134F5E" w14:textId="77777777" w:rsidR="00601F26" w:rsidRPr="00ED1325" w:rsidRDefault="007B7206" w:rsidP="00CA191E">
            <w:pPr>
              <w:jc w:val="center"/>
              <w:rPr>
                <w:b/>
                <w:sz w:val="40"/>
                <w:szCs w:val="40"/>
              </w:rPr>
            </w:pPr>
            <w:r w:rsidRPr="00D568CB">
              <w:rPr>
                <w:b/>
                <w:sz w:val="40"/>
                <w:szCs w:val="40"/>
              </w:rPr>
              <w:t>322</w:t>
            </w:r>
            <w:r w:rsidR="00BB0E91">
              <w:rPr>
                <w:b/>
                <w:sz w:val="40"/>
                <w:szCs w:val="40"/>
              </w:rPr>
              <w:t>,6</w:t>
            </w:r>
            <w:r w:rsidRPr="00D568CB">
              <w:rPr>
                <w:b/>
                <w:sz w:val="40"/>
                <w:szCs w:val="40"/>
              </w:rPr>
              <w:t xml:space="preserve"> mil.</w:t>
            </w:r>
            <w:r w:rsidRPr="00CA191E">
              <w:rPr>
                <w:rFonts w:cs="Calibri"/>
                <w:color w:val="000000" w:themeColor="text1"/>
                <w:sz w:val="40"/>
                <w:szCs w:val="40"/>
              </w:rPr>
              <w:t xml:space="preserve"> </w:t>
            </w:r>
            <w:r w:rsidRPr="00ED1325">
              <w:rPr>
                <w:b/>
                <w:sz w:val="40"/>
                <w:szCs w:val="40"/>
              </w:rPr>
              <w:t>Kč</w:t>
            </w:r>
          </w:p>
          <w:p w14:paraId="46D8C7B4" w14:textId="77777777" w:rsidR="00601F26" w:rsidRPr="00601F26" w:rsidRDefault="007B7206" w:rsidP="00CA191E">
            <w:pPr>
              <w:jc w:val="center"/>
              <w:rPr>
                <w:b/>
                <w:sz w:val="40"/>
                <w:szCs w:val="40"/>
              </w:rPr>
            </w:pPr>
            <w:r>
              <w:t xml:space="preserve">Finanční objem poskytnutých peněžních prostředků kontrolovaných </w:t>
            </w:r>
            <w:r w:rsidR="00BB0E91">
              <w:t xml:space="preserve">ukončených </w:t>
            </w:r>
            <w:r>
              <w:t>projektů</w:t>
            </w:r>
            <w:r w:rsidR="00A3452A">
              <w:t xml:space="preserve"> z Programu NAKI II</w:t>
            </w:r>
          </w:p>
        </w:tc>
      </w:tr>
      <w:tr w:rsidR="00BC6FCC" w14:paraId="7FA34365" w14:textId="77777777" w:rsidTr="00F43790">
        <w:trPr>
          <w:trHeight w:val="2721"/>
        </w:trPr>
        <w:tc>
          <w:tcPr>
            <w:tcW w:w="2514" w:type="pct"/>
          </w:tcPr>
          <w:p w14:paraId="04CDDCD1" w14:textId="77777777" w:rsidR="00D568CB" w:rsidRPr="00FB2C27" w:rsidRDefault="007B7206" w:rsidP="00F43790">
            <w:pPr>
              <w:jc w:val="center"/>
              <w:rPr>
                <w:b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</w:p>
          <w:p w14:paraId="689CFFC9" w14:textId="77777777" w:rsidR="00D568CB" w:rsidRPr="00FB2C27" w:rsidRDefault="007B7206" w:rsidP="00CA191E">
            <w:pPr>
              <w:ind w:right="180"/>
              <w:jc w:val="center"/>
              <w:rPr>
                <w:szCs w:val="40"/>
              </w:rPr>
            </w:pPr>
            <w:r>
              <w:t>P</w:t>
            </w:r>
            <w:r w:rsidRPr="00236F6E">
              <w:t>očet</w:t>
            </w:r>
            <w:r>
              <w:t xml:space="preserve"> kontrolovaných projektů</w:t>
            </w:r>
            <w:r w:rsidR="00A3452A">
              <w:t xml:space="preserve"> z</w:t>
            </w:r>
            <w:r w:rsidR="00F5445B">
              <w:t> </w:t>
            </w:r>
            <w:r w:rsidR="00A3452A">
              <w:t>Programu NAKI II</w:t>
            </w:r>
            <w:r>
              <w:t>, které</w:t>
            </w:r>
            <w:r w:rsidR="00330B1F">
              <w:t xml:space="preserve"> NKÚ hodnotí jako ne zcela</w:t>
            </w:r>
            <w:r>
              <w:t xml:space="preserve"> </w:t>
            </w:r>
            <w:r w:rsidR="00AC4EE6">
              <w:t>účelné a efektivní</w:t>
            </w:r>
          </w:p>
          <w:p w14:paraId="6A0DB542" w14:textId="77777777" w:rsidR="00601F26" w:rsidRPr="00ED1325" w:rsidRDefault="00601F26" w:rsidP="00F43790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86" w:type="pct"/>
          </w:tcPr>
          <w:p w14:paraId="2AEF8CC1" w14:textId="77777777" w:rsidR="00D568CB" w:rsidRPr="00F43790" w:rsidRDefault="007B7206" w:rsidP="00F5445B">
            <w:pPr>
              <w:jc w:val="center"/>
            </w:pPr>
            <w:r w:rsidRPr="00F43790">
              <w:rPr>
                <w:b/>
                <w:sz w:val="40"/>
                <w:szCs w:val="40"/>
              </w:rPr>
              <w:t>546</w:t>
            </w:r>
          </w:p>
          <w:p w14:paraId="42F7918B" w14:textId="77777777" w:rsidR="00F43790" w:rsidRPr="00F43790" w:rsidRDefault="00F5445B" w:rsidP="00CA191E">
            <w:pPr>
              <w:ind w:left="171"/>
              <w:jc w:val="center"/>
            </w:pPr>
            <w:r>
              <w:t>Počet d</w:t>
            </w:r>
            <w:r w:rsidR="007B7206">
              <w:t>osažených hlavních aplikovaných výsledků z Programu NAKI II (k 10/2021)</w:t>
            </w:r>
          </w:p>
          <w:p w14:paraId="2E975BA3" w14:textId="77777777" w:rsidR="00601F26" w:rsidRPr="00F43790" w:rsidRDefault="00601F26" w:rsidP="00F43790">
            <w:pPr>
              <w:jc w:val="center"/>
            </w:pPr>
          </w:p>
        </w:tc>
      </w:tr>
    </w:tbl>
    <w:p w14:paraId="355D68F6" w14:textId="77777777" w:rsidR="00B82D62" w:rsidRDefault="00B82D62">
      <w:pPr>
        <w:suppressAutoHyphens w:val="0"/>
        <w:spacing w:after="160" w:line="256" w:lineRule="auto"/>
        <w:jc w:val="left"/>
        <w:rPr>
          <w:b/>
          <w:kern w:val="3"/>
          <w:sz w:val="28"/>
          <w:szCs w:val="20"/>
          <w:lang w:eastAsia="en-US"/>
        </w:rPr>
      </w:pPr>
    </w:p>
    <w:p w14:paraId="5B90752A" w14:textId="77777777" w:rsidR="00A3452A" w:rsidRDefault="007B7206">
      <w:pPr>
        <w:suppressAutoHyphens w:val="0"/>
        <w:spacing w:after="160" w:line="256" w:lineRule="auto"/>
        <w:jc w:val="left"/>
        <w:rPr>
          <w:b/>
          <w:kern w:val="3"/>
          <w:sz w:val="28"/>
          <w:szCs w:val="20"/>
          <w:lang w:eastAsia="en-US"/>
        </w:rPr>
      </w:pPr>
      <w:r>
        <w:rPr>
          <w:lang w:eastAsia="en-US"/>
        </w:rPr>
        <w:br w:type="page"/>
      </w:r>
    </w:p>
    <w:p w14:paraId="4FEBB741" w14:textId="77777777" w:rsidR="001C688E" w:rsidRDefault="007B7206" w:rsidP="009F3999">
      <w:pPr>
        <w:pStyle w:val="Nadpis1"/>
        <w:numPr>
          <w:ilvl w:val="0"/>
          <w:numId w:val="4"/>
        </w:numPr>
        <w:ind w:left="709" w:hanging="349"/>
        <w:rPr>
          <w:lang w:eastAsia="en-US"/>
        </w:rPr>
      </w:pPr>
      <w:r w:rsidRPr="4CC2F189">
        <w:rPr>
          <w:lang w:eastAsia="en-US"/>
        </w:rPr>
        <w:lastRenderedPageBreak/>
        <w:t>Shrnutí a vyhodnocení</w:t>
      </w:r>
    </w:p>
    <w:p w14:paraId="20E22124" w14:textId="77777777" w:rsidR="004870D2" w:rsidRPr="004870D2" w:rsidRDefault="007B7206">
      <w:pPr>
        <w:spacing w:before="120" w:after="120"/>
        <w:rPr>
          <w:rFonts w:cs="Calibri"/>
          <w:color w:val="000000" w:themeColor="text1"/>
        </w:rPr>
      </w:pPr>
      <w:r>
        <w:t>NKÚ provedl kontrolu peněžních prostředků státu</w:t>
      </w:r>
      <w:r w:rsidR="00236F6E">
        <w:t xml:space="preserve"> </w:t>
      </w:r>
      <w:r w:rsidR="00236F6E" w:rsidRPr="00E01040">
        <w:t>vynakládan</w:t>
      </w:r>
      <w:r w:rsidR="008B7164" w:rsidRPr="00E01040">
        <w:t>ých</w:t>
      </w:r>
      <w:r w:rsidR="00236F6E" w:rsidRPr="00E01040">
        <w:t xml:space="preserve"> </w:t>
      </w:r>
      <w:r w:rsidR="00236F6E">
        <w:t>na účelovou podporu výzkumu a vývoje v kapitole Ministerstva kultury.</w:t>
      </w:r>
      <w:r w:rsidRPr="4CC2F189">
        <w:rPr>
          <w:rFonts w:cs="Arial"/>
          <w:color w:val="000000" w:themeColor="text1"/>
        </w:rPr>
        <w:t xml:space="preserve"> </w:t>
      </w:r>
      <w:r w:rsidR="00E64E8F">
        <w:rPr>
          <w:rFonts w:cs="Calibri"/>
          <w:color w:val="000000"/>
        </w:rPr>
        <w:t>Účelová podpora je vyplácena prostřednictvím programů aplikovaného výzkumu, vývoje a inovací.</w:t>
      </w:r>
      <w:r w:rsidR="000560FA">
        <w:rPr>
          <w:rFonts w:cs="Calibri"/>
          <w:color w:val="000000"/>
        </w:rPr>
        <w:t xml:space="preserve"> Na účelovou podporu vynaložilo MK</w:t>
      </w:r>
      <w:r w:rsidR="00C43D49">
        <w:rPr>
          <w:rFonts w:cs="Calibri"/>
          <w:color w:val="000000"/>
        </w:rPr>
        <w:t xml:space="preserve"> </w:t>
      </w:r>
      <w:r w:rsidR="000560FA">
        <w:rPr>
          <w:rFonts w:cs="Calibri"/>
          <w:color w:val="000000"/>
        </w:rPr>
        <w:t xml:space="preserve">v letech </w:t>
      </w:r>
      <w:r w:rsidR="000560FA" w:rsidRPr="014F77E8">
        <w:rPr>
          <w:rFonts w:cs="Calibri"/>
          <w:color w:val="000000" w:themeColor="text1"/>
        </w:rPr>
        <w:t>201</w:t>
      </w:r>
      <w:r w:rsidR="000560FA">
        <w:rPr>
          <w:rFonts w:cs="Calibri"/>
          <w:color w:val="000000" w:themeColor="text1"/>
        </w:rPr>
        <w:t>6</w:t>
      </w:r>
      <w:r w:rsidR="000560FA" w:rsidRPr="014F77E8">
        <w:rPr>
          <w:color w:val="000000" w:themeColor="text1"/>
        </w:rPr>
        <w:t>–</w:t>
      </w:r>
      <w:r w:rsidR="000560FA" w:rsidRPr="014F77E8">
        <w:rPr>
          <w:rFonts w:cs="Calibri"/>
          <w:color w:val="000000" w:themeColor="text1"/>
        </w:rPr>
        <w:t>20</w:t>
      </w:r>
      <w:r w:rsidR="000560FA">
        <w:rPr>
          <w:rFonts w:cs="Calibri"/>
          <w:color w:val="000000" w:themeColor="text1"/>
        </w:rPr>
        <w:t>20 celkem</w:t>
      </w:r>
      <w:r w:rsidR="00106F16">
        <w:rPr>
          <w:rFonts w:cs="Calibri"/>
          <w:color w:val="000000" w:themeColor="text1"/>
        </w:rPr>
        <w:t xml:space="preserve"> </w:t>
      </w:r>
      <w:r w:rsidR="00106F16" w:rsidRPr="00585CB6">
        <w:rPr>
          <w:rFonts w:asciiTheme="minorHAnsi" w:hAnsiTheme="minorHAnsi" w:cstheme="minorHAnsi"/>
        </w:rPr>
        <w:t>1</w:t>
      </w:r>
      <w:r w:rsidR="00EA0FAE">
        <w:rPr>
          <w:rFonts w:asciiTheme="minorHAnsi" w:hAnsiTheme="minorHAnsi" w:cstheme="minorHAnsi"/>
        </w:rPr>
        <w:t>,6</w:t>
      </w:r>
      <w:r w:rsidR="00E01040">
        <w:rPr>
          <w:rFonts w:asciiTheme="minorHAnsi" w:hAnsiTheme="minorHAnsi" w:cstheme="minorHAnsi"/>
        </w:rPr>
        <w:t>43</w:t>
      </w:r>
      <w:r w:rsidR="00EA0FAE">
        <w:rPr>
          <w:rFonts w:asciiTheme="minorHAnsi" w:hAnsiTheme="minorHAnsi" w:cstheme="minorHAnsi"/>
        </w:rPr>
        <w:t xml:space="preserve"> mld. Kč</w:t>
      </w:r>
      <w:r w:rsidR="00E01040">
        <w:rPr>
          <w:rFonts w:asciiTheme="minorHAnsi" w:hAnsiTheme="minorHAnsi" w:cstheme="minorHAnsi"/>
        </w:rPr>
        <w:t xml:space="preserve"> z Programu NAKI II</w:t>
      </w:r>
      <w:r w:rsidR="00EA0FAE">
        <w:rPr>
          <w:rFonts w:asciiTheme="minorHAnsi" w:hAnsiTheme="minorHAnsi" w:cstheme="minorHAnsi"/>
        </w:rPr>
        <w:t>.</w:t>
      </w:r>
      <w:r w:rsidR="004870D2">
        <w:rPr>
          <w:rFonts w:cs="Calibri"/>
          <w:color w:val="000000" w:themeColor="text1"/>
        </w:rPr>
        <w:t xml:space="preserve"> </w:t>
      </w:r>
      <w:r w:rsidR="004870D2" w:rsidRPr="00D624E7">
        <w:rPr>
          <w:rFonts w:cs="Calibri"/>
        </w:rPr>
        <w:t xml:space="preserve">Aplikovaný výzkum a vývoj národní a kulturní identity </w:t>
      </w:r>
      <w:r w:rsidR="004870D2">
        <w:rPr>
          <w:rFonts w:cs="Calibri"/>
        </w:rPr>
        <w:t>přináší praktické využití dosažených výsledků jako například metodické postupy</w:t>
      </w:r>
      <w:r w:rsidR="004870D2" w:rsidRPr="00CF4B15">
        <w:rPr>
          <w:rFonts w:cs="Calibri"/>
        </w:rPr>
        <w:t xml:space="preserve"> pro restaurování</w:t>
      </w:r>
      <w:r w:rsidR="004870D2">
        <w:rPr>
          <w:rFonts w:cs="Calibri"/>
        </w:rPr>
        <w:t xml:space="preserve"> nebo software pro </w:t>
      </w:r>
      <w:r w:rsidR="005751CF">
        <w:rPr>
          <w:rFonts w:cs="Calibri"/>
        </w:rPr>
        <w:t>analýzu odborného textu.</w:t>
      </w:r>
    </w:p>
    <w:p w14:paraId="1E1E2478" w14:textId="77777777" w:rsidR="001C688E" w:rsidRDefault="007B7206">
      <w:pPr>
        <w:spacing w:before="120" w:after="120"/>
        <w:rPr>
          <w:rFonts w:cs="Arial"/>
        </w:rPr>
      </w:pPr>
      <w:r w:rsidRPr="4CC2F189">
        <w:rPr>
          <w:rFonts w:cs="Arial"/>
          <w:color w:val="000000" w:themeColor="text1"/>
        </w:rPr>
        <w:t xml:space="preserve">Cílem kontroly bylo </w:t>
      </w:r>
      <w:r w:rsidR="00236F6E">
        <w:rPr>
          <w:rFonts w:cs="Arial"/>
        </w:rPr>
        <w:t>p</w:t>
      </w:r>
      <w:r w:rsidR="00236F6E" w:rsidRPr="00236F6E">
        <w:rPr>
          <w:rFonts w:cs="Arial"/>
        </w:rPr>
        <w:t>rověřit, zda Ministerstvo kultury poskytuje peněžní prostředky na</w:t>
      </w:r>
      <w:r w:rsidR="00324EDE">
        <w:rPr>
          <w:rFonts w:cs="Arial"/>
        </w:rPr>
        <w:t xml:space="preserve"> </w:t>
      </w:r>
      <w:r w:rsidR="00236F6E" w:rsidRPr="00236F6E">
        <w:rPr>
          <w:rFonts w:cs="Arial"/>
        </w:rPr>
        <w:t xml:space="preserve">podporu aplikovaného výzkumu účelně, efektivně a v souladu s právními předpisy </w:t>
      </w:r>
      <w:r w:rsidR="00160321">
        <w:rPr>
          <w:rFonts w:cs="Arial"/>
        </w:rPr>
        <w:br/>
      </w:r>
      <w:r w:rsidR="00236F6E" w:rsidRPr="00236F6E">
        <w:rPr>
          <w:rFonts w:cs="Arial"/>
        </w:rPr>
        <w:t>a</w:t>
      </w:r>
      <w:r w:rsidR="00160321">
        <w:rPr>
          <w:rFonts w:cs="Arial"/>
        </w:rPr>
        <w:t xml:space="preserve"> </w:t>
      </w:r>
      <w:r w:rsidR="00236F6E" w:rsidRPr="00236F6E">
        <w:rPr>
          <w:rFonts w:cs="Arial"/>
        </w:rPr>
        <w:t>schválenými koncepcemi</w:t>
      </w:r>
      <w:r w:rsidR="00236F6E">
        <w:rPr>
          <w:rFonts w:cs="Arial"/>
        </w:rPr>
        <w:t>.</w:t>
      </w:r>
      <w:r w:rsidR="00EA0FAE">
        <w:rPr>
          <w:rFonts w:cs="Arial"/>
        </w:rPr>
        <w:t xml:space="preserve"> Kontrola byla provedena u MK jako poskytovatele a u čtyř příjemců účelové podpory.</w:t>
      </w:r>
    </w:p>
    <w:p w14:paraId="0569C087" w14:textId="77777777" w:rsidR="00B83F7C" w:rsidRPr="00335D66" w:rsidRDefault="007B7206" w:rsidP="008C13C2">
      <w:pPr>
        <w:spacing w:before="120" w:after="120"/>
        <w:rPr>
          <w:rFonts w:cs="Arial"/>
          <w:b/>
        </w:rPr>
      </w:pPr>
      <w:r w:rsidRPr="00335D66">
        <w:rPr>
          <w:rFonts w:cs="Arial"/>
          <w:b/>
        </w:rPr>
        <w:t>MK poskytovalo účelovou podporu na aplikovan</w:t>
      </w:r>
      <w:r w:rsidR="00E56651" w:rsidRPr="00335D66">
        <w:rPr>
          <w:rFonts w:cs="Arial"/>
          <w:b/>
        </w:rPr>
        <w:t>ý</w:t>
      </w:r>
      <w:r w:rsidRPr="00335D66">
        <w:rPr>
          <w:rFonts w:cs="Arial"/>
          <w:b/>
        </w:rPr>
        <w:t xml:space="preserve"> výzku</w:t>
      </w:r>
      <w:r w:rsidR="00B83F7C" w:rsidRPr="00335D66">
        <w:rPr>
          <w:rFonts w:cs="Arial"/>
          <w:b/>
        </w:rPr>
        <w:t>m</w:t>
      </w:r>
      <w:r w:rsidRPr="00335D66">
        <w:rPr>
          <w:rFonts w:cs="Arial"/>
          <w:b/>
        </w:rPr>
        <w:t xml:space="preserve"> </w:t>
      </w:r>
      <w:r w:rsidR="00B83F7C" w:rsidRPr="00335D66">
        <w:rPr>
          <w:rFonts w:cs="Arial"/>
          <w:b/>
        </w:rPr>
        <w:t xml:space="preserve">a vývoj </w:t>
      </w:r>
      <w:r w:rsidR="00F523EC" w:rsidRPr="00335D66">
        <w:rPr>
          <w:rFonts w:cs="Arial"/>
          <w:b/>
        </w:rPr>
        <w:t>do oblasti národní a</w:t>
      </w:r>
      <w:r w:rsidR="008B71B4">
        <w:rPr>
          <w:rFonts w:cs="Arial"/>
          <w:b/>
        </w:rPr>
        <w:t> </w:t>
      </w:r>
      <w:r w:rsidR="00F523EC" w:rsidRPr="00335D66">
        <w:rPr>
          <w:rFonts w:cs="Arial"/>
          <w:b/>
        </w:rPr>
        <w:t xml:space="preserve">kulturní identity </w:t>
      </w:r>
      <w:r w:rsidRPr="00335D66">
        <w:rPr>
          <w:rFonts w:cs="Arial"/>
          <w:b/>
        </w:rPr>
        <w:t>na základě koncepčních dokumentů</w:t>
      </w:r>
      <w:r w:rsidR="00966F66" w:rsidRPr="00335D66">
        <w:rPr>
          <w:rFonts w:cs="Arial"/>
          <w:b/>
        </w:rPr>
        <w:t>. Prostřednictvím</w:t>
      </w:r>
      <w:r w:rsidR="00A63CDA" w:rsidRPr="00335D66">
        <w:rPr>
          <w:rFonts w:cs="Arial"/>
          <w:b/>
        </w:rPr>
        <w:t xml:space="preserve"> účelové podpory </w:t>
      </w:r>
      <w:r w:rsidR="00966F66" w:rsidRPr="00335D66">
        <w:rPr>
          <w:rFonts w:cs="Arial"/>
          <w:b/>
        </w:rPr>
        <w:t>vznikaly aplikované výsledky využitelné v praxi.</w:t>
      </w:r>
      <w:r w:rsidR="00007A79" w:rsidRPr="00335D66">
        <w:rPr>
          <w:rFonts w:cs="Arial"/>
          <w:b/>
        </w:rPr>
        <w:t xml:space="preserve"> </w:t>
      </w:r>
      <w:r w:rsidR="000B2CAB" w:rsidRPr="00335D66">
        <w:rPr>
          <w:rFonts w:cs="Arial"/>
          <w:b/>
        </w:rPr>
        <w:t xml:space="preserve">MK </w:t>
      </w:r>
      <w:r w:rsidR="00007A79" w:rsidRPr="00335D66">
        <w:rPr>
          <w:rFonts w:cs="Arial"/>
          <w:b/>
        </w:rPr>
        <w:t>hodnotilo</w:t>
      </w:r>
      <w:r w:rsidR="000B2CAB" w:rsidRPr="00335D66">
        <w:rPr>
          <w:rFonts w:cs="Arial"/>
          <w:b/>
        </w:rPr>
        <w:t xml:space="preserve"> a v</w:t>
      </w:r>
      <w:r w:rsidR="00007A79" w:rsidRPr="00335D66">
        <w:rPr>
          <w:rFonts w:cs="Arial"/>
          <w:b/>
        </w:rPr>
        <w:t>ybíralo</w:t>
      </w:r>
      <w:r w:rsidR="000B2CAB" w:rsidRPr="00335D66">
        <w:rPr>
          <w:rFonts w:cs="Arial"/>
          <w:b/>
        </w:rPr>
        <w:t xml:space="preserve"> projekt</w:t>
      </w:r>
      <w:r w:rsidR="00007A79" w:rsidRPr="00335D66">
        <w:rPr>
          <w:rFonts w:cs="Arial"/>
          <w:b/>
        </w:rPr>
        <w:t>y</w:t>
      </w:r>
      <w:r w:rsidR="000B2CAB" w:rsidRPr="00335D66">
        <w:rPr>
          <w:rFonts w:cs="Arial"/>
          <w:b/>
        </w:rPr>
        <w:t xml:space="preserve"> k</w:t>
      </w:r>
      <w:r w:rsidR="00007A79" w:rsidRPr="00335D66">
        <w:rPr>
          <w:rFonts w:cs="Arial"/>
          <w:b/>
        </w:rPr>
        <w:t> </w:t>
      </w:r>
      <w:r w:rsidR="000B2CAB" w:rsidRPr="00335D66">
        <w:rPr>
          <w:rFonts w:cs="Arial"/>
          <w:b/>
        </w:rPr>
        <w:t>podpoře</w:t>
      </w:r>
      <w:r w:rsidR="00007A79" w:rsidRPr="00335D66">
        <w:rPr>
          <w:rFonts w:cs="Arial"/>
          <w:b/>
        </w:rPr>
        <w:t xml:space="preserve"> transparentním a nediskriminačním způsobem. </w:t>
      </w:r>
    </w:p>
    <w:p w14:paraId="450B9F9C" w14:textId="77777777" w:rsidR="00966F66" w:rsidRDefault="00F523EC" w:rsidP="008C13C2">
      <w:pPr>
        <w:spacing w:before="120" w:after="120"/>
        <w:rPr>
          <w:rFonts w:cs="Arial"/>
          <w:b/>
        </w:rPr>
      </w:pPr>
      <w:r>
        <w:rPr>
          <w:rFonts w:cs="Arial"/>
          <w:b/>
        </w:rPr>
        <w:t>MK nemělo nastaven</w:t>
      </w:r>
      <w:r w:rsidR="00E30698">
        <w:rPr>
          <w:rFonts w:cs="Arial"/>
          <w:b/>
        </w:rPr>
        <w:t>y</w:t>
      </w:r>
      <w:r>
        <w:rPr>
          <w:rFonts w:cs="Arial"/>
          <w:b/>
        </w:rPr>
        <w:t xml:space="preserve"> podmínky pro vyhodnocení účelnosti a efektivnosti podpory, neboť</w:t>
      </w:r>
      <w:r w:rsidRPr="006A43B5">
        <w:rPr>
          <w:rFonts w:cs="Arial"/>
          <w:b/>
        </w:rPr>
        <w:t xml:space="preserve"> </w:t>
      </w:r>
      <w:r w:rsidR="00335D66" w:rsidRPr="006A43B5">
        <w:rPr>
          <w:rFonts w:cs="Arial"/>
          <w:b/>
        </w:rPr>
        <w:t xml:space="preserve">nenastavilo </w:t>
      </w:r>
      <w:r w:rsidR="006A43B5">
        <w:rPr>
          <w:rFonts w:cs="Arial"/>
          <w:b/>
        </w:rPr>
        <w:t xml:space="preserve">takové </w:t>
      </w:r>
      <w:r w:rsidR="00335D66" w:rsidRPr="006A43B5">
        <w:rPr>
          <w:rFonts w:cs="Arial"/>
          <w:b/>
        </w:rPr>
        <w:t>indikátory</w:t>
      </w:r>
      <w:r w:rsidR="006A43B5">
        <w:rPr>
          <w:rFonts w:cs="Arial"/>
          <w:b/>
        </w:rPr>
        <w:t>, které by</w:t>
      </w:r>
      <w:r w:rsidR="00335D66" w:rsidRPr="006A43B5">
        <w:rPr>
          <w:rFonts w:cs="Arial"/>
          <w:b/>
        </w:rPr>
        <w:t xml:space="preserve"> </w:t>
      </w:r>
      <w:r w:rsidR="00335D66" w:rsidRPr="000B2CAB">
        <w:rPr>
          <w:rFonts w:cs="Arial"/>
          <w:b/>
        </w:rPr>
        <w:t>měř</w:t>
      </w:r>
      <w:r w:rsidR="006A43B5">
        <w:rPr>
          <w:rFonts w:cs="Arial"/>
          <w:b/>
        </w:rPr>
        <w:t>ily</w:t>
      </w:r>
      <w:r w:rsidR="00335D66" w:rsidRPr="000B2CAB">
        <w:rPr>
          <w:rFonts w:cs="Arial"/>
          <w:b/>
        </w:rPr>
        <w:t xml:space="preserve"> a hodno</w:t>
      </w:r>
      <w:r w:rsidR="006A43B5">
        <w:rPr>
          <w:rFonts w:cs="Arial"/>
          <w:b/>
        </w:rPr>
        <w:t>tily</w:t>
      </w:r>
      <w:r w:rsidR="00335D66" w:rsidRPr="000B2CAB">
        <w:rPr>
          <w:rFonts w:cs="Arial"/>
          <w:b/>
        </w:rPr>
        <w:t xml:space="preserve"> </w:t>
      </w:r>
      <w:r w:rsidR="00FE487F" w:rsidRPr="000B2CAB">
        <w:rPr>
          <w:rFonts w:cs="Arial"/>
          <w:b/>
        </w:rPr>
        <w:t>přínos</w:t>
      </w:r>
      <w:r w:rsidR="00FE487F">
        <w:rPr>
          <w:rFonts w:cs="Arial"/>
          <w:b/>
        </w:rPr>
        <w:t>y</w:t>
      </w:r>
      <w:r w:rsidR="00FE487F" w:rsidRPr="000B2CAB">
        <w:rPr>
          <w:rFonts w:cs="Arial"/>
          <w:b/>
        </w:rPr>
        <w:t xml:space="preserve"> a </w:t>
      </w:r>
      <w:r w:rsidR="00335D66" w:rsidRPr="000B2CAB">
        <w:rPr>
          <w:rFonts w:cs="Arial"/>
          <w:b/>
        </w:rPr>
        <w:t>naplňování cílů Koncepce</w:t>
      </w:r>
      <w:r w:rsidR="00335D66" w:rsidRPr="000B2CAB">
        <w:rPr>
          <w:rStyle w:val="Znakapoznpodarou"/>
          <w:bCs/>
          <w:lang w:eastAsia="en-US"/>
        </w:rPr>
        <w:footnoteReference w:id="2"/>
      </w:r>
      <w:r w:rsidR="00335D66" w:rsidRPr="000B2CAB">
        <w:rPr>
          <w:rFonts w:cs="Arial"/>
          <w:b/>
        </w:rPr>
        <w:t xml:space="preserve"> a </w:t>
      </w:r>
      <w:r w:rsidR="006A43B5">
        <w:rPr>
          <w:rFonts w:cs="Arial"/>
          <w:b/>
        </w:rPr>
        <w:t xml:space="preserve">peněžních prostředků z </w:t>
      </w:r>
      <w:r w:rsidR="00335D66" w:rsidRPr="000B2CAB">
        <w:rPr>
          <w:rFonts w:cs="Arial"/>
          <w:b/>
        </w:rPr>
        <w:t>Programu NAKI II.</w:t>
      </w:r>
      <w:r w:rsidR="00335D66">
        <w:rPr>
          <w:rFonts w:cs="Arial"/>
          <w:b/>
        </w:rPr>
        <w:t xml:space="preserve"> </w:t>
      </w:r>
      <w:r>
        <w:rPr>
          <w:rFonts w:cs="Arial"/>
          <w:b/>
        </w:rPr>
        <w:t>I</w:t>
      </w:r>
      <w:r w:rsidR="00966F66">
        <w:rPr>
          <w:rFonts w:cs="Arial"/>
          <w:b/>
        </w:rPr>
        <w:t>ndikátory</w:t>
      </w:r>
      <w:r>
        <w:rPr>
          <w:rFonts w:cs="Arial"/>
          <w:b/>
        </w:rPr>
        <w:t>, které</w:t>
      </w:r>
      <w:r w:rsidR="00966F66">
        <w:rPr>
          <w:rFonts w:cs="Arial"/>
          <w:b/>
        </w:rPr>
        <w:t xml:space="preserve"> </w:t>
      </w:r>
      <w:r>
        <w:rPr>
          <w:rFonts w:cs="Arial"/>
          <w:b/>
        </w:rPr>
        <w:t>MK stanovilo</w:t>
      </w:r>
      <w:r w:rsidR="007E550E">
        <w:rPr>
          <w:rFonts w:cs="Arial"/>
          <w:b/>
        </w:rPr>
        <w:t>,</w:t>
      </w:r>
      <w:r>
        <w:rPr>
          <w:rFonts w:cs="Arial"/>
          <w:b/>
        </w:rPr>
        <w:t xml:space="preserve"> </w:t>
      </w:r>
      <w:r w:rsidR="006A43B5">
        <w:rPr>
          <w:rFonts w:cs="Arial"/>
          <w:b/>
        </w:rPr>
        <w:t xml:space="preserve">totiž </w:t>
      </w:r>
      <w:r w:rsidR="00966F66">
        <w:rPr>
          <w:rFonts w:cs="Arial"/>
          <w:b/>
        </w:rPr>
        <w:t xml:space="preserve">nevypovídají o </w:t>
      </w:r>
      <w:r w:rsidR="006A43B5">
        <w:rPr>
          <w:rFonts w:cs="Arial"/>
          <w:b/>
        </w:rPr>
        <w:t xml:space="preserve">míře </w:t>
      </w:r>
      <w:r w:rsidR="00966F66">
        <w:rPr>
          <w:rFonts w:cs="Arial"/>
          <w:b/>
        </w:rPr>
        <w:t>naplnění hlavního cíle účelové podpory</w:t>
      </w:r>
      <w:r w:rsidR="00A63CDA">
        <w:rPr>
          <w:rFonts w:cs="Arial"/>
          <w:b/>
        </w:rPr>
        <w:t xml:space="preserve">, a to </w:t>
      </w:r>
      <w:r w:rsidR="006A43B5">
        <w:rPr>
          <w:rFonts w:cs="Arial"/>
          <w:b/>
        </w:rPr>
        <w:t xml:space="preserve">o </w:t>
      </w:r>
      <w:r w:rsidR="00A63CDA">
        <w:rPr>
          <w:rFonts w:cs="Arial"/>
          <w:b/>
        </w:rPr>
        <w:t>konkrétní</w:t>
      </w:r>
      <w:r w:rsidR="006A43B5">
        <w:rPr>
          <w:rFonts w:cs="Arial"/>
          <w:b/>
        </w:rPr>
        <w:t>m</w:t>
      </w:r>
      <w:r w:rsidR="00A63CDA">
        <w:rPr>
          <w:rFonts w:cs="Arial"/>
          <w:b/>
        </w:rPr>
        <w:t xml:space="preserve"> ekonomick</w:t>
      </w:r>
      <w:r w:rsidR="006A43B5">
        <w:rPr>
          <w:rFonts w:cs="Arial"/>
          <w:b/>
        </w:rPr>
        <w:t>ém</w:t>
      </w:r>
      <w:r w:rsidR="00A63CDA">
        <w:rPr>
          <w:rFonts w:cs="Arial"/>
          <w:b/>
        </w:rPr>
        <w:t xml:space="preserve"> či jin</w:t>
      </w:r>
      <w:r w:rsidR="006A43B5">
        <w:rPr>
          <w:rFonts w:cs="Arial"/>
          <w:b/>
        </w:rPr>
        <w:t>ém</w:t>
      </w:r>
      <w:r w:rsidR="00A63CDA">
        <w:rPr>
          <w:rFonts w:cs="Arial"/>
          <w:b/>
        </w:rPr>
        <w:t xml:space="preserve"> společensk</w:t>
      </w:r>
      <w:r w:rsidR="006A43B5">
        <w:rPr>
          <w:rFonts w:cs="Arial"/>
          <w:b/>
        </w:rPr>
        <w:t>ém</w:t>
      </w:r>
      <w:r w:rsidR="00A63CDA">
        <w:rPr>
          <w:rFonts w:cs="Arial"/>
          <w:b/>
        </w:rPr>
        <w:t xml:space="preserve"> přínos</w:t>
      </w:r>
      <w:r w:rsidR="006A43B5">
        <w:rPr>
          <w:rFonts w:cs="Arial"/>
          <w:b/>
        </w:rPr>
        <w:t>u</w:t>
      </w:r>
      <w:r w:rsidR="00A63CDA">
        <w:rPr>
          <w:rFonts w:cs="Arial"/>
          <w:b/>
        </w:rPr>
        <w:t xml:space="preserve"> v oblasti národní a kulturní identity.</w:t>
      </w:r>
      <w:r w:rsidR="00963C3C">
        <w:rPr>
          <w:rFonts w:cs="Arial"/>
          <w:b/>
        </w:rPr>
        <w:t xml:space="preserve"> </w:t>
      </w:r>
      <w:r>
        <w:rPr>
          <w:rFonts w:cs="Arial"/>
          <w:b/>
        </w:rPr>
        <w:t xml:space="preserve">Za současného stavu tak bude pro MK obtížné vyhodnotit účelnost podpory Programu NAKI II. </w:t>
      </w:r>
      <w:r w:rsidR="00966F66">
        <w:rPr>
          <w:rFonts w:cs="Arial"/>
          <w:b/>
        </w:rPr>
        <w:t xml:space="preserve">Rovněž nelze posoudit efektivnost podpory, protože </w:t>
      </w:r>
      <w:r>
        <w:rPr>
          <w:rFonts w:cs="Arial"/>
          <w:b/>
        </w:rPr>
        <w:t xml:space="preserve">není možné </w:t>
      </w:r>
      <w:r w:rsidR="006A43B5">
        <w:rPr>
          <w:rFonts w:cs="Arial"/>
          <w:b/>
        </w:rPr>
        <w:t xml:space="preserve">stanovit </w:t>
      </w:r>
      <w:r w:rsidR="000D7583">
        <w:rPr>
          <w:rFonts w:cs="Arial"/>
          <w:b/>
        </w:rPr>
        <w:t>míru přínos</w:t>
      </w:r>
      <w:r w:rsidR="00E30698">
        <w:rPr>
          <w:rFonts w:cs="Arial"/>
          <w:b/>
        </w:rPr>
        <w:t>u</w:t>
      </w:r>
      <w:r w:rsidR="000D7583">
        <w:rPr>
          <w:rFonts w:cs="Arial"/>
          <w:b/>
        </w:rPr>
        <w:t xml:space="preserve"> jednotlivých projektů </w:t>
      </w:r>
      <w:r w:rsidR="00E30698">
        <w:rPr>
          <w:rFonts w:cs="Arial"/>
          <w:b/>
        </w:rPr>
        <w:t>k</w:t>
      </w:r>
      <w:r w:rsidR="000D7583">
        <w:rPr>
          <w:rFonts w:cs="Arial"/>
          <w:b/>
        </w:rPr>
        <w:t xml:space="preserve"> dosažení hlavního cíle Programu NAKI II.</w:t>
      </w:r>
    </w:p>
    <w:p w14:paraId="69F6EFB9" w14:textId="77777777" w:rsidR="009D59D6" w:rsidRPr="000B2CAB" w:rsidRDefault="001D46CC" w:rsidP="008C13C2">
      <w:pPr>
        <w:spacing w:before="120" w:after="120"/>
        <w:rPr>
          <w:rFonts w:cs="Arial"/>
          <w:b/>
        </w:rPr>
      </w:pPr>
      <w:r>
        <w:rPr>
          <w:rFonts w:cs="Arial"/>
          <w:b/>
        </w:rPr>
        <w:t>V projektech prověřovaných NKÚ byl</w:t>
      </w:r>
      <w:r w:rsidR="00F523EC">
        <w:rPr>
          <w:rFonts w:cs="Arial"/>
          <w:b/>
        </w:rPr>
        <w:t>a</w:t>
      </w:r>
      <w:r>
        <w:rPr>
          <w:rFonts w:cs="Arial"/>
          <w:b/>
        </w:rPr>
        <w:t xml:space="preserve"> zjištěna pochybení v administraci podpory. </w:t>
      </w:r>
      <w:r w:rsidR="007B7206" w:rsidRPr="000B2CAB">
        <w:rPr>
          <w:rFonts w:cs="Arial"/>
          <w:b/>
        </w:rPr>
        <w:t xml:space="preserve">NKÚ hodnotil </w:t>
      </w:r>
      <w:r w:rsidR="00C848BE" w:rsidRPr="000B2CAB">
        <w:rPr>
          <w:rFonts w:cs="Arial"/>
          <w:b/>
        </w:rPr>
        <w:t xml:space="preserve">pět </w:t>
      </w:r>
      <w:r w:rsidR="00F523EC" w:rsidRPr="000B2CAB">
        <w:rPr>
          <w:rFonts w:cs="Arial"/>
          <w:b/>
        </w:rPr>
        <w:t>z</w:t>
      </w:r>
      <w:r w:rsidR="00266752">
        <w:rPr>
          <w:rFonts w:cs="Arial"/>
          <w:b/>
        </w:rPr>
        <w:t> </w:t>
      </w:r>
      <w:r w:rsidR="00F523EC" w:rsidRPr="000B2CAB">
        <w:rPr>
          <w:rFonts w:cs="Arial"/>
          <w:b/>
        </w:rPr>
        <w:t>18</w:t>
      </w:r>
      <w:r w:rsidR="00266752">
        <w:rPr>
          <w:rFonts w:cs="Arial"/>
          <w:b/>
        </w:rPr>
        <w:t xml:space="preserve"> </w:t>
      </w:r>
      <w:r w:rsidR="00C848BE" w:rsidRPr="000B2CAB">
        <w:rPr>
          <w:rFonts w:cs="Arial"/>
          <w:b/>
        </w:rPr>
        <w:t xml:space="preserve">kontrolovaných projektů </w:t>
      </w:r>
      <w:r w:rsidR="007B7206" w:rsidRPr="000B2CAB">
        <w:rPr>
          <w:rFonts w:cs="Arial"/>
          <w:b/>
        </w:rPr>
        <w:t>sníženým stupněm účelnosti a efektivnosti</w:t>
      </w:r>
      <w:r w:rsidR="000330FA" w:rsidRPr="000B2CAB">
        <w:rPr>
          <w:rFonts w:cs="Arial"/>
          <w:b/>
        </w:rPr>
        <w:t xml:space="preserve"> z důvodu nedosažení veškerých stanovených hlavních a vedlejších výsledků</w:t>
      </w:r>
      <w:r w:rsidR="007B7206" w:rsidRPr="000B2CAB">
        <w:rPr>
          <w:rFonts w:cs="Arial"/>
          <w:b/>
        </w:rPr>
        <w:t>.</w:t>
      </w:r>
      <w:r w:rsidR="000330FA" w:rsidRPr="000B2CAB">
        <w:rPr>
          <w:rFonts w:cs="Arial"/>
          <w:b/>
        </w:rPr>
        <w:t xml:space="preserve"> </w:t>
      </w:r>
    </w:p>
    <w:p w14:paraId="4157740F" w14:textId="77777777" w:rsidR="0025600D" w:rsidRPr="00505A3C" w:rsidRDefault="000B2CAB" w:rsidP="008C13C2">
      <w:pPr>
        <w:spacing w:before="120" w:after="120"/>
        <w:rPr>
          <w:rFonts w:cs="Arial"/>
        </w:rPr>
      </w:pPr>
      <w:r w:rsidRPr="00505A3C">
        <w:rPr>
          <w:rFonts w:cs="Arial"/>
        </w:rPr>
        <w:t>NKÚ poukazuje na obdobná zjištění při kontrolních akcích zaměřených na účelovou podporu aplikovan</w:t>
      </w:r>
      <w:r w:rsidR="00E30698">
        <w:rPr>
          <w:rFonts w:cs="Arial"/>
        </w:rPr>
        <w:t>ého</w:t>
      </w:r>
      <w:r w:rsidRPr="00505A3C">
        <w:rPr>
          <w:rFonts w:cs="Arial"/>
        </w:rPr>
        <w:t xml:space="preserve"> výzkum</w:t>
      </w:r>
      <w:r w:rsidR="00E30698">
        <w:rPr>
          <w:rFonts w:cs="Arial"/>
        </w:rPr>
        <w:t>u</w:t>
      </w:r>
      <w:r w:rsidRPr="00505A3C">
        <w:rPr>
          <w:rFonts w:cs="Arial"/>
        </w:rPr>
        <w:t xml:space="preserve"> a vývoj</w:t>
      </w:r>
      <w:r w:rsidR="00E30698">
        <w:rPr>
          <w:rFonts w:cs="Arial"/>
        </w:rPr>
        <w:t>e</w:t>
      </w:r>
      <w:r w:rsidRPr="00505A3C">
        <w:rPr>
          <w:rFonts w:cs="Arial"/>
        </w:rPr>
        <w:t xml:space="preserve"> v České republice</w:t>
      </w:r>
      <w:r w:rsidR="00505A3C" w:rsidRPr="00505A3C">
        <w:rPr>
          <w:rFonts w:cs="Arial"/>
        </w:rPr>
        <w:t xml:space="preserve">, viz </w:t>
      </w:r>
      <w:r w:rsidR="00E30698">
        <w:rPr>
          <w:rFonts w:cs="Arial"/>
        </w:rPr>
        <w:t>p</w:t>
      </w:r>
      <w:r w:rsidR="00505A3C" w:rsidRPr="00505A3C">
        <w:rPr>
          <w:rFonts w:cs="Arial"/>
        </w:rPr>
        <w:t>říloha č. 3 tohoto kontrolního závěru.</w:t>
      </w:r>
      <w:r w:rsidR="00335D66" w:rsidRPr="00CA191E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 </w:t>
      </w:r>
      <w:r w:rsidR="00335D66" w:rsidRP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>Absence indikátorů pro sledování</w:t>
      </w:r>
      <w:r w:rsid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 a vyhodnocování</w:t>
      </w:r>
      <w:r w:rsidR="00335D66" w:rsidRP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 cíl</w:t>
      </w:r>
      <w:r w:rsid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>ů</w:t>
      </w:r>
      <w:r w:rsidR="00335D66" w:rsidRP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 a přínosů </w:t>
      </w:r>
      <w:r w:rsid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účelové podpory </w:t>
      </w:r>
      <w:r w:rsidR="00335D66" w:rsidRP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>je systémový problém výzkumu a vývoje v</w:t>
      </w:r>
      <w:r w:rsid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> </w:t>
      </w:r>
      <w:r w:rsidR="00335D66" w:rsidRP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>ČR</w:t>
      </w:r>
      <w:r w:rsidR="00335D66">
        <w:rPr>
          <w:rFonts w:asciiTheme="minorHAnsi" w:eastAsia="Arial" w:hAnsiTheme="minorHAnsi" w:cstheme="minorHAnsi"/>
          <w:bCs/>
          <w:shd w:val="clear" w:color="auto" w:fill="FFFFFF" w:themeFill="background1"/>
        </w:rPr>
        <w:t>.</w:t>
      </w:r>
    </w:p>
    <w:p w14:paraId="530C33D9" w14:textId="77777777" w:rsidR="00E857E5" w:rsidRPr="00D82F92" w:rsidRDefault="007B7206" w:rsidP="008446C0">
      <w:pPr>
        <w:spacing w:before="240"/>
        <w:rPr>
          <w:color w:val="000000" w:themeColor="text1"/>
        </w:rPr>
      </w:pPr>
      <w:r w:rsidRPr="31AB4979">
        <w:rPr>
          <w:rFonts w:eastAsia="Calibri" w:cs="Calibri"/>
          <w:color w:val="000000" w:themeColor="text1"/>
        </w:rPr>
        <w:t xml:space="preserve">Celkové vyhodnocení </w:t>
      </w:r>
      <w:r w:rsidR="00E30698">
        <w:rPr>
          <w:rFonts w:eastAsia="Calibri" w:cs="Calibri"/>
          <w:color w:val="000000" w:themeColor="text1"/>
        </w:rPr>
        <w:t xml:space="preserve">vychází z </w:t>
      </w:r>
      <w:r w:rsidRPr="31AB4979">
        <w:rPr>
          <w:rFonts w:eastAsia="Calibri" w:cs="Calibri"/>
          <w:color w:val="000000" w:themeColor="text1"/>
        </w:rPr>
        <w:t>následující</w:t>
      </w:r>
      <w:r w:rsidR="00E30698">
        <w:rPr>
          <w:rFonts w:eastAsia="Calibri" w:cs="Calibri"/>
          <w:color w:val="000000" w:themeColor="text1"/>
        </w:rPr>
        <w:t>ch</w:t>
      </w:r>
      <w:r w:rsidRPr="31AB4979">
        <w:rPr>
          <w:rFonts w:eastAsia="Calibri" w:cs="Calibri"/>
          <w:color w:val="000000" w:themeColor="text1"/>
        </w:rPr>
        <w:t xml:space="preserve"> hlavní</w:t>
      </w:r>
      <w:r w:rsidR="00E30698">
        <w:rPr>
          <w:rFonts w:eastAsia="Calibri" w:cs="Calibri"/>
          <w:color w:val="000000" w:themeColor="text1"/>
        </w:rPr>
        <w:t>ch</w:t>
      </w:r>
      <w:r w:rsidRPr="31AB4979">
        <w:rPr>
          <w:rFonts w:eastAsia="Calibri" w:cs="Calibri"/>
          <w:color w:val="000000" w:themeColor="text1"/>
        </w:rPr>
        <w:t xml:space="preserve"> zjištění:</w:t>
      </w:r>
    </w:p>
    <w:p w14:paraId="162DE1DA" w14:textId="77777777" w:rsidR="00E857E5" w:rsidRDefault="007B7206" w:rsidP="009F3999">
      <w:pPr>
        <w:pStyle w:val="Odstavecseseznamem"/>
        <w:numPr>
          <w:ilvl w:val="0"/>
          <w:numId w:val="6"/>
        </w:numPr>
        <w:spacing w:before="240" w:after="0"/>
        <w:jc w:val="left"/>
        <w:rPr>
          <w:rStyle w:val="Hypertextovodkaz"/>
          <w:color w:val="auto"/>
          <w:u w:val="none"/>
        </w:rPr>
      </w:pPr>
      <w:r w:rsidRPr="00726382">
        <w:rPr>
          <w:b/>
          <w:bCs/>
          <w:lang w:eastAsia="en-US"/>
        </w:rPr>
        <w:t xml:space="preserve">MK nevyhodnotilo </w:t>
      </w:r>
      <w:r w:rsidR="00F43A29">
        <w:rPr>
          <w:b/>
          <w:bCs/>
          <w:lang w:eastAsia="en-US"/>
        </w:rPr>
        <w:t xml:space="preserve">hlavní cíl, </w:t>
      </w:r>
      <w:r w:rsidRPr="00726382">
        <w:rPr>
          <w:b/>
          <w:bCs/>
          <w:lang w:eastAsia="en-US"/>
        </w:rPr>
        <w:t>dílčí cíle a přínosy Programu N</w:t>
      </w:r>
      <w:r w:rsidRPr="00726382">
        <w:rPr>
          <w:b/>
          <w:bCs/>
          <w:caps/>
          <w:lang w:eastAsia="en-US"/>
        </w:rPr>
        <w:t>AKI</w:t>
      </w:r>
      <w:r>
        <w:rPr>
          <w:rStyle w:val="Znakapoznpodarou"/>
          <w:b/>
          <w:bCs/>
          <w:caps/>
          <w:lang w:eastAsia="en-US"/>
        </w:rPr>
        <w:footnoteReference w:id="3"/>
      </w:r>
      <w:r w:rsidRPr="00726382">
        <w:rPr>
          <w:rStyle w:val="Hypertextovodkaz"/>
          <w:color w:val="auto"/>
          <w:u w:val="none"/>
        </w:rPr>
        <w:t xml:space="preserve"> </w:t>
      </w:r>
    </w:p>
    <w:p w14:paraId="793E2FC0" w14:textId="77777777" w:rsidR="00A00094" w:rsidRDefault="00C848BE" w:rsidP="008446C0">
      <w:pPr>
        <w:spacing w:before="240"/>
        <w:rPr>
          <w:rFonts w:asciiTheme="minorHAnsi" w:hAnsiTheme="minorHAnsi" w:cstheme="minorHAnsi"/>
        </w:rPr>
      </w:pPr>
      <w:r>
        <w:rPr>
          <w:rStyle w:val="Hypertextovodkaz"/>
          <w:color w:val="auto"/>
          <w:u w:val="none"/>
        </w:rPr>
        <w:t>MK v</w:t>
      </w:r>
      <w:r w:rsidR="0005456D">
        <w:rPr>
          <w:rStyle w:val="Hypertextovodkaz"/>
          <w:color w:val="auto"/>
          <w:u w:val="none"/>
        </w:rPr>
        <w:t xml:space="preserve"> ukončeném </w:t>
      </w:r>
      <w:r>
        <w:rPr>
          <w:rStyle w:val="Hypertextovodkaz"/>
          <w:color w:val="auto"/>
          <w:u w:val="none"/>
        </w:rPr>
        <w:t>Programu NAKI nenastavilo</w:t>
      </w:r>
      <w:r w:rsidR="007B7206">
        <w:rPr>
          <w:rStyle w:val="Hypertextovodkaz"/>
          <w:color w:val="auto"/>
          <w:u w:val="none"/>
        </w:rPr>
        <w:t xml:space="preserve"> </w:t>
      </w:r>
      <w:r w:rsidR="00E857E5">
        <w:rPr>
          <w:rStyle w:val="Hypertextovodkaz"/>
          <w:color w:val="auto"/>
          <w:u w:val="none"/>
        </w:rPr>
        <w:t>indikátory pro sledování či vyhodnocování hlavního cíle a jeho naplnění.</w:t>
      </w:r>
      <w:r>
        <w:rPr>
          <w:rStyle w:val="Hypertextovodkaz"/>
          <w:color w:val="auto"/>
          <w:u w:val="none"/>
        </w:rPr>
        <w:t xml:space="preserve"> MK stanovilo pro</w:t>
      </w:r>
      <w:r w:rsidR="00E857E5">
        <w:rPr>
          <w:rStyle w:val="Hypertextovodkaz"/>
          <w:color w:val="auto"/>
          <w:u w:val="none"/>
        </w:rPr>
        <w:t xml:space="preserve"> </w:t>
      </w:r>
      <w:r w:rsidR="007B7206">
        <w:rPr>
          <w:rStyle w:val="Hypertextovodkaz"/>
          <w:color w:val="auto"/>
          <w:u w:val="none"/>
        </w:rPr>
        <w:t xml:space="preserve">Program NAKI 15 tematických priorit, které </w:t>
      </w:r>
      <w:r w:rsidR="00E857E5">
        <w:rPr>
          <w:rStyle w:val="Hypertextovodkaz"/>
          <w:color w:val="auto"/>
          <w:u w:val="none"/>
        </w:rPr>
        <w:t>neměl</w:t>
      </w:r>
      <w:r w:rsidR="007B7206">
        <w:rPr>
          <w:rStyle w:val="Hypertextovodkaz"/>
          <w:color w:val="auto"/>
          <w:u w:val="none"/>
        </w:rPr>
        <w:t>y</w:t>
      </w:r>
      <w:r w:rsidR="00E857E5">
        <w:rPr>
          <w:rStyle w:val="Hypertextovodkaz"/>
          <w:color w:val="auto"/>
          <w:u w:val="none"/>
        </w:rPr>
        <w:t xml:space="preserve"> nastaveny indikátory.</w:t>
      </w:r>
      <w:r w:rsidR="007B7206" w:rsidRPr="004163BF">
        <w:rPr>
          <w:rFonts w:asciiTheme="minorHAnsi" w:hAnsiTheme="minorHAnsi" w:cstheme="minorHAnsi"/>
        </w:rPr>
        <w:t xml:space="preserve"> MK obdobně nastavilo </w:t>
      </w:r>
      <w:r w:rsidR="007B7206">
        <w:rPr>
          <w:rFonts w:asciiTheme="minorHAnsi" w:hAnsiTheme="minorHAnsi" w:cstheme="minorHAnsi"/>
        </w:rPr>
        <w:t xml:space="preserve">i </w:t>
      </w:r>
      <w:r w:rsidR="007B7206" w:rsidRPr="004163BF">
        <w:rPr>
          <w:rFonts w:asciiTheme="minorHAnsi" w:hAnsiTheme="minorHAnsi" w:cstheme="minorHAnsi"/>
        </w:rPr>
        <w:t xml:space="preserve">očekávané přínosy Programu NAKI, </w:t>
      </w:r>
      <w:r>
        <w:rPr>
          <w:rFonts w:asciiTheme="minorHAnsi" w:hAnsiTheme="minorHAnsi" w:cstheme="minorHAnsi"/>
        </w:rPr>
        <w:t>u</w:t>
      </w:r>
      <w:r w:rsidR="008B71B4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nichž neuvedlo</w:t>
      </w:r>
      <w:r w:rsidR="007B7206" w:rsidRPr="004163BF">
        <w:rPr>
          <w:rFonts w:asciiTheme="minorHAnsi" w:hAnsiTheme="minorHAnsi" w:cstheme="minorHAnsi"/>
        </w:rPr>
        <w:t xml:space="preserve"> měřiteln</w:t>
      </w:r>
      <w:r>
        <w:rPr>
          <w:rFonts w:asciiTheme="minorHAnsi" w:hAnsiTheme="minorHAnsi" w:cstheme="minorHAnsi"/>
        </w:rPr>
        <w:t>é</w:t>
      </w:r>
      <w:r w:rsidR="007B7206" w:rsidRPr="004163BF">
        <w:rPr>
          <w:rFonts w:asciiTheme="minorHAnsi" w:hAnsiTheme="minorHAnsi" w:cstheme="minorHAnsi"/>
        </w:rPr>
        <w:t xml:space="preserve"> indikátory pro jejich vyhodnocení a</w:t>
      </w:r>
      <w:r w:rsidR="004145CB">
        <w:rPr>
          <w:rFonts w:asciiTheme="minorHAnsi" w:hAnsiTheme="minorHAnsi" w:cstheme="minorHAnsi"/>
        </w:rPr>
        <w:t> </w:t>
      </w:r>
      <w:r w:rsidR="007B7206" w:rsidRPr="004163BF">
        <w:rPr>
          <w:rFonts w:asciiTheme="minorHAnsi" w:hAnsiTheme="minorHAnsi" w:cstheme="minorHAnsi"/>
        </w:rPr>
        <w:t xml:space="preserve">sledování. </w:t>
      </w:r>
      <w:r w:rsidR="007B7206">
        <w:rPr>
          <w:rFonts w:asciiTheme="minorHAnsi" w:hAnsiTheme="minorHAnsi" w:cstheme="minorHAnsi"/>
        </w:rPr>
        <w:t xml:space="preserve">Program NAKI nebyl </w:t>
      </w:r>
      <w:r w:rsidR="00F523EC">
        <w:rPr>
          <w:rFonts w:asciiTheme="minorHAnsi" w:hAnsiTheme="minorHAnsi" w:cstheme="minorHAnsi"/>
        </w:rPr>
        <w:t xml:space="preserve">ze strany </w:t>
      </w:r>
      <w:r>
        <w:rPr>
          <w:rFonts w:asciiTheme="minorHAnsi" w:hAnsiTheme="minorHAnsi" w:cstheme="minorHAnsi"/>
        </w:rPr>
        <w:t xml:space="preserve">MK </w:t>
      </w:r>
      <w:r w:rsidR="007B7206">
        <w:rPr>
          <w:rFonts w:asciiTheme="minorHAnsi" w:hAnsiTheme="minorHAnsi" w:cstheme="minorHAnsi"/>
        </w:rPr>
        <w:t xml:space="preserve">průběžně hodnocen. </w:t>
      </w:r>
    </w:p>
    <w:p w14:paraId="61BAC47F" w14:textId="77777777" w:rsidR="00AB4831" w:rsidRDefault="00D97C2E" w:rsidP="008446C0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MK stanovilo pouze kvantitativní ukazatele Programu NAKI ve vztahu k</w:t>
      </w:r>
      <w:r w:rsidR="00E55BE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počtů</w:t>
      </w:r>
      <w:r w:rsidR="00E55BEF">
        <w:rPr>
          <w:rFonts w:asciiTheme="minorHAnsi" w:hAnsiTheme="minorHAnsi" w:cstheme="minorHAnsi"/>
        </w:rPr>
        <w:t xml:space="preserve">m </w:t>
      </w:r>
      <w:r>
        <w:rPr>
          <w:rFonts w:asciiTheme="minorHAnsi" w:hAnsiTheme="minorHAnsi" w:cstheme="minorHAnsi"/>
        </w:rPr>
        <w:t>projektů a</w:t>
      </w:r>
      <w:r w:rsidR="008B71B4">
        <w:rPr>
          <w:rFonts w:asciiTheme="minorHAnsi" w:hAnsiTheme="minorHAnsi" w:cstheme="minorHAnsi"/>
        </w:rPr>
        <w:t> </w:t>
      </w:r>
      <w:r w:rsidR="00E55BEF">
        <w:rPr>
          <w:rFonts w:asciiTheme="minorHAnsi" w:hAnsiTheme="minorHAnsi" w:cstheme="minorHAnsi"/>
        </w:rPr>
        <w:t>počtům jejich</w:t>
      </w:r>
      <w:r>
        <w:rPr>
          <w:rFonts w:asciiTheme="minorHAnsi" w:hAnsiTheme="minorHAnsi" w:cstheme="minorHAnsi"/>
        </w:rPr>
        <w:t xml:space="preserve"> výsledků. MK</w:t>
      </w:r>
      <w:r w:rsidR="00E55BEF">
        <w:rPr>
          <w:rFonts w:asciiTheme="minorHAnsi" w:hAnsiTheme="minorHAnsi" w:cstheme="minorHAnsi"/>
        </w:rPr>
        <w:t xml:space="preserve"> tak</w:t>
      </w:r>
      <w:r>
        <w:rPr>
          <w:rFonts w:asciiTheme="minorHAnsi" w:hAnsiTheme="minorHAnsi" w:cstheme="minorHAnsi"/>
        </w:rPr>
        <w:t xml:space="preserve"> nastavilo indikátory Programu NAKI, které nekorespondovaly s hlavním cílem ani s</w:t>
      </w:r>
      <w:r w:rsidR="002667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přínosy</w:t>
      </w:r>
      <w:r w:rsidR="00F523EC">
        <w:rPr>
          <w:rFonts w:asciiTheme="minorHAnsi" w:hAnsiTheme="minorHAnsi" w:cstheme="minorHAnsi"/>
        </w:rPr>
        <w:t xml:space="preserve"> tohoto programu</w:t>
      </w:r>
      <w:r>
        <w:rPr>
          <w:rFonts w:asciiTheme="minorHAnsi" w:hAnsiTheme="minorHAnsi" w:cstheme="minorHAnsi"/>
        </w:rPr>
        <w:t xml:space="preserve">. </w:t>
      </w:r>
      <w:r w:rsidR="007B7206">
        <w:rPr>
          <w:rFonts w:asciiTheme="minorHAnsi" w:hAnsiTheme="minorHAnsi" w:cstheme="minorHAnsi"/>
        </w:rPr>
        <w:t xml:space="preserve">Dle </w:t>
      </w:r>
      <w:r w:rsidR="00E30698">
        <w:rPr>
          <w:rFonts w:asciiTheme="minorHAnsi" w:hAnsiTheme="minorHAnsi" w:cstheme="minorHAnsi"/>
        </w:rPr>
        <w:t>z</w:t>
      </w:r>
      <w:r w:rsidR="007B7206">
        <w:rPr>
          <w:rFonts w:asciiTheme="minorHAnsi" w:hAnsiTheme="minorHAnsi" w:cstheme="minorHAnsi"/>
        </w:rPr>
        <w:t>ávěrečného hodnocení Programu NAKI skutečně dosažené výsledky několikanásobně převyšovaly hodnoty indikátorů očekávaných výsledků.</w:t>
      </w:r>
      <w:r w:rsidR="007B7206" w:rsidRPr="00AB4831">
        <w:rPr>
          <w:rFonts w:asciiTheme="minorHAnsi" w:hAnsiTheme="minorHAnsi" w:cstheme="minorHAnsi"/>
        </w:rPr>
        <w:t xml:space="preserve"> </w:t>
      </w:r>
      <w:r w:rsidR="00C848BE">
        <w:rPr>
          <w:rFonts w:asciiTheme="minorHAnsi" w:hAnsiTheme="minorHAnsi" w:cstheme="minorHAnsi"/>
        </w:rPr>
        <w:t xml:space="preserve">MK </w:t>
      </w:r>
      <w:r w:rsidR="007B7206">
        <w:rPr>
          <w:rFonts w:asciiTheme="minorHAnsi" w:hAnsiTheme="minorHAnsi" w:cstheme="minorHAnsi"/>
        </w:rPr>
        <w:t>Program NAKI zcela zacíl</w:t>
      </w:r>
      <w:r w:rsidR="00C848BE">
        <w:rPr>
          <w:rFonts w:asciiTheme="minorHAnsi" w:hAnsiTheme="minorHAnsi" w:cstheme="minorHAnsi"/>
        </w:rPr>
        <w:t>ilo</w:t>
      </w:r>
      <w:r w:rsidR="007B7206">
        <w:rPr>
          <w:rFonts w:asciiTheme="minorHAnsi" w:hAnsiTheme="minorHAnsi" w:cstheme="minorHAnsi"/>
        </w:rPr>
        <w:t xml:space="preserve"> na podporu projektů aplikovaného výzkumu</w:t>
      </w:r>
      <w:r w:rsidR="00E30698">
        <w:rPr>
          <w:rFonts w:asciiTheme="minorHAnsi" w:hAnsiTheme="minorHAnsi" w:cstheme="minorHAnsi"/>
        </w:rPr>
        <w:t>, což</w:t>
      </w:r>
      <w:r w:rsidR="007B7206">
        <w:rPr>
          <w:rFonts w:asciiTheme="minorHAnsi" w:hAnsiTheme="minorHAnsi" w:cstheme="minorHAnsi"/>
        </w:rPr>
        <w:t xml:space="preserve"> vedl</w:t>
      </w:r>
      <w:r w:rsidR="00C848BE">
        <w:rPr>
          <w:rFonts w:asciiTheme="minorHAnsi" w:hAnsiTheme="minorHAnsi" w:cstheme="minorHAnsi"/>
        </w:rPr>
        <w:t>o</w:t>
      </w:r>
      <w:r w:rsidR="007B7206">
        <w:rPr>
          <w:rFonts w:asciiTheme="minorHAnsi" w:hAnsiTheme="minorHAnsi" w:cstheme="minorHAnsi"/>
        </w:rPr>
        <w:t xml:space="preserve"> ke vzniku </w:t>
      </w:r>
      <w:r w:rsidR="001E5560">
        <w:rPr>
          <w:rFonts w:asciiTheme="minorHAnsi" w:hAnsiTheme="minorHAnsi" w:cstheme="minorHAnsi"/>
        </w:rPr>
        <w:t>minimálně 546</w:t>
      </w:r>
      <w:r w:rsidR="007B7206" w:rsidRPr="003048D0">
        <w:rPr>
          <w:rFonts w:asciiTheme="minorHAnsi" w:hAnsiTheme="minorHAnsi" w:cstheme="minorHAnsi"/>
        </w:rPr>
        <w:t xml:space="preserve"> </w:t>
      </w:r>
      <w:r w:rsidR="00E45FF8">
        <w:rPr>
          <w:rFonts w:asciiTheme="minorHAnsi" w:hAnsiTheme="minorHAnsi" w:cstheme="minorHAnsi"/>
        </w:rPr>
        <w:t>nových</w:t>
      </w:r>
      <w:r w:rsidR="001E5560">
        <w:rPr>
          <w:rFonts w:asciiTheme="minorHAnsi" w:hAnsiTheme="minorHAnsi" w:cstheme="minorHAnsi"/>
        </w:rPr>
        <w:t xml:space="preserve"> hlavních </w:t>
      </w:r>
      <w:r w:rsidR="001E5560" w:rsidRPr="003048D0">
        <w:rPr>
          <w:rFonts w:asciiTheme="minorHAnsi" w:hAnsiTheme="minorHAnsi" w:cstheme="minorHAnsi"/>
        </w:rPr>
        <w:t xml:space="preserve">aplikovaných </w:t>
      </w:r>
      <w:r w:rsidR="007B7206" w:rsidRPr="003048D0">
        <w:rPr>
          <w:rFonts w:asciiTheme="minorHAnsi" w:hAnsiTheme="minorHAnsi" w:cstheme="minorHAnsi"/>
        </w:rPr>
        <w:t>výsledků.</w:t>
      </w:r>
      <w:r w:rsidR="00E55BEF">
        <w:rPr>
          <w:rFonts w:asciiTheme="minorHAnsi" w:hAnsiTheme="minorHAnsi" w:cstheme="minorHAnsi"/>
        </w:rPr>
        <w:t xml:space="preserve"> </w:t>
      </w:r>
      <w:r w:rsidR="00E55BEF" w:rsidRPr="00E55BEF">
        <w:rPr>
          <w:rFonts w:asciiTheme="minorHAnsi" w:hAnsiTheme="minorHAnsi" w:cstheme="minorHAnsi"/>
        </w:rPr>
        <w:t>MK takto nastavenými indikátory Programu NAKI ne</w:t>
      </w:r>
      <w:r w:rsidR="00E55BEF">
        <w:rPr>
          <w:rFonts w:asciiTheme="minorHAnsi" w:hAnsiTheme="minorHAnsi" w:cstheme="minorHAnsi"/>
        </w:rPr>
        <w:t>vy</w:t>
      </w:r>
      <w:r w:rsidR="00E55BEF" w:rsidRPr="00E55BEF">
        <w:rPr>
          <w:rFonts w:asciiTheme="minorHAnsi" w:hAnsiTheme="minorHAnsi" w:cstheme="minorHAnsi"/>
        </w:rPr>
        <w:t xml:space="preserve">hodnotilo </w:t>
      </w:r>
      <w:r w:rsidR="00604ED1" w:rsidRPr="00E55BEF">
        <w:rPr>
          <w:rFonts w:asciiTheme="minorHAnsi" w:hAnsiTheme="minorHAnsi" w:cstheme="minorHAnsi"/>
        </w:rPr>
        <w:t xml:space="preserve">přínosy </w:t>
      </w:r>
      <w:r w:rsidR="00604ED1">
        <w:rPr>
          <w:rFonts w:asciiTheme="minorHAnsi" w:hAnsiTheme="minorHAnsi" w:cstheme="minorHAnsi"/>
        </w:rPr>
        <w:t xml:space="preserve">ani naplnění </w:t>
      </w:r>
      <w:r w:rsidR="00E55BEF" w:rsidRPr="00E55BEF">
        <w:rPr>
          <w:rFonts w:asciiTheme="minorHAnsi" w:hAnsiTheme="minorHAnsi" w:cstheme="minorHAnsi"/>
        </w:rPr>
        <w:t>hlavní</w:t>
      </w:r>
      <w:r w:rsidR="00604ED1">
        <w:rPr>
          <w:rFonts w:asciiTheme="minorHAnsi" w:hAnsiTheme="minorHAnsi" w:cstheme="minorHAnsi"/>
        </w:rPr>
        <w:t>ho</w:t>
      </w:r>
      <w:r w:rsidR="00E55BEF" w:rsidRPr="00E55BEF">
        <w:rPr>
          <w:rFonts w:asciiTheme="minorHAnsi" w:hAnsiTheme="minorHAnsi" w:cstheme="minorHAnsi"/>
        </w:rPr>
        <w:t xml:space="preserve"> cíl</w:t>
      </w:r>
      <w:r w:rsidR="00604ED1">
        <w:rPr>
          <w:rFonts w:asciiTheme="minorHAnsi" w:hAnsiTheme="minorHAnsi" w:cstheme="minorHAnsi"/>
        </w:rPr>
        <w:t>e</w:t>
      </w:r>
      <w:r w:rsidR="00E55BEF" w:rsidRPr="00E55BEF">
        <w:rPr>
          <w:rFonts w:asciiTheme="minorHAnsi" w:hAnsiTheme="minorHAnsi" w:cstheme="minorHAnsi"/>
        </w:rPr>
        <w:t xml:space="preserve"> poskytnuté podpory.</w:t>
      </w:r>
    </w:p>
    <w:p w14:paraId="55111DC4" w14:textId="77777777" w:rsidR="00700F9D" w:rsidRPr="002B0333" w:rsidRDefault="00700F9D" w:rsidP="009F3999">
      <w:pPr>
        <w:pStyle w:val="Odstavecseseznamem"/>
        <w:numPr>
          <w:ilvl w:val="0"/>
          <w:numId w:val="6"/>
        </w:numPr>
        <w:spacing w:before="240"/>
        <w:jc w:val="left"/>
        <w:rPr>
          <w:b/>
          <w:bCs/>
          <w:lang w:eastAsia="en-US"/>
        </w:rPr>
      </w:pPr>
      <w:r w:rsidRPr="002B0333">
        <w:rPr>
          <w:b/>
          <w:bCs/>
          <w:lang w:eastAsia="en-US"/>
        </w:rPr>
        <w:t xml:space="preserve">MK </w:t>
      </w:r>
      <w:r>
        <w:rPr>
          <w:b/>
          <w:bCs/>
          <w:lang w:eastAsia="en-US"/>
        </w:rPr>
        <w:t>nestanovilo</w:t>
      </w:r>
      <w:r w:rsidRPr="002B0333">
        <w:rPr>
          <w:b/>
          <w:bCs/>
          <w:lang w:eastAsia="en-US"/>
        </w:rPr>
        <w:t xml:space="preserve"> indikátor</w:t>
      </w:r>
      <w:r>
        <w:rPr>
          <w:b/>
          <w:bCs/>
          <w:lang w:eastAsia="en-US"/>
        </w:rPr>
        <w:t>y</w:t>
      </w:r>
      <w:r w:rsidRPr="002B0333">
        <w:rPr>
          <w:b/>
          <w:bCs/>
          <w:lang w:eastAsia="en-US"/>
        </w:rPr>
        <w:t xml:space="preserve"> za účelem vyhodnocení přínosů Koncepce a</w:t>
      </w:r>
      <w:r>
        <w:rPr>
          <w:b/>
          <w:bCs/>
          <w:lang w:eastAsia="en-US"/>
        </w:rPr>
        <w:t> </w:t>
      </w:r>
      <w:r w:rsidRPr="002B0333">
        <w:rPr>
          <w:b/>
          <w:bCs/>
          <w:lang w:eastAsia="en-US"/>
        </w:rPr>
        <w:t>Programu NAKI</w:t>
      </w:r>
      <w:r>
        <w:rPr>
          <w:b/>
          <w:bCs/>
          <w:lang w:eastAsia="en-US"/>
        </w:rPr>
        <w:t> </w:t>
      </w:r>
      <w:r w:rsidRPr="002B0333">
        <w:rPr>
          <w:b/>
          <w:bCs/>
          <w:lang w:eastAsia="en-US"/>
        </w:rPr>
        <w:t>II</w:t>
      </w:r>
    </w:p>
    <w:p w14:paraId="0CAFDC0C" w14:textId="77777777" w:rsidR="00AB4831" w:rsidRPr="008446C0" w:rsidRDefault="007B7206" w:rsidP="008446C0">
      <w:pPr>
        <w:spacing w:before="240"/>
        <w:rPr>
          <w:bCs/>
          <w:lang w:eastAsia="en-US"/>
        </w:rPr>
      </w:pPr>
      <w:r>
        <w:rPr>
          <w:bCs/>
          <w:lang w:eastAsia="en-US"/>
        </w:rPr>
        <w:t>MK nedefinovalo cíle a indikátory tak, aby dokázal</w:t>
      </w:r>
      <w:r w:rsidR="00936C46">
        <w:rPr>
          <w:bCs/>
          <w:lang w:eastAsia="en-US"/>
        </w:rPr>
        <w:t>o</w:t>
      </w:r>
      <w:r>
        <w:rPr>
          <w:bCs/>
          <w:lang w:eastAsia="en-US"/>
        </w:rPr>
        <w:t xml:space="preserve"> ověřit přínosy a dopady Programu NAKI II. </w:t>
      </w:r>
      <w:r w:rsidRPr="00A52AF2">
        <w:rPr>
          <w:rFonts w:asciiTheme="minorHAnsi" w:hAnsiTheme="minorHAnsi" w:cstheme="minorHAnsi"/>
        </w:rPr>
        <w:t xml:space="preserve">Program NAKI II </w:t>
      </w:r>
      <w:r w:rsidR="00E30698">
        <w:rPr>
          <w:rFonts w:asciiTheme="minorHAnsi" w:hAnsiTheme="minorHAnsi" w:cstheme="minorHAnsi"/>
        </w:rPr>
        <w:t>má</w:t>
      </w:r>
      <w:r w:rsidRPr="00A52AF2">
        <w:rPr>
          <w:rFonts w:asciiTheme="minorHAnsi" w:hAnsiTheme="minorHAnsi" w:cstheme="minorHAnsi"/>
        </w:rPr>
        <w:t xml:space="preserve"> stanoven</w:t>
      </w:r>
      <w:r>
        <w:rPr>
          <w:rFonts w:asciiTheme="minorHAnsi" w:hAnsiTheme="minorHAnsi" w:cstheme="minorHAnsi"/>
        </w:rPr>
        <w:t>o celkem sedm</w:t>
      </w:r>
      <w:r w:rsidRPr="00A52AF2">
        <w:rPr>
          <w:rFonts w:asciiTheme="minorHAnsi" w:hAnsiTheme="minorHAnsi" w:cstheme="minorHAnsi"/>
        </w:rPr>
        <w:t xml:space="preserve"> očekávan</w:t>
      </w:r>
      <w:r>
        <w:rPr>
          <w:rFonts w:asciiTheme="minorHAnsi" w:hAnsiTheme="minorHAnsi" w:cstheme="minorHAnsi"/>
        </w:rPr>
        <w:t>ých</w:t>
      </w:r>
      <w:r w:rsidRPr="00A52AF2">
        <w:rPr>
          <w:rFonts w:asciiTheme="minorHAnsi" w:hAnsiTheme="minorHAnsi" w:cstheme="minorHAnsi"/>
        </w:rPr>
        <w:t xml:space="preserve"> přínos</w:t>
      </w:r>
      <w:r>
        <w:rPr>
          <w:rFonts w:asciiTheme="minorHAnsi" w:hAnsiTheme="minorHAnsi" w:cstheme="minorHAnsi"/>
        </w:rPr>
        <w:t xml:space="preserve">ů, u kterých </w:t>
      </w:r>
      <w:r w:rsidR="00936C46">
        <w:rPr>
          <w:rFonts w:asciiTheme="minorHAnsi" w:hAnsiTheme="minorHAnsi" w:cstheme="minorHAnsi"/>
        </w:rPr>
        <w:t xml:space="preserve">však </w:t>
      </w:r>
      <w:r>
        <w:rPr>
          <w:rFonts w:asciiTheme="minorHAnsi" w:hAnsiTheme="minorHAnsi" w:cstheme="minorHAnsi"/>
        </w:rPr>
        <w:t xml:space="preserve">není </w:t>
      </w:r>
      <w:r w:rsidR="008046A2">
        <w:rPr>
          <w:rFonts w:asciiTheme="minorHAnsi" w:hAnsiTheme="minorHAnsi" w:cstheme="minorHAnsi"/>
        </w:rPr>
        <w:t>určeno</w:t>
      </w:r>
      <w:r>
        <w:rPr>
          <w:rFonts w:asciiTheme="minorHAnsi" w:hAnsiTheme="minorHAnsi" w:cstheme="minorHAnsi"/>
        </w:rPr>
        <w:t xml:space="preserve">, jak je MK vyhodnotí. </w:t>
      </w:r>
      <w:r w:rsidR="002D6F05" w:rsidRPr="00A52AF2">
        <w:rPr>
          <w:rFonts w:asciiTheme="minorHAnsi" w:hAnsiTheme="minorHAnsi" w:cstheme="minorHAnsi"/>
        </w:rPr>
        <w:t xml:space="preserve">MK </w:t>
      </w:r>
      <w:r w:rsidR="002D5F9B">
        <w:rPr>
          <w:rFonts w:asciiTheme="minorHAnsi" w:hAnsiTheme="minorHAnsi" w:cstheme="minorHAnsi"/>
        </w:rPr>
        <w:t xml:space="preserve">nesledovalo naplňování </w:t>
      </w:r>
      <w:r w:rsidR="002D6F05" w:rsidRPr="00A52AF2">
        <w:rPr>
          <w:rFonts w:asciiTheme="minorHAnsi" w:hAnsiTheme="minorHAnsi" w:cstheme="minorHAnsi"/>
        </w:rPr>
        <w:t xml:space="preserve">specifických </w:t>
      </w:r>
      <w:r w:rsidR="002D5F9B">
        <w:rPr>
          <w:rFonts w:asciiTheme="minorHAnsi" w:hAnsiTheme="minorHAnsi" w:cstheme="minorHAnsi"/>
        </w:rPr>
        <w:t>priorit</w:t>
      </w:r>
      <w:r w:rsidR="002D6F05" w:rsidRPr="00A52AF2">
        <w:rPr>
          <w:rFonts w:asciiTheme="minorHAnsi" w:hAnsiTheme="minorHAnsi" w:cstheme="minorHAnsi"/>
        </w:rPr>
        <w:t>, které si určilo jako směrodatné pro vyhodnocení naplnění specifického cíle</w:t>
      </w:r>
      <w:r w:rsidR="002D6F05">
        <w:rPr>
          <w:rFonts w:asciiTheme="minorHAnsi" w:hAnsiTheme="minorHAnsi" w:cstheme="minorHAnsi"/>
        </w:rPr>
        <w:t>.</w:t>
      </w:r>
      <w:r w:rsidR="002D6F05" w:rsidRPr="002D6F05">
        <w:t xml:space="preserve"> </w:t>
      </w:r>
      <w:r w:rsidR="00AF7CDF" w:rsidRPr="00A52AF2">
        <w:rPr>
          <w:rFonts w:asciiTheme="minorHAnsi" w:hAnsiTheme="minorHAnsi" w:cstheme="minorHAnsi"/>
          <w:bCs/>
        </w:rPr>
        <w:t>MK nevyhodnocovalo Program NAKI</w:t>
      </w:r>
      <w:r w:rsidR="00E30698">
        <w:rPr>
          <w:rFonts w:asciiTheme="minorHAnsi" w:hAnsiTheme="minorHAnsi" w:cstheme="minorHAnsi"/>
          <w:bCs/>
        </w:rPr>
        <w:t> </w:t>
      </w:r>
      <w:r w:rsidR="00AF7CDF" w:rsidRPr="00A52AF2">
        <w:rPr>
          <w:rFonts w:asciiTheme="minorHAnsi" w:hAnsiTheme="minorHAnsi" w:cstheme="minorHAnsi"/>
          <w:bCs/>
        </w:rPr>
        <w:t>II</w:t>
      </w:r>
      <w:r w:rsidR="00E30698" w:rsidRPr="00E30698">
        <w:rPr>
          <w:rFonts w:asciiTheme="minorHAnsi" w:hAnsiTheme="minorHAnsi" w:cstheme="minorHAnsi"/>
          <w:bCs/>
        </w:rPr>
        <w:t xml:space="preserve"> </w:t>
      </w:r>
      <w:r w:rsidR="00E30698" w:rsidRPr="00A52AF2">
        <w:rPr>
          <w:rFonts w:asciiTheme="minorHAnsi" w:hAnsiTheme="minorHAnsi" w:cstheme="minorHAnsi"/>
          <w:bCs/>
        </w:rPr>
        <w:t>průběžně</w:t>
      </w:r>
      <w:r w:rsidR="00AF7CDF" w:rsidRPr="00A52AF2">
        <w:rPr>
          <w:rFonts w:asciiTheme="minorHAnsi" w:hAnsiTheme="minorHAnsi" w:cstheme="minorHAnsi"/>
          <w:bCs/>
        </w:rPr>
        <w:t xml:space="preserve">, ačkoliv </w:t>
      </w:r>
      <w:r w:rsidR="00AF7CDF">
        <w:rPr>
          <w:rFonts w:asciiTheme="minorHAnsi" w:hAnsiTheme="minorHAnsi" w:cstheme="minorHAnsi"/>
          <w:bCs/>
        </w:rPr>
        <w:t>K</w:t>
      </w:r>
      <w:r w:rsidR="00AF7CDF" w:rsidRPr="00A52AF2">
        <w:rPr>
          <w:rFonts w:asciiTheme="minorHAnsi" w:hAnsiTheme="minorHAnsi" w:cstheme="minorHAnsi"/>
          <w:bCs/>
        </w:rPr>
        <w:t>oncepce vyzdvihovala důležitost průběžného hodnocení.</w:t>
      </w:r>
      <w:r w:rsidR="00AF7CDF" w:rsidRPr="002D6F05">
        <w:rPr>
          <w:rFonts w:asciiTheme="minorHAnsi" w:hAnsiTheme="minorHAnsi" w:cstheme="minorHAnsi"/>
        </w:rPr>
        <w:t xml:space="preserve"> </w:t>
      </w:r>
      <w:r w:rsidR="002D6F05" w:rsidRPr="00A52AF2">
        <w:t>MK</w:t>
      </w:r>
      <w:r w:rsidR="00E30698">
        <w:t xml:space="preserve"> </w:t>
      </w:r>
      <w:r w:rsidR="002D6F05" w:rsidRPr="00A52AF2">
        <w:t>každoroční hodnocení projektů k průběžnému hodnocení Programu</w:t>
      </w:r>
      <w:r w:rsidR="0030110C">
        <w:t xml:space="preserve"> </w:t>
      </w:r>
      <w:r w:rsidR="002D6F05" w:rsidRPr="00A52AF2">
        <w:t>NAKI II nevyužívalo.</w:t>
      </w:r>
      <w:r w:rsidR="002D5F9B" w:rsidRPr="002D5F9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Vzhledem k výše uvedeným skutečnostem není zřejmé, jak bude MK vyhodnocovat naplnění hlavního cíle Programu NAKI II.</w:t>
      </w:r>
    </w:p>
    <w:p w14:paraId="519964CB" w14:textId="77777777" w:rsidR="00D97C2E" w:rsidRPr="00726382" w:rsidRDefault="00D97C2E" w:rsidP="009F3999">
      <w:pPr>
        <w:pStyle w:val="Odstavecseseznamem"/>
        <w:numPr>
          <w:ilvl w:val="0"/>
          <w:numId w:val="6"/>
        </w:numPr>
        <w:spacing w:before="240"/>
        <w:rPr>
          <w:rFonts w:eastAsia="Calibri" w:cs="Calibri"/>
          <w:b/>
          <w:bCs/>
          <w:lang w:eastAsia="en-US"/>
        </w:rPr>
      </w:pPr>
      <w:r w:rsidRPr="00726382">
        <w:rPr>
          <w:b/>
          <w:bCs/>
          <w:lang w:eastAsia="en-US"/>
        </w:rPr>
        <w:t xml:space="preserve">MK </w:t>
      </w:r>
      <w:r>
        <w:rPr>
          <w:b/>
          <w:bCs/>
          <w:lang w:eastAsia="en-US"/>
        </w:rPr>
        <w:t xml:space="preserve">nevyžadovalo </w:t>
      </w:r>
      <w:r w:rsidR="0005456D">
        <w:rPr>
          <w:b/>
          <w:bCs/>
          <w:lang w:eastAsia="en-US"/>
        </w:rPr>
        <w:t xml:space="preserve">po příjemcích </w:t>
      </w:r>
      <w:r>
        <w:rPr>
          <w:b/>
          <w:bCs/>
          <w:lang w:eastAsia="en-US"/>
        </w:rPr>
        <w:t>roční plnění</w:t>
      </w:r>
      <w:r w:rsidRPr="00726382">
        <w:rPr>
          <w:b/>
          <w:bCs/>
          <w:lang w:eastAsia="en-US"/>
        </w:rPr>
        <w:t xml:space="preserve"> plán</w:t>
      </w:r>
      <w:r>
        <w:rPr>
          <w:b/>
          <w:bCs/>
          <w:lang w:eastAsia="en-US"/>
        </w:rPr>
        <w:t>ů</w:t>
      </w:r>
      <w:r w:rsidRPr="00726382">
        <w:rPr>
          <w:b/>
          <w:bCs/>
          <w:lang w:eastAsia="en-US"/>
        </w:rPr>
        <w:t xml:space="preserve"> na uplatnění výsledků a dále umožnilo přehodnotit projekt</w:t>
      </w:r>
    </w:p>
    <w:p w14:paraId="04BC8E93" w14:textId="77777777" w:rsidR="009134DA" w:rsidRDefault="009E05F7" w:rsidP="008446C0">
      <w:pPr>
        <w:pStyle w:val="Default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MK nevyžadovalo předkládání plánů na uplatnění výsledků</w:t>
      </w:r>
      <w:r w:rsidR="00083799">
        <w:rPr>
          <w:rFonts w:asciiTheme="minorHAnsi" w:hAnsiTheme="minorHAnsi" w:cstheme="minorHAnsi"/>
        </w:rPr>
        <w:t xml:space="preserve"> u Programu NAKI II</w:t>
      </w:r>
      <w:r>
        <w:rPr>
          <w:rFonts w:asciiTheme="minorHAnsi" w:hAnsiTheme="minorHAnsi" w:cstheme="minorHAnsi"/>
        </w:rPr>
        <w:t xml:space="preserve">. </w:t>
      </w:r>
      <w:r w:rsidRPr="009E05F7">
        <w:rPr>
          <w:rFonts w:asciiTheme="minorHAnsi" w:hAnsiTheme="minorHAnsi" w:cstheme="minorHAnsi"/>
        </w:rPr>
        <w:t>Žádný z</w:t>
      </w:r>
      <w:r w:rsidR="00EC05F7">
        <w:rPr>
          <w:rFonts w:asciiTheme="minorHAnsi" w:hAnsiTheme="minorHAnsi" w:cstheme="minorHAnsi"/>
        </w:rPr>
        <w:t> </w:t>
      </w:r>
      <w:r w:rsidRPr="009E05F7">
        <w:rPr>
          <w:rFonts w:asciiTheme="minorHAnsi" w:hAnsiTheme="minorHAnsi" w:cstheme="minorHAnsi"/>
        </w:rPr>
        <w:t>příjemců</w:t>
      </w:r>
      <w:r w:rsidR="00EC05F7">
        <w:rPr>
          <w:rFonts w:asciiTheme="minorHAnsi" w:hAnsiTheme="minorHAnsi" w:cstheme="minorHAnsi"/>
        </w:rPr>
        <w:t>, jejichž</w:t>
      </w:r>
      <w:r w:rsidRPr="009E05F7">
        <w:rPr>
          <w:rFonts w:asciiTheme="minorHAnsi" w:hAnsiTheme="minorHAnsi" w:cstheme="minorHAnsi"/>
        </w:rPr>
        <w:t xml:space="preserve"> </w:t>
      </w:r>
      <w:r w:rsidR="00EC05F7" w:rsidRPr="009E05F7">
        <w:rPr>
          <w:rFonts w:asciiTheme="minorHAnsi" w:hAnsiTheme="minorHAnsi" w:cstheme="minorHAnsi"/>
        </w:rPr>
        <w:t>projekt</w:t>
      </w:r>
      <w:r w:rsidR="00EC05F7">
        <w:rPr>
          <w:rFonts w:asciiTheme="minorHAnsi" w:hAnsiTheme="minorHAnsi" w:cstheme="minorHAnsi"/>
        </w:rPr>
        <w:t xml:space="preserve">y již byly </w:t>
      </w:r>
      <w:r w:rsidRPr="009E05F7">
        <w:rPr>
          <w:rFonts w:asciiTheme="minorHAnsi" w:hAnsiTheme="minorHAnsi" w:cstheme="minorHAnsi"/>
        </w:rPr>
        <w:t>ukončen</w:t>
      </w:r>
      <w:r w:rsidR="00D47581">
        <w:rPr>
          <w:rFonts w:asciiTheme="minorHAnsi" w:hAnsiTheme="minorHAnsi" w:cstheme="minorHAnsi"/>
        </w:rPr>
        <w:t xml:space="preserve">y, </w:t>
      </w:r>
      <w:r w:rsidR="00D47581" w:rsidRPr="009E05F7">
        <w:rPr>
          <w:rFonts w:asciiTheme="minorHAnsi" w:hAnsiTheme="minorHAnsi" w:cstheme="minorHAnsi"/>
        </w:rPr>
        <w:t xml:space="preserve">nezaslal </w:t>
      </w:r>
      <w:r w:rsidRPr="009E05F7">
        <w:rPr>
          <w:rFonts w:asciiTheme="minorHAnsi" w:hAnsiTheme="minorHAnsi" w:cstheme="minorHAnsi"/>
        </w:rPr>
        <w:t>v </w:t>
      </w:r>
      <w:r w:rsidR="00D47581">
        <w:rPr>
          <w:rFonts w:asciiTheme="minorHAnsi" w:hAnsiTheme="minorHAnsi" w:cstheme="minorHAnsi"/>
        </w:rPr>
        <w:t>letech</w:t>
      </w:r>
      <w:r w:rsidRPr="009E05F7">
        <w:rPr>
          <w:rFonts w:asciiTheme="minorHAnsi" w:hAnsiTheme="minorHAnsi" w:cstheme="minorHAnsi"/>
        </w:rPr>
        <w:t xml:space="preserve"> 2019 a 2020 </w:t>
      </w:r>
      <w:r w:rsidR="00D47581">
        <w:rPr>
          <w:rFonts w:asciiTheme="minorHAnsi" w:hAnsiTheme="minorHAnsi" w:cstheme="minorHAnsi"/>
        </w:rPr>
        <w:t>Ministerstvu kultury</w:t>
      </w:r>
      <w:r w:rsidRPr="009E05F7">
        <w:rPr>
          <w:rFonts w:asciiTheme="minorHAnsi" w:hAnsiTheme="minorHAnsi" w:cstheme="minorHAnsi"/>
        </w:rPr>
        <w:t xml:space="preserve"> informaci o plnění </w:t>
      </w:r>
      <w:r w:rsidR="00D47581">
        <w:rPr>
          <w:rFonts w:asciiTheme="minorHAnsi" w:hAnsiTheme="minorHAnsi" w:cstheme="minorHAnsi"/>
        </w:rPr>
        <w:t>p</w:t>
      </w:r>
      <w:r w:rsidR="006C46DB" w:rsidRPr="00C653D7">
        <w:rPr>
          <w:rFonts w:asciiTheme="minorHAnsi" w:hAnsiTheme="minorHAnsi" w:cstheme="minorHAnsi"/>
        </w:rPr>
        <w:t>lán</w:t>
      </w:r>
      <w:r w:rsidR="006C46DB">
        <w:rPr>
          <w:rFonts w:asciiTheme="minorHAnsi" w:hAnsiTheme="minorHAnsi" w:cstheme="minorHAnsi"/>
        </w:rPr>
        <w:t>u</w:t>
      </w:r>
      <w:r w:rsidR="006C46DB" w:rsidRPr="00C653D7">
        <w:rPr>
          <w:rFonts w:asciiTheme="minorHAnsi" w:hAnsiTheme="minorHAnsi" w:cstheme="minorHAnsi"/>
        </w:rPr>
        <w:t xml:space="preserve"> na uplatnění výsledků</w:t>
      </w:r>
      <w:r w:rsidR="006C46DB">
        <w:rPr>
          <w:rFonts w:asciiTheme="minorHAnsi" w:hAnsiTheme="minorHAnsi" w:cstheme="minorHAnsi"/>
        </w:rPr>
        <w:t xml:space="preserve"> </w:t>
      </w:r>
      <w:r w:rsidR="006C46DB" w:rsidRPr="00C653D7">
        <w:rPr>
          <w:rFonts w:asciiTheme="minorHAnsi" w:hAnsiTheme="minorHAnsi" w:cstheme="minorHAnsi"/>
        </w:rPr>
        <w:t>(dále také „PUV“)</w:t>
      </w:r>
      <w:r w:rsidRPr="009E05F7">
        <w:rPr>
          <w:rFonts w:asciiTheme="minorHAnsi" w:hAnsiTheme="minorHAnsi" w:cstheme="minorHAnsi"/>
        </w:rPr>
        <w:t>.</w:t>
      </w:r>
      <w:r w:rsidRPr="0072257D">
        <w:rPr>
          <w:rFonts w:asciiTheme="minorHAnsi" w:hAnsiTheme="minorHAnsi" w:cstheme="minorHAnsi"/>
        </w:rPr>
        <w:t xml:space="preserve"> </w:t>
      </w:r>
      <w:r w:rsidR="007B7206">
        <w:rPr>
          <w:rFonts w:asciiTheme="minorHAnsi" w:hAnsiTheme="minorHAnsi" w:cstheme="minorHAnsi"/>
        </w:rPr>
        <w:t>P</w:t>
      </w:r>
      <w:r w:rsidR="007B7206" w:rsidRPr="00C653D7">
        <w:rPr>
          <w:rFonts w:asciiTheme="minorHAnsi" w:hAnsiTheme="minorHAnsi" w:cstheme="minorHAnsi"/>
        </w:rPr>
        <w:t xml:space="preserve">říjemce byl povinen předložit </w:t>
      </w:r>
      <w:r w:rsidR="007B7206" w:rsidRPr="0072257D">
        <w:rPr>
          <w:rFonts w:asciiTheme="minorHAnsi" w:hAnsiTheme="minorHAnsi" w:cstheme="minorHAnsi"/>
        </w:rPr>
        <w:t xml:space="preserve">plán na uplatnění výsledků </w:t>
      </w:r>
      <w:r w:rsidR="007B7206" w:rsidRPr="00C653D7">
        <w:rPr>
          <w:rFonts w:asciiTheme="minorHAnsi" w:hAnsiTheme="minorHAnsi" w:cstheme="minorHAnsi"/>
        </w:rPr>
        <w:t>před ukončením řešení projektu</w:t>
      </w:r>
      <w:r w:rsidR="007B7206">
        <w:rPr>
          <w:rFonts w:asciiTheme="minorHAnsi" w:hAnsiTheme="minorHAnsi" w:cstheme="minorHAnsi"/>
        </w:rPr>
        <w:t>, avšak</w:t>
      </w:r>
      <w:r w:rsidR="007B7206" w:rsidRPr="00C653D7">
        <w:rPr>
          <w:rFonts w:asciiTheme="minorHAnsi" w:hAnsiTheme="minorHAnsi" w:cstheme="minorHAnsi"/>
        </w:rPr>
        <w:t xml:space="preserve"> nejpozději se závěrečnou zprávou projektu.</w:t>
      </w:r>
      <w:r w:rsidR="007B7206" w:rsidRPr="0072257D">
        <w:rPr>
          <w:rFonts w:asciiTheme="minorHAnsi" w:hAnsiTheme="minorHAnsi" w:cstheme="minorHAnsi"/>
        </w:rPr>
        <w:t xml:space="preserve"> </w:t>
      </w:r>
      <w:r w:rsidR="007B7206">
        <w:rPr>
          <w:rFonts w:asciiTheme="minorHAnsi" w:hAnsiTheme="minorHAnsi" w:cstheme="minorHAnsi"/>
        </w:rPr>
        <w:t xml:space="preserve">Následně </w:t>
      </w:r>
      <w:r w:rsidR="008046A2">
        <w:rPr>
          <w:rFonts w:asciiTheme="minorHAnsi" w:hAnsiTheme="minorHAnsi" w:cstheme="minorHAnsi"/>
        </w:rPr>
        <w:t xml:space="preserve">byl </w:t>
      </w:r>
      <w:r w:rsidR="007B7206">
        <w:rPr>
          <w:rFonts w:asciiTheme="minorHAnsi" w:hAnsiTheme="minorHAnsi" w:cstheme="minorHAnsi"/>
        </w:rPr>
        <w:t>p</w:t>
      </w:r>
      <w:r w:rsidR="007B7206" w:rsidRPr="00C653D7">
        <w:rPr>
          <w:rFonts w:asciiTheme="minorHAnsi" w:hAnsiTheme="minorHAnsi" w:cstheme="minorHAnsi"/>
        </w:rPr>
        <w:t xml:space="preserve">říjemce </w:t>
      </w:r>
      <w:r w:rsidR="008046A2">
        <w:rPr>
          <w:rFonts w:asciiTheme="minorHAnsi" w:hAnsiTheme="minorHAnsi" w:cstheme="minorHAnsi"/>
        </w:rPr>
        <w:t xml:space="preserve">na základě </w:t>
      </w:r>
      <w:r w:rsidR="007B7206">
        <w:rPr>
          <w:rFonts w:asciiTheme="minorHAnsi" w:hAnsiTheme="minorHAnsi" w:cstheme="minorHAnsi"/>
        </w:rPr>
        <w:t>smlouv</w:t>
      </w:r>
      <w:r w:rsidR="008046A2">
        <w:rPr>
          <w:rFonts w:asciiTheme="minorHAnsi" w:hAnsiTheme="minorHAnsi" w:cstheme="minorHAnsi"/>
        </w:rPr>
        <w:t>y</w:t>
      </w:r>
      <w:r w:rsidR="007B7206">
        <w:rPr>
          <w:rFonts w:asciiTheme="minorHAnsi" w:hAnsiTheme="minorHAnsi" w:cstheme="minorHAnsi"/>
        </w:rPr>
        <w:t xml:space="preserve"> </w:t>
      </w:r>
      <w:r w:rsidR="008046A2">
        <w:rPr>
          <w:rFonts w:asciiTheme="minorHAnsi" w:hAnsiTheme="minorHAnsi" w:cstheme="minorHAnsi"/>
        </w:rPr>
        <w:t>povinen</w:t>
      </w:r>
      <w:r w:rsidR="008046A2" w:rsidRPr="00C653D7">
        <w:rPr>
          <w:rFonts w:asciiTheme="minorHAnsi" w:hAnsiTheme="minorHAnsi" w:cstheme="minorHAnsi"/>
        </w:rPr>
        <w:t xml:space="preserve"> </w:t>
      </w:r>
      <w:r w:rsidR="007B7206" w:rsidRPr="00C653D7">
        <w:rPr>
          <w:rFonts w:asciiTheme="minorHAnsi" w:hAnsiTheme="minorHAnsi" w:cstheme="minorHAnsi"/>
        </w:rPr>
        <w:t>informovat poskytovatele o plnění</w:t>
      </w:r>
      <w:r w:rsidR="006C46DB">
        <w:rPr>
          <w:rFonts w:asciiTheme="minorHAnsi" w:hAnsiTheme="minorHAnsi" w:cstheme="minorHAnsi"/>
        </w:rPr>
        <w:t xml:space="preserve"> PUV</w:t>
      </w:r>
      <w:r w:rsidR="007B7206" w:rsidRPr="00C653D7">
        <w:rPr>
          <w:rFonts w:asciiTheme="minorHAnsi" w:hAnsiTheme="minorHAnsi" w:cstheme="minorHAnsi"/>
        </w:rPr>
        <w:t xml:space="preserve"> vždy nejméně jedenkrát ročně</w:t>
      </w:r>
      <w:r w:rsidR="007B7206">
        <w:rPr>
          <w:rFonts w:asciiTheme="minorHAnsi" w:hAnsiTheme="minorHAnsi" w:cstheme="minorHAnsi"/>
        </w:rPr>
        <w:t>,</w:t>
      </w:r>
      <w:r w:rsidR="007B7206" w:rsidRPr="00C653D7">
        <w:rPr>
          <w:rFonts w:asciiTheme="minorHAnsi" w:hAnsiTheme="minorHAnsi" w:cstheme="minorHAnsi"/>
        </w:rPr>
        <w:t xml:space="preserve"> a to po dobu 5 let po</w:t>
      </w:r>
      <w:r w:rsidR="00D47581">
        <w:rPr>
          <w:rFonts w:asciiTheme="minorHAnsi" w:hAnsiTheme="minorHAnsi" w:cstheme="minorHAnsi"/>
        </w:rPr>
        <w:t xml:space="preserve"> </w:t>
      </w:r>
      <w:r w:rsidR="007B7206" w:rsidRPr="00C653D7">
        <w:rPr>
          <w:rFonts w:asciiTheme="minorHAnsi" w:hAnsiTheme="minorHAnsi" w:cstheme="minorHAnsi"/>
        </w:rPr>
        <w:t>ukončení řešení a podpory projektu</w:t>
      </w:r>
      <w:r w:rsidR="007B7206">
        <w:rPr>
          <w:rFonts w:asciiTheme="minorHAnsi" w:hAnsiTheme="minorHAnsi" w:cstheme="minorHAnsi"/>
        </w:rPr>
        <w:t xml:space="preserve">. </w:t>
      </w:r>
      <w:r w:rsidR="007B7206" w:rsidRPr="006617F2">
        <w:rPr>
          <w:rFonts w:asciiTheme="minorHAnsi" w:hAnsiTheme="minorHAnsi" w:cstheme="minorHAnsi"/>
        </w:rPr>
        <w:t>Až</w:t>
      </w:r>
      <w:r w:rsidR="00D47581">
        <w:rPr>
          <w:rFonts w:asciiTheme="minorHAnsi" w:hAnsiTheme="minorHAnsi" w:cstheme="minorHAnsi"/>
        </w:rPr>
        <w:t xml:space="preserve"> </w:t>
      </w:r>
      <w:r w:rsidR="007B7206" w:rsidRPr="006617F2">
        <w:rPr>
          <w:rFonts w:asciiTheme="minorHAnsi" w:hAnsiTheme="minorHAnsi" w:cstheme="minorHAnsi"/>
        </w:rPr>
        <w:t>v</w:t>
      </w:r>
      <w:r w:rsidR="00A363DF">
        <w:rPr>
          <w:rFonts w:asciiTheme="minorHAnsi" w:hAnsiTheme="minorHAnsi" w:cstheme="minorHAnsi"/>
        </w:rPr>
        <w:t> </w:t>
      </w:r>
      <w:r w:rsidR="007B7206" w:rsidRPr="006617F2">
        <w:rPr>
          <w:rFonts w:asciiTheme="minorHAnsi" w:hAnsiTheme="minorHAnsi" w:cstheme="minorHAnsi"/>
        </w:rPr>
        <w:t xml:space="preserve">průběhu </w:t>
      </w:r>
      <w:r w:rsidR="008046A2">
        <w:rPr>
          <w:rFonts w:asciiTheme="minorHAnsi" w:hAnsiTheme="minorHAnsi" w:cstheme="minorHAnsi"/>
        </w:rPr>
        <w:t>kontrol</w:t>
      </w:r>
      <w:r w:rsidR="004370D6">
        <w:rPr>
          <w:rFonts w:asciiTheme="minorHAnsi" w:hAnsiTheme="minorHAnsi" w:cstheme="minorHAnsi"/>
        </w:rPr>
        <w:t>ní akce</w:t>
      </w:r>
      <w:r w:rsidR="007B7206" w:rsidRPr="006617F2">
        <w:rPr>
          <w:rFonts w:asciiTheme="minorHAnsi" w:hAnsiTheme="minorHAnsi" w:cstheme="minorHAnsi"/>
        </w:rPr>
        <w:t xml:space="preserve"> </w:t>
      </w:r>
      <w:r w:rsidR="00D47581">
        <w:rPr>
          <w:rFonts w:asciiTheme="minorHAnsi" w:hAnsiTheme="minorHAnsi" w:cstheme="minorHAnsi"/>
        </w:rPr>
        <w:t xml:space="preserve">Nejvyššího kontrolního úřadu </w:t>
      </w:r>
      <w:r w:rsidR="00D47581" w:rsidRPr="006617F2">
        <w:rPr>
          <w:rFonts w:asciiTheme="minorHAnsi" w:hAnsiTheme="minorHAnsi" w:cstheme="minorHAnsi"/>
        </w:rPr>
        <w:t xml:space="preserve">vyzvalo </w:t>
      </w:r>
      <w:r w:rsidR="00D47581">
        <w:rPr>
          <w:rFonts w:asciiTheme="minorHAnsi" w:hAnsiTheme="minorHAnsi" w:cstheme="minorHAnsi"/>
        </w:rPr>
        <w:t>Ministerstvo kultury</w:t>
      </w:r>
      <w:r w:rsidR="007B7206" w:rsidRPr="006617F2">
        <w:rPr>
          <w:rFonts w:asciiTheme="minorHAnsi" w:hAnsiTheme="minorHAnsi" w:cstheme="minorHAnsi"/>
        </w:rPr>
        <w:t xml:space="preserve"> příjemce</w:t>
      </w:r>
      <w:r w:rsidR="00D47581">
        <w:rPr>
          <w:rFonts w:asciiTheme="minorHAnsi" w:hAnsiTheme="minorHAnsi" w:cstheme="minorHAnsi"/>
        </w:rPr>
        <w:t>, jejichž projekty byly</w:t>
      </w:r>
      <w:r w:rsidR="007B7206" w:rsidRPr="006617F2">
        <w:rPr>
          <w:rFonts w:asciiTheme="minorHAnsi" w:hAnsiTheme="minorHAnsi" w:cstheme="minorHAnsi"/>
        </w:rPr>
        <w:t xml:space="preserve"> ukončen</w:t>
      </w:r>
      <w:r w:rsidR="00D47581">
        <w:rPr>
          <w:rFonts w:asciiTheme="minorHAnsi" w:hAnsiTheme="minorHAnsi" w:cstheme="minorHAnsi"/>
        </w:rPr>
        <w:t>y</w:t>
      </w:r>
      <w:r w:rsidR="007B7206" w:rsidRPr="006617F2">
        <w:rPr>
          <w:rFonts w:asciiTheme="minorHAnsi" w:hAnsiTheme="minorHAnsi" w:cstheme="minorHAnsi"/>
        </w:rPr>
        <w:t>, aby plnění PUV za roky 2019 a</w:t>
      </w:r>
      <w:r w:rsidR="00D47581">
        <w:rPr>
          <w:rFonts w:asciiTheme="minorHAnsi" w:hAnsiTheme="minorHAnsi" w:cstheme="minorHAnsi"/>
        </w:rPr>
        <w:t> </w:t>
      </w:r>
      <w:r w:rsidR="007B7206" w:rsidRPr="006617F2">
        <w:rPr>
          <w:rFonts w:asciiTheme="minorHAnsi" w:hAnsiTheme="minorHAnsi" w:cstheme="minorHAnsi"/>
        </w:rPr>
        <w:t>2020 doložili.</w:t>
      </w:r>
    </w:p>
    <w:p w14:paraId="50B6542D" w14:textId="77777777" w:rsidR="002D6F05" w:rsidRPr="009134DA" w:rsidRDefault="009134DA" w:rsidP="008446C0">
      <w:pPr>
        <w:pStyle w:val="Default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Poskytovatel musí předat</w:t>
      </w:r>
      <w:r w:rsidR="00CF4B15">
        <w:rPr>
          <w:rFonts w:asciiTheme="minorHAnsi" w:hAnsiTheme="minorHAnsi" w:cstheme="minorHAnsi"/>
        </w:rPr>
        <w:t xml:space="preserve"> do</w:t>
      </w:r>
      <w:r>
        <w:rPr>
          <w:rFonts w:asciiTheme="minorHAnsi" w:hAnsiTheme="minorHAnsi" w:cstheme="minorHAnsi"/>
        </w:rPr>
        <w:t xml:space="preserve"> </w:t>
      </w:r>
      <w:r w:rsidR="004145CB" w:rsidRPr="00FB20D6">
        <w:rPr>
          <w:rFonts w:asciiTheme="minorHAnsi" w:hAnsiTheme="minorHAnsi" w:cstheme="minorHAnsi"/>
          <w:i/>
        </w:rPr>
        <w:t>Informačního systému výzkumu, vývoje a inovací</w:t>
      </w:r>
      <w:r w:rsidR="005D0A54">
        <w:rPr>
          <w:rStyle w:val="Znakapoznpodarou"/>
          <w:rFonts w:asciiTheme="minorHAnsi" w:hAnsiTheme="minorHAnsi"/>
        </w:rPr>
        <w:footnoteReference w:id="4"/>
      </w:r>
      <w:r w:rsidR="004145CB">
        <w:rPr>
          <w:rFonts w:asciiTheme="minorHAnsi" w:hAnsiTheme="minorHAnsi" w:cstheme="minorHAnsi"/>
        </w:rPr>
        <w:t xml:space="preserve"> (dále také „</w:t>
      </w:r>
      <w:r>
        <w:rPr>
          <w:rFonts w:asciiTheme="minorHAnsi" w:hAnsiTheme="minorHAnsi" w:cstheme="minorHAnsi"/>
        </w:rPr>
        <w:t>IS</w:t>
      </w:r>
      <w:r w:rsidR="0030110C">
        <w:rPr>
          <w:rFonts w:asciiTheme="minorHAnsi" w:hAnsiTheme="minorHAnsi" w:cstheme="minorHAnsi"/>
        </w:rPr>
        <w:t> </w:t>
      </w:r>
      <w:proofErr w:type="spellStart"/>
      <w:r>
        <w:rPr>
          <w:rFonts w:asciiTheme="minorHAnsi" w:hAnsiTheme="minorHAnsi" w:cstheme="minorHAnsi"/>
        </w:rPr>
        <w:t>VaVaI</w:t>
      </w:r>
      <w:proofErr w:type="spellEnd"/>
      <w:r w:rsidR="004145CB">
        <w:rPr>
          <w:rFonts w:asciiTheme="minorHAnsi" w:hAnsiTheme="minorHAnsi" w:cstheme="minorHAnsi"/>
        </w:rPr>
        <w:t>“)</w:t>
      </w:r>
      <w:r>
        <w:rPr>
          <w:rFonts w:asciiTheme="minorHAnsi" w:hAnsiTheme="minorHAnsi" w:cstheme="minorHAnsi"/>
        </w:rPr>
        <w:t xml:space="preserve"> údaje o hodnocení ukončeného projektu do 6 měsíců po ukončení řešení projektu. </w:t>
      </w:r>
      <w:r w:rsidR="00C43D49">
        <w:rPr>
          <w:rFonts w:asciiTheme="minorHAnsi" w:hAnsiTheme="minorHAnsi" w:cstheme="minorHAnsi"/>
        </w:rPr>
        <w:br/>
      </w:r>
      <w:r w:rsidR="007B7206" w:rsidRPr="006617F2">
        <w:rPr>
          <w:rFonts w:asciiTheme="minorHAnsi" w:hAnsiTheme="minorHAnsi" w:cstheme="minorHAnsi"/>
        </w:rPr>
        <w:t>MK</w:t>
      </w:r>
      <w:r w:rsidR="00C43D49">
        <w:rPr>
          <w:rFonts w:asciiTheme="minorHAnsi" w:hAnsiTheme="minorHAnsi" w:cstheme="minorHAnsi"/>
        </w:rPr>
        <w:t xml:space="preserve"> </w:t>
      </w:r>
      <w:r w:rsidR="007B7206" w:rsidRPr="006617F2">
        <w:rPr>
          <w:rFonts w:asciiTheme="minorHAnsi" w:hAnsiTheme="minorHAnsi" w:cstheme="minorHAnsi"/>
        </w:rPr>
        <w:t xml:space="preserve">přehodnotilo </w:t>
      </w:r>
      <w:r w:rsidR="009E05F7">
        <w:rPr>
          <w:rFonts w:asciiTheme="minorHAnsi" w:hAnsiTheme="minorHAnsi" w:cstheme="minorHAnsi"/>
        </w:rPr>
        <w:t xml:space="preserve">závěrečné </w:t>
      </w:r>
      <w:r w:rsidR="007B7206" w:rsidRPr="006617F2">
        <w:rPr>
          <w:rFonts w:asciiTheme="minorHAnsi" w:hAnsiTheme="minorHAnsi" w:cstheme="minorHAnsi"/>
        </w:rPr>
        <w:t>hodnocení jednoho z ověřovaných 18 ukončen</w:t>
      </w:r>
      <w:r w:rsidR="007B7206">
        <w:rPr>
          <w:rFonts w:asciiTheme="minorHAnsi" w:hAnsiTheme="minorHAnsi" w:cstheme="minorHAnsi"/>
        </w:rPr>
        <w:t>ých</w:t>
      </w:r>
      <w:r w:rsidR="007B7206" w:rsidRPr="006617F2">
        <w:rPr>
          <w:rFonts w:asciiTheme="minorHAnsi" w:hAnsiTheme="minorHAnsi" w:cstheme="minorHAnsi"/>
        </w:rPr>
        <w:t xml:space="preserve"> </w:t>
      </w:r>
      <w:r w:rsidR="007B7206" w:rsidRPr="009F6813">
        <w:rPr>
          <w:rFonts w:asciiTheme="minorHAnsi" w:hAnsiTheme="minorHAnsi" w:cstheme="minorHAnsi"/>
        </w:rPr>
        <w:t>projektů</w:t>
      </w:r>
      <w:r w:rsidR="009E05F7">
        <w:rPr>
          <w:rFonts w:asciiTheme="minorHAnsi" w:hAnsiTheme="minorHAnsi" w:cstheme="minorHAnsi"/>
        </w:rPr>
        <w:t xml:space="preserve"> po odeslání</w:t>
      </w:r>
      <w:r w:rsidR="00CF4B15">
        <w:rPr>
          <w:rFonts w:asciiTheme="minorHAnsi" w:hAnsiTheme="minorHAnsi" w:cstheme="minorHAnsi"/>
        </w:rPr>
        <w:t xml:space="preserve"> závěrečného</w:t>
      </w:r>
      <w:r w:rsidR="009E05F7">
        <w:rPr>
          <w:rFonts w:asciiTheme="minorHAnsi" w:hAnsiTheme="minorHAnsi" w:cstheme="minorHAnsi"/>
        </w:rPr>
        <w:t xml:space="preserve"> hodnocení do IS VaVaI</w:t>
      </w:r>
      <w:r w:rsidR="007B7206" w:rsidRPr="009F6813">
        <w:rPr>
          <w:rFonts w:asciiTheme="minorHAnsi" w:hAnsiTheme="minorHAnsi" w:cstheme="minorHAnsi"/>
        </w:rPr>
        <w:t>.</w:t>
      </w:r>
      <w:r w:rsidR="00327667">
        <w:rPr>
          <w:rFonts w:asciiTheme="minorHAnsi" w:hAnsiTheme="minorHAnsi" w:cstheme="minorHAnsi"/>
        </w:rPr>
        <w:t xml:space="preserve"> </w:t>
      </w:r>
      <w:r w:rsidR="00CF4B15" w:rsidRPr="00FD70FF">
        <w:rPr>
          <w:rFonts w:asciiTheme="minorHAnsi" w:hAnsiTheme="minorHAnsi" w:cstheme="minorHAnsi"/>
          <w:color w:val="auto"/>
        </w:rPr>
        <w:t>MK</w:t>
      </w:r>
      <w:r w:rsidR="00963C3C">
        <w:rPr>
          <w:rFonts w:asciiTheme="minorHAnsi" w:hAnsiTheme="minorHAnsi" w:cstheme="minorHAnsi"/>
          <w:color w:val="auto"/>
        </w:rPr>
        <w:t xml:space="preserve"> tak</w:t>
      </w:r>
      <w:r w:rsidR="00CF4B15" w:rsidRPr="00FD70FF">
        <w:rPr>
          <w:rFonts w:asciiTheme="minorHAnsi" w:hAnsiTheme="minorHAnsi" w:cstheme="minorHAnsi"/>
          <w:color w:val="auto"/>
        </w:rPr>
        <w:t xml:space="preserve"> </w:t>
      </w:r>
      <w:r w:rsidR="005C6750">
        <w:rPr>
          <w:rFonts w:asciiTheme="minorHAnsi" w:hAnsiTheme="minorHAnsi" w:cstheme="minorHAnsi"/>
          <w:color w:val="auto"/>
        </w:rPr>
        <w:t>zvýhodn</w:t>
      </w:r>
      <w:r w:rsidR="00963C3C">
        <w:rPr>
          <w:rFonts w:asciiTheme="minorHAnsi" w:hAnsiTheme="minorHAnsi" w:cstheme="minorHAnsi"/>
          <w:color w:val="auto"/>
        </w:rPr>
        <w:t>ilo</w:t>
      </w:r>
      <w:r w:rsidR="005C6750">
        <w:rPr>
          <w:rFonts w:asciiTheme="minorHAnsi" w:hAnsiTheme="minorHAnsi" w:cstheme="minorHAnsi"/>
          <w:color w:val="auto"/>
        </w:rPr>
        <w:t xml:space="preserve"> jednoho </w:t>
      </w:r>
      <w:r w:rsidR="004A796C">
        <w:rPr>
          <w:rFonts w:asciiTheme="minorHAnsi" w:hAnsiTheme="minorHAnsi" w:cstheme="minorHAnsi"/>
          <w:color w:val="auto"/>
        </w:rPr>
        <w:t>z</w:t>
      </w:r>
      <w:r w:rsidR="007E4EA0">
        <w:rPr>
          <w:rFonts w:asciiTheme="minorHAnsi" w:hAnsiTheme="minorHAnsi" w:cstheme="minorHAnsi"/>
          <w:color w:val="auto"/>
        </w:rPr>
        <w:t xml:space="preserve"> </w:t>
      </w:r>
      <w:r w:rsidR="005C6750">
        <w:rPr>
          <w:rFonts w:asciiTheme="minorHAnsi" w:hAnsiTheme="minorHAnsi" w:cstheme="minorHAnsi"/>
          <w:color w:val="auto"/>
        </w:rPr>
        <w:t>příjemc</w:t>
      </w:r>
      <w:r w:rsidR="004A796C">
        <w:rPr>
          <w:rFonts w:asciiTheme="minorHAnsi" w:hAnsiTheme="minorHAnsi" w:cstheme="minorHAnsi"/>
          <w:color w:val="auto"/>
        </w:rPr>
        <w:t>ů</w:t>
      </w:r>
      <w:r w:rsidR="00963C3C">
        <w:rPr>
          <w:rFonts w:asciiTheme="minorHAnsi" w:hAnsiTheme="minorHAnsi" w:cstheme="minorHAnsi"/>
          <w:color w:val="auto"/>
        </w:rPr>
        <w:t>.</w:t>
      </w:r>
      <w:r w:rsidR="005C6750">
        <w:rPr>
          <w:rFonts w:asciiTheme="minorHAnsi" w:hAnsiTheme="minorHAnsi" w:cstheme="minorHAnsi"/>
          <w:color w:val="auto"/>
        </w:rPr>
        <w:t xml:space="preserve"> </w:t>
      </w:r>
      <w:r w:rsidR="005C6750" w:rsidRPr="005C6750">
        <w:rPr>
          <w:rFonts w:asciiTheme="minorHAnsi" w:hAnsiTheme="minorHAnsi" w:cstheme="minorHAnsi"/>
        </w:rPr>
        <w:t xml:space="preserve">Informace o </w:t>
      </w:r>
      <w:r w:rsidR="008046A2">
        <w:rPr>
          <w:rFonts w:asciiTheme="minorHAnsi" w:hAnsiTheme="minorHAnsi" w:cstheme="minorHAnsi"/>
        </w:rPr>
        <w:t xml:space="preserve">možnosti </w:t>
      </w:r>
      <w:r w:rsidR="005C6750" w:rsidRPr="005C6750">
        <w:rPr>
          <w:rFonts w:asciiTheme="minorHAnsi" w:hAnsiTheme="minorHAnsi" w:cstheme="minorHAnsi"/>
        </w:rPr>
        <w:t>přehodnocení nebyly uvedeny v zadávací dokumentaci, v dokumentaci veřejné soutěže ani ve smlouvě.</w:t>
      </w:r>
    </w:p>
    <w:p w14:paraId="7DC813B7" w14:textId="77777777" w:rsidR="00E857E5" w:rsidRPr="00A13E3D" w:rsidRDefault="007B7206" w:rsidP="009F3999">
      <w:pPr>
        <w:pStyle w:val="Odstavecseseznamem"/>
        <w:numPr>
          <w:ilvl w:val="0"/>
          <w:numId w:val="6"/>
        </w:numPr>
        <w:spacing w:before="240" w:after="0"/>
        <w:rPr>
          <w:rFonts w:eastAsia="Calibri" w:cs="Calibri"/>
          <w:b/>
          <w:bCs/>
          <w:lang w:eastAsia="en-US"/>
        </w:rPr>
      </w:pPr>
      <w:r w:rsidRPr="00726382">
        <w:rPr>
          <w:b/>
          <w:bCs/>
          <w:lang w:eastAsia="en-US"/>
        </w:rPr>
        <w:t>Čtvrtina kontrolovaných projektů nebyla zcela účelná a efektivní</w:t>
      </w:r>
    </w:p>
    <w:p w14:paraId="7FA95DB8" w14:textId="77777777" w:rsidR="001D46CC" w:rsidRPr="005D0A54" w:rsidRDefault="007B7206" w:rsidP="008446C0">
      <w:pPr>
        <w:spacing w:before="120"/>
        <w:rPr>
          <w:rFonts w:eastAsia="Calibri" w:cs="Calibri"/>
          <w:bCs/>
          <w:lang w:eastAsia="en-US"/>
        </w:rPr>
      </w:pPr>
      <w:r w:rsidRPr="00E25316">
        <w:rPr>
          <w:rFonts w:asciiTheme="minorHAnsi" w:hAnsiTheme="minorHAnsi" w:cstheme="minorHAnsi"/>
        </w:rPr>
        <w:t xml:space="preserve">NKÚ podrobil 18 </w:t>
      </w:r>
      <w:r w:rsidR="008046A2" w:rsidRPr="002273FB">
        <w:t xml:space="preserve">vybraných </w:t>
      </w:r>
      <w:r w:rsidRPr="00E25316">
        <w:rPr>
          <w:rFonts w:asciiTheme="minorHAnsi" w:hAnsiTheme="minorHAnsi" w:cstheme="minorHAnsi"/>
        </w:rPr>
        <w:t>ukončených projektů z</w:t>
      </w:r>
      <w:r>
        <w:rPr>
          <w:rFonts w:asciiTheme="minorHAnsi" w:hAnsiTheme="minorHAnsi" w:cstheme="minorHAnsi"/>
        </w:rPr>
        <w:t> veřejné soutěže</w:t>
      </w:r>
      <w:r w:rsidRPr="00E25316">
        <w:rPr>
          <w:rFonts w:asciiTheme="minorHAnsi" w:hAnsiTheme="minorHAnsi" w:cstheme="minorHAnsi"/>
        </w:rPr>
        <w:t xml:space="preserve"> 2016 hodnocení z hlediska jejich účelnosti a efektivnosti</w:t>
      </w:r>
      <w:r>
        <w:rPr>
          <w:rFonts w:asciiTheme="minorHAnsi" w:hAnsiTheme="minorHAnsi" w:cstheme="minorHAnsi"/>
        </w:rPr>
        <w:t xml:space="preserve">. </w:t>
      </w:r>
      <w:r w:rsidRPr="002273FB">
        <w:t xml:space="preserve">Z 18 projektů lze 13 projektů hodnotit jako účelné a efektivní, </w:t>
      </w:r>
      <w:r w:rsidRPr="002273FB">
        <w:lastRenderedPageBreak/>
        <w:t xml:space="preserve">jelikož projekty splnily své předpokládané hlavní </w:t>
      </w:r>
      <w:r w:rsidR="004370D6">
        <w:t>výsledky i</w:t>
      </w:r>
      <w:r w:rsidRPr="002273FB">
        <w:t xml:space="preserve"> většinu významných vedlejších výsledků</w:t>
      </w:r>
      <w:r w:rsidR="004370D6">
        <w:t>,</w:t>
      </w:r>
      <w:r w:rsidRPr="002273FB">
        <w:t xml:space="preserve"> a</w:t>
      </w:r>
      <w:r w:rsidR="004370D6">
        <w:t xml:space="preserve"> </w:t>
      </w:r>
      <w:r>
        <w:t>byly</w:t>
      </w:r>
      <w:r w:rsidRPr="002273FB">
        <w:t xml:space="preserve"> tedy skutečným přínosem pro oblast národní a</w:t>
      </w:r>
      <w:r w:rsidR="004370D6">
        <w:t xml:space="preserve"> </w:t>
      </w:r>
      <w:r w:rsidRPr="002273FB">
        <w:t>kulturní identity.</w:t>
      </w:r>
      <w:r>
        <w:t xml:space="preserve"> </w:t>
      </w:r>
      <w:r w:rsidRPr="00A77C74">
        <w:rPr>
          <w:rFonts w:eastAsia="Calibri" w:cs="Calibri"/>
          <w:bCs/>
          <w:lang w:eastAsia="en-US"/>
        </w:rPr>
        <w:t xml:space="preserve">Zbylých </w:t>
      </w:r>
      <w:r w:rsidR="004370D6">
        <w:rPr>
          <w:rFonts w:eastAsia="Calibri" w:cs="Calibri"/>
          <w:bCs/>
          <w:lang w:eastAsia="en-US"/>
        </w:rPr>
        <w:t xml:space="preserve">pět </w:t>
      </w:r>
      <w:r w:rsidRPr="00A77C74">
        <w:rPr>
          <w:rFonts w:eastAsia="Calibri" w:cs="Calibri"/>
          <w:bCs/>
          <w:lang w:eastAsia="en-US"/>
        </w:rPr>
        <w:t xml:space="preserve">kontrolovaných projektů </w:t>
      </w:r>
      <w:r w:rsidR="00290670">
        <w:rPr>
          <w:rFonts w:eastAsia="Calibri" w:cs="Calibri"/>
          <w:bCs/>
          <w:lang w:eastAsia="en-US"/>
        </w:rPr>
        <w:t xml:space="preserve">s celkovou čerpanou podporou </w:t>
      </w:r>
      <w:r w:rsidR="004370D6">
        <w:rPr>
          <w:rFonts w:eastAsia="Calibri" w:cs="Calibri"/>
          <w:bCs/>
          <w:lang w:eastAsia="en-US"/>
        </w:rPr>
        <w:t>přesahující částku</w:t>
      </w:r>
      <w:r w:rsidR="00290670">
        <w:rPr>
          <w:rFonts w:eastAsia="Calibri" w:cs="Calibri"/>
          <w:bCs/>
          <w:lang w:eastAsia="en-US"/>
        </w:rPr>
        <w:t xml:space="preserve"> 112 mil. Kč </w:t>
      </w:r>
      <w:r w:rsidRPr="00A77C74">
        <w:rPr>
          <w:rFonts w:eastAsia="Calibri" w:cs="Calibri"/>
          <w:bCs/>
          <w:lang w:eastAsia="en-US"/>
        </w:rPr>
        <w:t>mělo snížený stupeň účelnosti a efektivnosti</w:t>
      </w:r>
      <w:r w:rsidR="00266752">
        <w:rPr>
          <w:rFonts w:eastAsia="Calibri" w:cs="Calibri"/>
          <w:bCs/>
          <w:lang w:eastAsia="en-US"/>
        </w:rPr>
        <w:t xml:space="preserve"> (</w:t>
      </w:r>
      <w:r w:rsidR="004370D6">
        <w:rPr>
          <w:rFonts w:eastAsia="Calibri" w:cs="Calibri"/>
          <w:bCs/>
          <w:lang w:eastAsia="en-US"/>
        </w:rPr>
        <w:t>viz p</w:t>
      </w:r>
      <w:r w:rsidR="00266752">
        <w:rPr>
          <w:rFonts w:eastAsia="Calibri" w:cs="Calibri"/>
          <w:bCs/>
          <w:lang w:eastAsia="en-US"/>
        </w:rPr>
        <w:t>říloh</w:t>
      </w:r>
      <w:r w:rsidR="004370D6">
        <w:rPr>
          <w:rFonts w:eastAsia="Calibri" w:cs="Calibri"/>
          <w:bCs/>
          <w:lang w:eastAsia="en-US"/>
        </w:rPr>
        <w:t>y</w:t>
      </w:r>
      <w:r w:rsidR="00266752">
        <w:rPr>
          <w:rFonts w:eastAsia="Calibri" w:cs="Calibri"/>
          <w:bCs/>
          <w:lang w:eastAsia="en-US"/>
        </w:rPr>
        <w:t xml:space="preserve"> č. 1 a 2 tohoto kontrolního závěru).</w:t>
      </w:r>
    </w:p>
    <w:p w14:paraId="1F7D60FE" w14:textId="77777777" w:rsidR="0009131C" w:rsidRPr="00B1197B" w:rsidRDefault="0009131C" w:rsidP="0009131C">
      <w:pPr>
        <w:pStyle w:val="Odstavecseseznamem"/>
        <w:numPr>
          <w:ilvl w:val="0"/>
          <w:numId w:val="6"/>
        </w:numPr>
        <w:spacing w:before="240" w:after="0"/>
        <w:rPr>
          <w:rFonts w:asciiTheme="minorHAnsi" w:hAnsiTheme="minorHAnsi" w:cstheme="minorHAnsi"/>
          <w:b/>
        </w:rPr>
      </w:pPr>
      <w:r w:rsidRPr="00B1197B">
        <w:rPr>
          <w:b/>
          <w:bCs/>
          <w:lang w:eastAsia="en-US"/>
        </w:rPr>
        <w:t xml:space="preserve">MK </w:t>
      </w:r>
      <w:r>
        <w:rPr>
          <w:b/>
          <w:bCs/>
          <w:lang w:eastAsia="en-US"/>
        </w:rPr>
        <w:t xml:space="preserve">i příjemci </w:t>
      </w:r>
      <w:r w:rsidRPr="00B1197B">
        <w:rPr>
          <w:b/>
          <w:bCs/>
          <w:lang w:eastAsia="en-US"/>
        </w:rPr>
        <w:t>chyboval</w:t>
      </w:r>
      <w:r>
        <w:rPr>
          <w:b/>
          <w:bCs/>
          <w:lang w:eastAsia="en-US"/>
        </w:rPr>
        <w:t>i</w:t>
      </w:r>
      <w:r w:rsidRPr="00B1197B">
        <w:rPr>
          <w:b/>
          <w:bCs/>
          <w:lang w:eastAsia="en-US"/>
        </w:rPr>
        <w:t xml:space="preserve"> při administraci podpory</w:t>
      </w:r>
    </w:p>
    <w:p w14:paraId="27FEC193" w14:textId="77777777" w:rsidR="00E857E5" w:rsidRPr="0033319E" w:rsidRDefault="007B7206" w:rsidP="008446C0">
      <w:pPr>
        <w:spacing w:before="120"/>
        <w:rPr>
          <w:rFonts w:asciiTheme="minorHAnsi" w:hAnsiTheme="minorHAnsi" w:cstheme="minorHAnsi"/>
        </w:rPr>
      </w:pPr>
      <w:r w:rsidRPr="00E2186F">
        <w:rPr>
          <w:rFonts w:asciiTheme="minorHAnsi" w:hAnsiTheme="minorHAnsi" w:cstheme="minorHAnsi"/>
        </w:rPr>
        <w:t xml:space="preserve">MK </w:t>
      </w:r>
      <w:r w:rsidR="00BD0DA5">
        <w:rPr>
          <w:rFonts w:asciiTheme="minorHAnsi" w:hAnsiTheme="minorHAnsi" w:cstheme="minorHAnsi"/>
        </w:rPr>
        <w:t xml:space="preserve">neprovedlo </w:t>
      </w:r>
      <w:r w:rsidR="00901953" w:rsidRPr="00E2186F">
        <w:rPr>
          <w:rFonts w:asciiTheme="minorHAnsi" w:hAnsiTheme="minorHAnsi" w:cstheme="minorHAnsi"/>
        </w:rPr>
        <w:t>v</w:t>
      </w:r>
      <w:r w:rsidR="003C603A">
        <w:rPr>
          <w:rFonts w:asciiTheme="minorHAnsi" w:hAnsiTheme="minorHAnsi" w:cstheme="minorHAnsi"/>
        </w:rPr>
        <w:t xml:space="preserve"> roce</w:t>
      </w:r>
      <w:r w:rsidR="00901953" w:rsidRPr="00E2186F">
        <w:rPr>
          <w:rFonts w:asciiTheme="minorHAnsi" w:hAnsiTheme="minorHAnsi" w:cstheme="minorHAnsi"/>
        </w:rPr>
        <w:t xml:space="preserve"> 2020 </w:t>
      </w:r>
      <w:r w:rsidR="00BD0DA5">
        <w:rPr>
          <w:rFonts w:asciiTheme="minorHAnsi" w:hAnsiTheme="minorHAnsi" w:cstheme="minorHAnsi"/>
        </w:rPr>
        <w:t>finanční kontrolu</w:t>
      </w:r>
      <w:r w:rsidRPr="00E2186F">
        <w:rPr>
          <w:rFonts w:asciiTheme="minorHAnsi" w:hAnsiTheme="minorHAnsi" w:cstheme="minorHAnsi"/>
        </w:rPr>
        <w:t xml:space="preserve"> minimálně 5 % objemu poskytnuté účelové a</w:t>
      </w:r>
      <w:r w:rsidR="004145CB">
        <w:rPr>
          <w:rFonts w:asciiTheme="minorHAnsi" w:hAnsiTheme="minorHAnsi" w:cstheme="minorHAnsi"/>
        </w:rPr>
        <w:t> </w:t>
      </w:r>
      <w:r w:rsidRPr="00E2186F">
        <w:rPr>
          <w:rFonts w:asciiTheme="minorHAnsi" w:hAnsiTheme="minorHAnsi" w:cstheme="minorHAnsi"/>
        </w:rPr>
        <w:t>institucionální podpory, čímž porušilo zákon</w:t>
      </w:r>
      <w:r>
        <w:rPr>
          <w:rFonts w:asciiTheme="minorHAnsi" w:hAnsiTheme="minorHAnsi" w:cstheme="minorHAnsi"/>
        </w:rPr>
        <w:t xml:space="preserve"> o podpoře VaVaI</w:t>
      </w:r>
      <w:r w:rsidR="00BD0DA5">
        <w:rPr>
          <w:rFonts w:asciiTheme="minorHAnsi" w:hAnsiTheme="minorHAnsi" w:cstheme="minorHAnsi"/>
        </w:rPr>
        <w:t>.</w:t>
      </w:r>
      <w:r>
        <w:rPr>
          <w:rStyle w:val="Znakapoznpodarou"/>
          <w:rFonts w:asciiTheme="minorHAnsi" w:hAnsiTheme="minorHAnsi"/>
        </w:rPr>
        <w:footnoteReference w:id="5"/>
      </w:r>
      <w:r w:rsidR="00BD0DA5" w:rsidRPr="00BD0DA5">
        <w:rPr>
          <w:szCs w:val="23"/>
        </w:rPr>
        <w:t xml:space="preserve"> </w:t>
      </w:r>
      <w:r w:rsidR="002751F1">
        <w:rPr>
          <w:szCs w:val="23"/>
        </w:rPr>
        <w:t>MK nerealizovalo poslední plánovanou kontrolu v</w:t>
      </w:r>
      <w:r w:rsidR="00AD5332">
        <w:rPr>
          <w:szCs w:val="23"/>
        </w:rPr>
        <w:t xml:space="preserve"> </w:t>
      </w:r>
      <w:r w:rsidR="00AD5332">
        <w:rPr>
          <w:rFonts w:asciiTheme="minorHAnsi" w:hAnsiTheme="minorHAnsi" w:cstheme="minorHAnsi"/>
        </w:rPr>
        <w:t>roce</w:t>
      </w:r>
      <w:r w:rsidR="002751F1">
        <w:rPr>
          <w:szCs w:val="23"/>
        </w:rPr>
        <w:t xml:space="preserve"> 2020 </w:t>
      </w:r>
      <w:r w:rsidR="00AD5332">
        <w:rPr>
          <w:szCs w:val="23"/>
        </w:rPr>
        <w:t>kvůli</w:t>
      </w:r>
      <w:r w:rsidR="002751F1">
        <w:rPr>
          <w:szCs w:val="23"/>
        </w:rPr>
        <w:t xml:space="preserve"> nouzovému stavu a navazujícím proti</w:t>
      </w:r>
      <w:r w:rsidR="005C6750">
        <w:rPr>
          <w:szCs w:val="23"/>
        </w:rPr>
        <w:t xml:space="preserve">epidemickým </w:t>
      </w:r>
      <w:r w:rsidR="002751F1">
        <w:rPr>
          <w:szCs w:val="23"/>
        </w:rPr>
        <w:t xml:space="preserve">opatřením. </w:t>
      </w:r>
      <w:r w:rsidR="00BD0DA5" w:rsidRPr="00BB0E91">
        <w:rPr>
          <w:szCs w:val="23"/>
        </w:rPr>
        <w:t xml:space="preserve">MK </w:t>
      </w:r>
      <w:r w:rsidR="00BB0E91" w:rsidRPr="00BB0E91">
        <w:rPr>
          <w:szCs w:val="23"/>
        </w:rPr>
        <w:t>zaslalo</w:t>
      </w:r>
      <w:r w:rsidR="00BD0DA5" w:rsidRPr="00BB0E91">
        <w:rPr>
          <w:szCs w:val="23"/>
        </w:rPr>
        <w:t xml:space="preserve"> </w:t>
      </w:r>
      <w:r w:rsidR="00BB0E91" w:rsidRPr="00BB0E91">
        <w:rPr>
          <w:szCs w:val="23"/>
        </w:rPr>
        <w:t xml:space="preserve">správci </w:t>
      </w:r>
      <w:r w:rsidR="00BD0DA5" w:rsidRPr="00BB0E91">
        <w:rPr>
          <w:szCs w:val="23"/>
        </w:rPr>
        <w:t xml:space="preserve">registru smluv jednu smlouvu a </w:t>
      </w:r>
      <w:r w:rsidR="00BD0DA5" w:rsidRPr="0033319E">
        <w:rPr>
          <w:szCs w:val="23"/>
        </w:rPr>
        <w:t>osm dodatků ze 79 kontrolovaných smluv a</w:t>
      </w:r>
      <w:r w:rsidR="002B0597">
        <w:rPr>
          <w:szCs w:val="23"/>
        </w:rPr>
        <w:t xml:space="preserve"> </w:t>
      </w:r>
      <w:r w:rsidR="00BD0DA5" w:rsidRPr="0033319E">
        <w:rPr>
          <w:szCs w:val="23"/>
        </w:rPr>
        <w:t>dodatků po více než 30 dnech od jejich uzavření.</w:t>
      </w:r>
      <w:r w:rsidR="00BD0DA5" w:rsidRPr="0033319E">
        <w:rPr>
          <w:rFonts w:asciiTheme="minorHAnsi" w:hAnsiTheme="minorHAnsi" w:cstheme="minorHAnsi"/>
        </w:rPr>
        <w:t xml:space="preserve"> </w:t>
      </w:r>
      <w:r w:rsidR="00290670">
        <w:rPr>
          <w:rFonts w:asciiTheme="minorHAnsi" w:hAnsiTheme="minorHAnsi" w:cstheme="minorHAnsi"/>
        </w:rPr>
        <w:t xml:space="preserve">MK tak porušilo </w:t>
      </w:r>
      <w:r w:rsidR="00290670" w:rsidRPr="0033319E">
        <w:rPr>
          <w:rFonts w:asciiTheme="minorHAnsi" w:hAnsiTheme="minorHAnsi" w:cstheme="minorHAnsi"/>
        </w:rPr>
        <w:t>zákon o registru smluv.</w:t>
      </w:r>
      <w:r w:rsidR="00290670" w:rsidRPr="0033319E">
        <w:rPr>
          <w:rStyle w:val="Znakapoznpodarou"/>
          <w:rFonts w:asciiTheme="minorHAnsi" w:hAnsiTheme="minorHAnsi"/>
        </w:rPr>
        <w:footnoteReference w:id="6"/>
      </w:r>
      <w:r w:rsidR="00290670">
        <w:rPr>
          <w:rFonts w:asciiTheme="minorHAnsi" w:hAnsiTheme="minorHAnsi" w:cstheme="minorHAnsi"/>
        </w:rPr>
        <w:t xml:space="preserve"> </w:t>
      </w:r>
      <w:r w:rsidR="00BD0DA5" w:rsidRPr="0033319E">
        <w:rPr>
          <w:rFonts w:asciiTheme="minorHAnsi" w:hAnsiTheme="minorHAnsi" w:cstheme="minorHAnsi"/>
        </w:rPr>
        <w:t>MK v roce 2016 v 31 případech neposkytlo podporu do 60 kalendářních dnů ode dne nabytí účinnosti smlouvy o poskytnutí podpory. Výše opožděně poskytnuté podpory činila v uvedených 31 případech celkem 70 968 000 Kč.</w:t>
      </w:r>
      <w:r w:rsidR="00290670">
        <w:rPr>
          <w:rFonts w:asciiTheme="minorHAnsi" w:hAnsiTheme="minorHAnsi" w:cstheme="minorHAnsi"/>
        </w:rPr>
        <w:t xml:space="preserve"> MK tak nedodrželo lhůtu stanovenou </w:t>
      </w:r>
      <w:r w:rsidR="00290670" w:rsidRPr="0033319E">
        <w:rPr>
          <w:rFonts w:asciiTheme="minorHAnsi" w:hAnsiTheme="minorHAnsi" w:cstheme="minorHAnsi"/>
        </w:rPr>
        <w:t>zákonem o podpoře VaVaI</w:t>
      </w:r>
      <w:r w:rsidR="00290670">
        <w:rPr>
          <w:rFonts w:asciiTheme="minorHAnsi" w:hAnsiTheme="minorHAnsi" w:cstheme="minorHAnsi"/>
        </w:rPr>
        <w:t>.</w:t>
      </w:r>
    </w:p>
    <w:p w14:paraId="7354DAF3" w14:textId="77777777" w:rsidR="00FB3FEE" w:rsidRPr="00FB3FEE" w:rsidRDefault="00FB3FEE" w:rsidP="00FB3FEE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33319E">
        <w:rPr>
          <w:rFonts w:asciiTheme="minorHAnsi" w:hAnsiTheme="minorHAnsi" w:cstheme="minorHAnsi"/>
        </w:rPr>
        <w:t>Ve zjištěných případech příjemci účelové podpory</w:t>
      </w:r>
      <w:r w:rsidR="002B0597">
        <w:rPr>
          <w:rFonts w:asciiTheme="minorHAnsi" w:hAnsiTheme="minorHAnsi" w:cstheme="minorHAnsi"/>
        </w:rPr>
        <w:t xml:space="preserve"> </w:t>
      </w:r>
      <w:r w:rsidRPr="0033319E">
        <w:rPr>
          <w:rFonts w:asciiTheme="minorHAnsi" w:hAnsiTheme="minorHAnsi" w:cstheme="minorHAnsi"/>
        </w:rPr>
        <w:t>nedodrželi lhůty pro uzavření smlouvy s dalším účastníkem projektu a nezaslali podporu dalšímu účastníkovi projektu ve lhůtách stanovených smlouvami</w:t>
      </w:r>
      <w:r>
        <w:rPr>
          <w:rFonts w:asciiTheme="minorHAnsi" w:hAnsiTheme="minorHAnsi" w:cstheme="minorHAnsi"/>
        </w:rPr>
        <w:t>. Dále došlo ke zkreslení dosažených výsledků v IS VaVaI.</w:t>
      </w:r>
    </w:p>
    <w:p w14:paraId="19607F1C" w14:textId="77777777" w:rsidR="001C688E" w:rsidRDefault="007B7206" w:rsidP="008446C0">
      <w:pPr>
        <w:pStyle w:val="Nadpis1"/>
        <w:spacing w:before="360"/>
        <w:rPr>
          <w:lang w:eastAsia="en-US"/>
        </w:rPr>
      </w:pPr>
      <w:r w:rsidRPr="014F77E8">
        <w:rPr>
          <w:lang w:eastAsia="en-US"/>
        </w:rPr>
        <w:t>II. Informace o kontrolované oblasti</w:t>
      </w:r>
    </w:p>
    <w:p w14:paraId="25F91F21" w14:textId="77777777" w:rsidR="00E64E8F" w:rsidRDefault="007B7206" w:rsidP="008446C0">
      <w:pPr>
        <w:spacing w:before="240"/>
      </w:pPr>
      <w:r>
        <w:t xml:space="preserve">Ministerstvo kultury poskytuje účelovou podporu na aplikovaný výzkum a vývoj a institucionální podporu na dlouhodobý rozvoj výzkumných organizací. Projekty účelové podpory v oblasti </w:t>
      </w:r>
      <w:r w:rsidR="00FC3F57">
        <w:t>kultury</w:t>
      </w:r>
      <w:r>
        <w:t xml:space="preserve"> jsou navíc financovány i dalšími orgány státní správy, např. Technologickou agenturou České republiky</w:t>
      </w:r>
      <w:r w:rsidR="00FC3F57">
        <w:t xml:space="preserve"> </w:t>
      </w:r>
      <w:r>
        <w:t>či</w:t>
      </w:r>
      <w:r w:rsidR="007C1711">
        <w:t xml:space="preserve"> </w:t>
      </w:r>
      <w:r>
        <w:t>Ministerstvem školství, mládeže a</w:t>
      </w:r>
      <w:r w:rsidR="007C1711">
        <w:t xml:space="preserve"> </w:t>
      </w:r>
      <w:r>
        <w:t xml:space="preserve">tělovýchovy. Kontrolní akce byla zaměřena na účelovou podporu </w:t>
      </w:r>
      <w:r w:rsidR="00FC3F57">
        <w:t xml:space="preserve">aplikovaného </w:t>
      </w:r>
      <w:r>
        <w:t>výzkumu</w:t>
      </w:r>
      <w:r w:rsidR="00FC3F57">
        <w:t xml:space="preserve"> a vývoje národní a kulturní identity</w:t>
      </w:r>
      <w:r>
        <w:t xml:space="preserve"> z rozpočtové kapitoly Ministerstva </w:t>
      </w:r>
      <w:r w:rsidR="00FC3F57">
        <w:t>kultury</w:t>
      </w:r>
      <w:r>
        <w:t>.</w:t>
      </w:r>
      <w:r w:rsidRPr="31AB4979">
        <w:rPr>
          <w:rFonts w:cs="Calibri"/>
        </w:rPr>
        <w:t xml:space="preserve"> Příjemci účelové podpory </w:t>
      </w:r>
      <w:r w:rsidR="007C1711">
        <w:rPr>
          <w:rFonts w:cs="Calibri"/>
        </w:rPr>
        <w:t xml:space="preserve">určené </w:t>
      </w:r>
      <w:r w:rsidRPr="31AB4979">
        <w:rPr>
          <w:rFonts w:cs="Calibri"/>
        </w:rPr>
        <w:t>na aplikovaný výzkum</w:t>
      </w:r>
      <w:r w:rsidR="00FC3F57">
        <w:rPr>
          <w:rFonts w:cs="Calibri"/>
        </w:rPr>
        <w:t xml:space="preserve"> a vývoj národní a kulturní identity</w:t>
      </w:r>
      <w:r w:rsidRPr="31AB4979">
        <w:rPr>
          <w:rFonts w:cs="Calibri"/>
        </w:rPr>
        <w:t xml:space="preserve"> byly zejména veřejné vysoké školy</w:t>
      </w:r>
      <w:r w:rsidR="007E0A54">
        <w:rPr>
          <w:rFonts w:cs="Calibri"/>
        </w:rPr>
        <w:t>, veřejné výzkumné instituce a státní příspěvkové organizace.</w:t>
      </w:r>
    </w:p>
    <w:p w14:paraId="612BF32D" w14:textId="77777777" w:rsidR="007E0A54" w:rsidRDefault="007B7206" w:rsidP="007E0A54">
      <w:pPr>
        <w:widowControl w:val="0"/>
        <w:spacing w:before="120"/>
      </w:pPr>
      <w:r>
        <w:t xml:space="preserve">Základním koncepčním materiálem v oblasti podpory aplikovaného výzkumu a vývoje národní a kulturní identity byla </w:t>
      </w:r>
      <w:r w:rsidRPr="00FB20D6">
        <w:rPr>
          <w:i/>
        </w:rPr>
        <w:t>Meziresortní koncepce aplikovaného výzkumu a vývoje národní a</w:t>
      </w:r>
      <w:r w:rsidR="004145CB" w:rsidRPr="00FB20D6">
        <w:rPr>
          <w:i/>
        </w:rPr>
        <w:t> </w:t>
      </w:r>
      <w:r w:rsidRPr="00FB20D6">
        <w:rPr>
          <w:i/>
        </w:rPr>
        <w:t>kulturní identity na léta 2016 až 2022</w:t>
      </w:r>
      <w:r>
        <w:t xml:space="preserve">. </w:t>
      </w:r>
      <w:r w:rsidRPr="003048D0">
        <w:rPr>
          <w:rFonts w:asciiTheme="minorHAnsi" w:hAnsiTheme="minorHAnsi" w:cstheme="minorHAnsi"/>
        </w:rPr>
        <w:t>Koncepce obsah</w:t>
      </w:r>
      <w:r>
        <w:rPr>
          <w:rFonts w:asciiTheme="minorHAnsi" w:hAnsiTheme="minorHAnsi" w:cstheme="minorHAnsi"/>
        </w:rPr>
        <w:t>ovala</w:t>
      </w:r>
      <w:r w:rsidRPr="003048D0">
        <w:rPr>
          <w:rFonts w:asciiTheme="minorHAnsi" w:hAnsiTheme="minorHAnsi" w:cstheme="minorHAnsi"/>
        </w:rPr>
        <w:t xml:space="preserve"> základní strategické směry v oblasti aplikovaného výzkumu a vývoje národní a kulturní identity.</w:t>
      </w:r>
      <w:r>
        <w:rPr>
          <w:rFonts w:asciiTheme="minorHAnsi" w:hAnsiTheme="minorHAnsi" w:cstheme="minorHAnsi"/>
        </w:rPr>
        <w:t xml:space="preserve"> </w:t>
      </w:r>
      <w:r w:rsidRPr="003048D0">
        <w:rPr>
          <w:rFonts w:asciiTheme="minorHAnsi" w:hAnsiTheme="minorHAnsi" w:cstheme="minorHAnsi"/>
        </w:rPr>
        <w:t>Koncepce rovněž vycházela z národních koncepčních dokumentů, a to z</w:t>
      </w:r>
      <w:r w:rsidR="007C1711">
        <w:rPr>
          <w:rFonts w:asciiTheme="minorHAnsi" w:hAnsiTheme="minorHAnsi" w:cstheme="minorHAnsi"/>
        </w:rPr>
        <w:t xml:space="preserve"> </w:t>
      </w:r>
      <w:r w:rsidRPr="00FB20D6">
        <w:rPr>
          <w:rFonts w:asciiTheme="minorHAnsi" w:hAnsiTheme="minorHAnsi" w:cstheme="minorHAnsi"/>
          <w:i/>
        </w:rPr>
        <w:t>Aktualizované Národní politiky výzkumu, experimentálního vývoje a inovací</w:t>
      </w:r>
      <w:r w:rsidRPr="003048D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FB20D6">
        <w:rPr>
          <w:rFonts w:asciiTheme="minorHAnsi" w:hAnsiTheme="minorHAnsi" w:cstheme="minorHAnsi"/>
          <w:i/>
        </w:rPr>
        <w:t>Národních priorit výzkumu, experimentálního vývoje a inovací</w:t>
      </w:r>
      <w:r>
        <w:rPr>
          <w:rFonts w:asciiTheme="minorHAnsi" w:hAnsiTheme="minorHAnsi" w:cstheme="minorHAnsi"/>
        </w:rPr>
        <w:t xml:space="preserve"> a </w:t>
      </w:r>
      <w:r w:rsidRPr="00FB20D6">
        <w:rPr>
          <w:rFonts w:asciiTheme="minorHAnsi" w:hAnsiTheme="minorHAnsi" w:cstheme="minorHAnsi"/>
          <w:i/>
        </w:rPr>
        <w:t>Implementace Priorit výzkumu, experimentálního vývoje a inovací</w:t>
      </w:r>
      <w:r w:rsidRPr="003048D0">
        <w:rPr>
          <w:rFonts w:asciiTheme="minorHAnsi" w:hAnsiTheme="minorHAnsi" w:cstheme="minorHAnsi"/>
        </w:rPr>
        <w:t xml:space="preserve">. </w:t>
      </w:r>
      <w:r w:rsidRPr="4F343921">
        <w:t xml:space="preserve">Základním a hlavním cílem Koncepce </w:t>
      </w:r>
      <w:r>
        <w:t>bylo</w:t>
      </w:r>
      <w:r w:rsidRPr="4F343921">
        <w:t xml:space="preserve"> </w:t>
      </w:r>
      <w:r w:rsidRPr="007E0A54">
        <w:rPr>
          <w:rFonts w:asciiTheme="minorHAnsi" w:hAnsiTheme="minorHAnsi" w:cstheme="minorHAnsi"/>
        </w:rPr>
        <w:t>zaměření aplikovaného výzkumu a vývoje národní a</w:t>
      </w:r>
      <w:r w:rsidR="004145CB">
        <w:rPr>
          <w:rFonts w:asciiTheme="minorHAnsi" w:hAnsiTheme="minorHAnsi" w:cstheme="minorHAnsi"/>
        </w:rPr>
        <w:t> </w:t>
      </w:r>
      <w:r w:rsidRPr="007E0A54">
        <w:rPr>
          <w:rFonts w:asciiTheme="minorHAnsi" w:hAnsiTheme="minorHAnsi" w:cstheme="minorHAnsi"/>
        </w:rPr>
        <w:t>kulturní identity v evropském kontextu tak, aby investované veřejné prostředky přinášely konkrétní ekonomický či jiný společenský přínos z jejich realizace.</w:t>
      </w:r>
      <w:r>
        <w:rPr>
          <w:rFonts w:asciiTheme="minorHAnsi" w:hAnsiTheme="minorHAnsi" w:cstheme="minorHAnsi"/>
        </w:rPr>
        <w:t xml:space="preserve"> </w:t>
      </w:r>
      <w:r>
        <w:t>Vlád</w:t>
      </w:r>
      <w:r w:rsidR="007C1711">
        <w:t>a</w:t>
      </w:r>
      <w:r>
        <w:t xml:space="preserve"> t</w:t>
      </w:r>
      <w:r w:rsidR="007C1711">
        <w:t>uto</w:t>
      </w:r>
      <w:r>
        <w:t xml:space="preserve"> Koncepc</w:t>
      </w:r>
      <w:r w:rsidR="007C1711">
        <w:t>i</w:t>
      </w:r>
      <w:r>
        <w:t xml:space="preserve"> schvál</w:t>
      </w:r>
      <w:r w:rsidR="007C1711">
        <w:t>ila</w:t>
      </w:r>
      <w:r>
        <w:t xml:space="preserve"> v roce 2013. Z Koncepce vycházel Program NAKI II.</w:t>
      </w:r>
    </w:p>
    <w:p w14:paraId="6E1CFC68" w14:textId="77777777" w:rsidR="00FB3FEE" w:rsidRDefault="007B7206" w:rsidP="007E0A54">
      <w:pPr>
        <w:widowControl w:val="0"/>
        <w:spacing w:before="120"/>
      </w:pPr>
      <w:r>
        <w:lastRenderedPageBreak/>
        <w:t xml:space="preserve">Ministerstvo </w:t>
      </w:r>
      <w:r w:rsidR="007E0A54">
        <w:t>kultury</w:t>
      </w:r>
      <w:r>
        <w:t xml:space="preserve"> poskytovalo prostřednictvím program</w:t>
      </w:r>
      <w:r w:rsidR="007E0A54">
        <w:t>ů</w:t>
      </w:r>
      <w:r>
        <w:t xml:space="preserve"> účelovou podporu formou dotací na aplikovaný výzkum </w:t>
      </w:r>
      <w:r w:rsidR="007E0A54">
        <w:t xml:space="preserve">a vývoj národní a kulturní identity </w:t>
      </w:r>
      <w:r>
        <w:t xml:space="preserve">na základě zákona </w:t>
      </w:r>
      <w:r w:rsidR="00211D55">
        <w:t>o podpoře VaVaI.</w:t>
      </w:r>
      <w:r>
        <w:t xml:space="preserve"> </w:t>
      </w:r>
    </w:p>
    <w:p w14:paraId="690C13AC" w14:textId="77777777" w:rsidR="00E64E8F" w:rsidRDefault="007B7206" w:rsidP="007E0A54">
      <w:pPr>
        <w:widowControl w:val="0"/>
        <w:spacing w:before="120"/>
      </w:pPr>
      <w:r>
        <w:t>Kontrolní akce byla zaměřena na:</w:t>
      </w:r>
    </w:p>
    <w:p w14:paraId="0F5B8AEC" w14:textId="77777777" w:rsidR="00D958C5" w:rsidRPr="00FB20D6" w:rsidRDefault="007B7206" w:rsidP="009F3999">
      <w:pPr>
        <w:pStyle w:val="Odstavecseseznamem"/>
        <w:numPr>
          <w:ilvl w:val="0"/>
          <w:numId w:val="5"/>
        </w:numPr>
        <w:spacing w:before="120"/>
        <w:rPr>
          <w:i/>
        </w:rPr>
      </w:pPr>
      <w:r w:rsidRPr="00FB20D6">
        <w:rPr>
          <w:b/>
          <w:bCs/>
          <w:i/>
        </w:rPr>
        <w:t xml:space="preserve">Program aplikovaného výzkumu a vývoje národní a kulturní </w:t>
      </w:r>
      <w:r w:rsidR="001357C4" w:rsidRPr="00FB20D6">
        <w:rPr>
          <w:b/>
          <w:bCs/>
          <w:i/>
        </w:rPr>
        <w:t xml:space="preserve">identity (NAKI) </w:t>
      </w:r>
      <w:r w:rsidR="007C1711" w:rsidRPr="001357C4">
        <w:rPr>
          <w:b/>
          <w:bCs/>
        </w:rPr>
        <w:t xml:space="preserve">na </w:t>
      </w:r>
      <w:r w:rsidR="001357C4" w:rsidRPr="001357C4">
        <w:rPr>
          <w:b/>
          <w:bCs/>
        </w:rPr>
        <w:t xml:space="preserve">léta </w:t>
      </w:r>
      <w:r w:rsidRPr="001357C4">
        <w:rPr>
          <w:b/>
          <w:bCs/>
        </w:rPr>
        <w:t>2011 až</w:t>
      </w:r>
      <w:r w:rsidR="007C1711" w:rsidRPr="001357C4">
        <w:rPr>
          <w:b/>
          <w:bCs/>
        </w:rPr>
        <w:t xml:space="preserve"> </w:t>
      </w:r>
      <w:r w:rsidRPr="001357C4">
        <w:rPr>
          <w:b/>
          <w:bCs/>
        </w:rPr>
        <w:t>2017</w:t>
      </w:r>
      <w:r w:rsidRPr="00FB20D6">
        <w:rPr>
          <w:b/>
          <w:bCs/>
          <w:i/>
        </w:rPr>
        <w:t xml:space="preserve"> </w:t>
      </w:r>
    </w:p>
    <w:p w14:paraId="45ED469E" w14:textId="77777777" w:rsidR="00E64E8F" w:rsidRDefault="007B7206" w:rsidP="00D958C5">
      <w:pPr>
        <w:spacing w:before="120"/>
      </w:pPr>
      <w:r>
        <w:rPr>
          <w:rFonts w:asciiTheme="minorHAnsi" w:hAnsiTheme="minorHAnsi" w:cstheme="minorHAnsi"/>
        </w:rPr>
        <w:t xml:space="preserve">Program NAKI byl schválen vládou ČR </w:t>
      </w:r>
      <w:r w:rsidR="002F7924">
        <w:rPr>
          <w:rFonts w:asciiTheme="minorHAnsi" w:hAnsiTheme="minorHAnsi" w:cstheme="minorHAnsi"/>
        </w:rPr>
        <w:t xml:space="preserve">v roce 2009. </w:t>
      </w:r>
      <w:r w:rsidRPr="003048D0">
        <w:rPr>
          <w:rFonts w:asciiTheme="minorHAnsi" w:hAnsiTheme="minorHAnsi" w:cstheme="minorHAnsi"/>
        </w:rPr>
        <w:t xml:space="preserve">Celkem bylo </w:t>
      </w:r>
      <w:r>
        <w:rPr>
          <w:rFonts w:asciiTheme="minorHAnsi" w:hAnsiTheme="minorHAnsi" w:cstheme="minorHAnsi"/>
        </w:rPr>
        <w:t>z P</w:t>
      </w:r>
      <w:r w:rsidRPr="003048D0">
        <w:rPr>
          <w:rFonts w:asciiTheme="minorHAnsi" w:hAnsiTheme="minorHAnsi" w:cstheme="minorHAnsi"/>
        </w:rPr>
        <w:t>rogramu NAKI v rámci tří veřejných soutěží na léta 2011, 2012 a 2013 podpo</w:t>
      </w:r>
      <w:r>
        <w:rPr>
          <w:rFonts w:asciiTheme="minorHAnsi" w:hAnsiTheme="minorHAnsi" w:cstheme="minorHAnsi"/>
        </w:rPr>
        <w:t>řeno</w:t>
      </w:r>
      <w:r w:rsidRPr="003048D0">
        <w:rPr>
          <w:rFonts w:asciiTheme="minorHAnsi" w:hAnsiTheme="minorHAnsi" w:cstheme="minorHAnsi"/>
        </w:rPr>
        <w:t xml:space="preserve"> 106 projektů. </w:t>
      </w:r>
      <w:r>
        <w:t>MK vyplatilo peněžní prostředky určené na Program NAKI ve výši</w:t>
      </w:r>
      <w:r w:rsidR="00E93873">
        <w:t xml:space="preserve"> téměř</w:t>
      </w:r>
      <w:r>
        <w:t xml:space="preserve"> </w:t>
      </w:r>
      <w:r w:rsidRPr="00D958C5">
        <w:t>2</w:t>
      </w:r>
      <w:r w:rsidR="00E93873">
        <w:t>,2 mld</w:t>
      </w:r>
      <w:r>
        <w:t>. Kč.</w:t>
      </w:r>
    </w:p>
    <w:p w14:paraId="3ABAEECB" w14:textId="77777777" w:rsidR="00E64E8F" w:rsidRDefault="007B7206" w:rsidP="00E64E8F">
      <w:pPr>
        <w:spacing w:before="120"/>
        <w:rPr>
          <w:rFonts w:asciiTheme="minorHAnsi" w:eastAsiaTheme="minorEastAsia" w:hAnsiTheme="minorHAnsi" w:cstheme="minorBidi"/>
          <w:strike/>
        </w:rPr>
      </w:pPr>
      <w:r>
        <w:rPr>
          <w:rFonts w:asciiTheme="minorHAnsi" w:eastAsiaTheme="minorEastAsia" w:hAnsiTheme="minorHAnsi" w:cstheme="minorBidi"/>
        </w:rPr>
        <w:t>Hlavním</w:t>
      </w:r>
      <w:r w:rsidRPr="31AB4979">
        <w:rPr>
          <w:rFonts w:asciiTheme="minorHAnsi" w:eastAsiaTheme="minorEastAsia" w:hAnsiTheme="minorHAnsi" w:cstheme="minorBidi"/>
        </w:rPr>
        <w:t xml:space="preserve"> cílem ukončeného </w:t>
      </w:r>
      <w:r w:rsidR="00D958C5">
        <w:rPr>
          <w:rFonts w:asciiTheme="minorHAnsi" w:eastAsiaTheme="minorEastAsia" w:hAnsiTheme="minorHAnsi" w:cstheme="minorBidi"/>
        </w:rPr>
        <w:t xml:space="preserve">Programu NAKI </w:t>
      </w:r>
      <w:r w:rsidRPr="31AB4979">
        <w:rPr>
          <w:rFonts w:asciiTheme="minorHAnsi" w:eastAsiaTheme="minorEastAsia" w:hAnsiTheme="minorHAnsi" w:cstheme="minorBidi"/>
        </w:rPr>
        <w:t xml:space="preserve">bylo </w:t>
      </w:r>
      <w:r w:rsidRPr="002F7924">
        <w:rPr>
          <w:rFonts w:asciiTheme="minorHAnsi" w:eastAsiaTheme="minorEastAsia" w:hAnsiTheme="minorHAnsi" w:cstheme="minorBidi"/>
        </w:rPr>
        <w:t>přispět k tomu, aby</w:t>
      </w:r>
      <w:r>
        <w:rPr>
          <w:rFonts w:asciiTheme="minorHAnsi" w:eastAsiaTheme="minorEastAsia" w:hAnsiTheme="minorHAnsi" w:cstheme="minorBidi"/>
        </w:rPr>
        <w:t xml:space="preserve"> </w:t>
      </w:r>
      <w:r w:rsidRPr="002F7924">
        <w:rPr>
          <w:rFonts w:asciiTheme="minorHAnsi" w:eastAsiaTheme="minorEastAsia" w:hAnsiTheme="minorHAnsi" w:cstheme="minorBidi"/>
        </w:rPr>
        <w:t>veřejné prostředky investované do aplikovaného výzkumu a vývoje v oblasti národní a kulturní identity přinášely konkrétní ekonomický či jiný společenský přínos z jejich realizace.</w:t>
      </w:r>
    </w:p>
    <w:p w14:paraId="3067C1F5" w14:textId="77777777" w:rsidR="002F7924" w:rsidRPr="00FB20D6" w:rsidRDefault="007B7206" w:rsidP="009F3999">
      <w:pPr>
        <w:pStyle w:val="Odstavecseseznamem"/>
        <w:numPr>
          <w:ilvl w:val="0"/>
          <w:numId w:val="5"/>
        </w:numPr>
        <w:spacing w:before="120"/>
        <w:rPr>
          <w:b/>
          <w:bCs/>
          <w:i/>
        </w:rPr>
      </w:pPr>
      <w:r w:rsidRPr="00FB20D6">
        <w:rPr>
          <w:b/>
          <w:bCs/>
          <w:i/>
        </w:rPr>
        <w:t>Program na podporu aplikovaného výzkumu a experimentálního vývoje národní a</w:t>
      </w:r>
      <w:r w:rsidR="004145CB" w:rsidRPr="00FB20D6">
        <w:rPr>
          <w:b/>
          <w:bCs/>
          <w:i/>
        </w:rPr>
        <w:t> </w:t>
      </w:r>
      <w:r w:rsidRPr="00FB20D6">
        <w:rPr>
          <w:b/>
          <w:bCs/>
          <w:i/>
        </w:rPr>
        <w:t>kulturní identity na léta 2016 až 2022 (NAKI II)</w:t>
      </w:r>
    </w:p>
    <w:p w14:paraId="1788902D" w14:textId="77777777" w:rsidR="00E64E8F" w:rsidRDefault="007B7206" w:rsidP="00E64E8F">
      <w:pPr>
        <w:spacing w:before="120"/>
      </w:pPr>
      <w:r>
        <w:t xml:space="preserve">Schválená alokace </w:t>
      </w:r>
      <w:r w:rsidR="002F7924" w:rsidRPr="00FB20D6">
        <w:rPr>
          <w:i/>
        </w:rPr>
        <w:t>Program</w:t>
      </w:r>
      <w:r w:rsidR="007C1711" w:rsidRPr="00FB20D6">
        <w:rPr>
          <w:i/>
        </w:rPr>
        <w:t>u</w:t>
      </w:r>
      <w:r w:rsidR="002F7924" w:rsidRPr="00FB20D6">
        <w:rPr>
          <w:i/>
        </w:rPr>
        <w:t xml:space="preserve"> na podporu aplikovaného výzkumu a experimentálního vývoje národní a kulturní identity na léta 2016 až 2022 (NAKI II)</w:t>
      </w:r>
      <w:r>
        <w:t xml:space="preserve"> </w:t>
      </w:r>
      <w:r w:rsidR="007C1711">
        <w:t>činila</w:t>
      </w:r>
      <w:r>
        <w:t xml:space="preserve"> </w:t>
      </w:r>
      <w:r w:rsidR="002F7924" w:rsidRPr="00384F40">
        <w:rPr>
          <w:rFonts w:cs="Calibri"/>
          <w:color w:val="000000" w:themeColor="text1"/>
        </w:rPr>
        <w:t>2</w:t>
      </w:r>
      <w:r w:rsidR="00E93873">
        <w:rPr>
          <w:rFonts w:cs="Calibri"/>
          <w:color w:val="000000" w:themeColor="text1"/>
        </w:rPr>
        <w:t>,9</w:t>
      </w:r>
      <w:r w:rsidR="002F7924" w:rsidRPr="00384F40">
        <w:rPr>
          <w:rFonts w:cs="Calibri"/>
          <w:color w:val="000000" w:themeColor="text1"/>
        </w:rPr>
        <w:t> m</w:t>
      </w:r>
      <w:r w:rsidR="00E93873">
        <w:rPr>
          <w:rFonts w:cs="Calibri"/>
          <w:color w:val="000000" w:themeColor="text1"/>
        </w:rPr>
        <w:t>ld</w:t>
      </w:r>
      <w:r w:rsidR="002F7924" w:rsidRPr="00384F40">
        <w:rPr>
          <w:rFonts w:cs="Calibri"/>
          <w:color w:val="000000" w:themeColor="text1"/>
        </w:rPr>
        <w:t>. Kč</w:t>
      </w:r>
      <w:r>
        <w:t xml:space="preserve">. V rámci Programu </w:t>
      </w:r>
      <w:r w:rsidR="002F7924">
        <w:t xml:space="preserve">NAKI II </w:t>
      </w:r>
      <w:r>
        <w:t>byl</w:t>
      </w:r>
      <w:r w:rsidR="002F7924">
        <w:t>y</w:t>
      </w:r>
      <w:r>
        <w:t xml:space="preserve"> vyhlášen</w:t>
      </w:r>
      <w:r w:rsidR="002F7924">
        <w:t>y</w:t>
      </w:r>
      <w:r>
        <w:t xml:space="preserve"> </w:t>
      </w:r>
      <w:r w:rsidR="002F7924">
        <w:t>tři</w:t>
      </w:r>
      <w:r>
        <w:t xml:space="preserve"> veřejn</w:t>
      </w:r>
      <w:r w:rsidR="002F7924">
        <w:t xml:space="preserve">é </w:t>
      </w:r>
      <w:r>
        <w:t>soutěž</w:t>
      </w:r>
      <w:r w:rsidR="002F7924">
        <w:t>e</w:t>
      </w:r>
      <w:r>
        <w:t>. Do roku 20</w:t>
      </w:r>
      <w:r w:rsidR="002F7924">
        <w:t>20</w:t>
      </w:r>
      <w:r>
        <w:t xml:space="preserve"> bylo vyplaceno </w:t>
      </w:r>
      <w:r w:rsidR="002F7924" w:rsidRPr="002F7924">
        <w:t>1</w:t>
      </w:r>
      <w:r w:rsidR="00E93873">
        <w:t>,6 mld.</w:t>
      </w:r>
      <w:r w:rsidR="002F7924">
        <w:t xml:space="preserve"> </w:t>
      </w:r>
      <w:r>
        <w:t xml:space="preserve">Kč na </w:t>
      </w:r>
      <w:r w:rsidR="002F7924">
        <w:t>156</w:t>
      </w:r>
      <w:r w:rsidR="00996D29">
        <w:t> </w:t>
      </w:r>
      <w:r>
        <w:t>projektů.</w:t>
      </w:r>
    </w:p>
    <w:p w14:paraId="6D0FBC5A" w14:textId="77777777" w:rsidR="00E64E8F" w:rsidRDefault="007B7206" w:rsidP="00E64E8F">
      <w:pPr>
        <w:spacing w:before="120"/>
        <w:rPr>
          <w:rFonts w:cs="Calibri"/>
        </w:rPr>
      </w:pPr>
      <w:r w:rsidRPr="38C17630">
        <w:rPr>
          <w:rFonts w:cs="Calibri"/>
        </w:rPr>
        <w:t>Základním a hlavním cílem Programu</w:t>
      </w:r>
      <w:r w:rsidR="002F7924">
        <w:rPr>
          <w:rFonts w:cs="Calibri"/>
        </w:rPr>
        <w:t xml:space="preserve"> NAKI II</w:t>
      </w:r>
      <w:r w:rsidRPr="38C17630">
        <w:rPr>
          <w:rFonts w:cs="Calibri"/>
        </w:rPr>
        <w:t xml:space="preserve"> je </w:t>
      </w:r>
      <w:r w:rsidR="002F7924" w:rsidRPr="002F7924">
        <w:rPr>
          <w:rFonts w:cs="Calibri"/>
        </w:rPr>
        <w:t>přispět k tomu, aby veřejné prostředky investované do aplikovaného výzkumu a vývoje v oblasti národní a kulturní identity přinášely konkrétní ekonomický či jiný společenský přínos z jejich realizace.</w:t>
      </w:r>
    </w:p>
    <w:p w14:paraId="0FB9B6C5" w14:textId="77777777" w:rsidR="00066C4A" w:rsidRPr="00D624E7" w:rsidRDefault="00CF4B15" w:rsidP="00E64E8F">
      <w:pPr>
        <w:spacing w:before="120"/>
        <w:rPr>
          <w:rFonts w:cs="Calibri"/>
        </w:rPr>
      </w:pPr>
      <w:r>
        <w:rPr>
          <w:rFonts w:cs="Calibri"/>
        </w:rPr>
        <w:t>Záměrem MK je</w:t>
      </w:r>
      <w:r w:rsidR="00066C4A" w:rsidRPr="00B1197B">
        <w:rPr>
          <w:rFonts w:cs="Calibri"/>
        </w:rPr>
        <w:t xml:space="preserve"> prostřednictvím</w:t>
      </w:r>
      <w:r w:rsidR="00066C4A" w:rsidRPr="00D624E7">
        <w:rPr>
          <w:rFonts w:cs="Calibri"/>
        </w:rPr>
        <w:t xml:space="preserve"> Programu NAKI II </w:t>
      </w:r>
      <w:r w:rsidR="007C1711">
        <w:rPr>
          <w:rFonts w:cs="Calibri"/>
        </w:rPr>
        <w:t>zajistit</w:t>
      </w:r>
      <w:r w:rsidR="00066C4A" w:rsidRPr="00D624E7">
        <w:rPr>
          <w:rFonts w:cs="Calibri"/>
        </w:rPr>
        <w:t xml:space="preserve"> zachování a udržitelné rozvíjení specifické národní a kulturní identity i integrity a kulturního dědictví v kontextu evropské a</w:t>
      </w:r>
      <w:r w:rsidR="009A39B8">
        <w:rPr>
          <w:rFonts w:cs="Calibri"/>
        </w:rPr>
        <w:t> </w:t>
      </w:r>
      <w:r w:rsidR="00066C4A" w:rsidRPr="00D624E7">
        <w:rPr>
          <w:rFonts w:cs="Calibri"/>
        </w:rPr>
        <w:t>světové kultury v 21. století a v podmínkách očekávaných globálních změn. Program NAKI II je zacílen na získání nových poznatků a dovedností využitelných pro vývoj nových nebo značně zdokonalených výrobků, postupů nebo služeb. Aplikovaný výzkum a vývoj národní a</w:t>
      </w:r>
      <w:r w:rsidR="007C1711">
        <w:rPr>
          <w:rFonts w:cs="Calibri"/>
        </w:rPr>
        <w:t xml:space="preserve"> </w:t>
      </w:r>
      <w:r w:rsidR="00066C4A" w:rsidRPr="00D624E7">
        <w:rPr>
          <w:rFonts w:cs="Calibri"/>
        </w:rPr>
        <w:t xml:space="preserve">kulturní identity </w:t>
      </w:r>
      <w:r>
        <w:rPr>
          <w:rFonts w:cs="Calibri"/>
        </w:rPr>
        <w:t>přináší praktické využití dosažených výsledků</w:t>
      </w:r>
      <w:r w:rsidR="007C1711">
        <w:rPr>
          <w:rFonts w:cs="Calibri"/>
        </w:rPr>
        <w:t>,</w:t>
      </w:r>
      <w:r>
        <w:rPr>
          <w:rFonts w:cs="Calibri"/>
        </w:rPr>
        <w:t xml:space="preserve"> například </w:t>
      </w:r>
      <w:r w:rsidRPr="00CF4B15">
        <w:rPr>
          <w:rFonts w:cs="Calibri"/>
        </w:rPr>
        <w:t>odzkoušení a</w:t>
      </w:r>
      <w:r w:rsidR="007C1711">
        <w:rPr>
          <w:rFonts w:cs="Calibri"/>
        </w:rPr>
        <w:t xml:space="preserve"> </w:t>
      </w:r>
      <w:r w:rsidRPr="00CF4B15">
        <w:rPr>
          <w:rFonts w:cs="Calibri"/>
        </w:rPr>
        <w:t>ověření vhodných materiálů a postupů pro restaurování</w:t>
      </w:r>
      <w:r>
        <w:rPr>
          <w:rFonts w:cs="Calibri"/>
        </w:rPr>
        <w:t>, software pro zpřístupnění historických audiovizuálních dat</w:t>
      </w:r>
      <w:r w:rsidR="00ED2EC7">
        <w:rPr>
          <w:rFonts w:cs="Calibri"/>
        </w:rPr>
        <w:t xml:space="preserve"> nebo nové </w:t>
      </w:r>
      <w:r w:rsidR="00ED2EC7" w:rsidRPr="00ED2EC7">
        <w:rPr>
          <w:rFonts w:cs="Calibri"/>
        </w:rPr>
        <w:t>konzervační a restaurátorské zásahy vedoucí k</w:t>
      </w:r>
      <w:r w:rsidR="00E277A2">
        <w:rPr>
          <w:rFonts w:cs="Calibri"/>
        </w:rPr>
        <w:t> </w:t>
      </w:r>
      <w:r w:rsidR="00ED2EC7" w:rsidRPr="00ED2EC7">
        <w:rPr>
          <w:rFonts w:cs="Calibri"/>
        </w:rPr>
        <w:t>vytvoření památkových postupů a metodik pro vybrané druhy materiálů</w:t>
      </w:r>
      <w:r w:rsidR="00ED2EC7">
        <w:rPr>
          <w:rFonts w:cs="Calibri"/>
        </w:rPr>
        <w:t>.</w:t>
      </w:r>
    </w:p>
    <w:p w14:paraId="62A55099" w14:textId="77777777" w:rsidR="00CA25F3" w:rsidRPr="003048D0" w:rsidRDefault="00CA25F3" w:rsidP="00CA25F3">
      <w:pPr>
        <w:spacing w:before="120"/>
        <w:rPr>
          <w:rFonts w:asciiTheme="minorHAnsi" w:hAnsiTheme="minorHAnsi" w:cstheme="minorHAnsi"/>
        </w:rPr>
      </w:pPr>
      <w:r w:rsidRPr="0012650A">
        <w:rPr>
          <w:rFonts w:asciiTheme="minorHAnsi" w:hAnsiTheme="minorHAnsi" w:cstheme="minorHAnsi"/>
        </w:rPr>
        <w:t xml:space="preserve">Každý projekt se musel přihlásit alespoň k jednomu </w:t>
      </w:r>
      <w:r>
        <w:rPr>
          <w:rFonts w:asciiTheme="minorHAnsi" w:hAnsiTheme="minorHAnsi" w:cstheme="minorHAnsi"/>
        </w:rPr>
        <w:t>specifickému cíli Programu NAKI II</w:t>
      </w:r>
      <w:r w:rsidRPr="0012650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U</w:t>
      </w:r>
      <w:r w:rsidR="00E277A2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 xml:space="preserve">Programu NAKI II </w:t>
      </w:r>
      <w:r w:rsidRPr="0012650A">
        <w:rPr>
          <w:rFonts w:asciiTheme="minorHAnsi" w:hAnsiTheme="minorHAnsi" w:cstheme="minorHAnsi"/>
        </w:rPr>
        <w:t>se</w:t>
      </w:r>
      <w:r w:rsidR="00A06F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12650A">
        <w:rPr>
          <w:rFonts w:asciiTheme="minorHAnsi" w:hAnsiTheme="minorHAnsi" w:cstheme="minorHAnsi"/>
        </w:rPr>
        <w:t>odpořené projekty přihlašovaly</w:t>
      </w:r>
      <w:r>
        <w:rPr>
          <w:rFonts w:asciiTheme="minorHAnsi" w:hAnsiTheme="minorHAnsi" w:cstheme="minorHAnsi"/>
        </w:rPr>
        <w:t xml:space="preserve"> </w:t>
      </w:r>
      <w:r w:rsidR="00A06FE2">
        <w:rPr>
          <w:rFonts w:asciiTheme="minorHAnsi" w:hAnsiTheme="minorHAnsi" w:cstheme="minorHAnsi"/>
        </w:rPr>
        <w:t xml:space="preserve">k jednomu až šesti </w:t>
      </w:r>
      <w:r>
        <w:rPr>
          <w:rFonts w:asciiTheme="minorHAnsi" w:hAnsiTheme="minorHAnsi" w:cstheme="minorHAnsi"/>
        </w:rPr>
        <w:t>specifický</w:t>
      </w:r>
      <w:r w:rsidR="00A06FE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cílů</w:t>
      </w:r>
      <w:r w:rsidR="00A06FE2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z celkových šesti</w:t>
      </w:r>
      <w:r w:rsidRPr="0012650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>
        <w:t>Každý specifický cíl byl vymezen dílčími tematickými prioritami a</w:t>
      </w:r>
      <w:r w:rsidR="00A06FE2">
        <w:t> </w:t>
      </w:r>
      <w:r>
        <w:t xml:space="preserve">předpokládanými výsledky tak, aby prostřednictvím zaměření jednotlivých projektů došlo k naplnění daného cíle. </w:t>
      </w:r>
      <w:r w:rsidRPr="003048D0">
        <w:rPr>
          <w:rFonts w:asciiTheme="minorHAnsi" w:hAnsiTheme="minorHAnsi" w:cstheme="minorHAnsi"/>
        </w:rPr>
        <w:t>Program NAKI II stanovil, že každý projekt musí dosáhnout alespoň jednoho hlavního výsledku. Hlavním kritériem bylo, že se musí jednat o nový výsledek, který byl v</w:t>
      </w:r>
      <w:r>
        <w:rPr>
          <w:rFonts w:asciiTheme="minorHAnsi" w:hAnsiTheme="minorHAnsi" w:cstheme="minorHAnsi"/>
        </w:rPr>
        <w:t> rejstříku informací o výsledcích (dále také „</w:t>
      </w:r>
      <w:r w:rsidRPr="003048D0">
        <w:rPr>
          <w:rFonts w:asciiTheme="minorHAnsi" w:hAnsiTheme="minorHAnsi" w:cstheme="minorHAnsi"/>
        </w:rPr>
        <w:t>RIV</w:t>
      </w:r>
      <w:r>
        <w:rPr>
          <w:rFonts w:asciiTheme="minorHAnsi" w:hAnsiTheme="minorHAnsi" w:cstheme="minorHAnsi"/>
        </w:rPr>
        <w:t xml:space="preserve">“) IS </w:t>
      </w:r>
      <w:proofErr w:type="spellStart"/>
      <w:r>
        <w:rPr>
          <w:rFonts w:asciiTheme="minorHAnsi" w:hAnsiTheme="minorHAnsi" w:cstheme="minorHAnsi"/>
        </w:rPr>
        <w:t>VaVaI</w:t>
      </w:r>
      <w:proofErr w:type="spellEnd"/>
      <w:r w:rsidRPr="003048D0">
        <w:rPr>
          <w:rFonts w:asciiTheme="minorHAnsi" w:hAnsiTheme="minorHAnsi" w:cstheme="minorHAnsi"/>
        </w:rPr>
        <w:t xml:space="preserve"> </w:t>
      </w:r>
      <w:r w:rsidR="007C1711">
        <w:rPr>
          <w:rFonts w:asciiTheme="minorHAnsi" w:hAnsiTheme="minorHAnsi" w:cstheme="minorHAnsi"/>
        </w:rPr>
        <w:t>připsán</w:t>
      </w:r>
      <w:r w:rsidRPr="003048D0">
        <w:rPr>
          <w:rFonts w:asciiTheme="minorHAnsi" w:hAnsiTheme="minorHAnsi" w:cstheme="minorHAnsi"/>
        </w:rPr>
        <w:t xml:space="preserve"> pouze jednomu projektu podpořenému z Programu NAKI II. </w:t>
      </w:r>
    </w:p>
    <w:p w14:paraId="7B11DDC9" w14:textId="77777777" w:rsidR="00CA25F3" w:rsidRPr="00CA25F3" w:rsidRDefault="00CA25F3" w:rsidP="00E64E8F">
      <w:pPr>
        <w:spacing w:before="120"/>
        <w:rPr>
          <w:rFonts w:cs="Calibri"/>
        </w:rPr>
      </w:pPr>
      <w:r>
        <w:rPr>
          <w:rFonts w:cs="Calibri"/>
        </w:rPr>
        <w:t>P</w:t>
      </w:r>
      <w:r w:rsidRPr="38CB3675">
        <w:rPr>
          <w:rFonts w:cs="Calibri"/>
        </w:rPr>
        <w:t xml:space="preserve">rojekty, </w:t>
      </w:r>
      <w:r>
        <w:rPr>
          <w:rFonts w:cs="Calibri"/>
        </w:rPr>
        <w:t xml:space="preserve">které byly vybírány v rámci vyhlášených veřejných soutěží Programu NAKI II, měly stanovenu dobu řešení </w:t>
      </w:r>
      <w:r w:rsidRPr="38CB3675">
        <w:rPr>
          <w:rFonts w:cs="Calibri"/>
        </w:rPr>
        <w:t xml:space="preserve">3–5 let. </w:t>
      </w:r>
      <w:r>
        <w:rPr>
          <w:rFonts w:cs="Calibri"/>
        </w:rPr>
        <w:t xml:space="preserve">Uchazečem </w:t>
      </w:r>
      <w:r w:rsidR="00A06FE2">
        <w:rPr>
          <w:rFonts w:cs="Calibri"/>
        </w:rPr>
        <w:t xml:space="preserve">o podporu </w:t>
      </w:r>
      <w:r>
        <w:rPr>
          <w:rFonts w:cs="Calibri"/>
        </w:rPr>
        <w:t xml:space="preserve">mohly být pouze výzkumné instituce. </w:t>
      </w:r>
      <w:r w:rsidRPr="38CB3675">
        <w:rPr>
          <w:rFonts w:cs="Calibri"/>
        </w:rPr>
        <w:t>Dosažené výsledky v rámci jednotlivých projektů a jejich soulad s cíli vyhlášeného programu mají být vyhodnocovány po ukončení příslušného programu.</w:t>
      </w:r>
    </w:p>
    <w:p w14:paraId="777670E9" w14:textId="77777777" w:rsidR="00BC4F95" w:rsidRPr="00BC4F95" w:rsidRDefault="00AB5068" w:rsidP="000D61D6">
      <w:pPr>
        <w:spacing w:before="120"/>
      </w:pPr>
      <w:r w:rsidRPr="00AB5068">
        <w:rPr>
          <w:bCs/>
        </w:rPr>
        <w:t xml:space="preserve">MK </w:t>
      </w:r>
      <w:r w:rsidR="00CA25F3" w:rsidRPr="00AB5068">
        <w:rPr>
          <w:bCs/>
        </w:rPr>
        <w:t xml:space="preserve">bude </w:t>
      </w:r>
      <w:r w:rsidRPr="00AB5068">
        <w:rPr>
          <w:bCs/>
        </w:rPr>
        <w:t xml:space="preserve">v dalších letech poskytovat účelovou podporu na </w:t>
      </w:r>
      <w:r w:rsidR="006C46DB">
        <w:rPr>
          <w:bCs/>
        </w:rPr>
        <w:t>výzkum a vývoj (dále také „</w:t>
      </w:r>
      <w:r w:rsidRPr="00AB5068">
        <w:rPr>
          <w:bCs/>
        </w:rPr>
        <w:t>VaV</w:t>
      </w:r>
      <w:r w:rsidR="006C46DB">
        <w:rPr>
          <w:bCs/>
        </w:rPr>
        <w:t>“)</w:t>
      </w:r>
      <w:r w:rsidRPr="00AB5068">
        <w:rPr>
          <w:bCs/>
        </w:rPr>
        <w:t xml:space="preserve"> prostřednictvím </w:t>
      </w:r>
      <w:r w:rsidR="007B7206" w:rsidRPr="00FB20D6">
        <w:rPr>
          <w:bCs/>
          <w:i/>
        </w:rPr>
        <w:t>Program</w:t>
      </w:r>
      <w:r w:rsidRPr="00FB20D6">
        <w:rPr>
          <w:bCs/>
          <w:i/>
        </w:rPr>
        <w:t>u</w:t>
      </w:r>
      <w:r w:rsidR="007B7206" w:rsidRPr="00FB20D6">
        <w:rPr>
          <w:bCs/>
          <w:i/>
        </w:rPr>
        <w:t xml:space="preserve"> na podporu aplikovaného výzkumu a vývoje v oblasti národní</w:t>
      </w:r>
      <w:r w:rsidR="007B7206" w:rsidRPr="00AB5068">
        <w:rPr>
          <w:bCs/>
        </w:rPr>
        <w:t xml:space="preserve"> </w:t>
      </w:r>
      <w:r w:rsidR="007B7206" w:rsidRPr="00FB20D6">
        <w:rPr>
          <w:bCs/>
          <w:i/>
        </w:rPr>
        <w:lastRenderedPageBreak/>
        <w:t>a</w:t>
      </w:r>
      <w:r w:rsidR="00E277A2" w:rsidRPr="00FB20D6">
        <w:rPr>
          <w:bCs/>
          <w:i/>
        </w:rPr>
        <w:t> </w:t>
      </w:r>
      <w:r w:rsidR="007B7206" w:rsidRPr="00FB20D6">
        <w:rPr>
          <w:bCs/>
          <w:i/>
        </w:rPr>
        <w:t>kulturní identity na léta 2023</w:t>
      </w:r>
      <w:r w:rsidR="00F122CC" w:rsidRPr="00FB20D6">
        <w:rPr>
          <w:bCs/>
          <w:i/>
        </w:rPr>
        <w:t>–</w:t>
      </w:r>
      <w:r w:rsidR="007B7206" w:rsidRPr="00FB20D6">
        <w:rPr>
          <w:bCs/>
          <w:i/>
        </w:rPr>
        <w:t>2030 (NAKI III)</w:t>
      </w:r>
      <w:r w:rsidR="007B7206" w:rsidRPr="00AB5068">
        <w:rPr>
          <w:rStyle w:val="Znakapoznpodarou"/>
          <w:bCs/>
        </w:rPr>
        <w:footnoteReference w:id="7"/>
      </w:r>
      <w:r w:rsidRPr="00AB5068">
        <w:rPr>
          <w:bCs/>
        </w:rPr>
        <w:t>.</w:t>
      </w:r>
      <w:r w:rsidR="00A06FE2">
        <w:rPr>
          <w:bCs/>
        </w:rPr>
        <w:t xml:space="preserve"> </w:t>
      </w:r>
      <w:r w:rsidR="007B7206" w:rsidRPr="00AB5068">
        <w:t>Program NAKI III byl vládou</w:t>
      </w:r>
      <w:r w:rsidR="007B7206">
        <w:t xml:space="preserve"> ČR schválen v roce 2021. </w:t>
      </w:r>
      <w:r w:rsidR="007B7206" w:rsidRPr="00891142">
        <w:t>Program NAKI III by se měl uskutečňovat prostřednictvím tří veřejných soutěží s</w:t>
      </w:r>
      <w:r w:rsidR="00E277A2">
        <w:t> </w:t>
      </w:r>
      <w:r w:rsidR="007B7206" w:rsidRPr="00891142">
        <w:t>celkovou alokací 2,9 mld. Kč ze státního rozpočtu.</w:t>
      </w:r>
      <w:r w:rsidR="007B7206">
        <w:t xml:space="preserve"> </w:t>
      </w:r>
      <w:r w:rsidR="00BC4F95">
        <w:t>Program NAKI III bude plynule navazovat na Program NAKI II.</w:t>
      </w:r>
    </w:p>
    <w:p w14:paraId="15D69574" w14:textId="77777777" w:rsidR="000D61D6" w:rsidRPr="00A25672" w:rsidRDefault="007B7206" w:rsidP="000D61D6">
      <w:pPr>
        <w:spacing w:before="120"/>
      </w:pPr>
      <w:r>
        <w:t xml:space="preserve">Přehled základních koncepčních materiálů </w:t>
      </w:r>
      <w:r w:rsidR="00A06FE2">
        <w:t xml:space="preserve">MK </w:t>
      </w:r>
      <w:r>
        <w:t xml:space="preserve">pro oblast </w:t>
      </w:r>
      <w:r w:rsidR="00252703">
        <w:t>výzkumu a vývoje</w:t>
      </w:r>
      <w:r>
        <w:t xml:space="preserve"> v oblasti národní a</w:t>
      </w:r>
      <w:r w:rsidR="001D7179">
        <w:t> </w:t>
      </w:r>
      <w:r>
        <w:t>kulturní identity a jejich časov</w:t>
      </w:r>
      <w:r w:rsidR="00A06FE2">
        <w:t>ou</w:t>
      </w:r>
      <w:r>
        <w:t xml:space="preserve"> posloupnost </w:t>
      </w:r>
      <w:r w:rsidR="00A06FE2">
        <w:t>uvádí</w:t>
      </w:r>
      <w:r>
        <w:t xml:space="preserve"> schéma č. 1.</w:t>
      </w:r>
    </w:p>
    <w:p w14:paraId="643051E3" w14:textId="77777777" w:rsidR="000D61D6" w:rsidRDefault="000D61D6" w:rsidP="00E64E8F"/>
    <w:p w14:paraId="2CC26DFF" w14:textId="77777777" w:rsidR="00E64E8F" w:rsidRDefault="007B7206" w:rsidP="00E64E8F">
      <w:r>
        <w:t xml:space="preserve">Schéma č. 1: Přehled </w:t>
      </w:r>
      <w:r w:rsidR="00A6529F">
        <w:t>výzkumných koncepcí a programů</w:t>
      </w:r>
      <w:r>
        <w:t xml:space="preserve"> M</w:t>
      </w:r>
      <w:r w:rsidR="006E32E6">
        <w:t>K</w:t>
      </w:r>
    </w:p>
    <w:p w14:paraId="3A02A521" w14:textId="77777777" w:rsidR="006E32E6" w:rsidRDefault="007B7206" w:rsidP="00E64E8F">
      <w:r>
        <w:rPr>
          <w:noProof/>
        </w:rPr>
        <w:drawing>
          <wp:inline distT="0" distB="0" distL="0" distR="0" wp14:anchorId="2CA95986" wp14:editId="77DC2BFD">
            <wp:extent cx="5915025" cy="1552454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745614" name=""/>
                    <pic:cNvPicPr/>
                  </pic:nvPicPr>
                  <pic:blipFill>
                    <a:blip r:embed="rId9"/>
                    <a:srcRect t="13592" r="2581" b="12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83" cy="1577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85C67F" w14:textId="77777777" w:rsidR="00E64E8F" w:rsidRPr="00565737" w:rsidRDefault="00E64E8F" w:rsidP="00DB3DF6">
      <w:pPr>
        <w:spacing w:before="120"/>
        <w:rPr>
          <w:rFonts w:cs="Calibri"/>
          <w:i/>
          <w:sz w:val="20"/>
          <w:szCs w:val="20"/>
        </w:rPr>
      </w:pPr>
    </w:p>
    <w:p w14:paraId="311CB201" w14:textId="77777777" w:rsidR="00E64E8F" w:rsidRPr="00E64E8F" w:rsidRDefault="00E64E8F" w:rsidP="00E64E8F">
      <w:pPr>
        <w:rPr>
          <w:lang w:eastAsia="en-US"/>
        </w:rPr>
      </w:pPr>
    </w:p>
    <w:p w14:paraId="34E5AF39" w14:textId="77777777" w:rsidR="001C688E" w:rsidRDefault="007B7206">
      <w:pPr>
        <w:pStyle w:val="Nadpis1"/>
        <w:rPr>
          <w:lang w:eastAsia="en-US"/>
        </w:rPr>
      </w:pPr>
      <w:r>
        <w:rPr>
          <w:lang w:eastAsia="en-US"/>
        </w:rPr>
        <w:t>III. Rozsah kontroly</w:t>
      </w:r>
    </w:p>
    <w:p w14:paraId="6A7FF5E5" w14:textId="77777777" w:rsidR="00EE4462" w:rsidRPr="00893FA5" w:rsidRDefault="007B7206" w:rsidP="004712AD">
      <w:pPr>
        <w:spacing w:before="120" w:after="120"/>
      </w:pPr>
      <w:r>
        <w:t xml:space="preserve">Předmětem kontrolní akce </w:t>
      </w:r>
      <w:r w:rsidR="006662ED">
        <w:t>byly p</w:t>
      </w:r>
      <w:r w:rsidR="006662ED" w:rsidRPr="006662ED">
        <w:t>eněžní prostředky státu vynakládané na účelovou podporu výzkumu a vývoje v kapitole Ministerstva kultury</w:t>
      </w:r>
      <w:r w:rsidR="006662ED">
        <w:t>.</w:t>
      </w:r>
      <w:r>
        <w:t xml:space="preserve"> Cílem kontroly bylo </w:t>
      </w:r>
      <w:r w:rsidR="006662ED">
        <w:t>p</w:t>
      </w:r>
      <w:r w:rsidR="006662ED" w:rsidRPr="006662ED">
        <w:t>rověřit, zda</w:t>
      </w:r>
      <w:r w:rsidR="00C43D49">
        <w:t xml:space="preserve"> </w:t>
      </w:r>
      <w:r w:rsidR="006662ED" w:rsidRPr="006662ED">
        <w:t>Ministerstvo kultury poskytuje peněžní prostředky na podporu aplikovaného výzkumu účelně, efektivně a v souladu s právními předpisy a schválenými koncepcemi</w:t>
      </w:r>
      <w:r w:rsidR="006662ED">
        <w:t xml:space="preserve">. </w:t>
      </w:r>
      <w:r w:rsidRPr="014F77E8">
        <w:rPr>
          <w:rFonts w:cs="Calibri"/>
          <w:color w:val="000000" w:themeColor="text1"/>
        </w:rPr>
        <w:t>Kontrolov</w:t>
      </w:r>
      <w:r w:rsidR="007B1B9F">
        <w:rPr>
          <w:rFonts w:cs="Calibri"/>
          <w:color w:val="000000" w:themeColor="text1"/>
        </w:rPr>
        <w:t>áno</w:t>
      </w:r>
      <w:r w:rsidRPr="014F77E8">
        <w:rPr>
          <w:rFonts w:cs="Calibri"/>
          <w:color w:val="000000" w:themeColor="text1"/>
        </w:rPr>
        <w:t xml:space="preserve"> </w:t>
      </w:r>
      <w:r w:rsidR="007B1B9F" w:rsidRPr="014F77E8">
        <w:rPr>
          <w:rFonts w:cs="Calibri"/>
          <w:color w:val="000000" w:themeColor="text1"/>
        </w:rPr>
        <w:t xml:space="preserve">bylo </w:t>
      </w:r>
      <w:r w:rsidRPr="014F77E8">
        <w:rPr>
          <w:rFonts w:cs="Calibri"/>
          <w:color w:val="000000" w:themeColor="text1"/>
        </w:rPr>
        <w:t xml:space="preserve">období </w:t>
      </w:r>
      <w:r w:rsidR="007B1B9F">
        <w:rPr>
          <w:rFonts w:cs="Calibri"/>
          <w:color w:val="000000" w:themeColor="text1"/>
        </w:rPr>
        <w:t xml:space="preserve">let </w:t>
      </w:r>
      <w:r w:rsidRPr="014F77E8">
        <w:rPr>
          <w:rFonts w:cs="Calibri"/>
          <w:color w:val="000000" w:themeColor="text1"/>
        </w:rPr>
        <w:t>201</w:t>
      </w:r>
      <w:r w:rsidR="006662ED">
        <w:rPr>
          <w:rFonts w:cs="Calibri"/>
          <w:color w:val="000000" w:themeColor="text1"/>
        </w:rPr>
        <w:t>6</w:t>
      </w:r>
      <w:r w:rsidR="537256FB" w:rsidRPr="014F77E8">
        <w:rPr>
          <w:color w:val="000000" w:themeColor="text1"/>
        </w:rPr>
        <w:t>–</w:t>
      </w:r>
      <w:r w:rsidRPr="014F77E8">
        <w:rPr>
          <w:rFonts w:cs="Calibri"/>
          <w:color w:val="000000" w:themeColor="text1"/>
        </w:rPr>
        <w:t>20</w:t>
      </w:r>
      <w:r w:rsidR="006662ED">
        <w:rPr>
          <w:rFonts w:cs="Calibri"/>
          <w:color w:val="000000" w:themeColor="text1"/>
        </w:rPr>
        <w:t>20</w:t>
      </w:r>
      <w:r w:rsidRPr="014F77E8">
        <w:rPr>
          <w:rFonts w:cs="Calibri"/>
          <w:color w:val="000000" w:themeColor="text1"/>
        </w:rPr>
        <w:t>, v</w:t>
      </w:r>
      <w:r w:rsidR="00C43D49">
        <w:rPr>
          <w:rFonts w:cs="Calibri"/>
          <w:color w:val="000000" w:themeColor="text1"/>
        </w:rPr>
        <w:t xml:space="preserve"> </w:t>
      </w:r>
      <w:r w:rsidRPr="014F77E8">
        <w:rPr>
          <w:rFonts w:cs="Calibri"/>
          <w:color w:val="000000" w:themeColor="text1"/>
        </w:rPr>
        <w:t>případě věcných souvi</w:t>
      </w:r>
      <w:r w:rsidR="0031002A">
        <w:rPr>
          <w:rFonts w:cs="Calibri"/>
          <w:color w:val="000000" w:themeColor="text1"/>
        </w:rPr>
        <w:t>slostí i období předcházející a</w:t>
      </w:r>
      <w:r w:rsidR="00C43D49">
        <w:rPr>
          <w:rFonts w:cs="Calibri"/>
          <w:color w:val="000000" w:themeColor="text1"/>
        </w:rPr>
        <w:t xml:space="preserve"> </w:t>
      </w:r>
      <w:r w:rsidRPr="014F77E8">
        <w:rPr>
          <w:rFonts w:cs="Calibri"/>
          <w:color w:val="000000" w:themeColor="text1"/>
        </w:rPr>
        <w:t>období do ukončení kontroly.</w:t>
      </w:r>
    </w:p>
    <w:p w14:paraId="4A094A60" w14:textId="77777777" w:rsidR="006662ED" w:rsidRDefault="007B7206" w:rsidP="006662ED">
      <w:pPr>
        <w:rPr>
          <w:rFonts w:asciiTheme="minorHAnsi" w:hAnsiTheme="minorHAnsi" w:cstheme="minorHAnsi"/>
        </w:rPr>
      </w:pPr>
      <w:r w:rsidRPr="003048D0">
        <w:rPr>
          <w:rFonts w:asciiTheme="minorHAnsi" w:hAnsiTheme="minorHAnsi" w:cstheme="minorHAnsi"/>
        </w:rPr>
        <w:t>Kontrole bylo podrobeno</w:t>
      </w:r>
      <w:r>
        <w:rPr>
          <w:rFonts w:asciiTheme="minorHAnsi" w:hAnsiTheme="minorHAnsi" w:cstheme="minorHAnsi"/>
        </w:rPr>
        <w:t xml:space="preserve"> poskytování peněžních prostředků státu na podporu aplikovaného výzkumu </w:t>
      </w:r>
      <w:r w:rsidR="00CA25F3">
        <w:rPr>
          <w:rFonts w:asciiTheme="minorHAnsi" w:hAnsiTheme="minorHAnsi" w:cstheme="minorHAnsi"/>
        </w:rPr>
        <w:t>z</w:t>
      </w:r>
      <w:r w:rsidR="008A7206">
        <w:rPr>
          <w:rFonts w:asciiTheme="minorHAnsi" w:hAnsiTheme="minorHAnsi" w:cstheme="minorHAnsi"/>
        </w:rPr>
        <w:t xml:space="preserve"> </w:t>
      </w:r>
      <w:r w:rsidR="00CA25F3">
        <w:rPr>
          <w:rFonts w:asciiTheme="minorHAnsi" w:hAnsiTheme="minorHAnsi" w:cstheme="minorHAnsi"/>
        </w:rPr>
        <w:t xml:space="preserve">Programu NAKI II </w:t>
      </w:r>
      <w:r>
        <w:rPr>
          <w:rFonts w:asciiTheme="minorHAnsi" w:hAnsiTheme="minorHAnsi" w:cstheme="minorHAnsi"/>
        </w:rPr>
        <w:t>ve vztahu k</w:t>
      </w:r>
      <w:r w:rsidR="00C7411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cílům obsažený</w:t>
      </w:r>
      <w:r w:rsidR="007B1B9F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 v</w:t>
      </w:r>
      <w:r w:rsidR="008A720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koncepčních dokumentech Ministerstva kultury. Dále také způsob nastavení systému výběru projektů, hodnocení projektů a poskytování účelové podpory v souladu s právními předpisy.</w:t>
      </w:r>
    </w:p>
    <w:p w14:paraId="61772C33" w14:textId="77777777" w:rsidR="009031D7" w:rsidRPr="009031D7" w:rsidRDefault="007B7206" w:rsidP="006662ED">
      <w:pPr>
        <w:spacing w:before="120"/>
      </w:pPr>
      <w:r w:rsidRPr="001B4BE1">
        <w:rPr>
          <w:rFonts w:asciiTheme="minorHAnsi" w:hAnsiTheme="minorHAnsi" w:cstheme="minorHAnsi"/>
        </w:rPr>
        <w:t>Kontrolovaný objem finančních prostředků činil</w:t>
      </w:r>
      <w:r w:rsidR="00E93873">
        <w:rPr>
          <w:rFonts w:asciiTheme="minorHAnsi" w:hAnsiTheme="minorHAnsi" w:cstheme="minorHAnsi"/>
        </w:rPr>
        <w:t xml:space="preserve"> více než</w:t>
      </w:r>
      <w:r>
        <w:rPr>
          <w:rFonts w:asciiTheme="minorHAnsi" w:hAnsiTheme="minorHAnsi" w:cstheme="minorHAnsi"/>
        </w:rPr>
        <w:t xml:space="preserve"> </w:t>
      </w:r>
      <w:r w:rsidRPr="00585CB6">
        <w:rPr>
          <w:rFonts w:asciiTheme="minorHAnsi" w:hAnsiTheme="minorHAnsi" w:cstheme="minorHAnsi"/>
        </w:rPr>
        <w:t>1</w:t>
      </w:r>
      <w:r w:rsidR="00E93873">
        <w:rPr>
          <w:rFonts w:asciiTheme="minorHAnsi" w:hAnsiTheme="minorHAnsi" w:cstheme="minorHAnsi"/>
        </w:rPr>
        <w:t>,6 mld. Kč</w:t>
      </w:r>
      <w:r w:rsidRPr="001B4BE1">
        <w:rPr>
          <w:rFonts w:asciiTheme="minorHAnsi" w:hAnsiTheme="minorHAnsi"/>
        </w:rPr>
        <w:t>, což se rovná částce účelové podpory z </w:t>
      </w:r>
      <w:r w:rsidRPr="00FB20D6">
        <w:rPr>
          <w:rFonts w:asciiTheme="minorHAnsi" w:hAnsiTheme="minorHAnsi" w:cstheme="minorHAnsi"/>
          <w:i/>
        </w:rPr>
        <w:t>Programu na podporu aplikovaného výzkumu a experimentálního vývoje národní a kulturní identity na</w:t>
      </w:r>
      <w:r w:rsidR="0066734E">
        <w:rPr>
          <w:rFonts w:asciiTheme="minorHAnsi" w:hAnsiTheme="minorHAnsi" w:cstheme="minorHAnsi"/>
          <w:i/>
        </w:rPr>
        <w:t xml:space="preserve"> </w:t>
      </w:r>
      <w:r w:rsidRPr="00FB20D6">
        <w:rPr>
          <w:rFonts w:asciiTheme="minorHAnsi" w:hAnsiTheme="minorHAnsi" w:cstheme="minorHAnsi"/>
          <w:i/>
        </w:rPr>
        <w:t>léta 2016 až 2022</w:t>
      </w:r>
      <w:r w:rsidR="0066734E" w:rsidRPr="00FB20D6">
        <w:rPr>
          <w:i/>
        </w:rPr>
        <w:t xml:space="preserve"> (NAKI II)</w:t>
      </w:r>
      <w:r w:rsidRPr="001B4BE1">
        <w:t xml:space="preserve"> </w:t>
      </w:r>
      <w:r w:rsidR="0066734E" w:rsidRPr="001B4BE1">
        <w:rPr>
          <w:rFonts w:asciiTheme="minorHAnsi" w:hAnsiTheme="minorHAnsi"/>
        </w:rPr>
        <w:t xml:space="preserve">vyplacené </w:t>
      </w:r>
      <w:r w:rsidRPr="001B4BE1">
        <w:t>v letech 201</w:t>
      </w:r>
      <w:r>
        <w:t>6</w:t>
      </w:r>
      <w:r w:rsidR="00156905" w:rsidRPr="00FB20D6">
        <w:rPr>
          <w:rFonts w:cs="Calibri"/>
          <w:color w:val="3E3E3E"/>
          <w:shd w:val="clear" w:color="auto" w:fill="FFFFFF"/>
        </w:rPr>
        <w:t>–</w:t>
      </w:r>
      <w:r w:rsidRPr="001B4BE1">
        <w:t>20</w:t>
      </w:r>
      <w:r>
        <w:t>20</w:t>
      </w:r>
      <w:r w:rsidRPr="001B4BE1">
        <w:t>.</w:t>
      </w:r>
    </w:p>
    <w:p w14:paraId="33E78CE0" w14:textId="77777777" w:rsidR="003F180B" w:rsidRDefault="007B7206" w:rsidP="008A00AA">
      <w:pPr>
        <w:spacing w:before="120"/>
        <w:rPr>
          <w:rFonts w:cs="Calibri"/>
        </w:rPr>
      </w:pPr>
      <w:r w:rsidRPr="674717E2">
        <w:rPr>
          <w:rFonts w:cs="Calibri"/>
          <w:color w:val="000000" w:themeColor="text1"/>
        </w:rPr>
        <w:t xml:space="preserve">Kontrola byla provedena </w:t>
      </w:r>
      <w:r w:rsidR="006662ED">
        <w:rPr>
          <w:rFonts w:cs="Calibri"/>
          <w:color w:val="000000" w:themeColor="text1"/>
        </w:rPr>
        <w:t>u Ministerstva kultury</w:t>
      </w:r>
      <w:r w:rsidR="006662ED" w:rsidRPr="674717E2">
        <w:rPr>
          <w:rFonts w:cs="Calibri"/>
          <w:color w:val="000000" w:themeColor="text1"/>
        </w:rPr>
        <w:t xml:space="preserve"> </w:t>
      </w:r>
      <w:r w:rsidR="006662ED">
        <w:rPr>
          <w:rFonts w:cs="Calibri"/>
          <w:color w:val="000000" w:themeColor="text1"/>
        </w:rPr>
        <w:t>jako</w:t>
      </w:r>
      <w:r w:rsidRPr="674717E2">
        <w:rPr>
          <w:rFonts w:cs="Calibri"/>
          <w:color w:val="000000" w:themeColor="text1"/>
        </w:rPr>
        <w:t xml:space="preserve"> </w:t>
      </w:r>
      <w:r w:rsidR="006662ED">
        <w:rPr>
          <w:rFonts w:cs="Calibri"/>
          <w:color w:val="000000" w:themeColor="text1"/>
        </w:rPr>
        <w:t xml:space="preserve">poskytovatele účelové podpory a dále </w:t>
      </w:r>
      <w:r w:rsidR="00996D29">
        <w:rPr>
          <w:rFonts w:cs="Calibri"/>
          <w:color w:val="000000" w:themeColor="text1"/>
        </w:rPr>
        <w:br/>
      </w:r>
      <w:r w:rsidR="006662ED">
        <w:rPr>
          <w:rFonts w:cs="Calibri"/>
          <w:color w:val="000000" w:themeColor="text1"/>
        </w:rPr>
        <w:t>u</w:t>
      </w:r>
      <w:r w:rsidR="00996D29">
        <w:rPr>
          <w:rFonts w:cs="Calibri"/>
          <w:color w:val="000000" w:themeColor="text1"/>
        </w:rPr>
        <w:t xml:space="preserve"> </w:t>
      </w:r>
      <w:r w:rsidR="006662ED">
        <w:rPr>
          <w:rFonts w:cs="Calibri"/>
          <w:color w:val="000000" w:themeColor="text1"/>
        </w:rPr>
        <w:t xml:space="preserve">příjemců účelové podpory, a to u </w:t>
      </w:r>
      <w:r w:rsidR="006662ED">
        <w:rPr>
          <w:rFonts w:cs="Calibri"/>
        </w:rPr>
        <w:t>Muzea umění Olomouc, Univerzity Hradec Králové, Univerzity Palackého v Olomouci a Univerzity Pardubice.</w:t>
      </w:r>
    </w:p>
    <w:p w14:paraId="551439E0" w14:textId="77777777" w:rsidR="00374283" w:rsidRDefault="007B7206" w:rsidP="004C0B14">
      <w:pPr>
        <w:spacing w:before="120"/>
      </w:pPr>
      <w:r>
        <w:t xml:space="preserve">Kontrolou bylo ověřováno, zda MK plnilo povinnosti poskytovatele účelové podpory stanovené zákonem </w:t>
      </w:r>
      <w:r w:rsidR="00211D55">
        <w:t>o podpoře VaVaI.</w:t>
      </w:r>
      <w:r>
        <w:t xml:space="preserve"> U MK byla kontrola zaměřena</w:t>
      </w:r>
      <w:r w:rsidR="00BC4F95">
        <w:t xml:space="preserve"> </w:t>
      </w:r>
      <w:r w:rsidR="00BC4F95" w:rsidRPr="00126EFD">
        <w:t>také</w:t>
      </w:r>
      <w:r w:rsidRPr="00126EFD">
        <w:t xml:space="preserve"> </w:t>
      </w:r>
      <w:r>
        <w:t xml:space="preserve">na přípravu </w:t>
      </w:r>
      <w:r w:rsidR="00996D29">
        <w:br/>
      </w:r>
      <w:r>
        <w:t>a</w:t>
      </w:r>
      <w:r w:rsidR="00996D29">
        <w:t xml:space="preserve"> </w:t>
      </w:r>
      <w:r>
        <w:t>vyhodnocení koncepcí a programů účelové podpory. Dále NKÚ prověřil vyhlašování jednotlivých veřejných soutěží z Programu NAKI II, a to včetně způsobu výběru projektů a</w:t>
      </w:r>
      <w:r w:rsidR="004145CB">
        <w:t> </w:t>
      </w:r>
      <w:r>
        <w:t>nastaven</w:t>
      </w:r>
      <w:r w:rsidR="0066734E">
        <w:t>ého</w:t>
      </w:r>
      <w:r>
        <w:t xml:space="preserve"> hodnoticí</w:t>
      </w:r>
      <w:r w:rsidR="0066734E">
        <w:t xml:space="preserve">ho </w:t>
      </w:r>
      <w:r>
        <w:t>systém</w:t>
      </w:r>
      <w:r w:rsidR="0066734E">
        <w:t>u</w:t>
      </w:r>
      <w:r>
        <w:t>. U ukončeného Programu NAKI kontrol</w:t>
      </w:r>
      <w:r w:rsidR="0066734E">
        <w:t>a</w:t>
      </w:r>
      <w:r>
        <w:t xml:space="preserve"> prověř</w:t>
      </w:r>
      <w:r w:rsidR="0066734E">
        <w:t>ila</w:t>
      </w:r>
      <w:r>
        <w:t xml:space="preserve"> jeho </w:t>
      </w:r>
      <w:r>
        <w:lastRenderedPageBreak/>
        <w:t xml:space="preserve">vyhodnocení a přínosy výsledků. </w:t>
      </w:r>
      <w:r w:rsidRPr="00374283">
        <w:rPr>
          <w:rFonts w:cs="Calibri"/>
          <w:color w:val="000000" w:themeColor="text1"/>
        </w:rPr>
        <w:t xml:space="preserve">U příjemců účelové podpory bylo prověřeno plnění podmínek, za kterých jim byly prostředky poskytnuty, a také účelnost a efektivnost projektů. </w:t>
      </w:r>
    </w:p>
    <w:p w14:paraId="03FD31AD" w14:textId="77777777" w:rsidR="003F180B" w:rsidRDefault="007B7206" w:rsidP="004C0B14">
      <w:pPr>
        <w:spacing w:before="120" w:after="120"/>
      </w:pPr>
      <w:r w:rsidRPr="000B54A5">
        <w:t>Kritéria</w:t>
      </w:r>
      <w:r w:rsidR="004C0B14" w:rsidRPr="000B54A5">
        <w:t xml:space="preserve"> legality</w:t>
      </w:r>
      <w:r w:rsidRPr="000B54A5">
        <w:t xml:space="preserve"> byl</w:t>
      </w:r>
      <w:r w:rsidR="0066734E">
        <w:t>a</w:t>
      </w:r>
      <w:r w:rsidRPr="000B54A5">
        <w:t xml:space="preserve"> čerpán</w:t>
      </w:r>
      <w:r w:rsidR="0066734E">
        <w:t>a</w:t>
      </w:r>
      <w:r w:rsidRPr="000B54A5">
        <w:t xml:space="preserve"> zejména ze zákona </w:t>
      </w:r>
      <w:r w:rsidR="009277D7">
        <w:t>o podpoře VaVaI,</w:t>
      </w:r>
      <w:r w:rsidRPr="000B54A5">
        <w:t xml:space="preserve"> </w:t>
      </w:r>
      <w:r w:rsidR="004C0B14" w:rsidRPr="000B54A5">
        <w:t>zákona č. 218/2000 Sb.</w:t>
      </w:r>
      <w:r>
        <w:rPr>
          <w:rStyle w:val="Znakapoznpodarou"/>
        </w:rPr>
        <w:footnoteReference w:id="8"/>
      </w:r>
      <w:r w:rsidR="004C0B14" w:rsidRPr="000B54A5">
        <w:t>, zákona č. 340/2015 Sb.</w:t>
      </w:r>
      <w:r>
        <w:rPr>
          <w:rStyle w:val="Znakapoznpodarou"/>
        </w:rPr>
        <w:footnoteReference w:id="9"/>
      </w:r>
      <w:r w:rsidR="004C0B14" w:rsidRPr="000B54A5">
        <w:t>,</w:t>
      </w:r>
      <w:r w:rsidR="00A6529F" w:rsidRPr="000B54A5">
        <w:t xml:space="preserve"> zákona č. 563/1991 Sb.</w:t>
      </w:r>
      <w:r>
        <w:rPr>
          <w:rStyle w:val="Znakapoznpodarou"/>
        </w:rPr>
        <w:footnoteReference w:id="10"/>
      </w:r>
      <w:r w:rsidR="00A6529F" w:rsidRPr="000B54A5">
        <w:t>, zákona č. 320/2001 Sb.</w:t>
      </w:r>
      <w:r>
        <w:rPr>
          <w:rStyle w:val="Znakapoznpodarou"/>
        </w:rPr>
        <w:footnoteReference w:id="11"/>
      </w:r>
      <w:r w:rsidR="00A6529F" w:rsidRPr="000B54A5">
        <w:t>, vyhlášky č.</w:t>
      </w:r>
      <w:r w:rsidR="004145CB">
        <w:t> </w:t>
      </w:r>
      <w:r w:rsidR="00A6529F" w:rsidRPr="000B54A5">
        <w:t>367/2015 Sb.</w:t>
      </w:r>
      <w:r>
        <w:rPr>
          <w:rStyle w:val="Znakapoznpodarou"/>
        </w:rPr>
        <w:footnoteReference w:id="12"/>
      </w:r>
      <w:r w:rsidR="00A6529F" w:rsidRPr="000B54A5">
        <w:t>,</w:t>
      </w:r>
      <w:r w:rsidR="002273FB">
        <w:t xml:space="preserve"> nařízení vlády </w:t>
      </w:r>
      <w:r w:rsidR="002273FB">
        <w:rPr>
          <w:rFonts w:asciiTheme="minorHAnsi" w:hAnsiTheme="minorHAnsi" w:cstheme="minorHAnsi"/>
        </w:rPr>
        <w:t>č. 397/2009 Sb</w:t>
      </w:r>
      <w:r w:rsidR="002273FB" w:rsidRPr="00E25316">
        <w:rPr>
          <w:rFonts w:asciiTheme="minorHAnsi" w:hAnsiTheme="minorHAnsi" w:cstheme="minorHAnsi"/>
        </w:rPr>
        <w:t>.</w:t>
      </w:r>
      <w:r>
        <w:rPr>
          <w:rStyle w:val="Znakapoznpodarou"/>
          <w:rFonts w:asciiTheme="minorHAnsi" w:hAnsiTheme="minorHAnsi"/>
        </w:rPr>
        <w:footnoteReference w:id="13"/>
      </w:r>
      <w:r w:rsidR="002273FB">
        <w:rPr>
          <w:rFonts w:asciiTheme="minorHAnsi" w:hAnsiTheme="minorHAnsi" w:cstheme="minorHAnsi"/>
        </w:rPr>
        <w:t xml:space="preserve">, </w:t>
      </w:r>
      <w:r w:rsidR="004C0B14" w:rsidRPr="000B54A5">
        <w:t>zadávacích dokumentací jednotlivých veřejných soutěží Programu NAKI II a smluv o poskytnutí podpory.</w:t>
      </w:r>
      <w:r w:rsidR="00F15B06">
        <w:t xml:space="preserve"> </w:t>
      </w:r>
    </w:p>
    <w:p w14:paraId="23677185" w14:textId="77777777" w:rsidR="00962043" w:rsidRDefault="004E127F" w:rsidP="00962043">
      <w:pPr>
        <w:spacing w:before="120" w:after="120"/>
      </w:pPr>
      <w:r>
        <w:t xml:space="preserve">Program NAKI II byl hodnocen z hlediska účelnosti a efektivnosti poskytování podpory. </w:t>
      </w:r>
      <w:r w:rsidR="00962043" w:rsidRPr="00B1197B">
        <w:t>Jako kritérium pro vyhodnocení účelnosti bylo stanoveno poskytování peněžních prostředků MK na účelovou podporu VaV v souladu s vlastními koncepčními dokumenty a národními koncepčními dokumenty VaV.</w:t>
      </w:r>
      <w:r w:rsidR="00520918">
        <w:t xml:space="preserve"> Účelné je</w:t>
      </w:r>
      <w:r w:rsidR="00962043" w:rsidRPr="00B1197B">
        <w:t xml:space="preserve"> </w:t>
      </w:r>
      <w:r w:rsidR="00520918">
        <w:t>t</w:t>
      </w:r>
      <w:r w:rsidR="00520918" w:rsidRPr="00520918">
        <w:t>akové použití veřejných prostředků, které zajistí optimální míru dosažení cílů při plnění stanovených úkolů</w:t>
      </w:r>
      <w:r w:rsidR="00520918">
        <w:t xml:space="preserve">. </w:t>
      </w:r>
      <w:r w:rsidR="00962043" w:rsidRPr="00B1197B">
        <w:t xml:space="preserve">Předpokladem pro posouzení přínosů, cílů a dopadů </w:t>
      </w:r>
      <w:r w:rsidR="000B42A0" w:rsidRPr="00B1197B">
        <w:t>P</w:t>
      </w:r>
      <w:r w:rsidR="00962043" w:rsidRPr="00B1197B">
        <w:t>rogramu NAKI II (účelnosti) je nastavení konkrétních a měřitelných cílů a indikátorů program</w:t>
      </w:r>
      <w:r w:rsidR="0066734E">
        <w:t>u</w:t>
      </w:r>
      <w:r w:rsidR="00962043" w:rsidRPr="00B1197B">
        <w:t xml:space="preserve"> v souladu s cíli koncepčních dokumentů. </w:t>
      </w:r>
      <w:r w:rsidR="00520918">
        <w:t xml:space="preserve">Efektivní je </w:t>
      </w:r>
      <w:r w:rsidR="00520918" w:rsidRPr="00520918">
        <w:t>takové použití veřejných prostředků, kterým se dosáhne nejvýše možného rozsahu, kvality a přínosu plněných úkolů ve srovnání s objemem prostředků vynaložených na jejich plnění</w:t>
      </w:r>
      <w:r w:rsidR="00520918">
        <w:t xml:space="preserve">. </w:t>
      </w:r>
      <w:r w:rsidR="00962043" w:rsidRPr="00B1197B">
        <w:t>Předpokladem pro posouzení přínosů, cílů a dopadů vynaložených peněžních prostředků (efektivnosti) je vyhodnocování projektů a programu prostřednictvím měřitelných cílů a</w:t>
      </w:r>
      <w:r w:rsidR="007823C2">
        <w:t> </w:t>
      </w:r>
      <w:r w:rsidR="00962043" w:rsidRPr="00B1197B">
        <w:t>parametrů.</w:t>
      </w:r>
    </w:p>
    <w:p w14:paraId="527AD395" w14:textId="77777777" w:rsidR="004A796C" w:rsidRDefault="007B7206" w:rsidP="004A796C">
      <w:pPr>
        <w:spacing w:before="120"/>
        <w:rPr>
          <w:rFonts w:cs="Calibri"/>
          <w:color w:val="000000" w:themeColor="text1"/>
        </w:rPr>
      </w:pPr>
      <w:r>
        <w:t>Kontrolováni byli čtyři příjemci účelové podpory, kteří byli vybráni</w:t>
      </w:r>
      <w:r w:rsidRPr="4F343921">
        <w:rPr>
          <w:rFonts w:eastAsia="Calibri" w:cs="Calibri"/>
        </w:rPr>
        <w:t xml:space="preserve"> s ohledem na </w:t>
      </w:r>
      <w:r w:rsidR="00FC5A4E" w:rsidRPr="4F343921">
        <w:rPr>
          <w:rFonts w:eastAsia="Calibri" w:cs="Calibri"/>
        </w:rPr>
        <w:t xml:space="preserve">počet ukončených podpořených projektů </w:t>
      </w:r>
      <w:r w:rsidR="00FC5A4E">
        <w:rPr>
          <w:rFonts w:eastAsia="Calibri" w:cs="Calibri"/>
        </w:rPr>
        <w:t xml:space="preserve">a jejich </w:t>
      </w:r>
      <w:r w:rsidRPr="4F343921">
        <w:rPr>
          <w:rFonts w:eastAsia="Calibri" w:cs="Calibri"/>
        </w:rPr>
        <w:t>finanční významnost</w:t>
      </w:r>
      <w:r w:rsidR="00FC5A4E">
        <w:rPr>
          <w:rFonts w:eastAsia="Calibri" w:cs="Calibri"/>
        </w:rPr>
        <w:t>.</w:t>
      </w:r>
      <w:r>
        <w:t xml:space="preserve"> </w:t>
      </w:r>
      <w:r w:rsidRPr="00E25316">
        <w:rPr>
          <w:rFonts w:asciiTheme="minorHAnsi" w:hAnsiTheme="minorHAnsi" w:cstheme="minorHAnsi"/>
        </w:rPr>
        <w:t>NKÚ podrobil hodnocení 18</w:t>
      </w:r>
      <w:r w:rsidR="004145CB">
        <w:rPr>
          <w:rFonts w:asciiTheme="minorHAnsi" w:hAnsiTheme="minorHAnsi" w:cstheme="minorHAnsi"/>
        </w:rPr>
        <w:t> </w:t>
      </w:r>
      <w:r w:rsidRPr="00E25316">
        <w:rPr>
          <w:rFonts w:asciiTheme="minorHAnsi" w:hAnsiTheme="minorHAnsi" w:cstheme="minorHAnsi"/>
        </w:rPr>
        <w:t>ukončených projektů z</w:t>
      </w:r>
      <w:r>
        <w:rPr>
          <w:rFonts w:asciiTheme="minorHAnsi" w:hAnsiTheme="minorHAnsi" w:cstheme="minorHAnsi"/>
        </w:rPr>
        <w:t> veřejné soutěže</w:t>
      </w:r>
      <w:r w:rsidRPr="00E25316">
        <w:rPr>
          <w:rFonts w:asciiTheme="minorHAnsi" w:hAnsiTheme="minorHAnsi" w:cstheme="minorHAnsi"/>
        </w:rPr>
        <w:t xml:space="preserve"> 2016 z hlediska jejich účelnosti a efektivnosti</w:t>
      </w:r>
      <w:r w:rsidR="004A796C">
        <w:rPr>
          <w:rFonts w:asciiTheme="minorHAnsi" w:hAnsiTheme="minorHAnsi" w:cstheme="minorHAnsi"/>
        </w:rPr>
        <w:t xml:space="preserve">, což </w:t>
      </w:r>
      <w:r w:rsidR="00A6529F">
        <w:rPr>
          <w:rFonts w:asciiTheme="minorHAnsi" w:hAnsiTheme="minorHAnsi" w:cstheme="minorHAnsi"/>
        </w:rPr>
        <w:t>představuje 11,5 % z celkového počtu 156 projektů podpořených z Programu NAKI II.</w:t>
      </w:r>
      <w:r w:rsidR="00275627">
        <w:rPr>
          <w:rFonts w:asciiTheme="minorHAnsi" w:hAnsiTheme="minorHAnsi" w:cstheme="minorHAnsi"/>
        </w:rPr>
        <w:t xml:space="preserve"> </w:t>
      </w:r>
      <w:r w:rsidR="00A6529F" w:rsidRPr="00A6529F">
        <w:rPr>
          <w:rFonts w:cs="Calibri"/>
          <w:color w:val="000000" w:themeColor="text1"/>
        </w:rPr>
        <w:t xml:space="preserve">Finanční objem poskytnutých peněžních prostředků vybraných </w:t>
      </w:r>
      <w:r w:rsidR="001B1660">
        <w:rPr>
          <w:rFonts w:cs="Calibri"/>
          <w:color w:val="000000" w:themeColor="text1"/>
        </w:rPr>
        <w:t xml:space="preserve">ukončených </w:t>
      </w:r>
      <w:r w:rsidR="00A6529F" w:rsidRPr="00A6529F">
        <w:rPr>
          <w:rFonts w:cs="Calibri"/>
          <w:color w:val="000000" w:themeColor="text1"/>
        </w:rPr>
        <w:t xml:space="preserve">projektů činil </w:t>
      </w:r>
      <w:r w:rsidR="00A6529F">
        <w:rPr>
          <w:rFonts w:cs="Calibri"/>
          <w:color w:val="000000" w:themeColor="text1"/>
        </w:rPr>
        <w:t>322</w:t>
      </w:r>
      <w:r w:rsidR="009277D7">
        <w:rPr>
          <w:rFonts w:cs="Calibri"/>
          <w:color w:val="000000" w:themeColor="text1"/>
        </w:rPr>
        <w:t xml:space="preserve">,6 mil. </w:t>
      </w:r>
      <w:r w:rsidR="00A6529F" w:rsidRPr="00A6529F">
        <w:rPr>
          <w:rFonts w:cs="Calibri"/>
          <w:color w:val="000000" w:themeColor="text1"/>
        </w:rPr>
        <w:t>Kč</w:t>
      </w:r>
      <w:r w:rsidR="00A6529F">
        <w:rPr>
          <w:rFonts w:cs="Calibri"/>
          <w:color w:val="000000" w:themeColor="text1"/>
        </w:rPr>
        <w:t>.</w:t>
      </w:r>
    </w:p>
    <w:p w14:paraId="4D13D3EB" w14:textId="77777777" w:rsidR="00EE4462" w:rsidRPr="00A6529F" w:rsidRDefault="000F5E83" w:rsidP="004A796C">
      <w:pPr>
        <w:spacing w:before="12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Dále </w:t>
      </w:r>
      <w:r w:rsidR="001B1660">
        <w:rPr>
          <w:rFonts w:cs="Calibri"/>
          <w:color w:val="000000" w:themeColor="text1"/>
        </w:rPr>
        <w:t xml:space="preserve">bylo </w:t>
      </w:r>
      <w:r>
        <w:rPr>
          <w:rFonts w:cs="Calibri"/>
          <w:color w:val="000000" w:themeColor="text1"/>
        </w:rPr>
        <w:t>z</w:t>
      </w:r>
      <w:r w:rsidR="001B1660">
        <w:rPr>
          <w:rFonts w:cs="Calibri"/>
          <w:color w:val="000000" w:themeColor="text1"/>
        </w:rPr>
        <w:t xml:space="preserve"> hlediska administrace účelové podpory </w:t>
      </w:r>
      <w:r w:rsidR="0066734E">
        <w:rPr>
          <w:rFonts w:cs="Calibri"/>
          <w:color w:val="000000" w:themeColor="text1"/>
        </w:rPr>
        <w:t xml:space="preserve">zkontrolováno </w:t>
      </w:r>
      <w:r w:rsidR="001B1660">
        <w:rPr>
          <w:rFonts w:cs="Calibri"/>
          <w:color w:val="000000" w:themeColor="text1"/>
        </w:rPr>
        <w:t xml:space="preserve">celkem 19 projektů, a to výše uvedených 18 ukončených projektů z veřejné soutěže </w:t>
      </w:r>
      <w:r w:rsidR="0066734E">
        <w:rPr>
          <w:rFonts w:cs="Calibri"/>
          <w:color w:val="000000" w:themeColor="text1"/>
        </w:rPr>
        <w:t xml:space="preserve">z roku </w:t>
      </w:r>
      <w:r w:rsidR="001B1660">
        <w:rPr>
          <w:rFonts w:cs="Calibri"/>
          <w:color w:val="000000" w:themeColor="text1"/>
        </w:rPr>
        <w:t xml:space="preserve">2016 a navíc </w:t>
      </w:r>
      <w:r w:rsidR="0066734E">
        <w:rPr>
          <w:rFonts w:cs="Calibri"/>
          <w:color w:val="000000" w:themeColor="text1"/>
        </w:rPr>
        <w:t>jeden</w:t>
      </w:r>
      <w:r w:rsidR="001B1660">
        <w:rPr>
          <w:rFonts w:cs="Calibri"/>
          <w:color w:val="000000" w:themeColor="text1"/>
        </w:rPr>
        <w:t xml:space="preserve"> končící projekt z veřejné soutěže </w:t>
      </w:r>
      <w:r w:rsidR="0066734E">
        <w:rPr>
          <w:rFonts w:cs="Calibri"/>
          <w:color w:val="000000" w:themeColor="text1"/>
        </w:rPr>
        <w:t xml:space="preserve">z roku </w:t>
      </w:r>
      <w:r w:rsidR="001B1660">
        <w:rPr>
          <w:rFonts w:cs="Calibri"/>
          <w:color w:val="000000" w:themeColor="text1"/>
        </w:rPr>
        <w:t>2018</w:t>
      </w:r>
      <w:r w:rsidR="00590C77">
        <w:rPr>
          <w:rFonts w:cs="Calibri"/>
          <w:color w:val="000000" w:themeColor="text1"/>
        </w:rPr>
        <w:t xml:space="preserve">, kterému bylo vyplaceno ke dni 1. 7. 2021 celkem </w:t>
      </w:r>
      <w:r w:rsidR="00590C77" w:rsidRPr="00590C77">
        <w:rPr>
          <w:rFonts w:cs="Calibri"/>
          <w:color w:val="000000" w:themeColor="text1"/>
        </w:rPr>
        <w:t>21</w:t>
      </w:r>
      <w:r w:rsidR="00590C77">
        <w:rPr>
          <w:rFonts w:cs="Calibri"/>
          <w:color w:val="000000" w:themeColor="text1"/>
        </w:rPr>
        <w:t>,2</w:t>
      </w:r>
      <w:r w:rsidR="0066734E">
        <w:rPr>
          <w:rFonts w:cs="Calibri"/>
          <w:color w:val="000000" w:themeColor="text1"/>
        </w:rPr>
        <w:t> </w:t>
      </w:r>
      <w:r w:rsidR="00590C77">
        <w:rPr>
          <w:rFonts w:cs="Calibri"/>
          <w:color w:val="000000" w:themeColor="text1"/>
        </w:rPr>
        <w:t>mil. Kč</w:t>
      </w:r>
      <w:r w:rsidR="001B1660">
        <w:rPr>
          <w:rFonts w:cs="Calibri"/>
          <w:color w:val="000000" w:themeColor="text1"/>
        </w:rPr>
        <w:t>.</w:t>
      </w:r>
    </w:p>
    <w:p w14:paraId="0CB5C194" w14:textId="77777777" w:rsidR="00FC5A4E" w:rsidRPr="00FC5A4E" w:rsidRDefault="00FC5A4E" w:rsidP="00FC5A4E">
      <w:pPr>
        <w:rPr>
          <w:rFonts w:asciiTheme="minorHAnsi" w:hAnsiTheme="minorHAnsi" w:cstheme="minorHAnsi"/>
        </w:rPr>
      </w:pPr>
    </w:p>
    <w:p w14:paraId="33D01120" w14:textId="77777777" w:rsidR="014F77E8" w:rsidRDefault="007B7206" w:rsidP="00FB20D6">
      <w:pPr>
        <w:spacing w:before="120" w:after="120"/>
        <w:ind w:left="567" w:hanging="567"/>
        <w:rPr>
          <w:sz w:val="20"/>
          <w:szCs w:val="20"/>
        </w:rPr>
      </w:pPr>
      <w:bookmarkStart w:id="2" w:name="_Hlk95754131"/>
      <w:r w:rsidRPr="014F77E8">
        <w:rPr>
          <w:b/>
          <w:bCs/>
          <w:sz w:val="20"/>
          <w:szCs w:val="20"/>
        </w:rPr>
        <w:t xml:space="preserve">Pozn.: </w:t>
      </w:r>
      <w:r w:rsidR="0066734E">
        <w:rPr>
          <w:b/>
          <w:bCs/>
          <w:sz w:val="20"/>
          <w:szCs w:val="20"/>
        </w:rPr>
        <w:tab/>
      </w:r>
      <w:r w:rsidRPr="014F77E8">
        <w:rPr>
          <w:sz w:val="20"/>
          <w:szCs w:val="20"/>
        </w:rPr>
        <w:t>Právní předpisy uvedené v tomto kontrolním závěru jsou aplikovány ve znění účinném pro kontrolované období.</w:t>
      </w:r>
    </w:p>
    <w:bookmarkEnd w:id="2"/>
    <w:p w14:paraId="502DC19B" w14:textId="77777777" w:rsidR="005D0A54" w:rsidRDefault="005D0A54" w:rsidP="005D0A54">
      <w:pPr>
        <w:suppressAutoHyphens w:val="0"/>
        <w:spacing w:after="160" w:line="256" w:lineRule="auto"/>
        <w:jc w:val="left"/>
      </w:pPr>
      <w:r>
        <w:br w:type="page"/>
      </w:r>
    </w:p>
    <w:p w14:paraId="06692E01" w14:textId="77777777" w:rsidR="000B54A5" w:rsidRPr="00E51595" w:rsidRDefault="007B7206" w:rsidP="008446C0">
      <w:pPr>
        <w:pStyle w:val="Nadpis1"/>
        <w:spacing w:before="360" w:line="257" w:lineRule="auto"/>
        <w:rPr>
          <w:lang w:eastAsia="en-US"/>
        </w:rPr>
      </w:pPr>
      <w:r w:rsidRPr="4CC2F189">
        <w:rPr>
          <w:lang w:eastAsia="en-US"/>
        </w:rPr>
        <w:lastRenderedPageBreak/>
        <w:t>IV. Podrobné skutečnosti zjištěné kontrolou</w:t>
      </w:r>
    </w:p>
    <w:p w14:paraId="0C1695E9" w14:textId="77777777" w:rsidR="00D01EE3" w:rsidRPr="00726382" w:rsidRDefault="007B7206" w:rsidP="0009131C">
      <w:pPr>
        <w:pStyle w:val="Odstavecseseznamem"/>
        <w:numPr>
          <w:ilvl w:val="0"/>
          <w:numId w:val="14"/>
        </w:numPr>
        <w:spacing w:before="240"/>
        <w:jc w:val="left"/>
        <w:rPr>
          <w:rStyle w:val="Hypertextovodkaz"/>
          <w:color w:val="auto"/>
          <w:u w:val="none"/>
        </w:rPr>
      </w:pPr>
      <w:r w:rsidRPr="00726382">
        <w:rPr>
          <w:b/>
          <w:bCs/>
          <w:lang w:eastAsia="en-US"/>
        </w:rPr>
        <w:t xml:space="preserve">MK nevyhodnotilo </w:t>
      </w:r>
      <w:r w:rsidR="00F74F62" w:rsidRPr="00726382">
        <w:rPr>
          <w:b/>
          <w:bCs/>
          <w:lang w:eastAsia="en-US"/>
        </w:rPr>
        <w:t xml:space="preserve">dílčí cíle a </w:t>
      </w:r>
      <w:r w:rsidRPr="00726382">
        <w:rPr>
          <w:b/>
          <w:bCs/>
          <w:lang w:eastAsia="en-US"/>
        </w:rPr>
        <w:t>přínosy Programu N</w:t>
      </w:r>
      <w:r w:rsidRPr="00726382">
        <w:rPr>
          <w:b/>
          <w:bCs/>
          <w:caps/>
          <w:lang w:eastAsia="en-US"/>
        </w:rPr>
        <w:t>AKI</w:t>
      </w:r>
      <w:r w:rsidRPr="00726382">
        <w:rPr>
          <w:rStyle w:val="Hypertextovodkaz"/>
          <w:color w:val="auto"/>
          <w:u w:val="none"/>
        </w:rPr>
        <w:t xml:space="preserve"> </w:t>
      </w:r>
    </w:p>
    <w:p w14:paraId="5981D24D" w14:textId="77777777" w:rsidR="00726382" w:rsidRPr="00252703" w:rsidRDefault="007B7206" w:rsidP="00726382">
      <w:pPr>
        <w:spacing w:before="120"/>
        <w:rPr>
          <w:rFonts w:asciiTheme="minorHAnsi" w:eastAsiaTheme="minorEastAsia" w:hAnsiTheme="minorHAnsi" w:cstheme="minorBidi"/>
        </w:rPr>
      </w:pPr>
      <w:r w:rsidRPr="003048D0">
        <w:rPr>
          <w:rFonts w:asciiTheme="minorHAnsi" w:hAnsiTheme="minorHAnsi" w:cstheme="minorHAnsi"/>
        </w:rPr>
        <w:t xml:space="preserve">MK </w:t>
      </w:r>
      <w:r w:rsidR="0066734E">
        <w:rPr>
          <w:rFonts w:asciiTheme="minorHAnsi" w:hAnsiTheme="minorHAnsi" w:cstheme="minorHAnsi"/>
        </w:rPr>
        <w:t>vypracovalo</w:t>
      </w:r>
      <w:r>
        <w:rPr>
          <w:rFonts w:asciiTheme="minorHAnsi" w:hAnsiTheme="minorHAnsi" w:cstheme="minorHAnsi"/>
        </w:rPr>
        <w:t xml:space="preserve"> v roce 2018 závěrečné hodnocení Programu NAK</w:t>
      </w:r>
      <w:r w:rsidR="006315A1">
        <w:rPr>
          <w:rFonts w:asciiTheme="minorHAnsi" w:hAnsiTheme="minorHAnsi" w:cstheme="minorHAnsi"/>
        </w:rPr>
        <w:t>I</w:t>
      </w:r>
      <w:r w:rsidR="008E7ABC">
        <w:rPr>
          <w:rFonts w:asciiTheme="minorHAnsi" w:hAnsiTheme="minorHAnsi" w:cstheme="minorHAnsi"/>
        </w:rPr>
        <w:t xml:space="preserve"> (2011</w:t>
      </w:r>
      <w:r w:rsidR="001D7179">
        <w:rPr>
          <w:rFonts w:asciiTheme="minorHAnsi" w:hAnsiTheme="minorHAnsi" w:cstheme="minorHAnsi"/>
        </w:rPr>
        <w:t>–</w:t>
      </w:r>
      <w:r w:rsidR="008E7ABC">
        <w:rPr>
          <w:rFonts w:asciiTheme="minorHAnsi" w:hAnsiTheme="minorHAnsi" w:cstheme="minorHAnsi"/>
        </w:rPr>
        <w:t>2017)</w:t>
      </w:r>
      <w:r w:rsidR="00D3565C">
        <w:rPr>
          <w:rFonts w:asciiTheme="minorHAnsi" w:hAnsiTheme="minorHAnsi" w:cstheme="minorHAnsi"/>
        </w:rPr>
        <w:t xml:space="preserve">. </w:t>
      </w:r>
      <w:r>
        <w:rPr>
          <w:rFonts w:asciiTheme="minorHAnsi" w:eastAsiaTheme="minorEastAsia" w:hAnsiTheme="minorHAnsi" w:cstheme="minorBidi"/>
        </w:rPr>
        <w:t>Hlavním</w:t>
      </w:r>
      <w:r w:rsidRPr="31AB4979">
        <w:rPr>
          <w:rFonts w:asciiTheme="minorHAnsi" w:eastAsiaTheme="minorEastAsia" w:hAnsiTheme="minorHAnsi" w:cstheme="minorBidi"/>
        </w:rPr>
        <w:t xml:space="preserve"> cílem ukončeného </w:t>
      </w:r>
      <w:r>
        <w:rPr>
          <w:rFonts w:asciiTheme="minorHAnsi" w:eastAsiaTheme="minorEastAsia" w:hAnsiTheme="minorHAnsi" w:cstheme="minorBidi"/>
        </w:rPr>
        <w:t xml:space="preserve">Programu NAKI </w:t>
      </w:r>
      <w:r w:rsidRPr="31AB4979">
        <w:rPr>
          <w:rFonts w:asciiTheme="minorHAnsi" w:eastAsiaTheme="minorEastAsia" w:hAnsiTheme="minorHAnsi" w:cstheme="minorBidi"/>
        </w:rPr>
        <w:t xml:space="preserve">bylo </w:t>
      </w:r>
      <w:r w:rsidRPr="002F7924">
        <w:rPr>
          <w:rFonts w:asciiTheme="minorHAnsi" w:eastAsiaTheme="minorEastAsia" w:hAnsiTheme="minorHAnsi" w:cstheme="minorBidi"/>
        </w:rPr>
        <w:t>přispět k tomu, aby</w:t>
      </w:r>
      <w:r>
        <w:rPr>
          <w:rFonts w:asciiTheme="minorHAnsi" w:eastAsiaTheme="minorEastAsia" w:hAnsiTheme="minorHAnsi" w:cstheme="minorBidi"/>
        </w:rPr>
        <w:t xml:space="preserve"> </w:t>
      </w:r>
      <w:r w:rsidRPr="002F7924">
        <w:rPr>
          <w:rFonts w:asciiTheme="minorHAnsi" w:eastAsiaTheme="minorEastAsia" w:hAnsiTheme="minorHAnsi" w:cstheme="minorBidi"/>
        </w:rPr>
        <w:t>veřejné prostředky investované do</w:t>
      </w:r>
      <w:r w:rsidR="006460D5">
        <w:rPr>
          <w:rFonts w:asciiTheme="minorHAnsi" w:eastAsiaTheme="minorEastAsia" w:hAnsiTheme="minorHAnsi" w:cstheme="minorBidi"/>
        </w:rPr>
        <w:t xml:space="preserve"> </w:t>
      </w:r>
      <w:r w:rsidRPr="002F7924">
        <w:rPr>
          <w:rFonts w:asciiTheme="minorHAnsi" w:eastAsiaTheme="minorEastAsia" w:hAnsiTheme="minorHAnsi" w:cstheme="minorBidi"/>
        </w:rPr>
        <w:t>aplikovaného výzkumu a vývoje v oblasti národní a kulturní identity přinášely konkrétní ekonomický či jiný společenský přínos z jejich realizace</w:t>
      </w:r>
      <w:r w:rsidR="00F74F62">
        <w:rPr>
          <w:rFonts w:asciiTheme="minorHAnsi" w:eastAsiaTheme="minorEastAsia" w:hAnsiTheme="minorHAnsi" w:cstheme="minorBidi"/>
        </w:rPr>
        <w:t>.</w:t>
      </w:r>
      <w:r w:rsidR="00252703">
        <w:rPr>
          <w:rFonts w:asciiTheme="minorHAnsi" w:eastAsiaTheme="minorEastAsia" w:hAnsiTheme="minorHAnsi" w:cstheme="minorBidi"/>
        </w:rPr>
        <w:t xml:space="preserve"> </w:t>
      </w:r>
      <w:r w:rsidR="004163BF">
        <w:rPr>
          <w:rStyle w:val="Hypertextovodkaz"/>
          <w:color w:val="auto"/>
          <w:u w:val="none"/>
        </w:rPr>
        <w:t xml:space="preserve">Program NAKI </w:t>
      </w:r>
      <w:r>
        <w:rPr>
          <w:rStyle w:val="Hypertextovodkaz"/>
          <w:color w:val="auto"/>
          <w:u w:val="none"/>
        </w:rPr>
        <w:t xml:space="preserve">ale </w:t>
      </w:r>
      <w:r w:rsidR="004163BF" w:rsidRPr="004163BF">
        <w:rPr>
          <w:rFonts w:asciiTheme="minorHAnsi" w:hAnsiTheme="minorHAnsi" w:cstheme="minorHAnsi"/>
        </w:rPr>
        <w:t xml:space="preserve">neměl nastaveny indikátory pro možné sledování či vyhodnocování </w:t>
      </w:r>
      <w:r w:rsidR="004163BF">
        <w:rPr>
          <w:rFonts w:asciiTheme="minorHAnsi" w:hAnsiTheme="minorHAnsi" w:cstheme="minorHAnsi"/>
        </w:rPr>
        <w:t>h</w:t>
      </w:r>
      <w:r w:rsidR="00D01EE3" w:rsidRPr="004163BF">
        <w:rPr>
          <w:rFonts w:asciiTheme="minorHAnsi" w:hAnsiTheme="minorHAnsi" w:cstheme="minorHAnsi"/>
        </w:rPr>
        <w:t>lavní</w:t>
      </w:r>
      <w:r w:rsidR="004163BF">
        <w:rPr>
          <w:rFonts w:asciiTheme="minorHAnsi" w:hAnsiTheme="minorHAnsi" w:cstheme="minorHAnsi"/>
        </w:rPr>
        <w:t>ho</w:t>
      </w:r>
      <w:r w:rsidR="00D01EE3" w:rsidRPr="004163BF">
        <w:rPr>
          <w:rFonts w:asciiTheme="minorHAnsi" w:hAnsiTheme="minorHAnsi" w:cstheme="minorHAnsi"/>
        </w:rPr>
        <w:t xml:space="preserve"> cíl</w:t>
      </w:r>
      <w:r w:rsidR="004163BF">
        <w:rPr>
          <w:rFonts w:asciiTheme="minorHAnsi" w:hAnsiTheme="minorHAnsi" w:cstheme="minorHAnsi"/>
        </w:rPr>
        <w:t>e a</w:t>
      </w:r>
      <w:r w:rsidR="00D01EE3" w:rsidRPr="004163BF">
        <w:rPr>
          <w:rFonts w:asciiTheme="minorHAnsi" w:hAnsiTheme="minorHAnsi" w:cstheme="minorHAnsi"/>
        </w:rPr>
        <w:t xml:space="preserve"> jeho naplnění.</w:t>
      </w:r>
      <w:r w:rsidR="00F74F62">
        <w:rPr>
          <w:rFonts w:asciiTheme="minorHAnsi" w:hAnsiTheme="minorHAnsi" w:cstheme="minorHAnsi"/>
        </w:rPr>
        <w:t xml:space="preserve"> </w:t>
      </w:r>
      <w:r w:rsidR="00D01EE3" w:rsidRPr="004163BF">
        <w:rPr>
          <w:rFonts w:asciiTheme="minorHAnsi" w:hAnsiTheme="minorHAnsi" w:cstheme="minorHAnsi"/>
        </w:rPr>
        <w:t xml:space="preserve">Stejně tak </w:t>
      </w:r>
      <w:r w:rsidR="004163BF" w:rsidRPr="004163BF">
        <w:rPr>
          <w:rFonts w:asciiTheme="minorHAnsi" w:hAnsiTheme="minorHAnsi" w:cstheme="minorHAnsi"/>
        </w:rPr>
        <w:t>dílčí cíle</w:t>
      </w:r>
      <w:r w:rsidR="004163BF">
        <w:rPr>
          <w:rFonts w:asciiTheme="minorHAnsi" w:hAnsiTheme="minorHAnsi" w:cstheme="minorHAnsi"/>
        </w:rPr>
        <w:t xml:space="preserve">, </w:t>
      </w:r>
      <w:r w:rsidR="004163BF" w:rsidRPr="004163BF">
        <w:rPr>
          <w:rFonts w:asciiTheme="minorHAnsi" w:hAnsiTheme="minorHAnsi" w:cstheme="minorHAnsi"/>
        </w:rPr>
        <w:t>resp. tematické priority</w:t>
      </w:r>
      <w:r>
        <w:rPr>
          <w:rStyle w:val="Znakapoznpodarou"/>
          <w:rFonts w:asciiTheme="minorHAnsi" w:hAnsiTheme="minorHAnsi"/>
        </w:rPr>
        <w:footnoteReference w:id="14"/>
      </w:r>
      <w:r w:rsidR="004163BF" w:rsidRPr="004163BF">
        <w:rPr>
          <w:rFonts w:asciiTheme="minorHAnsi" w:hAnsiTheme="minorHAnsi" w:cstheme="minorHAnsi"/>
        </w:rPr>
        <w:t xml:space="preserve"> a jejich cíle,</w:t>
      </w:r>
      <w:r w:rsidR="004163BF">
        <w:rPr>
          <w:rFonts w:asciiTheme="minorHAnsi" w:hAnsiTheme="minorHAnsi" w:cstheme="minorHAnsi"/>
        </w:rPr>
        <w:t xml:space="preserve"> neměly </w:t>
      </w:r>
      <w:r w:rsidR="00D01EE3" w:rsidRPr="004163BF">
        <w:rPr>
          <w:rFonts w:asciiTheme="minorHAnsi" w:hAnsiTheme="minorHAnsi" w:cstheme="minorHAnsi"/>
        </w:rPr>
        <w:t>nastaveny</w:t>
      </w:r>
      <w:r w:rsidR="004163BF" w:rsidRPr="004163BF">
        <w:rPr>
          <w:rFonts w:asciiTheme="minorHAnsi" w:hAnsiTheme="minorHAnsi" w:cstheme="minorHAnsi"/>
        </w:rPr>
        <w:t xml:space="preserve"> indikátory</w:t>
      </w:r>
      <w:r w:rsidR="004163BF">
        <w:rPr>
          <w:rFonts w:asciiTheme="minorHAnsi" w:hAnsiTheme="minorHAnsi" w:cstheme="minorHAnsi"/>
        </w:rPr>
        <w:t xml:space="preserve">. </w:t>
      </w:r>
      <w:r w:rsidR="003E5C45" w:rsidRPr="003048D0">
        <w:rPr>
          <w:rFonts w:asciiTheme="minorHAnsi" w:hAnsiTheme="minorHAnsi" w:cstheme="minorHAnsi"/>
        </w:rPr>
        <w:t>Program NAKI měl nastaveno 15 tematických priorit</w:t>
      </w:r>
      <w:r w:rsidR="003E5C45">
        <w:rPr>
          <w:rFonts w:asciiTheme="minorHAnsi" w:hAnsiTheme="minorHAnsi" w:cstheme="minorHAnsi"/>
        </w:rPr>
        <w:t xml:space="preserve">. </w:t>
      </w:r>
      <w:r w:rsidR="00D01EE3" w:rsidRPr="004163BF">
        <w:rPr>
          <w:rFonts w:asciiTheme="minorHAnsi" w:hAnsiTheme="minorHAnsi" w:cstheme="minorHAnsi"/>
        </w:rPr>
        <w:t>O naplnění tematických priorit rozhodoval</w:t>
      </w:r>
      <w:r w:rsidR="00AB2B3E">
        <w:rPr>
          <w:rFonts w:asciiTheme="minorHAnsi" w:hAnsiTheme="minorHAnsi" w:cstheme="minorHAnsi"/>
        </w:rPr>
        <w:t xml:space="preserve"> pouze</w:t>
      </w:r>
      <w:r w:rsidR="00D01EE3" w:rsidRPr="004163BF">
        <w:rPr>
          <w:rFonts w:asciiTheme="minorHAnsi" w:hAnsiTheme="minorHAnsi" w:cstheme="minorHAnsi"/>
        </w:rPr>
        <w:t xml:space="preserve"> počet </w:t>
      </w:r>
      <w:r w:rsidR="0066734E" w:rsidRPr="004163BF">
        <w:rPr>
          <w:rFonts w:asciiTheme="minorHAnsi" w:hAnsiTheme="minorHAnsi" w:cstheme="minorHAnsi"/>
        </w:rPr>
        <w:t xml:space="preserve">projektů </w:t>
      </w:r>
      <w:r w:rsidR="00D01EE3" w:rsidRPr="004163BF">
        <w:rPr>
          <w:rFonts w:asciiTheme="minorHAnsi" w:hAnsiTheme="minorHAnsi" w:cstheme="minorHAnsi"/>
        </w:rPr>
        <w:t>přihlášených k dané prioritě</w:t>
      </w:r>
      <w:r w:rsidR="003E5C45">
        <w:rPr>
          <w:rFonts w:asciiTheme="minorHAnsi" w:hAnsiTheme="minorHAnsi" w:cstheme="minorHAnsi"/>
        </w:rPr>
        <w:t>.</w:t>
      </w:r>
      <w:r w:rsidR="00D01EE3" w:rsidRPr="004163BF">
        <w:rPr>
          <w:rFonts w:asciiTheme="minorHAnsi" w:hAnsiTheme="minorHAnsi" w:cstheme="minorHAnsi"/>
        </w:rPr>
        <w:t xml:space="preserve"> </w:t>
      </w:r>
      <w:r w:rsidR="003E5C45">
        <w:rPr>
          <w:rFonts w:asciiTheme="minorHAnsi" w:hAnsiTheme="minorHAnsi" w:cstheme="minorHAnsi"/>
        </w:rPr>
        <w:t>Projekty však musely</w:t>
      </w:r>
      <w:r w:rsidR="00D01EE3" w:rsidRPr="004163BF">
        <w:rPr>
          <w:rFonts w:asciiTheme="minorHAnsi" w:hAnsiTheme="minorHAnsi" w:cstheme="minorHAnsi"/>
        </w:rPr>
        <w:t xml:space="preserve"> spln</w:t>
      </w:r>
      <w:r w:rsidR="003E5C45">
        <w:rPr>
          <w:rFonts w:asciiTheme="minorHAnsi" w:hAnsiTheme="minorHAnsi" w:cstheme="minorHAnsi"/>
        </w:rPr>
        <w:t>it</w:t>
      </w:r>
      <w:r w:rsidR="00D01EE3" w:rsidRPr="004163BF">
        <w:rPr>
          <w:rFonts w:asciiTheme="minorHAnsi" w:hAnsiTheme="minorHAnsi" w:cstheme="minorHAnsi"/>
        </w:rPr>
        <w:t xml:space="preserve"> očekávané </w:t>
      </w:r>
      <w:r w:rsidR="003E5C45">
        <w:rPr>
          <w:rFonts w:asciiTheme="minorHAnsi" w:hAnsiTheme="minorHAnsi" w:cstheme="minorHAnsi"/>
        </w:rPr>
        <w:t xml:space="preserve">hlavní </w:t>
      </w:r>
      <w:r w:rsidR="00D01EE3" w:rsidRPr="004163BF">
        <w:rPr>
          <w:rFonts w:asciiTheme="minorHAnsi" w:hAnsiTheme="minorHAnsi" w:cstheme="minorHAnsi"/>
        </w:rPr>
        <w:t>výsledk</w:t>
      </w:r>
      <w:r w:rsidR="003E5C45">
        <w:rPr>
          <w:rFonts w:asciiTheme="minorHAnsi" w:hAnsiTheme="minorHAnsi" w:cstheme="minorHAnsi"/>
        </w:rPr>
        <w:t>y</w:t>
      </w:r>
      <w:r w:rsidR="00D01EE3" w:rsidRPr="004163BF">
        <w:rPr>
          <w:rFonts w:asciiTheme="minorHAnsi" w:hAnsiTheme="minorHAnsi" w:cstheme="minorHAnsi"/>
        </w:rPr>
        <w:t>. Pomocí takto nastaveného způsobu vyhodnoc</w:t>
      </w:r>
      <w:r w:rsidR="0066734E">
        <w:rPr>
          <w:rFonts w:asciiTheme="minorHAnsi" w:hAnsiTheme="minorHAnsi" w:cstheme="minorHAnsi"/>
        </w:rPr>
        <w:t>ová</w:t>
      </w:r>
      <w:r w:rsidR="00D01EE3" w:rsidRPr="004163BF">
        <w:rPr>
          <w:rFonts w:asciiTheme="minorHAnsi" w:hAnsiTheme="minorHAnsi" w:cstheme="minorHAnsi"/>
        </w:rPr>
        <w:t>ní tematických priorit (dílčích cílů) je obtížné určit, zda a jak byly naplněny. MK</w:t>
      </w:r>
      <w:r w:rsidR="00127A7D">
        <w:rPr>
          <w:rFonts w:asciiTheme="minorHAnsi" w:hAnsiTheme="minorHAnsi" w:cstheme="minorHAnsi"/>
        </w:rPr>
        <w:t xml:space="preserve"> </w:t>
      </w:r>
      <w:r w:rsidR="00D01EE3" w:rsidRPr="004163BF">
        <w:rPr>
          <w:rFonts w:asciiTheme="minorHAnsi" w:hAnsiTheme="minorHAnsi" w:cstheme="minorHAnsi"/>
        </w:rPr>
        <w:t xml:space="preserve">obdobně nastavilo očekávané přínosy Programu NAKI, </w:t>
      </w:r>
      <w:r w:rsidR="00C848BE">
        <w:rPr>
          <w:rFonts w:asciiTheme="minorHAnsi" w:hAnsiTheme="minorHAnsi" w:cstheme="minorHAnsi"/>
        </w:rPr>
        <w:t>u</w:t>
      </w:r>
      <w:r w:rsidR="007823C2">
        <w:rPr>
          <w:rFonts w:asciiTheme="minorHAnsi" w:hAnsiTheme="minorHAnsi" w:cstheme="minorHAnsi"/>
        </w:rPr>
        <w:t> </w:t>
      </w:r>
      <w:r w:rsidR="00C848BE">
        <w:rPr>
          <w:rFonts w:asciiTheme="minorHAnsi" w:hAnsiTheme="minorHAnsi" w:cstheme="minorHAnsi"/>
        </w:rPr>
        <w:t>nichž neuvedlo</w:t>
      </w:r>
      <w:r w:rsidR="00C848BE" w:rsidRPr="004163BF">
        <w:rPr>
          <w:rFonts w:asciiTheme="minorHAnsi" w:hAnsiTheme="minorHAnsi" w:cstheme="minorHAnsi"/>
        </w:rPr>
        <w:t xml:space="preserve"> měřiteln</w:t>
      </w:r>
      <w:r w:rsidR="00C848BE">
        <w:rPr>
          <w:rFonts w:asciiTheme="minorHAnsi" w:hAnsiTheme="minorHAnsi" w:cstheme="minorHAnsi"/>
        </w:rPr>
        <w:t>é</w:t>
      </w:r>
      <w:r w:rsidR="00C848BE" w:rsidRPr="004163BF">
        <w:rPr>
          <w:rFonts w:asciiTheme="minorHAnsi" w:hAnsiTheme="minorHAnsi" w:cstheme="minorHAnsi"/>
        </w:rPr>
        <w:t xml:space="preserve"> indikátory</w:t>
      </w:r>
      <w:r w:rsidR="00D01EE3" w:rsidRPr="004163BF">
        <w:rPr>
          <w:rFonts w:asciiTheme="minorHAnsi" w:hAnsiTheme="minorHAnsi" w:cstheme="minorHAnsi"/>
        </w:rPr>
        <w:t xml:space="preserve"> pro jejich vyhodnocení a</w:t>
      </w:r>
      <w:r w:rsidR="00014597">
        <w:rPr>
          <w:rFonts w:asciiTheme="minorHAnsi" w:hAnsiTheme="minorHAnsi" w:cstheme="minorHAnsi"/>
        </w:rPr>
        <w:t xml:space="preserve"> </w:t>
      </w:r>
      <w:r w:rsidR="00D01EE3" w:rsidRPr="004163BF">
        <w:rPr>
          <w:rFonts w:asciiTheme="minorHAnsi" w:hAnsiTheme="minorHAnsi" w:cstheme="minorHAnsi"/>
        </w:rPr>
        <w:t xml:space="preserve">sledování. </w:t>
      </w:r>
      <w:r w:rsidR="000F24F3">
        <w:rPr>
          <w:rFonts w:asciiTheme="minorHAnsi" w:eastAsiaTheme="minorEastAsia" w:hAnsiTheme="minorHAnsi" w:cstheme="minorBidi"/>
        </w:rPr>
        <w:t xml:space="preserve">Předpokladem pro posouzení cílů, přínosů a dopadů Programu NAKI je pravidelné průběžné vyhodnocování nastavených indikátorů a jejich prostřednictvím cílů a výsledků Programu NAKI. </w:t>
      </w:r>
      <w:r>
        <w:rPr>
          <w:rFonts w:asciiTheme="minorHAnsi" w:hAnsiTheme="minorHAnsi" w:cstheme="minorHAnsi"/>
        </w:rPr>
        <w:t xml:space="preserve">Program NAKI nebyl </w:t>
      </w:r>
      <w:r w:rsidR="0066734E">
        <w:rPr>
          <w:rFonts w:asciiTheme="minorHAnsi" w:hAnsiTheme="minorHAnsi" w:cstheme="minorHAnsi"/>
        </w:rPr>
        <w:t>Ministerstvem kultury</w:t>
      </w:r>
      <w:r w:rsidR="00C848B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průběžně hodnocen.</w:t>
      </w:r>
    </w:p>
    <w:p w14:paraId="646DB8D3" w14:textId="77777777" w:rsidR="00C23103" w:rsidRPr="003048D0" w:rsidRDefault="007B7206" w:rsidP="00726382">
      <w:pPr>
        <w:spacing w:before="120"/>
        <w:rPr>
          <w:rFonts w:asciiTheme="minorHAnsi" w:hAnsiTheme="minorHAnsi" w:cstheme="minorHAnsi"/>
        </w:rPr>
      </w:pPr>
      <w:r w:rsidRPr="0022409D">
        <w:rPr>
          <w:rFonts w:asciiTheme="minorHAnsi" w:hAnsiTheme="minorHAnsi" w:cstheme="minorHAnsi"/>
        </w:rPr>
        <w:t>Tabulka č.</w:t>
      </w:r>
      <w:r w:rsidR="0022409D" w:rsidRPr="0022409D">
        <w:rPr>
          <w:rFonts w:asciiTheme="minorHAnsi" w:hAnsiTheme="minorHAnsi" w:cstheme="minorHAnsi"/>
        </w:rPr>
        <w:t xml:space="preserve"> 1:</w:t>
      </w:r>
      <w:r w:rsidRPr="0022409D">
        <w:rPr>
          <w:rFonts w:asciiTheme="minorHAnsi" w:hAnsiTheme="minorHAnsi" w:cstheme="minorHAnsi"/>
        </w:rPr>
        <w:t xml:space="preserve"> Přehled</w:t>
      </w:r>
      <w:r w:rsidRPr="003048D0">
        <w:rPr>
          <w:rFonts w:asciiTheme="minorHAnsi" w:hAnsiTheme="minorHAnsi" w:cstheme="minorHAnsi"/>
        </w:rPr>
        <w:t xml:space="preserve"> indikátorů </w:t>
      </w:r>
      <w:r w:rsidR="0066734E">
        <w:rPr>
          <w:rFonts w:asciiTheme="minorHAnsi" w:hAnsiTheme="minorHAnsi" w:cstheme="minorHAnsi"/>
        </w:rPr>
        <w:t>P</w:t>
      </w:r>
      <w:r w:rsidRPr="003048D0">
        <w:rPr>
          <w:rFonts w:asciiTheme="minorHAnsi" w:hAnsiTheme="minorHAnsi" w:cstheme="minorHAnsi"/>
        </w:rPr>
        <w:t xml:space="preserve">rogramu NAKI </w:t>
      </w:r>
      <w:r w:rsidR="0066734E">
        <w:rPr>
          <w:rFonts w:asciiTheme="minorHAnsi" w:hAnsiTheme="minorHAnsi" w:cstheme="minorHAnsi"/>
        </w:rPr>
        <w:t>a</w:t>
      </w:r>
      <w:r w:rsidRPr="003048D0">
        <w:rPr>
          <w:rFonts w:asciiTheme="minorHAnsi" w:hAnsiTheme="minorHAnsi" w:cstheme="minorHAnsi"/>
        </w:rPr>
        <w:t xml:space="preserve"> </w:t>
      </w:r>
      <w:r w:rsidR="0066734E">
        <w:rPr>
          <w:rFonts w:asciiTheme="minorHAnsi" w:hAnsiTheme="minorHAnsi" w:cstheme="minorHAnsi"/>
        </w:rPr>
        <w:t xml:space="preserve">jejich </w:t>
      </w:r>
      <w:r>
        <w:rPr>
          <w:rFonts w:asciiTheme="minorHAnsi" w:hAnsiTheme="minorHAnsi" w:cstheme="minorHAnsi"/>
        </w:rPr>
        <w:t>z</w:t>
      </w:r>
      <w:r w:rsidRPr="003048D0">
        <w:rPr>
          <w:rFonts w:asciiTheme="minorHAnsi" w:hAnsiTheme="minorHAnsi" w:cstheme="minorHAnsi"/>
        </w:rPr>
        <w:t>ávěrečn</w:t>
      </w:r>
      <w:r w:rsidR="0066734E">
        <w:rPr>
          <w:rFonts w:asciiTheme="minorHAnsi" w:hAnsiTheme="minorHAnsi" w:cstheme="minorHAnsi"/>
        </w:rPr>
        <w:t>ých</w:t>
      </w:r>
      <w:r w:rsidRPr="003048D0">
        <w:rPr>
          <w:rFonts w:asciiTheme="minorHAnsi" w:hAnsiTheme="minorHAnsi" w:cstheme="minorHAnsi"/>
        </w:rPr>
        <w:t xml:space="preserve"> hodnocení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608"/>
        <w:gridCol w:w="5339"/>
        <w:gridCol w:w="1093"/>
        <w:gridCol w:w="1095"/>
        <w:gridCol w:w="926"/>
      </w:tblGrid>
      <w:tr w:rsidR="00BC6FCC" w14:paraId="51BC5843" w14:textId="77777777" w:rsidTr="00FB20D6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0586339" w14:textId="77777777" w:rsidR="00C23103" w:rsidRPr="00C31F03" w:rsidRDefault="007B7206" w:rsidP="006673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b/>
                <w:sz w:val="20"/>
                <w:szCs w:val="20"/>
              </w:rPr>
              <w:t>Číslo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9E3631D" w14:textId="77777777" w:rsidR="00C23103" w:rsidRPr="00C31F03" w:rsidRDefault="007B7206" w:rsidP="0066734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b/>
                <w:sz w:val="20"/>
                <w:szCs w:val="20"/>
              </w:rPr>
              <w:t>Indikátor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35E2E78" w14:textId="77777777" w:rsidR="00C23103" w:rsidRPr="00C31F03" w:rsidRDefault="007B7206" w:rsidP="0060532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b/>
                <w:sz w:val="20"/>
                <w:szCs w:val="20"/>
              </w:rPr>
              <w:t>Nastavený počet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F2990C1" w14:textId="77777777" w:rsidR="00C23103" w:rsidRPr="00C31F03" w:rsidRDefault="007B720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b/>
                <w:sz w:val="20"/>
                <w:szCs w:val="20"/>
              </w:rPr>
              <w:t>Závěrečné hodnocení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8A309D0" w14:textId="77777777" w:rsidR="00C23103" w:rsidRPr="00C31F03" w:rsidRDefault="007B720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b/>
                <w:sz w:val="20"/>
                <w:szCs w:val="20"/>
              </w:rPr>
              <w:t>Splněn</w:t>
            </w:r>
          </w:p>
        </w:tc>
      </w:tr>
      <w:tr w:rsidR="00BC6FCC" w14:paraId="512BD8E1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EB2A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8885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celkem přihlášených projektů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1D20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210E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598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D40D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2B5EB774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07A2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D87CD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celkem vybraných projektů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4EC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E638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CCCEE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733B39C9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0B3AE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A128B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úspěšně ukončených projektů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53E8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DD67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5E08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536CE464" w14:textId="77777777" w:rsidTr="0060532C">
        <w:trPr>
          <w:trHeight w:val="20"/>
        </w:trPr>
        <w:tc>
          <w:tcPr>
            <w:tcW w:w="3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4CEE7" w14:textId="77777777" w:rsidR="00C23103" w:rsidRPr="00C31F03" w:rsidRDefault="007B7206" w:rsidP="00FB20D6">
            <w:pPr>
              <w:ind w:left="60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sz w:val="20"/>
                <w:szCs w:val="20"/>
              </w:rPr>
              <w:t>Úspěšně bude dokončeno minimálně 75 % projektů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4990" w14:textId="77777777" w:rsidR="00C23103" w:rsidRPr="00C31F03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sz w:val="20"/>
                <w:szCs w:val="20"/>
              </w:rPr>
              <w:t>90 %</w:t>
            </w:r>
          </w:p>
        </w:tc>
      </w:tr>
      <w:tr w:rsidR="00BC6FCC" w14:paraId="075198A1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AA52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50A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Maximální počet přihlášených projektů od jednoho potenciálního příjemce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BB6B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C6D9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378B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06FD1AB5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16C1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C1C7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Maximální počet vybraných projektů od jednoho příjemce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8DD11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8CA0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997C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610189F9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35CC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A94C0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úspěšně dokončených projektů od jednoho příjemce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41B8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23FB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042DB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68647C61" w14:textId="77777777" w:rsidTr="0060532C">
        <w:trPr>
          <w:trHeight w:val="20"/>
        </w:trPr>
        <w:tc>
          <w:tcPr>
            <w:tcW w:w="3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FB10" w14:textId="77777777" w:rsidR="00C23103" w:rsidRPr="00C31F03" w:rsidRDefault="007B7206" w:rsidP="00FB20D6">
            <w:pPr>
              <w:ind w:left="60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sz w:val="20"/>
                <w:szCs w:val="20"/>
              </w:rPr>
              <w:t>Úspěšně bude dokončeno minimálně 75 % projektů od jednoho příjemce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53F9" w14:textId="77777777" w:rsidR="00C23103" w:rsidRPr="00C31F03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sz w:val="20"/>
                <w:szCs w:val="20"/>
              </w:rPr>
              <w:t>95 %</w:t>
            </w:r>
          </w:p>
        </w:tc>
      </w:tr>
      <w:tr w:rsidR="00BC6FCC" w14:paraId="372977B3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47811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146B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Maximální počet resortních výzkumných organizací přihlášených do veřejné soutěže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2A9C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5F11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D216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0AE7D445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E279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0AA3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Maximální počet resortních výzkumných organizací úspěšných ve veřejné soutěži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B80D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FA456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05A60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4FE41198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01CD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1227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resortních výzkumných organizací s úspěšně dokončeným projektem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459A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0D9D9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21673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09D86EE2" w14:textId="77777777" w:rsidTr="005F503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C98F" w14:textId="77777777" w:rsidR="00C23103" w:rsidRPr="00E71C5C" w:rsidRDefault="007B7206" w:rsidP="00FB20D6">
            <w:pPr>
              <w:ind w:left="60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Úspěšně bude řešeno minimálně 75 % projektů řešených resortní výzkumnou organizací</w:t>
            </w:r>
          </w:p>
        </w:tc>
      </w:tr>
      <w:tr w:rsidR="00BC6FCC" w14:paraId="7E3FFDE5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985C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ED77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mimoresortních uchazečů/výzkumných organizací přihlášených do veřejné soutěže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EB95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7AEFC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0DD21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37A3F1F7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4242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D8C9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mimoresortních uchazečů/výzkumných organizací úspěšných ve veřejné soutěži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765C6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80CBB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5DCB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59A999E4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5391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BC69" w14:textId="77777777" w:rsidR="00C23103" w:rsidRPr="00E71C5C" w:rsidRDefault="007B7206" w:rsidP="00FB20D6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mimoresortních příjemců/výzkumných organizací s úspěšně dokončeným projektem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0713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3234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C79C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36D96650" w14:textId="77777777" w:rsidTr="0060532C">
        <w:trPr>
          <w:trHeight w:val="20"/>
        </w:trPr>
        <w:tc>
          <w:tcPr>
            <w:tcW w:w="3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1A115" w14:textId="77777777" w:rsidR="00C23103" w:rsidRPr="00C31F03" w:rsidRDefault="007B7206" w:rsidP="00FB20D6">
            <w:pPr>
              <w:ind w:left="607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sz w:val="20"/>
                <w:szCs w:val="20"/>
              </w:rPr>
              <w:t>Úspěšně bude řešeno minimálně 75 % projektů řešených mimoresortními příjemci/výzkumnou organizací</w:t>
            </w:r>
          </w:p>
        </w:tc>
        <w:tc>
          <w:tcPr>
            <w:tcW w:w="1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99FE" w14:textId="77777777" w:rsidR="00C23103" w:rsidRPr="00C31F03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31F03">
              <w:rPr>
                <w:rFonts w:asciiTheme="minorHAnsi" w:hAnsiTheme="minorHAnsi" w:cstheme="minorHAnsi"/>
                <w:sz w:val="20"/>
                <w:szCs w:val="20"/>
              </w:rPr>
              <w:t>81 %</w:t>
            </w:r>
          </w:p>
        </w:tc>
      </w:tr>
      <w:tr w:rsidR="00BC6FCC" w14:paraId="4C09D9D5" w14:textId="77777777" w:rsidTr="00C31F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36D803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Hlavní indikátory výsledků </w:t>
            </w:r>
            <w:r w:rsidR="0060532C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E71C5C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</w:p>
        </w:tc>
      </w:tr>
      <w:tr w:rsidR="00BC6FCC" w14:paraId="277E2ADE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AC0D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493D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certifikovaných metodik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6CD3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48EF4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186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0F3C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7420608B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57B9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1C36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software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32CF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1E52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148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F1A6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321C5697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49C46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F2F0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výsledků s právní ochranou – užitných vzorů, průmyslových vzorů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9BEF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1E2E3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E7BF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6B6C35AB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2AE49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4C850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patentů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7BD4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5AE4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5CD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4CAFEBEC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C60D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1ADF9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poloprovozů, ověřených technologií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0DB5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DA75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7E2A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71E68F62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8E56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254E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památkových postupů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ACD51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8E2C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D71F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3618B611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79B9D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96FF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specializovaných map s odborným obsahem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A0FC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B00C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236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A7A9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1172EFE1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8270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01D7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technicky realizovaných výsledků – prototypů, funkčních vzorků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7862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3B4B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711B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3B871E03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940C4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5141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uspořádaných výstav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1157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1D08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A15D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29B42FD7" w14:textId="77777777" w:rsidTr="0060532C">
        <w:trPr>
          <w:trHeight w:val="20"/>
        </w:trPr>
        <w:tc>
          <w:tcPr>
            <w:tcW w:w="32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3FE4" w14:textId="77777777" w:rsidR="00C23103" w:rsidRPr="00E71C5C" w:rsidRDefault="007B7206" w:rsidP="00FB20D6">
            <w:pPr>
              <w:ind w:lef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 xml:space="preserve">Minimální počet aplikovaných výsledků </w:t>
            </w:r>
            <w:r w:rsidR="0060532C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rogramu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EFC2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CED3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811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5D54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7FA43C35" w14:textId="77777777" w:rsidTr="00C31F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C1A29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Vedlejší indikátory výsledků </w:t>
            </w:r>
            <w:r w:rsidR="0060532C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E71C5C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</w:p>
        </w:tc>
      </w:tr>
      <w:tr w:rsidR="00BC6FCC" w14:paraId="1BB71007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A8A0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F2BE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odborných knih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3D17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5B92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BD11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3BC6032D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EAC6A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5079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článků ve sborníku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1165D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B08C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496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8BEA2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BC6FCC" w14:paraId="36081C9A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4A347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24.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A1AD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Minimální počet článků v odborném periodiku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3D3E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53BB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754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20F76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  <w:tr w:rsidR="0060532C" w14:paraId="16B864FE" w14:textId="77777777" w:rsidTr="0060532C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E07A6" w14:textId="77777777" w:rsidR="0060532C" w:rsidRPr="00E71C5C" w:rsidRDefault="0060532C" w:rsidP="00FB20D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Finanční indikátory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E71C5C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(v </w:t>
            </w:r>
            <w:r w:rsidRPr="00E71C5C">
              <w:rPr>
                <w:rFonts w:asciiTheme="minorHAnsi" w:hAnsiTheme="minorHAnsi" w:cstheme="minorHAnsi"/>
                <w:b/>
                <w:sz w:val="20"/>
                <w:szCs w:val="20"/>
              </w:rPr>
              <w:t>mil. Kč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BC6FCC" w14:paraId="59ABDA81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1726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25.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F376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 xml:space="preserve">Náklady na Program </w:t>
            </w:r>
            <w:r w:rsidR="0060532C">
              <w:rPr>
                <w:rFonts w:asciiTheme="minorHAnsi" w:hAnsiTheme="minorHAnsi" w:cstheme="minorHAnsi"/>
                <w:sz w:val="20"/>
                <w:szCs w:val="20"/>
              </w:rPr>
              <w:t xml:space="preserve">NAKI </w:t>
            </w: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A37F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2 125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C30BB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1 743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377F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NE</w:t>
            </w:r>
          </w:p>
        </w:tc>
      </w:tr>
      <w:tr w:rsidR="00BC6FCC" w14:paraId="7E79F43F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643A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26.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C4FC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Účelové prostředky z rozpočtu MK – poskytovatele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CF10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2 125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78A6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1 724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37FE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NE</w:t>
            </w:r>
          </w:p>
        </w:tc>
      </w:tr>
      <w:tr w:rsidR="00BC6FCC" w14:paraId="52529747" w14:textId="77777777" w:rsidTr="0060532C">
        <w:trPr>
          <w:trHeight w:val="20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0116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27.</w:t>
            </w:r>
          </w:p>
        </w:tc>
        <w:tc>
          <w:tcPr>
            <w:tcW w:w="2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678F" w14:textId="77777777" w:rsidR="00C23103" w:rsidRPr="00E71C5C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Ostatní veřejné zdroje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A620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F6EA" w14:textId="77777777" w:rsidR="00C23103" w:rsidRPr="00E71C5C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27F4" w14:textId="77777777" w:rsidR="00C23103" w:rsidRPr="00E71C5C" w:rsidRDefault="007B7206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71C5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</w:tr>
    </w:tbl>
    <w:p w14:paraId="45825E40" w14:textId="77777777" w:rsidR="00C23103" w:rsidRPr="00CC7C04" w:rsidRDefault="007B7206" w:rsidP="00D01EE3">
      <w:pPr>
        <w:rPr>
          <w:rFonts w:asciiTheme="minorHAnsi" w:hAnsiTheme="minorHAnsi" w:cstheme="minorHAnsi"/>
          <w:i/>
          <w:sz w:val="20"/>
          <w:szCs w:val="22"/>
        </w:rPr>
      </w:pPr>
      <w:r w:rsidRPr="00B4395D">
        <w:rPr>
          <w:rFonts w:asciiTheme="minorHAnsi" w:hAnsiTheme="minorHAnsi" w:cstheme="minorHAnsi"/>
          <w:b/>
          <w:i/>
          <w:sz w:val="20"/>
        </w:rPr>
        <w:t>Zdroj:</w:t>
      </w:r>
      <w:r w:rsidRPr="003048D0">
        <w:rPr>
          <w:rFonts w:asciiTheme="minorHAnsi" w:hAnsiTheme="minorHAnsi" w:cstheme="minorHAnsi"/>
          <w:i/>
          <w:sz w:val="20"/>
        </w:rPr>
        <w:t xml:space="preserve"> </w:t>
      </w:r>
      <w:r w:rsidR="0060532C">
        <w:rPr>
          <w:rFonts w:asciiTheme="minorHAnsi" w:hAnsiTheme="minorHAnsi" w:cstheme="minorHAnsi"/>
          <w:i/>
          <w:sz w:val="20"/>
        </w:rPr>
        <w:t>z</w:t>
      </w:r>
      <w:r w:rsidRPr="003048D0">
        <w:rPr>
          <w:rFonts w:asciiTheme="minorHAnsi" w:hAnsiTheme="minorHAnsi" w:cstheme="minorHAnsi"/>
          <w:i/>
          <w:sz w:val="20"/>
        </w:rPr>
        <w:t xml:space="preserve">ávěrečné hodnocení </w:t>
      </w:r>
      <w:r w:rsidR="0060532C">
        <w:rPr>
          <w:rFonts w:asciiTheme="minorHAnsi" w:hAnsiTheme="minorHAnsi" w:cstheme="minorHAnsi"/>
          <w:i/>
          <w:sz w:val="20"/>
        </w:rPr>
        <w:t>P</w:t>
      </w:r>
      <w:r w:rsidRPr="003048D0">
        <w:rPr>
          <w:rFonts w:asciiTheme="minorHAnsi" w:hAnsiTheme="minorHAnsi" w:cstheme="minorHAnsi"/>
          <w:i/>
          <w:sz w:val="20"/>
        </w:rPr>
        <w:t>rogramu NAKI</w:t>
      </w:r>
      <w:r>
        <w:rPr>
          <w:rFonts w:asciiTheme="minorHAnsi" w:hAnsiTheme="minorHAnsi" w:cstheme="minorHAnsi"/>
          <w:i/>
          <w:sz w:val="20"/>
        </w:rPr>
        <w:t>.</w:t>
      </w:r>
    </w:p>
    <w:p w14:paraId="3566A6D3" w14:textId="77777777" w:rsidR="002648E0" w:rsidRDefault="007B7206" w:rsidP="002648E0">
      <w:pPr>
        <w:spacing w:before="120"/>
        <w:rPr>
          <w:rFonts w:asciiTheme="minorHAnsi" w:hAnsiTheme="minorHAnsi" w:cstheme="minorHAnsi"/>
        </w:rPr>
      </w:pPr>
      <w:r w:rsidRPr="003048D0">
        <w:rPr>
          <w:rFonts w:asciiTheme="minorHAnsi" w:hAnsiTheme="minorHAnsi" w:cstheme="minorHAnsi"/>
        </w:rPr>
        <w:t xml:space="preserve">Z výše uvedeného vyhodnocení indikátorů </w:t>
      </w:r>
      <w:r>
        <w:rPr>
          <w:rFonts w:asciiTheme="minorHAnsi" w:hAnsiTheme="minorHAnsi" w:cstheme="minorHAnsi"/>
        </w:rPr>
        <w:t>P</w:t>
      </w:r>
      <w:r w:rsidRPr="003048D0">
        <w:rPr>
          <w:rFonts w:asciiTheme="minorHAnsi" w:hAnsiTheme="minorHAnsi" w:cstheme="minorHAnsi"/>
        </w:rPr>
        <w:t xml:space="preserve">rogramu NAKI </w:t>
      </w:r>
      <w:r w:rsidRPr="0022409D">
        <w:rPr>
          <w:rFonts w:asciiTheme="minorHAnsi" w:hAnsiTheme="minorHAnsi" w:cstheme="minorHAnsi"/>
        </w:rPr>
        <w:t xml:space="preserve">v tabulce č. </w:t>
      </w:r>
      <w:r w:rsidR="0022409D" w:rsidRPr="0022409D">
        <w:rPr>
          <w:rFonts w:asciiTheme="minorHAnsi" w:hAnsiTheme="minorHAnsi" w:cstheme="minorHAnsi"/>
        </w:rPr>
        <w:t>1</w:t>
      </w:r>
      <w:r w:rsidRPr="0022409D">
        <w:rPr>
          <w:rFonts w:asciiTheme="minorHAnsi" w:hAnsiTheme="minorHAnsi" w:cstheme="minorHAnsi"/>
        </w:rPr>
        <w:t xml:space="preserve"> </w:t>
      </w:r>
      <w:r w:rsidR="00AE2C30">
        <w:rPr>
          <w:rFonts w:asciiTheme="minorHAnsi" w:hAnsiTheme="minorHAnsi" w:cstheme="minorHAnsi"/>
        </w:rPr>
        <w:t>vyplývá</w:t>
      </w:r>
      <w:r w:rsidRPr="003048D0">
        <w:rPr>
          <w:rFonts w:asciiTheme="minorHAnsi" w:hAnsiTheme="minorHAnsi" w:cstheme="minorHAnsi"/>
        </w:rPr>
        <w:t xml:space="preserve"> nízké nastavení hodnot indikátorů realizace jak hlavních, tak vedlejších výsledků</w:t>
      </w:r>
      <w:r>
        <w:rPr>
          <w:rFonts w:asciiTheme="minorHAnsi" w:hAnsiTheme="minorHAnsi" w:cstheme="minorHAnsi"/>
        </w:rPr>
        <w:t xml:space="preserve">. Dle </w:t>
      </w:r>
      <w:r w:rsidR="0060532C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ávěrečného hodnocení Programu NAKI skutečně dosažené výsledky několikanásobně převyšovaly hodnoty indikátorů očekávaných výsledků.</w:t>
      </w:r>
      <w:r w:rsidR="004A796C">
        <w:rPr>
          <w:rFonts w:asciiTheme="minorHAnsi" w:hAnsiTheme="minorHAnsi" w:cstheme="minorHAnsi"/>
        </w:rPr>
        <w:t xml:space="preserve"> S</w:t>
      </w:r>
      <w:r w:rsidR="004A796C" w:rsidRPr="00BE5FDA">
        <w:rPr>
          <w:rFonts w:asciiTheme="minorHAnsi" w:hAnsiTheme="minorHAnsi" w:cstheme="minorHAnsi"/>
        </w:rPr>
        <w:t> ohledem na dosažené výsledky Programu NAKI bylo nastavení indikátorů výsledků Programu NAKI II podhodnocené</w:t>
      </w:r>
      <w:r w:rsidR="004A796C">
        <w:rPr>
          <w:rFonts w:asciiTheme="minorHAnsi" w:hAnsiTheme="minorHAnsi" w:cstheme="minorHAnsi"/>
        </w:rPr>
        <w:t>.</w:t>
      </w:r>
    </w:p>
    <w:p w14:paraId="3E1AC3DF" w14:textId="77777777" w:rsidR="003E5C45" w:rsidRDefault="00B27429" w:rsidP="003E5C45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Navíc MK nenastavilo tyto kvantitativní indikátory ve vzájemném souladu. Například </w:t>
      </w:r>
      <w:r w:rsidR="007B7206" w:rsidRPr="003048D0">
        <w:rPr>
          <w:rFonts w:asciiTheme="minorHAnsi" w:hAnsiTheme="minorHAnsi" w:cstheme="minorHAnsi"/>
        </w:rPr>
        <w:t xml:space="preserve">MK </w:t>
      </w:r>
      <w:r w:rsidR="007B7206">
        <w:rPr>
          <w:rFonts w:asciiTheme="minorHAnsi" w:hAnsiTheme="minorHAnsi" w:cstheme="minorHAnsi"/>
        </w:rPr>
        <w:t>nastavilo</w:t>
      </w:r>
      <w:r w:rsidR="007B7206" w:rsidRPr="003048D0">
        <w:rPr>
          <w:rFonts w:asciiTheme="minorHAnsi" w:hAnsiTheme="minorHAnsi" w:cstheme="minorHAnsi"/>
        </w:rPr>
        <w:t xml:space="preserve"> </w:t>
      </w:r>
      <w:r w:rsidR="009C018E">
        <w:rPr>
          <w:rFonts w:asciiTheme="minorHAnsi" w:hAnsiTheme="minorHAnsi" w:cstheme="minorHAnsi"/>
        </w:rPr>
        <w:t xml:space="preserve">indikátor pro sledování počtu </w:t>
      </w:r>
      <w:r w:rsidR="007B7206" w:rsidRPr="003048D0">
        <w:rPr>
          <w:rFonts w:asciiTheme="minorHAnsi" w:hAnsiTheme="minorHAnsi" w:cstheme="minorHAnsi"/>
        </w:rPr>
        <w:t>vybraných projektů</w:t>
      </w:r>
      <w:r w:rsidR="009C018E">
        <w:rPr>
          <w:rFonts w:asciiTheme="minorHAnsi" w:hAnsiTheme="minorHAnsi" w:cstheme="minorHAnsi"/>
        </w:rPr>
        <w:t xml:space="preserve"> na minimální hodnotu </w:t>
      </w:r>
      <w:r w:rsidR="009C018E" w:rsidRPr="003048D0">
        <w:rPr>
          <w:rFonts w:asciiTheme="minorHAnsi" w:hAnsiTheme="minorHAnsi" w:cstheme="minorHAnsi"/>
        </w:rPr>
        <w:t>85</w:t>
      </w:r>
      <w:r w:rsidR="007B7206">
        <w:rPr>
          <w:rFonts w:asciiTheme="minorHAnsi" w:hAnsiTheme="minorHAnsi" w:cstheme="minorHAnsi"/>
        </w:rPr>
        <w:t xml:space="preserve"> (viz ta</w:t>
      </w:r>
      <w:r w:rsidR="007B7206" w:rsidRPr="0022409D">
        <w:rPr>
          <w:rFonts w:asciiTheme="minorHAnsi" w:hAnsiTheme="minorHAnsi" w:cstheme="minorHAnsi"/>
        </w:rPr>
        <w:t xml:space="preserve">bulka č. </w:t>
      </w:r>
      <w:r w:rsidR="0022409D" w:rsidRPr="0022409D">
        <w:rPr>
          <w:rFonts w:asciiTheme="minorHAnsi" w:hAnsiTheme="minorHAnsi" w:cstheme="minorHAnsi"/>
        </w:rPr>
        <w:t>1</w:t>
      </w:r>
      <w:r w:rsidR="007B7206" w:rsidRPr="0022409D">
        <w:rPr>
          <w:rFonts w:asciiTheme="minorHAnsi" w:hAnsiTheme="minorHAnsi" w:cstheme="minorHAnsi"/>
        </w:rPr>
        <w:t xml:space="preserve">), </w:t>
      </w:r>
      <w:r w:rsidR="009C018E">
        <w:rPr>
          <w:rFonts w:asciiTheme="minorHAnsi" w:hAnsiTheme="minorHAnsi" w:cstheme="minorHAnsi"/>
        </w:rPr>
        <w:t xml:space="preserve">ale indikátor pro sledování počtu aplikovaných výsledků nastavilo na minimální hodnotu </w:t>
      </w:r>
      <w:r w:rsidR="007B7206" w:rsidRPr="003048D0">
        <w:rPr>
          <w:rFonts w:asciiTheme="minorHAnsi" w:hAnsiTheme="minorHAnsi" w:cstheme="minorHAnsi"/>
        </w:rPr>
        <w:t>80</w:t>
      </w:r>
      <w:r w:rsidR="007B7206">
        <w:rPr>
          <w:rFonts w:asciiTheme="minorHAnsi" w:hAnsiTheme="minorHAnsi" w:cstheme="minorHAnsi"/>
        </w:rPr>
        <w:t>.</w:t>
      </w:r>
      <w:r w:rsidR="007B7206" w:rsidRPr="003048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Podmínkou Programu NAKI totiž bylo, že každý vybraný projekt mus</w:t>
      </w:r>
      <w:r w:rsidR="00F525FE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dosáhnout minimálně jednoho hlavního aplikovaného výsledku.</w:t>
      </w:r>
    </w:p>
    <w:p w14:paraId="23D905F9" w14:textId="77777777" w:rsidR="004A796C" w:rsidRDefault="004A796C" w:rsidP="004A796C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Schéma č. 2: Nastavení Programu NAKI</w:t>
      </w:r>
    </w:p>
    <w:p w14:paraId="57C6F1A1" w14:textId="77777777" w:rsidR="004A796C" w:rsidRDefault="004A796C" w:rsidP="004A796C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4907F98" wp14:editId="467BDFA2">
            <wp:extent cx="5804453" cy="985520"/>
            <wp:effectExtent l="0" t="0" r="25400" b="508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63094F8" w14:textId="77777777" w:rsidR="005D0A54" w:rsidRPr="00AB78C0" w:rsidRDefault="007B7206" w:rsidP="00014597">
      <w:pPr>
        <w:spacing w:before="240"/>
        <w:rPr>
          <w:rFonts w:eastAsia="Calibri" w:cs="Calibri"/>
        </w:rPr>
      </w:pPr>
      <w:r>
        <w:rPr>
          <w:rFonts w:asciiTheme="minorHAnsi" w:hAnsiTheme="minorHAnsi" w:cstheme="minorHAnsi"/>
        </w:rPr>
        <w:t>I přes nedostatky v nastavení</w:t>
      </w:r>
      <w:r w:rsidRPr="003048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Programu NAKI byl program </w:t>
      </w:r>
      <w:r w:rsidR="00751C60">
        <w:rPr>
          <w:rFonts w:asciiTheme="minorHAnsi" w:hAnsiTheme="minorHAnsi" w:cstheme="minorHAnsi"/>
        </w:rPr>
        <w:t xml:space="preserve">zaměřen </w:t>
      </w:r>
      <w:r>
        <w:rPr>
          <w:rFonts w:asciiTheme="minorHAnsi" w:hAnsiTheme="minorHAnsi" w:cstheme="minorHAnsi"/>
        </w:rPr>
        <w:t>na podporu projektů aplikovaného výzkumu.</w:t>
      </w:r>
      <w:r w:rsidRPr="003048D0">
        <w:rPr>
          <w:rFonts w:asciiTheme="minorHAnsi" w:hAnsiTheme="minorHAnsi" w:cstheme="minorHAnsi"/>
        </w:rPr>
        <w:t xml:space="preserve"> MK naplnilo</w:t>
      </w:r>
      <w:r w:rsidR="00B27429">
        <w:rPr>
          <w:rFonts w:asciiTheme="minorHAnsi" w:hAnsiTheme="minorHAnsi" w:cstheme="minorHAnsi"/>
        </w:rPr>
        <w:t xml:space="preserve"> kvantitativní</w:t>
      </w:r>
      <w:r w:rsidRPr="003048D0">
        <w:rPr>
          <w:rFonts w:asciiTheme="minorHAnsi" w:hAnsiTheme="minorHAnsi" w:cstheme="minorHAnsi"/>
        </w:rPr>
        <w:t xml:space="preserve"> indikátory pro hlavní a vedlejší výsledky </w:t>
      </w:r>
      <w:r w:rsidR="003E5C45">
        <w:rPr>
          <w:rFonts w:asciiTheme="minorHAnsi" w:hAnsiTheme="minorHAnsi" w:cstheme="minorHAnsi"/>
        </w:rPr>
        <w:t>P</w:t>
      </w:r>
      <w:r w:rsidRPr="003048D0">
        <w:rPr>
          <w:rFonts w:asciiTheme="minorHAnsi" w:hAnsiTheme="minorHAnsi" w:cstheme="minorHAnsi"/>
        </w:rPr>
        <w:t>rogramu</w:t>
      </w:r>
      <w:r w:rsidR="003E5C45">
        <w:rPr>
          <w:rFonts w:asciiTheme="minorHAnsi" w:hAnsiTheme="minorHAnsi" w:cstheme="minorHAnsi"/>
        </w:rPr>
        <w:t xml:space="preserve"> NAKI</w:t>
      </w:r>
      <w:r w:rsidR="00B27429">
        <w:rPr>
          <w:rFonts w:asciiTheme="minorHAnsi" w:hAnsiTheme="minorHAnsi" w:cstheme="minorHAnsi"/>
        </w:rPr>
        <w:t>.</w:t>
      </w:r>
      <w:r w:rsidRPr="003048D0">
        <w:rPr>
          <w:rFonts w:asciiTheme="minorHAnsi" w:hAnsiTheme="minorHAnsi" w:cstheme="minorHAnsi"/>
        </w:rPr>
        <w:t xml:space="preserve"> </w:t>
      </w:r>
      <w:r w:rsidR="00B27429">
        <w:rPr>
          <w:rFonts w:asciiTheme="minorHAnsi" w:hAnsiTheme="minorHAnsi" w:cstheme="minorHAnsi"/>
        </w:rPr>
        <w:t>P</w:t>
      </w:r>
      <w:r w:rsidRPr="003048D0">
        <w:rPr>
          <w:rFonts w:asciiTheme="minorHAnsi" w:hAnsiTheme="minorHAnsi" w:cstheme="minorHAnsi"/>
        </w:rPr>
        <w:t xml:space="preserve">rostřednictvím </w:t>
      </w:r>
      <w:r w:rsidR="003E5C45">
        <w:rPr>
          <w:rFonts w:asciiTheme="minorHAnsi" w:hAnsiTheme="minorHAnsi" w:cstheme="minorHAnsi"/>
        </w:rPr>
        <w:t>P</w:t>
      </w:r>
      <w:r w:rsidRPr="003048D0">
        <w:rPr>
          <w:rFonts w:asciiTheme="minorHAnsi" w:hAnsiTheme="minorHAnsi" w:cstheme="minorHAnsi"/>
        </w:rPr>
        <w:t xml:space="preserve">rogramu </w:t>
      </w:r>
      <w:r w:rsidR="003E5C45">
        <w:rPr>
          <w:rFonts w:asciiTheme="minorHAnsi" w:hAnsiTheme="minorHAnsi" w:cstheme="minorHAnsi"/>
        </w:rPr>
        <w:t xml:space="preserve">NAKI </w:t>
      </w:r>
      <w:r w:rsidR="00B27429">
        <w:rPr>
          <w:rFonts w:asciiTheme="minorHAnsi" w:hAnsiTheme="minorHAnsi" w:cstheme="minorHAnsi"/>
        </w:rPr>
        <w:t>vzniklo 811 aplikovaných</w:t>
      </w:r>
      <w:r w:rsidRPr="003048D0">
        <w:rPr>
          <w:rFonts w:asciiTheme="minorHAnsi" w:hAnsiTheme="minorHAnsi" w:cstheme="minorHAnsi"/>
        </w:rPr>
        <w:t xml:space="preserve"> výsledků</w:t>
      </w:r>
      <w:r w:rsidR="00B27429">
        <w:rPr>
          <w:rFonts w:asciiTheme="minorHAnsi" w:hAnsiTheme="minorHAnsi" w:cstheme="minorHAnsi"/>
        </w:rPr>
        <w:t>, které byly uplatnitelné v</w:t>
      </w:r>
      <w:r w:rsidR="002A63D3">
        <w:rPr>
          <w:rFonts w:asciiTheme="minorHAnsi" w:hAnsiTheme="minorHAnsi" w:cstheme="minorHAnsi"/>
        </w:rPr>
        <w:t> </w:t>
      </w:r>
      <w:r w:rsidR="00B27429">
        <w:rPr>
          <w:rFonts w:asciiTheme="minorHAnsi" w:hAnsiTheme="minorHAnsi" w:cstheme="minorHAnsi"/>
        </w:rPr>
        <w:t>praxi</w:t>
      </w:r>
      <w:r w:rsidR="002A63D3">
        <w:rPr>
          <w:rFonts w:asciiTheme="minorHAnsi" w:hAnsiTheme="minorHAnsi" w:cstheme="minorHAnsi"/>
        </w:rPr>
        <w:t>.</w:t>
      </w:r>
      <w:r w:rsidR="002A63D3">
        <w:rPr>
          <w:rStyle w:val="Znakapoznpodarou"/>
          <w:rFonts w:asciiTheme="minorHAnsi" w:hAnsiTheme="minorHAnsi"/>
        </w:rPr>
        <w:footnoteReference w:id="15"/>
      </w:r>
      <w:r w:rsidR="002A63D3">
        <w:rPr>
          <w:rFonts w:asciiTheme="minorHAnsi" w:hAnsiTheme="minorHAnsi" w:cstheme="minorHAnsi"/>
        </w:rPr>
        <w:t xml:space="preserve"> </w:t>
      </w:r>
      <w:r w:rsidR="002648E0" w:rsidRPr="002648E0">
        <w:rPr>
          <w:rFonts w:eastAsia="Calibri" w:cs="Calibri"/>
        </w:rPr>
        <w:t xml:space="preserve">Nicméně </w:t>
      </w:r>
      <w:r w:rsidR="00931C69">
        <w:rPr>
          <w:rFonts w:eastAsia="Calibri" w:cs="Calibri"/>
        </w:rPr>
        <w:t xml:space="preserve">hlavním </w:t>
      </w:r>
      <w:r w:rsidR="002648E0" w:rsidRPr="002648E0">
        <w:rPr>
          <w:rFonts w:eastAsia="Calibri" w:cs="Calibri"/>
        </w:rPr>
        <w:t>cílem Programu NAKI byl konkrétní ekonomický či jiný společenský přínos z realizace projektů</w:t>
      </w:r>
      <w:r w:rsidR="00F525FE">
        <w:rPr>
          <w:rFonts w:eastAsia="Calibri" w:cs="Calibri"/>
        </w:rPr>
        <w:t>.</w:t>
      </w:r>
      <w:r w:rsidR="002648E0" w:rsidRPr="002648E0">
        <w:rPr>
          <w:rFonts w:eastAsia="Calibri" w:cs="Calibri"/>
        </w:rPr>
        <w:t xml:space="preserve"> </w:t>
      </w:r>
      <w:r w:rsidR="00F525FE">
        <w:rPr>
          <w:rFonts w:eastAsia="Calibri" w:cs="Calibri"/>
        </w:rPr>
        <w:t>J</w:t>
      </w:r>
      <w:r w:rsidR="002648E0" w:rsidRPr="002648E0">
        <w:rPr>
          <w:rFonts w:eastAsia="Calibri" w:cs="Calibri"/>
        </w:rPr>
        <w:t>e tedy zřejmé, že takto nastavené</w:t>
      </w:r>
      <w:r w:rsidR="00931C69">
        <w:rPr>
          <w:rFonts w:eastAsia="Calibri" w:cs="Calibri"/>
        </w:rPr>
        <w:t xml:space="preserve"> kvantitativní</w:t>
      </w:r>
      <w:r w:rsidR="002648E0" w:rsidRPr="002648E0">
        <w:rPr>
          <w:rFonts w:eastAsia="Calibri" w:cs="Calibri"/>
        </w:rPr>
        <w:t xml:space="preserve"> indikátory </w:t>
      </w:r>
      <w:r w:rsidR="00F525FE">
        <w:rPr>
          <w:rFonts w:eastAsia="Calibri" w:cs="Calibri"/>
        </w:rPr>
        <w:t>monitorující</w:t>
      </w:r>
      <w:r w:rsidR="002648E0" w:rsidRPr="002648E0">
        <w:rPr>
          <w:rFonts w:eastAsia="Calibri" w:cs="Calibri"/>
        </w:rPr>
        <w:t xml:space="preserve"> pouze poč</w:t>
      </w:r>
      <w:r w:rsidR="00F525FE">
        <w:rPr>
          <w:rFonts w:eastAsia="Calibri" w:cs="Calibri"/>
        </w:rPr>
        <w:t>e</w:t>
      </w:r>
      <w:r w:rsidR="002648E0" w:rsidRPr="002648E0">
        <w:rPr>
          <w:rFonts w:eastAsia="Calibri" w:cs="Calibri"/>
        </w:rPr>
        <w:t>t projektů, poč</w:t>
      </w:r>
      <w:r w:rsidR="00F525FE">
        <w:rPr>
          <w:rFonts w:eastAsia="Calibri" w:cs="Calibri"/>
        </w:rPr>
        <w:t>e</w:t>
      </w:r>
      <w:r w:rsidR="002648E0" w:rsidRPr="002648E0">
        <w:rPr>
          <w:rFonts w:eastAsia="Calibri" w:cs="Calibri"/>
        </w:rPr>
        <w:t xml:space="preserve">t výsledků atd. nemají souvislost s cíli </w:t>
      </w:r>
      <w:r w:rsidR="00F525FE">
        <w:rPr>
          <w:rFonts w:eastAsia="Calibri" w:cs="Calibri"/>
        </w:rPr>
        <w:t>p</w:t>
      </w:r>
      <w:r w:rsidR="002648E0" w:rsidRPr="002648E0">
        <w:rPr>
          <w:rFonts w:eastAsia="Calibri" w:cs="Calibri"/>
        </w:rPr>
        <w:t>rogramu.</w:t>
      </w:r>
      <w:r w:rsidR="00B11149">
        <w:rPr>
          <w:rFonts w:eastAsia="Calibri" w:cs="Calibri"/>
        </w:rPr>
        <w:t xml:space="preserve"> Tím, že MK nemělo nastaven</w:t>
      </w:r>
      <w:r w:rsidR="00F525FE">
        <w:rPr>
          <w:rFonts w:eastAsia="Calibri" w:cs="Calibri"/>
        </w:rPr>
        <w:t>y</w:t>
      </w:r>
      <w:r w:rsidR="00B11149">
        <w:rPr>
          <w:rFonts w:eastAsia="Calibri" w:cs="Calibri"/>
        </w:rPr>
        <w:t xml:space="preserve"> indikátory pro vyhodnocení cílů, </w:t>
      </w:r>
      <w:r w:rsidR="00B27429">
        <w:rPr>
          <w:rFonts w:eastAsia="Calibri" w:cs="Calibri"/>
        </w:rPr>
        <w:t>nehodnotilo</w:t>
      </w:r>
      <w:r w:rsidR="00B11149">
        <w:rPr>
          <w:rFonts w:eastAsia="Calibri" w:cs="Calibri"/>
        </w:rPr>
        <w:t xml:space="preserve"> </w:t>
      </w:r>
      <w:r w:rsidR="00F525FE">
        <w:rPr>
          <w:rFonts w:eastAsia="Calibri" w:cs="Calibri"/>
        </w:rPr>
        <w:t xml:space="preserve">podporu </w:t>
      </w:r>
      <w:r w:rsidR="00B11149">
        <w:rPr>
          <w:rFonts w:eastAsia="Calibri" w:cs="Calibri"/>
        </w:rPr>
        <w:t>poskytnutou z Programu NAKI z hlediska účelnosti a efektivnosti.</w:t>
      </w:r>
    </w:p>
    <w:p w14:paraId="10CF9BA7" w14:textId="77777777" w:rsidR="00297B74" w:rsidRPr="002B0333" w:rsidRDefault="007B7206" w:rsidP="0009131C">
      <w:pPr>
        <w:pStyle w:val="Odstavecseseznamem"/>
        <w:numPr>
          <w:ilvl w:val="0"/>
          <w:numId w:val="14"/>
        </w:numPr>
        <w:spacing w:before="240"/>
        <w:jc w:val="left"/>
        <w:rPr>
          <w:b/>
          <w:bCs/>
          <w:lang w:eastAsia="en-US"/>
        </w:rPr>
      </w:pPr>
      <w:bookmarkStart w:id="3" w:name="_Hlk94621741"/>
      <w:r w:rsidRPr="002B0333">
        <w:rPr>
          <w:b/>
          <w:bCs/>
          <w:lang w:eastAsia="en-US"/>
        </w:rPr>
        <w:lastRenderedPageBreak/>
        <w:t xml:space="preserve">MK </w:t>
      </w:r>
      <w:r w:rsidR="00700F9D">
        <w:rPr>
          <w:b/>
          <w:bCs/>
          <w:lang w:eastAsia="en-US"/>
        </w:rPr>
        <w:t>nestanovilo</w:t>
      </w:r>
      <w:r w:rsidRPr="002B0333">
        <w:rPr>
          <w:b/>
          <w:bCs/>
          <w:lang w:eastAsia="en-US"/>
        </w:rPr>
        <w:t xml:space="preserve"> indikátor</w:t>
      </w:r>
      <w:r w:rsidR="00700F9D">
        <w:rPr>
          <w:b/>
          <w:bCs/>
          <w:lang w:eastAsia="en-US"/>
        </w:rPr>
        <w:t>y</w:t>
      </w:r>
      <w:r w:rsidRPr="002B0333">
        <w:rPr>
          <w:b/>
          <w:bCs/>
          <w:lang w:eastAsia="en-US"/>
        </w:rPr>
        <w:t xml:space="preserve"> za účelem vyhodnocení přínosů Koncepce a</w:t>
      </w:r>
      <w:r w:rsidR="00AB0420">
        <w:rPr>
          <w:b/>
          <w:bCs/>
          <w:lang w:eastAsia="en-US"/>
        </w:rPr>
        <w:t> </w:t>
      </w:r>
      <w:r w:rsidRPr="002B0333">
        <w:rPr>
          <w:b/>
          <w:bCs/>
          <w:lang w:eastAsia="en-US"/>
        </w:rPr>
        <w:t>Programu NAKI</w:t>
      </w:r>
      <w:r w:rsidR="00700F9D">
        <w:rPr>
          <w:b/>
          <w:bCs/>
          <w:lang w:eastAsia="en-US"/>
        </w:rPr>
        <w:t> </w:t>
      </w:r>
      <w:r w:rsidRPr="002B0333">
        <w:rPr>
          <w:b/>
          <w:bCs/>
          <w:lang w:eastAsia="en-US"/>
        </w:rPr>
        <w:t>II</w:t>
      </w:r>
    </w:p>
    <w:bookmarkEnd w:id="3"/>
    <w:p w14:paraId="079319EE" w14:textId="77777777" w:rsidR="00955724" w:rsidRPr="00955724" w:rsidRDefault="007B7206" w:rsidP="00955724">
      <w:pPr>
        <w:spacing w:before="120"/>
        <w:rPr>
          <w:rFonts w:asciiTheme="minorHAnsi" w:hAnsiTheme="minorHAnsi" w:cstheme="minorHAnsi"/>
        </w:rPr>
      </w:pPr>
      <w:r w:rsidRPr="00955724">
        <w:rPr>
          <w:rFonts w:asciiTheme="minorHAnsi" w:hAnsiTheme="minorHAnsi" w:cstheme="minorHAnsi"/>
        </w:rPr>
        <w:t xml:space="preserve">MK vypracovalo v roce 2013 </w:t>
      </w:r>
      <w:r w:rsidRPr="00547A4B">
        <w:rPr>
          <w:rFonts w:asciiTheme="minorHAnsi" w:hAnsiTheme="minorHAnsi" w:cstheme="minorHAnsi"/>
          <w:i/>
        </w:rPr>
        <w:t xml:space="preserve">Meziresortní koncepci aplikovaného výzkumu a vývoje národní </w:t>
      </w:r>
      <w:r w:rsidR="00996D29">
        <w:rPr>
          <w:rFonts w:asciiTheme="minorHAnsi" w:hAnsiTheme="minorHAnsi" w:cstheme="minorHAnsi"/>
          <w:i/>
        </w:rPr>
        <w:br/>
      </w:r>
      <w:r w:rsidRPr="00547A4B">
        <w:rPr>
          <w:rFonts w:asciiTheme="minorHAnsi" w:hAnsiTheme="minorHAnsi" w:cstheme="minorHAnsi"/>
          <w:i/>
        </w:rPr>
        <w:t>a</w:t>
      </w:r>
      <w:r w:rsidR="00996D29">
        <w:rPr>
          <w:rFonts w:asciiTheme="minorHAnsi" w:hAnsiTheme="minorHAnsi" w:cstheme="minorHAnsi"/>
          <w:i/>
        </w:rPr>
        <w:t xml:space="preserve"> </w:t>
      </w:r>
      <w:r w:rsidRPr="00547A4B">
        <w:rPr>
          <w:rFonts w:asciiTheme="minorHAnsi" w:hAnsiTheme="minorHAnsi" w:cstheme="minorHAnsi"/>
          <w:i/>
        </w:rPr>
        <w:t>kulturní identity na léta 2016 až 2022</w:t>
      </w:r>
      <w:r w:rsidRPr="00955724">
        <w:rPr>
          <w:rFonts w:asciiTheme="minorHAnsi" w:hAnsiTheme="minorHAnsi" w:cstheme="minorHAnsi"/>
        </w:rPr>
        <w:t xml:space="preserve"> s řadou stanovených cílů v této oblasti. Koncepce obsahovala dva globální cíle a šest specifických cílů. Hlavní cíl, globální cíle a specifické cíle Koncepce byly východiskem pro nastavení cílů Programu NAKI II, kterým byla Koncepce realizována.</w:t>
      </w:r>
    </w:p>
    <w:p w14:paraId="31568525" w14:textId="77777777" w:rsidR="00252703" w:rsidRDefault="007B7206" w:rsidP="00252703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D52CC8">
        <w:rPr>
          <w:rFonts w:asciiTheme="minorHAnsi" w:hAnsiTheme="minorHAnsi" w:cstheme="minorHAnsi"/>
        </w:rPr>
        <w:t xml:space="preserve">Koncepce neměla stanoveny indikátory, podle kterých by bylo možné přímo ověřit naplnění jejích cílů. Koncepce </w:t>
      </w:r>
      <w:r>
        <w:rPr>
          <w:rFonts w:asciiTheme="minorHAnsi" w:hAnsiTheme="minorHAnsi" w:cstheme="minorHAnsi"/>
        </w:rPr>
        <w:t>má být vyhodnocena prostřednictvím realizace a vyhodnocení Programu NAKI II.</w:t>
      </w:r>
      <w:r w:rsidRPr="00D52CC8">
        <w:rPr>
          <w:rFonts w:asciiTheme="minorHAnsi" w:hAnsiTheme="minorHAnsi" w:cstheme="minorHAnsi"/>
        </w:rPr>
        <w:t xml:space="preserve"> NKÚ </w:t>
      </w:r>
      <w:r>
        <w:rPr>
          <w:rFonts w:asciiTheme="minorHAnsi" w:hAnsiTheme="minorHAnsi" w:cstheme="minorHAnsi"/>
        </w:rPr>
        <w:t xml:space="preserve">podotýká, že </w:t>
      </w:r>
      <w:r w:rsidRPr="00D52CC8">
        <w:rPr>
          <w:rFonts w:asciiTheme="minorHAnsi" w:hAnsiTheme="minorHAnsi" w:cstheme="minorHAnsi"/>
        </w:rPr>
        <w:t xml:space="preserve">pro MK </w:t>
      </w:r>
      <w:r>
        <w:rPr>
          <w:rFonts w:asciiTheme="minorHAnsi" w:hAnsiTheme="minorHAnsi" w:cstheme="minorHAnsi"/>
        </w:rPr>
        <w:t xml:space="preserve">bude </w:t>
      </w:r>
      <w:r w:rsidRPr="00D52CC8">
        <w:rPr>
          <w:rFonts w:asciiTheme="minorHAnsi" w:hAnsiTheme="minorHAnsi" w:cstheme="minorHAnsi"/>
        </w:rPr>
        <w:t>naplnění cílů Koncepce obtížně vyhodnotitelné.</w:t>
      </w:r>
    </w:p>
    <w:p w14:paraId="5F3EB36E" w14:textId="77777777" w:rsidR="00565737" w:rsidRDefault="007B7206" w:rsidP="00565737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Schéma č. </w:t>
      </w:r>
      <w:r w:rsidR="0022409D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: Nastavení Koncepce a Programu NAKI II</w:t>
      </w:r>
    </w:p>
    <w:p w14:paraId="03767EBF" w14:textId="77777777" w:rsidR="00565737" w:rsidRPr="00955724" w:rsidRDefault="007B7206" w:rsidP="00565737">
      <w:p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193F1588" wp14:editId="2429C76B">
            <wp:extent cx="5788025" cy="1288112"/>
            <wp:effectExtent l="38100" t="0" r="603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73E91B8F" w14:textId="77777777" w:rsidR="00565737" w:rsidRPr="00565737" w:rsidRDefault="007B7206" w:rsidP="00565737">
      <w:pPr>
        <w:spacing w:before="120"/>
        <w:rPr>
          <w:rFonts w:asciiTheme="minorHAnsi" w:hAnsiTheme="minorHAnsi" w:cstheme="minorHAnsi"/>
          <w:i/>
          <w:sz w:val="20"/>
        </w:rPr>
      </w:pPr>
      <w:r w:rsidRPr="00B4395D">
        <w:rPr>
          <w:rFonts w:asciiTheme="minorHAnsi" w:hAnsiTheme="minorHAnsi" w:cstheme="minorHAnsi"/>
          <w:b/>
          <w:i/>
          <w:sz w:val="20"/>
        </w:rPr>
        <w:t>Zdroj:</w:t>
      </w:r>
      <w:r w:rsidRPr="00565737">
        <w:rPr>
          <w:rFonts w:asciiTheme="minorHAnsi" w:hAnsiTheme="minorHAnsi" w:cstheme="minorHAnsi"/>
          <w:i/>
          <w:sz w:val="20"/>
        </w:rPr>
        <w:t xml:space="preserve"> </w:t>
      </w:r>
      <w:r w:rsidR="00F525FE">
        <w:rPr>
          <w:rFonts w:asciiTheme="minorHAnsi" w:hAnsiTheme="minorHAnsi" w:cstheme="minorHAnsi"/>
          <w:i/>
          <w:sz w:val="20"/>
        </w:rPr>
        <w:t>Koncepce, Program NAKI II; z</w:t>
      </w:r>
      <w:r w:rsidRPr="00565737">
        <w:rPr>
          <w:rFonts w:asciiTheme="minorHAnsi" w:hAnsiTheme="minorHAnsi" w:cstheme="minorHAnsi"/>
          <w:i/>
          <w:sz w:val="20"/>
        </w:rPr>
        <w:t>pracování NKÚ.</w:t>
      </w:r>
    </w:p>
    <w:p w14:paraId="50D3234D" w14:textId="77777777" w:rsidR="00955724" w:rsidRDefault="007B7206" w:rsidP="00955724">
      <w:pPr>
        <w:spacing w:before="120"/>
        <w:rPr>
          <w:rFonts w:asciiTheme="minorHAnsi" w:hAnsiTheme="minorHAnsi" w:cstheme="minorHAnsi"/>
        </w:rPr>
      </w:pPr>
      <w:r w:rsidRPr="00955724">
        <w:rPr>
          <w:rFonts w:asciiTheme="minorHAnsi" w:hAnsiTheme="minorHAnsi" w:cstheme="minorHAnsi"/>
        </w:rPr>
        <w:t>Hlavním cílem Programu NAKI II bylo přispět k tomu, aby veřejné prostředky investované do</w:t>
      </w:r>
      <w:r w:rsidR="00014597">
        <w:rPr>
          <w:rFonts w:asciiTheme="minorHAnsi" w:hAnsiTheme="minorHAnsi" w:cstheme="minorHAnsi"/>
        </w:rPr>
        <w:t xml:space="preserve"> </w:t>
      </w:r>
      <w:r w:rsidRPr="00955724">
        <w:rPr>
          <w:rFonts w:asciiTheme="minorHAnsi" w:hAnsiTheme="minorHAnsi" w:cstheme="minorHAnsi"/>
        </w:rPr>
        <w:t xml:space="preserve">aplikovaného výzkumu a vývoje v oblasti národní a kulturní identity přinášely konkrétní ekonomický či jiný společenský přínos z jejich realizace. </w:t>
      </w:r>
      <w:bookmarkStart w:id="4" w:name="_Hlk90640589"/>
      <w:r w:rsidRPr="00955724">
        <w:rPr>
          <w:rFonts w:asciiTheme="minorHAnsi" w:hAnsiTheme="minorHAnsi" w:cstheme="minorHAnsi"/>
        </w:rPr>
        <w:t>Program N</w:t>
      </w:r>
      <w:r w:rsidRPr="00955724">
        <w:rPr>
          <w:rFonts w:asciiTheme="minorHAnsi" w:hAnsiTheme="minorHAnsi" w:cstheme="minorHAnsi"/>
          <w:smallCaps/>
        </w:rPr>
        <w:t xml:space="preserve">AKI II </w:t>
      </w:r>
      <w:r w:rsidRPr="00955724">
        <w:rPr>
          <w:rFonts w:asciiTheme="minorHAnsi" w:hAnsiTheme="minorHAnsi" w:cstheme="minorHAnsi"/>
        </w:rPr>
        <w:t xml:space="preserve">měl dva globální cíle a šest specifických cílů. </w:t>
      </w:r>
      <w:bookmarkEnd w:id="4"/>
      <w:r w:rsidRPr="00955724">
        <w:rPr>
          <w:rFonts w:asciiTheme="minorHAnsi" w:hAnsiTheme="minorHAnsi" w:cstheme="minorHAnsi"/>
        </w:rPr>
        <w:t xml:space="preserve">Specifické cíle se dále členily na tematické priority, kterých bylo celkem 33. Podmínkou pro účelné vynaložení peněžních prostředků na účelovou podporu výzkumu </w:t>
      </w:r>
      <w:r w:rsidR="00996D29">
        <w:rPr>
          <w:rFonts w:asciiTheme="minorHAnsi" w:hAnsiTheme="minorHAnsi" w:cstheme="minorHAnsi"/>
        </w:rPr>
        <w:br/>
      </w:r>
      <w:r w:rsidRPr="00955724">
        <w:rPr>
          <w:rFonts w:asciiTheme="minorHAnsi" w:hAnsiTheme="minorHAnsi" w:cstheme="minorHAnsi"/>
        </w:rPr>
        <w:t>a</w:t>
      </w:r>
      <w:r w:rsidR="00996D29">
        <w:rPr>
          <w:rFonts w:asciiTheme="minorHAnsi" w:hAnsiTheme="minorHAnsi" w:cstheme="minorHAnsi"/>
        </w:rPr>
        <w:t xml:space="preserve"> </w:t>
      </w:r>
      <w:r w:rsidRPr="00955724">
        <w:rPr>
          <w:rFonts w:asciiTheme="minorHAnsi" w:hAnsiTheme="minorHAnsi" w:cstheme="minorHAnsi"/>
        </w:rPr>
        <w:t>vývoje je nastavení konkrétních cílů a měřitelných indikátorů programů v</w:t>
      </w:r>
      <w:r w:rsidR="00996D29">
        <w:rPr>
          <w:rFonts w:asciiTheme="minorHAnsi" w:hAnsiTheme="minorHAnsi" w:cstheme="minorHAnsi"/>
        </w:rPr>
        <w:t xml:space="preserve"> </w:t>
      </w:r>
      <w:r w:rsidRPr="00955724">
        <w:rPr>
          <w:rFonts w:asciiTheme="minorHAnsi" w:hAnsiTheme="minorHAnsi" w:cstheme="minorHAnsi"/>
        </w:rPr>
        <w:t>souladu s</w:t>
      </w:r>
      <w:r w:rsidR="00996D29">
        <w:rPr>
          <w:rFonts w:asciiTheme="minorHAnsi" w:hAnsiTheme="minorHAnsi" w:cstheme="minorHAnsi"/>
        </w:rPr>
        <w:t xml:space="preserve"> </w:t>
      </w:r>
      <w:r w:rsidRPr="00955724">
        <w:rPr>
          <w:rFonts w:asciiTheme="minorHAnsi" w:hAnsiTheme="minorHAnsi" w:cstheme="minorHAnsi"/>
        </w:rPr>
        <w:t>cíli koncepčních dokumentů.</w:t>
      </w:r>
    </w:p>
    <w:p w14:paraId="4EFE1F9B" w14:textId="77777777" w:rsidR="00955724" w:rsidRPr="00955724" w:rsidRDefault="007B7206" w:rsidP="00955724">
      <w:pPr>
        <w:spacing w:before="120"/>
        <w:rPr>
          <w:rFonts w:asciiTheme="minorHAnsi" w:hAnsiTheme="minorHAnsi" w:cstheme="minorHAnsi"/>
        </w:rPr>
      </w:pPr>
      <w:r w:rsidRPr="00955724">
        <w:rPr>
          <w:rFonts w:asciiTheme="minorHAnsi" w:hAnsiTheme="minorHAnsi" w:cstheme="minorHAnsi"/>
        </w:rPr>
        <w:t>Stanovené cíle a</w:t>
      </w:r>
      <w:r w:rsidR="006460D5">
        <w:rPr>
          <w:rFonts w:asciiTheme="minorHAnsi" w:hAnsiTheme="minorHAnsi" w:cstheme="minorHAnsi"/>
        </w:rPr>
        <w:t xml:space="preserve"> </w:t>
      </w:r>
      <w:r w:rsidRPr="00955724">
        <w:rPr>
          <w:rFonts w:asciiTheme="minorHAnsi" w:hAnsiTheme="minorHAnsi" w:cstheme="minorHAnsi"/>
        </w:rPr>
        <w:t>indikátory uvedené v </w:t>
      </w:r>
      <w:r w:rsidRPr="0022409D">
        <w:rPr>
          <w:rFonts w:asciiTheme="minorHAnsi" w:hAnsiTheme="minorHAnsi" w:cstheme="minorHAnsi"/>
        </w:rPr>
        <w:t xml:space="preserve">tabulce č. </w:t>
      </w:r>
      <w:r w:rsidR="0022409D" w:rsidRPr="0022409D">
        <w:rPr>
          <w:rFonts w:asciiTheme="minorHAnsi" w:hAnsiTheme="minorHAnsi" w:cstheme="minorHAnsi"/>
        </w:rPr>
        <w:t>2</w:t>
      </w:r>
      <w:r w:rsidRPr="0022409D">
        <w:rPr>
          <w:rFonts w:asciiTheme="minorHAnsi" w:hAnsiTheme="minorHAnsi" w:cstheme="minorHAnsi"/>
        </w:rPr>
        <w:t xml:space="preserve"> nebyly</w:t>
      </w:r>
      <w:r w:rsidRPr="00955724">
        <w:rPr>
          <w:rFonts w:asciiTheme="minorHAnsi" w:hAnsiTheme="minorHAnsi" w:cstheme="minorHAnsi"/>
        </w:rPr>
        <w:t xml:space="preserve"> MK definovány tak, aby dokázaly ověřit přínosy a dopady Programu NAKI II. Není tedy zřejmé, jak bude MK vyhodnocovat naplnění hlavního cíle Programu NAKI II.</w:t>
      </w:r>
      <w:r w:rsidRPr="00955724">
        <w:rPr>
          <w:rFonts w:asciiTheme="minorHAnsi" w:hAnsiTheme="minorHAnsi" w:cstheme="minorHAnsi"/>
          <w:bCs/>
        </w:rPr>
        <w:t xml:space="preserve"> </w:t>
      </w:r>
      <w:r w:rsidRPr="00955724">
        <w:rPr>
          <w:rFonts w:asciiTheme="minorHAnsi" w:hAnsiTheme="minorHAnsi" w:cstheme="minorHAnsi"/>
        </w:rPr>
        <w:t>Program NAKI II měl stanoveno celkem sedm očekávaných přínosů, ale</w:t>
      </w:r>
      <w:r w:rsidR="006460D5">
        <w:rPr>
          <w:rFonts w:asciiTheme="minorHAnsi" w:hAnsiTheme="minorHAnsi" w:cstheme="minorHAnsi"/>
        </w:rPr>
        <w:t xml:space="preserve"> </w:t>
      </w:r>
      <w:r w:rsidRPr="00955724">
        <w:rPr>
          <w:rFonts w:asciiTheme="minorHAnsi" w:hAnsiTheme="minorHAnsi" w:cstheme="minorHAnsi"/>
        </w:rPr>
        <w:t>není zřejmé, jak MK vyhodnotí jejich naplnění.</w:t>
      </w:r>
    </w:p>
    <w:p w14:paraId="060F66F6" w14:textId="77777777" w:rsidR="005F503D" w:rsidRPr="003048D0" w:rsidRDefault="007B7206" w:rsidP="00CA34F8">
      <w:pPr>
        <w:spacing w:before="120"/>
        <w:rPr>
          <w:rFonts w:asciiTheme="minorHAnsi" w:hAnsiTheme="minorHAnsi" w:cstheme="minorHAnsi"/>
          <w:highlight w:val="green"/>
        </w:rPr>
      </w:pPr>
      <w:r w:rsidRPr="009B0C66">
        <w:rPr>
          <w:rFonts w:asciiTheme="minorHAnsi" w:hAnsiTheme="minorHAnsi" w:cstheme="minorHAnsi"/>
        </w:rPr>
        <w:t xml:space="preserve">Tabulka </w:t>
      </w:r>
      <w:r w:rsidRPr="0022409D">
        <w:rPr>
          <w:rFonts w:asciiTheme="minorHAnsi" w:hAnsiTheme="minorHAnsi" w:cstheme="minorHAnsi"/>
        </w:rPr>
        <w:t xml:space="preserve">č. </w:t>
      </w:r>
      <w:r w:rsidR="0022409D" w:rsidRPr="0022409D">
        <w:rPr>
          <w:rFonts w:asciiTheme="minorHAnsi" w:hAnsiTheme="minorHAnsi" w:cstheme="minorHAnsi"/>
        </w:rPr>
        <w:t>2</w:t>
      </w:r>
      <w:r w:rsidRPr="0022409D">
        <w:rPr>
          <w:rFonts w:asciiTheme="minorHAnsi" w:hAnsiTheme="minorHAnsi" w:cstheme="minorHAnsi"/>
        </w:rPr>
        <w:t xml:space="preserve">: </w:t>
      </w:r>
      <w:r w:rsidR="00F525FE">
        <w:rPr>
          <w:rFonts w:asciiTheme="minorHAnsi" w:hAnsiTheme="minorHAnsi" w:cstheme="minorHAnsi"/>
        </w:rPr>
        <w:t>I</w:t>
      </w:r>
      <w:r w:rsidRPr="0022409D">
        <w:rPr>
          <w:rFonts w:asciiTheme="minorHAnsi" w:hAnsiTheme="minorHAnsi" w:cstheme="minorHAnsi"/>
        </w:rPr>
        <w:t>ndikátory</w:t>
      </w:r>
      <w:r w:rsidRPr="003048D0">
        <w:rPr>
          <w:rFonts w:asciiTheme="minorHAnsi" w:hAnsiTheme="minorHAnsi" w:cstheme="minorHAnsi"/>
        </w:rPr>
        <w:t xml:space="preserve"> Programu NAKI II</w:t>
      </w:r>
      <w:r w:rsidR="008345AB">
        <w:rPr>
          <w:rFonts w:asciiTheme="minorHAnsi" w:hAnsiTheme="minorHAnsi" w:cstheme="minorHAnsi"/>
        </w:rPr>
        <w:t xml:space="preserve"> a přehled již dosažených výsledků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466"/>
        <w:gridCol w:w="684"/>
        <w:gridCol w:w="911"/>
      </w:tblGrid>
      <w:tr w:rsidR="00BC6FCC" w14:paraId="3D3C4194" w14:textId="77777777" w:rsidTr="00547A4B">
        <w:tc>
          <w:tcPr>
            <w:tcW w:w="4227" w:type="pct"/>
            <w:shd w:val="clear" w:color="auto" w:fill="E5F1FF"/>
          </w:tcPr>
          <w:p w14:paraId="17EDA331" w14:textId="77777777" w:rsidR="00C03631" w:rsidRPr="003048D0" w:rsidRDefault="007B7206" w:rsidP="005F50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>Indikátor</w:t>
            </w:r>
          </w:p>
        </w:tc>
        <w:tc>
          <w:tcPr>
            <w:tcW w:w="351" w:type="pct"/>
            <w:shd w:val="clear" w:color="auto" w:fill="E5F1FF"/>
          </w:tcPr>
          <w:p w14:paraId="129A4EA5" w14:textId="77777777" w:rsidR="00C03631" w:rsidRPr="003048D0" w:rsidRDefault="007B7206" w:rsidP="005F50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>Počet</w:t>
            </w:r>
          </w:p>
        </w:tc>
        <w:tc>
          <w:tcPr>
            <w:tcW w:w="422" w:type="pct"/>
            <w:shd w:val="clear" w:color="auto" w:fill="E5F1FF"/>
          </w:tcPr>
          <w:p w14:paraId="44C7BA20" w14:textId="77777777" w:rsidR="00C03631" w:rsidRPr="003048D0" w:rsidRDefault="007B7206" w:rsidP="005F50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10/</w:t>
            </w:r>
            <w:r w:rsidR="00F525FE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</w:tr>
      <w:tr w:rsidR="00BC6FCC" w14:paraId="1C02944D" w14:textId="77777777" w:rsidTr="00E93873">
        <w:tc>
          <w:tcPr>
            <w:tcW w:w="4578" w:type="pct"/>
            <w:gridSpan w:val="2"/>
          </w:tcPr>
          <w:p w14:paraId="4BACB071" w14:textId="77777777" w:rsidR="00C03631" w:rsidRPr="003048D0" w:rsidRDefault="007B7206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Indikátory realizace </w:t>
            </w:r>
            <w:r w:rsidR="00F525FE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</w:p>
        </w:tc>
        <w:tc>
          <w:tcPr>
            <w:tcW w:w="422" w:type="pct"/>
          </w:tcPr>
          <w:p w14:paraId="3AF9CB8C" w14:textId="77777777" w:rsidR="00C03631" w:rsidRPr="003048D0" w:rsidRDefault="00C03631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6FCC" w14:paraId="54C2A3C9" w14:textId="77777777" w:rsidTr="00E93873">
        <w:tc>
          <w:tcPr>
            <w:tcW w:w="4227" w:type="pct"/>
          </w:tcPr>
          <w:p w14:paraId="2A000AAB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celkem vybraných (podpořených) projektů</w:t>
            </w:r>
          </w:p>
        </w:tc>
        <w:tc>
          <w:tcPr>
            <w:tcW w:w="351" w:type="pct"/>
          </w:tcPr>
          <w:p w14:paraId="5EA5FA8A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422" w:type="pct"/>
          </w:tcPr>
          <w:p w14:paraId="208977B8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156</w:t>
            </w:r>
          </w:p>
        </w:tc>
      </w:tr>
      <w:tr w:rsidR="00BC6FCC" w14:paraId="016ADE63" w14:textId="77777777" w:rsidTr="00E93873">
        <w:tc>
          <w:tcPr>
            <w:tcW w:w="4227" w:type="pct"/>
          </w:tcPr>
          <w:p w14:paraId="4A123CF9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úspěšně ukončených projektů celkem</w:t>
            </w:r>
          </w:p>
        </w:tc>
        <w:tc>
          <w:tcPr>
            <w:tcW w:w="351" w:type="pct"/>
          </w:tcPr>
          <w:p w14:paraId="38B9E5F6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144</w:t>
            </w:r>
          </w:p>
        </w:tc>
        <w:tc>
          <w:tcPr>
            <w:tcW w:w="422" w:type="pct"/>
          </w:tcPr>
          <w:p w14:paraId="4EB7EF79" w14:textId="77777777" w:rsidR="00C03631" w:rsidRPr="009718AF" w:rsidRDefault="0030110C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47A4B">
              <w:rPr>
                <w:sz w:val="20"/>
                <w:szCs w:val="20"/>
              </w:rPr>
              <w:t>–</w:t>
            </w:r>
          </w:p>
        </w:tc>
      </w:tr>
      <w:tr w:rsidR="00BC6FCC" w14:paraId="7EF7DB5F" w14:textId="77777777" w:rsidTr="00E93873">
        <w:tc>
          <w:tcPr>
            <w:tcW w:w="4578" w:type="pct"/>
            <w:gridSpan w:val="2"/>
          </w:tcPr>
          <w:p w14:paraId="7BE21EE1" w14:textId="77777777" w:rsidR="00C03631" w:rsidRPr="003048D0" w:rsidRDefault="007B7206" w:rsidP="00547A4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Úspěšně bude ukončeno minimálně 85 % projektů</w:t>
            </w:r>
          </w:p>
        </w:tc>
        <w:tc>
          <w:tcPr>
            <w:tcW w:w="422" w:type="pct"/>
          </w:tcPr>
          <w:p w14:paraId="2CC7904E" w14:textId="77777777" w:rsidR="00C03631" w:rsidRPr="003048D0" w:rsidRDefault="00C03631" w:rsidP="005F50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FCC" w14:paraId="17596978" w14:textId="77777777" w:rsidTr="00E93873">
        <w:tc>
          <w:tcPr>
            <w:tcW w:w="4578" w:type="pct"/>
            <w:gridSpan w:val="2"/>
          </w:tcPr>
          <w:p w14:paraId="05A7BFF4" w14:textId="77777777" w:rsidR="00C03631" w:rsidRPr="003048D0" w:rsidRDefault="007B7206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Indikátory výsledků </w:t>
            </w:r>
            <w:r w:rsidR="00F525FE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</w:p>
        </w:tc>
        <w:tc>
          <w:tcPr>
            <w:tcW w:w="422" w:type="pct"/>
          </w:tcPr>
          <w:p w14:paraId="0F7BB19C" w14:textId="77777777" w:rsidR="00C03631" w:rsidRPr="003048D0" w:rsidRDefault="00C03631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6FCC" w14:paraId="4DE04AAE" w14:textId="77777777" w:rsidTr="00E93873">
        <w:tc>
          <w:tcPr>
            <w:tcW w:w="4227" w:type="pct"/>
          </w:tcPr>
          <w:p w14:paraId="5C2FD21F" w14:textId="77777777" w:rsidR="00C03631" w:rsidRPr="003048D0" w:rsidRDefault="007B7206" w:rsidP="005F50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Hlavní indikátory výsledků </w:t>
            </w:r>
            <w:r w:rsidR="00F525FE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</w:p>
        </w:tc>
        <w:tc>
          <w:tcPr>
            <w:tcW w:w="351" w:type="pct"/>
          </w:tcPr>
          <w:p w14:paraId="319CCB93" w14:textId="77777777" w:rsidR="00C03631" w:rsidRPr="003048D0" w:rsidRDefault="00C03631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2" w:type="pct"/>
          </w:tcPr>
          <w:p w14:paraId="673A97D9" w14:textId="77777777" w:rsidR="00C03631" w:rsidRPr="003048D0" w:rsidRDefault="00C03631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C6FCC" w14:paraId="77B690E1" w14:textId="77777777" w:rsidTr="00E93873">
        <w:tc>
          <w:tcPr>
            <w:tcW w:w="4227" w:type="pct"/>
          </w:tcPr>
          <w:p w14:paraId="309DCFCD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uplatněných patentů (P)</w:t>
            </w:r>
          </w:p>
        </w:tc>
        <w:tc>
          <w:tcPr>
            <w:tcW w:w="351" w:type="pct"/>
          </w:tcPr>
          <w:p w14:paraId="3139B61A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14:paraId="0E0BD9FE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</w:tr>
      <w:tr w:rsidR="00BC6FCC" w14:paraId="022A5799" w14:textId="77777777" w:rsidTr="00E93873">
        <w:tc>
          <w:tcPr>
            <w:tcW w:w="4227" w:type="pct"/>
          </w:tcPr>
          <w:p w14:paraId="31E0FD01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uplatněných užitných vzorů a průmyslových vzorů (F)</w:t>
            </w:r>
          </w:p>
        </w:tc>
        <w:tc>
          <w:tcPr>
            <w:tcW w:w="351" w:type="pct"/>
          </w:tcPr>
          <w:p w14:paraId="1F56CD2E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14:paraId="600A31EE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</w:tr>
      <w:tr w:rsidR="00BC6FCC" w14:paraId="23EFCCDB" w14:textId="77777777" w:rsidTr="00E93873">
        <w:tc>
          <w:tcPr>
            <w:tcW w:w="4227" w:type="pct"/>
          </w:tcPr>
          <w:p w14:paraId="2D6F3DC8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zavedených poloprovozů a ověřených technologií (Z)</w:t>
            </w:r>
          </w:p>
        </w:tc>
        <w:tc>
          <w:tcPr>
            <w:tcW w:w="351" w:type="pct"/>
          </w:tcPr>
          <w:p w14:paraId="1FA1FA27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422" w:type="pct"/>
          </w:tcPr>
          <w:p w14:paraId="24066224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</w:tr>
      <w:tr w:rsidR="00BC6FCC" w14:paraId="67238125" w14:textId="77777777" w:rsidTr="00E93873">
        <w:tc>
          <w:tcPr>
            <w:tcW w:w="4227" w:type="pct"/>
          </w:tcPr>
          <w:p w14:paraId="4192B5DD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prototypů a funkčních vzorků (G)</w:t>
            </w:r>
          </w:p>
        </w:tc>
        <w:tc>
          <w:tcPr>
            <w:tcW w:w="351" w:type="pct"/>
          </w:tcPr>
          <w:p w14:paraId="3457C3FD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22" w:type="pct"/>
          </w:tcPr>
          <w:p w14:paraId="26069F8C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</w:tr>
      <w:tr w:rsidR="00BC6FCC" w14:paraId="732EF2C4" w14:textId="77777777" w:rsidTr="00E93873">
        <w:tc>
          <w:tcPr>
            <w:tcW w:w="4227" w:type="pct"/>
          </w:tcPr>
          <w:p w14:paraId="581E46A0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software (R)</w:t>
            </w:r>
          </w:p>
        </w:tc>
        <w:tc>
          <w:tcPr>
            <w:tcW w:w="351" w:type="pct"/>
          </w:tcPr>
          <w:p w14:paraId="1C884E54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22" w:type="pct"/>
          </w:tcPr>
          <w:p w14:paraId="3431BD11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</w:tr>
      <w:tr w:rsidR="00BC6FCC" w14:paraId="06B64C9E" w14:textId="77777777" w:rsidTr="00E93873">
        <w:tc>
          <w:tcPr>
            <w:tcW w:w="4227" w:type="pct"/>
          </w:tcPr>
          <w:p w14:paraId="6B242EE1" w14:textId="77777777" w:rsidR="00C03631" w:rsidRPr="003048D0" w:rsidRDefault="007B7206" w:rsidP="00547A4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certifikovaných metodik, památkových postupů a specializovaných map s odborným obsahem (N)</w:t>
            </w:r>
          </w:p>
        </w:tc>
        <w:tc>
          <w:tcPr>
            <w:tcW w:w="351" w:type="pct"/>
          </w:tcPr>
          <w:p w14:paraId="66275A4F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422" w:type="pct"/>
          </w:tcPr>
          <w:p w14:paraId="0EC06A2F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238</w:t>
            </w:r>
          </w:p>
        </w:tc>
      </w:tr>
      <w:tr w:rsidR="00BC6FCC" w14:paraId="2A5F2F4C" w14:textId="77777777" w:rsidTr="00E93873">
        <w:tc>
          <w:tcPr>
            <w:tcW w:w="4227" w:type="pct"/>
          </w:tcPr>
          <w:p w14:paraId="1AA5FE13" w14:textId="77777777" w:rsidR="00C03631" w:rsidRPr="003048D0" w:rsidRDefault="007B7206" w:rsidP="00547A4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Výsledky promítnuté do právních předpisů a norem a výsledky promítnuté do směrnic a</w:t>
            </w:r>
            <w:r w:rsidR="00F525FE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předpisů nelegislativní povahy závazných v rámci kompetence příslušného poskytovatele (H)</w:t>
            </w:r>
          </w:p>
        </w:tc>
        <w:tc>
          <w:tcPr>
            <w:tcW w:w="351" w:type="pct"/>
          </w:tcPr>
          <w:p w14:paraId="6D10ECFA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2" w:type="pct"/>
          </w:tcPr>
          <w:p w14:paraId="3D601700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</w:tr>
      <w:tr w:rsidR="00BC6FCC" w14:paraId="4A32B1EB" w14:textId="77777777" w:rsidTr="00E93873">
        <w:tc>
          <w:tcPr>
            <w:tcW w:w="4227" w:type="pct"/>
          </w:tcPr>
          <w:p w14:paraId="20A6375A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uspořádaných výstav (E)</w:t>
            </w:r>
          </w:p>
        </w:tc>
        <w:tc>
          <w:tcPr>
            <w:tcW w:w="351" w:type="pct"/>
          </w:tcPr>
          <w:p w14:paraId="23A628C7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422" w:type="pct"/>
          </w:tcPr>
          <w:p w14:paraId="38770CCC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  <w:tr w:rsidR="00BC6FCC" w14:paraId="4564FA9A" w14:textId="77777777" w:rsidTr="00E93873">
        <w:tc>
          <w:tcPr>
            <w:tcW w:w="4227" w:type="pct"/>
          </w:tcPr>
          <w:p w14:paraId="15E06CF9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 xml:space="preserve">Minimální počet aplikovaných výsledků </w:t>
            </w:r>
            <w:r w:rsidR="00F525F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rogramu</w:t>
            </w:r>
          </w:p>
        </w:tc>
        <w:tc>
          <w:tcPr>
            <w:tcW w:w="351" w:type="pct"/>
          </w:tcPr>
          <w:p w14:paraId="5DC155CF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170</w:t>
            </w:r>
          </w:p>
        </w:tc>
        <w:tc>
          <w:tcPr>
            <w:tcW w:w="422" w:type="pct"/>
          </w:tcPr>
          <w:p w14:paraId="5D05DFBB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546</w:t>
            </w:r>
          </w:p>
        </w:tc>
      </w:tr>
      <w:tr w:rsidR="00BC6FCC" w14:paraId="4C4DF9F2" w14:textId="77777777" w:rsidTr="00E93873">
        <w:tc>
          <w:tcPr>
            <w:tcW w:w="4578" w:type="pct"/>
            <w:gridSpan w:val="2"/>
          </w:tcPr>
          <w:p w14:paraId="4DEEAE7A" w14:textId="77777777" w:rsidR="00C03631" w:rsidRPr="003048D0" w:rsidRDefault="007B7206" w:rsidP="00547A4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Vedlejší indikátory výsledků </w:t>
            </w:r>
            <w:r w:rsidR="00F525FE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</w:p>
        </w:tc>
        <w:tc>
          <w:tcPr>
            <w:tcW w:w="422" w:type="pct"/>
          </w:tcPr>
          <w:p w14:paraId="58A85191" w14:textId="77777777" w:rsidR="00C03631" w:rsidRPr="003048D0" w:rsidRDefault="00C03631" w:rsidP="005F503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6FCC" w14:paraId="03AAAF33" w14:textId="77777777" w:rsidTr="00E93873">
        <w:tc>
          <w:tcPr>
            <w:tcW w:w="4227" w:type="pct"/>
          </w:tcPr>
          <w:p w14:paraId="667AA3AF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odborných knih (B) a kapitol v odborné knize (C)</w:t>
            </w:r>
          </w:p>
        </w:tc>
        <w:tc>
          <w:tcPr>
            <w:tcW w:w="351" w:type="pct"/>
          </w:tcPr>
          <w:p w14:paraId="09E66A90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422" w:type="pct"/>
          </w:tcPr>
          <w:p w14:paraId="6792BEB2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146</w:t>
            </w:r>
            <w:r w:rsidR="00F525FE" w:rsidRPr="00547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F525FE" w:rsidRPr="00547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</w:tr>
      <w:tr w:rsidR="00BC6FCC" w14:paraId="229E6EF0" w14:textId="77777777" w:rsidTr="00E93873">
        <w:tc>
          <w:tcPr>
            <w:tcW w:w="4227" w:type="pct"/>
          </w:tcPr>
          <w:p w14:paraId="460FE6A8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článků ve sborníku (D)</w:t>
            </w:r>
          </w:p>
        </w:tc>
        <w:tc>
          <w:tcPr>
            <w:tcW w:w="351" w:type="pct"/>
          </w:tcPr>
          <w:p w14:paraId="6B109E89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422" w:type="pct"/>
          </w:tcPr>
          <w:p w14:paraId="779ECFFF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369</w:t>
            </w:r>
          </w:p>
        </w:tc>
      </w:tr>
      <w:tr w:rsidR="00BC6FCC" w14:paraId="34A3BD98" w14:textId="77777777" w:rsidTr="00E93873">
        <w:tc>
          <w:tcPr>
            <w:tcW w:w="4227" w:type="pct"/>
          </w:tcPr>
          <w:p w14:paraId="3312A60F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Minimální počet článků v odborném periodiku (J)</w:t>
            </w:r>
          </w:p>
        </w:tc>
        <w:tc>
          <w:tcPr>
            <w:tcW w:w="351" w:type="pct"/>
          </w:tcPr>
          <w:p w14:paraId="6D79621E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525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550</w:t>
            </w:r>
          </w:p>
        </w:tc>
        <w:tc>
          <w:tcPr>
            <w:tcW w:w="422" w:type="pct"/>
          </w:tcPr>
          <w:p w14:paraId="64B5FC7A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620</w:t>
            </w:r>
          </w:p>
        </w:tc>
      </w:tr>
      <w:tr w:rsidR="00BC6FCC" w14:paraId="7C154B55" w14:textId="77777777" w:rsidTr="00E93873">
        <w:tc>
          <w:tcPr>
            <w:tcW w:w="4227" w:type="pct"/>
          </w:tcPr>
          <w:p w14:paraId="08AD51EE" w14:textId="77777777" w:rsidR="00C03631" w:rsidRPr="003048D0" w:rsidRDefault="007B7206" w:rsidP="00547A4B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 xml:space="preserve">Minimální počet výsledků A – audiovizuální tvorba, elektronické dokumenty </w:t>
            </w:r>
            <w:r w:rsidR="0083460E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a M – uspořádání konference</w:t>
            </w:r>
          </w:p>
        </w:tc>
        <w:tc>
          <w:tcPr>
            <w:tcW w:w="351" w:type="pct"/>
          </w:tcPr>
          <w:p w14:paraId="7C2CC58A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422" w:type="pct"/>
          </w:tcPr>
          <w:p w14:paraId="5CA3342B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</w:t>
            </w:r>
            <w:r w:rsidR="00F525FE" w:rsidRPr="00547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+</w:t>
            </w:r>
            <w:r w:rsidR="00F525FE" w:rsidRPr="00547A4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</w:tr>
      <w:tr w:rsidR="00BC6FCC" w14:paraId="2BBE5115" w14:textId="77777777" w:rsidTr="00E93873">
        <w:tc>
          <w:tcPr>
            <w:tcW w:w="4227" w:type="pct"/>
          </w:tcPr>
          <w:p w14:paraId="57F7E36E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 xml:space="preserve">Minimální počet vedlejších výsledků </w:t>
            </w:r>
            <w:r w:rsidR="00F525FE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rogramu</w:t>
            </w:r>
          </w:p>
        </w:tc>
        <w:tc>
          <w:tcPr>
            <w:tcW w:w="351" w:type="pct"/>
          </w:tcPr>
          <w:p w14:paraId="5BDCCDFF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525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422" w:type="pct"/>
          </w:tcPr>
          <w:p w14:paraId="40D7A413" w14:textId="77777777" w:rsidR="00C03631" w:rsidRPr="003048D0" w:rsidRDefault="007B7206" w:rsidP="005F503D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525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571*</w:t>
            </w:r>
          </w:p>
        </w:tc>
      </w:tr>
      <w:tr w:rsidR="00BC6FCC" w14:paraId="55E6494B" w14:textId="77777777" w:rsidTr="00E93873">
        <w:tc>
          <w:tcPr>
            <w:tcW w:w="4578" w:type="pct"/>
            <w:gridSpan w:val="2"/>
          </w:tcPr>
          <w:p w14:paraId="3F3966D9" w14:textId="77777777" w:rsidR="00C03631" w:rsidRPr="003048D0" w:rsidRDefault="007B7206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Indikátory splnění cílů </w:t>
            </w:r>
            <w:r w:rsidR="00F525FE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3048D0">
              <w:rPr>
                <w:rFonts w:asciiTheme="minorHAnsi" w:hAnsiTheme="minorHAnsi" w:cstheme="minorHAnsi"/>
                <w:b/>
                <w:sz w:val="20"/>
                <w:szCs w:val="20"/>
              </w:rPr>
              <w:t>rogramu</w:t>
            </w:r>
          </w:p>
        </w:tc>
        <w:tc>
          <w:tcPr>
            <w:tcW w:w="422" w:type="pct"/>
          </w:tcPr>
          <w:p w14:paraId="182B72F8" w14:textId="77777777" w:rsidR="00C03631" w:rsidRPr="003048D0" w:rsidRDefault="00C03631" w:rsidP="005F50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6FCC" w14:paraId="0CC7E61E" w14:textId="77777777" w:rsidTr="00E93873">
        <w:tc>
          <w:tcPr>
            <w:tcW w:w="4578" w:type="pct"/>
            <w:gridSpan w:val="2"/>
          </w:tcPr>
          <w:p w14:paraId="7E969ABC" w14:textId="77777777" w:rsidR="00C03631" w:rsidRPr="003048D0" w:rsidRDefault="007B7206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 xml:space="preserve">Minimálně bude dosaženo </w:t>
            </w:r>
            <w:r w:rsidRPr="00DF5F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65 % specifických cílů</w:t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 xml:space="preserve"> (tj. nejméně 4) a </w:t>
            </w:r>
            <w:r w:rsidRPr="00DF5F2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specifických priorit </w:t>
            </w:r>
            <w:r w:rsidRPr="003048D0">
              <w:rPr>
                <w:rFonts w:asciiTheme="minorHAnsi" w:hAnsiTheme="minorHAnsi" w:cstheme="minorHAnsi"/>
                <w:sz w:val="20"/>
                <w:szCs w:val="20"/>
              </w:rPr>
              <w:t>(tj. nejméně 22) Programu</w:t>
            </w:r>
            <w:r w:rsidR="00F525FE">
              <w:rPr>
                <w:rFonts w:asciiTheme="minorHAnsi" w:hAnsiTheme="minorHAnsi" w:cstheme="minorHAnsi"/>
                <w:sz w:val="20"/>
                <w:szCs w:val="20"/>
              </w:rPr>
              <w:t xml:space="preserve"> NAKI II</w:t>
            </w:r>
          </w:p>
        </w:tc>
        <w:tc>
          <w:tcPr>
            <w:tcW w:w="422" w:type="pct"/>
          </w:tcPr>
          <w:p w14:paraId="72BB0BFD" w14:textId="77777777" w:rsidR="00C03631" w:rsidRPr="003048D0" w:rsidRDefault="00C03631" w:rsidP="005F503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BD3D474" w14:textId="77777777" w:rsidR="00F525FE" w:rsidRDefault="007B7206" w:rsidP="00547A4B">
      <w:pPr>
        <w:ind w:left="567" w:hanging="567"/>
        <w:rPr>
          <w:rFonts w:asciiTheme="minorHAnsi" w:hAnsiTheme="minorHAnsi" w:cstheme="minorHAnsi"/>
          <w:i/>
          <w:sz w:val="20"/>
          <w:szCs w:val="20"/>
        </w:rPr>
      </w:pPr>
      <w:r w:rsidRPr="00B4395D">
        <w:rPr>
          <w:rFonts w:asciiTheme="minorHAnsi" w:hAnsiTheme="minorHAnsi" w:cstheme="minorHAnsi"/>
          <w:b/>
          <w:i/>
          <w:sz w:val="20"/>
          <w:szCs w:val="20"/>
        </w:rPr>
        <w:t>Zdroj:</w:t>
      </w:r>
      <w:r w:rsidRPr="00162DBF">
        <w:rPr>
          <w:rFonts w:asciiTheme="minorHAnsi" w:hAnsiTheme="minorHAnsi" w:cstheme="minorHAnsi"/>
          <w:i/>
          <w:sz w:val="20"/>
          <w:szCs w:val="20"/>
        </w:rPr>
        <w:t xml:space="preserve"> </w:t>
      </w:r>
      <w:bookmarkStart w:id="5" w:name="_Hlk80607815"/>
      <w:r w:rsidR="0083460E">
        <w:rPr>
          <w:rFonts w:asciiTheme="minorHAnsi" w:hAnsiTheme="minorHAnsi" w:cstheme="minorHAnsi"/>
          <w:i/>
          <w:sz w:val="20"/>
          <w:szCs w:val="20"/>
        </w:rPr>
        <w:tab/>
      </w:r>
      <w:r w:rsidRPr="00162DBF">
        <w:rPr>
          <w:rFonts w:asciiTheme="minorHAnsi" w:hAnsiTheme="minorHAnsi" w:cstheme="minorHAnsi"/>
          <w:i/>
          <w:sz w:val="20"/>
          <w:szCs w:val="20"/>
        </w:rPr>
        <w:t>Program na podporu aplikovaného výzkumu a experimentálního vývoje národní a kulturní identity na léta 2016 až 2022 (NAKI II)</w:t>
      </w:r>
      <w:bookmarkEnd w:id="5"/>
      <w:r w:rsidR="00B97EFA">
        <w:rPr>
          <w:rFonts w:asciiTheme="minorHAnsi" w:hAnsiTheme="minorHAnsi" w:cstheme="minorHAnsi"/>
          <w:i/>
          <w:sz w:val="20"/>
          <w:szCs w:val="20"/>
        </w:rPr>
        <w:t>, strana 18</w:t>
      </w:r>
      <w:r w:rsidR="0030110C" w:rsidRPr="00547A4B">
        <w:rPr>
          <w:sz w:val="20"/>
          <w:szCs w:val="20"/>
        </w:rPr>
        <w:t>–</w:t>
      </w:r>
      <w:r w:rsidR="00B97EFA">
        <w:rPr>
          <w:rFonts w:asciiTheme="minorHAnsi" w:hAnsiTheme="minorHAnsi" w:cstheme="minorHAnsi"/>
          <w:i/>
          <w:sz w:val="20"/>
          <w:szCs w:val="20"/>
        </w:rPr>
        <w:t>19</w:t>
      </w:r>
      <w:r w:rsidR="008345AB">
        <w:rPr>
          <w:rFonts w:asciiTheme="minorHAnsi" w:hAnsiTheme="minorHAnsi" w:cstheme="minorHAnsi"/>
          <w:i/>
          <w:sz w:val="20"/>
          <w:szCs w:val="20"/>
        </w:rPr>
        <w:t xml:space="preserve">; zpracování NKÚ dle </w:t>
      </w:r>
      <w:r w:rsidR="008345AB" w:rsidRPr="003048D0">
        <w:rPr>
          <w:rFonts w:asciiTheme="minorHAnsi" w:hAnsiTheme="minorHAnsi" w:cstheme="minorHAnsi"/>
          <w:i/>
          <w:sz w:val="20"/>
        </w:rPr>
        <w:t xml:space="preserve">IS </w:t>
      </w:r>
      <w:proofErr w:type="spellStart"/>
      <w:r w:rsidR="008345AB" w:rsidRPr="003048D0">
        <w:rPr>
          <w:rFonts w:asciiTheme="minorHAnsi" w:hAnsiTheme="minorHAnsi" w:cstheme="minorHAnsi"/>
          <w:i/>
          <w:sz w:val="20"/>
        </w:rPr>
        <w:t>VaVaI</w:t>
      </w:r>
      <w:proofErr w:type="spellEnd"/>
      <w:r w:rsidR="008345AB" w:rsidRPr="003048D0">
        <w:rPr>
          <w:rFonts w:asciiTheme="minorHAnsi" w:hAnsiTheme="minorHAnsi" w:cstheme="minorHAnsi"/>
          <w:i/>
          <w:sz w:val="20"/>
        </w:rPr>
        <w:t xml:space="preserve"> </w:t>
      </w:r>
      <w:r w:rsidR="00F525FE">
        <w:rPr>
          <w:rFonts w:asciiTheme="minorHAnsi" w:hAnsiTheme="minorHAnsi" w:cstheme="minorHAnsi"/>
          <w:i/>
          <w:sz w:val="20"/>
        </w:rPr>
        <w:t>(</w:t>
      </w:r>
      <w:r w:rsidR="008345AB" w:rsidRPr="003048D0">
        <w:rPr>
          <w:rFonts w:asciiTheme="minorHAnsi" w:hAnsiTheme="minorHAnsi" w:cstheme="minorHAnsi"/>
          <w:i/>
          <w:sz w:val="20"/>
        </w:rPr>
        <w:t>RIV</w:t>
      </w:r>
      <w:r w:rsidR="00F525FE">
        <w:rPr>
          <w:rFonts w:asciiTheme="minorHAnsi" w:hAnsiTheme="minorHAnsi" w:cstheme="minorHAnsi"/>
          <w:i/>
          <w:sz w:val="20"/>
        </w:rPr>
        <w:t>)</w:t>
      </w:r>
      <w:r w:rsidR="008345AB" w:rsidRPr="003048D0">
        <w:rPr>
          <w:rFonts w:asciiTheme="minorHAnsi" w:hAnsiTheme="minorHAnsi" w:cstheme="minorHAnsi"/>
          <w:i/>
          <w:sz w:val="20"/>
        </w:rPr>
        <w:t xml:space="preserve"> ke dni </w:t>
      </w:r>
      <w:r w:rsidR="008345AB" w:rsidRPr="00BA5358">
        <w:rPr>
          <w:rFonts w:asciiTheme="minorHAnsi" w:hAnsiTheme="minorHAnsi" w:cstheme="minorHAnsi"/>
          <w:i/>
          <w:sz w:val="20"/>
          <w:szCs w:val="20"/>
        </w:rPr>
        <w:t>29. 10. 2021</w:t>
      </w:r>
      <w:r w:rsidR="008345AB">
        <w:rPr>
          <w:rFonts w:asciiTheme="minorHAnsi" w:hAnsiTheme="minorHAnsi" w:cstheme="minorHAnsi"/>
          <w:i/>
          <w:sz w:val="20"/>
          <w:szCs w:val="20"/>
        </w:rPr>
        <w:t>.</w:t>
      </w:r>
      <w:r w:rsidR="00F525FE" w:rsidRPr="00F525FE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88A51E3" w14:textId="77777777" w:rsidR="00F525FE" w:rsidRPr="004E781F" w:rsidRDefault="00F525FE" w:rsidP="00547A4B">
      <w:pPr>
        <w:ind w:left="284" w:hanging="284"/>
        <w:rPr>
          <w:rFonts w:asciiTheme="minorHAnsi" w:hAnsiTheme="minorHAnsi" w:cstheme="minorHAnsi"/>
          <w:i/>
          <w:sz w:val="20"/>
          <w:szCs w:val="20"/>
        </w:rPr>
      </w:pPr>
      <w:r w:rsidRPr="004E781F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83460E"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i/>
          <w:sz w:val="20"/>
          <w:szCs w:val="20"/>
        </w:rPr>
        <w:t>V součtu byly zahrnuty také vedlejší výsledky typu: O – ostatní výsledky (34); S – specializovaná veřejná databáze (21) a W – workshop (216).</w:t>
      </w:r>
    </w:p>
    <w:p w14:paraId="2D745319" w14:textId="77777777" w:rsidR="005F503D" w:rsidRPr="00162DBF" w:rsidRDefault="005F503D" w:rsidP="005F503D">
      <w:pPr>
        <w:rPr>
          <w:rFonts w:asciiTheme="minorHAnsi" w:hAnsiTheme="minorHAnsi" w:cstheme="minorHAnsi"/>
          <w:i/>
          <w:sz w:val="20"/>
          <w:szCs w:val="20"/>
        </w:rPr>
      </w:pPr>
    </w:p>
    <w:p w14:paraId="62A4B38E" w14:textId="77777777" w:rsidR="005462A9" w:rsidRDefault="007B7206" w:rsidP="002273FB">
      <w:pPr>
        <w:pStyle w:val="Default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Výše uvedená </w:t>
      </w:r>
      <w:r w:rsidRPr="0022409D">
        <w:rPr>
          <w:rFonts w:asciiTheme="minorHAnsi" w:hAnsiTheme="minorHAnsi" w:cstheme="minorHAnsi"/>
        </w:rPr>
        <w:t xml:space="preserve">tabulka č. </w:t>
      </w:r>
      <w:r w:rsidR="0022409D" w:rsidRPr="0022409D">
        <w:rPr>
          <w:rFonts w:asciiTheme="minorHAnsi" w:hAnsiTheme="minorHAnsi" w:cstheme="minorHAnsi"/>
        </w:rPr>
        <w:t>2</w:t>
      </w:r>
      <w:r w:rsidRPr="0022409D">
        <w:rPr>
          <w:rFonts w:asciiTheme="minorHAnsi" w:hAnsiTheme="minorHAnsi" w:cstheme="minorHAnsi"/>
        </w:rPr>
        <w:t xml:space="preserve"> dokládá</w:t>
      </w:r>
      <w:r>
        <w:rPr>
          <w:rFonts w:asciiTheme="minorHAnsi" w:hAnsiTheme="minorHAnsi" w:cstheme="minorHAnsi"/>
        </w:rPr>
        <w:t xml:space="preserve">, že Program NAKI II měl k říjnu 2021 splněny hlavní indikátory výsledků programu. </w:t>
      </w:r>
      <w:r w:rsidRPr="00CB0071">
        <w:rPr>
          <w:rFonts w:asciiTheme="minorHAnsi" w:hAnsiTheme="minorHAnsi" w:cstheme="minorHAnsi"/>
        </w:rPr>
        <w:t xml:space="preserve">Program NAKI II </w:t>
      </w:r>
      <w:r w:rsidR="00CB0071" w:rsidRPr="00CB0071">
        <w:rPr>
          <w:rFonts w:asciiTheme="minorHAnsi" w:hAnsiTheme="minorHAnsi" w:cstheme="minorHAnsi"/>
        </w:rPr>
        <w:t xml:space="preserve">dle IS VaVaI </w:t>
      </w:r>
      <w:r w:rsidR="004D0270" w:rsidRPr="003048D0">
        <w:rPr>
          <w:rFonts w:asciiTheme="minorHAnsi" w:hAnsiTheme="minorHAnsi" w:cstheme="minorHAnsi"/>
          <w:i/>
          <w:sz w:val="20"/>
        </w:rPr>
        <w:t>–</w:t>
      </w:r>
      <w:r w:rsidR="00CB0071" w:rsidRPr="00CB0071">
        <w:rPr>
          <w:rFonts w:asciiTheme="minorHAnsi" w:hAnsiTheme="minorHAnsi" w:cstheme="minorHAnsi"/>
        </w:rPr>
        <w:t xml:space="preserve"> RIV </w:t>
      </w:r>
      <w:r w:rsidRPr="00CB0071">
        <w:rPr>
          <w:rFonts w:asciiTheme="minorHAnsi" w:hAnsiTheme="minorHAnsi" w:cstheme="minorHAnsi"/>
        </w:rPr>
        <w:t>dosáhl k říjnu 2021 celkem 546 hlavních aplikovaných výsledků oproti plánovanému počtu 170.</w:t>
      </w:r>
      <w:r w:rsidR="00F525FE">
        <w:rPr>
          <w:rFonts w:asciiTheme="minorHAnsi" w:hAnsiTheme="minorHAnsi" w:cstheme="minorHAnsi"/>
        </w:rPr>
        <w:t xml:space="preserve"> </w:t>
      </w:r>
      <w:r w:rsidR="005462A9" w:rsidRPr="005462A9">
        <w:rPr>
          <w:rFonts w:asciiTheme="minorHAnsi" w:hAnsiTheme="minorHAnsi" w:cstheme="minorHAnsi"/>
        </w:rPr>
        <w:t>Nicméně cílem Programu NAK</w:t>
      </w:r>
      <w:r w:rsidR="0083460E">
        <w:rPr>
          <w:rFonts w:asciiTheme="minorHAnsi" w:hAnsiTheme="minorHAnsi" w:cstheme="minorHAnsi"/>
        </w:rPr>
        <w:t>I </w:t>
      </w:r>
      <w:r w:rsidR="005462A9" w:rsidRPr="005462A9">
        <w:rPr>
          <w:rFonts w:asciiTheme="minorHAnsi" w:hAnsiTheme="minorHAnsi" w:cstheme="minorHAnsi"/>
        </w:rPr>
        <w:t>I</w:t>
      </w:r>
      <w:r w:rsidR="005462A9">
        <w:rPr>
          <w:rFonts w:asciiTheme="minorHAnsi" w:hAnsiTheme="minorHAnsi" w:cstheme="minorHAnsi"/>
        </w:rPr>
        <w:t>I</w:t>
      </w:r>
      <w:r w:rsidR="005462A9" w:rsidRPr="005462A9">
        <w:rPr>
          <w:rFonts w:asciiTheme="minorHAnsi" w:hAnsiTheme="minorHAnsi" w:cstheme="minorHAnsi"/>
        </w:rPr>
        <w:t xml:space="preserve"> byl konkrétní ekonomický či jiný společenský přínos z realizace projektů</w:t>
      </w:r>
      <w:r w:rsidR="0083460E">
        <w:rPr>
          <w:rFonts w:asciiTheme="minorHAnsi" w:hAnsiTheme="minorHAnsi" w:cstheme="minorHAnsi"/>
        </w:rPr>
        <w:t>.</w:t>
      </w:r>
      <w:r w:rsidR="005462A9" w:rsidRPr="005462A9">
        <w:rPr>
          <w:rFonts w:asciiTheme="minorHAnsi" w:hAnsiTheme="minorHAnsi" w:cstheme="minorHAnsi"/>
        </w:rPr>
        <w:t xml:space="preserve"> </w:t>
      </w:r>
      <w:r w:rsidR="0083460E">
        <w:rPr>
          <w:rFonts w:asciiTheme="minorHAnsi" w:hAnsiTheme="minorHAnsi" w:cstheme="minorHAnsi"/>
        </w:rPr>
        <w:t>J</w:t>
      </w:r>
      <w:r w:rsidR="005462A9" w:rsidRPr="005462A9">
        <w:rPr>
          <w:rFonts w:asciiTheme="minorHAnsi" w:hAnsiTheme="minorHAnsi" w:cstheme="minorHAnsi"/>
        </w:rPr>
        <w:t xml:space="preserve">e tedy zřejmé, že takto nastavené indikátory </w:t>
      </w:r>
      <w:r w:rsidR="0083460E">
        <w:rPr>
          <w:rFonts w:asciiTheme="minorHAnsi" w:hAnsiTheme="minorHAnsi" w:cstheme="minorHAnsi"/>
        </w:rPr>
        <w:t>monitorující</w:t>
      </w:r>
      <w:r w:rsidR="005462A9" w:rsidRPr="005462A9">
        <w:rPr>
          <w:rFonts w:asciiTheme="minorHAnsi" w:hAnsiTheme="minorHAnsi" w:cstheme="minorHAnsi"/>
        </w:rPr>
        <w:t xml:space="preserve"> pouze poč</w:t>
      </w:r>
      <w:r w:rsidR="0083460E">
        <w:rPr>
          <w:rFonts w:asciiTheme="minorHAnsi" w:hAnsiTheme="minorHAnsi" w:cstheme="minorHAnsi"/>
        </w:rPr>
        <w:t>e</w:t>
      </w:r>
      <w:r w:rsidR="005462A9" w:rsidRPr="005462A9">
        <w:rPr>
          <w:rFonts w:asciiTheme="minorHAnsi" w:hAnsiTheme="minorHAnsi" w:cstheme="minorHAnsi"/>
        </w:rPr>
        <w:t>t projektů, poč</w:t>
      </w:r>
      <w:r w:rsidR="0083460E">
        <w:rPr>
          <w:rFonts w:asciiTheme="minorHAnsi" w:hAnsiTheme="minorHAnsi" w:cstheme="minorHAnsi"/>
        </w:rPr>
        <w:t>e</w:t>
      </w:r>
      <w:r w:rsidR="005462A9" w:rsidRPr="005462A9">
        <w:rPr>
          <w:rFonts w:asciiTheme="minorHAnsi" w:hAnsiTheme="minorHAnsi" w:cstheme="minorHAnsi"/>
        </w:rPr>
        <w:t>t výsledků a</w:t>
      </w:r>
      <w:r w:rsidR="00AE2C30">
        <w:rPr>
          <w:rFonts w:asciiTheme="minorHAnsi" w:hAnsiTheme="minorHAnsi" w:cstheme="minorHAnsi"/>
        </w:rPr>
        <w:t>pod</w:t>
      </w:r>
      <w:r w:rsidR="005462A9" w:rsidRPr="005462A9">
        <w:rPr>
          <w:rFonts w:asciiTheme="minorHAnsi" w:hAnsiTheme="minorHAnsi" w:cstheme="minorHAnsi"/>
        </w:rPr>
        <w:t xml:space="preserve">. nemají souvislost s cíli </w:t>
      </w:r>
      <w:r w:rsidR="0083460E">
        <w:rPr>
          <w:rFonts w:asciiTheme="minorHAnsi" w:hAnsiTheme="minorHAnsi" w:cstheme="minorHAnsi"/>
        </w:rPr>
        <w:t>p</w:t>
      </w:r>
      <w:r w:rsidR="005462A9" w:rsidRPr="005462A9">
        <w:rPr>
          <w:rFonts w:asciiTheme="minorHAnsi" w:hAnsiTheme="minorHAnsi" w:cstheme="minorHAnsi"/>
        </w:rPr>
        <w:t>rogramu.</w:t>
      </w:r>
    </w:p>
    <w:p w14:paraId="638947BE" w14:textId="77777777" w:rsidR="00A34C78" w:rsidRPr="00196FBE" w:rsidRDefault="007B7206" w:rsidP="002273FB">
      <w:pPr>
        <w:pStyle w:val="Default"/>
        <w:spacing w:before="120"/>
        <w:jc w:val="both"/>
        <w:rPr>
          <w:rFonts w:asciiTheme="minorHAnsi" w:hAnsiTheme="minorHAnsi" w:cstheme="minorHAnsi"/>
          <w:strike/>
        </w:rPr>
      </w:pPr>
      <w:r w:rsidRPr="00A52AF2">
        <w:rPr>
          <w:rFonts w:asciiTheme="minorHAnsi" w:hAnsiTheme="minorHAnsi" w:cstheme="minorHAnsi"/>
        </w:rPr>
        <w:t>MK při vyhodnoc</w:t>
      </w:r>
      <w:r w:rsidR="0083460E">
        <w:rPr>
          <w:rFonts w:asciiTheme="minorHAnsi" w:hAnsiTheme="minorHAnsi" w:cstheme="minorHAnsi"/>
        </w:rPr>
        <w:t>ová</w:t>
      </w:r>
      <w:r w:rsidRPr="00A52AF2">
        <w:rPr>
          <w:rFonts w:asciiTheme="minorHAnsi" w:hAnsiTheme="minorHAnsi" w:cstheme="minorHAnsi"/>
        </w:rPr>
        <w:t xml:space="preserve">ní </w:t>
      </w:r>
      <w:r w:rsidR="00CA34F8">
        <w:rPr>
          <w:rFonts w:asciiTheme="minorHAnsi" w:hAnsiTheme="minorHAnsi" w:cstheme="minorHAnsi"/>
        </w:rPr>
        <w:t xml:space="preserve">jednotlivých </w:t>
      </w:r>
      <w:r w:rsidRPr="00A52AF2">
        <w:rPr>
          <w:rFonts w:asciiTheme="minorHAnsi" w:hAnsiTheme="minorHAnsi" w:cstheme="minorHAnsi"/>
        </w:rPr>
        <w:t>veřejných soutěží Programu NAKI II sledovalo</w:t>
      </w:r>
      <w:r w:rsidR="00DF5F2E">
        <w:rPr>
          <w:rFonts w:asciiTheme="minorHAnsi" w:hAnsiTheme="minorHAnsi" w:cstheme="minorHAnsi"/>
        </w:rPr>
        <w:t xml:space="preserve"> pouze</w:t>
      </w:r>
      <w:r w:rsidRPr="00A52AF2">
        <w:rPr>
          <w:rFonts w:asciiTheme="minorHAnsi" w:hAnsiTheme="minorHAnsi" w:cstheme="minorHAnsi"/>
        </w:rPr>
        <w:t xml:space="preserve"> naplňování specifických cílů, nikoliv specifických (tematických) priorit, které si určilo jako směrodatné pro vyhodnocení naplnění specifického cíle</w:t>
      </w:r>
      <w:r w:rsidR="00CA34F8">
        <w:rPr>
          <w:rFonts w:asciiTheme="minorHAnsi" w:hAnsiTheme="minorHAnsi" w:cstheme="minorHAnsi"/>
        </w:rPr>
        <w:t xml:space="preserve"> </w:t>
      </w:r>
      <w:r w:rsidR="00CA34F8" w:rsidRPr="0022409D">
        <w:rPr>
          <w:rFonts w:asciiTheme="minorHAnsi" w:hAnsiTheme="minorHAnsi" w:cstheme="minorHAnsi"/>
        </w:rPr>
        <w:t xml:space="preserve">(viz tabulka č. </w:t>
      </w:r>
      <w:r w:rsidR="0022409D" w:rsidRPr="0022409D">
        <w:rPr>
          <w:rFonts w:asciiTheme="minorHAnsi" w:hAnsiTheme="minorHAnsi" w:cstheme="minorHAnsi"/>
        </w:rPr>
        <w:t>2</w:t>
      </w:r>
      <w:r w:rsidR="00CA34F8" w:rsidRPr="0022409D">
        <w:rPr>
          <w:rFonts w:asciiTheme="minorHAnsi" w:hAnsiTheme="minorHAnsi" w:cstheme="minorHAnsi"/>
        </w:rPr>
        <w:t xml:space="preserve">). </w:t>
      </w:r>
      <w:r w:rsidR="00CA34F8" w:rsidRPr="00FE3227">
        <w:rPr>
          <w:rFonts w:asciiTheme="minorHAnsi" w:hAnsiTheme="minorHAnsi" w:cstheme="minorHAnsi"/>
        </w:rPr>
        <w:t xml:space="preserve">Dle </w:t>
      </w:r>
      <w:r w:rsidRPr="00FE3227">
        <w:rPr>
          <w:rFonts w:asciiTheme="minorHAnsi" w:hAnsiTheme="minorHAnsi" w:cstheme="minorHAnsi"/>
        </w:rPr>
        <w:t xml:space="preserve">NKÚ tedy bude MK při takto nastavených podmínkách pro závěrečné vyhodnocení programu obtížně vyhodnocovat, </w:t>
      </w:r>
      <w:r w:rsidR="0083460E">
        <w:rPr>
          <w:rFonts w:asciiTheme="minorHAnsi" w:hAnsiTheme="minorHAnsi" w:cstheme="minorHAnsi"/>
        </w:rPr>
        <w:t xml:space="preserve">do jaké míry </w:t>
      </w:r>
      <w:r w:rsidRPr="00FE3227">
        <w:rPr>
          <w:rFonts w:asciiTheme="minorHAnsi" w:hAnsiTheme="minorHAnsi" w:cstheme="minorHAnsi"/>
        </w:rPr>
        <w:t>byly naplněny specifické (tematické) priority</w:t>
      </w:r>
      <w:r w:rsidR="00931C69">
        <w:rPr>
          <w:rFonts w:asciiTheme="minorHAnsi" w:hAnsiTheme="minorHAnsi" w:cstheme="minorHAnsi"/>
        </w:rPr>
        <w:t xml:space="preserve">, proto </w:t>
      </w:r>
      <w:r w:rsidR="0083460E">
        <w:rPr>
          <w:rFonts w:asciiTheme="minorHAnsi" w:hAnsiTheme="minorHAnsi" w:cstheme="minorHAnsi"/>
        </w:rPr>
        <w:t xml:space="preserve">i </w:t>
      </w:r>
      <w:r w:rsidR="00931C69">
        <w:rPr>
          <w:rFonts w:asciiTheme="minorHAnsi" w:hAnsiTheme="minorHAnsi" w:cstheme="minorHAnsi"/>
        </w:rPr>
        <w:t>v</w:t>
      </w:r>
      <w:r w:rsidRPr="00FE3227">
        <w:rPr>
          <w:rFonts w:asciiTheme="minorHAnsi" w:hAnsiTheme="minorHAnsi" w:cstheme="minorHAnsi"/>
        </w:rPr>
        <w:t>yhodnocení specifických cílů, resp. globálních cílů bude obtížné.</w:t>
      </w:r>
      <w:r w:rsidR="002273FB" w:rsidRPr="00FE3227">
        <w:rPr>
          <w:rFonts w:asciiTheme="minorHAnsi" w:hAnsiTheme="minorHAnsi" w:cstheme="minorHAnsi"/>
        </w:rPr>
        <w:t xml:space="preserve"> </w:t>
      </w:r>
      <w:bookmarkStart w:id="6" w:name="_Hlk86651505"/>
    </w:p>
    <w:p w14:paraId="24923937" w14:textId="77777777" w:rsidR="00A34C78" w:rsidRPr="002273FB" w:rsidRDefault="007B7206" w:rsidP="008446C0">
      <w:pPr>
        <w:spacing w:before="240" w:after="120"/>
        <w:rPr>
          <w:rStyle w:val="Hypertextovodkaz"/>
          <w:rFonts w:asciiTheme="minorHAnsi" w:hAnsiTheme="minorHAnsi" w:cstheme="minorHAnsi"/>
          <w:color w:val="auto"/>
          <w:u w:val="none"/>
        </w:rPr>
      </w:pPr>
      <w:r w:rsidRPr="00A52AF2">
        <w:rPr>
          <w:rFonts w:asciiTheme="minorHAnsi" w:hAnsiTheme="minorHAnsi" w:cstheme="minorHAnsi"/>
          <w:bCs/>
        </w:rPr>
        <w:t>MK nevyhodnocovalo Program NAKI II</w:t>
      </w:r>
      <w:r w:rsidR="0083460E" w:rsidRPr="0083460E">
        <w:rPr>
          <w:rFonts w:asciiTheme="minorHAnsi" w:hAnsiTheme="minorHAnsi" w:cstheme="minorHAnsi"/>
          <w:bCs/>
        </w:rPr>
        <w:t xml:space="preserve"> </w:t>
      </w:r>
      <w:r w:rsidR="0083460E" w:rsidRPr="00A52AF2">
        <w:rPr>
          <w:rFonts w:asciiTheme="minorHAnsi" w:hAnsiTheme="minorHAnsi" w:cstheme="minorHAnsi"/>
          <w:bCs/>
        </w:rPr>
        <w:t>průběžně</w:t>
      </w:r>
      <w:r w:rsidR="005462A9">
        <w:rPr>
          <w:rFonts w:asciiTheme="minorHAnsi" w:hAnsiTheme="minorHAnsi" w:cstheme="minorHAnsi"/>
          <w:bCs/>
        </w:rPr>
        <w:t xml:space="preserve">. </w:t>
      </w:r>
      <w:r w:rsidRPr="00A52AF2">
        <w:t>MK disponovalo průběžnými zprávami od příjemců za každý rok řešení projektu. K těmto zprávám mělo odborn</w:t>
      </w:r>
      <w:r w:rsidR="00B21632">
        <w:t>á</w:t>
      </w:r>
      <w:r w:rsidRPr="00A52AF2">
        <w:t xml:space="preserve"> stanovisk</w:t>
      </w:r>
      <w:r w:rsidR="00B21632">
        <w:t>a</w:t>
      </w:r>
      <w:r w:rsidRPr="00A52AF2">
        <w:t xml:space="preserve"> oponenta, zpravodaje </w:t>
      </w:r>
      <w:r w:rsidR="0083460E">
        <w:t>i</w:t>
      </w:r>
      <w:r w:rsidRPr="00A52AF2">
        <w:t xml:space="preserve"> </w:t>
      </w:r>
      <w:r w:rsidR="000D61D6" w:rsidRPr="003048D0">
        <w:rPr>
          <w:rFonts w:asciiTheme="minorHAnsi" w:hAnsiTheme="minorHAnsi" w:cstheme="minorHAnsi"/>
        </w:rPr>
        <w:t>Rad</w:t>
      </w:r>
      <w:r w:rsidR="000D61D6">
        <w:rPr>
          <w:rFonts w:asciiTheme="minorHAnsi" w:hAnsiTheme="minorHAnsi" w:cstheme="minorHAnsi"/>
        </w:rPr>
        <w:t>y</w:t>
      </w:r>
      <w:r w:rsidR="000D61D6" w:rsidRPr="003048D0">
        <w:rPr>
          <w:rFonts w:asciiTheme="minorHAnsi" w:hAnsiTheme="minorHAnsi" w:cstheme="minorHAnsi"/>
        </w:rPr>
        <w:t xml:space="preserve"> ministra kultury pro výzkum</w:t>
      </w:r>
      <w:r w:rsidRPr="00A52AF2">
        <w:t>. Přestože na</w:t>
      </w:r>
      <w:r w:rsidR="0083460E">
        <w:t xml:space="preserve"> </w:t>
      </w:r>
      <w:r w:rsidRPr="00A52AF2">
        <w:t>základě těchto podkladů mohlo MK provádět průběžné hodnocení Programu NAKI II, každoroční hodnocení projektů k průběžnému hodnocení Programu</w:t>
      </w:r>
      <w:r w:rsidR="0083460E">
        <w:t xml:space="preserve"> </w:t>
      </w:r>
      <w:r w:rsidRPr="00A52AF2">
        <w:t>NAKI</w:t>
      </w:r>
      <w:r w:rsidR="0083460E">
        <w:t xml:space="preserve"> </w:t>
      </w:r>
      <w:r w:rsidRPr="00A52AF2">
        <w:t>II nevyužívalo.</w:t>
      </w:r>
      <w:bookmarkEnd w:id="6"/>
    </w:p>
    <w:p w14:paraId="18A9A9C1" w14:textId="77777777" w:rsidR="000B54A5" w:rsidRPr="00726382" w:rsidRDefault="007B7206" w:rsidP="0009131C">
      <w:pPr>
        <w:pStyle w:val="Odstavecseseznamem"/>
        <w:numPr>
          <w:ilvl w:val="0"/>
          <w:numId w:val="14"/>
        </w:numPr>
        <w:spacing w:before="240"/>
        <w:rPr>
          <w:rFonts w:eastAsia="Calibri" w:cs="Calibri"/>
          <w:b/>
          <w:bCs/>
          <w:lang w:eastAsia="en-US"/>
        </w:rPr>
      </w:pPr>
      <w:r w:rsidRPr="00726382">
        <w:rPr>
          <w:b/>
          <w:bCs/>
          <w:lang w:eastAsia="en-US"/>
        </w:rPr>
        <w:t xml:space="preserve">MK </w:t>
      </w:r>
      <w:r w:rsidR="00D97C2E">
        <w:rPr>
          <w:b/>
          <w:bCs/>
          <w:lang w:eastAsia="en-US"/>
        </w:rPr>
        <w:t xml:space="preserve">nevyžadovalo </w:t>
      </w:r>
      <w:r w:rsidR="0005456D">
        <w:rPr>
          <w:b/>
          <w:bCs/>
          <w:lang w:eastAsia="en-US"/>
        </w:rPr>
        <w:t xml:space="preserve">po příjemcích </w:t>
      </w:r>
      <w:r w:rsidR="00D97C2E">
        <w:rPr>
          <w:b/>
          <w:bCs/>
          <w:lang w:eastAsia="en-US"/>
        </w:rPr>
        <w:t>roční plnění</w:t>
      </w:r>
      <w:r w:rsidRPr="00726382">
        <w:rPr>
          <w:b/>
          <w:bCs/>
          <w:lang w:eastAsia="en-US"/>
        </w:rPr>
        <w:t xml:space="preserve"> plán</w:t>
      </w:r>
      <w:r w:rsidR="00D97C2E">
        <w:rPr>
          <w:b/>
          <w:bCs/>
          <w:lang w:eastAsia="en-US"/>
        </w:rPr>
        <w:t>ů</w:t>
      </w:r>
      <w:r w:rsidRPr="00726382">
        <w:rPr>
          <w:b/>
          <w:bCs/>
          <w:lang w:eastAsia="en-US"/>
        </w:rPr>
        <w:t xml:space="preserve"> na uplatnění výsledků a dále umožnilo </w:t>
      </w:r>
      <w:r w:rsidR="007A5167" w:rsidRPr="00726382">
        <w:rPr>
          <w:b/>
          <w:bCs/>
          <w:lang w:eastAsia="en-US"/>
        </w:rPr>
        <w:t xml:space="preserve">přehodnotit </w:t>
      </w:r>
      <w:r w:rsidRPr="00726382">
        <w:rPr>
          <w:b/>
          <w:bCs/>
          <w:lang w:eastAsia="en-US"/>
        </w:rPr>
        <w:t>projekt</w:t>
      </w:r>
    </w:p>
    <w:p w14:paraId="3FE2227C" w14:textId="77777777" w:rsidR="00A34C78" w:rsidRPr="00E51595" w:rsidRDefault="007B7206" w:rsidP="00A34C78">
      <w:pPr>
        <w:rPr>
          <w:rFonts w:asciiTheme="minorHAnsi" w:hAnsiTheme="minorHAnsi" w:cstheme="minorHAnsi"/>
          <w:u w:val="single"/>
        </w:rPr>
      </w:pPr>
      <w:r w:rsidRPr="00E51595">
        <w:rPr>
          <w:rFonts w:asciiTheme="minorHAnsi" w:hAnsiTheme="minorHAnsi" w:cstheme="minorHAnsi"/>
          <w:u w:val="single"/>
        </w:rPr>
        <w:t>Plán na uplatnění výsledků</w:t>
      </w:r>
    </w:p>
    <w:p w14:paraId="6151D2ED" w14:textId="77777777" w:rsidR="00C653D7" w:rsidRDefault="00601DEC" w:rsidP="00A34C78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bookmarkStart w:id="7" w:name="_Hlk86653705"/>
      <w:r w:rsidRPr="00601DEC">
        <w:rPr>
          <w:rFonts w:asciiTheme="minorHAnsi" w:hAnsiTheme="minorHAnsi" w:cstheme="minorHAnsi"/>
          <w:color w:val="auto"/>
        </w:rPr>
        <w:t xml:space="preserve">MK nepředložilo roční plnění </w:t>
      </w:r>
      <w:r>
        <w:rPr>
          <w:rFonts w:asciiTheme="minorHAnsi" w:hAnsiTheme="minorHAnsi" w:cstheme="minorHAnsi"/>
          <w:color w:val="auto"/>
        </w:rPr>
        <w:t xml:space="preserve">PUV u </w:t>
      </w:r>
      <w:r w:rsidRPr="00601DEC">
        <w:rPr>
          <w:rFonts w:asciiTheme="minorHAnsi" w:hAnsiTheme="minorHAnsi" w:cstheme="minorHAnsi"/>
          <w:color w:val="auto"/>
        </w:rPr>
        <w:t>ukončených projektů za roky 2019</w:t>
      </w:r>
      <w:r w:rsidR="0030110C" w:rsidRPr="0083460E">
        <w:rPr>
          <w:rFonts w:ascii="Calibri" w:hAnsi="Calibri" w:cs="Calibri"/>
        </w:rPr>
        <w:t>–</w:t>
      </w:r>
      <w:r w:rsidRPr="00601DEC">
        <w:rPr>
          <w:rFonts w:asciiTheme="minorHAnsi" w:hAnsiTheme="minorHAnsi" w:cstheme="minorHAnsi"/>
          <w:color w:val="auto"/>
        </w:rPr>
        <w:t xml:space="preserve">2020, jelikož příjemci </w:t>
      </w:r>
      <w:r w:rsidR="0083460E">
        <w:rPr>
          <w:rFonts w:asciiTheme="minorHAnsi" w:hAnsiTheme="minorHAnsi" w:cstheme="minorHAnsi"/>
          <w:color w:val="auto"/>
        </w:rPr>
        <w:t>Ministerstvu kultury</w:t>
      </w:r>
      <w:r w:rsidRPr="00601DEC">
        <w:rPr>
          <w:rFonts w:asciiTheme="minorHAnsi" w:hAnsiTheme="minorHAnsi" w:cstheme="minorHAnsi"/>
          <w:color w:val="auto"/>
        </w:rPr>
        <w:t xml:space="preserve"> nedo</w:t>
      </w:r>
      <w:r w:rsidR="0083460E">
        <w:rPr>
          <w:rFonts w:asciiTheme="minorHAnsi" w:hAnsiTheme="minorHAnsi" w:cstheme="minorHAnsi"/>
          <w:color w:val="auto"/>
        </w:rPr>
        <w:t>dali</w:t>
      </w:r>
      <w:r w:rsidRPr="00601DEC">
        <w:rPr>
          <w:rFonts w:asciiTheme="minorHAnsi" w:hAnsiTheme="minorHAnsi" w:cstheme="minorHAnsi"/>
          <w:color w:val="auto"/>
        </w:rPr>
        <w:t xml:space="preserve"> informace o plnění PUV za roky 2019 a 2020.</w:t>
      </w:r>
      <w:r>
        <w:rPr>
          <w:rFonts w:asciiTheme="minorHAnsi" w:hAnsiTheme="minorHAnsi" w:cstheme="minorHAnsi"/>
          <w:color w:val="auto"/>
        </w:rPr>
        <w:t xml:space="preserve"> </w:t>
      </w:r>
      <w:r w:rsidR="00AE2C30">
        <w:rPr>
          <w:rFonts w:asciiTheme="minorHAnsi" w:hAnsiTheme="minorHAnsi" w:cstheme="minorHAnsi"/>
          <w:color w:val="auto"/>
        </w:rPr>
        <w:t>P</w:t>
      </w:r>
      <w:r w:rsidR="007B7206" w:rsidRPr="00601DEC">
        <w:rPr>
          <w:rFonts w:asciiTheme="minorHAnsi" w:hAnsiTheme="minorHAnsi" w:cstheme="minorHAnsi"/>
          <w:color w:val="auto"/>
        </w:rPr>
        <w:t xml:space="preserve">říjemce </w:t>
      </w:r>
      <w:r w:rsidR="00AE2C30">
        <w:rPr>
          <w:rFonts w:asciiTheme="minorHAnsi" w:hAnsiTheme="minorHAnsi" w:cstheme="minorHAnsi"/>
          <w:color w:val="auto"/>
        </w:rPr>
        <w:t xml:space="preserve">byl povinen </w:t>
      </w:r>
      <w:r w:rsidR="007B7206" w:rsidRPr="00601DEC">
        <w:rPr>
          <w:rFonts w:asciiTheme="minorHAnsi" w:hAnsiTheme="minorHAnsi" w:cstheme="minorHAnsi"/>
          <w:color w:val="auto"/>
        </w:rPr>
        <w:t xml:space="preserve">předložit </w:t>
      </w:r>
      <w:r w:rsidR="00AE2C30">
        <w:rPr>
          <w:rFonts w:asciiTheme="minorHAnsi" w:hAnsiTheme="minorHAnsi" w:cstheme="minorHAnsi"/>
          <w:color w:val="auto"/>
        </w:rPr>
        <w:t xml:space="preserve">PUV </w:t>
      </w:r>
      <w:r w:rsidR="007B7206" w:rsidRPr="00601DEC">
        <w:rPr>
          <w:rFonts w:asciiTheme="minorHAnsi" w:hAnsiTheme="minorHAnsi" w:cstheme="minorHAnsi"/>
          <w:color w:val="auto"/>
        </w:rPr>
        <w:t>nejpozději se závěrečnou zprávou projektu</w:t>
      </w:r>
      <w:r w:rsidR="00D97C2E">
        <w:rPr>
          <w:rFonts w:asciiTheme="minorHAnsi" w:hAnsiTheme="minorHAnsi" w:cstheme="minorHAnsi"/>
          <w:color w:val="auto"/>
        </w:rPr>
        <w:t>. Následně musel</w:t>
      </w:r>
      <w:r w:rsidR="00D97C2E" w:rsidRPr="00601DEC">
        <w:rPr>
          <w:rFonts w:asciiTheme="minorHAnsi" w:hAnsiTheme="minorHAnsi" w:cstheme="minorHAnsi"/>
          <w:color w:val="auto"/>
        </w:rPr>
        <w:t xml:space="preserve"> </w:t>
      </w:r>
      <w:r w:rsidR="00D97C2E">
        <w:rPr>
          <w:rFonts w:asciiTheme="minorHAnsi" w:hAnsiTheme="minorHAnsi" w:cstheme="minorHAnsi"/>
          <w:color w:val="auto"/>
        </w:rPr>
        <w:t>p</w:t>
      </w:r>
      <w:r w:rsidR="007B7206" w:rsidRPr="00601DEC">
        <w:rPr>
          <w:rFonts w:asciiTheme="minorHAnsi" w:hAnsiTheme="minorHAnsi" w:cstheme="minorHAnsi"/>
          <w:color w:val="auto"/>
        </w:rPr>
        <w:t xml:space="preserve">říjemce informovat </w:t>
      </w:r>
      <w:r w:rsidR="00D97C2E">
        <w:rPr>
          <w:rFonts w:asciiTheme="minorHAnsi" w:hAnsiTheme="minorHAnsi" w:cstheme="minorHAnsi"/>
          <w:color w:val="auto"/>
        </w:rPr>
        <w:t>MK</w:t>
      </w:r>
      <w:r w:rsidR="007B7206" w:rsidRPr="00601DEC">
        <w:rPr>
          <w:rFonts w:asciiTheme="minorHAnsi" w:hAnsiTheme="minorHAnsi" w:cstheme="minorHAnsi"/>
          <w:color w:val="auto"/>
        </w:rPr>
        <w:t xml:space="preserve"> o plnění PUV vždy nejméně jedenkrát ročně</w:t>
      </w:r>
      <w:r w:rsidR="00AE2C30">
        <w:rPr>
          <w:rFonts w:asciiTheme="minorHAnsi" w:hAnsiTheme="minorHAnsi" w:cstheme="minorHAnsi"/>
          <w:color w:val="auto"/>
        </w:rPr>
        <w:t>, vždy</w:t>
      </w:r>
      <w:r w:rsidR="007B7206" w:rsidRPr="00601DEC">
        <w:rPr>
          <w:rFonts w:asciiTheme="minorHAnsi" w:hAnsiTheme="minorHAnsi" w:cstheme="minorHAnsi"/>
          <w:color w:val="auto"/>
        </w:rPr>
        <w:t xml:space="preserve"> k 31. 12. příslušného kalendářního roku, a to po dobu 5 let po ukončení řešení a podpory projektu.</w:t>
      </w:r>
    </w:p>
    <w:p w14:paraId="1B15ACCF" w14:textId="77777777" w:rsidR="00A34C78" w:rsidRPr="00601DEC" w:rsidRDefault="00D97C2E" w:rsidP="00A34C78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601DEC">
        <w:rPr>
          <w:rFonts w:asciiTheme="minorHAnsi" w:hAnsiTheme="minorHAnsi" w:cstheme="minorHAnsi"/>
          <w:color w:val="auto"/>
        </w:rPr>
        <w:t>Žádný z</w:t>
      </w:r>
      <w:r w:rsidR="00A52B6D">
        <w:rPr>
          <w:rFonts w:asciiTheme="minorHAnsi" w:hAnsiTheme="minorHAnsi" w:cstheme="minorHAnsi"/>
          <w:color w:val="auto"/>
        </w:rPr>
        <w:t xml:space="preserve"> </w:t>
      </w:r>
      <w:r w:rsidRPr="00601DEC">
        <w:rPr>
          <w:rFonts w:asciiTheme="minorHAnsi" w:hAnsiTheme="minorHAnsi" w:cstheme="minorHAnsi"/>
          <w:color w:val="auto"/>
        </w:rPr>
        <w:t>příjemců v</w:t>
      </w:r>
      <w:r w:rsidR="0083460E">
        <w:rPr>
          <w:rFonts w:asciiTheme="minorHAnsi" w:hAnsiTheme="minorHAnsi" w:cstheme="minorHAnsi"/>
          <w:color w:val="auto"/>
        </w:rPr>
        <w:t xml:space="preserve"> letech </w:t>
      </w:r>
      <w:r w:rsidRPr="00601DEC">
        <w:rPr>
          <w:rFonts w:asciiTheme="minorHAnsi" w:hAnsiTheme="minorHAnsi" w:cstheme="minorHAnsi"/>
          <w:color w:val="auto"/>
        </w:rPr>
        <w:t xml:space="preserve">2019 a 2020 nezaslal MK informaci o plnění PUV. </w:t>
      </w:r>
      <w:r w:rsidR="007B7206" w:rsidRPr="00601DEC">
        <w:rPr>
          <w:rFonts w:asciiTheme="minorHAnsi" w:hAnsiTheme="minorHAnsi" w:cstheme="minorHAnsi"/>
          <w:color w:val="auto"/>
        </w:rPr>
        <w:t xml:space="preserve">Kontrolou bylo zjištěno, že MK u </w:t>
      </w:r>
      <w:r w:rsidR="00014597" w:rsidRPr="00601DEC">
        <w:rPr>
          <w:rFonts w:asciiTheme="minorHAnsi" w:hAnsiTheme="minorHAnsi" w:cstheme="minorHAnsi"/>
          <w:color w:val="auto"/>
        </w:rPr>
        <w:t xml:space="preserve">projektů </w:t>
      </w:r>
      <w:r w:rsidR="007B7206" w:rsidRPr="00601DEC">
        <w:rPr>
          <w:rFonts w:asciiTheme="minorHAnsi" w:hAnsiTheme="minorHAnsi" w:cstheme="minorHAnsi"/>
          <w:color w:val="auto"/>
        </w:rPr>
        <w:t>ukončených k 31. 12. 2018</w:t>
      </w:r>
      <w:r w:rsidR="007A5167" w:rsidRPr="00601DEC">
        <w:rPr>
          <w:rFonts w:asciiTheme="minorHAnsi" w:hAnsiTheme="minorHAnsi" w:cstheme="minorHAnsi"/>
          <w:color w:val="auto"/>
        </w:rPr>
        <w:t xml:space="preserve"> (2 projekt</w:t>
      </w:r>
      <w:r w:rsidR="00E51595" w:rsidRPr="00601DEC">
        <w:rPr>
          <w:rFonts w:asciiTheme="minorHAnsi" w:hAnsiTheme="minorHAnsi" w:cstheme="minorHAnsi"/>
          <w:color w:val="auto"/>
        </w:rPr>
        <w:t>y</w:t>
      </w:r>
      <w:r w:rsidR="007A5167" w:rsidRPr="00601DEC">
        <w:rPr>
          <w:rFonts w:asciiTheme="minorHAnsi" w:hAnsiTheme="minorHAnsi" w:cstheme="minorHAnsi"/>
          <w:color w:val="auto"/>
        </w:rPr>
        <w:t>)</w:t>
      </w:r>
      <w:r w:rsidR="007B7206" w:rsidRPr="00601DEC">
        <w:rPr>
          <w:rFonts w:asciiTheme="minorHAnsi" w:hAnsiTheme="minorHAnsi" w:cstheme="minorHAnsi"/>
          <w:color w:val="auto"/>
        </w:rPr>
        <w:t xml:space="preserve"> a</w:t>
      </w:r>
      <w:r w:rsidR="0030110C">
        <w:rPr>
          <w:rFonts w:asciiTheme="minorHAnsi" w:hAnsiTheme="minorHAnsi" w:cstheme="minorHAnsi"/>
          <w:color w:val="auto"/>
        </w:rPr>
        <w:t xml:space="preserve"> </w:t>
      </w:r>
      <w:r w:rsidR="007B7206" w:rsidRPr="00601DEC">
        <w:rPr>
          <w:rFonts w:asciiTheme="minorHAnsi" w:hAnsiTheme="minorHAnsi" w:cstheme="minorHAnsi"/>
          <w:color w:val="auto"/>
        </w:rPr>
        <w:t>k</w:t>
      </w:r>
      <w:r w:rsidR="0030110C">
        <w:rPr>
          <w:rFonts w:asciiTheme="minorHAnsi" w:hAnsiTheme="minorHAnsi" w:cstheme="minorHAnsi"/>
          <w:color w:val="auto"/>
        </w:rPr>
        <w:t xml:space="preserve"> </w:t>
      </w:r>
      <w:r w:rsidR="007B7206" w:rsidRPr="00601DEC">
        <w:rPr>
          <w:rFonts w:asciiTheme="minorHAnsi" w:hAnsiTheme="minorHAnsi" w:cstheme="minorHAnsi"/>
          <w:color w:val="auto"/>
        </w:rPr>
        <w:t>31.</w:t>
      </w:r>
      <w:r w:rsidR="00996D29">
        <w:rPr>
          <w:rFonts w:asciiTheme="minorHAnsi" w:hAnsiTheme="minorHAnsi" w:cstheme="minorHAnsi"/>
          <w:color w:val="auto"/>
        </w:rPr>
        <w:t xml:space="preserve"> </w:t>
      </w:r>
      <w:r w:rsidR="007B7206" w:rsidRPr="00601DEC">
        <w:rPr>
          <w:rFonts w:asciiTheme="minorHAnsi" w:hAnsiTheme="minorHAnsi" w:cstheme="minorHAnsi"/>
          <w:color w:val="auto"/>
        </w:rPr>
        <w:t>12.</w:t>
      </w:r>
      <w:r w:rsidR="00996D29">
        <w:rPr>
          <w:rFonts w:asciiTheme="minorHAnsi" w:hAnsiTheme="minorHAnsi" w:cstheme="minorHAnsi"/>
          <w:color w:val="auto"/>
        </w:rPr>
        <w:t xml:space="preserve"> </w:t>
      </w:r>
      <w:r w:rsidR="007B7206" w:rsidRPr="00601DEC">
        <w:rPr>
          <w:rFonts w:asciiTheme="minorHAnsi" w:hAnsiTheme="minorHAnsi" w:cstheme="minorHAnsi"/>
          <w:color w:val="auto"/>
        </w:rPr>
        <w:t>2019</w:t>
      </w:r>
      <w:r w:rsidR="007A5167" w:rsidRPr="00601DEC">
        <w:rPr>
          <w:rFonts w:asciiTheme="minorHAnsi" w:hAnsiTheme="minorHAnsi" w:cstheme="minorHAnsi"/>
          <w:color w:val="auto"/>
        </w:rPr>
        <w:t xml:space="preserve"> (</w:t>
      </w:r>
      <w:r w:rsidR="00E51595" w:rsidRPr="00601DEC">
        <w:rPr>
          <w:rFonts w:asciiTheme="minorHAnsi" w:hAnsiTheme="minorHAnsi" w:cstheme="minorHAnsi"/>
          <w:color w:val="auto"/>
        </w:rPr>
        <w:t>13</w:t>
      </w:r>
      <w:r w:rsidR="004D0270">
        <w:rPr>
          <w:rFonts w:asciiTheme="minorHAnsi" w:hAnsiTheme="minorHAnsi" w:cstheme="minorHAnsi"/>
          <w:color w:val="auto"/>
        </w:rPr>
        <w:t> </w:t>
      </w:r>
      <w:r w:rsidR="007A5167" w:rsidRPr="00601DEC">
        <w:rPr>
          <w:rFonts w:asciiTheme="minorHAnsi" w:hAnsiTheme="minorHAnsi" w:cstheme="minorHAnsi"/>
          <w:color w:val="auto"/>
        </w:rPr>
        <w:t>projektů)</w:t>
      </w:r>
      <w:r w:rsidR="007B7206" w:rsidRPr="00601DEC">
        <w:rPr>
          <w:rFonts w:asciiTheme="minorHAnsi" w:hAnsiTheme="minorHAnsi" w:cstheme="minorHAnsi"/>
          <w:color w:val="auto"/>
        </w:rPr>
        <w:t xml:space="preserve"> </w:t>
      </w:r>
      <w:r w:rsidR="007B7206" w:rsidRPr="00601DEC">
        <w:rPr>
          <w:rFonts w:asciiTheme="minorHAnsi" w:hAnsiTheme="minorHAnsi" w:cstheme="minorHAnsi"/>
          <w:color w:val="auto"/>
        </w:rPr>
        <w:lastRenderedPageBreak/>
        <w:t xml:space="preserve">nevyžadovalo od příjemců </w:t>
      </w:r>
      <w:r w:rsidR="0030110C" w:rsidRPr="00601DEC">
        <w:rPr>
          <w:rFonts w:asciiTheme="minorHAnsi" w:hAnsiTheme="minorHAnsi" w:cstheme="minorHAnsi"/>
          <w:color w:val="auto"/>
        </w:rPr>
        <w:t xml:space="preserve">důsledně </w:t>
      </w:r>
      <w:r w:rsidR="007B7206" w:rsidRPr="00601DEC">
        <w:rPr>
          <w:rFonts w:asciiTheme="minorHAnsi" w:hAnsiTheme="minorHAnsi" w:cstheme="minorHAnsi"/>
          <w:color w:val="auto"/>
        </w:rPr>
        <w:t>doložení každoročního plnění PUV.</w:t>
      </w:r>
      <w:r w:rsidR="007A5167" w:rsidRPr="00601DEC">
        <w:rPr>
          <w:rFonts w:asciiTheme="minorHAnsi" w:hAnsiTheme="minorHAnsi" w:cstheme="minorHAnsi"/>
          <w:color w:val="auto"/>
        </w:rPr>
        <w:t xml:space="preserve"> </w:t>
      </w:r>
      <w:r w:rsidR="00D06149" w:rsidRPr="00601DEC">
        <w:rPr>
          <w:rFonts w:asciiTheme="minorHAnsi" w:hAnsiTheme="minorHAnsi" w:cstheme="minorHAnsi"/>
          <w:color w:val="auto"/>
        </w:rPr>
        <w:t>Příjemci neplnili své povinnosti a MK plnění této povinnosti nekontrolovalo.</w:t>
      </w:r>
      <w:r w:rsidR="00192763">
        <w:rPr>
          <w:rFonts w:asciiTheme="minorHAnsi" w:hAnsiTheme="minorHAnsi" w:cstheme="minorHAnsi"/>
          <w:color w:val="auto"/>
        </w:rPr>
        <w:t xml:space="preserve"> </w:t>
      </w:r>
      <w:r w:rsidR="00192763" w:rsidRPr="00601DEC">
        <w:rPr>
          <w:rFonts w:asciiTheme="minorHAnsi" w:hAnsiTheme="minorHAnsi" w:cstheme="minorHAnsi"/>
          <w:color w:val="auto"/>
        </w:rPr>
        <w:t xml:space="preserve">Smlouva o poskytnutí účelové podpory však neobsahovala žádné sankční mechanismy </w:t>
      </w:r>
      <w:r w:rsidR="00931C69">
        <w:rPr>
          <w:rFonts w:asciiTheme="minorHAnsi" w:hAnsiTheme="minorHAnsi" w:cstheme="minorHAnsi"/>
          <w:color w:val="auto"/>
        </w:rPr>
        <w:t>vůči</w:t>
      </w:r>
      <w:r w:rsidR="00192763" w:rsidRPr="00601DEC">
        <w:rPr>
          <w:rFonts w:asciiTheme="minorHAnsi" w:hAnsiTheme="minorHAnsi" w:cstheme="minorHAnsi"/>
          <w:color w:val="auto"/>
        </w:rPr>
        <w:t xml:space="preserve"> příjemcům při neplnění </w:t>
      </w:r>
      <w:r w:rsidR="00AE2C30">
        <w:rPr>
          <w:rFonts w:asciiTheme="minorHAnsi" w:hAnsiTheme="minorHAnsi" w:cstheme="minorHAnsi"/>
          <w:color w:val="auto"/>
        </w:rPr>
        <w:t>této povinnosti</w:t>
      </w:r>
      <w:r w:rsidR="00192763" w:rsidRPr="00601DEC">
        <w:rPr>
          <w:rFonts w:asciiTheme="minorHAnsi" w:hAnsiTheme="minorHAnsi" w:cstheme="minorHAnsi"/>
          <w:color w:val="auto"/>
        </w:rPr>
        <w:t>.</w:t>
      </w:r>
      <w:r w:rsidR="00D06149" w:rsidRPr="00601DEC">
        <w:rPr>
          <w:rFonts w:asciiTheme="minorHAnsi" w:hAnsiTheme="minorHAnsi" w:cstheme="minorHAnsi"/>
          <w:color w:val="auto"/>
        </w:rPr>
        <w:t xml:space="preserve"> </w:t>
      </w:r>
      <w:r w:rsidR="00117FC3" w:rsidRPr="00601DEC">
        <w:rPr>
          <w:rFonts w:asciiTheme="minorHAnsi" w:hAnsiTheme="minorHAnsi" w:cstheme="minorHAnsi"/>
          <w:color w:val="auto"/>
        </w:rPr>
        <w:t xml:space="preserve">MK </w:t>
      </w:r>
      <w:r w:rsidR="00117FC3">
        <w:rPr>
          <w:rFonts w:asciiTheme="minorHAnsi" w:hAnsiTheme="minorHAnsi" w:cstheme="minorHAnsi"/>
          <w:color w:val="auto"/>
        </w:rPr>
        <w:t>a</w:t>
      </w:r>
      <w:r w:rsidR="007B7206" w:rsidRPr="00601DEC">
        <w:rPr>
          <w:rFonts w:asciiTheme="minorHAnsi" w:hAnsiTheme="minorHAnsi" w:cstheme="minorHAnsi"/>
          <w:color w:val="auto"/>
        </w:rPr>
        <w:t>ž v</w:t>
      </w:r>
      <w:r w:rsidR="00AB0420" w:rsidRPr="00601DEC">
        <w:rPr>
          <w:rFonts w:asciiTheme="minorHAnsi" w:hAnsiTheme="minorHAnsi" w:cstheme="minorHAnsi"/>
          <w:color w:val="auto"/>
        </w:rPr>
        <w:t> </w:t>
      </w:r>
      <w:r w:rsidR="007B7206" w:rsidRPr="00601DEC">
        <w:rPr>
          <w:rFonts w:asciiTheme="minorHAnsi" w:hAnsiTheme="minorHAnsi" w:cstheme="minorHAnsi"/>
          <w:color w:val="auto"/>
        </w:rPr>
        <w:t xml:space="preserve">průběhu </w:t>
      </w:r>
      <w:r w:rsidR="00AE2C30">
        <w:rPr>
          <w:rFonts w:asciiTheme="minorHAnsi" w:hAnsiTheme="minorHAnsi" w:cstheme="minorHAnsi"/>
          <w:color w:val="auto"/>
        </w:rPr>
        <w:t>kontroly</w:t>
      </w:r>
      <w:r w:rsidR="007B7206" w:rsidRPr="00601DEC">
        <w:rPr>
          <w:rFonts w:asciiTheme="minorHAnsi" w:hAnsiTheme="minorHAnsi" w:cstheme="minorHAnsi"/>
          <w:color w:val="auto"/>
        </w:rPr>
        <w:t xml:space="preserve"> NKÚ vyzvalo </w:t>
      </w:r>
      <w:r w:rsidR="00A52B6D" w:rsidRPr="00601DEC">
        <w:rPr>
          <w:rFonts w:asciiTheme="minorHAnsi" w:hAnsiTheme="minorHAnsi" w:cstheme="minorHAnsi"/>
          <w:color w:val="auto"/>
        </w:rPr>
        <w:t xml:space="preserve">dopisem </w:t>
      </w:r>
      <w:r w:rsidR="007B7206" w:rsidRPr="00601DEC">
        <w:rPr>
          <w:rFonts w:asciiTheme="minorHAnsi" w:hAnsiTheme="minorHAnsi" w:cstheme="minorHAnsi"/>
          <w:color w:val="auto"/>
        </w:rPr>
        <w:t>příjemce</w:t>
      </w:r>
      <w:r w:rsidR="00A52B6D">
        <w:rPr>
          <w:rFonts w:asciiTheme="minorHAnsi" w:hAnsiTheme="minorHAnsi" w:cstheme="minorHAnsi"/>
          <w:color w:val="auto"/>
        </w:rPr>
        <w:t>, jejichž projekty již byly</w:t>
      </w:r>
      <w:r w:rsidR="007B7206" w:rsidRPr="00601DEC">
        <w:rPr>
          <w:rFonts w:asciiTheme="minorHAnsi" w:hAnsiTheme="minorHAnsi" w:cstheme="minorHAnsi"/>
          <w:color w:val="auto"/>
        </w:rPr>
        <w:t xml:space="preserve"> ukončen</w:t>
      </w:r>
      <w:r w:rsidR="00A52B6D">
        <w:rPr>
          <w:rFonts w:asciiTheme="minorHAnsi" w:hAnsiTheme="minorHAnsi" w:cstheme="minorHAnsi"/>
          <w:color w:val="auto"/>
        </w:rPr>
        <w:t>y</w:t>
      </w:r>
      <w:r w:rsidR="007B7206" w:rsidRPr="00601DEC">
        <w:rPr>
          <w:rFonts w:asciiTheme="minorHAnsi" w:hAnsiTheme="minorHAnsi" w:cstheme="minorHAnsi"/>
          <w:color w:val="auto"/>
        </w:rPr>
        <w:t>, aby plnění PUV z</w:t>
      </w:r>
      <w:r w:rsidR="004145CB" w:rsidRPr="00601DEC">
        <w:rPr>
          <w:rFonts w:asciiTheme="minorHAnsi" w:hAnsiTheme="minorHAnsi" w:cstheme="minorHAnsi"/>
          <w:color w:val="auto"/>
        </w:rPr>
        <w:t>a</w:t>
      </w:r>
      <w:r w:rsidR="00A52B6D">
        <w:rPr>
          <w:rFonts w:asciiTheme="minorHAnsi" w:hAnsiTheme="minorHAnsi" w:cstheme="minorHAnsi"/>
          <w:color w:val="auto"/>
        </w:rPr>
        <w:t xml:space="preserve"> </w:t>
      </w:r>
      <w:r w:rsidR="007B7206" w:rsidRPr="00601DEC">
        <w:rPr>
          <w:rFonts w:asciiTheme="minorHAnsi" w:hAnsiTheme="minorHAnsi" w:cstheme="minorHAnsi"/>
          <w:color w:val="auto"/>
        </w:rPr>
        <w:t>roky 2019 a 2020 doložili</w:t>
      </w:r>
      <w:r w:rsidR="00192763">
        <w:rPr>
          <w:rFonts w:asciiTheme="minorHAnsi" w:hAnsiTheme="minorHAnsi" w:cstheme="minorHAnsi"/>
          <w:color w:val="auto"/>
        </w:rPr>
        <w:t xml:space="preserve">. </w:t>
      </w:r>
    </w:p>
    <w:p w14:paraId="29934B74" w14:textId="77777777" w:rsidR="006617F2" w:rsidRPr="00601DEC" w:rsidRDefault="00A52B6D" w:rsidP="00404603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Vzhledem k tomu</w:t>
      </w:r>
      <w:r w:rsidR="007B7206" w:rsidRPr="00601DEC">
        <w:rPr>
          <w:rFonts w:asciiTheme="minorHAnsi" w:hAnsiTheme="minorHAnsi" w:cstheme="minorHAnsi"/>
          <w:color w:val="auto"/>
        </w:rPr>
        <w:t xml:space="preserve">, že MK </w:t>
      </w:r>
      <w:r>
        <w:rPr>
          <w:rFonts w:asciiTheme="minorHAnsi" w:hAnsiTheme="minorHAnsi" w:cstheme="minorHAnsi"/>
          <w:color w:val="auto"/>
        </w:rPr>
        <w:t>nestanovilo</w:t>
      </w:r>
      <w:r w:rsidR="007B7206" w:rsidRPr="00601DEC">
        <w:rPr>
          <w:rFonts w:asciiTheme="minorHAnsi" w:hAnsiTheme="minorHAnsi" w:cstheme="minorHAnsi"/>
          <w:color w:val="auto"/>
        </w:rPr>
        <w:t xml:space="preserve"> jednoznačné pokyny pro vyplňování PUV</w:t>
      </w:r>
      <w:r>
        <w:rPr>
          <w:rFonts w:asciiTheme="minorHAnsi" w:hAnsiTheme="minorHAnsi" w:cstheme="minorHAnsi"/>
          <w:color w:val="auto"/>
        </w:rPr>
        <w:t>,</w:t>
      </w:r>
      <w:r w:rsidR="007B7206" w:rsidRPr="00601DEC">
        <w:rPr>
          <w:rFonts w:asciiTheme="minorHAnsi" w:hAnsiTheme="minorHAnsi" w:cstheme="minorHAnsi"/>
          <w:color w:val="auto"/>
        </w:rPr>
        <w:t xml:space="preserve"> </w:t>
      </w:r>
      <w:r w:rsidR="00AE2C30">
        <w:rPr>
          <w:rFonts w:asciiTheme="minorHAnsi" w:hAnsiTheme="minorHAnsi" w:cstheme="minorHAnsi"/>
          <w:color w:val="auto"/>
        </w:rPr>
        <w:t>je zřejmé</w:t>
      </w:r>
      <w:r w:rsidR="007B7206" w:rsidRPr="00601DEC">
        <w:rPr>
          <w:rFonts w:asciiTheme="minorHAnsi" w:hAnsiTheme="minorHAnsi" w:cstheme="minorHAnsi"/>
          <w:color w:val="auto"/>
        </w:rPr>
        <w:t xml:space="preserve">, že PUV budou mít pro </w:t>
      </w:r>
      <w:r w:rsidR="00327667">
        <w:rPr>
          <w:rFonts w:asciiTheme="minorHAnsi" w:hAnsiTheme="minorHAnsi" w:cstheme="minorHAnsi"/>
          <w:color w:val="auto"/>
        </w:rPr>
        <w:t>vy</w:t>
      </w:r>
      <w:r w:rsidR="007B7206" w:rsidRPr="00601DEC">
        <w:rPr>
          <w:rFonts w:asciiTheme="minorHAnsi" w:hAnsiTheme="minorHAnsi" w:cstheme="minorHAnsi"/>
          <w:color w:val="auto"/>
        </w:rPr>
        <w:t>hodnocení celkového dopadu účelové podpory pouze omezený přínos.</w:t>
      </w:r>
      <w:r w:rsidR="00404603" w:rsidRPr="00601DEC">
        <w:rPr>
          <w:rFonts w:asciiTheme="minorHAnsi" w:hAnsiTheme="minorHAnsi" w:cstheme="minorHAnsi"/>
          <w:color w:val="auto"/>
        </w:rPr>
        <w:t xml:space="preserve"> </w:t>
      </w:r>
      <w:r w:rsidR="00F562F1">
        <w:rPr>
          <w:rFonts w:asciiTheme="minorHAnsi" w:hAnsiTheme="minorHAnsi" w:cstheme="minorHAnsi"/>
          <w:color w:val="auto"/>
        </w:rPr>
        <w:t xml:space="preserve">PUV </w:t>
      </w:r>
      <w:r w:rsidR="00AE2C30">
        <w:rPr>
          <w:rFonts w:asciiTheme="minorHAnsi" w:hAnsiTheme="minorHAnsi" w:cstheme="minorHAnsi"/>
          <w:color w:val="auto"/>
        </w:rPr>
        <w:t xml:space="preserve">však </w:t>
      </w:r>
      <w:r>
        <w:rPr>
          <w:rFonts w:asciiTheme="minorHAnsi" w:hAnsiTheme="minorHAnsi" w:cstheme="minorHAnsi"/>
          <w:color w:val="auto"/>
        </w:rPr>
        <w:t xml:space="preserve">mají </w:t>
      </w:r>
      <w:r w:rsidR="00AE2C30">
        <w:rPr>
          <w:rFonts w:asciiTheme="minorHAnsi" w:hAnsiTheme="minorHAnsi" w:cstheme="minorHAnsi"/>
          <w:color w:val="auto"/>
        </w:rPr>
        <w:t xml:space="preserve">pro MK </w:t>
      </w:r>
      <w:r w:rsidR="00F562F1">
        <w:rPr>
          <w:rFonts w:asciiTheme="minorHAnsi" w:hAnsiTheme="minorHAnsi" w:cstheme="minorHAnsi"/>
          <w:color w:val="auto"/>
        </w:rPr>
        <w:t>sloužit jako prvek zpětné vazby pro sledování skutečného využívání výsledků výzkumu v praxi.</w:t>
      </w:r>
    </w:p>
    <w:p w14:paraId="12C27B35" w14:textId="77777777" w:rsidR="000B54A5" w:rsidRPr="00E51595" w:rsidRDefault="007B7206" w:rsidP="00726382">
      <w:pPr>
        <w:spacing w:before="120"/>
        <w:rPr>
          <w:u w:val="single"/>
        </w:rPr>
      </w:pPr>
      <w:r w:rsidRPr="00E51595">
        <w:rPr>
          <w:u w:val="single"/>
        </w:rPr>
        <w:t>Přehodnocení projekt</w:t>
      </w:r>
      <w:r w:rsidR="00A52B6D">
        <w:rPr>
          <w:u w:val="single"/>
        </w:rPr>
        <w:t>u</w:t>
      </w:r>
    </w:p>
    <w:p w14:paraId="49FD6078" w14:textId="77777777" w:rsidR="00EA76FC" w:rsidRDefault="007B7206" w:rsidP="000B54A5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6617F2">
        <w:rPr>
          <w:rFonts w:asciiTheme="minorHAnsi" w:hAnsiTheme="minorHAnsi" w:cstheme="minorHAnsi"/>
        </w:rPr>
        <w:t>Dle nařízení vlády</w:t>
      </w:r>
      <w:r>
        <w:rPr>
          <w:rStyle w:val="Znakapoznpodarou"/>
          <w:rFonts w:asciiTheme="minorHAnsi" w:hAnsiTheme="minorHAnsi"/>
        </w:rPr>
        <w:footnoteReference w:id="16"/>
      </w:r>
      <w:r w:rsidRPr="006617F2">
        <w:rPr>
          <w:rFonts w:asciiTheme="minorHAnsi" w:hAnsiTheme="minorHAnsi" w:cstheme="minorHAnsi"/>
        </w:rPr>
        <w:t xml:space="preserve"> poskytovatel </w:t>
      </w:r>
      <w:r w:rsidR="00A52B6D">
        <w:rPr>
          <w:rFonts w:asciiTheme="minorHAnsi" w:hAnsiTheme="minorHAnsi" w:cstheme="minorHAnsi"/>
        </w:rPr>
        <w:t xml:space="preserve">dotace </w:t>
      </w:r>
      <w:r w:rsidRPr="006617F2">
        <w:rPr>
          <w:rFonts w:asciiTheme="minorHAnsi" w:hAnsiTheme="minorHAnsi" w:cstheme="minorHAnsi"/>
        </w:rPr>
        <w:t>předá provozovateli IS VaVaI údaje o hodnocení ukončeného projektu a skutečných nákladech projektu do 6 měsíců následujícího roku po</w:t>
      </w:r>
      <w:r w:rsidR="00A52B6D">
        <w:rPr>
          <w:rFonts w:asciiTheme="minorHAnsi" w:hAnsiTheme="minorHAnsi" w:cstheme="minorHAnsi"/>
        </w:rPr>
        <w:t xml:space="preserve"> </w:t>
      </w:r>
      <w:r w:rsidRPr="006617F2">
        <w:rPr>
          <w:rFonts w:asciiTheme="minorHAnsi" w:hAnsiTheme="minorHAnsi" w:cstheme="minorHAnsi"/>
        </w:rPr>
        <w:t>ukončení řešení projektu</w:t>
      </w:r>
      <w:r>
        <w:rPr>
          <w:rFonts w:asciiTheme="minorHAnsi" w:hAnsiTheme="minorHAnsi" w:cstheme="minorHAnsi"/>
        </w:rPr>
        <w:t>, tj. do 30. 6.</w:t>
      </w:r>
      <w:r w:rsidR="00D41696">
        <w:rPr>
          <w:rFonts w:asciiTheme="minorHAnsi" w:hAnsiTheme="minorHAnsi" w:cstheme="minorHAnsi"/>
        </w:rPr>
        <w:t xml:space="preserve"> </w:t>
      </w:r>
    </w:p>
    <w:p w14:paraId="186AA89F" w14:textId="77777777" w:rsidR="00145D53" w:rsidRPr="006C46DB" w:rsidRDefault="007B7206" w:rsidP="006C46DB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FD70FF">
        <w:rPr>
          <w:rFonts w:asciiTheme="minorHAnsi" w:hAnsiTheme="minorHAnsi" w:cstheme="minorHAnsi"/>
          <w:color w:val="auto"/>
        </w:rPr>
        <w:t>MK připustilo</w:t>
      </w:r>
      <w:r w:rsidR="000B54A5" w:rsidRPr="00FD70FF">
        <w:rPr>
          <w:rFonts w:asciiTheme="minorHAnsi" w:hAnsiTheme="minorHAnsi" w:cstheme="minorHAnsi"/>
          <w:color w:val="auto"/>
        </w:rPr>
        <w:t xml:space="preserve"> přehodnocení</w:t>
      </w:r>
      <w:r w:rsidRPr="00FD70FF">
        <w:rPr>
          <w:rFonts w:asciiTheme="minorHAnsi" w:hAnsiTheme="minorHAnsi" w:cstheme="minorHAnsi"/>
          <w:color w:val="auto"/>
        </w:rPr>
        <w:t xml:space="preserve"> </w:t>
      </w:r>
      <w:r w:rsidR="000B54A5" w:rsidRPr="00FD70FF">
        <w:rPr>
          <w:rFonts w:asciiTheme="minorHAnsi" w:hAnsiTheme="minorHAnsi" w:cstheme="minorHAnsi"/>
          <w:color w:val="auto"/>
        </w:rPr>
        <w:t xml:space="preserve">ukončeného a již zhodnoceného projektu. MK přehodnotilo </w:t>
      </w:r>
      <w:r w:rsidR="004E00B1" w:rsidRPr="00FD70FF">
        <w:rPr>
          <w:rFonts w:asciiTheme="minorHAnsi" w:hAnsiTheme="minorHAnsi" w:cstheme="minorHAnsi"/>
          <w:color w:val="auto"/>
        </w:rPr>
        <w:t xml:space="preserve">závěrečné </w:t>
      </w:r>
      <w:r w:rsidR="000B54A5" w:rsidRPr="00FD70FF">
        <w:rPr>
          <w:rFonts w:asciiTheme="minorHAnsi" w:hAnsiTheme="minorHAnsi" w:cstheme="minorHAnsi"/>
          <w:color w:val="auto"/>
        </w:rPr>
        <w:t xml:space="preserve">hodnocení jednoho z ověřovaných 18 </w:t>
      </w:r>
      <w:r w:rsidR="00BD4706" w:rsidRPr="00FD70FF">
        <w:rPr>
          <w:rFonts w:asciiTheme="minorHAnsi" w:hAnsiTheme="minorHAnsi" w:cstheme="minorHAnsi"/>
          <w:color w:val="auto"/>
        </w:rPr>
        <w:t xml:space="preserve">ukončených </w:t>
      </w:r>
      <w:r w:rsidR="000B54A5" w:rsidRPr="00FD70FF">
        <w:rPr>
          <w:rFonts w:asciiTheme="minorHAnsi" w:hAnsiTheme="minorHAnsi" w:cstheme="minorHAnsi"/>
          <w:color w:val="auto"/>
        </w:rPr>
        <w:t>projektů. Přehodnocování projektů v</w:t>
      </w:r>
      <w:r w:rsidR="004145CB" w:rsidRPr="00FD70FF">
        <w:rPr>
          <w:rFonts w:asciiTheme="minorHAnsi" w:hAnsiTheme="minorHAnsi" w:cstheme="minorHAnsi"/>
          <w:color w:val="auto"/>
        </w:rPr>
        <w:t> </w:t>
      </w:r>
      <w:r w:rsidR="00554F51">
        <w:rPr>
          <w:rFonts w:asciiTheme="minorHAnsi" w:hAnsiTheme="minorHAnsi" w:cstheme="minorHAnsi"/>
          <w:color w:val="auto"/>
        </w:rPr>
        <w:t>období po 30.</w:t>
      </w:r>
      <w:r w:rsidR="00A52B6D">
        <w:rPr>
          <w:rFonts w:asciiTheme="minorHAnsi" w:hAnsiTheme="minorHAnsi" w:cstheme="minorHAnsi"/>
          <w:color w:val="auto"/>
        </w:rPr>
        <w:t> </w:t>
      </w:r>
      <w:r w:rsidR="00554F51">
        <w:rPr>
          <w:rFonts w:asciiTheme="minorHAnsi" w:hAnsiTheme="minorHAnsi" w:cstheme="minorHAnsi"/>
          <w:color w:val="auto"/>
        </w:rPr>
        <w:t xml:space="preserve">6. </w:t>
      </w:r>
      <w:r w:rsidR="000B54A5" w:rsidRPr="00FD70FF">
        <w:rPr>
          <w:rFonts w:asciiTheme="minorHAnsi" w:hAnsiTheme="minorHAnsi" w:cstheme="minorHAnsi"/>
          <w:color w:val="auto"/>
        </w:rPr>
        <w:t xml:space="preserve">považuje NKÚ </w:t>
      </w:r>
      <w:r w:rsidR="00931C69">
        <w:rPr>
          <w:rFonts w:asciiTheme="minorHAnsi" w:hAnsiTheme="minorHAnsi" w:cstheme="minorHAnsi"/>
          <w:color w:val="auto"/>
        </w:rPr>
        <w:t xml:space="preserve">za </w:t>
      </w:r>
      <w:r w:rsidR="00554F51">
        <w:rPr>
          <w:rFonts w:asciiTheme="minorHAnsi" w:hAnsiTheme="minorHAnsi" w:cstheme="minorHAnsi"/>
          <w:color w:val="auto"/>
        </w:rPr>
        <w:t xml:space="preserve">nepřípustné. </w:t>
      </w:r>
      <w:r w:rsidR="00716EC6" w:rsidRPr="00FD70FF">
        <w:rPr>
          <w:rFonts w:asciiTheme="minorHAnsi" w:hAnsiTheme="minorHAnsi" w:cstheme="minorHAnsi"/>
          <w:color w:val="auto"/>
        </w:rPr>
        <w:t>MK</w:t>
      </w:r>
      <w:r w:rsidR="00716EC6">
        <w:rPr>
          <w:rFonts w:asciiTheme="minorHAnsi" w:hAnsiTheme="minorHAnsi" w:cstheme="minorHAnsi"/>
          <w:color w:val="auto"/>
        </w:rPr>
        <w:t xml:space="preserve"> tak</w:t>
      </w:r>
      <w:r w:rsidR="00716EC6" w:rsidRPr="00FD70FF">
        <w:rPr>
          <w:rFonts w:asciiTheme="minorHAnsi" w:hAnsiTheme="minorHAnsi" w:cstheme="minorHAnsi"/>
          <w:color w:val="auto"/>
        </w:rPr>
        <w:t xml:space="preserve"> </w:t>
      </w:r>
      <w:r w:rsidR="00716EC6">
        <w:rPr>
          <w:rFonts w:asciiTheme="minorHAnsi" w:hAnsiTheme="minorHAnsi" w:cstheme="minorHAnsi"/>
          <w:color w:val="auto"/>
        </w:rPr>
        <w:t xml:space="preserve">zvýhodnilo jednoho z příjemců. </w:t>
      </w:r>
      <w:r w:rsidR="000B54A5" w:rsidRPr="00FD70FF">
        <w:rPr>
          <w:rFonts w:asciiTheme="minorHAnsi" w:hAnsiTheme="minorHAnsi" w:cstheme="minorHAnsi"/>
          <w:color w:val="auto"/>
        </w:rPr>
        <w:t xml:space="preserve">Informace o </w:t>
      </w:r>
      <w:r w:rsidR="00A52B6D">
        <w:rPr>
          <w:rFonts w:asciiTheme="minorHAnsi" w:hAnsiTheme="minorHAnsi" w:cstheme="minorHAnsi"/>
          <w:color w:val="auto"/>
        </w:rPr>
        <w:t xml:space="preserve">možnosti </w:t>
      </w:r>
      <w:r w:rsidR="000B54A5" w:rsidRPr="00FD70FF">
        <w:rPr>
          <w:rFonts w:asciiTheme="minorHAnsi" w:hAnsiTheme="minorHAnsi" w:cstheme="minorHAnsi"/>
          <w:color w:val="auto"/>
        </w:rPr>
        <w:t>přehodnocení nebyly uvedeny v</w:t>
      </w:r>
      <w:r w:rsidR="004145CB" w:rsidRPr="00FD70FF">
        <w:rPr>
          <w:rFonts w:asciiTheme="minorHAnsi" w:hAnsiTheme="minorHAnsi" w:cstheme="minorHAnsi"/>
          <w:color w:val="auto"/>
        </w:rPr>
        <w:t> </w:t>
      </w:r>
      <w:r w:rsidR="000B54A5" w:rsidRPr="00FD70FF">
        <w:rPr>
          <w:rFonts w:asciiTheme="minorHAnsi" w:hAnsiTheme="minorHAnsi" w:cstheme="minorHAnsi"/>
          <w:color w:val="auto"/>
        </w:rPr>
        <w:t>zadávací dokumentaci, v dokumentaci veřejné soutěže ani ve smlouvě.</w:t>
      </w:r>
      <w:r w:rsidR="00931C69">
        <w:rPr>
          <w:rFonts w:asciiTheme="minorHAnsi" w:hAnsiTheme="minorHAnsi" w:cstheme="minorHAnsi"/>
          <w:color w:val="auto"/>
        </w:rPr>
        <w:t xml:space="preserve"> </w:t>
      </w:r>
      <w:r w:rsidR="005C6750" w:rsidRPr="00931C69">
        <w:rPr>
          <w:rFonts w:asciiTheme="minorHAnsi" w:hAnsiTheme="minorHAnsi" w:cstheme="minorHAnsi"/>
        </w:rPr>
        <w:t xml:space="preserve">Přehodnocování projektů po </w:t>
      </w:r>
      <w:r w:rsidR="00931C69">
        <w:rPr>
          <w:rFonts w:asciiTheme="minorHAnsi" w:hAnsiTheme="minorHAnsi" w:cstheme="minorHAnsi"/>
        </w:rPr>
        <w:t xml:space="preserve">jejich závěrečném hodnocení a </w:t>
      </w:r>
      <w:r w:rsidR="00A52B6D">
        <w:rPr>
          <w:rFonts w:asciiTheme="minorHAnsi" w:hAnsiTheme="minorHAnsi" w:cstheme="minorHAnsi"/>
        </w:rPr>
        <w:t xml:space="preserve">po </w:t>
      </w:r>
      <w:r w:rsidR="00931C69">
        <w:rPr>
          <w:rFonts w:asciiTheme="minorHAnsi" w:hAnsiTheme="minorHAnsi" w:cstheme="minorHAnsi"/>
        </w:rPr>
        <w:t xml:space="preserve">odeslání dat do IS VaVaI </w:t>
      </w:r>
      <w:r w:rsidR="005C6750" w:rsidRPr="00931C69">
        <w:rPr>
          <w:rFonts w:asciiTheme="minorHAnsi" w:hAnsiTheme="minorHAnsi" w:cstheme="minorHAnsi"/>
        </w:rPr>
        <w:t xml:space="preserve">znemožňuje vyhodnocení veřejné soutěže </w:t>
      </w:r>
      <w:r w:rsidR="006C46DB">
        <w:rPr>
          <w:rFonts w:asciiTheme="minorHAnsi" w:hAnsiTheme="minorHAnsi" w:cstheme="minorHAnsi"/>
        </w:rPr>
        <w:t>a</w:t>
      </w:r>
      <w:r w:rsidR="005C6750" w:rsidRPr="00931C69">
        <w:rPr>
          <w:rFonts w:asciiTheme="minorHAnsi" w:hAnsiTheme="minorHAnsi" w:cstheme="minorHAnsi"/>
        </w:rPr>
        <w:t xml:space="preserve"> </w:t>
      </w:r>
      <w:r w:rsidR="006C46DB">
        <w:rPr>
          <w:rFonts w:asciiTheme="minorHAnsi" w:hAnsiTheme="minorHAnsi" w:cstheme="minorHAnsi"/>
        </w:rPr>
        <w:t>následné</w:t>
      </w:r>
      <w:r w:rsidR="005C6750" w:rsidRPr="00931C69">
        <w:rPr>
          <w:rFonts w:asciiTheme="minorHAnsi" w:hAnsiTheme="minorHAnsi" w:cstheme="minorHAnsi"/>
        </w:rPr>
        <w:t xml:space="preserve"> celkové vyhodnocení programu</w:t>
      </w:r>
      <w:r w:rsidR="006C46DB">
        <w:rPr>
          <w:rFonts w:asciiTheme="minorHAnsi" w:hAnsiTheme="minorHAnsi" w:cstheme="minorHAnsi"/>
        </w:rPr>
        <w:t xml:space="preserve"> po jeho ukončení. Navíc v</w:t>
      </w:r>
      <w:r w:rsidR="006C46DB" w:rsidRPr="006C46DB">
        <w:rPr>
          <w:rFonts w:asciiTheme="minorHAnsi" w:hAnsiTheme="minorHAnsi" w:cstheme="minorHAnsi"/>
        </w:rPr>
        <w:t>yhodnocování jednotlivých programů i celkové úrovně systému VaV v České republice vychází primárně z dat IS VaVaI.</w:t>
      </w:r>
    </w:p>
    <w:p w14:paraId="4ED3AB1C" w14:textId="77777777" w:rsidR="00E51595" w:rsidRPr="00726382" w:rsidRDefault="007B7206" w:rsidP="0009131C">
      <w:pPr>
        <w:pStyle w:val="Odstavecseseznamem"/>
        <w:numPr>
          <w:ilvl w:val="0"/>
          <w:numId w:val="14"/>
        </w:numPr>
        <w:spacing w:before="240"/>
        <w:rPr>
          <w:rFonts w:eastAsia="Calibri" w:cs="Calibri"/>
          <w:b/>
          <w:bCs/>
          <w:lang w:eastAsia="en-US"/>
        </w:rPr>
      </w:pPr>
      <w:r w:rsidRPr="00726382">
        <w:rPr>
          <w:b/>
          <w:bCs/>
          <w:lang w:eastAsia="en-US"/>
        </w:rPr>
        <w:t>Čtvrtina kontrolovaných projektů nebyla zcela účelná a efektivní</w:t>
      </w:r>
    </w:p>
    <w:p w14:paraId="295838B9" w14:textId="77777777" w:rsidR="00AB78C0" w:rsidRDefault="007B7206" w:rsidP="00A66795">
      <w:pPr>
        <w:spacing w:before="120"/>
        <w:rPr>
          <w:rFonts w:asciiTheme="minorHAnsi" w:hAnsiTheme="minorHAnsi" w:cstheme="minorHAnsi"/>
        </w:rPr>
      </w:pPr>
      <w:r w:rsidRPr="00726382">
        <w:t xml:space="preserve">MK hodnotilo podpořené probíhající projekty průběžně (každý rok) a ukončené projekty byly hodnoceny i závěrečně. Odborné hodnocení projektů zajišťovala pro MK Rada ministra kultury pro výzkum. </w:t>
      </w:r>
      <w:r w:rsidR="000B2CAB" w:rsidRPr="000B2CAB">
        <w:rPr>
          <w:rFonts w:cs="Arial"/>
        </w:rPr>
        <w:t>NKÚ nezjistil nedostatky v systému nastaveném MK pro hodnocení a výběr projektů k podpoře. Úspěšnost uchazečů o podporu byla v Programu NAKI téměř 18 % a</w:t>
      </w:r>
      <w:r w:rsidR="004D0270">
        <w:rPr>
          <w:rFonts w:cs="Arial"/>
        </w:rPr>
        <w:t> </w:t>
      </w:r>
      <w:r w:rsidR="000B2CAB" w:rsidRPr="000B2CAB">
        <w:rPr>
          <w:rFonts w:cs="Arial"/>
        </w:rPr>
        <w:t>v Programu NAKI II téměř 27 %.</w:t>
      </w:r>
      <w:r w:rsidR="000B2CAB">
        <w:rPr>
          <w:rFonts w:cs="Arial"/>
        </w:rPr>
        <w:t xml:space="preserve"> </w:t>
      </w:r>
      <w:r w:rsidRPr="00726382">
        <w:rPr>
          <w:rFonts w:asciiTheme="minorHAnsi" w:hAnsiTheme="minorHAnsi" w:cstheme="minorHAnsi"/>
        </w:rPr>
        <w:t>MK podpořilo celkem 156 projektů z Programu NAKI II. Ke konci roku 2020 byla ukončena</w:t>
      </w:r>
      <w:r>
        <w:rPr>
          <w:rFonts w:asciiTheme="minorHAnsi" w:hAnsiTheme="minorHAnsi" w:cstheme="minorHAnsi"/>
        </w:rPr>
        <w:t xml:space="preserve"> realizace celkem 60 projektů. Téměř 80 % ukončených projektů z Programu NAKI II bylo </w:t>
      </w:r>
      <w:r w:rsidR="00A52B6D">
        <w:rPr>
          <w:rFonts w:asciiTheme="minorHAnsi" w:hAnsiTheme="minorHAnsi" w:cstheme="minorHAnsi"/>
        </w:rPr>
        <w:t>Ministerstvem kultury</w:t>
      </w:r>
      <w:r>
        <w:rPr>
          <w:rFonts w:asciiTheme="minorHAnsi" w:hAnsiTheme="minorHAnsi" w:cstheme="minorHAnsi"/>
        </w:rPr>
        <w:t xml:space="preserve"> hodnoceno jako</w:t>
      </w:r>
      <w:r w:rsidR="00A52B6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„</w:t>
      </w:r>
      <w:r w:rsidR="00A66795">
        <w:rPr>
          <w:rFonts w:asciiTheme="minorHAnsi" w:hAnsiTheme="minorHAnsi" w:cstheme="minorHAnsi"/>
        </w:rPr>
        <w:t>U – uspěl</w:t>
      </w:r>
      <w:r>
        <w:rPr>
          <w:rFonts w:asciiTheme="minorHAnsi" w:hAnsiTheme="minorHAnsi" w:cstheme="minorHAnsi"/>
        </w:rPr>
        <w:t>“.</w:t>
      </w:r>
      <w:r>
        <w:rPr>
          <w:rStyle w:val="Znakapoznpodarou"/>
          <w:rFonts w:asciiTheme="minorHAnsi" w:hAnsiTheme="minorHAnsi"/>
        </w:rPr>
        <w:footnoteReference w:id="17"/>
      </w:r>
    </w:p>
    <w:p w14:paraId="3884EC19" w14:textId="77777777" w:rsidR="000B2CAB" w:rsidRDefault="00AB78C0" w:rsidP="00AB78C0">
      <w:pPr>
        <w:suppressAutoHyphens w:val="0"/>
        <w:spacing w:after="160" w:line="25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E623B38" w14:textId="77777777" w:rsidR="00E51595" w:rsidRPr="003048D0" w:rsidRDefault="007B7206" w:rsidP="00A66795">
      <w:pPr>
        <w:spacing w:before="120"/>
        <w:rPr>
          <w:rFonts w:asciiTheme="minorHAnsi" w:hAnsiTheme="minorHAnsi" w:cstheme="minorHAnsi"/>
        </w:rPr>
      </w:pPr>
      <w:r w:rsidRPr="0022409D">
        <w:rPr>
          <w:rFonts w:asciiTheme="minorHAnsi" w:hAnsiTheme="minorHAnsi" w:cstheme="minorHAnsi"/>
        </w:rPr>
        <w:lastRenderedPageBreak/>
        <w:t xml:space="preserve">Graf č. </w:t>
      </w:r>
      <w:r w:rsidR="00DC5854">
        <w:rPr>
          <w:rFonts w:asciiTheme="minorHAnsi" w:hAnsiTheme="minorHAnsi" w:cstheme="minorHAnsi"/>
        </w:rPr>
        <w:t>1</w:t>
      </w:r>
      <w:r w:rsidRPr="0022409D">
        <w:rPr>
          <w:rFonts w:asciiTheme="minorHAnsi" w:hAnsiTheme="minorHAnsi" w:cstheme="minorHAnsi"/>
        </w:rPr>
        <w:t>: Závěrečná</w:t>
      </w:r>
      <w:r>
        <w:rPr>
          <w:rFonts w:asciiTheme="minorHAnsi" w:hAnsiTheme="minorHAnsi" w:cstheme="minorHAnsi"/>
        </w:rPr>
        <w:t xml:space="preserve"> h</w:t>
      </w:r>
      <w:r w:rsidRPr="003048D0">
        <w:rPr>
          <w:rFonts w:asciiTheme="minorHAnsi" w:hAnsiTheme="minorHAnsi" w:cstheme="minorHAnsi"/>
        </w:rPr>
        <w:t xml:space="preserve">odnocení </w:t>
      </w:r>
      <w:r>
        <w:rPr>
          <w:rFonts w:asciiTheme="minorHAnsi" w:hAnsiTheme="minorHAnsi" w:cstheme="minorHAnsi"/>
        </w:rPr>
        <w:t>již</w:t>
      </w:r>
      <w:r w:rsidRPr="003048D0">
        <w:rPr>
          <w:rFonts w:asciiTheme="minorHAnsi" w:hAnsiTheme="minorHAnsi" w:cstheme="minorHAnsi"/>
        </w:rPr>
        <w:t xml:space="preserve"> ukončených projektů </w:t>
      </w:r>
      <w:r w:rsidR="000C6BE2">
        <w:rPr>
          <w:rFonts w:asciiTheme="minorHAnsi" w:hAnsiTheme="minorHAnsi" w:cstheme="minorHAnsi"/>
        </w:rPr>
        <w:t xml:space="preserve">podpořených </w:t>
      </w:r>
      <w:r w:rsidRPr="003048D0">
        <w:rPr>
          <w:rFonts w:asciiTheme="minorHAnsi" w:hAnsiTheme="minorHAnsi" w:cstheme="minorHAnsi"/>
        </w:rPr>
        <w:t>z Programu NAKI II</w:t>
      </w:r>
    </w:p>
    <w:p w14:paraId="7986BFC3" w14:textId="77777777" w:rsidR="007C7A20" w:rsidRDefault="007B7206" w:rsidP="00E51595">
      <w:pPr>
        <w:rPr>
          <w:rFonts w:asciiTheme="minorHAnsi" w:hAnsiTheme="minorHAnsi" w:cstheme="minorHAnsi"/>
          <w:i/>
          <w:sz w:val="20"/>
        </w:rPr>
      </w:pPr>
      <w:r>
        <w:rPr>
          <w:noProof/>
        </w:rPr>
        <w:drawing>
          <wp:inline distT="0" distB="0" distL="0" distR="0" wp14:anchorId="71D41282" wp14:editId="6FD6FFBB">
            <wp:extent cx="5772150" cy="1219200"/>
            <wp:effectExtent l="0" t="0" r="0" b="0"/>
            <wp:docPr id="5" name="Graf 5">
              <a:extLst xmlns:a="http://schemas.openxmlformats.org/drawingml/2006/main">
                <a:ext uri="{FF2B5EF4-FFF2-40B4-BE49-F238E27FC236}">
                  <a16:creationId xmlns:a16="http://schemas.microsoft.com/office/drawing/2014/main" id="{AB962CF5-57AA-4912-B424-95ECFE48AF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417795AC" w14:textId="77777777" w:rsidR="00E51595" w:rsidRPr="00547A4B" w:rsidRDefault="007B7206" w:rsidP="00E51595">
      <w:pPr>
        <w:rPr>
          <w:rFonts w:asciiTheme="minorHAnsi" w:hAnsiTheme="minorHAnsi" w:cstheme="minorHAnsi"/>
        </w:rPr>
      </w:pPr>
      <w:r w:rsidRPr="00B4395D">
        <w:rPr>
          <w:rFonts w:asciiTheme="minorHAnsi" w:hAnsiTheme="minorHAnsi" w:cstheme="minorHAnsi"/>
          <w:b/>
          <w:i/>
          <w:sz w:val="20"/>
        </w:rPr>
        <w:t>Zdroj:</w:t>
      </w:r>
      <w:r w:rsidRPr="00E71C5C">
        <w:rPr>
          <w:rFonts w:asciiTheme="minorHAnsi" w:hAnsiTheme="minorHAnsi" w:cstheme="minorHAnsi"/>
          <w:i/>
          <w:sz w:val="20"/>
        </w:rPr>
        <w:t xml:space="preserve"> IS </w:t>
      </w:r>
      <w:proofErr w:type="spellStart"/>
      <w:r w:rsidRPr="00E71C5C">
        <w:rPr>
          <w:rFonts w:asciiTheme="minorHAnsi" w:hAnsiTheme="minorHAnsi" w:cstheme="minorHAnsi"/>
          <w:i/>
          <w:sz w:val="20"/>
        </w:rPr>
        <w:t>VaVaI</w:t>
      </w:r>
      <w:proofErr w:type="spellEnd"/>
      <w:r w:rsidRPr="00E71C5C">
        <w:rPr>
          <w:rFonts w:asciiTheme="minorHAnsi" w:hAnsiTheme="minorHAnsi" w:cstheme="minorHAnsi"/>
          <w:i/>
          <w:sz w:val="20"/>
        </w:rPr>
        <w:t xml:space="preserve"> </w:t>
      </w:r>
      <w:r w:rsidR="000C6BE2">
        <w:rPr>
          <w:rFonts w:asciiTheme="minorHAnsi" w:hAnsiTheme="minorHAnsi" w:cstheme="minorHAnsi"/>
          <w:i/>
          <w:sz w:val="20"/>
        </w:rPr>
        <w:t>(</w:t>
      </w:r>
      <w:r>
        <w:rPr>
          <w:rFonts w:asciiTheme="minorHAnsi" w:hAnsiTheme="minorHAnsi" w:cstheme="minorHAnsi"/>
          <w:i/>
          <w:sz w:val="20"/>
        </w:rPr>
        <w:t>modul</w:t>
      </w:r>
      <w:r w:rsidRPr="00E71C5C">
        <w:rPr>
          <w:rFonts w:asciiTheme="minorHAnsi" w:hAnsiTheme="minorHAnsi" w:cstheme="minorHAnsi"/>
          <w:i/>
          <w:sz w:val="20"/>
        </w:rPr>
        <w:t xml:space="preserve"> </w:t>
      </w:r>
      <w:r w:rsidR="00252703">
        <w:rPr>
          <w:rFonts w:asciiTheme="minorHAnsi" w:hAnsiTheme="minorHAnsi" w:cstheme="minorHAnsi"/>
          <w:i/>
          <w:sz w:val="20"/>
        </w:rPr>
        <w:t>centrální evidence projektů</w:t>
      </w:r>
      <w:r w:rsidR="000C6BE2">
        <w:rPr>
          <w:rFonts w:asciiTheme="minorHAnsi" w:hAnsiTheme="minorHAnsi" w:cstheme="minorHAnsi"/>
          <w:i/>
          <w:sz w:val="20"/>
        </w:rPr>
        <w:t>)</w:t>
      </w:r>
      <w:r w:rsidRPr="00E71C5C">
        <w:rPr>
          <w:rFonts w:asciiTheme="minorHAnsi" w:hAnsiTheme="minorHAnsi" w:cstheme="minorHAnsi"/>
          <w:i/>
          <w:sz w:val="20"/>
        </w:rPr>
        <w:t xml:space="preserve"> ke dni 26.</w:t>
      </w:r>
      <w:r>
        <w:rPr>
          <w:rFonts w:asciiTheme="minorHAnsi" w:hAnsiTheme="minorHAnsi" w:cstheme="minorHAnsi"/>
          <w:i/>
          <w:sz w:val="20"/>
        </w:rPr>
        <w:t xml:space="preserve"> </w:t>
      </w:r>
      <w:r w:rsidRPr="00E71C5C">
        <w:rPr>
          <w:rFonts w:asciiTheme="minorHAnsi" w:hAnsiTheme="minorHAnsi" w:cstheme="minorHAnsi"/>
          <w:i/>
          <w:sz w:val="20"/>
        </w:rPr>
        <w:t>8.</w:t>
      </w:r>
      <w:r>
        <w:rPr>
          <w:rFonts w:asciiTheme="minorHAnsi" w:hAnsiTheme="minorHAnsi" w:cstheme="minorHAnsi"/>
          <w:i/>
          <w:sz w:val="20"/>
        </w:rPr>
        <w:t xml:space="preserve"> </w:t>
      </w:r>
      <w:r w:rsidRPr="00E71C5C">
        <w:rPr>
          <w:rFonts w:asciiTheme="minorHAnsi" w:hAnsiTheme="minorHAnsi" w:cstheme="minorHAnsi"/>
          <w:i/>
          <w:sz w:val="20"/>
        </w:rPr>
        <w:t>2021.</w:t>
      </w:r>
    </w:p>
    <w:p w14:paraId="23B5CED0" w14:textId="77777777" w:rsidR="00E51595" w:rsidRPr="00263E61" w:rsidRDefault="007B7206" w:rsidP="00DD2985">
      <w:pPr>
        <w:spacing w:before="120"/>
      </w:pPr>
      <w:r w:rsidRPr="00E25316">
        <w:rPr>
          <w:rFonts w:asciiTheme="minorHAnsi" w:hAnsiTheme="minorHAnsi" w:cstheme="minorHAnsi"/>
        </w:rPr>
        <w:t xml:space="preserve">NKÚ podrobil 18 </w:t>
      </w:r>
      <w:r w:rsidR="00371AA4">
        <w:rPr>
          <w:rFonts w:asciiTheme="minorHAnsi" w:hAnsiTheme="minorHAnsi" w:cstheme="minorHAnsi"/>
        </w:rPr>
        <w:t xml:space="preserve">vybraných </w:t>
      </w:r>
      <w:r w:rsidRPr="00E25316">
        <w:rPr>
          <w:rFonts w:asciiTheme="minorHAnsi" w:hAnsiTheme="minorHAnsi" w:cstheme="minorHAnsi"/>
        </w:rPr>
        <w:t>ukončených projektů z</w:t>
      </w:r>
      <w:r>
        <w:rPr>
          <w:rFonts w:asciiTheme="minorHAnsi" w:hAnsiTheme="minorHAnsi" w:cstheme="minorHAnsi"/>
        </w:rPr>
        <w:t> veřejné soutěže</w:t>
      </w:r>
      <w:r w:rsidRPr="00E25316">
        <w:rPr>
          <w:rFonts w:asciiTheme="minorHAnsi" w:hAnsiTheme="minorHAnsi" w:cstheme="minorHAnsi"/>
        </w:rPr>
        <w:t xml:space="preserve"> </w:t>
      </w:r>
      <w:r w:rsidR="000C6BE2">
        <w:rPr>
          <w:rFonts w:asciiTheme="minorHAnsi" w:hAnsiTheme="minorHAnsi" w:cstheme="minorHAnsi"/>
        </w:rPr>
        <w:t xml:space="preserve">z roku </w:t>
      </w:r>
      <w:r w:rsidRPr="00E25316">
        <w:rPr>
          <w:rFonts w:asciiTheme="minorHAnsi" w:hAnsiTheme="minorHAnsi" w:cstheme="minorHAnsi"/>
        </w:rPr>
        <w:t xml:space="preserve">2016 hodnocení </w:t>
      </w:r>
      <w:r w:rsidR="00996D29">
        <w:rPr>
          <w:rFonts w:asciiTheme="minorHAnsi" w:hAnsiTheme="minorHAnsi" w:cstheme="minorHAnsi"/>
        </w:rPr>
        <w:br/>
      </w:r>
      <w:r w:rsidRPr="00E25316">
        <w:rPr>
          <w:rFonts w:asciiTheme="minorHAnsi" w:hAnsiTheme="minorHAnsi" w:cstheme="minorHAnsi"/>
        </w:rPr>
        <w:t>z</w:t>
      </w:r>
      <w:r w:rsidR="00996D29">
        <w:rPr>
          <w:rFonts w:asciiTheme="minorHAnsi" w:hAnsiTheme="minorHAnsi" w:cstheme="minorHAnsi"/>
        </w:rPr>
        <w:t xml:space="preserve"> </w:t>
      </w:r>
      <w:r w:rsidRPr="00E25316">
        <w:rPr>
          <w:rFonts w:asciiTheme="minorHAnsi" w:hAnsiTheme="minorHAnsi" w:cstheme="minorHAnsi"/>
        </w:rPr>
        <w:t xml:space="preserve">hlediska jejich účelnosti a </w:t>
      </w:r>
      <w:r w:rsidRPr="0022409D">
        <w:rPr>
          <w:rFonts w:asciiTheme="minorHAnsi" w:hAnsiTheme="minorHAnsi" w:cstheme="minorHAnsi"/>
        </w:rPr>
        <w:t xml:space="preserve">efektivnosti (viz </w:t>
      </w:r>
      <w:r w:rsidR="000C6BE2">
        <w:rPr>
          <w:rFonts w:asciiTheme="minorHAnsi" w:hAnsiTheme="minorHAnsi" w:cstheme="minorHAnsi"/>
        </w:rPr>
        <w:t>p</w:t>
      </w:r>
      <w:r w:rsidRPr="00B234F5">
        <w:rPr>
          <w:rFonts w:asciiTheme="minorHAnsi" w:hAnsiTheme="minorHAnsi" w:cstheme="minorHAnsi"/>
        </w:rPr>
        <w:t>říloh</w:t>
      </w:r>
      <w:r w:rsidR="000C6BE2">
        <w:rPr>
          <w:rFonts w:asciiTheme="minorHAnsi" w:hAnsiTheme="minorHAnsi" w:cstheme="minorHAnsi"/>
        </w:rPr>
        <w:t>y</w:t>
      </w:r>
      <w:r w:rsidRPr="00B234F5">
        <w:rPr>
          <w:rFonts w:asciiTheme="minorHAnsi" w:hAnsiTheme="minorHAnsi" w:cstheme="minorHAnsi"/>
        </w:rPr>
        <w:t xml:space="preserve"> č. </w:t>
      </w:r>
      <w:r w:rsidR="00077272" w:rsidRPr="00B234F5">
        <w:rPr>
          <w:rFonts w:asciiTheme="minorHAnsi" w:hAnsiTheme="minorHAnsi" w:cstheme="minorHAnsi"/>
        </w:rPr>
        <w:t xml:space="preserve">1 a </w:t>
      </w:r>
      <w:r w:rsidR="0022409D" w:rsidRPr="00B234F5">
        <w:rPr>
          <w:rFonts w:asciiTheme="minorHAnsi" w:hAnsiTheme="minorHAnsi" w:cstheme="minorHAnsi"/>
        </w:rPr>
        <w:t>2</w:t>
      </w:r>
      <w:r w:rsidRPr="00B234F5">
        <w:rPr>
          <w:rFonts w:asciiTheme="minorHAnsi" w:hAnsiTheme="minorHAnsi" w:cstheme="minorHAnsi"/>
        </w:rPr>
        <w:t xml:space="preserve"> </w:t>
      </w:r>
      <w:r w:rsidR="000C6BE2">
        <w:rPr>
          <w:rFonts w:asciiTheme="minorHAnsi" w:hAnsiTheme="minorHAnsi" w:cstheme="minorHAnsi"/>
        </w:rPr>
        <w:t xml:space="preserve">tohoto </w:t>
      </w:r>
      <w:r w:rsidR="00252703" w:rsidRPr="00B234F5">
        <w:rPr>
          <w:rFonts w:asciiTheme="minorHAnsi" w:hAnsiTheme="minorHAnsi" w:cstheme="minorHAnsi"/>
        </w:rPr>
        <w:t xml:space="preserve">kontrolního </w:t>
      </w:r>
      <w:r w:rsidR="00252703">
        <w:rPr>
          <w:rFonts w:asciiTheme="minorHAnsi" w:hAnsiTheme="minorHAnsi" w:cstheme="minorHAnsi"/>
        </w:rPr>
        <w:t>závěru</w:t>
      </w:r>
      <w:r w:rsidRPr="0022409D">
        <w:rPr>
          <w:rFonts w:asciiTheme="minorHAnsi" w:hAnsiTheme="minorHAnsi" w:cstheme="minorHAnsi"/>
        </w:rPr>
        <w:t xml:space="preserve">). </w:t>
      </w:r>
      <w:r w:rsidRPr="00B234F5">
        <w:t>Z</w:t>
      </w:r>
      <w:r w:rsidR="000C6BE2">
        <w:t> </w:t>
      </w:r>
      <w:r w:rsidRPr="00B234F5">
        <w:t>18</w:t>
      </w:r>
      <w:r w:rsidR="000C6BE2">
        <w:t> </w:t>
      </w:r>
      <w:r w:rsidRPr="00B234F5">
        <w:t>projektů lze 13</w:t>
      </w:r>
      <w:r w:rsidR="000C6BE2">
        <w:t xml:space="preserve"> </w:t>
      </w:r>
      <w:r w:rsidRPr="00B234F5">
        <w:t xml:space="preserve">projektů hodnotit jako účelné a efektivní, jelikož projekty splnily své </w:t>
      </w:r>
      <w:r w:rsidR="00A87CAD">
        <w:t xml:space="preserve">cíle a </w:t>
      </w:r>
      <w:r w:rsidRPr="00B234F5">
        <w:t xml:space="preserve">předpokládané hlavní </w:t>
      </w:r>
      <w:r w:rsidR="000C6BE2">
        <w:t xml:space="preserve">výsledky i </w:t>
      </w:r>
      <w:r w:rsidRPr="00B234F5">
        <w:t>většinu významných vedlejších výsledků</w:t>
      </w:r>
      <w:r w:rsidR="000C6BE2">
        <w:t>,</w:t>
      </w:r>
      <w:r w:rsidRPr="00B234F5">
        <w:t xml:space="preserve"> a byly </w:t>
      </w:r>
      <w:r w:rsidR="000C6BE2">
        <w:t>tudíž</w:t>
      </w:r>
      <w:r w:rsidRPr="00B234F5">
        <w:t xml:space="preserve"> přínosem pro oblast národní a</w:t>
      </w:r>
      <w:r w:rsidR="000C6BE2">
        <w:t xml:space="preserve"> </w:t>
      </w:r>
      <w:r w:rsidRPr="00B234F5">
        <w:t>kulturní identity.</w:t>
      </w:r>
      <w:r w:rsidR="00330B1F">
        <w:t xml:space="preserve"> Finanční objem peněžních prostředků </w:t>
      </w:r>
      <w:r w:rsidR="000C6BE2">
        <w:t xml:space="preserve">poskytnutých </w:t>
      </w:r>
      <w:r w:rsidR="00330B1F">
        <w:t>n</w:t>
      </w:r>
      <w:r w:rsidR="00371AA4">
        <w:t xml:space="preserve">a </w:t>
      </w:r>
      <w:r w:rsidR="00330B1F">
        <w:t>pět projektů z</w:t>
      </w:r>
      <w:r w:rsidR="004D0270">
        <w:t> </w:t>
      </w:r>
      <w:r w:rsidR="00330B1F">
        <w:t>Programu NAKI II</w:t>
      </w:r>
      <w:r w:rsidR="00371AA4">
        <w:t>, které NKÚ hodnotil jako ne</w:t>
      </w:r>
      <w:r w:rsidR="00330B1F">
        <w:t xml:space="preserve"> </w:t>
      </w:r>
      <w:r w:rsidR="00371AA4">
        <w:t>zcela účelné a</w:t>
      </w:r>
      <w:r w:rsidR="000C6BE2">
        <w:t> </w:t>
      </w:r>
      <w:r w:rsidR="00371AA4">
        <w:t>efektivní</w:t>
      </w:r>
      <w:r w:rsidR="000C6BE2">
        <w:t>,</w:t>
      </w:r>
      <w:r w:rsidR="00371AA4">
        <w:t xml:space="preserve"> </w:t>
      </w:r>
      <w:r w:rsidR="00330B1F">
        <w:t>činil více než 112,3</w:t>
      </w:r>
      <w:r w:rsidR="000C6BE2">
        <w:t> </w:t>
      </w:r>
      <w:r w:rsidR="00330B1F">
        <w:t>mil.</w:t>
      </w:r>
      <w:r w:rsidR="000C6BE2">
        <w:t> </w:t>
      </w:r>
      <w:r w:rsidR="00330B1F">
        <w:t>Kč.</w:t>
      </w:r>
    </w:p>
    <w:p w14:paraId="10CBC78C" w14:textId="77777777" w:rsidR="008009E3" w:rsidRPr="008047BC" w:rsidRDefault="00330B1F" w:rsidP="008009E3">
      <w:pPr>
        <w:spacing w:before="120"/>
      </w:pPr>
      <w:r>
        <w:t>D</w:t>
      </w:r>
      <w:r w:rsidR="007B7206" w:rsidRPr="002273FB">
        <w:t xml:space="preserve">va projekty </w:t>
      </w:r>
      <w:r w:rsidR="00371AA4">
        <w:t>hodnotil</w:t>
      </w:r>
      <w:r w:rsidR="007B7206" w:rsidRPr="002273FB">
        <w:t xml:space="preserve"> </w:t>
      </w:r>
      <w:r w:rsidR="000C6BE2">
        <w:t xml:space="preserve">NKÚ </w:t>
      </w:r>
      <w:r w:rsidR="007B7206" w:rsidRPr="002273FB">
        <w:t xml:space="preserve">jako účelné a efektivní s mírnými nedostatky, protože nedosáhly 100 % předpokládaných hlavních výsledků. </w:t>
      </w:r>
      <w:r>
        <w:t>Další</w:t>
      </w:r>
      <w:r w:rsidR="007B7206" w:rsidRPr="002273FB">
        <w:t xml:space="preserve"> dva projekty byly hodnoceny jako účelné </w:t>
      </w:r>
      <w:r w:rsidR="00996D29">
        <w:br/>
      </w:r>
      <w:r w:rsidR="007B7206" w:rsidRPr="002273FB">
        <w:t>a</w:t>
      </w:r>
      <w:r w:rsidR="006460D5">
        <w:t xml:space="preserve"> </w:t>
      </w:r>
      <w:r w:rsidR="007B7206" w:rsidRPr="002273FB">
        <w:t xml:space="preserve">efektivní pouze omezeně, protože tyto projekty nedosáhly většiny (alespoň 75 %) </w:t>
      </w:r>
      <w:r w:rsidR="007B7206" w:rsidRPr="008047BC">
        <w:t>předpokládaných hlavních výsledků.</w:t>
      </w:r>
      <w:r>
        <w:t xml:space="preserve"> </w:t>
      </w:r>
    </w:p>
    <w:p w14:paraId="74B3125C" w14:textId="77777777" w:rsidR="009277D7" w:rsidRPr="00202B5E" w:rsidRDefault="00330B1F" w:rsidP="009277D7">
      <w:pPr>
        <w:spacing w:before="120"/>
        <w:rPr>
          <w:rFonts w:asciiTheme="minorHAnsi" w:hAnsiTheme="minorHAnsi" w:cstheme="minorHAnsi"/>
        </w:rPr>
      </w:pPr>
      <w:r>
        <w:t>J</w:t>
      </w:r>
      <w:r w:rsidRPr="008047BC">
        <w:t>eden</w:t>
      </w:r>
      <w:r w:rsidR="007B7206" w:rsidRPr="008047BC">
        <w:t xml:space="preserve"> projekt</w:t>
      </w:r>
      <w:r w:rsidRPr="008047BC">
        <w:t xml:space="preserve"> </w:t>
      </w:r>
      <w:r w:rsidR="00371AA4">
        <w:t>hodnotil</w:t>
      </w:r>
      <w:r w:rsidR="007B7206" w:rsidRPr="008047BC">
        <w:t xml:space="preserve"> </w:t>
      </w:r>
      <w:r w:rsidR="000C6BE2">
        <w:t xml:space="preserve">NKÚ </w:t>
      </w:r>
      <w:r w:rsidR="007B7206" w:rsidRPr="008047BC">
        <w:t>jako účelný, protože splnil všechny hlavní výsledky, ale</w:t>
      </w:r>
      <w:r w:rsidR="000C6BE2">
        <w:t xml:space="preserve"> </w:t>
      </w:r>
      <w:r w:rsidR="007B7206" w:rsidRPr="008047BC">
        <w:t xml:space="preserve">efektivní s mírnými nedostatky z důvodu některých neuznatelných nákladů, které nesouvisely s řešením projektu. </w:t>
      </w:r>
      <w:r w:rsidR="003F2BB3" w:rsidRPr="008047BC">
        <w:rPr>
          <w:rFonts w:asciiTheme="minorHAnsi" w:hAnsiTheme="minorHAnsi" w:cstheme="minorHAnsi"/>
          <w:bCs/>
        </w:rPr>
        <w:t>Univerzita Hradec Králové, která byla příjemcem</w:t>
      </w:r>
      <w:r w:rsidR="00DD2985" w:rsidRPr="008047BC">
        <w:rPr>
          <w:rFonts w:asciiTheme="minorHAnsi" w:hAnsiTheme="minorHAnsi" w:cstheme="minorHAnsi"/>
          <w:bCs/>
        </w:rPr>
        <w:t xml:space="preserve"> účelové podpory</w:t>
      </w:r>
      <w:r w:rsidR="003F2BB3" w:rsidRPr="008047BC">
        <w:rPr>
          <w:rFonts w:asciiTheme="minorHAnsi" w:hAnsiTheme="minorHAnsi" w:cstheme="minorHAnsi"/>
          <w:bCs/>
        </w:rPr>
        <w:t>,</w:t>
      </w:r>
      <w:r w:rsidR="00DD2985" w:rsidRPr="008047BC">
        <w:rPr>
          <w:rFonts w:asciiTheme="minorHAnsi" w:hAnsiTheme="minorHAnsi" w:cstheme="minorHAnsi"/>
          <w:bCs/>
        </w:rPr>
        <w:t xml:space="preserve"> porušil</w:t>
      </w:r>
      <w:r w:rsidR="003F2BB3" w:rsidRPr="008047BC">
        <w:rPr>
          <w:rFonts w:asciiTheme="minorHAnsi" w:hAnsiTheme="minorHAnsi" w:cstheme="minorHAnsi"/>
          <w:bCs/>
        </w:rPr>
        <w:t>a</w:t>
      </w:r>
      <w:r w:rsidR="00DD2985" w:rsidRPr="008047BC">
        <w:rPr>
          <w:rFonts w:asciiTheme="minorHAnsi" w:hAnsiTheme="minorHAnsi" w:cstheme="minorHAnsi"/>
          <w:bCs/>
        </w:rPr>
        <w:t xml:space="preserve"> podmínky smlouvy a zákon o podpoře VaVaI</w:t>
      </w:r>
      <w:r w:rsidR="00DD2985" w:rsidRPr="008047BC">
        <w:rPr>
          <w:rFonts w:cs="Calibri"/>
          <w:color w:val="000000"/>
        </w:rPr>
        <w:t xml:space="preserve"> </w:t>
      </w:r>
      <w:r w:rsidR="00DD2985" w:rsidRPr="008047BC">
        <w:rPr>
          <w:rFonts w:asciiTheme="minorHAnsi" w:hAnsiTheme="minorHAnsi" w:cstheme="minorHAnsi"/>
          <w:color w:val="000000"/>
        </w:rPr>
        <w:t>tím, že nepoužil</w:t>
      </w:r>
      <w:r w:rsidR="003F2BB3" w:rsidRPr="008047BC">
        <w:rPr>
          <w:rFonts w:asciiTheme="minorHAnsi" w:hAnsiTheme="minorHAnsi" w:cstheme="minorHAnsi"/>
          <w:color w:val="000000"/>
        </w:rPr>
        <w:t xml:space="preserve">a </w:t>
      </w:r>
      <w:r w:rsidR="00DD2985" w:rsidRPr="008047BC">
        <w:rPr>
          <w:rFonts w:asciiTheme="minorHAnsi" w:hAnsiTheme="minorHAnsi" w:cstheme="minorHAnsi"/>
          <w:color w:val="000000"/>
        </w:rPr>
        <w:t xml:space="preserve">účelovou podporu pouze na výdaje, které souvisely s realizací projektu. </w:t>
      </w:r>
      <w:r w:rsidR="00DD2985" w:rsidRPr="00202B5E">
        <w:rPr>
          <w:rFonts w:asciiTheme="minorHAnsi" w:hAnsiTheme="minorHAnsi" w:cstheme="minorHAnsi"/>
        </w:rPr>
        <w:t xml:space="preserve">Mezi </w:t>
      </w:r>
      <w:r w:rsidR="000C6BE2">
        <w:rPr>
          <w:rFonts w:asciiTheme="minorHAnsi" w:hAnsiTheme="minorHAnsi" w:cstheme="minorHAnsi"/>
        </w:rPr>
        <w:t>způsobilé</w:t>
      </w:r>
      <w:r w:rsidR="00DD2985" w:rsidRPr="00202B5E">
        <w:rPr>
          <w:rFonts w:asciiTheme="minorHAnsi" w:hAnsiTheme="minorHAnsi" w:cstheme="minorHAnsi"/>
        </w:rPr>
        <w:t xml:space="preserve"> náklady </w:t>
      </w:r>
      <w:r w:rsidR="000C6BE2" w:rsidRPr="00202B5E">
        <w:rPr>
          <w:rFonts w:asciiTheme="minorHAnsi" w:hAnsiTheme="minorHAnsi" w:cstheme="minorHAnsi"/>
        </w:rPr>
        <w:t xml:space="preserve">zahrnul </w:t>
      </w:r>
      <w:r w:rsidR="00DD2985" w:rsidRPr="00202B5E">
        <w:rPr>
          <w:rFonts w:asciiTheme="minorHAnsi" w:hAnsiTheme="minorHAnsi" w:cstheme="minorHAnsi"/>
        </w:rPr>
        <w:t xml:space="preserve">příjemce nesprávně </w:t>
      </w:r>
      <w:r w:rsidR="000C6BE2">
        <w:rPr>
          <w:rFonts w:asciiTheme="minorHAnsi" w:hAnsiTheme="minorHAnsi" w:cstheme="minorHAnsi"/>
        </w:rPr>
        <w:t xml:space="preserve">i </w:t>
      </w:r>
      <w:r w:rsidR="00202B5E" w:rsidRPr="00202B5E">
        <w:rPr>
          <w:rFonts w:asciiTheme="minorHAnsi" w:hAnsiTheme="minorHAnsi" w:cstheme="minorHAnsi"/>
        </w:rPr>
        <w:t xml:space="preserve">výdaje </w:t>
      </w:r>
      <w:r w:rsidR="00DD2985" w:rsidRPr="00202B5E">
        <w:rPr>
          <w:rFonts w:asciiTheme="minorHAnsi" w:hAnsiTheme="minorHAnsi" w:cstheme="minorHAnsi"/>
        </w:rPr>
        <w:t xml:space="preserve">ve výši 25 753 Kč, které s projektem nesouvisely. </w:t>
      </w:r>
      <w:r w:rsidR="00077272" w:rsidRPr="00202B5E">
        <w:rPr>
          <w:rFonts w:asciiTheme="minorHAnsi" w:hAnsiTheme="minorHAnsi" w:cstheme="minorHAnsi"/>
        </w:rPr>
        <w:t>D</w:t>
      </w:r>
      <w:r w:rsidR="006E1453" w:rsidRPr="00202B5E">
        <w:rPr>
          <w:rFonts w:asciiTheme="minorHAnsi" w:hAnsiTheme="minorHAnsi" w:cstheme="minorHAnsi"/>
        </w:rPr>
        <w:t>le NKÚ</w:t>
      </w:r>
      <w:r w:rsidR="00741387" w:rsidRPr="00202B5E">
        <w:rPr>
          <w:rFonts w:asciiTheme="minorHAnsi" w:hAnsiTheme="minorHAnsi" w:cstheme="minorHAnsi"/>
        </w:rPr>
        <w:t xml:space="preserve"> </w:t>
      </w:r>
      <w:r w:rsidR="00077272" w:rsidRPr="00202B5E">
        <w:rPr>
          <w:rFonts w:asciiTheme="minorHAnsi" w:hAnsiTheme="minorHAnsi" w:cstheme="minorHAnsi"/>
        </w:rPr>
        <w:t>se jedná o</w:t>
      </w:r>
      <w:r w:rsidR="004D0270">
        <w:rPr>
          <w:rFonts w:asciiTheme="minorHAnsi" w:hAnsiTheme="minorHAnsi" w:cstheme="minorHAnsi"/>
        </w:rPr>
        <w:t> </w:t>
      </w:r>
      <w:r w:rsidR="00077272" w:rsidRPr="00202B5E">
        <w:rPr>
          <w:rFonts w:asciiTheme="minorHAnsi" w:hAnsiTheme="minorHAnsi" w:cstheme="minorHAnsi"/>
        </w:rPr>
        <w:t>skutečnosti nasvědčující porušení rozpočtové kázně.</w:t>
      </w:r>
      <w:r w:rsidR="007B7206" w:rsidRPr="00202B5E">
        <w:rPr>
          <w:rStyle w:val="Znakapoznpodarou"/>
          <w:rFonts w:asciiTheme="minorHAnsi" w:hAnsiTheme="minorHAnsi"/>
          <w:bCs/>
        </w:rPr>
        <w:footnoteReference w:id="18"/>
      </w:r>
    </w:p>
    <w:bookmarkEnd w:id="7"/>
    <w:p w14:paraId="14D43EB9" w14:textId="77777777" w:rsidR="00B1197B" w:rsidRPr="00B1197B" w:rsidRDefault="00B1197B" w:rsidP="0009131C">
      <w:pPr>
        <w:pStyle w:val="Odstavecseseznamem"/>
        <w:numPr>
          <w:ilvl w:val="0"/>
          <w:numId w:val="14"/>
        </w:numPr>
        <w:spacing w:before="240" w:after="0"/>
        <w:rPr>
          <w:rFonts w:asciiTheme="minorHAnsi" w:hAnsiTheme="minorHAnsi" w:cstheme="minorHAnsi"/>
          <w:b/>
        </w:rPr>
      </w:pPr>
      <w:r w:rsidRPr="00B1197B">
        <w:rPr>
          <w:b/>
          <w:bCs/>
          <w:lang w:eastAsia="en-US"/>
        </w:rPr>
        <w:t xml:space="preserve">MK </w:t>
      </w:r>
      <w:r w:rsidR="0009131C">
        <w:rPr>
          <w:b/>
          <w:bCs/>
          <w:lang w:eastAsia="en-US"/>
        </w:rPr>
        <w:t xml:space="preserve">i příjemci </w:t>
      </w:r>
      <w:r w:rsidRPr="00B1197B">
        <w:rPr>
          <w:b/>
          <w:bCs/>
          <w:lang w:eastAsia="en-US"/>
        </w:rPr>
        <w:t>chyboval</w:t>
      </w:r>
      <w:r w:rsidR="0009131C">
        <w:rPr>
          <w:b/>
          <w:bCs/>
          <w:lang w:eastAsia="en-US"/>
        </w:rPr>
        <w:t>i</w:t>
      </w:r>
      <w:r w:rsidRPr="00B1197B">
        <w:rPr>
          <w:b/>
          <w:bCs/>
          <w:lang w:eastAsia="en-US"/>
        </w:rPr>
        <w:t xml:space="preserve"> při administraci podpory</w:t>
      </w:r>
    </w:p>
    <w:p w14:paraId="2D76F6E1" w14:textId="77777777" w:rsidR="00A34C78" w:rsidRPr="00AD4F22" w:rsidRDefault="007B7206" w:rsidP="008446C0">
      <w:pPr>
        <w:spacing w:before="120"/>
        <w:rPr>
          <w:u w:val="single"/>
        </w:rPr>
      </w:pPr>
      <w:r w:rsidRPr="00AD4F22">
        <w:rPr>
          <w:u w:val="single"/>
        </w:rPr>
        <w:t>Kontrol</w:t>
      </w:r>
      <w:r w:rsidR="00AD4F22" w:rsidRPr="00AD4F22">
        <w:rPr>
          <w:u w:val="single"/>
        </w:rPr>
        <w:t>ní činnost MK při poskytování účelové podpory</w:t>
      </w:r>
    </w:p>
    <w:p w14:paraId="47E9EE01" w14:textId="77777777" w:rsidR="00AD4F22" w:rsidRDefault="007B7206" w:rsidP="00A34C78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94452D">
        <w:rPr>
          <w:rFonts w:asciiTheme="minorHAnsi" w:hAnsiTheme="minorHAnsi" w:cstheme="minorHAnsi"/>
        </w:rPr>
        <w:t>MK mělo povinnost provádět kontrolu plnění cílů projektu včetně kontroly čerpání a využívání podpory i účelnosti vynaložených nákladů projektu podle uzavřené smlouvy o poskytnutí podpory</w:t>
      </w:r>
      <w:r>
        <w:rPr>
          <w:rFonts w:asciiTheme="minorHAnsi" w:hAnsiTheme="minorHAnsi" w:cstheme="minorHAnsi"/>
        </w:rPr>
        <w:t>. Dále při</w:t>
      </w:r>
      <w:r w:rsidRPr="00AD4F22">
        <w:rPr>
          <w:rFonts w:asciiTheme="minorHAnsi" w:hAnsiTheme="minorHAnsi" w:cstheme="minorHAnsi"/>
        </w:rPr>
        <w:t xml:space="preserve"> poskyt</w:t>
      </w:r>
      <w:r w:rsidR="000C6BE2">
        <w:rPr>
          <w:rFonts w:asciiTheme="minorHAnsi" w:hAnsiTheme="minorHAnsi" w:cstheme="minorHAnsi"/>
        </w:rPr>
        <w:t>nutí</w:t>
      </w:r>
      <w:r w:rsidRPr="00AD4F22">
        <w:rPr>
          <w:rFonts w:asciiTheme="minorHAnsi" w:hAnsiTheme="minorHAnsi" w:cstheme="minorHAnsi"/>
        </w:rPr>
        <w:t xml:space="preserve"> podpory </w:t>
      </w:r>
      <w:r w:rsidR="000C6BE2">
        <w:rPr>
          <w:rFonts w:asciiTheme="minorHAnsi" w:hAnsiTheme="minorHAnsi" w:cstheme="minorHAnsi"/>
        </w:rPr>
        <w:t>na</w:t>
      </w:r>
      <w:r w:rsidR="0075287A">
        <w:rPr>
          <w:rFonts w:asciiTheme="minorHAnsi" w:hAnsiTheme="minorHAnsi" w:cstheme="minorHAnsi"/>
        </w:rPr>
        <w:t xml:space="preserve"> dobu </w:t>
      </w:r>
      <w:proofErr w:type="gramStart"/>
      <w:r w:rsidRPr="00AD4F22">
        <w:rPr>
          <w:rFonts w:asciiTheme="minorHAnsi" w:hAnsiTheme="minorHAnsi" w:cstheme="minorHAnsi"/>
        </w:rPr>
        <w:t>delší</w:t>
      </w:r>
      <w:proofErr w:type="gramEnd"/>
      <w:r w:rsidRPr="00AD4F22">
        <w:rPr>
          <w:rFonts w:asciiTheme="minorHAnsi" w:hAnsiTheme="minorHAnsi" w:cstheme="minorHAnsi"/>
        </w:rPr>
        <w:t xml:space="preserve"> než dva roky byl poskytovatel povinen provést kontrolu nejméně jedenkrát v průběhu řešení projektu.</w:t>
      </w:r>
      <w:r>
        <w:rPr>
          <w:rFonts w:asciiTheme="minorHAnsi" w:hAnsiTheme="minorHAnsi" w:cstheme="minorHAnsi"/>
        </w:rPr>
        <w:t xml:space="preserve"> MK bylo</w:t>
      </w:r>
      <w:r w:rsidRPr="00AD4F22">
        <w:rPr>
          <w:rFonts w:asciiTheme="minorHAnsi" w:hAnsiTheme="minorHAnsi" w:cstheme="minorHAnsi"/>
        </w:rPr>
        <w:t xml:space="preserve"> povin</w:t>
      </w:r>
      <w:r>
        <w:rPr>
          <w:rFonts w:asciiTheme="minorHAnsi" w:hAnsiTheme="minorHAnsi" w:cstheme="minorHAnsi"/>
        </w:rPr>
        <w:t>no</w:t>
      </w:r>
      <w:r w:rsidRPr="00AD4F2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dle zákona </w:t>
      </w:r>
      <w:r w:rsidR="00996D29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o</w:t>
      </w:r>
      <w:r w:rsidR="00996D2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podpoře </w:t>
      </w:r>
      <w:proofErr w:type="spellStart"/>
      <w:r>
        <w:rPr>
          <w:rFonts w:asciiTheme="minorHAnsi" w:hAnsiTheme="minorHAnsi" w:cstheme="minorHAnsi"/>
        </w:rPr>
        <w:t>VaVaI</w:t>
      </w:r>
      <w:proofErr w:type="spellEnd"/>
      <w:r>
        <w:rPr>
          <w:rFonts w:asciiTheme="minorHAnsi" w:hAnsiTheme="minorHAnsi" w:cstheme="minorHAnsi"/>
        </w:rPr>
        <w:t xml:space="preserve"> </w:t>
      </w:r>
      <w:r w:rsidRPr="00AD4F22">
        <w:rPr>
          <w:rFonts w:asciiTheme="minorHAnsi" w:hAnsiTheme="minorHAnsi" w:cstheme="minorHAnsi"/>
        </w:rPr>
        <w:t>provádět finanční kontrolu u příjemců podpory nejméně u 5 % objemu účelové a institucionální podpory poskytnuté poskytovatelem v daném kalendářním roce.</w:t>
      </w:r>
    </w:p>
    <w:p w14:paraId="745C7527" w14:textId="77777777" w:rsidR="00A34C78" w:rsidRPr="00726382" w:rsidRDefault="007B7206" w:rsidP="00726382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E2186F">
        <w:rPr>
          <w:rFonts w:asciiTheme="minorHAnsi" w:hAnsiTheme="minorHAnsi" w:cstheme="minorHAnsi"/>
        </w:rPr>
        <w:t>NKÚ na vzorku 19 projektů ověřil, že MK provádělo průběžnou i závěrečnou kontrolu</w:t>
      </w:r>
      <w:r w:rsidR="00E2186F">
        <w:rPr>
          <w:rFonts w:asciiTheme="minorHAnsi" w:hAnsiTheme="minorHAnsi" w:cstheme="minorHAnsi"/>
        </w:rPr>
        <w:t xml:space="preserve"> projektů</w:t>
      </w:r>
      <w:r w:rsidRPr="00E2186F">
        <w:rPr>
          <w:rFonts w:asciiTheme="minorHAnsi" w:hAnsiTheme="minorHAnsi" w:cstheme="minorHAnsi"/>
        </w:rPr>
        <w:t xml:space="preserve">. MK realizovalo v letech </w:t>
      </w:r>
      <w:r w:rsidR="00AD4F22" w:rsidRPr="00E2186F">
        <w:rPr>
          <w:rFonts w:asciiTheme="minorHAnsi" w:hAnsiTheme="minorHAnsi" w:cstheme="minorHAnsi"/>
        </w:rPr>
        <w:t>2016–2020</w:t>
      </w:r>
      <w:r w:rsidRPr="00E2186F">
        <w:rPr>
          <w:rFonts w:asciiTheme="minorHAnsi" w:hAnsiTheme="minorHAnsi" w:cstheme="minorHAnsi"/>
        </w:rPr>
        <w:t xml:space="preserve"> finanční kontroly u příjemců účelové i</w:t>
      </w:r>
      <w:r w:rsidR="009718AF">
        <w:rPr>
          <w:rFonts w:asciiTheme="minorHAnsi" w:hAnsiTheme="minorHAnsi" w:cstheme="minorHAnsi"/>
        </w:rPr>
        <w:t xml:space="preserve"> </w:t>
      </w:r>
      <w:r w:rsidRPr="00E2186F">
        <w:rPr>
          <w:rFonts w:asciiTheme="minorHAnsi" w:hAnsiTheme="minorHAnsi" w:cstheme="minorHAnsi"/>
        </w:rPr>
        <w:t xml:space="preserve">institucionální podpory. </w:t>
      </w:r>
      <w:r w:rsidR="00266752">
        <w:rPr>
          <w:rFonts w:asciiTheme="minorHAnsi" w:hAnsiTheme="minorHAnsi" w:cstheme="minorHAnsi"/>
        </w:rPr>
        <w:t>P</w:t>
      </w:r>
      <w:r w:rsidR="00266752" w:rsidRPr="00E2186F">
        <w:rPr>
          <w:rFonts w:asciiTheme="minorHAnsi" w:hAnsiTheme="minorHAnsi" w:cstheme="minorHAnsi"/>
        </w:rPr>
        <w:t xml:space="preserve">oslední </w:t>
      </w:r>
      <w:r w:rsidR="00266752" w:rsidRPr="00E2186F">
        <w:rPr>
          <w:rFonts w:asciiTheme="minorHAnsi" w:hAnsiTheme="minorHAnsi" w:cstheme="minorHAnsi"/>
          <w:color w:val="auto"/>
        </w:rPr>
        <w:t>z plánovaných kontrol na r</w:t>
      </w:r>
      <w:r w:rsidR="00266752">
        <w:rPr>
          <w:rFonts w:asciiTheme="minorHAnsi" w:hAnsiTheme="minorHAnsi" w:cstheme="minorHAnsi"/>
          <w:color w:val="auto"/>
        </w:rPr>
        <w:t>ok</w:t>
      </w:r>
      <w:r w:rsidR="00266752" w:rsidRPr="00E2186F">
        <w:rPr>
          <w:rFonts w:asciiTheme="minorHAnsi" w:hAnsiTheme="minorHAnsi" w:cstheme="minorHAnsi"/>
          <w:color w:val="auto"/>
        </w:rPr>
        <w:t xml:space="preserve"> 2020 nebyla </w:t>
      </w:r>
      <w:r w:rsidR="00266752">
        <w:rPr>
          <w:rFonts w:asciiTheme="minorHAnsi" w:hAnsiTheme="minorHAnsi" w:cstheme="minorHAnsi"/>
          <w:color w:val="auto"/>
        </w:rPr>
        <w:t xml:space="preserve">realizována </w:t>
      </w:r>
      <w:r w:rsidR="00266752" w:rsidRPr="00E2186F">
        <w:rPr>
          <w:rFonts w:asciiTheme="minorHAnsi" w:hAnsiTheme="minorHAnsi" w:cstheme="minorHAnsi"/>
          <w:color w:val="auto"/>
        </w:rPr>
        <w:t>vzhledem k nouzovému stavu a navazujícím proti</w:t>
      </w:r>
      <w:r w:rsidR="00266752">
        <w:rPr>
          <w:rFonts w:asciiTheme="minorHAnsi" w:hAnsiTheme="minorHAnsi" w:cstheme="minorHAnsi"/>
          <w:color w:val="auto"/>
        </w:rPr>
        <w:t>epidemickým</w:t>
      </w:r>
      <w:r w:rsidR="00266752" w:rsidRPr="00E2186F">
        <w:rPr>
          <w:rFonts w:asciiTheme="minorHAnsi" w:hAnsiTheme="minorHAnsi" w:cstheme="minorHAnsi"/>
          <w:color w:val="auto"/>
        </w:rPr>
        <w:t xml:space="preserve"> opatřením</w:t>
      </w:r>
      <w:r w:rsidR="00266752">
        <w:rPr>
          <w:rFonts w:asciiTheme="minorHAnsi" w:hAnsiTheme="minorHAnsi" w:cstheme="minorHAnsi"/>
        </w:rPr>
        <w:t>.</w:t>
      </w:r>
      <w:r w:rsidR="00266752" w:rsidRPr="00E2186F">
        <w:rPr>
          <w:rFonts w:asciiTheme="minorHAnsi" w:hAnsiTheme="minorHAnsi" w:cstheme="minorHAnsi"/>
        </w:rPr>
        <w:t xml:space="preserve"> MK </w:t>
      </w:r>
      <w:r w:rsidR="00266752">
        <w:rPr>
          <w:rFonts w:asciiTheme="minorHAnsi" w:hAnsiTheme="minorHAnsi" w:cstheme="minorHAnsi"/>
        </w:rPr>
        <w:t xml:space="preserve">tak </w:t>
      </w:r>
      <w:r w:rsidR="00266752" w:rsidRPr="00E2186F">
        <w:rPr>
          <w:rFonts w:asciiTheme="minorHAnsi" w:hAnsiTheme="minorHAnsi" w:cstheme="minorHAnsi"/>
        </w:rPr>
        <w:t xml:space="preserve">nezkontrolovalo </w:t>
      </w:r>
      <w:r w:rsidR="00266752" w:rsidRPr="00E2186F">
        <w:rPr>
          <w:rFonts w:asciiTheme="minorHAnsi" w:hAnsiTheme="minorHAnsi" w:cstheme="minorHAnsi"/>
        </w:rPr>
        <w:lastRenderedPageBreak/>
        <w:t>v </w:t>
      </w:r>
      <w:r w:rsidR="000C6BE2">
        <w:rPr>
          <w:rFonts w:asciiTheme="minorHAnsi" w:hAnsiTheme="minorHAnsi" w:cstheme="minorHAnsi"/>
        </w:rPr>
        <w:t xml:space="preserve">roce </w:t>
      </w:r>
      <w:r w:rsidR="00266752" w:rsidRPr="00E2186F">
        <w:rPr>
          <w:rFonts w:asciiTheme="minorHAnsi" w:hAnsiTheme="minorHAnsi" w:cstheme="minorHAnsi"/>
        </w:rPr>
        <w:t>2020 minimálně 5 % objemu poskytnuté účelové a institucionální podpory, čímž porušilo zákon</w:t>
      </w:r>
      <w:r w:rsidR="00266752">
        <w:rPr>
          <w:rFonts w:asciiTheme="minorHAnsi" w:hAnsiTheme="minorHAnsi" w:cstheme="minorHAnsi"/>
        </w:rPr>
        <w:t xml:space="preserve"> o podpoře VaVaI.</w:t>
      </w:r>
      <w:r w:rsidR="00266752">
        <w:rPr>
          <w:rStyle w:val="Znakapoznpodarou"/>
          <w:rFonts w:asciiTheme="minorHAnsi" w:hAnsiTheme="minorHAnsi"/>
        </w:rPr>
        <w:footnoteReference w:id="19"/>
      </w:r>
    </w:p>
    <w:p w14:paraId="1A073C60" w14:textId="77777777" w:rsidR="00A34C78" w:rsidRPr="00AD4F22" w:rsidRDefault="007B7206" w:rsidP="00726382">
      <w:pPr>
        <w:spacing w:before="120"/>
        <w:rPr>
          <w:u w:val="single"/>
        </w:rPr>
      </w:pPr>
      <w:r>
        <w:rPr>
          <w:u w:val="single"/>
        </w:rPr>
        <w:t>Uveřejňování v r</w:t>
      </w:r>
      <w:r w:rsidRPr="00AD4F22">
        <w:rPr>
          <w:u w:val="single"/>
        </w:rPr>
        <w:t>egistr</w:t>
      </w:r>
      <w:r>
        <w:rPr>
          <w:u w:val="single"/>
        </w:rPr>
        <w:t>u</w:t>
      </w:r>
      <w:r w:rsidRPr="00AD4F22">
        <w:rPr>
          <w:u w:val="single"/>
        </w:rPr>
        <w:t xml:space="preserve"> smluv</w:t>
      </w:r>
    </w:p>
    <w:p w14:paraId="22A3F53C" w14:textId="77777777" w:rsidR="00AD4F22" w:rsidRDefault="007B7206" w:rsidP="00AD4F22">
      <w:pPr>
        <w:spacing w:before="120"/>
      </w:pPr>
      <w:r>
        <w:t xml:space="preserve">Od 1. 7. 2017 je účinnost smluv podmíněna jejich uveřejněním prostřednictvím registru smluv. </w:t>
      </w:r>
      <w:r w:rsidRPr="00AD4F22">
        <w:t>Výběr vzorku uveřejňování smluv se týkal 19 projektů, které byly ze strany NKÚ ověřovány.</w:t>
      </w:r>
      <w:r>
        <w:t xml:space="preserve"> </w:t>
      </w:r>
      <w:r w:rsidRPr="00AD4F22">
        <w:t xml:space="preserve">Skupina kontrolujících na vzorku 19 smluv o poskytnutí dotace včetně jejich 60 dodatků ověřovala postup MK při zveřejnění dle zákona </w:t>
      </w:r>
      <w:r>
        <w:t>o registru smluv.</w:t>
      </w:r>
    </w:p>
    <w:p w14:paraId="0703C7C8" w14:textId="77777777" w:rsidR="00252703" w:rsidRPr="00BB0E91" w:rsidRDefault="007B7206" w:rsidP="00B50054">
      <w:pPr>
        <w:spacing w:before="120"/>
        <w:rPr>
          <w:rStyle w:val="Hypertextovodkaz"/>
          <w:color w:val="auto"/>
          <w:u w:val="none"/>
        </w:rPr>
      </w:pPr>
      <w:r w:rsidRPr="005D0B4F">
        <w:rPr>
          <w:szCs w:val="23"/>
        </w:rPr>
        <w:t xml:space="preserve">MK uveřejnilo prostřednictvím registru smluv </w:t>
      </w:r>
      <w:r>
        <w:rPr>
          <w:szCs w:val="23"/>
        </w:rPr>
        <w:t>jednu</w:t>
      </w:r>
      <w:r w:rsidRPr="005D0B4F">
        <w:rPr>
          <w:szCs w:val="23"/>
        </w:rPr>
        <w:t xml:space="preserve"> smlouvu a </w:t>
      </w:r>
      <w:r>
        <w:rPr>
          <w:szCs w:val="23"/>
        </w:rPr>
        <w:t>osm</w:t>
      </w:r>
      <w:r w:rsidRPr="005D0B4F">
        <w:rPr>
          <w:szCs w:val="23"/>
        </w:rPr>
        <w:t xml:space="preserve"> dodatků </w:t>
      </w:r>
      <w:r w:rsidR="000C6BE2">
        <w:rPr>
          <w:szCs w:val="23"/>
        </w:rPr>
        <w:t>(</w:t>
      </w:r>
      <w:r w:rsidRPr="005D0B4F">
        <w:rPr>
          <w:szCs w:val="23"/>
        </w:rPr>
        <w:t>ze</w:t>
      </w:r>
      <w:r w:rsidR="0030110C">
        <w:rPr>
          <w:szCs w:val="23"/>
        </w:rPr>
        <w:t xml:space="preserve"> </w:t>
      </w:r>
      <w:r w:rsidRPr="005D0B4F">
        <w:rPr>
          <w:szCs w:val="23"/>
        </w:rPr>
        <w:t>79</w:t>
      </w:r>
      <w:r w:rsidR="0030110C">
        <w:rPr>
          <w:szCs w:val="23"/>
        </w:rPr>
        <w:t xml:space="preserve"> </w:t>
      </w:r>
      <w:r w:rsidRPr="005D0B4F">
        <w:rPr>
          <w:szCs w:val="23"/>
        </w:rPr>
        <w:t>kontrolovaných</w:t>
      </w:r>
      <w:r>
        <w:rPr>
          <w:szCs w:val="23"/>
        </w:rPr>
        <w:t xml:space="preserve"> smluv a dodatků</w:t>
      </w:r>
      <w:r w:rsidR="000C6BE2">
        <w:rPr>
          <w:szCs w:val="23"/>
        </w:rPr>
        <w:t>)</w:t>
      </w:r>
      <w:r w:rsidRPr="005D0B4F">
        <w:rPr>
          <w:szCs w:val="23"/>
        </w:rPr>
        <w:t xml:space="preserve"> po více než 30 dnech od jejich </w:t>
      </w:r>
      <w:r w:rsidRPr="00C31F45">
        <w:rPr>
          <w:szCs w:val="23"/>
        </w:rPr>
        <w:t>uzavření.</w:t>
      </w:r>
      <w:r>
        <w:t xml:space="preserve"> </w:t>
      </w:r>
      <w:r w:rsidR="00A34C78" w:rsidRPr="00BB0E91">
        <w:t>MK jako povinný subjekt</w:t>
      </w:r>
      <w:r w:rsidR="00E2186F" w:rsidRPr="00BB0E91">
        <w:t xml:space="preserve"> </w:t>
      </w:r>
      <w:r w:rsidR="00A34C78" w:rsidRPr="00BB0E91">
        <w:t>postupovalo v</w:t>
      </w:r>
      <w:r w:rsidR="00E2186F" w:rsidRPr="00BB0E91">
        <w:t> </w:t>
      </w:r>
      <w:r w:rsidR="00A34C78" w:rsidRPr="00BB0E91">
        <w:t>rozporu</w:t>
      </w:r>
      <w:r w:rsidR="00E2186F" w:rsidRPr="00BB0E91">
        <w:t xml:space="preserve"> se</w:t>
      </w:r>
      <w:r w:rsidR="00A34C78" w:rsidRPr="00BB0E91">
        <w:t xml:space="preserve"> </w:t>
      </w:r>
      <w:r w:rsidR="00E2186F" w:rsidRPr="00BB0E91">
        <w:t>zákonem</w:t>
      </w:r>
      <w:r w:rsidR="00B50054" w:rsidRPr="00BB0E91">
        <w:t xml:space="preserve"> o registru smluv</w:t>
      </w:r>
      <w:r w:rsidRPr="00BB0E91">
        <w:rPr>
          <w:rStyle w:val="Znakapoznpodarou"/>
        </w:rPr>
        <w:footnoteReference w:id="20"/>
      </w:r>
      <w:r w:rsidR="00A34C78" w:rsidRPr="00BB0E91">
        <w:t xml:space="preserve"> tím, že </w:t>
      </w:r>
      <w:r w:rsidR="00BB0E91" w:rsidRPr="00BB0E91">
        <w:t>zaslalo</w:t>
      </w:r>
      <w:r w:rsidR="00A34C78" w:rsidRPr="00BB0E91">
        <w:t xml:space="preserve"> smlouvu a osm dodatků uzavřených od 1. 7. 2017 </w:t>
      </w:r>
      <w:r w:rsidR="00BB0E91" w:rsidRPr="00BB0E91">
        <w:t xml:space="preserve">správci </w:t>
      </w:r>
      <w:r w:rsidR="00A34C78" w:rsidRPr="00BB0E91">
        <w:t xml:space="preserve">registru smluv po více než 30 dnech od jejich uzavření. </w:t>
      </w:r>
      <w:r w:rsidR="00371AA4">
        <w:t>S</w:t>
      </w:r>
      <w:r w:rsidR="00371AA4" w:rsidRPr="00BB0E91">
        <w:t xml:space="preserve">mlouva </w:t>
      </w:r>
      <w:r w:rsidR="00371AA4">
        <w:t xml:space="preserve">a </w:t>
      </w:r>
      <w:r w:rsidR="00A34C78" w:rsidRPr="00BB0E91">
        <w:t>dodatky byly zveřejněny do tř</w:t>
      </w:r>
      <w:r w:rsidR="00371AA4">
        <w:t>í</w:t>
      </w:r>
      <w:r w:rsidR="00A34C78" w:rsidRPr="00BB0E91">
        <w:t xml:space="preserve"> měsíců od </w:t>
      </w:r>
      <w:r w:rsidR="000C6BE2">
        <w:t xml:space="preserve">svého </w:t>
      </w:r>
      <w:r w:rsidR="00A34C78" w:rsidRPr="00BB0E91">
        <w:t>uzavření.</w:t>
      </w:r>
    </w:p>
    <w:p w14:paraId="3713F3FC" w14:textId="77777777" w:rsidR="00A34C78" w:rsidRPr="00B50054" w:rsidRDefault="007B7206" w:rsidP="00B50054">
      <w:pPr>
        <w:spacing w:before="120"/>
        <w:rPr>
          <w:rStyle w:val="Hypertextovodkaz"/>
          <w:color w:val="auto"/>
        </w:rPr>
      </w:pPr>
      <w:r w:rsidRPr="00BB0E91">
        <w:rPr>
          <w:rStyle w:val="Hypertextovodkaz"/>
          <w:color w:val="auto"/>
        </w:rPr>
        <w:t>Vyplácení účelové podpory</w:t>
      </w:r>
      <w:r w:rsidRPr="00B50054">
        <w:rPr>
          <w:rStyle w:val="Hypertextovodkaz"/>
          <w:color w:val="auto"/>
        </w:rPr>
        <w:t xml:space="preserve"> </w:t>
      </w:r>
    </w:p>
    <w:p w14:paraId="1383EA75" w14:textId="77777777" w:rsidR="00404603" w:rsidRDefault="007B7206" w:rsidP="00404603">
      <w:pPr>
        <w:pStyle w:val="Default"/>
        <w:spacing w:before="120"/>
        <w:jc w:val="both"/>
        <w:rPr>
          <w:rFonts w:asciiTheme="minorHAnsi" w:hAnsiTheme="minorHAnsi" w:cstheme="minorHAnsi"/>
        </w:rPr>
      </w:pPr>
      <w:r w:rsidRPr="0039240A">
        <w:rPr>
          <w:rFonts w:asciiTheme="minorHAnsi" w:hAnsiTheme="minorHAnsi" w:cstheme="minorHAnsi"/>
        </w:rPr>
        <w:t xml:space="preserve">MK </w:t>
      </w:r>
      <w:r>
        <w:rPr>
          <w:rFonts w:asciiTheme="minorHAnsi" w:hAnsiTheme="minorHAnsi" w:cstheme="minorHAnsi"/>
        </w:rPr>
        <w:t xml:space="preserve">dle zákona o podpoře VaVaI mělo </w:t>
      </w:r>
      <w:r w:rsidRPr="0039240A">
        <w:rPr>
          <w:rFonts w:asciiTheme="minorHAnsi" w:hAnsiTheme="minorHAnsi" w:cstheme="minorHAnsi"/>
        </w:rPr>
        <w:t>poskytov</w:t>
      </w:r>
      <w:r>
        <w:rPr>
          <w:rFonts w:asciiTheme="minorHAnsi" w:hAnsiTheme="minorHAnsi" w:cstheme="minorHAnsi"/>
        </w:rPr>
        <w:t>at</w:t>
      </w:r>
      <w:r w:rsidRPr="0039240A">
        <w:rPr>
          <w:rFonts w:asciiTheme="minorHAnsi" w:hAnsiTheme="minorHAnsi" w:cstheme="minorHAnsi"/>
        </w:rPr>
        <w:t xml:space="preserve"> podporu do 60 kalendářních dnů ode dne nabytí účinnosti </w:t>
      </w:r>
      <w:r w:rsidR="00FF318B">
        <w:rPr>
          <w:rFonts w:asciiTheme="minorHAnsi" w:hAnsiTheme="minorHAnsi" w:cstheme="minorHAnsi"/>
        </w:rPr>
        <w:t>s</w:t>
      </w:r>
      <w:r w:rsidRPr="0039240A">
        <w:rPr>
          <w:rFonts w:asciiTheme="minorHAnsi" w:hAnsiTheme="minorHAnsi" w:cstheme="minorHAnsi"/>
        </w:rPr>
        <w:t xml:space="preserve">mlouvy o poskytnutí podpory. </w:t>
      </w:r>
      <w:r w:rsidR="007F0BF4">
        <w:rPr>
          <w:rFonts w:asciiTheme="minorHAnsi" w:hAnsiTheme="minorHAnsi" w:cstheme="minorHAnsi"/>
        </w:rPr>
        <w:t>NKÚ na</w:t>
      </w:r>
      <w:r w:rsidRPr="0039240A">
        <w:rPr>
          <w:rFonts w:asciiTheme="minorHAnsi" w:hAnsiTheme="minorHAnsi" w:cstheme="minorHAnsi"/>
        </w:rPr>
        <w:t xml:space="preserve"> </w:t>
      </w:r>
      <w:r w:rsidR="007F0BF4">
        <w:rPr>
          <w:rFonts w:asciiTheme="minorHAnsi" w:hAnsiTheme="minorHAnsi" w:cstheme="minorHAnsi"/>
        </w:rPr>
        <w:t xml:space="preserve">kontrolním </w:t>
      </w:r>
      <w:r w:rsidRPr="0039240A">
        <w:rPr>
          <w:rFonts w:asciiTheme="minorHAnsi" w:hAnsiTheme="minorHAnsi" w:cstheme="minorHAnsi"/>
        </w:rPr>
        <w:t xml:space="preserve">vzorku 20 projektů </w:t>
      </w:r>
      <w:r w:rsidR="00996D29">
        <w:rPr>
          <w:rFonts w:asciiTheme="minorHAnsi" w:hAnsiTheme="minorHAnsi" w:cstheme="minorHAnsi"/>
        </w:rPr>
        <w:br/>
      </w:r>
      <w:r w:rsidRPr="0039240A">
        <w:rPr>
          <w:rFonts w:asciiTheme="minorHAnsi" w:hAnsiTheme="minorHAnsi" w:cstheme="minorHAnsi"/>
        </w:rPr>
        <w:t>a 32 příjemců</w:t>
      </w:r>
      <w:r w:rsidR="007F0BF4">
        <w:rPr>
          <w:rFonts w:asciiTheme="minorHAnsi" w:hAnsiTheme="minorHAnsi" w:cstheme="minorHAnsi"/>
        </w:rPr>
        <w:t xml:space="preserve"> zjistil, že</w:t>
      </w:r>
      <w:r w:rsidRPr="0039240A">
        <w:rPr>
          <w:rFonts w:asciiTheme="minorHAnsi" w:hAnsiTheme="minorHAnsi" w:cstheme="minorHAnsi"/>
        </w:rPr>
        <w:t xml:space="preserve"> </w:t>
      </w:r>
      <w:r w:rsidR="00A34C78" w:rsidRPr="0022409D">
        <w:rPr>
          <w:rFonts w:asciiTheme="minorHAnsi" w:hAnsiTheme="minorHAnsi" w:cstheme="minorHAnsi"/>
        </w:rPr>
        <w:t>MK</w:t>
      </w:r>
      <w:r w:rsidR="00A34C78" w:rsidRPr="00E2186F">
        <w:rPr>
          <w:rFonts w:asciiTheme="minorHAnsi" w:hAnsiTheme="minorHAnsi" w:cstheme="minorHAnsi"/>
        </w:rPr>
        <w:t xml:space="preserve"> v roce 2016 v 31 případech neposkytlo podporu do 60 kalendářních dnů ode dne nabytí účinnosti smlouvy o poskytnutí podpory</w:t>
      </w:r>
      <w:r>
        <w:rPr>
          <w:rFonts w:asciiTheme="minorHAnsi" w:hAnsiTheme="minorHAnsi" w:cstheme="minorHAnsi"/>
        </w:rPr>
        <w:t>.</w:t>
      </w:r>
    </w:p>
    <w:p w14:paraId="46C65129" w14:textId="77777777" w:rsidR="00404603" w:rsidRPr="00D65827" w:rsidRDefault="007B7206" w:rsidP="00404603">
      <w:pPr>
        <w:spacing w:before="120"/>
        <w:rPr>
          <w:rFonts w:cs="Calibri"/>
          <w:u w:val="single"/>
        </w:rPr>
      </w:pPr>
      <w:r w:rsidRPr="00D65827">
        <w:rPr>
          <w:rFonts w:cs="Calibri"/>
          <w:u w:val="single"/>
        </w:rPr>
        <w:t>Nedostatky u příjemců účelové podpory</w:t>
      </w:r>
    </w:p>
    <w:p w14:paraId="412476C0" w14:textId="77777777" w:rsidR="00404603" w:rsidRPr="00D65827" w:rsidRDefault="007F0BF4" w:rsidP="00404603">
      <w:pPr>
        <w:spacing w:before="120"/>
        <w:rPr>
          <w:rFonts w:cs="Calibri"/>
        </w:rPr>
      </w:pPr>
      <w:r w:rsidRPr="00D65827">
        <w:rPr>
          <w:rFonts w:cs="Calibri"/>
        </w:rPr>
        <w:t xml:space="preserve">NKÚ zjistil </w:t>
      </w:r>
      <w:r>
        <w:rPr>
          <w:rFonts w:cs="Calibri"/>
        </w:rPr>
        <w:t>u</w:t>
      </w:r>
      <w:r w:rsidR="007B7206" w:rsidRPr="00D65827">
        <w:rPr>
          <w:rFonts w:cs="Calibri"/>
        </w:rPr>
        <w:t xml:space="preserve"> jednoho z</w:t>
      </w:r>
      <w:r w:rsidR="000F4772">
        <w:rPr>
          <w:rFonts w:cs="Calibri"/>
        </w:rPr>
        <w:t>e čtyř</w:t>
      </w:r>
      <w:r w:rsidR="007B7206" w:rsidRPr="00D65827">
        <w:rPr>
          <w:rFonts w:cs="Calibri"/>
        </w:rPr>
        <w:t xml:space="preserve"> ukončených projektů </w:t>
      </w:r>
      <w:r w:rsidRPr="00D65827">
        <w:rPr>
          <w:rFonts w:cs="Calibri"/>
        </w:rPr>
        <w:t xml:space="preserve">kontrolovaných </w:t>
      </w:r>
      <w:r w:rsidR="00700B91">
        <w:rPr>
          <w:rFonts w:cs="Calibri"/>
        </w:rPr>
        <w:t xml:space="preserve">u </w:t>
      </w:r>
      <w:r w:rsidR="00ED2EC7">
        <w:rPr>
          <w:rFonts w:cs="Calibri"/>
        </w:rPr>
        <w:t>příjemců</w:t>
      </w:r>
      <w:r w:rsidR="007B7206" w:rsidRPr="00D65827">
        <w:rPr>
          <w:rFonts w:cs="Calibri"/>
        </w:rPr>
        <w:t xml:space="preserve">, že </w:t>
      </w:r>
      <w:r w:rsidR="006C46DB">
        <w:rPr>
          <w:rFonts w:cs="Calibri"/>
        </w:rPr>
        <w:t>příjemce</w:t>
      </w:r>
      <w:r w:rsidR="007B7206" w:rsidRPr="00D65827">
        <w:rPr>
          <w:rFonts w:cs="Calibri"/>
        </w:rPr>
        <w:t xml:space="preserve"> uzavřel </w:t>
      </w:r>
      <w:r w:rsidR="00FF318B">
        <w:rPr>
          <w:rFonts w:cs="Calibri"/>
        </w:rPr>
        <w:t>s</w:t>
      </w:r>
      <w:r w:rsidR="00FB3FEE" w:rsidRPr="00D65827">
        <w:rPr>
          <w:rFonts w:cs="Calibri"/>
        </w:rPr>
        <w:t>mlouvu o spolupráci</w:t>
      </w:r>
      <w:r w:rsidR="00FB3FEE">
        <w:rPr>
          <w:rFonts w:cs="Calibri"/>
        </w:rPr>
        <w:t xml:space="preserve"> </w:t>
      </w:r>
      <w:r w:rsidR="00FB3FEE" w:rsidRPr="00D65827">
        <w:rPr>
          <w:rFonts w:cs="Calibri"/>
        </w:rPr>
        <w:t xml:space="preserve">s dalším účastníkem projektu </w:t>
      </w:r>
      <w:r w:rsidRPr="00D65827">
        <w:rPr>
          <w:rFonts w:cs="Calibri"/>
        </w:rPr>
        <w:t xml:space="preserve">později </w:t>
      </w:r>
      <w:r w:rsidR="00FB3FEE" w:rsidRPr="00D65827">
        <w:rPr>
          <w:rFonts w:cs="Calibri"/>
        </w:rPr>
        <w:t>oproti termínu stanoveném</w:t>
      </w:r>
      <w:r w:rsidR="00FF318B">
        <w:rPr>
          <w:rFonts w:cs="Calibri"/>
        </w:rPr>
        <w:t>u</w:t>
      </w:r>
      <w:r w:rsidR="00FB3FEE" w:rsidRPr="00D65827">
        <w:rPr>
          <w:rFonts w:cs="Calibri"/>
        </w:rPr>
        <w:t xml:space="preserve"> ve </w:t>
      </w:r>
      <w:r w:rsidR="00FF318B">
        <w:rPr>
          <w:rFonts w:cs="Calibri"/>
        </w:rPr>
        <w:t>s</w:t>
      </w:r>
      <w:r w:rsidR="00FB3FEE" w:rsidRPr="00D65827">
        <w:rPr>
          <w:rFonts w:cs="Calibri"/>
        </w:rPr>
        <w:t>mlouvě o poskytnutí podpory</w:t>
      </w:r>
      <w:r w:rsidR="00FB3FEE">
        <w:rPr>
          <w:rFonts w:cs="Calibri"/>
        </w:rPr>
        <w:t>.</w:t>
      </w:r>
    </w:p>
    <w:p w14:paraId="2EEC69F6" w14:textId="77777777" w:rsidR="00404603" w:rsidRPr="00FB3FEE" w:rsidRDefault="00ED2EC7" w:rsidP="00404603">
      <w:pPr>
        <w:spacing w:before="120"/>
        <w:rPr>
          <w:rFonts w:cs="Calibri"/>
        </w:rPr>
      </w:pPr>
      <w:r>
        <w:rPr>
          <w:rFonts w:cs="Calibri"/>
        </w:rPr>
        <w:t>Příjemce</w:t>
      </w:r>
      <w:r w:rsidR="007B7206" w:rsidRPr="00D65827">
        <w:rPr>
          <w:rFonts w:cs="Calibri"/>
        </w:rPr>
        <w:t xml:space="preserve"> u jednoho projektu při uzavření smlouvy o spolupráci na řešení projektu s dalším účastníkem projektu nerespektoval lhůtu pro převod peněžních prostředků stanovenou ve </w:t>
      </w:r>
      <w:r w:rsidR="00FF318B">
        <w:rPr>
          <w:rFonts w:cs="Calibri"/>
        </w:rPr>
        <w:t>s</w:t>
      </w:r>
      <w:r w:rsidR="007B7206" w:rsidRPr="00D65827">
        <w:rPr>
          <w:rFonts w:cs="Calibri"/>
        </w:rPr>
        <w:t>mlouvě o poskytnutí podpory</w:t>
      </w:r>
      <w:r w:rsidR="00FB3FEE">
        <w:rPr>
          <w:rFonts w:cs="Calibri"/>
        </w:rPr>
        <w:t xml:space="preserve">. Ve dvou případech </w:t>
      </w:r>
      <w:r w:rsidR="00FB3FEE">
        <w:rPr>
          <w:rFonts w:asciiTheme="minorHAnsi" w:hAnsiTheme="minorHAnsi" w:cstheme="minorHAnsi"/>
        </w:rPr>
        <w:t xml:space="preserve">příjemci </w:t>
      </w:r>
      <w:r w:rsidR="007B7206" w:rsidRPr="00D65827">
        <w:rPr>
          <w:rFonts w:asciiTheme="minorHAnsi" w:hAnsiTheme="minorHAnsi" w:cstheme="minorHAnsi"/>
        </w:rPr>
        <w:t>převedl</w:t>
      </w:r>
      <w:r w:rsidR="00FB3FEE">
        <w:rPr>
          <w:rFonts w:asciiTheme="minorHAnsi" w:hAnsiTheme="minorHAnsi" w:cstheme="minorHAnsi"/>
        </w:rPr>
        <w:t>i</w:t>
      </w:r>
      <w:r w:rsidR="007B7206" w:rsidRPr="00D65827">
        <w:rPr>
          <w:rFonts w:asciiTheme="minorHAnsi" w:hAnsiTheme="minorHAnsi" w:cstheme="minorHAnsi"/>
        </w:rPr>
        <w:t xml:space="preserve"> peněžní prostředky na účet spolupříjemce ve lhůtě </w:t>
      </w:r>
      <w:r w:rsidR="00FB3FEE" w:rsidRPr="00D65827">
        <w:rPr>
          <w:rFonts w:asciiTheme="minorHAnsi" w:hAnsiTheme="minorHAnsi" w:cstheme="minorHAnsi"/>
        </w:rPr>
        <w:t>delší,</w:t>
      </w:r>
      <w:r w:rsidR="007B7206" w:rsidRPr="00D65827">
        <w:rPr>
          <w:rFonts w:asciiTheme="minorHAnsi" w:hAnsiTheme="minorHAnsi" w:cstheme="minorHAnsi"/>
        </w:rPr>
        <w:t xml:space="preserve"> než</w:t>
      </w:r>
      <w:r w:rsidR="00FB3FEE">
        <w:rPr>
          <w:rFonts w:asciiTheme="minorHAnsi" w:hAnsiTheme="minorHAnsi" w:cstheme="minorHAnsi"/>
        </w:rPr>
        <w:t xml:space="preserve"> bylo stanoveno</w:t>
      </w:r>
      <w:r w:rsidR="007B7206" w:rsidRPr="00D65827">
        <w:rPr>
          <w:rFonts w:asciiTheme="minorHAnsi" w:hAnsiTheme="minorHAnsi" w:cstheme="minorHAnsi"/>
        </w:rPr>
        <w:t xml:space="preserve"> </w:t>
      </w:r>
      <w:r w:rsidR="00FF318B">
        <w:rPr>
          <w:rFonts w:asciiTheme="minorHAnsi" w:hAnsiTheme="minorHAnsi" w:cstheme="minorHAnsi"/>
        </w:rPr>
        <w:t>s</w:t>
      </w:r>
      <w:r w:rsidR="00FB3FEE" w:rsidRPr="00D65827">
        <w:rPr>
          <w:rFonts w:asciiTheme="minorHAnsi" w:hAnsiTheme="minorHAnsi" w:cstheme="minorHAnsi"/>
        </w:rPr>
        <w:t>mlouvou o poskytnutí podpory</w:t>
      </w:r>
      <w:r w:rsidR="00FB3FEE">
        <w:rPr>
          <w:rFonts w:asciiTheme="minorHAnsi" w:hAnsiTheme="minorHAnsi" w:cstheme="minorHAnsi"/>
        </w:rPr>
        <w:t>.</w:t>
      </w:r>
    </w:p>
    <w:p w14:paraId="3EA9BD69" w14:textId="77777777" w:rsidR="00601F26" w:rsidRPr="00FB3FEE" w:rsidRDefault="0039040E" w:rsidP="00FB3FEE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Kontrolou u příjemců účelové podpory bylo zjištěno, že </w:t>
      </w:r>
      <w:r w:rsidR="00716EC6">
        <w:rPr>
          <w:rFonts w:asciiTheme="minorHAnsi" w:hAnsiTheme="minorHAnsi" w:cstheme="minorHAnsi"/>
          <w:color w:val="auto"/>
        </w:rPr>
        <w:t>v</w:t>
      </w:r>
      <w:r w:rsidR="005D0A54">
        <w:rPr>
          <w:rFonts w:asciiTheme="minorHAnsi" w:hAnsiTheme="minorHAnsi" w:cstheme="minorHAnsi"/>
          <w:color w:val="auto"/>
        </w:rPr>
        <w:t xml:space="preserve"> </w:t>
      </w:r>
      <w:r w:rsidR="00716EC6">
        <w:rPr>
          <w:rFonts w:asciiTheme="minorHAnsi" w:hAnsiTheme="minorHAnsi" w:cstheme="minorHAnsi"/>
          <w:color w:val="auto"/>
        </w:rPr>
        <w:t xml:space="preserve">IS </w:t>
      </w:r>
      <w:proofErr w:type="spellStart"/>
      <w:r w:rsidR="00716EC6">
        <w:rPr>
          <w:rFonts w:asciiTheme="minorHAnsi" w:hAnsiTheme="minorHAnsi" w:cstheme="minorHAnsi"/>
          <w:color w:val="auto"/>
        </w:rPr>
        <w:t>VaVaI</w:t>
      </w:r>
      <w:proofErr w:type="spellEnd"/>
      <w:r w:rsidR="00716EC6">
        <w:rPr>
          <w:rFonts w:asciiTheme="minorHAnsi" w:hAnsiTheme="minorHAnsi" w:cstheme="minorHAnsi"/>
          <w:color w:val="auto"/>
        </w:rPr>
        <w:t xml:space="preserve"> </w:t>
      </w:r>
      <w:r w:rsidR="00FF318B">
        <w:rPr>
          <w:rFonts w:asciiTheme="minorHAnsi" w:hAnsiTheme="minorHAnsi" w:cstheme="minorHAnsi"/>
          <w:color w:val="auto"/>
        </w:rPr>
        <w:t xml:space="preserve">v modulu </w:t>
      </w:r>
      <w:r w:rsidR="00716EC6">
        <w:rPr>
          <w:rFonts w:asciiTheme="minorHAnsi" w:hAnsiTheme="minorHAnsi" w:cstheme="minorHAnsi"/>
          <w:color w:val="auto"/>
        </w:rPr>
        <w:t>RIV a</w:t>
      </w:r>
      <w:r w:rsidR="005D0A54">
        <w:rPr>
          <w:rFonts w:asciiTheme="minorHAnsi" w:hAnsiTheme="minorHAnsi" w:cstheme="minorHAnsi"/>
          <w:color w:val="auto"/>
        </w:rPr>
        <w:t xml:space="preserve"> </w:t>
      </w:r>
      <w:r w:rsidR="00FF318B">
        <w:rPr>
          <w:rFonts w:asciiTheme="minorHAnsi" w:hAnsiTheme="minorHAnsi" w:cstheme="minorHAnsi"/>
          <w:color w:val="auto"/>
        </w:rPr>
        <w:t xml:space="preserve">v </w:t>
      </w:r>
      <w:r w:rsidR="005D0A54">
        <w:rPr>
          <w:rFonts w:asciiTheme="minorHAnsi" w:hAnsiTheme="minorHAnsi" w:cstheme="minorHAnsi"/>
          <w:color w:val="auto"/>
        </w:rPr>
        <w:t xml:space="preserve">modulu </w:t>
      </w:r>
      <w:r w:rsidR="00FF318B" w:rsidRPr="00547A4B">
        <w:rPr>
          <w:rFonts w:asciiTheme="minorHAnsi" w:hAnsiTheme="minorHAnsi" w:cstheme="minorHAnsi"/>
          <w:i/>
          <w:color w:val="auto"/>
        </w:rPr>
        <w:t>c</w:t>
      </w:r>
      <w:r w:rsidR="005D0A54" w:rsidRPr="00547A4B">
        <w:rPr>
          <w:rFonts w:asciiTheme="minorHAnsi" w:hAnsiTheme="minorHAnsi" w:cstheme="minorHAnsi"/>
          <w:i/>
          <w:color w:val="auto"/>
        </w:rPr>
        <w:t>entrální evidence projektů</w:t>
      </w:r>
      <w:r w:rsidR="00716EC6">
        <w:rPr>
          <w:rFonts w:asciiTheme="minorHAnsi" w:hAnsiTheme="minorHAnsi" w:cstheme="minorHAnsi"/>
          <w:color w:val="auto"/>
        </w:rPr>
        <w:t xml:space="preserve"> jsou některé výsledky uvedeny</w:t>
      </w:r>
      <w:r w:rsidR="005D0A54">
        <w:rPr>
          <w:rFonts w:asciiTheme="minorHAnsi" w:hAnsiTheme="minorHAnsi" w:cstheme="minorHAnsi"/>
          <w:color w:val="auto"/>
        </w:rPr>
        <w:t xml:space="preserve"> vícekrát dle počtu řešitelů, kteří mají vlastnické právo k výsledkům projektu.</w:t>
      </w:r>
      <w:r w:rsidR="007B7206" w:rsidRPr="00E2186F">
        <w:br w:type="page"/>
      </w:r>
    </w:p>
    <w:p w14:paraId="10D44415" w14:textId="77777777" w:rsidR="00A34C78" w:rsidRDefault="007B7206" w:rsidP="00A34C78">
      <w:pPr>
        <w:spacing w:line="280" w:lineRule="atLeast"/>
        <w:rPr>
          <w:rFonts w:cs="Calibri"/>
          <w:b/>
          <w:color w:val="000000"/>
          <w:sz w:val="28"/>
          <w:szCs w:val="28"/>
          <w:lang w:eastAsia="en-US"/>
        </w:rPr>
      </w:pPr>
      <w:r w:rsidRPr="674717E2">
        <w:rPr>
          <w:rFonts w:cs="Calibri"/>
          <w:b/>
          <w:bCs/>
          <w:color w:val="000000" w:themeColor="text1"/>
          <w:lang w:eastAsia="en-US"/>
        </w:rPr>
        <w:lastRenderedPageBreak/>
        <w:t>Seznam</w:t>
      </w:r>
      <w:r w:rsidRPr="674717E2">
        <w:rPr>
          <w:rFonts w:cs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Pr="674717E2">
        <w:rPr>
          <w:rFonts w:cs="Calibri"/>
          <w:b/>
          <w:bCs/>
          <w:color w:val="000000" w:themeColor="text1"/>
          <w:lang w:eastAsia="en-US"/>
        </w:rPr>
        <w:t>zkratek</w:t>
      </w:r>
    </w:p>
    <w:p w14:paraId="3A44926D" w14:textId="77777777" w:rsidR="006F78A1" w:rsidRDefault="006F78A1" w:rsidP="006F78A1">
      <w:pPr>
        <w:spacing w:before="120"/>
        <w:ind w:left="2835" w:hanging="2835"/>
      </w:pPr>
      <w:r>
        <w:t>ČR</w:t>
      </w:r>
      <w:r>
        <w:tab/>
        <w:t>Česká republika</w:t>
      </w:r>
    </w:p>
    <w:p w14:paraId="73B22D4C" w14:textId="77777777" w:rsidR="00A34C78" w:rsidRDefault="007B7206" w:rsidP="006F78A1">
      <w:pPr>
        <w:spacing w:before="120"/>
        <w:ind w:left="2835" w:hanging="2835"/>
      </w:pPr>
      <w:r w:rsidRPr="00FC5A4E">
        <w:t xml:space="preserve">IS </w:t>
      </w:r>
      <w:proofErr w:type="spellStart"/>
      <w:r w:rsidRPr="00FC5A4E">
        <w:t>VaVaI</w:t>
      </w:r>
      <w:proofErr w:type="spellEnd"/>
      <w:r>
        <w:tab/>
      </w:r>
      <w:r w:rsidRPr="00547A4B">
        <w:rPr>
          <w:i/>
        </w:rPr>
        <w:t>Informační systém výzkumu, experimentálního vývoje a inovací</w:t>
      </w:r>
    </w:p>
    <w:p w14:paraId="1580A450" w14:textId="77777777" w:rsidR="006F78A1" w:rsidRDefault="006F78A1" w:rsidP="006F78A1">
      <w:pPr>
        <w:spacing w:before="120"/>
        <w:ind w:left="2835" w:hanging="2835"/>
      </w:pPr>
      <w:r>
        <w:t>KA</w:t>
      </w:r>
      <w:r>
        <w:tab/>
        <w:t>kontrolní akce Nejvyššího kontrolního úřadu</w:t>
      </w:r>
    </w:p>
    <w:p w14:paraId="032C5387" w14:textId="77777777" w:rsidR="000D61D6" w:rsidRDefault="007B7206" w:rsidP="006F78A1">
      <w:pPr>
        <w:spacing w:before="120"/>
        <w:ind w:left="2835" w:hanging="2835"/>
      </w:pPr>
      <w:r>
        <w:t>Koncepce</w:t>
      </w:r>
      <w:r>
        <w:tab/>
      </w:r>
      <w:r>
        <w:tab/>
      </w:r>
      <w:r w:rsidRPr="00547A4B">
        <w:rPr>
          <w:rFonts w:asciiTheme="minorHAnsi" w:hAnsiTheme="minorHAnsi" w:cstheme="minorHAnsi"/>
          <w:i/>
        </w:rPr>
        <w:t>Meziresortní koncepce aplikovaného výzkumu a vývoje národní a</w:t>
      </w:r>
      <w:r w:rsidR="00FF318B">
        <w:rPr>
          <w:rFonts w:asciiTheme="minorHAnsi" w:hAnsiTheme="minorHAnsi" w:cstheme="minorHAnsi"/>
          <w:i/>
        </w:rPr>
        <w:t> </w:t>
      </w:r>
      <w:r w:rsidRPr="00547A4B">
        <w:rPr>
          <w:rFonts w:asciiTheme="minorHAnsi" w:hAnsiTheme="minorHAnsi" w:cstheme="minorHAnsi"/>
          <w:i/>
        </w:rPr>
        <w:t>kulturní identity na léta 2016 až 2022</w:t>
      </w:r>
    </w:p>
    <w:p w14:paraId="568D19F0" w14:textId="77777777" w:rsidR="00A34C78" w:rsidRPr="00EE4462" w:rsidRDefault="007B7206" w:rsidP="006F78A1">
      <w:pPr>
        <w:spacing w:before="120"/>
        <w:ind w:left="2835" w:hanging="2835"/>
      </w:pPr>
      <w:r>
        <w:t xml:space="preserve">MK </w:t>
      </w:r>
      <w:r>
        <w:tab/>
        <w:t>Ministerstvo kultury</w:t>
      </w:r>
    </w:p>
    <w:p w14:paraId="7E28F95B" w14:textId="77777777" w:rsidR="00A34C78" w:rsidRPr="00EE4462" w:rsidRDefault="007B7206" w:rsidP="006F78A1">
      <w:pPr>
        <w:spacing w:before="120"/>
        <w:ind w:left="2835" w:hanging="2835"/>
      </w:pPr>
      <w:r w:rsidRPr="00EE4462">
        <w:t xml:space="preserve">NKÚ </w:t>
      </w:r>
      <w:r w:rsidRPr="00EE4462">
        <w:tab/>
        <w:t>Nejvyšší kontrolní úřad</w:t>
      </w:r>
    </w:p>
    <w:p w14:paraId="04F321DB" w14:textId="77777777" w:rsidR="00A34C78" w:rsidRPr="00FC5A4E" w:rsidRDefault="007B7206" w:rsidP="00F11A69">
      <w:pPr>
        <w:spacing w:before="120"/>
        <w:ind w:left="2835" w:hanging="2835"/>
        <w:jc w:val="left"/>
      </w:pPr>
      <w:r w:rsidRPr="00FC5A4E">
        <w:t>Program NAKI</w:t>
      </w:r>
      <w:r>
        <w:tab/>
      </w:r>
      <w:r w:rsidRPr="00547A4B">
        <w:rPr>
          <w:i/>
        </w:rPr>
        <w:t>Program aplikovaného výzkumu a vývoje národní a kulturní</w:t>
      </w:r>
      <w:r w:rsidRPr="00547A4B">
        <w:rPr>
          <w:i/>
        </w:rPr>
        <w:tab/>
      </w:r>
      <w:r w:rsidR="001357C4" w:rsidRPr="00547A4B">
        <w:rPr>
          <w:i/>
        </w:rPr>
        <w:t>identity (NAKI)</w:t>
      </w:r>
      <w:r w:rsidRPr="00547A4B">
        <w:rPr>
          <w:i/>
        </w:rPr>
        <w:t xml:space="preserve"> </w:t>
      </w:r>
      <w:r w:rsidRPr="001357C4">
        <w:t>na léta 2011</w:t>
      </w:r>
      <w:r w:rsidR="0030110C" w:rsidRPr="001357C4">
        <w:t>–</w:t>
      </w:r>
      <w:r w:rsidRPr="001357C4">
        <w:t>2017</w:t>
      </w:r>
      <w:r w:rsidRPr="00547A4B">
        <w:rPr>
          <w:i/>
        </w:rPr>
        <w:t xml:space="preserve"> </w:t>
      </w:r>
    </w:p>
    <w:p w14:paraId="7E668388" w14:textId="77777777" w:rsidR="00A34C78" w:rsidRPr="00FC5A4E" w:rsidRDefault="007B7206" w:rsidP="006F78A1">
      <w:pPr>
        <w:spacing w:before="120"/>
        <w:ind w:left="2835" w:hanging="2835"/>
      </w:pPr>
      <w:r w:rsidRPr="00FC5A4E">
        <w:t>Program NAKI II</w:t>
      </w:r>
      <w:r>
        <w:tab/>
      </w:r>
      <w:r w:rsidRPr="00547A4B">
        <w:rPr>
          <w:i/>
        </w:rPr>
        <w:t>Program na podporu aplikovaného výzkumu a experimentálního</w:t>
      </w:r>
      <w:r w:rsidRPr="00547A4B">
        <w:rPr>
          <w:i/>
        </w:rPr>
        <w:tab/>
        <w:t>vývoje národní a kulturní identity na léta 2016 až 2022 (NAKI II)</w:t>
      </w:r>
    </w:p>
    <w:p w14:paraId="3DD0E25B" w14:textId="77777777" w:rsidR="00A34C78" w:rsidRDefault="007B7206" w:rsidP="006F78A1">
      <w:pPr>
        <w:spacing w:before="120"/>
        <w:ind w:left="2835" w:hanging="2835"/>
      </w:pPr>
      <w:r w:rsidRPr="00FC5A4E">
        <w:t>Program NAKI III</w:t>
      </w:r>
      <w:r>
        <w:tab/>
      </w:r>
      <w:r w:rsidRPr="00547A4B">
        <w:rPr>
          <w:i/>
        </w:rPr>
        <w:t>Program na podporu aplikovaného výzkumu a vývoje v oblasti</w:t>
      </w:r>
      <w:r w:rsidRPr="00547A4B">
        <w:rPr>
          <w:i/>
        </w:rPr>
        <w:tab/>
        <w:t>národní a kulturní identity na léta 2023</w:t>
      </w:r>
      <w:r w:rsidR="0030110C" w:rsidRPr="00547A4B">
        <w:rPr>
          <w:i/>
        </w:rPr>
        <w:t>–</w:t>
      </w:r>
      <w:r w:rsidRPr="00547A4B">
        <w:rPr>
          <w:i/>
        </w:rPr>
        <w:t>2030 (NAKI III)</w:t>
      </w:r>
    </w:p>
    <w:p w14:paraId="118890E8" w14:textId="77777777" w:rsidR="006C46DB" w:rsidRDefault="006C46DB" w:rsidP="006F78A1">
      <w:pPr>
        <w:spacing w:before="120"/>
        <w:ind w:left="2835" w:hanging="2835"/>
      </w:pPr>
      <w:r w:rsidRPr="00C653D7">
        <w:rPr>
          <w:rFonts w:asciiTheme="minorHAnsi" w:hAnsiTheme="minorHAnsi" w:cstheme="minorHAnsi"/>
        </w:rPr>
        <w:t xml:space="preserve">PUV </w:t>
      </w:r>
      <w:r>
        <w:rPr>
          <w:rFonts w:asciiTheme="minorHAnsi" w:hAnsiTheme="minorHAnsi" w:cstheme="minorHAnsi"/>
        </w:rPr>
        <w:tab/>
      </w:r>
      <w:r w:rsidR="00FF318B">
        <w:rPr>
          <w:rFonts w:asciiTheme="minorHAnsi" w:hAnsiTheme="minorHAnsi" w:cstheme="minorHAnsi"/>
        </w:rPr>
        <w:t>p</w:t>
      </w:r>
      <w:r w:rsidRPr="00C653D7">
        <w:rPr>
          <w:rFonts w:asciiTheme="minorHAnsi" w:hAnsiTheme="minorHAnsi" w:cstheme="minorHAnsi"/>
        </w:rPr>
        <w:t>lán na uplatnění výsledků</w:t>
      </w:r>
      <w:r w:rsidR="00FF318B">
        <w:rPr>
          <w:rFonts w:asciiTheme="minorHAnsi" w:hAnsiTheme="minorHAnsi" w:cstheme="minorHAnsi"/>
        </w:rPr>
        <w:t xml:space="preserve"> (plány na uplatnění výsledků)</w:t>
      </w:r>
    </w:p>
    <w:p w14:paraId="3F2BD193" w14:textId="77777777" w:rsidR="006C46DB" w:rsidRPr="006C46DB" w:rsidRDefault="007B7206" w:rsidP="006F78A1">
      <w:pPr>
        <w:spacing w:before="120"/>
        <w:ind w:left="2835" w:hanging="2835"/>
        <w:rPr>
          <w:rFonts w:asciiTheme="minorHAnsi" w:hAnsiTheme="minorHAnsi" w:cstheme="minorHAnsi"/>
        </w:rPr>
      </w:pPr>
      <w:r w:rsidRPr="00FC5A4E">
        <w:t>RIV</w:t>
      </w:r>
      <w:r>
        <w:tab/>
      </w:r>
      <w:r w:rsidR="00FF318B">
        <w:t>r</w:t>
      </w:r>
      <w:r w:rsidRPr="00FC5A4E">
        <w:t>ejstřík informací o výsledcích</w:t>
      </w:r>
      <w:r w:rsidR="00FF318B">
        <w:t xml:space="preserve"> (modul IS VaVaI)</w:t>
      </w:r>
    </w:p>
    <w:p w14:paraId="0F13BE36" w14:textId="77777777" w:rsidR="006C46DB" w:rsidRDefault="006C46DB" w:rsidP="006F78A1">
      <w:pPr>
        <w:spacing w:before="120"/>
        <w:ind w:left="2835" w:hanging="2835"/>
      </w:pPr>
      <w:proofErr w:type="spellStart"/>
      <w:r>
        <w:t>VaV</w:t>
      </w:r>
      <w:proofErr w:type="spellEnd"/>
      <w:r>
        <w:tab/>
      </w:r>
      <w:r w:rsidR="00FF318B">
        <w:t>v</w:t>
      </w:r>
      <w:r>
        <w:t>ýzkum a vývoj</w:t>
      </w:r>
    </w:p>
    <w:p w14:paraId="0374CDE0" w14:textId="77777777" w:rsidR="00211D55" w:rsidRPr="006C46DB" w:rsidRDefault="006F78A1" w:rsidP="00547A4B">
      <w:pPr>
        <w:spacing w:before="120"/>
        <w:ind w:left="2835" w:hanging="2835"/>
        <w:jc w:val="left"/>
      </w:pPr>
      <w:r>
        <w:t>z</w:t>
      </w:r>
      <w:r w:rsidR="007B7206">
        <w:t xml:space="preserve">ákon o podpoře </w:t>
      </w:r>
      <w:proofErr w:type="spellStart"/>
      <w:r w:rsidR="007B7206">
        <w:t>VaVaI</w:t>
      </w:r>
      <w:proofErr w:type="spellEnd"/>
      <w:r w:rsidR="007B7206">
        <w:tab/>
      </w:r>
      <w:r w:rsidR="00FF318B">
        <w:t>z</w:t>
      </w:r>
      <w:r w:rsidR="007B7206">
        <w:t>ákon č. 130/</w:t>
      </w:r>
      <w:r w:rsidR="007B7206" w:rsidRPr="00503C7F">
        <w:t>200</w:t>
      </w:r>
      <w:r w:rsidR="007B7206">
        <w:t>2</w:t>
      </w:r>
      <w:r w:rsidR="007B7206" w:rsidRPr="00503C7F">
        <w:t xml:space="preserve"> Sb</w:t>
      </w:r>
      <w:r w:rsidR="007B7206" w:rsidRPr="006C46DB">
        <w:t>., o podpoře výzkumu, experimentálního vývoje a inovací z veřejných prostředků a o změně některých souvisejících zákonů (zákon o podpoře výzkumu, experimentálního vývoje a inovací)</w:t>
      </w:r>
    </w:p>
    <w:p w14:paraId="330ABCF4" w14:textId="77777777" w:rsidR="00211D55" w:rsidRDefault="006F78A1" w:rsidP="00547A4B">
      <w:pPr>
        <w:spacing w:before="120"/>
        <w:ind w:left="2835" w:hanging="2835"/>
        <w:jc w:val="left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zákon o registru smluv</w:t>
      </w:r>
      <w:r>
        <w:rPr>
          <w:color w:val="000000" w:themeColor="text1"/>
          <w:lang w:eastAsia="en-US"/>
        </w:rPr>
        <w:tab/>
      </w:r>
      <w:r w:rsidR="00CD20AA">
        <w:rPr>
          <w:color w:val="000000" w:themeColor="text1"/>
          <w:lang w:eastAsia="en-US"/>
        </w:rPr>
        <w:t>z</w:t>
      </w:r>
      <w:r w:rsidR="00CD20AA" w:rsidRPr="00CD20AA">
        <w:rPr>
          <w:color w:val="000000" w:themeColor="text1"/>
          <w:lang w:eastAsia="en-US"/>
        </w:rPr>
        <w:t>ákon č. 340/2015 Sb., o zvláštních podmínkách účinnosti některých smluv, uveřejňování těchto smluv a o registru smluv (zákon o registru smluv)</w:t>
      </w:r>
    </w:p>
    <w:p w14:paraId="3DFFA76B" w14:textId="77777777" w:rsidR="005A02EE" w:rsidRDefault="005A02EE" w:rsidP="00A34C78">
      <w:pPr>
        <w:pStyle w:val="Nadpis1"/>
        <w:jc w:val="left"/>
        <w:rPr>
          <w:rFonts w:eastAsia="Calibri" w:cs="Calibri"/>
          <w:sz w:val="24"/>
          <w:szCs w:val="24"/>
        </w:rPr>
      </w:pPr>
    </w:p>
    <w:p w14:paraId="13C6985A" w14:textId="77777777" w:rsidR="00CD20AA" w:rsidRPr="00CD20AA" w:rsidRDefault="00CD20AA" w:rsidP="00547A4B">
      <w:pPr>
        <w:rPr>
          <w:rFonts w:eastAsia="Calibri"/>
        </w:rPr>
      </w:pPr>
    </w:p>
    <w:p w14:paraId="44CF7E6D" w14:textId="77777777" w:rsidR="005A02EE" w:rsidRDefault="005A02EE" w:rsidP="00A34C78">
      <w:pPr>
        <w:pStyle w:val="Nadpis1"/>
        <w:jc w:val="left"/>
        <w:rPr>
          <w:rFonts w:eastAsia="Calibri" w:cs="Calibri"/>
          <w:sz w:val="24"/>
          <w:szCs w:val="24"/>
        </w:rPr>
      </w:pPr>
    </w:p>
    <w:p w14:paraId="6731EB3F" w14:textId="77777777" w:rsidR="00A34C78" w:rsidRDefault="007B7206" w:rsidP="00A34C78">
      <w:pPr>
        <w:pStyle w:val="Nadpis1"/>
        <w:jc w:val="left"/>
        <w:rPr>
          <w:rFonts w:eastAsia="Calibri" w:cs="Calibri"/>
          <w:sz w:val="24"/>
          <w:szCs w:val="24"/>
        </w:rPr>
      </w:pPr>
      <w:r w:rsidRPr="4CC2F189">
        <w:rPr>
          <w:rFonts w:eastAsia="Calibri" w:cs="Calibri"/>
          <w:sz w:val="24"/>
          <w:szCs w:val="24"/>
        </w:rPr>
        <w:t>Seznam přílo</w:t>
      </w:r>
      <w:r w:rsidR="002D7BD9">
        <w:rPr>
          <w:rFonts w:eastAsia="Calibri" w:cs="Calibri"/>
          <w:sz w:val="24"/>
          <w:szCs w:val="24"/>
        </w:rPr>
        <w:t>h</w:t>
      </w:r>
    </w:p>
    <w:p w14:paraId="011AACF4" w14:textId="77777777" w:rsidR="002D7BD9" w:rsidRDefault="007B7206" w:rsidP="006F78A1">
      <w:pPr>
        <w:ind w:left="1276" w:hanging="1276"/>
        <w:jc w:val="left"/>
        <w:rPr>
          <w:rFonts w:cs="Arial"/>
        </w:rPr>
      </w:pPr>
      <w:r>
        <w:rPr>
          <w:bCs/>
        </w:rPr>
        <w:t xml:space="preserve">Příloha č. </w:t>
      </w:r>
      <w:r w:rsidR="0022409D">
        <w:rPr>
          <w:bCs/>
        </w:rPr>
        <w:t>1</w:t>
      </w:r>
      <w:r>
        <w:rPr>
          <w:bCs/>
        </w:rPr>
        <w:t xml:space="preserve">: </w:t>
      </w:r>
      <w:r w:rsidR="00182E57">
        <w:rPr>
          <w:bCs/>
        </w:rPr>
        <w:tab/>
      </w:r>
      <w:r>
        <w:rPr>
          <w:rFonts w:cs="Arial"/>
        </w:rPr>
        <w:t>Č</w:t>
      </w:r>
      <w:r w:rsidRPr="00303040">
        <w:rPr>
          <w:rFonts w:cs="Arial"/>
        </w:rPr>
        <w:t>tyřstupňová škála pro vyhodnocení účelnosti a efektivnosti projektů</w:t>
      </w:r>
      <w:r>
        <w:rPr>
          <w:rFonts w:cs="Arial"/>
        </w:rPr>
        <w:t xml:space="preserve"> </w:t>
      </w:r>
      <w:r w:rsidRPr="00303040">
        <w:rPr>
          <w:rFonts w:cs="Arial"/>
        </w:rPr>
        <w:t xml:space="preserve">z Programu </w:t>
      </w:r>
      <w:r>
        <w:rPr>
          <w:rFonts w:cs="Arial"/>
        </w:rPr>
        <w:t>NAKI II</w:t>
      </w:r>
    </w:p>
    <w:p w14:paraId="7769B0AE" w14:textId="77777777" w:rsidR="002D7BD9" w:rsidRDefault="007B7206" w:rsidP="00547A4B">
      <w:pPr>
        <w:spacing w:before="120" w:after="240"/>
        <w:ind w:left="1276" w:hanging="1276"/>
        <w:jc w:val="left"/>
      </w:pPr>
      <w:r>
        <w:rPr>
          <w:bCs/>
        </w:rPr>
        <w:t xml:space="preserve">Příloha č. </w:t>
      </w:r>
      <w:r w:rsidR="0022409D">
        <w:rPr>
          <w:bCs/>
        </w:rPr>
        <w:t>2</w:t>
      </w:r>
      <w:r>
        <w:rPr>
          <w:bCs/>
        </w:rPr>
        <w:t xml:space="preserve">: </w:t>
      </w:r>
      <w:r w:rsidR="00182E57">
        <w:rPr>
          <w:bCs/>
        </w:rPr>
        <w:tab/>
      </w:r>
      <w:r>
        <w:t xml:space="preserve">Přehled </w:t>
      </w:r>
      <w:r w:rsidR="006F78A1">
        <w:t xml:space="preserve">projektů </w:t>
      </w:r>
      <w:r>
        <w:t xml:space="preserve">hodnocených </w:t>
      </w:r>
      <w:r w:rsidR="006F78A1">
        <w:t>Nejvyšším kontrolním úřadem</w:t>
      </w:r>
    </w:p>
    <w:p w14:paraId="2CABEB37" w14:textId="77777777" w:rsidR="00505A3C" w:rsidRPr="00A663E7" w:rsidRDefault="00505A3C" w:rsidP="00547A4B">
      <w:pPr>
        <w:spacing w:before="240"/>
        <w:ind w:left="1276" w:hanging="1276"/>
        <w:jc w:val="left"/>
        <w:rPr>
          <w:rFonts w:asciiTheme="minorHAnsi" w:hAnsiTheme="minorHAnsi" w:cstheme="minorHAnsi"/>
        </w:rPr>
      </w:pPr>
      <w:r>
        <w:rPr>
          <w:bCs/>
        </w:rPr>
        <w:t xml:space="preserve">Příloha č. 3: </w:t>
      </w:r>
      <w:r w:rsidR="00182E57">
        <w:rPr>
          <w:bCs/>
        </w:rPr>
        <w:tab/>
      </w:r>
      <w:r w:rsidRPr="00505A3C">
        <w:rPr>
          <w:rFonts w:asciiTheme="minorHAnsi" w:hAnsiTheme="minorHAnsi" w:cstheme="minorHAnsi"/>
        </w:rPr>
        <w:t>Srovnání obdobn</w:t>
      </w:r>
      <w:r w:rsidR="006F78A1">
        <w:rPr>
          <w:rFonts w:asciiTheme="minorHAnsi" w:hAnsiTheme="minorHAnsi" w:cstheme="minorHAnsi"/>
        </w:rPr>
        <w:t>ých</w:t>
      </w:r>
      <w:r w:rsidRPr="00505A3C">
        <w:rPr>
          <w:rFonts w:asciiTheme="minorHAnsi" w:hAnsiTheme="minorHAnsi" w:cstheme="minorHAnsi"/>
        </w:rPr>
        <w:t xml:space="preserve"> kontrolních akcí NKÚ </w:t>
      </w:r>
      <w:r w:rsidR="006F78A1" w:rsidRPr="00505A3C">
        <w:rPr>
          <w:rFonts w:asciiTheme="minorHAnsi" w:hAnsiTheme="minorHAnsi" w:cstheme="minorHAnsi"/>
        </w:rPr>
        <w:t xml:space="preserve">zaměřených </w:t>
      </w:r>
      <w:r w:rsidRPr="00505A3C">
        <w:rPr>
          <w:rFonts w:asciiTheme="minorHAnsi" w:hAnsiTheme="minorHAnsi" w:cstheme="minorHAnsi"/>
        </w:rPr>
        <w:t>na poskytování účelové podpory na aplikovaný výzkum a vývoj</w:t>
      </w:r>
      <w:r w:rsidRPr="00565737">
        <w:rPr>
          <w:rFonts w:asciiTheme="minorHAnsi" w:hAnsiTheme="minorHAnsi" w:cstheme="minorHAnsi"/>
          <w:u w:val="single"/>
        </w:rPr>
        <w:t xml:space="preserve"> </w:t>
      </w:r>
    </w:p>
    <w:p w14:paraId="5A6B607D" w14:textId="77777777" w:rsidR="00505A3C" w:rsidRPr="005F503D" w:rsidRDefault="00505A3C" w:rsidP="002D7BD9">
      <w:pPr>
        <w:spacing w:before="120" w:after="240"/>
        <w:jc w:val="left"/>
        <w:rPr>
          <w:bCs/>
        </w:rPr>
      </w:pPr>
    </w:p>
    <w:p w14:paraId="64618E80" w14:textId="77777777" w:rsidR="00601F26" w:rsidRPr="00547A4B" w:rsidRDefault="007B7206" w:rsidP="00547A4B">
      <w:pPr>
        <w:pageBreakBefore/>
        <w:spacing w:after="160" w:line="256" w:lineRule="auto"/>
        <w:ind w:left="1276" w:hanging="1276"/>
        <w:jc w:val="left"/>
        <w:rPr>
          <w:b/>
        </w:rPr>
      </w:pPr>
      <w:r w:rsidRPr="00547A4B">
        <w:rPr>
          <w:b/>
          <w:bCs/>
        </w:rPr>
        <w:lastRenderedPageBreak/>
        <w:t xml:space="preserve">Příloha č. </w:t>
      </w:r>
      <w:r w:rsidR="0022409D" w:rsidRPr="00547A4B">
        <w:rPr>
          <w:b/>
          <w:bCs/>
        </w:rPr>
        <w:t>1</w:t>
      </w:r>
      <w:r w:rsidR="0083385D" w:rsidRPr="00547A4B">
        <w:rPr>
          <w:b/>
          <w:bCs/>
        </w:rPr>
        <w:t>:</w:t>
      </w:r>
      <w:r w:rsidR="005F503D" w:rsidRPr="00547A4B">
        <w:rPr>
          <w:b/>
          <w:bCs/>
        </w:rPr>
        <w:t xml:space="preserve"> </w:t>
      </w:r>
      <w:r w:rsidR="00182E57">
        <w:rPr>
          <w:b/>
          <w:bCs/>
        </w:rPr>
        <w:tab/>
      </w:r>
      <w:r w:rsidR="005F503D" w:rsidRPr="00547A4B">
        <w:rPr>
          <w:rFonts w:cs="Arial"/>
          <w:b/>
        </w:rPr>
        <w:t>Čtyřstupňová škála pro vyhodnocení účelnosti a efektivnosti projektů z Programu NAKI II</w:t>
      </w:r>
    </w:p>
    <w:p w14:paraId="0DA49E58" w14:textId="77777777" w:rsidR="005F503D" w:rsidRPr="00303040" w:rsidRDefault="007B7206" w:rsidP="005F503D">
      <w:pPr>
        <w:rPr>
          <w:b/>
        </w:rPr>
      </w:pPr>
      <w:r w:rsidRPr="00303040">
        <w:rPr>
          <w:b/>
        </w:rPr>
        <w:t>1. Vyhodnocení účelnosti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6657"/>
      </w:tblGrid>
      <w:tr w:rsidR="00BC6FCC" w14:paraId="0775B950" w14:textId="77777777" w:rsidTr="00547A4B">
        <w:trPr>
          <w:trHeight w:val="84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146" w14:textId="77777777" w:rsidR="005F503D" w:rsidRPr="001B1437" w:rsidRDefault="007B7206" w:rsidP="005F503D">
            <w:pPr>
              <w:jc w:val="center"/>
              <w:rPr>
                <w:b/>
                <w:bCs/>
                <w:sz w:val="20"/>
              </w:rPr>
            </w:pPr>
            <w:r w:rsidRPr="001B1437">
              <w:rPr>
                <w:b/>
                <w:bCs/>
                <w:sz w:val="20"/>
              </w:rPr>
              <w:t>Stupeň účelnosti projektu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41A2E" w14:textId="77777777" w:rsidR="005F503D" w:rsidRPr="001B1437" w:rsidRDefault="005F503D" w:rsidP="005F503D">
            <w:pPr>
              <w:rPr>
                <w:b/>
                <w:bCs/>
                <w:sz w:val="20"/>
              </w:rPr>
            </w:pPr>
          </w:p>
          <w:p w14:paraId="4BCD4B60" w14:textId="77777777" w:rsidR="005F503D" w:rsidRPr="001B1437" w:rsidRDefault="007B7206" w:rsidP="005F503D">
            <w:pPr>
              <w:jc w:val="center"/>
              <w:rPr>
                <w:b/>
                <w:bCs/>
                <w:sz w:val="20"/>
              </w:rPr>
            </w:pPr>
            <w:r w:rsidRPr="001B1437">
              <w:rPr>
                <w:b/>
                <w:bCs/>
                <w:sz w:val="20"/>
              </w:rPr>
              <w:t>Definice stupně účelnosti</w:t>
            </w:r>
          </w:p>
          <w:p w14:paraId="1DD174AC" w14:textId="77777777" w:rsidR="005F503D" w:rsidRPr="001B1437" w:rsidRDefault="005F503D" w:rsidP="005F503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C6FCC" w14:paraId="0C0B4DA6" w14:textId="77777777" w:rsidTr="005F503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E8D6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1.</w:t>
            </w:r>
          </w:p>
          <w:p w14:paraId="69BB2B1D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Projekt je účelný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1DB6A" w14:textId="77777777" w:rsidR="005F503D" w:rsidRPr="00E41BC7" w:rsidRDefault="007B7206" w:rsidP="00E41BC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E41BC7">
              <w:rPr>
                <w:rFonts w:asciiTheme="minorHAnsi" w:hAnsiTheme="minorHAnsi" w:cstheme="minorHAnsi"/>
                <w:color w:val="000000"/>
                <w:sz w:val="20"/>
              </w:rPr>
              <w:t>Projekt dosáhl všech očekávaných výsledků</w:t>
            </w:r>
            <w:r w:rsidRPr="00E41BC7">
              <w:rPr>
                <w:rFonts w:asciiTheme="minorHAnsi" w:hAnsiTheme="minorHAnsi" w:cstheme="minorHAnsi"/>
                <w:sz w:val="20"/>
              </w:rPr>
              <w:t>.</w:t>
            </w:r>
            <w:r w:rsidRPr="00547A4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41BC7">
              <w:rPr>
                <w:rFonts w:asciiTheme="minorHAnsi" w:hAnsiTheme="minorHAnsi" w:cstheme="minorHAnsi"/>
                <w:color w:val="000000"/>
                <w:sz w:val="20"/>
              </w:rPr>
              <w:t xml:space="preserve">Je předpoklad, že výsledky výzkumu </w:t>
            </w:r>
            <w:r w:rsidR="00E91F32">
              <w:rPr>
                <w:rFonts w:asciiTheme="minorHAnsi" w:hAnsiTheme="minorHAnsi" w:cstheme="minorHAnsi"/>
                <w:color w:val="000000"/>
                <w:sz w:val="20"/>
              </w:rPr>
              <w:t>budou</w:t>
            </w:r>
            <w:r w:rsidRPr="00E41BC7">
              <w:rPr>
                <w:rFonts w:asciiTheme="minorHAnsi" w:hAnsiTheme="minorHAnsi" w:cstheme="minorHAnsi"/>
                <w:color w:val="000000"/>
                <w:sz w:val="20"/>
              </w:rPr>
              <w:t xml:space="preserve"> skutečn</w:t>
            </w:r>
            <w:r w:rsidR="00E91F32">
              <w:rPr>
                <w:rFonts w:asciiTheme="minorHAnsi" w:hAnsiTheme="minorHAnsi" w:cstheme="minorHAnsi"/>
                <w:color w:val="000000"/>
                <w:sz w:val="20"/>
              </w:rPr>
              <w:t>ými</w:t>
            </w:r>
            <w:r w:rsidRPr="00E41BC7">
              <w:rPr>
                <w:rFonts w:asciiTheme="minorHAnsi" w:hAnsiTheme="minorHAnsi" w:cstheme="minorHAnsi"/>
                <w:color w:val="000000"/>
                <w:sz w:val="20"/>
              </w:rPr>
              <w:t xml:space="preserve"> přínosy pro příslušnou oblast národní a kulturní identity.</w:t>
            </w:r>
          </w:p>
          <w:p w14:paraId="46FB5038" w14:textId="77777777" w:rsidR="00E41BC7" w:rsidRPr="00E41BC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Standardně se jedná o dosažení 100 % očekávaných výsledků (hlavních a</w:t>
            </w:r>
            <w:r w:rsidR="00304BC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 </w:t>
            </w: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vedlejších). Nicméně je třeba brát v úvahu relativní důležitost výsledku </w:t>
            </w:r>
            <w:r w:rsidR="0030110C" w:rsidRPr="00547A4B">
              <w:rPr>
                <w:sz w:val="20"/>
                <w:szCs w:val="20"/>
              </w:rPr>
              <w:t>–</w:t>
            </w: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např. hlavní předpokládané výsledky byly splněny a některé z vedlejších předpokládaných výsledků nebyly splněny, aniž by to ale mělo vliv na úspěšnost projektu, jeho využití a přínos pro oblast kultury.</w:t>
            </w:r>
          </w:p>
          <w:p w14:paraId="32413E99" w14:textId="77777777" w:rsidR="00E41BC7" w:rsidRPr="001B143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sz w:val="20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Lze vyhodnotit jako „projekt naplnil stanovené předpokládané výsledky“ (je nutno brát v úvahu počet stanovených výsledků), v IS VaVaI je projekt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h</w:t>
            </w: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odnocen jako </w:t>
            </w:r>
            <w:r w:rsidRPr="00E41BC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V – vynikající.</w:t>
            </w:r>
          </w:p>
        </w:tc>
      </w:tr>
      <w:tr w:rsidR="00BC6FCC" w14:paraId="3548BAB6" w14:textId="77777777" w:rsidTr="005F503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E9985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2.</w:t>
            </w:r>
          </w:p>
          <w:p w14:paraId="4D445058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Projekt je účelný s mírnými nedostatky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B0F51" w14:textId="77777777" w:rsidR="005F503D" w:rsidRPr="00E41BC7" w:rsidRDefault="007B7206" w:rsidP="00E41BC7">
            <w:pPr>
              <w:rPr>
                <w:rFonts w:asciiTheme="minorHAnsi" w:hAnsiTheme="minorHAnsi" w:cstheme="minorHAnsi"/>
                <w:sz w:val="20"/>
              </w:rPr>
            </w:pPr>
            <w:r w:rsidRPr="00E41BC7">
              <w:rPr>
                <w:rFonts w:asciiTheme="minorHAnsi" w:hAnsiTheme="minorHAnsi" w:cstheme="minorHAnsi"/>
                <w:sz w:val="20"/>
              </w:rPr>
              <w:t>Očekávané výsledky byly téměř všechny splněny. Nesplnění některých předpokládaných výsledků nemá podstatný vliv na úspěšnost projektu a jeho využití</w:t>
            </w:r>
            <w:r w:rsidRPr="00547A4B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E41BC7">
              <w:rPr>
                <w:rFonts w:asciiTheme="minorHAnsi" w:hAnsiTheme="minorHAnsi" w:cstheme="minorHAnsi"/>
                <w:sz w:val="20"/>
              </w:rPr>
              <w:t>pro oblast národní a kulturní identity.</w:t>
            </w:r>
          </w:p>
          <w:p w14:paraId="19177DFB" w14:textId="77777777" w:rsidR="00E41BC7" w:rsidRPr="00E41BC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Lze vyhodnotit jako „projekt částečně naplnil stanovené předpokládané výsledky“ (je nutno brát v úvahu počet stanovených výsledků, např. byly splněny jiné vedlejší výsledky, než byly uvedeny v návrhu projektu), v IS VaVaI je projekt hodnocen jako </w:t>
            </w:r>
            <w:r w:rsidRPr="00E41BC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U – uspěl dle zadání.</w:t>
            </w:r>
          </w:p>
        </w:tc>
      </w:tr>
      <w:tr w:rsidR="00BC6FCC" w14:paraId="297D9B27" w14:textId="77777777" w:rsidTr="005F503D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F9842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3.</w:t>
            </w:r>
          </w:p>
          <w:p w14:paraId="36F0E209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Projekt je účelný pouze omezeně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C46BD" w14:textId="77777777" w:rsidR="005F503D" w:rsidRPr="00E41BC7" w:rsidRDefault="007B7206" w:rsidP="00E41BC7">
            <w:pPr>
              <w:rPr>
                <w:rFonts w:asciiTheme="minorHAnsi" w:hAnsiTheme="minorHAnsi" w:cstheme="minorHAnsi"/>
                <w:sz w:val="20"/>
              </w:rPr>
            </w:pPr>
            <w:r w:rsidRPr="00E41BC7">
              <w:rPr>
                <w:rFonts w:asciiTheme="minorHAnsi" w:hAnsiTheme="minorHAnsi" w:cstheme="minorHAnsi"/>
                <w:sz w:val="20"/>
              </w:rPr>
              <w:t>Z hlediska počtu výsledků projekt převážně nenaplnil stanovené očekávané výsledky, avšak potenciální ohlas či možnost využití při řešení projektem vyjmenovaných problémů pravděpodobně zasáhnou do vývoje oboru.</w:t>
            </w:r>
          </w:p>
          <w:p w14:paraId="21D2A7D7" w14:textId="77777777" w:rsidR="00E41BC7" w:rsidRPr="00E41BC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V IS VaVaI je projekt hodnocen jako </w:t>
            </w:r>
            <w:r w:rsidRPr="00E41BC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O – nesplněno zadání, smlouva však byla dodržena.</w:t>
            </w:r>
          </w:p>
        </w:tc>
      </w:tr>
      <w:tr w:rsidR="00BC6FCC" w14:paraId="3009B18B" w14:textId="77777777" w:rsidTr="005F503D">
        <w:trPr>
          <w:trHeight w:val="114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5FBE9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4.</w:t>
            </w:r>
          </w:p>
          <w:p w14:paraId="2A8E0432" w14:textId="77777777" w:rsidR="005F503D" w:rsidRPr="00303040" w:rsidRDefault="007B7206" w:rsidP="005F503D">
            <w:pPr>
              <w:jc w:val="center"/>
              <w:rPr>
                <w:bCs/>
                <w:sz w:val="20"/>
              </w:rPr>
            </w:pPr>
            <w:r w:rsidRPr="00303040">
              <w:rPr>
                <w:bCs/>
                <w:sz w:val="20"/>
              </w:rPr>
              <w:t>Projekt není účelný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3B0E2" w14:textId="77777777" w:rsidR="005F503D" w:rsidRPr="00E41BC7" w:rsidRDefault="007B7206" w:rsidP="00E41BC7">
            <w:pPr>
              <w:rPr>
                <w:rFonts w:asciiTheme="minorHAnsi" w:hAnsiTheme="minorHAnsi" w:cstheme="minorHAnsi"/>
                <w:color w:val="000000"/>
                <w:sz w:val="20"/>
              </w:rPr>
            </w:pPr>
            <w:r w:rsidRPr="00E41BC7">
              <w:rPr>
                <w:rFonts w:asciiTheme="minorHAnsi" w:hAnsiTheme="minorHAnsi" w:cstheme="minorHAnsi"/>
                <w:color w:val="000000"/>
                <w:sz w:val="20"/>
              </w:rPr>
              <w:t>Očekávané výsledky nebyly vůbec naplněny, např. i z důvodu jejich nereálnosti.</w:t>
            </w:r>
          </w:p>
          <w:p w14:paraId="30E582DA" w14:textId="77777777" w:rsidR="00E41BC7" w:rsidRPr="00E41BC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Projekt např. nesplnil ani polovinu předpokládaných hlavních výsledků, respektive je důvodný předpoklad, že více než polovina výsledků nebude dosažena (využita).</w:t>
            </w:r>
          </w:p>
          <w:p w14:paraId="6FD9BA3D" w14:textId="77777777" w:rsidR="00E41BC7" w:rsidRPr="00E41BC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V IS VaVaI je projekt hodnocen jako </w:t>
            </w:r>
            <w:r w:rsidRPr="00E41BC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S – nesplnil nic, sankce dle smlouvy.</w:t>
            </w:r>
          </w:p>
          <w:p w14:paraId="0ECA9639" w14:textId="77777777" w:rsidR="00E41BC7" w:rsidRPr="00E41BC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Nebo projekt se zcela odchýlil od původního zadání a účelu</w:t>
            </w:r>
            <w:r w:rsidR="00E91F3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 nemůže tak naplnit svůj smysl a důvod výběru pro účely aplikovaného výzkumu v kultuře.</w:t>
            </w:r>
          </w:p>
          <w:p w14:paraId="0CF1B717" w14:textId="77777777" w:rsidR="00E41BC7" w:rsidRPr="00E41BC7" w:rsidRDefault="00E41BC7" w:rsidP="00E41BC7">
            <w:pPr>
              <w:suppressAutoHyphens w:val="0"/>
              <w:autoSpaceDE w:val="0"/>
              <w:adjustRightInd w:val="0"/>
              <w:textAlignment w:val="auto"/>
              <w:rPr>
                <w:rFonts w:asciiTheme="minorHAnsi" w:hAnsiTheme="minorHAnsi" w:cstheme="minorHAnsi"/>
                <w:sz w:val="20"/>
              </w:rPr>
            </w:pP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Nebo </w:t>
            </w:r>
            <w:r w:rsidR="00E91F32"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byl </w:t>
            </w: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projekt poskytovatelem dotace vybrán zcela v rozporu s příslušnými předpisy a pravidly</w:t>
            </w:r>
            <w:r w:rsidR="00E91F3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  <w:r w:rsidRPr="00E41BC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a byl tak od počátku nezpůsobilý.</w:t>
            </w:r>
          </w:p>
        </w:tc>
      </w:tr>
    </w:tbl>
    <w:p w14:paraId="7EECE035" w14:textId="77777777" w:rsidR="004B57EB" w:rsidRDefault="004B57EB" w:rsidP="005F503D"/>
    <w:p w14:paraId="606252BA" w14:textId="77777777" w:rsidR="00267988" w:rsidRPr="00267988" w:rsidRDefault="00B234F5" w:rsidP="00267988">
      <w:pPr>
        <w:suppressAutoHyphens w:val="0"/>
        <w:autoSpaceDE w:val="0"/>
        <w:adjustRightInd w:val="0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t>Hlavními výsledky projektů</w:t>
      </w:r>
      <w:r w:rsidR="00267988" w:rsidRPr="00267988">
        <w:rPr>
          <w:rFonts w:asciiTheme="minorHAnsi" w:eastAsia="Calibri" w:hAnsiTheme="minorHAnsi" w:cstheme="minorHAnsi"/>
          <w:color w:val="000000"/>
          <w:lang w:eastAsia="en-US"/>
        </w:rPr>
        <w:t xml:space="preserve"> výzkumu a vývoje </w:t>
      </w:r>
      <w:r>
        <w:rPr>
          <w:rFonts w:asciiTheme="minorHAnsi" w:eastAsia="Calibri" w:hAnsiTheme="minorHAnsi" w:cstheme="minorHAnsi"/>
          <w:color w:val="000000"/>
          <w:lang w:eastAsia="en-US"/>
        </w:rPr>
        <w:t>byly:</w:t>
      </w:r>
    </w:p>
    <w:p w14:paraId="370CA4FA" w14:textId="77777777" w:rsidR="00B234F5" w:rsidRDefault="00B234F5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  <w:sectPr w:rsidR="00B234F5" w:rsidSect="00C04892">
          <w:footerReference w:type="default" r:id="rId21"/>
          <w:footerReference w:type="first" r:id="rId22"/>
          <w:pgSz w:w="11906" w:h="16838"/>
          <w:pgMar w:top="1417" w:right="1417" w:bottom="1417" w:left="1418" w:header="708" w:footer="454" w:gutter="0"/>
          <w:cols w:space="708"/>
          <w:titlePg/>
        </w:sectPr>
      </w:pPr>
    </w:p>
    <w:p w14:paraId="7B21EAE0" w14:textId="77777777" w:rsidR="00267988" w:rsidRP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F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užitný vzor, průmyslový vzor </w:t>
      </w:r>
    </w:p>
    <w:p w14:paraId="5F3C8E55" w14:textId="77777777" w:rsidR="00267988" w:rsidRP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>G</w:t>
      </w:r>
      <w:r w:rsid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="00860AA9"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prototyp, funkční vzorek </w:t>
      </w:r>
    </w:p>
    <w:p w14:paraId="312D2F91" w14:textId="77777777" w:rsidR="00267988" w:rsidRP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N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="00860AA9"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>certifikovaná metodika, památkový postup, specializovan</w:t>
      </w:r>
      <w:r w:rsidR="00E91F32">
        <w:rPr>
          <w:rFonts w:asciiTheme="minorHAnsi" w:eastAsia="Calibri" w:hAnsiTheme="minorHAnsi" w:cstheme="minorHAnsi"/>
          <w:color w:val="000000"/>
          <w:lang w:eastAsia="en-US"/>
        </w:rPr>
        <w:t>á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 map</w:t>
      </w:r>
      <w:r w:rsidR="00E91F32">
        <w:rPr>
          <w:rFonts w:asciiTheme="minorHAnsi" w:eastAsia="Calibri" w:hAnsiTheme="minorHAnsi" w:cstheme="minorHAnsi"/>
          <w:color w:val="000000"/>
          <w:lang w:eastAsia="en-US"/>
        </w:rPr>
        <w:t>a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2D869B9A" w14:textId="77777777" w:rsidR="00267988" w:rsidRP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P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="00860AA9"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patent </w:t>
      </w:r>
    </w:p>
    <w:p w14:paraId="200C3931" w14:textId="77777777" w:rsidR="00267988" w:rsidRP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R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="00860AA9"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software </w:t>
      </w:r>
    </w:p>
    <w:p w14:paraId="0FFAC2E7" w14:textId="77777777" w:rsidR="00267988" w:rsidRP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Z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="00860AA9"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poloprovoz, ověřená technologie </w:t>
      </w:r>
    </w:p>
    <w:p w14:paraId="2213D0F1" w14:textId="77777777" w:rsid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H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="00860AA9"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>výsledky promítnuté do právních předpisů a norem a</w:t>
      </w:r>
      <w:r w:rsidR="00860AA9">
        <w:rPr>
          <w:rFonts w:asciiTheme="minorHAnsi" w:eastAsia="Calibri" w:hAnsiTheme="minorHAnsi" w:cstheme="minorHAnsi"/>
          <w:color w:val="000000"/>
          <w:lang w:eastAsia="en-US"/>
        </w:rPr>
        <w:t> 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výsledky promítnuté do směrnic </w:t>
      </w:r>
      <w:r w:rsidRPr="00860AA9">
        <w:rPr>
          <w:rFonts w:eastAsia="Calibri"/>
        </w:rPr>
        <w:t>a</w:t>
      </w:r>
      <w:r w:rsidR="00860AA9">
        <w:rPr>
          <w:rFonts w:eastAsia="Calibri"/>
        </w:rPr>
        <w:t> </w:t>
      </w:r>
      <w:r w:rsidRPr="00860AA9">
        <w:rPr>
          <w:rFonts w:eastAsia="Calibri"/>
        </w:rPr>
        <w:t>předpisů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 nelegislativní povahy závazných v rámci kompetence příslušného poskytovatele </w:t>
      </w:r>
    </w:p>
    <w:p w14:paraId="6D4369CA" w14:textId="77777777" w:rsidR="00267988" w:rsidRPr="00B234F5" w:rsidRDefault="00267988" w:rsidP="009F3999">
      <w:pPr>
        <w:pStyle w:val="Odstavecseseznamem"/>
        <w:numPr>
          <w:ilvl w:val="0"/>
          <w:numId w:val="7"/>
        </w:numPr>
        <w:suppressAutoHyphens w:val="0"/>
        <w:autoSpaceDE w:val="0"/>
        <w:adjustRightInd w:val="0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E </w:t>
      </w:r>
      <w:r w:rsidR="00860AA9" w:rsidRPr="00860AA9">
        <w:rPr>
          <w:rFonts w:asciiTheme="minorHAnsi" w:hAnsiTheme="minorHAnsi" w:cstheme="minorHAnsi"/>
          <w:sz w:val="20"/>
        </w:rPr>
        <w:t>–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 uspořádání výstavy </w:t>
      </w:r>
    </w:p>
    <w:p w14:paraId="4E3E6C15" w14:textId="77777777" w:rsidR="00B234F5" w:rsidRDefault="00B234F5" w:rsidP="00267988">
      <w:pPr>
        <w:suppressAutoHyphens w:val="0"/>
        <w:autoSpaceDE w:val="0"/>
        <w:adjustRightInd w:val="0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  <w:sectPr w:rsidR="00B234F5" w:rsidSect="00B234F5">
          <w:type w:val="continuous"/>
          <w:pgSz w:w="11906" w:h="16838"/>
          <w:pgMar w:top="1417" w:right="1417" w:bottom="1417" w:left="1418" w:header="708" w:footer="454" w:gutter="0"/>
          <w:cols w:num="2" w:space="708"/>
          <w:titlePg/>
        </w:sectPr>
      </w:pPr>
    </w:p>
    <w:p w14:paraId="4BC54BA7" w14:textId="77777777" w:rsidR="004405FD" w:rsidRDefault="004405FD">
      <w:pPr>
        <w:suppressAutoHyphens w:val="0"/>
        <w:spacing w:after="160" w:line="256" w:lineRule="auto"/>
        <w:jc w:val="left"/>
        <w:rPr>
          <w:rFonts w:asciiTheme="minorHAnsi" w:eastAsia="Calibri" w:hAnsiTheme="minorHAnsi" w:cstheme="minorHAnsi"/>
          <w:color w:val="000000"/>
          <w:lang w:eastAsia="en-US"/>
        </w:rPr>
      </w:pPr>
      <w:r>
        <w:rPr>
          <w:rFonts w:asciiTheme="minorHAnsi" w:eastAsia="Calibri" w:hAnsiTheme="minorHAnsi" w:cstheme="minorHAnsi"/>
          <w:color w:val="000000"/>
          <w:lang w:eastAsia="en-US"/>
        </w:rPr>
        <w:br w:type="page"/>
      </w:r>
    </w:p>
    <w:p w14:paraId="6AF42054" w14:textId="77777777" w:rsidR="00B234F5" w:rsidRDefault="00267988" w:rsidP="00547A4B">
      <w:pPr>
        <w:suppressAutoHyphens w:val="0"/>
        <w:autoSpaceDE w:val="0"/>
        <w:adjustRightInd w:val="0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  <w:sectPr w:rsidR="00B234F5" w:rsidSect="00B234F5">
          <w:type w:val="continuous"/>
          <w:pgSz w:w="11906" w:h="16838"/>
          <w:pgMar w:top="1417" w:right="1417" w:bottom="1417" w:left="1418" w:header="708" w:footer="454" w:gutter="0"/>
          <w:cols w:space="708"/>
          <w:titlePg/>
        </w:sectPr>
      </w:pPr>
      <w:r w:rsidRPr="00267988">
        <w:rPr>
          <w:rFonts w:asciiTheme="minorHAnsi" w:eastAsia="Calibri" w:hAnsiTheme="minorHAnsi" w:cstheme="minorHAnsi"/>
          <w:color w:val="000000"/>
          <w:lang w:eastAsia="en-US"/>
        </w:rPr>
        <w:lastRenderedPageBreak/>
        <w:t>Vedlejšími výsledky projektů</w:t>
      </w:r>
      <w:r w:rsidR="00B234F5">
        <w:rPr>
          <w:rFonts w:asciiTheme="minorHAnsi" w:eastAsia="Calibri" w:hAnsiTheme="minorHAnsi" w:cstheme="minorHAnsi"/>
          <w:color w:val="000000"/>
          <w:lang w:eastAsia="en-US"/>
        </w:rPr>
        <w:t xml:space="preserve"> výzkumu a vývoje</w:t>
      </w:r>
      <w:r w:rsidRPr="00267988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B234F5">
        <w:rPr>
          <w:rFonts w:asciiTheme="minorHAnsi" w:eastAsia="Calibri" w:hAnsiTheme="minorHAnsi" w:cstheme="minorHAnsi"/>
          <w:color w:val="000000"/>
          <w:lang w:eastAsia="en-US"/>
        </w:rPr>
        <w:t>byly</w:t>
      </w:r>
      <w:r w:rsidRPr="00267988">
        <w:rPr>
          <w:rFonts w:asciiTheme="minorHAnsi" w:eastAsia="Calibri" w:hAnsiTheme="minorHAnsi" w:cstheme="minorHAnsi"/>
          <w:color w:val="000000"/>
          <w:lang w:eastAsia="en-US"/>
        </w:rPr>
        <w:t xml:space="preserve">: </w:t>
      </w:r>
    </w:p>
    <w:p w14:paraId="32892E7A" w14:textId="77777777" w:rsidR="00267988" w:rsidRPr="00B234F5" w:rsidRDefault="00267988" w:rsidP="009F3999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jc w:val="left"/>
        <w:textAlignment w:val="auto"/>
        <w:rPr>
          <w:rFonts w:asciiTheme="minorHAnsi" w:eastAsia="Calibri" w:hAnsiTheme="minorHAnsi" w:cstheme="minorHAnsi"/>
          <w:color w:val="000000"/>
          <w:lang w:eastAsia="en-US"/>
        </w:rPr>
      </w:pP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A </w:t>
      </w:r>
      <w:r w:rsidR="00217C18" w:rsidRPr="00860AA9">
        <w:rPr>
          <w:rFonts w:asciiTheme="minorHAnsi" w:hAnsiTheme="minorHAnsi" w:cstheme="minorHAnsi"/>
          <w:sz w:val="20"/>
        </w:rPr>
        <w:t>–</w:t>
      </w:r>
      <w:r w:rsidRPr="00B234F5">
        <w:rPr>
          <w:rFonts w:asciiTheme="minorHAnsi" w:eastAsia="Calibri" w:hAnsiTheme="minorHAnsi" w:cstheme="minorHAnsi"/>
          <w:color w:val="000000"/>
          <w:lang w:eastAsia="en-US"/>
        </w:rPr>
        <w:t xml:space="preserve"> audiovizuální tvorba, elektronické dokumenty</w:t>
      </w:r>
    </w:p>
    <w:p w14:paraId="53C8D0D1" w14:textId="77777777" w:rsidR="00267988" w:rsidRPr="00B234F5" w:rsidRDefault="00267988" w:rsidP="009F3999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lang w:eastAsia="en-US"/>
        </w:rPr>
      </w:pPr>
      <w:r w:rsidRPr="00B234F5">
        <w:rPr>
          <w:rFonts w:asciiTheme="minorHAnsi" w:eastAsia="Calibri" w:hAnsiTheme="minorHAnsi" w:cstheme="minorHAnsi"/>
          <w:lang w:eastAsia="en-US"/>
        </w:rPr>
        <w:t xml:space="preserve">B </w:t>
      </w:r>
      <w:r w:rsidR="00217C18" w:rsidRPr="00860AA9">
        <w:rPr>
          <w:rFonts w:asciiTheme="minorHAnsi" w:hAnsiTheme="minorHAnsi" w:cstheme="minorHAnsi"/>
          <w:sz w:val="20"/>
        </w:rPr>
        <w:t>–</w:t>
      </w:r>
      <w:r w:rsidRPr="00B234F5">
        <w:rPr>
          <w:rFonts w:asciiTheme="minorHAnsi" w:eastAsia="Calibri" w:hAnsiTheme="minorHAnsi" w:cstheme="minorHAnsi"/>
          <w:lang w:eastAsia="en-US"/>
        </w:rPr>
        <w:t xml:space="preserve"> odborná kniha </w:t>
      </w:r>
    </w:p>
    <w:p w14:paraId="59FFBB3D" w14:textId="77777777" w:rsidR="00267988" w:rsidRPr="00B234F5" w:rsidRDefault="00267988" w:rsidP="009F3999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lang w:eastAsia="en-US"/>
        </w:rPr>
      </w:pPr>
      <w:r w:rsidRPr="00B234F5">
        <w:rPr>
          <w:rFonts w:asciiTheme="minorHAnsi" w:eastAsia="Calibri" w:hAnsiTheme="minorHAnsi" w:cstheme="minorHAnsi"/>
          <w:lang w:eastAsia="en-US"/>
        </w:rPr>
        <w:t xml:space="preserve">C </w:t>
      </w:r>
      <w:r w:rsidR="00217C18" w:rsidRPr="00860AA9">
        <w:rPr>
          <w:rFonts w:asciiTheme="minorHAnsi" w:hAnsiTheme="minorHAnsi" w:cstheme="minorHAnsi"/>
          <w:sz w:val="20"/>
        </w:rPr>
        <w:t>–</w:t>
      </w:r>
      <w:r w:rsidRPr="00B234F5">
        <w:rPr>
          <w:rFonts w:asciiTheme="minorHAnsi" w:eastAsia="Calibri" w:hAnsiTheme="minorHAnsi" w:cstheme="minorHAnsi"/>
          <w:lang w:eastAsia="en-US"/>
        </w:rPr>
        <w:t xml:space="preserve"> kapitola v odborné knize </w:t>
      </w:r>
    </w:p>
    <w:p w14:paraId="42BF00C8" w14:textId="77777777" w:rsidR="00267988" w:rsidRPr="00B234F5" w:rsidRDefault="00267988" w:rsidP="009F3999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lang w:eastAsia="en-US"/>
        </w:rPr>
      </w:pPr>
      <w:r w:rsidRPr="00B234F5">
        <w:rPr>
          <w:rFonts w:asciiTheme="minorHAnsi" w:eastAsia="Calibri" w:hAnsiTheme="minorHAnsi" w:cstheme="minorHAnsi"/>
          <w:lang w:eastAsia="en-US"/>
        </w:rPr>
        <w:t xml:space="preserve">D </w:t>
      </w:r>
      <w:r w:rsidR="00217C18" w:rsidRPr="00860AA9">
        <w:rPr>
          <w:rFonts w:asciiTheme="minorHAnsi" w:hAnsiTheme="minorHAnsi" w:cstheme="minorHAnsi"/>
          <w:sz w:val="20"/>
        </w:rPr>
        <w:t>–</w:t>
      </w:r>
      <w:r w:rsidR="00217C18" w:rsidRPr="00860AA9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Pr="00B234F5">
        <w:rPr>
          <w:rFonts w:asciiTheme="minorHAnsi" w:eastAsia="Calibri" w:hAnsiTheme="minorHAnsi" w:cstheme="minorHAnsi"/>
          <w:lang w:eastAsia="en-US"/>
        </w:rPr>
        <w:t xml:space="preserve">článek ve sborníku </w:t>
      </w:r>
    </w:p>
    <w:p w14:paraId="348DC888" w14:textId="77777777" w:rsidR="00267988" w:rsidRPr="00B234F5" w:rsidRDefault="00267988" w:rsidP="009F3999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lang w:eastAsia="en-US"/>
        </w:rPr>
      </w:pPr>
      <w:r w:rsidRPr="00B234F5">
        <w:rPr>
          <w:rFonts w:asciiTheme="minorHAnsi" w:eastAsia="Calibri" w:hAnsiTheme="minorHAnsi" w:cstheme="minorHAnsi"/>
          <w:lang w:eastAsia="en-US"/>
        </w:rPr>
        <w:t xml:space="preserve">J </w:t>
      </w:r>
      <w:r w:rsidR="00217C18" w:rsidRPr="00860AA9">
        <w:rPr>
          <w:rFonts w:asciiTheme="minorHAnsi" w:hAnsiTheme="minorHAnsi" w:cstheme="minorHAnsi"/>
          <w:sz w:val="20"/>
        </w:rPr>
        <w:t>–</w:t>
      </w:r>
      <w:r w:rsidRPr="00B234F5">
        <w:rPr>
          <w:rFonts w:asciiTheme="minorHAnsi" w:eastAsia="Calibri" w:hAnsiTheme="minorHAnsi" w:cstheme="minorHAnsi"/>
          <w:lang w:eastAsia="en-US"/>
        </w:rPr>
        <w:t xml:space="preserve"> recenzovaný odborný článek </w:t>
      </w:r>
    </w:p>
    <w:p w14:paraId="3E52D502" w14:textId="77777777" w:rsidR="00267988" w:rsidRPr="00B234F5" w:rsidRDefault="00267988" w:rsidP="009F3999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spacing w:after="139"/>
        <w:jc w:val="left"/>
        <w:textAlignment w:val="auto"/>
        <w:rPr>
          <w:rFonts w:asciiTheme="minorHAnsi" w:eastAsia="Calibri" w:hAnsiTheme="minorHAnsi" w:cstheme="minorHAnsi"/>
          <w:lang w:eastAsia="en-US"/>
        </w:rPr>
      </w:pPr>
      <w:r w:rsidRPr="00B234F5">
        <w:rPr>
          <w:rFonts w:asciiTheme="minorHAnsi" w:eastAsia="Calibri" w:hAnsiTheme="minorHAnsi" w:cstheme="minorHAnsi"/>
          <w:lang w:eastAsia="en-US"/>
        </w:rPr>
        <w:t xml:space="preserve">M </w:t>
      </w:r>
      <w:r w:rsidR="00217C18" w:rsidRPr="00860AA9">
        <w:rPr>
          <w:rFonts w:asciiTheme="minorHAnsi" w:hAnsiTheme="minorHAnsi" w:cstheme="minorHAnsi"/>
          <w:sz w:val="20"/>
        </w:rPr>
        <w:t>–</w:t>
      </w:r>
      <w:r w:rsidRPr="00B234F5">
        <w:rPr>
          <w:rFonts w:asciiTheme="minorHAnsi" w:eastAsia="Calibri" w:hAnsiTheme="minorHAnsi" w:cstheme="minorHAnsi"/>
          <w:lang w:eastAsia="en-US"/>
        </w:rPr>
        <w:t xml:space="preserve"> uspořádání konference </w:t>
      </w:r>
    </w:p>
    <w:p w14:paraId="0AC29222" w14:textId="77777777" w:rsidR="00267988" w:rsidRPr="00B234F5" w:rsidRDefault="00267988" w:rsidP="009F3999">
      <w:pPr>
        <w:pStyle w:val="Odstavecseseznamem"/>
        <w:numPr>
          <w:ilvl w:val="0"/>
          <w:numId w:val="8"/>
        </w:numPr>
        <w:suppressAutoHyphens w:val="0"/>
        <w:autoSpaceDE w:val="0"/>
        <w:adjustRightInd w:val="0"/>
        <w:jc w:val="left"/>
        <w:textAlignment w:val="auto"/>
        <w:rPr>
          <w:rFonts w:asciiTheme="minorHAnsi" w:eastAsia="Calibri" w:hAnsiTheme="minorHAnsi" w:cstheme="minorHAnsi"/>
          <w:lang w:eastAsia="en-US"/>
        </w:rPr>
      </w:pPr>
      <w:r w:rsidRPr="00B234F5">
        <w:rPr>
          <w:rFonts w:asciiTheme="minorHAnsi" w:eastAsia="Calibri" w:hAnsiTheme="minorHAnsi" w:cstheme="minorHAnsi"/>
          <w:lang w:eastAsia="en-US"/>
        </w:rPr>
        <w:t xml:space="preserve">W </w:t>
      </w:r>
      <w:r w:rsidR="00217C18" w:rsidRPr="00860AA9">
        <w:rPr>
          <w:rFonts w:asciiTheme="minorHAnsi" w:hAnsiTheme="minorHAnsi" w:cstheme="minorHAnsi"/>
          <w:sz w:val="20"/>
        </w:rPr>
        <w:t>–</w:t>
      </w:r>
      <w:r w:rsidRPr="00B234F5">
        <w:rPr>
          <w:rFonts w:asciiTheme="minorHAnsi" w:eastAsia="Calibri" w:hAnsiTheme="minorHAnsi" w:cstheme="minorHAnsi"/>
          <w:lang w:eastAsia="en-US"/>
        </w:rPr>
        <w:t xml:space="preserve"> uspořádání workshopu </w:t>
      </w:r>
    </w:p>
    <w:p w14:paraId="656CE51C" w14:textId="77777777" w:rsidR="00B234F5" w:rsidRDefault="00B234F5" w:rsidP="005F503D">
      <w:pPr>
        <w:sectPr w:rsidR="00B234F5" w:rsidSect="00B234F5">
          <w:type w:val="continuous"/>
          <w:pgSz w:w="11906" w:h="16838"/>
          <w:pgMar w:top="1417" w:right="1417" w:bottom="1417" w:left="1418" w:header="708" w:footer="454" w:gutter="0"/>
          <w:cols w:num="2" w:space="708"/>
          <w:titlePg/>
        </w:sectPr>
      </w:pPr>
    </w:p>
    <w:p w14:paraId="1D9E5D4F" w14:textId="77777777" w:rsidR="004B57EB" w:rsidRDefault="004B57EB" w:rsidP="005F503D"/>
    <w:p w14:paraId="5F6E5605" w14:textId="77777777" w:rsidR="005F503D" w:rsidRDefault="007B7206" w:rsidP="005F503D">
      <w:pPr>
        <w:rPr>
          <w:b/>
          <w:bCs/>
        </w:rPr>
      </w:pPr>
      <w:r>
        <w:rPr>
          <w:b/>
          <w:bCs/>
        </w:rPr>
        <w:t>2. Vyhodnocení efektivnosti</w:t>
      </w:r>
    </w:p>
    <w:tbl>
      <w:tblPr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805"/>
      </w:tblGrid>
      <w:tr w:rsidR="00A55E9C" w:rsidRPr="004E4252" w14:paraId="0BBAEB30" w14:textId="77777777" w:rsidTr="00547A4B">
        <w:trPr>
          <w:trHeight w:val="520"/>
          <w:jc w:val="center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1FF"/>
            <w:vAlign w:val="center"/>
            <w:hideMark/>
          </w:tcPr>
          <w:p w14:paraId="26E6F21B" w14:textId="77777777" w:rsidR="00A55E9C" w:rsidRPr="00A55E9C" w:rsidRDefault="00A55E9C" w:rsidP="004A77AC">
            <w:pPr>
              <w:jc w:val="center"/>
              <w:rPr>
                <w:b/>
                <w:bCs/>
                <w:sz w:val="20"/>
              </w:rPr>
            </w:pPr>
            <w:r w:rsidRPr="00A55E9C">
              <w:rPr>
                <w:b/>
                <w:bCs/>
                <w:sz w:val="20"/>
              </w:rPr>
              <w:t>Stupeň efektivnosti projektu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F1FF"/>
            <w:vAlign w:val="center"/>
            <w:hideMark/>
          </w:tcPr>
          <w:p w14:paraId="04E2CC0E" w14:textId="77777777" w:rsidR="00A55E9C" w:rsidRPr="00A55E9C" w:rsidRDefault="00A55E9C" w:rsidP="004A77AC">
            <w:pPr>
              <w:jc w:val="center"/>
              <w:rPr>
                <w:b/>
                <w:bCs/>
                <w:sz w:val="20"/>
              </w:rPr>
            </w:pPr>
            <w:r w:rsidRPr="00A55E9C">
              <w:rPr>
                <w:b/>
                <w:bCs/>
                <w:sz w:val="20"/>
              </w:rPr>
              <w:t>Definice stupně efektivnosti</w:t>
            </w:r>
          </w:p>
        </w:tc>
      </w:tr>
      <w:tr w:rsidR="00A55E9C" w:rsidRPr="004E4252" w14:paraId="2B81197D" w14:textId="77777777" w:rsidTr="004A77AC">
        <w:trPr>
          <w:jc w:val="center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D4976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1.</w:t>
            </w:r>
          </w:p>
          <w:p w14:paraId="7057F01B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Projekt je efektivní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33D82" w14:textId="77777777" w:rsidR="00A55E9C" w:rsidRPr="00A55E9C" w:rsidRDefault="00A55E9C" w:rsidP="00547A4B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 splněn předpokládaný cíl projektu s odpovídající výší vynaložených prostředků. </w:t>
            </w:r>
          </w:p>
          <w:p w14:paraId="297B8E40" w14:textId="77777777" w:rsidR="00A55E9C" w:rsidRPr="00A55E9C" w:rsidRDefault="00A55E9C" w:rsidP="004A77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>Posoudit, zda:</w:t>
            </w:r>
          </w:p>
          <w:p w14:paraId="040D07FE" w14:textId="77777777" w:rsidR="00A55E9C" w:rsidRPr="00A55E9C" w:rsidRDefault="00E91F32" w:rsidP="00A55E9C">
            <w:pPr>
              <w:pStyle w:val="Odstavecseseznamem"/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>ozsah prací a provedených aktivit odpovídal plánovanému harmonogramu jak termínově, tak věcně;</w:t>
            </w:r>
          </w:p>
          <w:p w14:paraId="02F84D7B" w14:textId="77777777" w:rsidR="00A55E9C" w:rsidRPr="00A55E9C" w:rsidRDefault="00E91F32" w:rsidP="00A55E9C">
            <w:pPr>
              <w:pStyle w:val="Odstavecseseznamem"/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>šechny vynaložené prostředky byly v přímé souvislosti s realizací projektu a byly nezbytné pro naplnění cílů projektu (z hlediska věcného obsahu);</w:t>
            </w:r>
          </w:p>
          <w:p w14:paraId="0AC10FA0" w14:textId="77777777" w:rsidR="00A55E9C" w:rsidRPr="00A55E9C" w:rsidRDefault="00E91F32" w:rsidP="00A55E9C">
            <w:pPr>
              <w:pStyle w:val="Odstavecseseznamem"/>
              <w:numPr>
                <w:ilvl w:val="0"/>
                <w:numId w:val="13"/>
              </w:numPr>
              <w:suppressAutoHyphens w:val="0"/>
              <w:autoSpaceDN/>
              <w:spacing w:after="0"/>
              <w:contextualSpacing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č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>innosti a služby byly prováděny za ceny v místě a čase obvyklé, byly v souladu se zadávací dokumentací (v</w:t>
            </w:r>
            <w:r w:rsidR="00304BC4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případě, že se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nejednalo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o specifické činnosti)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>eny nebyly nadhodnocen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ve vztahu k výkonům, za které byly hrazeny,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A55E9C" w:rsidRPr="00A55E9C">
              <w:rPr>
                <w:rFonts w:asciiTheme="minorHAnsi" w:hAnsiTheme="minorHAnsi" w:cstheme="minorHAnsi"/>
                <w:sz w:val="20"/>
                <w:szCs w:val="20"/>
              </w:rPr>
              <w:t>i ve vztahu ke kvalifikaci řešitelů.</w:t>
            </w:r>
          </w:p>
        </w:tc>
      </w:tr>
      <w:tr w:rsidR="00A55E9C" w:rsidRPr="004E4252" w14:paraId="255167DF" w14:textId="77777777" w:rsidTr="004A77AC">
        <w:trPr>
          <w:jc w:val="center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B88E6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</w:t>
            </w:r>
          </w:p>
          <w:p w14:paraId="3F7FA87F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Projekt je efektivní s mírnými nedostatky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F687" w14:textId="77777777" w:rsidR="00A55E9C" w:rsidRPr="00A55E9C" w:rsidRDefault="00A55E9C" w:rsidP="004A77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>Některý z předpokladů uvedených pro efektivnost projektu ne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byl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zcela naplněn, ale má to jen dílčí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resp. nevýznamný vliv na celkové pozitivní hodnocení efektivnosti projektu. Bylo např. zjištěno nehospodárné vynaložení malé části projektových nákladů (např. vyšší než obvyklá cena). Dílčí, ale z hlediska celku nevýznamný výdaj neměl prokazatelnou přímou souvislost se zajištěním cílů projektu.</w:t>
            </w:r>
          </w:p>
        </w:tc>
      </w:tr>
      <w:tr w:rsidR="00A55E9C" w:rsidRPr="004E4252" w14:paraId="0BF05BF7" w14:textId="77777777" w:rsidTr="004A77AC">
        <w:trPr>
          <w:jc w:val="center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A8CC9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3.</w:t>
            </w:r>
          </w:p>
          <w:p w14:paraId="12C7CC65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Projekt je efektivní pouze omezeně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8FC36" w14:textId="77777777" w:rsidR="00A55E9C" w:rsidRPr="00A55E9C" w:rsidRDefault="00A55E9C" w:rsidP="004A77AC">
            <w:pPr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Více předpokladů efektivnosti 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nebylo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naplněno, resp. jejich vliv není jen dílčí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86652">
              <w:rPr>
                <w:rFonts w:asciiTheme="minorHAnsi" w:hAnsiTheme="minorHAnsi" w:cstheme="minorHAnsi"/>
                <w:sz w:val="20"/>
                <w:szCs w:val="20"/>
              </w:rPr>
              <w:t>nýbrž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omezuje celkovou efektivnost projektu. U významné části poskyt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nutých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finančních prostředků (více než 50 %) bylo zjištěno nehospodárné vynaložení, resp. nehospodárnost je u některého z 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výdajů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významná. Vzhledem k horším než předpokládaným výsledkům projektu, resp. jeho nižším přínosům, celková částka vynaložených finančních prostředků omezuje jeho efektivnost, příp. již od počátku předpokládané výsledky a přínosy nebyly zcela úměrné výši projektových nákladů. </w:t>
            </w:r>
          </w:p>
        </w:tc>
      </w:tr>
      <w:tr w:rsidR="00A55E9C" w:rsidRPr="004E4252" w14:paraId="706CC046" w14:textId="77777777" w:rsidTr="004A77AC">
        <w:trPr>
          <w:jc w:val="center"/>
        </w:trPr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4DCFD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4.</w:t>
            </w:r>
          </w:p>
          <w:p w14:paraId="189E899D" w14:textId="77777777" w:rsidR="00A55E9C" w:rsidRPr="00A55E9C" w:rsidRDefault="00A55E9C" w:rsidP="004A77A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Projekt není efektivní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0C40" w14:textId="77777777" w:rsidR="00A55E9C" w:rsidRPr="00A55E9C" w:rsidRDefault="00A55E9C" w:rsidP="004A77A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>Projekt a jeho realizaci doprováz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ely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zásadní nedostatky, pokud jde o</w:t>
            </w:r>
            <w:r w:rsidR="008C7C5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efektivnost vynaložených 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výdajů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>, které jsou např. zcela neúměrné dosaženým výsledkům</w:t>
            </w:r>
            <w:r w:rsidR="00E91F3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např. proto, že většiny výsledků nebylo dosaženo. Významné části nákladů byly nadhodnoceny a</w:t>
            </w:r>
            <w:r w:rsidR="0088665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neodpovídají cenám obvyklým v místě a čase. Nebo </w:t>
            </w:r>
            <w:r w:rsidR="00E91F32"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byl 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rozpočet projektu výrazně překročen bez řádného opodstatnění. </w:t>
            </w:r>
            <w:r w:rsidRPr="00A55E9C">
              <w:rPr>
                <w:rFonts w:asciiTheme="minorHAnsi" w:hAnsiTheme="minorHAnsi" w:cstheme="minorHAnsi"/>
                <w:b/>
                <w:sz w:val="20"/>
                <w:szCs w:val="20"/>
              </w:rPr>
              <w:t>Projekt je vždy hodnocen jako</w:t>
            </w:r>
            <w:r w:rsidRPr="00A55E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55E9C">
              <w:rPr>
                <w:rFonts w:asciiTheme="minorHAnsi" w:hAnsiTheme="minorHAnsi" w:cstheme="minorHAnsi"/>
                <w:b/>
                <w:sz w:val="20"/>
                <w:szCs w:val="20"/>
              </w:rPr>
              <w:t>neefektivní, je-li hodnocen jako neúčelný</w:t>
            </w:r>
            <w:r w:rsidRPr="00547A4B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</w:tbl>
    <w:p w14:paraId="17193325" w14:textId="77777777" w:rsidR="005F503D" w:rsidRDefault="005F503D" w:rsidP="00601F26">
      <w:pPr>
        <w:spacing w:before="120" w:after="240"/>
        <w:jc w:val="left"/>
        <w:rPr>
          <w:bCs/>
        </w:rPr>
      </w:pPr>
    </w:p>
    <w:p w14:paraId="3CCBD3B4" w14:textId="77777777" w:rsidR="00267988" w:rsidRDefault="00267988">
      <w:pPr>
        <w:suppressAutoHyphens w:val="0"/>
        <w:spacing w:after="160" w:line="256" w:lineRule="auto"/>
        <w:jc w:val="left"/>
        <w:rPr>
          <w:bCs/>
        </w:rPr>
      </w:pPr>
      <w:r>
        <w:rPr>
          <w:bCs/>
        </w:rPr>
        <w:br w:type="page"/>
      </w:r>
    </w:p>
    <w:p w14:paraId="7285823F" w14:textId="77777777" w:rsidR="005F503D" w:rsidRPr="00547A4B" w:rsidRDefault="007B7206" w:rsidP="00547A4B">
      <w:pPr>
        <w:spacing w:before="120" w:after="160"/>
        <w:jc w:val="left"/>
        <w:rPr>
          <w:b/>
          <w:bCs/>
        </w:rPr>
      </w:pPr>
      <w:r w:rsidRPr="00547A4B">
        <w:rPr>
          <w:b/>
          <w:bCs/>
        </w:rPr>
        <w:lastRenderedPageBreak/>
        <w:t xml:space="preserve">Příloha č. </w:t>
      </w:r>
      <w:r w:rsidR="0022409D" w:rsidRPr="00547A4B">
        <w:rPr>
          <w:b/>
          <w:bCs/>
        </w:rPr>
        <w:t>2</w:t>
      </w:r>
      <w:r w:rsidRPr="00547A4B">
        <w:rPr>
          <w:b/>
          <w:bCs/>
        </w:rPr>
        <w:t xml:space="preserve">: </w:t>
      </w:r>
      <w:r w:rsidRPr="00547A4B">
        <w:rPr>
          <w:b/>
        </w:rPr>
        <w:t xml:space="preserve">Přehled </w:t>
      </w:r>
      <w:r w:rsidR="00886652" w:rsidRPr="009269EC">
        <w:rPr>
          <w:b/>
        </w:rPr>
        <w:t xml:space="preserve">projektů </w:t>
      </w:r>
      <w:r w:rsidRPr="00547A4B">
        <w:rPr>
          <w:b/>
        </w:rPr>
        <w:t xml:space="preserve">hodnocených </w:t>
      </w:r>
      <w:r w:rsidR="00886652">
        <w:rPr>
          <w:b/>
        </w:rPr>
        <w:t>Nejvyšším kontrolním úřadem</w:t>
      </w:r>
    </w:p>
    <w:tbl>
      <w:tblPr>
        <w:tblW w:w="0" w:type="auto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3938"/>
        <w:gridCol w:w="1289"/>
        <w:gridCol w:w="556"/>
        <w:gridCol w:w="419"/>
        <w:gridCol w:w="423"/>
        <w:gridCol w:w="1326"/>
      </w:tblGrid>
      <w:tr w:rsidR="00BC6FCC" w14:paraId="382DCFAF" w14:textId="77777777" w:rsidTr="00547A4B">
        <w:trPr>
          <w:trHeight w:val="20"/>
          <w:tblHeader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E28D45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Číslo projektu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525693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Název projektu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01C52" w14:textId="77777777" w:rsidR="005F503D" w:rsidRPr="00C03353" w:rsidRDefault="007B7206" w:rsidP="005F503D">
            <w:pPr>
              <w:widowControl w:val="0"/>
              <w:ind w:right="-7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Čerpané finanční prostředky</w:t>
            </w:r>
          </w:p>
          <w:p w14:paraId="73DB443C" w14:textId="77777777" w:rsidR="005F503D" w:rsidRPr="00C03353" w:rsidRDefault="007B7206" w:rsidP="005F503D">
            <w:pPr>
              <w:widowControl w:val="0"/>
              <w:ind w:right="-76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(v Kč)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F1FF"/>
            <w:vAlign w:val="center"/>
          </w:tcPr>
          <w:p w14:paraId="3DD5B8D1" w14:textId="77777777" w:rsidR="005F503D" w:rsidRPr="00C03353" w:rsidRDefault="007B7206" w:rsidP="004405F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% HV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F1FF"/>
            <w:vAlign w:val="center"/>
          </w:tcPr>
          <w:p w14:paraId="4B20100D" w14:textId="77777777" w:rsidR="005F503D" w:rsidRPr="00C03353" w:rsidRDefault="007B720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% VV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F1FF"/>
            <w:vAlign w:val="center"/>
          </w:tcPr>
          <w:p w14:paraId="2814B2AB" w14:textId="77777777" w:rsidR="005F503D" w:rsidRPr="00C03353" w:rsidRDefault="007B720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% OV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E5F1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170BD5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Hodnocení účelnosti a</w:t>
            </w:r>
            <w:r w:rsidR="00886652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 </w:t>
            </w:r>
            <w:r w:rsidRPr="00C03353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efektivnosti</w:t>
            </w:r>
          </w:p>
        </w:tc>
      </w:tr>
      <w:tr w:rsidR="00BC6FCC" w14:paraId="217E3E1E" w14:textId="77777777" w:rsidTr="00271A48">
        <w:trPr>
          <w:trHeight w:val="20"/>
          <w:tblHeader/>
        </w:trPr>
        <w:tc>
          <w:tcPr>
            <w:tcW w:w="9081" w:type="dxa"/>
            <w:gridSpan w:val="7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F2C6C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5363A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F50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Program na podporu aplikovaného výzkumu a experimentálního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50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vývoje národní a kulturní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5F503D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identity na léta 2016 až 2022 (NAKI II)</w:t>
            </w:r>
          </w:p>
        </w:tc>
      </w:tr>
      <w:tr w:rsidR="00BC6FCC" w14:paraId="427C6607" w14:textId="77777777" w:rsidTr="00886652">
        <w:trPr>
          <w:trHeight w:val="20"/>
        </w:trPr>
        <w:tc>
          <w:tcPr>
            <w:tcW w:w="112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1BFB9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8" w:name="_Hlk85619671"/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DG16P02B014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4BFE0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Kulturní dědictví krajiny Arcidiecéze olomoucké – výzkum, prezentace a management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1B989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24 613 774,78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37A059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0F5F89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220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D0BF25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C702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</w:p>
        </w:tc>
      </w:tr>
      <w:bookmarkEnd w:id="8"/>
      <w:tr w:rsidR="00BC6FCC" w14:paraId="20A74BC1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2ED44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DG16P02B003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51190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Gotické a raně renesanční umění ve východních Čechách. Výzkum, interpretace, prezentace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F7C35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26 591 127,71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F7CCE41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0154A7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61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19579F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33725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9" w:name="_Hlk85619607"/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  <w:bookmarkEnd w:id="9"/>
          </w:p>
        </w:tc>
      </w:tr>
      <w:tr w:rsidR="00BC6FCC" w14:paraId="3FB7D732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1DF43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DG16P02R047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AEF75D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Brána moudrosti otevřená. Barokní kulturní dědictví klášterů Broumov a Rajhrad: ochrana, restaurování, prezentace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48572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23 600 497,33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905E5F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E815B5F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9B24E8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40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E38024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0" w:name="_Hlk85618332"/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účelný, ale efektivní s mírnými nedostatky</w:t>
            </w:r>
            <w:bookmarkEnd w:id="10"/>
          </w:p>
        </w:tc>
      </w:tr>
      <w:tr w:rsidR="00BC6FCC" w14:paraId="7F05A1A2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76538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DG16P02M056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2D6D5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Restaurování mozaik tzv. české mozaikářské školy ze skla a</w:t>
            </w:r>
            <w:r w:rsidR="00886652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kamene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879C8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16 841 795,54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E49D4F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73CD9E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186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2A41225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8F6EC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1" w:name="_Hlk85618988"/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  <w:bookmarkEnd w:id="11"/>
          </w:p>
        </w:tc>
      </w:tr>
      <w:tr w:rsidR="00BC6FCC" w14:paraId="0428BB9F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6C541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DG16P02R057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A1CC4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ZKUŠENOST EXILU Osudy exulantů z území bývalého Ruského impéria v meziválečném Československu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E4FFC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9 221 676,63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5F6D02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7E5DD3D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653C35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3AF4C" w14:textId="77777777" w:rsidR="005F503D" w:rsidRPr="00547A4B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A20AF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</w:p>
        </w:tc>
      </w:tr>
      <w:tr w:rsidR="00BC6FCC" w14:paraId="6EFCA927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28167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DG16P02R031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B2090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křižovatky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D0D7A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19 004 109,40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EBAE101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85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56BB8D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106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660869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D651B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 s mírnými nedostatky</w:t>
            </w:r>
          </w:p>
        </w:tc>
      </w:tr>
      <w:tr w:rsidR="00BC6FCC" w14:paraId="22C17586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23008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DG16P02R019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98E46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asistent pro zpřístupnění historických audiovizuálních dat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41EDE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15 855 930,07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612C33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90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2E97C9D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89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5E75F2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F6F65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 s mírnými nedostatky</w:t>
            </w:r>
          </w:p>
        </w:tc>
      </w:tr>
      <w:tr w:rsidR="00BC6FCC" w14:paraId="11D7B0C6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65B96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DG16P02R004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47564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Hledání provenience movitých kulturních statků zestátněných v roce 1945 občanům německé národnosti v severočeském regionu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084662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10 170 251,29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80FB43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341520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01B5A06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95326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 je účelný a efektivní</w:t>
            </w:r>
          </w:p>
        </w:tc>
      </w:tr>
      <w:tr w:rsidR="00BC6FCC" w14:paraId="48FE4F23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558D9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DG16P02M050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E4A28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Optimalizace sledování a hodnocení informací o</w:t>
            </w:r>
            <w:r w:rsidR="008866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památkových stavbách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7FCBC1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14 836 426,98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B8822D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66FB1A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79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1BBC692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DBCBC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</w:p>
        </w:tc>
      </w:tr>
      <w:tr w:rsidR="00BC6FCC" w14:paraId="67F10C85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EDF8F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DG16P02M032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355BB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Neinvazivní a šetrné postupy řešení kvality prostředí a</w:t>
            </w:r>
            <w:r w:rsidR="008866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údržby vodních prvků v rámci památkové péče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CA62C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12 244 219,29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FBFCB84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EF3F27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456777C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2B25A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</w:p>
        </w:tc>
      </w:tr>
      <w:tr w:rsidR="00BC6FCC" w14:paraId="25C3321D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A44C0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DG16P02M013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C4BF2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 chrám, město a vlast. Olomoucký biskup Karel z </w:t>
            </w:r>
            <w:proofErr w:type="spellStart"/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Lichtensteinu-Castelcorna</w:t>
            </w:r>
            <w:proofErr w:type="spellEnd"/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uprostřed barokní Evropy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A66B9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17 986 003,39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737896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55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9E5E0DD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2F07E57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300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B936A" w14:textId="77777777" w:rsidR="005F503D" w:rsidRPr="00547A4B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2" w:name="_Hlk85619791"/>
            <w:r w:rsidRPr="007A20AF">
              <w:rPr>
                <w:rFonts w:asciiTheme="minorHAnsi" w:hAnsiTheme="minorHAnsi" w:cstheme="minorHAnsi"/>
                <w:sz w:val="16"/>
                <w:szCs w:val="16"/>
              </w:rPr>
              <w:t>Projekt je účelný a efektivní pouze omezeně</w:t>
            </w:r>
            <w:bookmarkEnd w:id="12"/>
          </w:p>
        </w:tc>
      </w:tr>
      <w:tr w:rsidR="00BC6FCC" w14:paraId="045E20BF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63C87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DG16P02H005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CF784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Laterna magika. Historie a současnost, dokumentace, uchování a zpřístupnění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028B8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35 865 026,18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5C6E34C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0ACD3F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78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B70E6CB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2CBB7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 pouze omezeně</w:t>
            </w:r>
          </w:p>
        </w:tc>
      </w:tr>
      <w:tr w:rsidR="00BC6FCC" w14:paraId="690B83EC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AFD34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DG16P02B052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0881C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STOPY TVORBY Dědictví velkých sochařů první poloviny 20.</w:t>
            </w:r>
            <w:r w:rsidR="0088665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století – Restaurování a péče o sochařské památky ze sádry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27A4E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22 251 718,41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5BADDE7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CDF990B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86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FF28B1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8E524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3" w:name="_Hlk85618922"/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 je účelný a efektivní</w:t>
            </w:r>
            <w:bookmarkEnd w:id="13"/>
          </w:p>
        </w:tc>
      </w:tr>
      <w:tr w:rsidR="00BC6FCC" w14:paraId="6B411B3D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D0D982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DG16P02B048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55C31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Systém pro trvalé uchování dokumentace a prezentaci historických pramenů z období totalitních režimů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EA955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14 363 939,60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152DA13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84ED95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111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9B4F70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33B26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</w:p>
        </w:tc>
      </w:tr>
      <w:tr w:rsidR="00BC6FCC" w14:paraId="0C22F1CC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ED0D2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DG16P02B038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DE43A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Metodika determinace zoologického sbírkového materiálu na základě analýzy DNA a správy a evidence tkáňové zoologické sbírky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095A0B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16 778 123,07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0CD00ABA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243833ED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120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1B2CC0F9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3DAF0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</w:p>
        </w:tc>
      </w:tr>
      <w:tr w:rsidR="00BC6FCC" w14:paraId="1D961E54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2D2F6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DG16P02B030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3F585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České umění 50.</w:t>
            </w:r>
            <w:r w:rsidR="009718AF" w:rsidRPr="00547A4B">
              <w:rPr>
                <w:sz w:val="16"/>
                <w:szCs w:val="16"/>
              </w:rPr>
              <w:t>–</w:t>
            </w: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80. let 20. století ve veřejném prostoru: evidence, průzkumy a restaurování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EB41A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18 385 513,76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00198B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9E0CA02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92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B26067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939AA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bookmarkStart w:id="14" w:name="_Hlk85618863"/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 a efektivní</w:t>
            </w:r>
            <w:bookmarkEnd w:id="14"/>
          </w:p>
        </w:tc>
      </w:tr>
      <w:tr w:rsidR="00BC6FCC" w14:paraId="3E149605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641C0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DG16P02B009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5364C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Zpřístupnění dotazů jazykové poradny v lingvisticky strukturované databázi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0C965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16 486 009,15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1ADB9D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4681185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774DBFB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7FCA8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Projekt je účelný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</w:t>
            </w: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 xml:space="preserve"> efektivní</w:t>
            </w:r>
          </w:p>
        </w:tc>
      </w:tr>
      <w:tr w:rsidR="00BC6FCC" w14:paraId="64ABFE2D" w14:textId="77777777" w:rsidTr="00886652">
        <w:trPr>
          <w:trHeight w:val="20"/>
        </w:trPr>
        <w:tc>
          <w:tcPr>
            <w:tcW w:w="112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C0141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DG16P02B016</w:t>
            </w:r>
          </w:p>
        </w:tc>
        <w:tc>
          <w:tcPr>
            <w:tcW w:w="393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8E05F" w14:textId="77777777" w:rsidR="005F503D" w:rsidRPr="00C03353" w:rsidRDefault="007B7206" w:rsidP="00E6475F">
            <w:pPr>
              <w:widowControl w:val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Automatické vyhodnocování koherence textu v češtině</w:t>
            </w:r>
          </w:p>
        </w:tc>
        <w:tc>
          <w:tcPr>
            <w:tcW w:w="12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47A79" w14:textId="77777777" w:rsidR="005F503D" w:rsidRPr="00C03353" w:rsidRDefault="007B7206" w:rsidP="00886652">
            <w:pPr>
              <w:widowControl w:val="0"/>
              <w:ind w:right="28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sz w:val="16"/>
                <w:szCs w:val="16"/>
              </w:rPr>
              <w:t>7 580 707,48</w:t>
            </w:r>
          </w:p>
        </w:tc>
        <w:tc>
          <w:tcPr>
            <w:tcW w:w="55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FB4541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41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9CAB86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423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6D1683" w14:textId="77777777" w:rsidR="005F503D" w:rsidRPr="00C03353" w:rsidRDefault="007B7206" w:rsidP="00886652">
            <w:pPr>
              <w:widowControl w:val="0"/>
              <w:ind w:left="-29" w:right="85"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3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56978" w14:textId="77777777" w:rsidR="005F503D" w:rsidRPr="00C03353" w:rsidRDefault="007B7206" w:rsidP="005F503D">
            <w:pPr>
              <w:widowControl w:val="0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C03353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Projekt je účelný a efektivní</w:t>
            </w:r>
          </w:p>
        </w:tc>
      </w:tr>
    </w:tbl>
    <w:p w14:paraId="3542FF88" w14:textId="77777777" w:rsidR="00886652" w:rsidRPr="00547A4B" w:rsidRDefault="00886652" w:rsidP="00547A4B">
      <w:pPr>
        <w:spacing w:line="280" w:lineRule="atLeast"/>
        <w:rPr>
          <w:i/>
          <w:sz w:val="20"/>
        </w:rPr>
      </w:pPr>
      <w:r w:rsidRPr="00547A4B">
        <w:rPr>
          <w:i/>
          <w:sz w:val="20"/>
        </w:rPr>
        <w:t>Pozn.:</w:t>
      </w:r>
    </w:p>
    <w:p w14:paraId="6651CF8F" w14:textId="77777777" w:rsidR="00886652" w:rsidRDefault="00886652" w:rsidP="00547A4B">
      <w:pPr>
        <w:spacing w:line="280" w:lineRule="atLeast"/>
        <w:rPr>
          <w:sz w:val="20"/>
        </w:rPr>
      </w:pPr>
      <w:r>
        <w:rPr>
          <w:sz w:val="20"/>
        </w:rPr>
        <w:t>HV</w:t>
      </w:r>
      <w:r w:rsidR="007A20AF">
        <w:rPr>
          <w:sz w:val="20"/>
        </w:rPr>
        <w:t xml:space="preserve"> – hlavní výsledky,</w:t>
      </w:r>
    </w:p>
    <w:p w14:paraId="6B9481E7" w14:textId="77777777" w:rsidR="00886652" w:rsidRDefault="007A20AF" w:rsidP="00547A4B">
      <w:pPr>
        <w:spacing w:line="280" w:lineRule="atLeast"/>
        <w:rPr>
          <w:sz w:val="20"/>
        </w:rPr>
      </w:pPr>
      <w:r>
        <w:rPr>
          <w:sz w:val="20"/>
        </w:rPr>
        <w:t>VV – vedlejší výsledky,</w:t>
      </w:r>
    </w:p>
    <w:p w14:paraId="3B487CC5" w14:textId="77777777" w:rsidR="007A20AF" w:rsidRPr="00547A4B" w:rsidRDefault="007A20AF" w:rsidP="00547A4B">
      <w:pPr>
        <w:spacing w:line="280" w:lineRule="atLeast"/>
        <w:rPr>
          <w:sz w:val="20"/>
        </w:rPr>
      </w:pPr>
      <w:r>
        <w:rPr>
          <w:sz w:val="20"/>
        </w:rPr>
        <w:t>OV – ostatní výsledky.</w:t>
      </w:r>
    </w:p>
    <w:p w14:paraId="66E76329" w14:textId="77777777" w:rsidR="00AB5068" w:rsidRDefault="00AB5068">
      <w:pPr>
        <w:suppressAutoHyphens w:val="0"/>
        <w:spacing w:after="160" w:line="256" w:lineRule="auto"/>
        <w:jc w:val="left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br w:type="page"/>
      </w:r>
    </w:p>
    <w:p w14:paraId="55D414AE" w14:textId="77777777" w:rsidR="00AB5068" w:rsidRPr="00547A4B" w:rsidRDefault="00505A3C" w:rsidP="00547A4B">
      <w:pPr>
        <w:spacing w:before="240"/>
        <w:ind w:left="1276" w:hanging="1276"/>
        <w:rPr>
          <w:rFonts w:asciiTheme="minorHAnsi" w:hAnsiTheme="minorHAnsi" w:cstheme="minorHAnsi"/>
          <w:b/>
          <w:u w:val="single"/>
        </w:rPr>
      </w:pPr>
      <w:r w:rsidRPr="00547A4B">
        <w:rPr>
          <w:b/>
          <w:bCs/>
        </w:rPr>
        <w:lastRenderedPageBreak/>
        <w:t xml:space="preserve">Příloha č. 3: </w:t>
      </w:r>
      <w:r w:rsidR="00182E57">
        <w:rPr>
          <w:b/>
          <w:bCs/>
        </w:rPr>
        <w:tab/>
      </w:r>
      <w:r w:rsidR="00AB5068" w:rsidRPr="00547A4B">
        <w:rPr>
          <w:rFonts w:asciiTheme="minorHAnsi" w:hAnsiTheme="minorHAnsi" w:cstheme="minorHAnsi"/>
          <w:b/>
        </w:rPr>
        <w:t>Srovnání obdobn</w:t>
      </w:r>
      <w:r w:rsidR="007A20AF">
        <w:rPr>
          <w:rFonts w:asciiTheme="minorHAnsi" w:hAnsiTheme="minorHAnsi" w:cstheme="minorHAnsi"/>
          <w:b/>
        </w:rPr>
        <w:t>ých</w:t>
      </w:r>
      <w:r w:rsidR="00AB5068" w:rsidRPr="00547A4B">
        <w:rPr>
          <w:rFonts w:asciiTheme="minorHAnsi" w:hAnsiTheme="minorHAnsi" w:cstheme="minorHAnsi"/>
          <w:b/>
        </w:rPr>
        <w:t xml:space="preserve"> kontrolních akcí NKÚ </w:t>
      </w:r>
      <w:r w:rsidR="007A20AF" w:rsidRPr="008078D1">
        <w:rPr>
          <w:rFonts w:asciiTheme="minorHAnsi" w:hAnsiTheme="minorHAnsi" w:cstheme="minorHAnsi"/>
          <w:b/>
        </w:rPr>
        <w:t xml:space="preserve">zaměřených </w:t>
      </w:r>
      <w:r w:rsidR="00AB5068" w:rsidRPr="00547A4B">
        <w:rPr>
          <w:rFonts w:asciiTheme="minorHAnsi" w:hAnsiTheme="minorHAnsi" w:cstheme="minorHAnsi"/>
          <w:b/>
        </w:rPr>
        <w:t>na poskytování účelové podpory na aplikovaný výzkum a vývoj</w:t>
      </w:r>
      <w:r w:rsidR="00AB5068" w:rsidRPr="00547A4B">
        <w:rPr>
          <w:rFonts w:asciiTheme="minorHAnsi" w:hAnsiTheme="minorHAnsi" w:cstheme="minorHAnsi"/>
          <w:b/>
          <w:u w:val="single"/>
        </w:rPr>
        <w:t xml:space="preserve"> </w:t>
      </w:r>
    </w:p>
    <w:p w14:paraId="442A298F" w14:textId="77777777" w:rsidR="00D624E7" w:rsidRDefault="00AB5068" w:rsidP="00AB5068">
      <w:p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NKÚ provedl </w:t>
      </w:r>
      <w:r w:rsidR="007A20AF">
        <w:rPr>
          <w:rFonts w:asciiTheme="minorHAnsi" w:hAnsiTheme="minorHAnsi" w:cstheme="minorHAnsi"/>
        </w:rPr>
        <w:t xml:space="preserve">dvě </w:t>
      </w:r>
      <w:r>
        <w:rPr>
          <w:rFonts w:asciiTheme="minorHAnsi" w:hAnsiTheme="minorHAnsi" w:cstheme="minorHAnsi"/>
        </w:rPr>
        <w:t>obdobně zaměřené kontrolní akce, a to</w:t>
      </w:r>
      <w:r w:rsidR="00D624E7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</w:p>
    <w:p w14:paraId="20891E54" w14:textId="77777777" w:rsidR="00D624E7" w:rsidRDefault="00D624E7" w:rsidP="00547A4B">
      <w:pPr>
        <w:pStyle w:val="Odstavecseseznamem"/>
        <w:numPr>
          <w:ilvl w:val="0"/>
          <w:numId w:val="10"/>
        </w:numPr>
        <w:spacing w:before="120"/>
        <w:jc w:val="left"/>
        <w:rPr>
          <w:rFonts w:asciiTheme="minorHAnsi" w:hAnsiTheme="minorHAnsi" w:cstheme="minorHAnsi"/>
        </w:rPr>
      </w:pPr>
      <w:r w:rsidRPr="00D624E7">
        <w:rPr>
          <w:rFonts w:asciiTheme="minorHAnsi" w:hAnsiTheme="minorHAnsi" w:cstheme="minorHAnsi"/>
        </w:rPr>
        <w:t xml:space="preserve">KA </w:t>
      </w:r>
      <w:r w:rsidR="00AB5068" w:rsidRPr="00D624E7">
        <w:rPr>
          <w:rFonts w:asciiTheme="minorHAnsi" w:hAnsiTheme="minorHAnsi" w:cstheme="minorHAnsi"/>
        </w:rPr>
        <w:t xml:space="preserve">č. </w:t>
      </w:r>
      <w:hyperlink r:id="rId23" w:history="1">
        <w:r w:rsidR="00AB5068" w:rsidRPr="001357C4">
          <w:rPr>
            <w:rStyle w:val="Hypertextovodkaz"/>
            <w:rFonts w:asciiTheme="minorHAnsi" w:hAnsiTheme="minorHAnsi" w:cstheme="minorHAnsi"/>
          </w:rPr>
          <w:t>19/11</w:t>
        </w:r>
      </w:hyperlink>
      <w:r w:rsidR="007A20AF">
        <w:rPr>
          <w:rFonts w:asciiTheme="minorHAnsi" w:hAnsiTheme="minorHAnsi" w:cstheme="minorHAnsi"/>
        </w:rPr>
        <w:t xml:space="preserve"> </w:t>
      </w:r>
      <w:r w:rsidR="007A20AF" w:rsidRPr="00547A4B">
        <w:t>–</w:t>
      </w:r>
      <w:r w:rsidR="00AB5068" w:rsidRPr="00D624E7">
        <w:rPr>
          <w:rFonts w:asciiTheme="minorHAnsi" w:hAnsiTheme="minorHAnsi" w:cstheme="minorHAnsi"/>
        </w:rPr>
        <w:t xml:space="preserve"> </w:t>
      </w:r>
      <w:r w:rsidR="00AB5068" w:rsidRPr="00D624E7">
        <w:rPr>
          <w:rFonts w:asciiTheme="minorHAnsi" w:hAnsiTheme="minorHAnsi" w:cstheme="minorHAnsi"/>
          <w:i/>
        </w:rPr>
        <w:t>Podpora bezpečnostního výzkumu poskytovaná z rozpočtové kapitoly Ministerstva vnitra</w:t>
      </w:r>
      <w:r w:rsidR="002D0C6D" w:rsidRPr="00547A4B">
        <w:rPr>
          <w:rFonts w:asciiTheme="minorHAnsi" w:hAnsiTheme="minorHAnsi" w:cstheme="minorHAnsi"/>
        </w:rPr>
        <w:t>,</w:t>
      </w:r>
    </w:p>
    <w:p w14:paraId="475D4C04" w14:textId="77777777" w:rsidR="00D624E7" w:rsidRDefault="00D624E7" w:rsidP="00547A4B">
      <w:pPr>
        <w:pStyle w:val="Odstavecseseznamem"/>
        <w:numPr>
          <w:ilvl w:val="0"/>
          <w:numId w:val="10"/>
        </w:numPr>
        <w:spacing w:before="12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 </w:t>
      </w:r>
      <w:r w:rsidR="00AB5068" w:rsidRPr="00D624E7">
        <w:rPr>
          <w:rFonts w:asciiTheme="minorHAnsi" w:hAnsiTheme="minorHAnsi" w:cstheme="minorHAnsi"/>
        </w:rPr>
        <w:t xml:space="preserve">č. </w:t>
      </w:r>
      <w:hyperlink r:id="rId24" w:history="1">
        <w:r w:rsidR="00AB5068" w:rsidRPr="001357C4">
          <w:rPr>
            <w:rStyle w:val="Hypertextovodkaz"/>
            <w:rFonts w:asciiTheme="minorHAnsi" w:hAnsiTheme="minorHAnsi" w:cstheme="minorHAnsi"/>
          </w:rPr>
          <w:t>19/17</w:t>
        </w:r>
      </w:hyperlink>
      <w:r w:rsidR="007A20AF">
        <w:rPr>
          <w:rFonts w:asciiTheme="minorHAnsi" w:hAnsiTheme="minorHAnsi" w:cstheme="minorHAnsi"/>
        </w:rPr>
        <w:t xml:space="preserve"> </w:t>
      </w:r>
      <w:r w:rsidR="007A20AF" w:rsidRPr="00C05103">
        <w:t>–</w:t>
      </w:r>
      <w:r w:rsidR="00AB5068" w:rsidRPr="00D624E7">
        <w:rPr>
          <w:rFonts w:asciiTheme="minorHAnsi" w:hAnsiTheme="minorHAnsi" w:cstheme="minorHAnsi"/>
        </w:rPr>
        <w:t xml:space="preserve"> </w:t>
      </w:r>
      <w:r w:rsidR="00AB5068" w:rsidRPr="00D624E7">
        <w:rPr>
          <w:rFonts w:asciiTheme="minorHAnsi" w:hAnsiTheme="minorHAnsi" w:cstheme="minorHAnsi"/>
          <w:i/>
        </w:rPr>
        <w:t>Peněžní prostředky státu poskytnuté na účelovou podporu zdravotnického výzkumu z rozpočtové kapitoly Ministerstva zdravotnictví</w:t>
      </w:r>
      <w:r w:rsidR="00AB5068" w:rsidRPr="00D624E7">
        <w:rPr>
          <w:rFonts w:asciiTheme="minorHAnsi" w:hAnsiTheme="minorHAnsi" w:cstheme="minorHAnsi"/>
        </w:rPr>
        <w:t xml:space="preserve">. </w:t>
      </w:r>
    </w:p>
    <w:p w14:paraId="613A0493" w14:textId="77777777" w:rsidR="00AB5068" w:rsidRDefault="00AB5068" w:rsidP="00D624E7">
      <w:pPr>
        <w:spacing w:before="120"/>
        <w:rPr>
          <w:rFonts w:asciiTheme="minorHAnsi" w:hAnsiTheme="minorHAnsi" w:cstheme="minorHAnsi"/>
        </w:rPr>
      </w:pPr>
      <w:r w:rsidRPr="00D624E7">
        <w:rPr>
          <w:rFonts w:asciiTheme="minorHAnsi" w:hAnsiTheme="minorHAnsi" w:cstheme="minorHAnsi"/>
        </w:rPr>
        <w:t xml:space="preserve">V obou těchto kontrolních akcích byly zjištěny </w:t>
      </w:r>
      <w:r w:rsidR="00D624E7">
        <w:rPr>
          <w:rFonts w:asciiTheme="minorHAnsi" w:hAnsiTheme="minorHAnsi" w:cstheme="minorHAnsi"/>
        </w:rPr>
        <w:t xml:space="preserve">obdobné </w:t>
      </w:r>
      <w:r w:rsidRPr="00D624E7">
        <w:rPr>
          <w:rFonts w:asciiTheme="minorHAnsi" w:hAnsiTheme="minorHAnsi" w:cstheme="minorHAnsi"/>
        </w:rPr>
        <w:t>nedostatky</w:t>
      </w:r>
      <w:r w:rsidR="00D624E7">
        <w:rPr>
          <w:rFonts w:asciiTheme="minorHAnsi" w:hAnsiTheme="minorHAnsi" w:cstheme="minorHAnsi"/>
        </w:rPr>
        <w:t xml:space="preserve"> jako u KA č. 21/16</w:t>
      </w:r>
      <w:r w:rsidRPr="00D624E7">
        <w:rPr>
          <w:rFonts w:asciiTheme="minorHAnsi" w:hAnsiTheme="minorHAnsi" w:cstheme="minorHAnsi"/>
        </w:rPr>
        <w:t>:</w:t>
      </w:r>
    </w:p>
    <w:p w14:paraId="09CE746A" w14:textId="77777777" w:rsidR="00D624E7" w:rsidRPr="00076475" w:rsidRDefault="002D0C6D" w:rsidP="009F3999">
      <w:pPr>
        <w:pStyle w:val="Odstavecseseznamem"/>
        <w:numPr>
          <w:ilvl w:val="0"/>
          <w:numId w:val="12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chybně nastavené indikátory</w:t>
      </w:r>
      <w:r w:rsidR="00AB5068" w:rsidRPr="00076475">
        <w:rPr>
          <w:rFonts w:asciiTheme="minorHAnsi" w:hAnsiTheme="minorHAnsi" w:cstheme="minorHAnsi"/>
        </w:rPr>
        <w:t xml:space="preserve"> pro vyhodnocování cílů</w:t>
      </w:r>
      <w:r w:rsidR="00076475" w:rsidRPr="00076475">
        <w:rPr>
          <w:rFonts w:asciiTheme="minorHAnsi" w:hAnsiTheme="minorHAnsi" w:cstheme="minorHAnsi"/>
        </w:rPr>
        <w:t xml:space="preserve"> jak </w:t>
      </w:r>
      <w:r w:rsidR="00AB5068" w:rsidRPr="00076475">
        <w:rPr>
          <w:rFonts w:asciiTheme="minorHAnsi" w:hAnsiTheme="minorHAnsi" w:cstheme="minorHAnsi"/>
        </w:rPr>
        <w:t xml:space="preserve">strategických dokumentů, </w:t>
      </w:r>
      <w:r w:rsidR="00076475" w:rsidRPr="00076475">
        <w:rPr>
          <w:rFonts w:asciiTheme="minorHAnsi" w:hAnsiTheme="minorHAnsi" w:cstheme="minorHAnsi"/>
        </w:rPr>
        <w:t xml:space="preserve">tak </w:t>
      </w:r>
      <w:r w:rsidR="00AB5068" w:rsidRPr="00076475">
        <w:rPr>
          <w:rFonts w:asciiTheme="minorHAnsi" w:hAnsiTheme="minorHAnsi" w:cstheme="minorHAnsi"/>
        </w:rPr>
        <w:t>programů</w:t>
      </w:r>
      <w:r>
        <w:rPr>
          <w:rFonts w:asciiTheme="minorHAnsi" w:hAnsiTheme="minorHAnsi" w:cstheme="minorHAnsi"/>
        </w:rPr>
        <w:t>;</w:t>
      </w:r>
      <w:r w:rsidR="00AB5068" w:rsidRPr="00076475">
        <w:rPr>
          <w:rFonts w:asciiTheme="minorHAnsi" w:hAnsiTheme="minorHAnsi" w:cstheme="minorHAnsi"/>
        </w:rPr>
        <w:t xml:space="preserve"> </w:t>
      </w:r>
    </w:p>
    <w:p w14:paraId="5054C765" w14:textId="77777777" w:rsidR="00D624E7" w:rsidRDefault="00AB5068" w:rsidP="009F3999">
      <w:pPr>
        <w:pStyle w:val="Odstavecseseznamem"/>
        <w:numPr>
          <w:ilvl w:val="0"/>
          <w:numId w:val="11"/>
        </w:numPr>
        <w:spacing w:before="120"/>
        <w:rPr>
          <w:rFonts w:asciiTheme="minorHAnsi" w:hAnsiTheme="minorHAnsi" w:cstheme="minorHAnsi"/>
        </w:rPr>
      </w:pPr>
      <w:r w:rsidRPr="00D624E7">
        <w:rPr>
          <w:rFonts w:asciiTheme="minorHAnsi" w:hAnsiTheme="minorHAnsi" w:cstheme="minorHAnsi"/>
        </w:rPr>
        <w:t>cílové hodnoty indikátorů programů</w:t>
      </w:r>
      <w:r w:rsidR="002D0C6D">
        <w:rPr>
          <w:rFonts w:asciiTheme="minorHAnsi" w:hAnsiTheme="minorHAnsi" w:cstheme="minorHAnsi"/>
        </w:rPr>
        <w:t xml:space="preserve"> byly</w:t>
      </w:r>
      <w:r w:rsidR="002D0C6D" w:rsidRPr="002D0C6D">
        <w:rPr>
          <w:rFonts w:asciiTheme="minorHAnsi" w:hAnsiTheme="minorHAnsi" w:cstheme="minorHAnsi"/>
        </w:rPr>
        <w:t xml:space="preserve"> </w:t>
      </w:r>
      <w:r w:rsidR="002D0C6D">
        <w:rPr>
          <w:rFonts w:asciiTheme="minorHAnsi" w:hAnsiTheme="minorHAnsi" w:cstheme="minorHAnsi"/>
        </w:rPr>
        <w:t>p</w:t>
      </w:r>
      <w:r w:rsidR="002D0C6D" w:rsidRPr="00D624E7">
        <w:rPr>
          <w:rFonts w:asciiTheme="minorHAnsi" w:hAnsiTheme="minorHAnsi" w:cstheme="minorHAnsi"/>
        </w:rPr>
        <w:t>odhodnoceny</w:t>
      </w:r>
      <w:r w:rsidRPr="00D624E7">
        <w:rPr>
          <w:rFonts w:asciiTheme="minorHAnsi" w:hAnsiTheme="minorHAnsi" w:cstheme="minorHAnsi"/>
        </w:rPr>
        <w:t>, programy neměly stanoven</w:t>
      </w:r>
      <w:r w:rsidR="002D0C6D">
        <w:rPr>
          <w:rFonts w:asciiTheme="minorHAnsi" w:hAnsiTheme="minorHAnsi" w:cstheme="minorHAnsi"/>
        </w:rPr>
        <w:t>y</w:t>
      </w:r>
      <w:r w:rsidRPr="00D624E7">
        <w:rPr>
          <w:rFonts w:asciiTheme="minorHAnsi" w:hAnsiTheme="minorHAnsi" w:cstheme="minorHAnsi"/>
        </w:rPr>
        <w:t xml:space="preserve"> ambiciózní cíle</w:t>
      </w:r>
      <w:r w:rsidR="002D0C6D">
        <w:rPr>
          <w:rFonts w:asciiTheme="minorHAnsi" w:hAnsiTheme="minorHAnsi" w:cstheme="minorHAnsi"/>
        </w:rPr>
        <w:t>;</w:t>
      </w:r>
    </w:p>
    <w:p w14:paraId="5F725311" w14:textId="77777777" w:rsidR="007416DF" w:rsidRPr="00DC5854" w:rsidRDefault="002D0C6D" w:rsidP="009F3999">
      <w:pPr>
        <w:pStyle w:val="Odstavecseseznamem"/>
        <w:numPr>
          <w:ilvl w:val="0"/>
          <w:numId w:val="11"/>
        </w:numPr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kontrolní akcí</w:t>
      </w:r>
      <w:r w:rsidR="007416DF">
        <w:rPr>
          <w:rFonts w:asciiTheme="minorHAnsi" w:hAnsiTheme="minorHAnsi" w:cstheme="minorHAnsi"/>
        </w:rPr>
        <w:t xml:space="preserve"> 19/17 </w:t>
      </w:r>
      <w:r>
        <w:rPr>
          <w:rFonts w:asciiTheme="minorHAnsi" w:hAnsiTheme="minorHAnsi" w:cstheme="minorHAnsi"/>
        </w:rPr>
        <w:t xml:space="preserve">bylo také </w:t>
      </w:r>
      <w:r w:rsidR="007416DF">
        <w:rPr>
          <w:rFonts w:asciiTheme="minorHAnsi" w:hAnsiTheme="minorHAnsi" w:cstheme="minorHAnsi"/>
        </w:rPr>
        <w:t>zjištěno zkreslení dosažených výsledků uváděných v</w:t>
      </w:r>
      <w:r w:rsidR="00E82FF6">
        <w:rPr>
          <w:rFonts w:asciiTheme="minorHAnsi" w:hAnsiTheme="minorHAnsi" w:cstheme="minorHAnsi"/>
        </w:rPr>
        <w:t> </w:t>
      </w:r>
      <w:r w:rsidR="007416DF">
        <w:rPr>
          <w:rFonts w:asciiTheme="minorHAnsi" w:hAnsiTheme="minorHAnsi" w:cstheme="minorHAnsi"/>
        </w:rPr>
        <w:t>IS</w:t>
      </w:r>
      <w:r w:rsidR="00E82FF6">
        <w:rPr>
          <w:rFonts w:asciiTheme="minorHAnsi" w:hAnsiTheme="minorHAnsi" w:cstheme="minorHAnsi"/>
        </w:rPr>
        <w:t> </w:t>
      </w:r>
      <w:proofErr w:type="spellStart"/>
      <w:r w:rsidR="007416DF">
        <w:rPr>
          <w:rFonts w:asciiTheme="minorHAnsi" w:hAnsiTheme="minorHAnsi" w:cstheme="minorHAnsi"/>
        </w:rPr>
        <w:t>VaVaI</w:t>
      </w:r>
      <w:proofErr w:type="spellEnd"/>
      <w:r w:rsidR="007416DF">
        <w:rPr>
          <w:rFonts w:asciiTheme="minorHAnsi" w:hAnsiTheme="minorHAnsi" w:cstheme="minorHAnsi"/>
        </w:rPr>
        <w:t>.</w:t>
      </w:r>
    </w:p>
    <w:p w14:paraId="3FE9AA2A" w14:textId="77777777" w:rsidR="00AB5068" w:rsidRDefault="00AB5068" w:rsidP="00D624E7">
      <w:pPr>
        <w:spacing w:before="120"/>
        <w:rPr>
          <w:rFonts w:asciiTheme="minorHAnsi" w:hAnsiTheme="minorHAnsi" w:cstheme="minorHAnsi"/>
        </w:rPr>
      </w:pPr>
      <w:r w:rsidRPr="00D624E7">
        <w:rPr>
          <w:rFonts w:asciiTheme="minorHAnsi" w:hAnsiTheme="minorHAnsi" w:cstheme="minorHAnsi"/>
        </w:rPr>
        <w:t>NKÚ prověřil ve výše uvedených kontrolních akcí</w:t>
      </w:r>
      <w:r w:rsidR="002D0C6D">
        <w:rPr>
          <w:rFonts w:asciiTheme="minorHAnsi" w:hAnsiTheme="minorHAnsi" w:cstheme="minorHAnsi"/>
        </w:rPr>
        <w:t>ch</w:t>
      </w:r>
      <w:r w:rsidRPr="00D624E7">
        <w:rPr>
          <w:rFonts w:asciiTheme="minorHAnsi" w:hAnsiTheme="minorHAnsi" w:cstheme="minorHAnsi"/>
        </w:rPr>
        <w:t xml:space="preserve"> účelnost a efektivnost 46 projektů, z nichž 15 projektů bylo hodnoceno sníženými stupni účelnosti a efektivnosti dle hodnoticí škály NKÚ (</w:t>
      </w:r>
      <w:r w:rsidR="002D0C6D">
        <w:rPr>
          <w:rFonts w:asciiTheme="minorHAnsi" w:hAnsiTheme="minorHAnsi" w:cstheme="minorHAnsi"/>
        </w:rPr>
        <w:t>viz p</w:t>
      </w:r>
      <w:r w:rsidRPr="00D624E7">
        <w:rPr>
          <w:rFonts w:asciiTheme="minorHAnsi" w:hAnsiTheme="minorHAnsi" w:cstheme="minorHAnsi"/>
        </w:rPr>
        <w:t>říloha č.</w:t>
      </w:r>
      <w:r w:rsidR="00E82FF6">
        <w:rPr>
          <w:rFonts w:asciiTheme="minorHAnsi" w:hAnsiTheme="minorHAnsi" w:cstheme="minorHAnsi"/>
        </w:rPr>
        <w:t xml:space="preserve"> </w:t>
      </w:r>
      <w:r w:rsidRPr="00D624E7">
        <w:rPr>
          <w:rFonts w:asciiTheme="minorHAnsi" w:hAnsiTheme="minorHAnsi" w:cstheme="minorHAnsi"/>
        </w:rPr>
        <w:t>1</w:t>
      </w:r>
      <w:r w:rsidR="00E82FF6">
        <w:rPr>
          <w:rFonts w:asciiTheme="minorHAnsi" w:hAnsiTheme="minorHAnsi" w:cstheme="minorHAnsi"/>
        </w:rPr>
        <w:t xml:space="preserve"> </w:t>
      </w:r>
      <w:r w:rsidRPr="00D624E7">
        <w:rPr>
          <w:rFonts w:asciiTheme="minorHAnsi" w:hAnsiTheme="minorHAnsi" w:cstheme="minorHAnsi"/>
        </w:rPr>
        <w:t>tohoto kontrolního závěru).</w:t>
      </w:r>
      <w:r w:rsidR="00DC5854">
        <w:rPr>
          <w:rFonts w:asciiTheme="minorHAnsi" w:hAnsiTheme="minorHAnsi" w:cstheme="minorHAnsi"/>
        </w:rPr>
        <w:t xml:space="preserve"> Z grafu č. 2 vyplývá, že většina z kontrolovaných projektů aplikovaného výzkumu a vývoje v oblasti bezpečnosti, zdravotnictví a národní a</w:t>
      </w:r>
      <w:r w:rsidR="00E82FF6">
        <w:rPr>
          <w:rFonts w:asciiTheme="minorHAnsi" w:hAnsiTheme="minorHAnsi" w:cstheme="minorHAnsi"/>
        </w:rPr>
        <w:t> </w:t>
      </w:r>
      <w:r w:rsidR="00DC5854">
        <w:rPr>
          <w:rFonts w:asciiTheme="minorHAnsi" w:hAnsiTheme="minorHAnsi" w:cstheme="minorHAnsi"/>
        </w:rPr>
        <w:t>kulturní identity</w:t>
      </w:r>
      <w:r w:rsidR="009F3999">
        <w:rPr>
          <w:rFonts w:asciiTheme="minorHAnsi" w:hAnsiTheme="minorHAnsi" w:cstheme="minorHAnsi"/>
        </w:rPr>
        <w:t xml:space="preserve"> byla účelná a efektivní. Pouze 13 kontrolovaných projektů ze 46 bylo NKÚ hodnoceno sníženým stupněm účelnosti a dále 10 kontrolovaných projektů ze 46 bylo NKÚ hodnoceno sníženým stupněm efektivnosti.</w:t>
      </w:r>
    </w:p>
    <w:p w14:paraId="0231D1D2" w14:textId="77777777" w:rsidR="00B922F2" w:rsidRPr="00D624E7" w:rsidRDefault="00B922F2" w:rsidP="00D624E7">
      <w:pPr>
        <w:spacing w:before="120"/>
        <w:rPr>
          <w:rFonts w:asciiTheme="minorHAnsi" w:hAnsiTheme="minorHAnsi" w:cstheme="minorHAnsi"/>
        </w:rPr>
      </w:pPr>
    </w:p>
    <w:p w14:paraId="4C4B207B" w14:textId="77777777" w:rsidR="001357C4" w:rsidRDefault="00AB5068" w:rsidP="00E41F3F">
      <w:pPr>
        <w:spacing w:after="60"/>
        <w:ind w:left="993" w:hanging="993"/>
        <w:rPr>
          <w:color w:val="000000" w:themeColor="text1"/>
          <w:lang w:eastAsia="en-US"/>
        </w:rPr>
      </w:pPr>
      <w:r>
        <w:rPr>
          <w:rFonts w:asciiTheme="minorHAnsi" w:hAnsiTheme="minorHAnsi" w:cstheme="minorHAnsi"/>
        </w:rPr>
        <w:t xml:space="preserve">Graf č. </w:t>
      </w:r>
      <w:r w:rsidR="00DC5854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: </w:t>
      </w:r>
      <w:r w:rsidR="00E6475F">
        <w:rPr>
          <w:rFonts w:asciiTheme="minorHAnsi" w:hAnsiTheme="minorHAnsi" w:cstheme="minorHAnsi"/>
        </w:rPr>
        <w:tab/>
      </w:r>
      <w:r w:rsidR="00E82FF6">
        <w:rPr>
          <w:rFonts w:asciiTheme="minorHAnsi" w:hAnsiTheme="minorHAnsi" w:cstheme="minorHAnsi"/>
        </w:rPr>
        <w:t>Po</w:t>
      </w:r>
      <w:r>
        <w:rPr>
          <w:rFonts w:asciiTheme="minorHAnsi" w:hAnsiTheme="minorHAnsi" w:cstheme="minorHAnsi"/>
        </w:rPr>
        <w:t xml:space="preserve">rovnání </w:t>
      </w:r>
      <w:r w:rsidR="00E82FF6">
        <w:rPr>
          <w:rFonts w:asciiTheme="minorHAnsi" w:hAnsiTheme="minorHAnsi" w:cstheme="minorHAnsi"/>
        </w:rPr>
        <w:t xml:space="preserve">účelnosti a efektivnosti </w:t>
      </w:r>
      <w:r>
        <w:rPr>
          <w:rFonts w:asciiTheme="minorHAnsi" w:hAnsiTheme="minorHAnsi" w:cstheme="minorHAnsi"/>
        </w:rPr>
        <w:t xml:space="preserve">projektů </w:t>
      </w:r>
      <w:r w:rsidR="00E82FF6">
        <w:rPr>
          <w:rFonts w:asciiTheme="minorHAnsi" w:hAnsiTheme="minorHAnsi" w:cstheme="minorHAnsi"/>
        </w:rPr>
        <w:t xml:space="preserve">prověřených </w:t>
      </w:r>
      <w:r>
        <w:rPr>
          <w:rFonts w:asciiTheme="minorHAnsi" w:hAnsiTheme="minorHAnsi" w:cstheme="minorHAnsi"/>
        </w:rPr>
        <w:t>kontrolní</w:t>
      </w:r>
      <w:r w:rsidR="00E82FF6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 xml:space="preserve"> akc</w:t>
      </w:r>
      <w:r w:rsidR="00E82FF6">
        <w:rPr>
          <w:rFonts w:asciiTheme="minorHAnsi" w:hAnsiTheme="minorHAnsi" w:cstheme="minorHAnsi"/>
        </w:rPr>
        <w:t>emi</w:t>
      </w:r>
      <w:r>
        <w:rPr>
          <w:rFonts w:asciiTheme="minorHAnsi" w:hAnsiTheme="minorHAnsi" w:cstheme="minorHAnsi"/>
        </w:rPr>
        <w:t xml:space="preserve"> zaměřený</w:t>
      </w:r>
      <w:r w:rsidR="00E82FF6">
        <w:rPr>
          <w:rFonts w:asciiTheme="minorHAnsi" w:hAnsiTheme="minorHAnsi" w:cstheme="minorHAnsi"/>
        </w:rPr>
        <w:t>mi</w:t>
      </w:r>
      <w:r>
        <w:rPr>
          <w:rFonts w:asciiTheme="minorHAnsi" w:hAnsiTheme="minorHAnsi" w:cstheme="minorHAnsi"/>
        </w:rPr>
        <w:t xml:space="preserve"> na aplikovaný výzkum a vývoj </w:t>
      </w:r>
      <w:r w:rsidR="00E82FF6">
        <w:rPr>
          <w:rFonts w:asciiTheme="minorHAnsi" w:hAnsiTheme="minorHAnsi" w:cstheme="minorHAnsi"/>
        </w:rPr>
        <w:t>(KA 19/11, 19/17 a 21/16</w:t>
      </w:r>
      <w:r w:rsidR="00B922F2">
        <w:rPr>
          <w:rFonts w:asciiTheme="minorHAnsi" w:hAnsiTheme="minorHAnsi" w:cstheme="minorHAnsi"/>
        </w:rPr>
        <w:t>)</w:t>
      </w:r>
    </w:p>
    <w:p w14:paraId="7929FB8E" w14:textId="77777777" w:rsidR="001357C4" w:rsidRDefault="00B922F2" w:rsidP="4CC2F189">
      <w:pPr>
        <w:rPr>
          <w:color w:val="000000" w:themeColor="text1"/>
          <w:lang w:eastAsia="en-US"/>
        </w:rPr>
      </w:pPr>
      <w:r>
        <w:rPr>
          <w:noProof/>
          <w:color w:val="000000" w:themeColor="text1"/>
          <w:lang w:eastAsia="en-US"/>
        </w:rPr>
        <w:drawing>
          <wp:inline distT="0" distB="0" distL="0" distR="0" wp14:anchorId="261DA88A" wp14:editId="5AD7767F">
            <wp:extent cx="5820770" cy="1932356"/>
            <wp:effectExtent l="19050" t="19050" r="27940" b="1079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175" cy="19397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5AA46481" w14:textId="77777777" w:rsidR="00100C31" w:rsidRDefault="00100C31" w:rsidP="00E41F3F">
      <w:pPr>
        <w:spacing w:before="240"/>
      </w:pPr>
      <w:r>
        <w:rPr>
          <w:color w:val="000000" w:themeColor="text1"/>
          <w:lang w:eastAsia="en-US"/>
        </w:rPr>
        <w:t xml:space="preserve">NKÚ výše uvedeným </w:t>
      </w:r>
      <w:r w:rsidR="00E82FF6">
        <w:rPr>
          <w:color w:val="000000" w:themeColor="text1"/>
          <w:lang w:eastAsia="en-US"/>
        </w:rPr>
        <w:t>po</w:t>
      </w:r>
      <w:r>
        <w:rPr>
          <w:color w:val="000000" w:themeColor="text1"/>
          <w:lang w:eastAsia="en-US"/>
        </w:rPr>
        <w:t>rovnání</w:t>
      </w:r>
      <w:r w:rsidR="00DC5854">
        <w:rPr>
          <w:color w:val="000000" w:themeColor="text1"/>
          <w:lang w:eastAsia="en-US"/>
        </w:rPr>
        <w:t>m</w:t>
      </w:r>
      <w:r>
        <w:rPr>
          <w:color w:val="000000" w:themeColor="text1"/>
          <w:lang w:eastAsia="en-US"/>
        </w:rPr>
        <w:t xml:space="preserve"> tř</w:t>
      </w:r>
      <w:r w:rsidR="00E82FF6">
        <w:rPr>
          <w:color w:val="000000" w:themeColor="text1"/>
          <w:lang w:eastAsia="en-US"/>
        </w:rPr>
        <w:t>í</w:t>
      </w:r>
      <w:r>
        <w:rPr>
          <w:color w:val="000000" w:themeColor="text1"/>
          <w:lang w:eastAsia="en-US"/>
        </w:rPr>
        <w:t xml:space="preserve"> kontrolních akcí poukazuje na obdobné nedostatky v nastavení systému poskytování účelové podpory. </w:t>
      </w:r>
      <w:r w:rsidR="00F77593">
        <w:t xml:space="preserve">Soustava indikátorů pro sledování výsledků výzkumu a vývoje nebyla nastavena správně. </w:t>
      </w:r>
      <w:r w:rsidR="00E82FF6">
        <w:t xml:space="preserve">Základní nedostatek </w:t>
      </w:r>
      <w:r w:rsidR="00E82FF6">
        <w:rPr>
          <w:color w:val="000000" w:themeColor="text1"/>
          <w:lang w:eastAsia="en-US"/>
        </w:rPr>
        <w:t xml:space="preserve">spočíval zejména v tom, že </w:t>
      </w:r>
      <w:r w:rsidR="00F77593">
        <w:rPr>
          <w:color w:val="000000" w:themeColor="text1"/>
          <w:lang w:eastAsia="en-US"/>
        </w:rPr>
        <w:t>indikátor</w:t>
      </w:r>
      <w:r w:rsidR="00E82FF6">
        <w:rPr>
          <w:color w:val="000000" w:themeColor="text1"/>
          <w:lang w:eastAsia="en-US"/>
        </w:rPr>
        <w:t>y nebyly provázány se</w:t>
      </w:r>
      <w:r w:rsidR="00F77593">
        <w:rPr>
          <w:color w:val="000000" w:themeColor="text1"/>
          <w:lang w:eastAsia="en-US"/>
        </w:rPr>
        <w:t xml:space="preserve"> stanoven</w:t>
      </w:r>
      <w:r w:rsidR="00E82FF6">
        <w:rPr>
          <w:color w:val="000000" w:themeColor="text1"/>
          <w:lang w:eastAsia="en-US"/>
        </w:rPr>
        <w:t>ými</w:t>
      </w:r>
      <w:r w:rsidR="00F77593">
        <w:rPr>
          <w:color w:val="000000" w:themeColor="text1"/>
          <w:lang w:eastAsia="en-US"/>
        </w:rPr>
        <w:t xml:space="preserve"> cíl</w:t>
      </w:r>
      <w:r w:rsidR="00E82FF6">
        <w:rPr>
          <w:color w:val="000000" w:themeColor="text1"/>
          <w:lang w:eastAsia="en-US"/>
        </w:rPr>
        <w:t>i</w:t>
      </w:r>
      <w:r w:rsidR="00F77593">
        <w:rPr>
          <w:color w:val="000000" w:themeColor="text1"/>
          <w:lang w:eastAsia="en-US"/>
        </w:rPr>
        <w:t xml:space="preserve"> programů.</w:t>
      </w:r>
      <w:r w:rsidR="00F77593" w:rsidRPr="00F77593">
        <w:t xml:space="preserve"> </w:t>
      </w:r>
      <w:r w:rsidR="00DC5854">
        <w:t xml:space="preserve">Takový stav neumožňuje sledovat využití výsledků v </w:t>
      </w:r>
      <w:r w:rsidR="00DC5854" w:rsidRPr="00DC5854">
        <w:t>praxi jako předpoklad přínosu</w:t>
      </w:r>
      <w:r w:rsidR="00DC5854">
        <w:t xml:space="preserve"> aplikovaného výzkumu a vývoje </w:t>
      </w:r>
      <w:r w:rsidR="00DC5854" w:rsidRPr="00DC5854">
        <w:rPr>
          <w:rFonts w:asciiTheme="minorHAnsi" w:eastAsia="Arial" w:hAnsiTheme="minorHAnsi" w:cstheme="minorHAnsi"/>
          <w:bCs/>
          <w:shd w:val="clear" w:color="auto" w:fill="FFFFFF" w:themeFill="background1"/>
        </w:rPr>
        <w:t>a</w:t>
      </w:r>
      <w:r w:rsidR="00E82FF6">
        <w:rPr>
          <w:rFonts w:asciiTheme="minorHAnsi" w:eastAsia="Arial" w:hAnsiTheme="minorHAnsi" w:cstheme="minorHAnsi"/>
          <w:bCs/>
          <w:shd w:val="clear" w:color="auto" w:fill="FFFFFF" w:themeFill="background1"/>
        </w:rPr>
        <w:t> </w:t>
      </w:r>
      <w:r w:rsidR="00DC5854" w:rsidRPr="00DC5854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znemožňuje </w:t>
      </w:r>
      <w:r w:rsidR="00F77593" w:rsidRPr="00DC5854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celkové vyhodnocení </w:t>
      </w:r>
      <w:r w:rsidR="009F3999">
        <w:rPr>
          <w:rFonts w:asciiTheme="minorHAnsi" w:eastAsia="Arial" w:hAnsiTheme="minorHAnsi" w:cstheme="minorHAnsi"/>
          <w:bCs/>
          <w:shd w:val="clear" w:color="auto" w:fill="FFFFFF" w:themeFill="background1"/>
        </w:rPr>
        <w:t xml:space="preserve">účelnosti a efektivnosti </w:t>
      </w:r>
      <w:r w:rsidR="00DC5854">
        <w:t>účelové podpory</w:t>
      </w:r>
      <w:r w:rsidR="00DC5854">
        <w:rPr>
          <w:rFonts w:cs="Arial"/>
        </w:rPr>
        <w:t>.</w:t>
      </w:r>
    </w:p>
    <w:p w14:paraId="6FB094AF" w14:textId="77777777" w:rsidR="00DC5854" w:rsidRDefault="00DC5854" w:rsidP="4CC2F189">
      <w:pPr>
        <w:rPr>
          <w:color w:val="000000" w:themeColor="text1"/>
          <w:lang w:eastAsia="en-US"/>
        </w:rPr>
      </w:pPr>
      <w:bookmarkStart w:id="15" w:name="_GoBack"/>
      <w:bookmarkEnd w:id="15"/>
    </w:p>
    <w:sectPr w:rsidR="00DC5854" w:rsidSect="00B234F5">
      <w:type w:val="continuous"/>
      <w:pgSz w:w="11906" w:h="16838"/>
      <w:pgMar w:top="1417" w:right="1417" w:bottom="1417" w:left="1418" w:header="708" w:footer="45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B12EA" w14:textId="77777777" w:rsidR="00C7411A" w:rsidRDefault="00C7411A">
      <w:r>
        <w:separator/>
      </w:r>
    </w:p>
  </w:endnote>
  <w:endnote w:type="continuationSeparator" w:id="0">
    <w:p w14:paraId="4D92850A" w14:textId="77777777" w:rsidR="00C7411A" w:rsidRDefault="00C74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C098B" w14:textId="77777777" w:rsidR="00C7411A" w:rsidRDefault="00C7411A">
    <w:pPr>
      <w:pStyle w:val="Zpat"/>
      <w:jc w:val="center"/>
    </w:pP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</w:rPr>
      <w:t>18</w:t>
    </w:r>
    <w:r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C7411A" w14:paraId="6A5D6646" w14:textId="77777777">
      <w:tc>
        <w:tcPr>
          <w:tcW w:w="302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A4FD8BC" w14:textId="77777777" w:rsidR="00C7411A" w:rsidRDefault="00C7411A">
          <w:pPr>
            <w:pStyle w:val="Zhlav"/>
            <w:ind w:left="-115"/>
            <w:jc w:val="left"/>
          </w:pPr>
        </w:p>
      </w:tc>
      <w:tc>
        <w:tcPr>
          <w:tcW w:w="302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3A9BA9" w14:textId="77777777" w:rsidR="00C7411A" w:rsidRDefault="00C7411A">
          <w:pPr>
            <w:pStyle w:val="Zhlav"/>
            <w:jc w:val="center"/>
          </w:pPr>
        </w:p>
      </w:tc>
      <w:tc>
        <w:tcPr>
          <w:tcW w:w="3024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772636F" w14:textId="77777777" w:rsidR="00C7411A" w:rsidRDefault="00C7411A">
          <w:pPr>
            <w:pStyle w:val="Zhlav"/>
            <w:ind w:right="-115"/>
            <w:jc w:val="right"/>
          </w:pPr>
        </w:p>
      </w:tc>
    </w:tr>
  </w:tbl>
  <w:p w14:paraId="1C297A2D" w14:textId="77777777" w:rsidR="00C7411A" w:rsidRDefault="00C741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A1C98E" w14:textId="77777777" w:rsidR="00C7411A" w:rsidRDefault="00C7411A">
      <w:r>
        <w:rPr>
          <w:color w:val="000000"/>
        </w:rPr>
        <w:separator/>
      </w:r>
    </w:p>
  </w:footnote>
  <w:footnote w:type="continuationSeparator" w:id="0">
    <w:p w14:paraId="0B3FFE87" w14:textId="77777777" w:rsidR="00C7411A" w:rsidRDefault="00C7411A">
      <w:r>
        <w:continuationSeparator/>
      </w:r>
    </w:p>
  </w:footnote>
  <w:footnote w:id="1">
    <w:p w14:paraId="06248686" w14:textId="77777777" w:rsidR="00C7411A" w:rsidRDefault="00C7411A" w:rsidP="009718A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A191E">
        <w:rPr>
          <w:i/>
        </w:rPr>
        <w:t>Program na podporu aplikovaného výzkumu a experimentálního vývoje národní a kulturní identity na léta 2016 až 2022 (NAKI II)</w:t>
      </w:r>
      <w:r>
        <w:t xml:space="preserve"> (dále také „Program NAKI II“).</w:t>
      </w:r>
    </w:p>
  </w:footnote>
  <w:footnote w:id="2">
    <w:p w14:paraId="424976FB" w14:textId="77777777" w:rsidR="00C7411A" w:rsidRPr="00CA191E" w:rsidRDefault="00C7411A" w:rsidP="009718AF">
      <w:pPr>
        <w:pStyle w:val="Textpoznpodarou"/>
        <w:ind w:left="284" w:hanging="284"/>
        <w:rPr>
          <w:rFonts w:asciiTheme="minorHAnsi" w:hAnsiTheme="minorHAnsi" w:cstheme="minorHAnsi"/>
        </w:rPr>
      </w:pPr>
      <w:r w:rsidRPr="00CA191E">
        <w:rPr>
          <w:rStyle w:val="Znakapoznpodarou"/>
          <w:rFonts w:asciiTheme="minorHAnsi" w:hAnsiTheme="minorHAnsi" w:cstheme="minorHAnsi"/>
        </w:rPr>
        <w:footnoteRef/>
      </w:r>
      <w:r w:rsidRPr="00CA191E">
        <w:rPr>
          <w:rFonts w:asciiTheme="minorHAnsi" w:hAnsiTheme="minorHAnsi" w:cstheme="minorHAnsi"/>
        </w:rPr>
        <w:t xml:space="preserve"> </w:t>
      </w:r>
      <w:r w:rsidRPr="00CA191E">
        <w:rPr>
          <w:rFonts w:asciiTheme="minorHAnsi" w:hAnsiTheme="minorHAnsi" w:cstheme="minorHAnsi"/>
        </w:rPr>
        <w:tab/>
      </w:r>
      <w:r w:rsidRPr="00CA191E">
        <w:rPr>
          <w:rFonts w:asciiTheme="minorHAnsi" w:hAnsiTheme="minorHAnsi" w:cstheme="minorHAnsi"/>
          <w:i/>
        </w:rPr>
        <w:t>Meziresortní koncepce aplikovaného výzkumu a vývoje národní a kulturní identity na léta 2016 až 2022</w:t>
      </w:r>
      <w:r w:rsidRPr="00182E57">
        <w:rPr>
          <w:rFonts w:asciiTheme="minorHAnsi" w:hAnsiTheme="minorHAnsi" w:cstheme="minorHAnsi"/>
        </w:rPr>
        <w:t xml:space="preserve"> (dále také „Koncepce“).</w:t>
      </w:r>
    </w:p>
  </w:footnote>
  <w:footnote w:id="3">
    <w:p w14:paraId="17664CC9" w14:textId="77777777" w:rsidR="00C7411A" w:rsidRPr="00CA191E" w:rsidRDefault="00C7411A" w:rsidP="009718AF">
      <w:pPr>
        <w:pStyle w:val="Textpoznpodarou"/>
        <w:ind w:left="284" w:hanging="284"/>
        <w:rPr>
          <w:rFonts w:asciiTheme="minorHAnsi" w:hAnsiTheme="minorHAnsi" w:cstheme="minorHAnsi"/>
        </w:rPr>
      </w:pPr>
      <w:r w:rsidRPr="00CA191E">
        <w:rPr>
          <w:rStyle w:val="Znakapoznpodarou"/>
          <w:rFonts w:asciiTheme="minorHAnsi" w:hAnsiTheme="minorHAnsi" w:cstheme="minorHAnsi"/>
        </w:rPr>
        <w:footnoteRef/>
      </w:r>
      <w:r w:rsidRPr="00CA191E">
        <w:rPr>
          <w:rFonts w:asciiTheme="minorHAnsi" w:hAnsiTheme="minorHAnsi" w:cstheme="minorHAnsi"/>
        </w:rPr>
        <w:t xml:space="preserve"> </w:t>
      </w:r>
      <w:r w:rsidRPr="00CA191E">
        <w:rPr>
          <w:rFonts w:asciiTheme="minorHAnsi" w:hAnsiTheme="minorHAnsi" w:cstheme="minorHAnsi"/>
        </w:rPr>
        <w:tab/>
      </w:r>
      <w:r w:rsidRPr="00CA191E">
        <w:rPr>
          <w:rFonts w:asciiTheme="minorHAnsi" w:hAnsiTheme="minorHAnsi" w:cstheme="minorHAnsi"/>
          <w:i/>
        </w:rPr>
        <w:t xml:space="preserve">Program aplikovaného výzkumu a vývoje národní a kulturní </w:t>
      </w:r>
      <w:r w:rsidRPr="001357C4">
        <w:rPr>
          <w:rFonts w:asciiTheme="minorHAnsi" w:hAnsiTheme="minorHAnsi" w:cstheme="minorHAnsi"/>
          <w:i/>
        </w:rPr>
        <w:t>identity (NAKI)</w:t>
      </w:r>
      <w:r w:rsidRPr="00CA191E">
        <w:rPr>
          <w:rFonts w:asciiTheme="minorHAnsi" w:hAnsiTheme="minorHAnsi" w:cstheme="minorHAnsi"/>
        </w:rPr>
        <w:t xml:space="preserve"> na léta 2011</w:t>
      </w:r>
      <w:r w:rsidRPr="00CA191E">
        <w:rPr>
          <w:rFonts w:asciiTheme="minorHAnsi" w:hAnsiTheme="minorHAnsi" w:cstheme="minorHAnsi"/>
          <w:color w:val="3E3E3E"/>
          <w:shd w:val="clear" w:color="auto" w:fill="FFFFFF"/>
        </w:rPr>
        <w:t>–</w:t>
      </w:r>
      <w:r w:rsidRPr="00CA191E">
        <w:rPr>
          <w:rFonts w:asciiTheme="minorHAnsi" w:hAnsiTheme="minorHAnsi" w:cstheme="minorHAnsi"/>
        </w:rPr>
        <w:t>2017 (dále také „Program NAKI“).</w:t>
      </w:r>
    </w:p>
  </w:footnote>
  <w:footnote w:id="4">
    <w:p w14:paraId="4A9C6714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5D0A54">
        <w:t xml:space="preserve">IS VaVaI má 5 modulů, a to CEP – </w:t>
      </w:r>
      <w:r w:rsidRPr="00547A4B">
        <w:t>c</w:t>
      </w:r>
      <w:r w:rsidRPr="00A06FE2">
        <w:t xml:space="preserve">entrální evidence projektů výzkumu, vývoje a inovací, CEA – </w:t>
      </w:r>
      <w:r>
        <w:t>c</w:t>
      </w:r>
      <w:r w:rsidRPr="00A06FE2">
        <w:t>entrální evidence aktivit výzkumu, vývoje a inovací, RIV – rejst</w:t>
      </w:r>
      <w:r>
        <w:t>ř</w:t>
      </w:r>
      <w:r w:rsidRPr="00A06FE2">
        <w:t xml:space="preserve">ík informací o výsledcích výzkumu, vývoje a inovací, VES – </w:t>
      </w:r>
      <w:r>
        <w:t>e</w:t>
      </w:r>
      <w:r w:rsidRPr="00A06FE2">
        <w:t xml:space="preserve">vidence veřejných soutěží ve výzkumu, vývoji a inovacích, CEZ – </w:t>
      </w:r>
      <w:r>
        <w:t>c</w:t>
      </w:r>
      <w:r w:rsidRPr="00A06FE2">
        <w:t>entrální evidence výzkumných záměrů</w:t>
      </w:r>
      <w:r w:rsidRPr="005D0A54">
        <w:t>.</w:t>
      </w:r>
    </w:p>
  </w:footnote>
  <w:footnote w:id="5">
    <w:p w14:paraId="6D2B3C9C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948ECAD">
        <w:rPr>
          <w:rFonts w:asciiTheme="minorHAnsi" w:eastAsiaTheme="minorEastAsia" w:hAnsiTheme="minorHAnsi" w:cstheme="minorBidi"/>
        </w:rPr>
        <w:t xml:space="preserve">Zákon č. 130/2002 Sb., </w:t>
      </w:r>
      <w:r w:rsidRPr="0948ECAD">
        <w:rPr>
          <w:rFonts w:asciiTheme="minorHAnsi" w:eastAsiaTheme="minorEastAsia" w:hAnsiTheme="minorHAnsi" w:cstheme="minorBidi"/>
          <w:color w:val="000000" w:themeColor="text1"/>
        </w:rPr>
        <w:t xml:space="preserve">o podpoře výzkumu, experimentálního vývoje a inovací z veřejných prostředků a o změně některých souvisejících zákonů </w:t>
      </w:r>
      <w:r w:rsidRPr="0948ECAD">
        <w:rPr>
          <w:rFonts w:eastAsia="Calibri" w:cs="Calibri"/>
        </w:rPr>
        <w:t>(zákon o podpoře výzkumu, experimentálníh</w:t>
      </w:r>
      <w:r>
        <w:rPr>
          <w:rFonts w:eastAsia="Calibri" w:cs="Calibri"/>
        </w:rPr>
        <w:t>o vývoje a inovací), (dále také „</w:t>
      </w:r>
      <w:r w:rsidRPr="0948ECAD">
        <w:rPr>
          <w:rFonts w:eastAsia="Calibri" w:cs="Calibri"/>
        </w:rPr>
        <w:t xml:space="preserve">zákon o podpoře </w:t>
      </w:r>
      <w:proofErr w:type="spellStart"/>
      <w:r w:rsidRPr="0948ECAD">
        <w:rPr>
          <w:rFonts w:eastAsia="Calibri" w:cs="Calibri"/>
        </w:rPr>
        <w:t>VaVaI</w:t>
      </w:r>
      <w:proofErr w:type="spellEnd"/>
      <w:r>
        <w:rPr>
          <w:rFonts w:eastAsia="Calibri" w:cs="Calibri"/>
        </w:rPr>
        <w:t>“</w:t>
      </w:r>
      <w:r w:rsidRPr="0948ECAD">
        <w:rPr>
          <w:rFonts w:eastAsia="Calibri" w:cs="Calibri"/>
        </w:rPr>
        <w:t>).</w:t>
      </w:r>
    </w:p>
  </w:footnote>
  <w:footnote w:id="6">
    <w:p w14:paraId="2EC11E6A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bookmarkStart w:id="1" w:name="_Hlk96077552"/>
      <w:r w:rsidRPr="00B50054">
        <w:rPr>
          <w:rFonts w:asciiTheme="minorHAnsi" w:hAnsiTheme="minorHAnsi" w:cstheme="minorHAnsi"/>
        </w:rPr>
        <w:t>Zákon č. 340/2015 Sb.</w:t>
      </w:r>
      <w:r>
        <w:rPr>
          <w:rFonts w:asciiTheme="minorHAnsi" w:hAnsiTheme="minorHAnsi" w:cstheme="minorHAnsi"/>
        </w:rPr>
        <w:t xml:space="preserve">, </w:t>
      </w:r>
      <w:r w:rsidRPr="00211D55">
        <w:rPr>
          <w:rFonts w:asciiTheme="minorHAnsi" w:hAnsiTheme="minorHAnsi" w:cstheme="minorHAnsi"/>
        </w:rPr>
        <w:t>o zvláštních podmínkách účinnosti některých smluv, uveřejňování těchto smluv a</w:t>
      </w:r>
      <w:r>
        <w:rPr>
          <w:rFonts w:asciiTheme="minorHAnsi" w:hAnsiTheme="minorHAnsi" w:cstheme="minorHAnsi"/>
        </w:rPr>
        <w:t> </w:t>
      </w:r>
      <w:r w:rsidRPr="00211D55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 </w:t>
      </w:r>
      <w:r w:rsidRPr="00211D55">
        <w:rPr>
          <w:rFonts w:asciiTheme="minorHAnsi" w:hAnsiTheme="minorHAnsi" w:cstheme="minorHAnsi"/>
        </w:rPr>
        <w:t>registru smluv (zákon o registru smluv)</w:t>
      </w:r>
      <w:r>
        <w:rPr>
          <w:rFonts w:asciiTheme="minorHAnsi" w:hAnsiTheme="minorHAnsi" w:cstheme="minorHAnsi"/>
        </w:rPr>
        <w:t xml:space="preserve">, </w:t>
      </w:r>
      <w:bookmarkEnd w:id="1"/>
      <w:r>
        <w:rPr>
          <w:rFonts w:asciiTheme="minorHAnsi" w:hAnsiTheme="minorHAnsi" w:cstheme="minorHAnsi"/>
        </w:rPr>
        <w:t>(dále také „zákon o registru smluv“).</w:t>
      </w:r>
    </w:p>
  </w:footnote>
  <w:footnote w:id="7">
    <w:p w14:paraId="41B89828" w14:textId="77777777" w:rsidR="00C7411A" w:rsidRPr="00182E57" w:rsidRDefault="00C7411A" w:rsidP="00CA191E">
      <w:pPr>
        <w:pStyle w:val="Textpoznpodarou"/>
        <w:ind w:left="284" w:hanging="284"/>
        <w:rPr>
          <w:rFonts w:cs="Calibri"/>
        </w:rPr>
      </w:pPr>
      <w:r w:rsidRPr="009718AF">
        <w:rPr>
          <w:rStyle w:val="Znakapoznpodarou"/>
          <w:rFonts w:cs="Calibri"/>
        </w:rPr>
        <w:footnoteRef/>
      </w:r>
      <w:r w:rsidRPr="009718AF">
        <w:rPr>
          <w:rFonts w:cs="Calibri"/>
        </w:rPr>
        <w:t xml:space="preserve"> </w:t>
      </w:r>
      <w:r w:rsidRPr="009718AF">
        <w:rPr>
          <w:rFonts w:cs="Calibri"/>
        </w:rPr>
        <w:tab/>
      </w:r>
      <w:r w:rsidRPr="00CA191E">
        <w:rPr>
          <w:rFonts w:cs="Calibri"/>
          <w:i/>
        </w:rPr>
        <w:t>Program na podporu aplikovaného výzkumu a vývoje v oblasti národní a kulturní identity na léta 2023</w:t>
      </w:r>
      <w:r w:rsidRPr="00CA191E">
        <w:rPr>
          <w:rFonts w:cs="Calibri"/>
          <w:i/>
          <w:color w:val="3E3E3E"/>
          <w:shd w:val="clear" w:color="auto" w:fill="FFFFFF"/>
        </w:rPr>
        <w:t>–</w:t>
      </w:r>
      <w:r w:rsidRPr="00CA191E">
        <w:rPr>
          <w:rFonts w:cs="Calibri"/>
          <w:i/>
        </w:rPr>
        <w:t>2030 (NAKI III)</w:t>
      </w:r>
      <w:r w:rsidRPr="009718AF">
        <w:rPr>
          <w:rFonts w:cs="Calibri"/>
        </w:rPr>
        <w:t xml:space="preserve"> (dále také „Program NAKI III“).</w:t>
      </w:r>
    </w:p>
  </w:footnote>
  <w:footnote w:id="8">
    <w:p w14:paraId="61B21397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218/2000 Sb., o rozpočtových pravidlech a o změně některých souvisejících zákonů (rozpočtová pravidla).</w:t>
      </w:r>
    </w:p>
  </w:footnote>
  <w:footnote w:id="9">
    <w:p w14:paraId="07A678A0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340/2015 Sb., </w:t>
      </w:r>
      <w:r w:rsidRPr="009277D7">
        <w:t>o zvláštních podmínkách účinnosti některých smluv, uveřejňování těchto smluv a</w:t>
      </w:r>
      <w:r>
        <w:t> </w:t>
      </w:r>
      <w:r w:rsidRPr="009277D7">
        <w:t>o</w:t>
      </w:r>
      <w:r>
        <w:t> </w:t>
      </w:r>
      <w:r w:rsidRPr="009277D7">
        <w:t>registru smluv (zákon o registru smluv)</w:t>
      </w:r>
      <w:r>
        <w:t>.</w:t>
      </w:r>
    </w:p>
  </w:footnote>
  <w:footnote w:id="10">
    <w:p w14:paraId="186E53C4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Zákon č. 563/1991 Sb., </w:t>
      </w:r>
      <w:r w:rsidRPr="00BE3B30">
        <w:t>o účetnictví</w:t>
      </w:r>
      <w:r>
        <w:t>.</w:t>
      </w:r>
    </w:p>
  </w:footnote>
  <w:footnote w:id="11">
    <w:p w14:paraId="5B903E2C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320/2001 Sb., o finanční kontrole ve veřejné správě a o změně některých zákonů (zákon o finanční kontrole).</w:t>
      </w:r>
    </w:p>
  </w:footnote>
  <w:footnote w:id="12">
    <w:p w14:paraId="47AE1220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Vyhláška č. 367/2015 Sb., o zásadách a lhůtách finančního vypořádání vztahů se státním rozpočtem, státními finančními aktivy a Národním fondem (vyhláška o finančním vypořádání).</w:t>
      </w:r>
    </w:p>
  </w:footnote>
  <w:footnote w:id="13">
    <w:p w14:paraId="7BFA1DED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Nařízení vlády č. 397/2009 Sb., </w:t>
      </w:r>
      <w:r w:rsidRPr="00BE3B30">
        <w:t>o informačním systému výzkumu, experimentálního vývoje a inovací</w:t>
      </w:r>
      <w:r>
        <w:t>.</w:t>
      </w:r>
    </w:p>
  </w:footnote>
  <w:footnote w:id="14">
    <w:p w14:paraId="455B182A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163BF">
        <w:t xml:space="preserve">Hlavní cíl Programu </w:t>
      </w:r>
      <w:r>
        <w:t>NAKI byl</w:t>
      </w:r>
      <w:r w:rsidRPr="004163BF">
        <w:t xml:space="preserve"> naplňován prostřednictvím dílčích cílů ve vazbě na hlavní tematické priority</w:t>
      </w:r>
      <w:r>
        <w:t>. Hlavním tematickým prioritám byly</w:t>
      </w:r>
      <w:r w:rsidRPr="004163BF">
        <w:t xml:space="preserve"> podřazen</w:t>
      </w:r>
      <w:r>
        <w:t>y</w:t>
      </w:r>
      <w:r w:rsidRPr="004163BF">
        <w:t xml:space="preserve"> tematické priority</w:t>
      </w:r>
      <w:r>
        <w:t>.</w:t>
      </w:r>
    </w:p>
  </w:footnote>
  <w:footnote w:id="15">
    <w:p w14:paraId="52BAE1E4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Například patent na č</w:t>
      </w:r>
      <w:r w:rsidRPr="002A63D3">
        <w:t>isticí směs pro odstraňování vosků a směsí organických látek a způsob čištění</w:t>
      </w:r>
      <w:r>
        <w:t xml:space="preserve"> nebo patent na s</w:t>
      </w:r>
      <w:r w:rsidRPr="002A63D3">
        <w:t>ystém stabilizace a zpevnění valených kleneb</w:t>
      </w:r>
      <w:r>
        <w:t xml:space="preserve"> apod. MK podporu zaměřilo na aplikovaný, nikoliv základní výzkum.</w:t>
      </w:r>
    </w:p>
  </w:footnote>
  <w:footnote w:id="16">
    <w:p w14:paraId="6678D17A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Theme="minorHAnsi" w:hAnsiTheme="minorHAnsi" w:cstheme="minorHAnsi"/>
        </w:rPr>
        <w:t>U</w:t>
      </w:r>
      <w:r w:rsidRPr="006617F2">
        <w:rPr>
          <w:rFonts w:asciiTheme="minorHAnsi" w:hAnsiTheme="minorHAnsi" w:cstheme="minorHAnsi"/>
        </w:rPr>
        <w:t xml:space="preserve">stanovení § 8 </w:t>
      </w:r>
      <w:r>
        <w:rPr>
          <w:rFonts w:asciiTheme="minorHAnsi" w:hAnsiTheme="minorHAnsi" w:cstheme="minorHAnsi"/>
        </w:rPr>
        <w:t xml:space="preserve">odst. 1 </w:t>
      </w:r>
      <w:r w:rsidRPr="006617F2">
        <w:rPr>
          <w:rFonts w:asciiTheme="minorHAnsi" w:hAnsiTheme="minorHAnsi" w:cstheme="minorHAnsi"/>
        </w:rPr>
        <w:t>nařízení vlády</w:t>
      </w:r>
      <w:r>
        <w:rPr>
          <w:rFonts w:asciiTheme="minorHAnsi" w:hAnsiTheme="minorHAnsi"/>
        </w:rPr>
        <w:t xml:space="preserve"> </w:t>
      </w:r>
      <w:r w:rsidRPr="006617F2">
        <w:rPr>
          <w:rFonts w:asciiTheme="minorHAnsi" w:hAnsiTheme="minorHAnsi" w:cstheme="minorHAnsi"/>
        </w:rPr>
        <w:t>č. 397/2009 Sb.</w:t>
      </w:r>
      <w:r>
        <w:rPr>
          <w:rFonts w:asciiTheme="minorHAnsi" w:hAnsiTheme="minorHAnsi" w:cstheme="minorHAnsi"/>
        </w:rPr>
        <w:t xml:space="preserve">, </w:t>
      </w:r>
      <w:r w:rsidRPr="6429EA15">
        <w:rPr>
          <w:rFonts w:eastAsia="Calibri" w:cs="Calibri"/>
        </w:rPr>
        <w:t>o informačním systému výzkumu, experimentálního vývoje a inovací</w:t>
      </w:r>
      <w:r>
        <w:rPr>
          <w:rFonts w:eastAsia="Calibri" w:cs="Calibri"/>
        </w:rPr>
        <w:t>.</w:t>
      </w:r>
    </w:p>
  </w:footnote>
  <w:footnote w:id="17">
    <w:p w14:paraId="44091381" w14:textId="77777777" w:rsidR="00C7411A" w:rsidRDefault="00C7411A" w:rsidP="00CA191E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  <w:t>Program NAKI II měl stanovenu čtyřstupňovou hodnoticí škálu pro závěrečné hodnocení projektů: 1) </w:t>
      </w:r>
      <w:r w:rsidRPr="00B92536">
        <w:rPr>
          <w:b/>
        </w:rPr>
        <w:t>Kategorie A</w:t>
      </w:r>
      <w:r w:rsidRPr="00547A4B">
        <w:rPr>
          <w:b/>
        </w:rPr>
        <w:t>:</w:t>
      </w:r>
      <w:r>
        <w:t xml:space="preserve"> projekt splnil stanovené cíle s vynikajícími výsledky na mezinárodní úrovni (kód IS </w:t>
      </w:r>
      <w:proofErr w:type="spellStart"/>
      <w:r>
        <w:t>VaVaI</w:t>
      </w:r>
      <w:proofErr w:type="spellEnd"/>
      <w:r>
        <w:t xml:space="preserve"> = </w:t>
      </w:r>
      <w:r w:rsidRPr="00B92536">
        <w:rPr>
          <w:b/>
        </w:rPr>
        <w:t>V</w:t>
      </w:r>
      <w:r>
        <w:t>). 2) </w:t>
      </w:r>
      <w:r w:rsidRPr="00B92536">
        <w:rPr>
          <w:b/>
        </w:rPr>
        <w:t>Kategorie B</w:t>
      </w:r>
      <w:r w:rsidRPr="00547A4B">
        <w:rPr>
          <w:b/>
        </w:rPr>
        <w:t>:</w:t>
      </w:r>
      <w:r>
        <w:t xml:space="preserve"> projekt splnil stanovené cíle (kód IS </w:t>
      </w:r>
      <w:proofErr w:type="spellStart"/>
      <w:r>
        <w:t>VaVaI</w:t>
      </w:r>
      <w:proofErr w:type="spellEnd"/>
      <w:r>
        <w:t xml:space="preserve"> = </w:t>
      </w:r>
      <w:r w:rsidRPr="00B92536">
        <w:rPr>
          <w:b/>
        </w:rPr>
        <w:t>U</w:t>
      </w:r>
      <w:r>
        <w:t xml:space="preserve">). 3) </w:t>
      </w:r>
      <w:r w:rsidRPr="00B92536">
        <w:rPr>
          <w:b/>
        </w:rPr>
        <w:t>Kategorie C</w:t>
      </w:r>
      <w:r w:rsidRPr="00547A4B">
        <w:rPr>
          <w:b/>
        </w:rPr>
        <w:t>:</w:t>
      </w:r>
      <w:r>
        <w:t xml:space="preserve"> projekt nesplnil stanovené cíle z důvodů, které nemohl poskytovatel ani uchazeč předvídat, a smlouva o poskytnutí podpory projektu byla dodržena (kód IS </w:t>
      </w:r>
      <w:proofErr w:type="spellStart"/>
      <w:r>
        <w:t>VaVaI</w:t>
      </w:r>
      <w:proofErr w:type="spellEnd"/>
      <w:r>
        <w:t xml:space="preserve"> = </w:t>
      </w:r>
      <w:r w:rsidRPr="00B92536">
        <w:rPr>
          <w:b/>
        </w:rPr>
        <w:t>O</w:t>
      </w:r>
      <w:r>
        <w:t xml:space="preserve">). 4) </w:t>
      </w:r>
      <w:r w:rsidRPr="00B92536">
        <w:rPr>
          <w:b/>
        </w:rPr>
        <w:t>Kategorie D</w:t>
      </w:r>
      <w:r w:rsidRPr="00547A4B">
        <w:rPr>
          <w:b/>
        </w:rPr>
        <w:t>:</w:t>
      </w:r>
      <w:r>
        <w:t xml:space="preserve"> projekt nesplnil stanovené cíle, smlouva o poskytnutí podpory projektu nebyla dodržena a bylo přistoupeno k sankčním ustanovením smlouvy (kód IS VaVaI = </w:t>
      </w:r>
      <w:r w:rsidRPr="00B92536">
        <w:rPr>
          <w:b/>
        </w:rPr>
        <w:t>S</w:t>
      </w:r>
      <w:r>
        <w:t>).</w:t>
      </w:r>
    </w:p>
  </w:footnote>
  <w:footnote w:id="18">
    <w:p w14:paraId="2B3E2211" w14:textId="77777777" w:rsidR="00C7411A" w:rsidRDefault="00C7411A" w:rsidP="00CA191E">
      <w:pPr>
        <w:pStyle w:val="Textpoznpodarou"/>
        <w:spacing w:line="200" w:lineRule="exact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Ustanovení </w:t>
      </w:r>
      <w:r w:rsidRPr="00DD2985">
        <w:rPr>
          <w:rFonts w:asciiTheme="minorHAnsi" w:hAnsiTheme="minorHAnsi" w:cstheme="minorHAnsi"/>
          <w:bCs/>
        </w:rPr>
        <w:t>§ 3 písm. e)</w:t>
      </w:r>
      <w:r>
        <w:rPr>
          <w:rFonts w:asciiTheme="minorHAnsi" w:hAnsiTheme="minorHAnsi" w:cstheme="minorHAnsi"/>
          <w:bCs/>
        </w:rPr>
        <w:t xml:space="preserve"> a</w:t>
      </w:r>
      <w:r w:rsidRPr="00DD2985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u</w:t>
      </w:r>
      <w:r>
        <w:t xml:space="preserve">stanovení § 44 odst. 1 písm. b) </w:t>
      </w:r>
      <w:r w:rsidRPr="00DD2985">
        <w:rPr>
          <w:rFonts w:asciiTheme="minorHAnsi" w:hAnsiTheme="minorHAnsi" w:cstheme="minorHAnsi"/>
          <w:bCs/>
        </w:rPr>
        <w:t>zákona č. 218/2000 Sb</w:t>
      </w:r>
      <w:r>
        <w:rPr>
          <w:rFonts w:asciiTheme="minorHAnsi" w:hAnsiTheme="minorHAnsi" w:cstheme="minorHAnsi"/>
          <w:bCs/>
        </w:rPr>
        <w:t xml:space="preserve">., </w:t>
      </w:r>
      <w:r w:rsidRPr="00851754">
        <w:rPr>
          <w:rFonts w:asciiTheme="minorHAnsi" w:hAnsiTheme="minorHAnsi" w:cstheme="minorHAnsi"/>
          <w:bCs/>
        </w:rPr>
        <w:t>o rozpočtových pravidlech a o změně některých souvisejících zákonů (rozpočtová pravidla).</w:t>
      </w:r>
    </w:p>
  </w:footnote>
  <w:footnote w:id="19">
    <w:p w14:paraId="09ADB6BA" w14:textId="77777777" w:rsidR="00C7411A" w:rsidRPr="00B50054" w:rsidRDefault="00C7411A" w:rsidP="00CA191E">
      <w:pPr>
        <w:pStyle w:val="Default"/>
        <w:spacing w:line="200" w:lineRule="exac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B50054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  <w:t>U</w:t>
      </w:r>
      <w:r w:rsidRPr="00B50054">
        <w:rPr>
          <w:rFonts w:asciiTheme="minorHAnsi" w:hAnsiTheme="minorHAnsi" w:cstheme="minorHAnsi"/>
          <w:sz w:val="20"/>
          <w:szCs w:val="20"/>
        </w:rPr>
        <w:t>stanovení § 13 odst. 3 zákona č. 130/2002 Sb.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Pr="00547A4B">
        <w:rPr>
          <w:rFonts w:asciiTheme="minorHAnsi" w:hAnsiTheme="minorHAnsi" w:cstheme="minorHAnsi"/>
          <w:sz w:val="20"/>
          <w:szCs w:val="20"/>
        </w:rPr>
        <w:t>„</w:t>
      </w:r>
      <w:r w:rsidRPr="00930A61">
        <w:rPr>
          <w:rFonts w:asciiTheme="minorHAnsi" w:hAnsiTheme="minorHAnsi" w:cstheme="minorHAnsi"/>
          <w:i/>
          <w:sz w:val="20"/>
          <w:szCs w:val="20"/>
        </w:rPr>
        <w:t>(3) Poskytovatel je povinen provádět finanční kontrolu u</w:t>
      </w:r>
      <w:r>
        <w:rPr>
          <w:rFonts w:asciiTheme="minorHAnsi" w:hAnsiTheme="minorHAnsi" w:cstheme="minorHAnsi"/>
          <w:i/>
          <w:sz w:val="20"/>
          <w:szCs w:val="20"/>
        </w:rPr>
        <w:t> </w:t>
      </w:r>
      <w:r w:rsidRPr="00930A61">
        <w:rPr>
          <w:rFonts w:asciiTheme="minorHAnsi" w:hAnsiTheme="minorHAnsi" w:cstheme="minorHAnsi"/>
          <w:i/>
          <w:sz w:val="20"/>
          <w:szCs w:val="20"/>
        </w:rPr>
        <w:t>příjemců podpory podle zvláštních právních předpisů nejméně u 5 % objemu účelové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930A61">
        <w:rPr>
          <w:rFonts w:asciiTheme="minorHAnsi" w:hAnsiTheme="minorHAnsi" w:cstheme="minorHAnsi"/>
          <w:i/>
          <w:sz w:val="20"/>
          <w:szCs w:val="20"/>
        </w:rPr>
        <w:t>institucionální podpory poskytnuté poskytovatelem v daném kalendářním roce</w:t>
      </w:r>
      <w:r w:rsidRPr="00547A4B">
        <w:rPr>
          <w:rFonts w:asciiTheme="minorHAnsi" w:hAnsiTheme="minorHAnsi" w:cstheme="minorHAnsi"/>
          <w:sz w:val="20"/>
          <w:szCs w:val="20"/>
        </w:rPr>
        <w:t>.“</w:t>
      </w:r>
    </w:p>
  </w:footnote>
  <w:footnote w:id="20">
    <w:p w14:paraId="6847BB29" w14:textId="77777777" w:rsidR="00C7411A" w:rsidRPr="00FF318B" w:rsidRDefault="00C7411A" w:rsidP="00CA191E">
      <w:pPr>
        <w:pStyle w:val="Textpoznpodarou"/>
        <w:spacing w:line="200" w:lineRule="exact"/>
        <w:ind w:left="284" w:hanging="284"/>
      </w:pPr>
      <w:r w:rsidRPr="00B50054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U</w:t>
      </w:r>
      <w:r w:rsidRPr="00B50054">
        <w:rPr>
          <w:rFonts w:asciiTheme="minorHAnsi" w:hAnsiTheme="minorHAnsi" w:cstheme="minorHAnsi"/>
        </w:rPr>
        <w:t>stanovení § 5 odst. 2 zákona č. 340/2015 Sb.</w:t>
      </w:r>
      <w:r>
        <w:rPr>
          <w:rFonts w:asciiTheme="minorHAnsi" w:hAnsiTheme="minorHAnsi" w:cstheme="minorHAnsi"/>
        </w:rPr>
        <w:t xml:space="preserve">: </w:t>
      </w:r>
      <w:r w:rsidRPr="00547A4B">
        <w:rPr>
          <w:rFonts w:asciiTheme="minorHAnsi" w:hAnsiTheme="minorHAnsi" w:cstheme="minorHAnsi"/>
        </w:rPr>
        <w:t>„</w:t>
      </w:r>
      <w:r w:rsidRPr="00930A61">
        <w:rPr>
          <w:rFonts w:asciiTheme="minorHAnsi" w:hAnsiTheme="minorHAnsi" w:cstheme="minorHAnsi"/>
          <w:i/>
        </w:rPr>
        <w:t>(2) Osoba uvedená v § 2 odst. 1 nebo smluvní strana smlouvy zašle smlouvu správci registru smluv k uveřejnění prostřednictvím registru smluv bez zbytečného odkladu, nejpozději však do 30 dnů od uzavření smlouvy. Správce registru smluv uveřejní smlouvu prostřednictvím registru smluv bezodkladně po jejím doručení; uveřejnění smlouvy prostřednictvím registru smluv se provádí zpravidla automatizovaně</w:t>
      </w:r>
      <w:r w:rsidRPr="00547A4B">
        <w:rPr>
          <w:rFonts w:asciiTheme="minorHAnsi" w:hAnsiTheme="minorHAnsi" w:cstheme="minorHAnsi"/>
        </w:rPr>
        <w:t>.“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F328E"/>
    <w:multiLevelType w:val="multilevel"/>
    <w:tmpl w:val="696256FA"/>
    <w:styleLink w:val="WWOutlineListStyle"/>
    <w:lvl w:ilvl="0">
      <w:start w:val="1"/>
      <w:numFmt w:val="none"/>
      <w:lvlText w:val="%1"/>
      <w:lvlJc w:val="left"/>
    </w:lvl>
    <w:lvl w:ilvl="1">
      <w:start w:val="1"/>
      <w:numFmt w:val="ordinal"/>
      <w:pStyle w:val="Nadpis2"/>
      <w:lvlText w:val="%2"/>
      <w:lvlJc w:val="left"/>
      <w:pPr>
        <w:ind w:left="72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D82163"/>
    <w:multiLevelType w:val="hybridMultilevel"/>
    <w:tmpl w:val="37C87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E69B8"/>
    <w:multiLevelType w:val="hybridMultilevel"/>
    <w:tmpl w:val="26F62330"/>
    <w:styleLink w:val="Styl1"/>
    <w:lvl w:ilvl="0" w:tplc="1EC6016A">
      <w:numFmt w:val="bullet"/>
      <w:lvlText w:val=""/>
      <w:lvlJc w:val="left"/>
      <w:pPr>
        <w:ind w:left="720" w:hanging="360"/>
      </w:pPr>
      <w:rPr>
        <w:rFonts w:ascii="Symbol" w:hAnsi="Symbol"/>
        <w:color w:val="auto"/>
      </w:rPr>
    </w:lvl>
    <w:lvl w:ilvl="1" w:tplc="826263F8">
      <w:numFmt w:val="bullet"/>
      <w:lvlText w:val=""/>
      <w:lvlJc w:val="left"/>
      <w:pPr>
        <w:ind w:left="1080" w:hanging="360"/>
      </w:pPr>
      <w:rPr>
        <w:rFonts w:ascii="Wingdings" w:hAnsi="Wingdings"/>
      </w:rPr>
    </w:lvl>
    <w:lvl w:ilvl="2" w:tplc="8CE012F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 w:tplc="07328578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AD263320">
      <w:numFmt w:val="bullet"/>
      <w:lvlText w:val=""/>
      <w:lvlJc w:val="left"/>
      <w:pPr>
        <w:ind w:left="2160" w:hanging="360"/>
      </w:pPr>
      <w:rPr>
        <w:rFonts w:ascii="Symbol" w:hAnsi="Symbol"/>
      </w:rPr>
    </w:lvl>
    <w:lvl w:ilvl="5" w:tplc="C1186BCC">
      <w:numFmt w:val="bullet"/>
      <w:lvlText w:val=""/>
      <w:lvlJc w:val="left"/>
      <w:pPr>
        <w:ind w:left="2520" w:hanging="360"/>
      </w:pPr>
      <w:rPr>
        <w:rFonts w:ascii="Wingdings" w:hAnsi="Wingdings"/>
      </w:rPr>
    </w:lvl>
    <w:lvl w:ilvl="6" w:tplc="019034EC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7" w:tplc="984AF8F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8" w:tplc="8C74BE80">
      <w:numFmt w:val="bullet"/>
      <w:lvlText w:val=""/>
      <w:lvlJc w:val="left"/>
      <w:pPr>
        <w:ind w:left="3600" w:hanging="360"/>
      </w:pPr>
      <w:rPr>
        <w:rFonts w:ascii="Symbol" w:hAnsi="Symbol"/>
      </w:rPr>
    </w:lvl>
  </w:abstractNum>
  <w:abstractNum w:abstractNumId="3" w15:restartNumberingAfterBreak="0">
    <w:nsid w:val="19EE6B38"/>
    <w:multiLevelType w:val="hybridMultilevel"/>
    <w:tmpl w:val="12B4F0F6"/>
    <w:styleLink w:val="LFO15"/>
    <w:lvl w:ilvl="0" w:tplc="144AC552">
      <w:numFmt w:val="bullet"/>
      <w:pStyle w:val="Seznamsodrkami3"/>
      <w:lvlText w:val=""/>
      <w:lvlJc w:val="left"/>
      <w:pPr>
        <w:ind w:left="926" w:hanging="360"/>
      </w:pPr>
      <w:rPr>
        <w:rFonts w:ascii="Symbol" w:hAnsi="Symbol"/>
      </w:rPr>
    </w:lvl>
    <w:lvl w:ilvl="1" w:tplc="4DDA2AC2">
      <w:start w:val="1"/>
      <w:numFmt w:val="none"/>
      <w:lvlText w:val=""/>
      <w:lvlJc w:val="left"/>
    </w:lvl>
    <w:lvl w:ilvl="2" w:tplc="C310D7E6">
      <w:start w:val="1"/>
      <w:numFmt w:val="none"/>
      <w:lvlText w:val=""/>
      <w:lvlJc w:val="left"/>
    </w:lvl>
    <w:lvl w:ilvl="3" w:tplc="16E81614">
      <w:start w:val="1"/>
      <w:numFmt w:val="none"/>
      <w:lvlText w:val=""/>
      <w:lvlJc w:val="left"/>
    </w:lvl>
    <w:lvl w:ilvl="4" w:tplc="6CF4672C">
      <w:start w:val="1"/>
      <w:numFmt w:val="none"/>
      <w:lvlText w:val=""/>
      <w:lvlJc w:val="left"/>
    </w:lvl>
    <w:lvl w:ilvl="5" w:tplc="929E47F2">
      <w:start w:val="1"/>
      <w:numFmt w:val="none"/>
      <w:lvlText w:val=""/>
      <w:lvlJc w:val="left"/>
    </w:lvl>
    <w:lvl w:ilvl="6" w:tplc="6EF89532">
      <w:start w:val="1"/>
      <w:numFmt w:val="none"/>
      <w:lvlText w:val=""/>
      <w:lvlJc w:val="left"/>
    </w:lvl>
    <w:lvl w:ilvl="7" w:tplc="334C5FB8">
      <w:start w:val="1"/>
      <w:numFmt w:val="none"/>
      <w:lvlText w:val=""/>
      <w:lvlJc w:val="left"/>
    </w:lvl>
    <w:lvl w:ilvl="8" w:tplc="71985FC0">
      <w:start w:val="1"/>
      <w:numFmt w:val="none"/>
      <w:lvlText w:val=""/>
      <w:lvlJc w:val="left"/>
    </w:lvl>
  </w:abstractNum>
  <w:abstractNum w:abstractNumId="4" w15:restartNumberingAfterBreak="0">
    <w:nsid w:val="20C56BB4"/>
    <w:multiLevelType w:val="hybridMultilevel"/>
    <w:tmpl w:val="3D3A50FC"/>
    <w:lvl w:ilvl="0" w:tplc="8F24D2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684C992" w:tentative="1">
      <w:start w:val="1"/>
      <w:numFmt w:val="lowerLetter"/>
      <w:lvlText w:val="%2."/>
      <w:lvlJc w:val="left"/>
      <w:pPr>
        <w:ind w:left="1080" w:hanging="360"/>
      </w:pPr>
    </w:lvl>
    <w:lvl w:ilvl="2" w:tplc="9604AFC8" w:tentative="1">
      <w:start w:val="1"/>
      <w:numFmt w:val="lowerRoman"/>
      <w:lvlText w:val="%3."/>
      <w:lvlJc w:val="right"/>
      <w:pPr>
        <w:ind w:left="1800" w:hanging="180"/>
      </w:pPr>
    </w:lvl>
    <w:lvl w:ilvl="3" w:tplc="FB627E5E" w:tentative="1">
      <w:start w:val="1"/>
      <w:numFmt w:val="decimal"/>
      <w:lvlText w:val="%4."/>
      <w:lvlJc w:val="left"/>
      <w:pPr>
        <w:ind w:left="2520" w:hanging="360"/>
      </w:pPr>
    </w:lvl>
    <w:lvl w:ilvl="4" w:tplc="58C85BAE" w:tentative="1">
      <w:start w:val="1"/>
      <w:numFmt w:val="lowerLetter"/>
      <w:lvlText w:val="%5."/>
      <w:lvlJc w:val="left"/>
      <w:pPr>
        <w:ind w:left="3240" w:hanging="360"/>
      </w:pPr>
    </w:lvl>
    <w:lvl w:ilvl="5" w:tplc="75F8286A" w:tentative="1">
      <w:start w:val="1"/>
      <w:numFmt w:val="lowerRoman"/>
      <w:lvlText w:val="%6."/>
      <w:lvlJc w:val="right"/>
      <w:pPr>
        <w:ind w:left="3960" w:hanging="180"/>
      </w:pPr>
    </w:lvl>
    <w:lvl w:ilvl="6" w:tplc="F77CDB50" w:tentative="1">
      <w:start w:val="1"/>
      <w:numFmt w:val="decimal"/>
      <w:lvlText w:val="%7."/>
      <w:lvlJc w:val="left"/>
      <w:pPr>
        <w:ind w:left="4680" w:hanging="360"/>
      </w:pPr>
    </w:lvl>
    <w:lvl w:ilvl="7" w:tplc="2BF6DB58" w:tentative="1">
      <w:start w:val="1"/>
      <w:numFmt w:val="lowerLetter"/>
      <w:lvlText w:val="%8."/>
      <w:lvlJc w:val="left"/>
      <w:pPr>
        <w:ind w:left="5400" w:hanging="360"/>
      </w:pPr>
    </w:lvl>
    <w:lvl w:ilvl="8" w:tplc="7C7896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4D1EE1"/>
    <w:multiLevelType w:val="hybridMultilevel"/>
    <w:tmpl w:val="33F496DE"/>
    <w:lvl w:ilvl="0" w:tplc="7346C7E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FCA652" w:tentative="1">
      <w:start w:val="1"/>
      <w:numFmt w:val="lowerLetter"/>
      <w:lvlText w:val="%2."/>
      <w:lvlJc w:val="left"/>
      <w:pPr>
        <w:ind w:left="1080" w:hanging="360"/>
      </w:pPr>
    </w:lvl>
    <w:lvl w:ilvl="2" w:tplc="03A06148" w:tentative="1">
      <w:start w:val="1"/>
      <w:numFmt w:val="lowerRoman"/>
      <w:lvlText w:val="%3."/>
      <w:lvlJc w:val="right"/>
      <w:pPr>
        <w:ind w:left="1800" w:hanging="180"/>
      </w:pPr>
    </w:lvl>
    <w:lvl w:ilvl="3" w:tplc="773E2444" w:tentative="1">
      <w:start w:val="1"/>
      <w:numFmt w:val="decimal"/>
      <w:lvlText w:val="%4."/>
      <w:lvlJc w:val="left"/>
      <w:pPr>
        <w:ind w:left="2520" w:hanging="360"/>
      </w:pPr>
    </w:lvl>
    <w:lvl w:ilvl="4" w:tplc="BECE9F68" w:tentative="1">
      <w:start w:val="1"/>
      <w:numFmt w:val="lowerLetter"/>
      <w:lvlText w:val="%5."/>
      <w:lvlJc w:val="left"/>
      <w:pPr>
        <w:ind w:left="3240" w:hanging="360"/>
      </w:pPr>
    </w:lvl>
    <w:lvl w:ilvl="5" w:tplc="F41C914C" w:tentative="1">
      <w:start w:val="1"/>
      <w:numFmt w:val="lowerRoman"/>
      <w:lvlText w:val="%6."/>
      <w:lvlJc w:val="right"/>
      <w:pPr>
        <w:ind w:left="3960" w:hanging="180"/>
      </w:pPr>
    </w:lvl>
    <w:lvl w:ilvl="6" w:tplc="B20A9D3C" w:tentative="1">
      <w:start w:val="1"/>
      <w:numFmt w:val="decimal"/>
      <w:lvlText w:val="%7."/>
      <w:lvlJc w:val="left"/>
      <w:pPr>
        <w:ind w:left="4680" w:hanging="360"/>
      </w:pPr>
    </w:lvl>
    <w:lvl w:ilvl="7" w:tplc="B066EA3C" w:tentative="1">
      <w:start w:val="1"/>
      <w:numFmt w:val="lowerLetter"/>
      <w:lvlText w:val="%8."/>
      <w:lvlJc w:val="left"/>
      <w:pPr>
        <w:ind w:left="5400" w:hanging="360"/>
      </w:pPr>
    </w:lvl>
    <w:lvl w:ilvl="8" w:tplc="A762E5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8F5E27"/>
    <w:multiLevelType w:val="hybridMultilevel"/>
    <w:tmpl w:val="3D3A50FC"/>
    <w:lvl w:ilvl="0" w:tplc="8F24D2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684C992" w:tentative="1">
      <w:start w:val="1"/>
      <w:numFmt w:val="lowerLetter"/>
      <w:lvlText w:val="%2."/>
      <w:lvlJc w:val="left"/>
      <w:pPr>
        <w:ind w:left="1080" w:hanging="360"/>
      </w:pPr>
    </w:lvl>
    <w:lvl w:ilvl="2" w:tplc="9604AFC8" w:tentative="1">
      <w:start w:val="1"/>
      <w:numFmt w:val="lowerRoman"/>
      <w:lvlText w:val="%3."/>
      <w:lvlJc w:val="right"/>
      <w:pPr>
        <w:ind w:left="1800" w:hanging="180"/>
      </w:pPr>
    </w:lvl>
    <w:lvl w:ilvl="3" w:tplc="FB627E5E" w:tentative="1">
      <w:start w:val="1"/>
      <w:numFmt w:val="decimal"/>
      <w:lvlText w:val="%4."/>
      <w:lvlJc w:val="left"/>
      <w:pPr>
        <w:ind w:left="2520" w:hanging="360"/>
      </w:pPr>
    </w:lvl>
    <w:lvl w:ilvl="4" w:tplc="58C85BAE" w:tentative="1">
      <w:start w:val="1"/>
      <w:numFmt w:val="lowerLetter"/>
      <w:lvlText w:val="%5."/>
      <w:lvlJc w:val="left"/>
      <w:pPr>
        <w:ind w:left="3240" w:hanging="360"/>
      </w:pPr>
    </w:lvl>
    <w:lvl w:ilvl="5" w:tplc="75F8286A" w:tentative="1">
      <w:start w:val="1"/>
      <w:numFmt w:val="lowerRoman"/>
      <w:lvlText w:val="%6."/>
      <w:lvlJc w:val="right"/>
      <w:pPr>
        <w:ind w:left="3960" w:hanging="180"/>
      </w:pPr>
    </w:lvl>
    <w:lvl w:ilvl="6" w:tplc="F77CDB50" w:tentative="1">
      <w:start w:val="1"/>
      <w:numFmt w:val="decimal"/>
      <w:lvlText w:val="%7."/>
      <w:lvlJc w:val="left"/>
      <w:pPr>
        <w:ind w:left="4680" w:hanging="360"/>
      </w:pPr>
    </w:lvl>
    <w:lvl w:ilvl="7" w:tplc="2BF6DB58" w:tentative="1">
      <w:start w:val="1"/>
      <w:numFmt w:val="lowerLetter"/>
      <w:lvlText w:val="%8."/>
      <w:lvlJc w:val="left"/>
      <w:pPr>
        <w:ind w:left="5400" w:hanging="360"/>
      </w:pPr>
    </w:lvl>
    <w:lvl w:ilvl="8" w:tplc="7C7896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931AA"/>
    <w:multiLevelType w:val="hybridMultilevel"/>
    <w:tmpl w:val="1452F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51434"/>
    <w:multiLevelType w:val="hybridMultilevel"/>
    <w:tmpl w:val="42CC0288"/>
    <w:lvl w:ilvl="0" w:tplc="8F24D2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684C992" w:tentative="1">
      <w:start w:val="1"/>
      <w:numFmt w:val="lowerLetter"/>
      <w:lvlText w:val="%2."/>
      <w:lvlJc w:val="left"/>
      <w:pPr>
        <w:ind w:left="1080" w:hanging="360"/>
      </w:pPr>
    </w:lvl>
    <w:lvl w:ilvl="2" w:tplc="9604AFC8" w:tentative="1">
      <w:start w:val="1"/>
      <w:numFmt w:val="lowerRoman"/>
      <w:lvlText w:val="%3."/>
      <w:lvlJc w:val="right"/>
      <w:pPr>
        <w:ind w:left="1800" w:hanging="180"/>
      </w:pPr>
    </w:lvl>
    <w:lvl w:ilvl="3" w:tplc="FB627E5E" w:tentative="1">
      <w:start w:val="1"/>
      <w:numFmt w:val="decimal"/>
      <w:lvlText w:val="%4."/>
      <w:lvlJc w:val="left"/>
      <w:pPr>
        <w:ind w:left="2520" w:hanging="360"/>
      </w:pPr>
    </w:lvl>
    <w:lvl w:ilvl="4" w:tplc="58C85BAE" w:tentative="1">
      <w:start w:val="1"/>
      <w:numFmt w:val="lowerLetter"/>
      <w:lvlText w:val="%5."/>
      <w:lvlJc w:val="left"/>
      <w:pPr>
        <w:ind w:left="3240" w:hanging="360"/>
      </w:pPr>
    </w:lvl>
    <w:lvl w:ilvl="5" w:tplc="75F8286A" w:tentative="1">
      <w:start w:val="1"/>
      <w:numFmt w:val="lowerRoman"/>
      <w:lvlText w:val="%6."/>
      <w:lvlJc w:val="right"/>
      <w:pPr>
        <w:ind w:left="3960" w:hanging="180"/>
      </w:pPr>
    </w:lvl>
    <w:lvl w:ilvl="6" w:tplc="F77CDB50" w:tentative="1">
      <w:start w:val="1"/>
      <w:numFmt w:val="decimal"/>
      <w:lvlText w:val="%7."/>
      <w:lvlJc w:val="left"/>
      <w:pPr>
        <w:ind w:left="4680" w:hanging="360"/>
      </w:pPr>
    </w:lvl>
    <w:lvl w:ilvl="7" w:tplc="2BF6DB58" w:tentative="1">
      <w:start w:val="1"/>
      <w:numFmt w:val="lowerLetter"/>
      <w:lvlText w:val="%8."/>
      <w:lvlJc w:val="left"/>
      <w:pPr>
        <w:ind w:left="5400" w:hanging="360"/>
      </w:pPr>
    </w:lvl>
    <w:lvl w:ilvl="8" w:tplc="7C7896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FD174A"/>
    <w:multiLevelType w:val="hybridMultilevel"/>
    <w:tmpl w:val="4FC251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F4938"/>
    <w:multiLevelType w:val="hybridMultilevel"/>
    <w:tmpl w:val="7DA24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B2DDA"/>
    <w:multiLevelType w:val="hybridMultilevel"/>
    <w:tmpl w:val="70FA8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A41CA"/>
    <w:multiLevelType w:val="hybridMultilevel"/>
    <w:tmpl w:val="34865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D5FFA"/>
    <w:multiLevelType w:val="hybridMultilevel"/>
    <w:tmpl w:val="D2FA67F8"/>
    <w:lvl w:ilvl="0" w:tplc="1018BF7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92647C62">
      <w:start w:val="1"/>
      <w:numFmt w:val="lowerLetter"/>
      <w:lvlText w:val="%2."/>
      <w:lvlJc w:val="left"/>
      <w:pPr>
        <w:ind w:left="1440" w:hanging="360"/>
      </w:pPr>
    </w:lvl>
    <w:lvl w:ilvl="2" w:tplc="4C90A56A">
      <w:start w:val="1"/>
      <w:numFmt w:val="lowerRoman"/>
      <w:lvlText w:val="%3."/>
      <w:lvlJc w:val="right"/>
      <w:pPr>
        <w:ind w:left="2160" w:hanging="180"/>
      </w:pPr>
    </w:lvl>
    <w:lvl w:ilvl="3" w:tplc="42C4D468">
      <w:start w:val="1"/>
      <w:numFmt w:val="decimal"/>
      <w:lvlText w:val="%4."/>
      <w:lvlJc w:val="left"/>
      <w:pPr>
        <w:ind w:left="2880" w:hanging="360"/>
      </w:pPr>
    </w:lvl>
    <w:lvl w:ilvl="4" w:tplc="33BC1E2E">
      <w:start w:val="1"/>
      <w:numFmt w:val="lowerLetter"/>
      <w:lvlText w:val="%5."/>
      <w:lvlJc w:val="left"/>
      <w:pPr>
        <w:ind w:left="3600" w:hanging="360"/>
      </w:pPr>
    </w:lvl>
    <w:lvl w:ilvl="5" w:tplc="425AEB40">
      <w:start w:val="1"/>
      <w:numFmt w:val="lowerRoman"/>
      <w:lvlText w:val="%6."/>
      <w:lvlJc w:val="right"/>
      <w:pPr>
        <w:ind w:left="4320" w:hanging="180"/>
      </w:pPr>
    </w:lvl>
    <w:lvl w:ilvl="6" w:tplc="75DCDD40">
      <w:start w:val="1"/>
      <w:numFmt w:val="decimal"/>
      <w:lvlText w:val="%7."/>
      <w:lvlJc w:val="left"/>
      <w:pPr>
        <w:ind w:left="5040" w:hanging="360"/>
      </w:pPr>
    </w:lvl>
    <w:lvl w:ilvl="7" w:tplc="8DDE1092">
      <w:start w:val="1"/>
      <w:numFmt w:val="lowerLetter"/>
      <w:lvlText w:val="%8."/>
      <w:lvlJc w:val="left"/>
      <w:pPr>
        <w:ind w:left="5760" w:hanging="360"/>
      </w:pPr>
    </w:lvl>
    <w:lvl w:ilvl="8" w:tplc="2A30FA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5"/>
  </w:num>
  <w:num w:numId="6">
    <w:abstractNumId w:val="6"/>
  </w:num>
  <w:num w:numId="7">
    <w:abstractNumId w:val="11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"/>
  </w:num>
  <w:num w:numId="1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oNotTrackMoves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88E"/>
    <w:rsid w:val="00004DFC"/>
    <w:rsid w:val="00007A79"/>
    <w:rsid w:val="00014597"/>
    <w:rsid w:val="0001942F"/>
    <w:rsid w:val="00024986"/>
    <w:rsid w:val="000270FB"/>
    <w:rsid w:val="0002716A"/>
    <w:rsid w:val="0003234C"/>
    <w:rsid w:val="000330FA"/>
    <w:rsid w:val="00044368"/>
    <w:rsid w:val="000474AB"/>
    <w:rsid w:val="0005456D"/>
    <w:rsid w:val="00054DBD"/>
    <w:rsid w:val="000560FA"/>
    <w:rsid w:val="00064A67"/>
    <w:rsid w:val="00066C4A"/>
    <w:rsid w:val="0006EC90"/>
    <w:rsid w:val="00073BAB"/>
    <w:rsid w:val="00076475"/>
    <w:rsid w:val="00076A24"/>
    <w:rsid w:val="00077272"/>
    <w:rsid w:val="00077506"/>
    <w:rsid w:val="00083799"/>
    <w:rsid w:val="0008EB5F"/>
    <w:rsid w:val="0009131C"/>
    <w:rsid w:val="000A3BA5"/>
    <w:rsid w:val="000A5334"/>
    <w:rsid w:val="000A79D8"/>
    <w:rsid w:val="000B1A51"/>
    <w:rsid w:val="000B2CAB"/>
    <w:rsid w:val="000B42A0"/>
    <w:rsid w:val="000B54A5"/>
    <w:rsid w:val="000C09DA"/>
    <w:rsid w:val="000C37C7"/>
    <w:rsid w:val="000C5D0B"/>
    <w:rsid w:val="000C6BE2"/>
    <w:rsid w:val="000C6C7D"/>
    <w:rsid w:val="000D0E8B"/>
    <w:rsid w:val="000D61D6"/>
    <w:rsid w:val="000D7583"/>
    <w:rsid w:val="000F24F3"/>
    <w:rsid w:val="000F332C"/>
    <w:rsid w:val="000F4772"/>
    <w:rsid w:val="000F5E83"/>
    <w:rsid w:val="00100C31"/>
    <w:rsid w:val="001051C5"/>
    <w:rsid w:val="00106F16"/>
    <w:rsid w:val="00111E78"/>
    <w:rsid w:val="00112F67"/>
    <w:rsid w:val="001155AB"/>
    <w:rsid w:val="00117FC3"/>
    <w:rsid w:val="00122DAC"/>
    <w:rsid w:val="0012650A"/>
    <w:rsid w:val="00126EFD"/>
    <w:rsid w:val="00127A7D"/>
    <w:rsid w:val="0013536B"/>
    <w:rsid w:val="001356B1"/>
    <w:rsid w:val="001357C4"/>
    <w:rsid w:val="001439D2"/>
    <w:rsid w:val="00145A01"/>
    <w:rsid w:val="00145D53"/>
    <w:rsid w:val="00156905"/>
    <w:rsid w:val="00160321"/>
    <w:rsid w:val="001616A4"/>
    <w:rsid w:val="00162DBF"/>
    <w:rsid w:val="00165A8E"/>
    <w:rsid w:val="00176591"/>
    <w:rsid w:val="00182E57"/>
    <w:rsid w:val="00192763"/>
    <w:rsid w:val="001956B0"/>
    <w:rsid w:val="00196FBE"/>
    <w:rsid w:val="001970D7"/>
    <w:rsid w:val="001A1B8F"/>
    <w:rsid w:val="001B1437"/>
    <w:rsid w:val="001B1660"/>
    <w:rsid w:val="001B4BE1"/>
    <w:rsid w:val="001BCCA4"/>
    <w:rsid w:val="001C25FB"/>
    <w:rsid w:val="001C688E"/>
    <w:rsid w:val="001D46CC"/>
    <w:rsid w:val="001D7179"/>
    <w:rsid w:val="001E01E0"/>
    <w:rsid w:val="001E5560"/>
    <w:rsid w:val="001F05FE"/>
    <w:rsid w:val="001F5935"/>
    <w:rsid w:val="00200AD8"/>
    <w:rsid w:val="00202B5E"/>
    <w:rsid w:val="00211D55"/>
    <w:rsid w:val="00216A00"/>
    <w:rsid w:val="00217C18"/>
    <w:rsid w:val="0022409D"/>
    <w:rsid w:val="002245B9"/>
    <w:rsid w:val="002273FB"/>
    <w:rsid w:val="00227B92"/>
    <w:rsid w:val="0022A0A9"/>
    <w:rsid w:val="002362E3"/>
    <w:rsid w:val="00236AB9"/>
    <w:rsid w:val="00236F6E"/>
    <w:rsid w:val="002456E1"/>
    <w:rsid w:val="00251657"/>
    <w:rsid w:val="00252703"/>
    <w:rsid w:val="00253369"/>
    <w:rsid w:val="0025600D"/>
    <w:rsid w:val="00259946"/>
    <w:rsid w:val="00262EE1"/>
    <w:rsid w:val="00263E61"/>
    <w:rsid w:val="002648E0"/>
    <w:rsid w:val="00266752"/>
    <w:rsid w:val="00267988"/>
    <w:rsid w:val="00271A48"/>
    <w:rsid w:val="00271F88"/>
    <w:rsid w:val="002751F1"/>
    <w:rsid w:val="00275627"/>
    <w:rsid w:val="002759F6"/>
    <w:rsid w:val="00284AE7"/>
    <w:rsid w:val="00290670"/>
    <w:rsid w:val="00294C84"/>
    <w:rsid w:val="00296532"/>
    <w:rsid w:val="00297B74"/>
    <w:rsid w:val="00298DB2"/>
    <w:rsid w:val="002A0BEE"/>
    <w:rsid w:val="002A63D3"/>
    <w:rsid w:val="002AF96A"/>
    <w:rsid w:val="002B0333"/>
    <w:rsid w:val="002B0537"/>
    <w:rsid w:val="002B0597"/>
    <w:rsid w:val="002B16BB"/>
    <w:rsid w:val="002B321A"/>
    <w:rsid w:val="002B6C94"/>
    <w:rsid w:val="002D02DA"/>
    <w:rsid w:val="002D0C6D"/>
    <w:rsid w:val="002D3202"/>
    <w:rsid w:val="002D37E2"/>
    <w:rsid w:val="002D3AB0"/>
    <w:rsid w:val="002D542F"/>
    <w:rsid w:val="002D5F9B"/>
    <w:rsid w:val="002D6F05"/>
    <w:rsid w:val="002D7BD9"/>
    <w:rsid w:val="002D8572"/>
    <w:rsid w:val="002E43AA"/>
    <w:rsid w:val="002E5BE3"/>
    <w:rsid w:val="002E6CB6"/>
    <w:rsid w:val="002F1A45"/>
    <w:rsid w:val="002F4E11"/>
    <w:rsid w:val="002F7924"/>
    <w:rsid w:val="0030110C"/>
    <w:rsid w:val="00303040"/>
    <w:rsid w:val="003048D0"/>
    <w:rsid w:val="00304BC4"/>
    <w:rsid w:val="00306B38"/>
    <w:rsid w:val="0030877D"/>
    <w:rsid w:val="0031002A"/>
    <w:rsid w:val="00312D85"/>
    <w:rsid w:val="00317422"/>
    <w:rsid w:val="0031F836"/>
    <w:rsid w:val="003222DE"/>
    <w:rsid w:val="0032292C"/>
    <w:rsid w:val="00324EDE"/>
    <w:rsid w:val="00327667"/>
    <w:rsid w:val="00330B1F"/>
    <w:rsid w:val="0033319E"/>
    <w:rsid w:val="003343C2"/>
    <w:rsid w:val="00335D66"/>
    <w:rsid w:val="00336E25"/>
    <w:rsid w:val="00340374"/>
    <w:rsid w:val="00340E17"/>
    <w:rsid w:val="00341381"/>
    <w:rsid w:val="0034189C"/>
    <w:rsid w:val="0034287A"/>
    <w:rsid w:val="0034566D"/>
    <w:rsid w:val="0034750A"/>
    <w:rsid w:val="00347F76"/>
    <w:rsid w:val="00362328"/>
    <w:rsid w:val="0036B2A2"/>
    <w:rsid w:val="0037098C"/>
    <w:rsid w:val="003719F7"/>
    <w:rsid w:val="00371AA4"/>
    <w:rsid w:val="00374283"/>
    <w:rsid w:val="00384F40"/>
    <w:rsid w:val="00385820"/>
    <w:rsid w:val="00386671"/>
    <w:rsid w:val="00386DCA"/>
    <w:rsid w:val="0039040E"/>
    <w:rsid w:val="00390EA9"/>
    <w:rsid w:val="0039119E"/>
    <w:rsid w:val="0039240A"/>
    <w:rsid w:val="003A1593"/>
    <w:rsid w:val="003A17E8"/>
    <w:rsid w:val="003A30C8"/>
    <w:rsid w:val="003A3F80"/>
    <w:rsid w:val="003A715A"/>
    <w:rsid w:val="003B5091"/>
    <w:rsid w:val="003C2DE7"/>
    <w:rsid w:val="003C4E0E"/>
    <w:rsid w:val="003C5F82"/>
    <w:rsid w:val="003C603A"/>
    <w:rsid w:val="003D38B5"/>
    <w:rsid w:val="003D65F5"/>
    <w:rsid w:val="003D77D5"/>
    <w:rsid w:val="003E070F"/>
    <w:rsid w:val="003E0BBE"/>
    <w:rsid w:val="003E5C45"/>
    <w:rsid w:val="003E7473"/>
    <w:rsid w:val="003F15D4"/>
    <w:rsid w:val="003F180B"/>
    <w:rsid w:val="003F2BB3"/>
    <w:rsid w:val="004017E5"/>
    <w:rsid w:val="00404603"/>
    <w:rsid w:val="0041304C"/>
    <w:rsid w:val="004145CB"/>
    <w:rsid w:val="004163BF"/>
    <w:rsid w:val="00417768"/>
    <w:rsid w:val="00425734"/>
    <w:rsid w:val="004370D6"/>
    <w:rsid w:val="004405FD"/>
    <w:rsid w:val="00442AC8"/>
    <w:rsid w:val="00447A97"/>
    <w:rsid w:val="004572F5"/>
    <w:rsid w:val="004574BD"/>
    <w:rsid w:val="004703AF"/>
    <w:rsid w:val="004712AD"/>
    <w:rsid w:val="004870D2"/>
    <w:rsid w:val="004942DD"/>
    <w:rsid w:val="00494CB3"/>
    <w:rsid w:val="00495218"/>
    <w:rsid w:val="004A0968"/>
    <w:rsid w:val="004A511B"/>
    <w:rsid w:val="004A77AC"/>
    <w:rsid w:val="004A796C"/>
    <w:rsid w:val="004B2578"/>
    <w:rsid w:val="004B57EB"/>
    <w:rsid w:val="004BF565"/>
    <w:rsid w:val="004C0B14"/>
    <w:rsid w:val="004D0270"/>
    <w:rsid w:val="004D15B7"/>
    <w:rsid w:val="004D4B27"/>
    <w:rsid w:val="004D564C"/>
    <w:rsid w:val="004E00B1"/>
    <w:rsid w:val="004E0152"/>
    <w:rsid w:val="004E127F"/>
    <w:rsid w:val="004E29CF"/>
    <w:rsid w:val="004E35B6"/>
    <w:rsid w:val="004E6D22"/>
    <w:rsid w:val="004E781F"/>
    <w:rsid w:val="004F6076"/>
    <w:rsid w:val="005019D7"/>
    <w:rsid w:val="00503C7F"/>
    <w:rsid w:val="00505874"/>
    <w:rsid w:val="00505A3C"/>
    <w:rsid w:val="005148AB"/>
    <w:rsid w:val="00516122"/>
    <w:rsid w:val="00520918"/>
    <w:rsid w:val="00524172"/>
    <w:rsid w:val="00530ED8"/>
    <w:rsid w:val="0053512F"/>
    <w:rsid w:val="005362CC"/>
    <w:rsid w:val="00540744"/>
    <w:rsid w:val="00545234"/>
    <w:rsid w:val="005462A9"/>
    <w:rsid w:val="00547A4B"/>
    <w:rsid w:val="00552176"/>
    <w:rsid w:val="00554F51"/>
    <w:rsid w:val="00561A05"/>
    <w:rsid w:val="00565737"/>
    <w:rsid w:val="005715E7"/>
    <w:rsid w:val="005751CF"/>
    <w:rsid w:val="0057D535"/>
    <w:rsid w:val="005824EF"/>
    <w:rsid w:val="00585CB6"/>
    <w:rsid w:val="00590C77"/>
    <w:rsid w:val="005927A9"/>
    <w:rsid w:val="0059679B"/>
    <w:rsid w:val="005A02EE"/>
    <w:rsid w:val="005A0AB2"/>
    <w:rsid w:val="005C4808"/>
    <w:rsid w:val="005C6750"/>
    <w:rsid w:val="005C77F5"/>
    <w:rsid w:val="005D0A54"/>
    <w:rsid w:val="005D0B4F"/>
    <w:rsid w:val="005D3B75"/>
    <w:rsid w:val="005DE43A"/>
    <w:rsid w:val="005E2022"/>
    <w:rsid w:val="005E2DE1"/>
    <w:rsid w:val="005E7E87"/>
    <w:rsid w:val="005F2C2F"/>
    <w:rsid w:val="005F503D"/>
    <w:rsid w:val="00601DEC"/>
    <w:rsid w:val="00601F26"/>
    <w:rsid w:val="0060297E"/>
    <w:rsid w:val="00603205"/>
    <w:rsid w:val="00604ED1"/>
    <w:rsid w:val="0060532C"/>
    <w:rsid w:val="00606191"/>
    <w:rsid w:val="006067FE"/>
    <w:rsid w:val="00613974"/>
    <w:rsid w:val="00613ED2"/>
    <w:rsid w:val="0062077F"/>
    <w:rsid w:val="00624294"/>
    <w:rsid w:val="006254F0"/>
    <w:rsid w:val="006315A1"/>
    <w:rsid w:val="006315B3"/>
    <w:rsid w:val="0063F976"/>
    <w:rsid w:val="006456EB"/>
    <w:rsid w:val="006460D5"/>
    <w:rsid w:val="00655E36"/>
    <w:rsid w:val="00656B5D"/>
    <w:rsid w:val="0065F5FB"/>
    <w:rsid w:val="006617F2"/>
    <w:rsid w:val="006662ED"/>
    <w:rsid w:val="0066734E"/>
    <w:rsid w:val="0066FED5"/>
    <w:rsid w:val="006711EA"/>
    <w:rsid w:val="00676458"/>
    <w:rsid w:val="006832A3"/>
    <w:rsid w:val="00683397"/>
    <w:rsid w:val="00687049"/>
    <w:rsid w:val="00692219"/>
    <w:rsid w:val="00694CDE"/>
    <w:rsid w:val="0069FE96"/>
    <w:rsid w:val="006A43B5"/>
    <w:rsid w:val="006B24C2"/>
    <w:rsid w:val="006B31E6"/>
    <w:rsid w:val="006B3738"/>
    <w:rsid w:val="006B41F6"/>
    <w:rsid w:val="006C46DB"/>
    <w:rsid w:val="006C5BD8"/>
    <w:rsid w:val="006C5F6F"/>
    <w:rsid w:val="006D08FB"/>
    <w:rsid w:val="006E1453"/>
    <w:rsid w:val="006E32E6"/>
    <w:rsid w:val="006E54EA"/>
    <w:rsid w:val="006F28DD"/>
    <w:rsid w:val="006F3408"/>
    <w:rsid w:val="006F3722"/>
    <w:rsid w:val="006F6CF0"/>
    <w:rsid w:val="006F78A1"/>
    <w:rsid w:val="006F7F38"/>
    <w:rsid w:val="00700B91"/>
    <w:rsid w:val="00700F9D"/>
    <w:rsid w:val="00702AC7"/>
    <w:rsid w:val="0070680A"/>
    <w:rsid w:val="00716D11"/>
    <w:rsid w:val="00716EC6"/>
    <w:rsid w:val="0072257D"/>
    <w:rsid w:val="00726382"/>
    <w:rsid w:val="00726683"/>
    <w:rsid w:val="00734D74"/>
    <w:rsid w:val="00735CC1"/>
    <w:rsid w:val="00740419"/>
    <w:rsid w:val="00741387"/>
    <w:rsid w:val="007416DF"/>
    <w:rsid w:val="0074343B"/>
    <w:rsid w:val="00743FD8"/>
    <w:rsid w:val="00751C60"/>
    <w:rsid w:val="0075287A"/>
    <w:rsid w:val="007552A8"/>
    <w:rsid w:val="00757171"/>
    <w:rsid w:val="0076159B"/>
    <w:rsid w:val="00763087"/>
    <w:rsid w:val="00772879"/>
    <w:rsid w:val="00780F8D"/>
    <w:rsid w:val="007823C2"/>
    <w:rsid w:val="0078450A"/>
    <w:rsid w:val="00796927"/>
    <w:rsid w:val="007A20AF"/>
    <w:rsid w:val="007A487F"/>
    <w:rsid w:val="007A5167"/>
    <w:rsid w:val="007A5401"/>
    <w:rsid w:val="007AFD6C"/>
    <w:rsid w:val="007B1B9F"/>
    <w:rsid w:val="007B3242"/>
    <w:rsid w:val="007B3D77"/>
    <w:rsid w:val="007B7206"/>
    <w:rsid w:val="007C1711"/>
    <w:rsid w:val="007C62CD"/>
    <w:rsid w:val="007C7A20"/>
    <w:rsid w:val="007D31CF"/>
    <w:rsid w:val="007D4F6D"/>
    <w:rsid w:val="007E0A54"/>
    <w:rsid w:val="007E15F5"/>
    <w:rsid w:val="007E4EA0"/>
    <w:rsid w:val="007E550E"/>
    <w:rsid w:val="007F0BF4"/>
    <w:rsid w:val="007F6BA9"/>
    <w:rsid w:val="008009E3"/>
    <w:rsid w:val="00801FB8"/>
    <w:rsid w:val="0080401B"/>
    <w:rsid w:val="008046A2"/>
    <w:rsid w:val="008047BC"/>
    <w:rsid w:val="00807C29"/>
    <w:rsid w:val="00821A64"/>
    <w:rsid w:val="0083385D"/>
    <w:rsid w:val="008345AB"/>
    <w:rsid w:val="0083460E"/>
    <w:rsid w:val="00840AEC"/>
    <w:rsid w:val="008446C0"/>
    <w:rsid w:val="00846973"/>
    <w:rsid w:val="00851754"/>
    <w:rsid w:val="00851E93"/>
    <w:rsid w:val="00854236"/>
    <w:rsid w:val="008562DE"/>
    <w:rsid w:val="00860AA9"/>
    <w:rsid w:val="00862987"/>
    <w:rsid w:val="00863397"/>
    <w:rsid w:val="0087239C"/>
    <w:rsid w:val="0087300A"/>
    <w:rsid w:val="00886652"/>
    <w:rsid w:val="00887F32"/>
    <w:rsid w:val="0088EF20"/>
    <w:rsid w:val="0088F571"/>
    <w:rsid w:val="00890108"/>
    <w:rsid w:val="00891142"/>
    <w:rsid w:val="00893FA5"/>
    <w:rsid w:val="008941F5"/>
    <w:rsid w:val="0089678B"/>
    <w:rsid w:val="008A00AA"/>
    <w:rsid w:val="008A3D86"/>
    <w:rsid w:val="008A570C"/>
    <w:rsid w:val="008A6664"/>
    <w:rsid w:val="008A7206"/>
    <w:rsid w:val="008B3564"/>
    <w:rsid w:val="008B3CB3"/>
    <w:rsid w:val="008B6A4B"/>
    <w:rsid w:val="008B7164"/>
    <w:rsid w:val="008B71B4"/>
    <w:rsid w:val="008C0CC5"/>
    <w:rsid w:val="008C13C2"/>
    <w:rsid w:val="008C1954"/>
    <w:rsid w:val="008C3BF7"/>
    <w:rsid w:val="008C7C56"/>
    <w:rsid w:val="008D57AE"/>
    <w:rsid w:val="008D66A0"/>
    <w:rsid w:val="008E1085"/>
    <w:rsid w:val="008E5D63"/>
    <w:rsid w:val="008E7ABC"/>
    <w:rsid w:val="008F5EDD"/>
    <w:rsid w:val="00901039"/>
    <w:rsid w:val="00901953"/>
    <w:rsid w:val="009031D7"/>
    <w:rsid w:val="00907354"/>
    <w:rsid w:val="00907EB4"/>
    <w:rsid w:val="009134DA"/>
    <w:rsid w:val="00916060"/>
    <w:rsid w:val="00916ECA"/>
    <w:rsid w:val="0091C697"/>
    <w:rsid w:val="009200E6"/>
    <w:rsid w:val="009217F0"/>
    <w:rsid w:val="00927248"/>
    <w:rsid w:val="009277D7"/>
    <w:rsid w:val="00927DB9"/>
    <w:rsid w:val="00930A61"/>
    <w:rsid w:val="00931C69"/>
    <w:rsid w:val="00935DE1"/>
    <w:rsid w:val="00936C46"/>
    <w:rsid w:val="009415CE"/>
    <w:rsid w:val="00943A2A"/>
    <w:rsid w:val="0094452D"/>
    <w:rsid w:val="00955724"/>
    <w:rsid w:val="00956E8B"/>
    <w:rsid w:val="00962043"/>
    <w:rsid w:val="00962DFF"/>
    <w:rsid w:val="00963C3C"/>
    <w:rsid w:val="00963E7D"/>
    <w:rsid w:val="00966F66"/>
    <w:rsid w:val="0096791E"/>
    <w:rsid w:val="00970E8D"/>
    <w:rsid w:val="009718AF"/>
    <w:rsid w:val="00971BCA"/>
    <w:rsid w:val="00973C53"/>
    <w:rsid w:val="00980789"/>
    <w:rsid w:val="00992013"/>
    <w:rsid w:val="00994B32"/>
    <w:rsid w:val="00995F61"/>
    <w:rsid w:val="00996D29"/>
    <w:rsid w:val="009A26FF"/>
    <w:rsid w:val="009A39B8"/>
    <w:rsid w:val="009A3B98"/>
    <w:rsid w:val="009A651E"/>
    <w:rsid w:val="009B0C66"/>
    <w:rsid w:val="009B0D2C"/>
    <w:rsid w:val="009B5EB4"/>
    <w:rsid w:val="009B7567"/>
    <w:rsid w:val="009C018E"/>
    <w:rsid w:val="009C34BF"/>
    <w:rsid w:val="009C7449"/>
    <w:rsid w:val="009D59D6"/>
    <w:rsid w:val="009D6372"/>
    <w:rsid w:val="009D78E7"/>
    <w:rsid w:val="009E05F7"/>
    <w:rsid w:val="009F1259"/>
    <w:rsid w:val="009F384D"/>
    <w:rsid w:val="009F3999"/>
    <w:rsid w:val="009F4454"/>
    <w:rsid w:val="009F6813"/>
    <w:rsid w:val="00A00094"/>
    <w:rsid w:val="00A06FE2"/>
    <w:rsid w:val="00A1101F"/>
    <w:rsid w:val="00A12F75"/>
    <w:rsid w:val="00A13E3D"/>
    <w:rsid w:val="00A15E12"/>
    <w:rsid w:val="00A173FB"/>
    <w:rsid w:val="00A1765C"/>
    <w:rsid w:val="00A17E3B"/>
    <w:rsid w:val="00A1AD5E"/>
    <w:rsid w:val="00A1DE75"/>
    <w:rsid w:val="00A216F5"/>
    <w:rsid w:val="00A25672"/>
    <w:rsid w:val="00A33332"/>
    <w:rsid w:val="00A344B9"/>
    <w:rsid w:val="00A3452A"/>
    <w:rsid w:val="00A34C78"/>
    <w:rsid w:val="00A35B62"/>
    <w:rsid w:val="00A35D50"/>
    <w:rsid w:val="00A363DF"/>
    <w:rsid w:val="00A3728B"/>
    <w:rsid w:val="00A4071D"/>
    <w:rsid w:val="00A461CE"/>
    <w:rsid w:val="00A47C8A"/>
    <w:rsid w:val="00A508DF"/>
    <w:rsid w:val="00A52AF2"/>
    <w:rsid w:val="00A52B6D"/>
    <w:rsid w:val="00A55886"/>
    <w:rsid w:val="00A55AD1"/>
    <w:rsid w:val="00A55E9C"/>
    <w:rsid w:val="00A62ABA"/>
    <w:rsid w:val="00A63CDA"/>
    <w:rsid w:val="00A6529F"/>
    <w:rsid w:val="00A6587D"/>
    <w:rsid w:val="00A65A52"/>
    <w:rsid w:val="00A663E7"/>
    <w:rsid w:val="00A66795"/>
    <w:rsid w:val="00A66DBC"/>
    <w:rsid w:val="00A6B781"/>
    <w:rsid w:val="00A7493C"/>
    <w:rsid w:val="00A76919"/>
    <w:rsid w:val="00A77C74"/>
    <w:rsid w:val="00A80DA3"/>
    <w:rsid w:val="00A81DFF"/>
    <w:rsid w:val="00A879FB"/>
    <w:rsid w:val="00A87CAD"/>
    <w:rsid w:val="00A92979"/>
    <w:rsid w:val="00AAE6A5"/>
    <w:rsid w:val="00AB0420"/>
    <w:rsid w:val="00AB0C85"/>
    <w:rsid w:val="00AB2B3E"/>
    <w:rsid w:val="00AB4831"/>
    <w:rsid w:val="00AB5068"/>
    <w:rsid w:val="00AB78C0"/>
    <w:rsid w:val="00AB8260"/>
    <w:rsid w:val="00AC0D52"/>
    <w:rsid w:val="00AC11CB"/>
    <w:rsid w:val="00AC18E1"/>
    <w:rsid w:val="00AC4ABB"/>
    <w:rsid w:val="00AC4EE6"/>
    <w:rsid w:val="00AD4F22"/>
    <w:rsid w:val="00AD5332"/>
    <w:rsid w:val="00AE2993"/>
    <w:rsid w:val="00AE2C30"/>
    <w:rsid w:val="00AE42A7"/>
    <w:rsid w:val="00AF090B"/>
    <w:rsid w:val="00AF7CDF"/>
    <w:rsid w:val="00B05C36"/>
    <w:rsid w:val="00B09343"/>
    <w:rsid w:val="00B11149"/>
    <w:rsid w:val="00B1197B"/>
    <w:rsid w:val="00B135B2"/>
    <w:rsid w:val="00B14743"/>
    <w:rsid w:val="00B161FF"/>
    <w:rsid w:val="00B1738A"/>
    <w:rsid w:val="00B19396"/>
    <w:rsid w:val="00B213AD"/>
    <w:rsid w:val="00B21632"/>
    <w:rsid w:val="00B234F5"/>
    <w:rsid w:val="00B23778"/>
    <w:rsid w:val="00B25A65"/>
    <w:rsid w:val="00B27429"/>
    <w:rsid w:val="00B27A39"/>
    <w:rsid w:val="00B290C7"/>
    <w:rsid w:val="00B3F3C5"/>
    <w:rsid w:val="00B432EF"/>
    <w:rsid w:val="00B4395D"/>
    <w:rsid w:val="00B47DE9"/>
    <w:rsid w:val="00B50054"/>
    <w:rsid w:val="00B50F49"/>
    <w:rsid w:val="00B573A4"/>
    <w:rsid w:val="00B643FD"/>
    <w:rsid w:val="00B672BE"/>
    <w:rsid w:val="00B70E1D"/>
    <w:rsid w:val="00B71219"/>
    <w:rsid w:val="00B74E76"/>
    <w:rsid w:val="00B75176"/>
    <w:rsid w:val="00B77933"/>
    <w:rsid w:val="00B82D62"/>
    <w:rsid w:val="00B83F7C"/>
    <w:rsid w:val="00B922F2"/>
    <w:rsid w:val="00B92536"/>
    <w:rsid w:val="00B97EFA"/>
    <w:rsid w:val="00BA44D2"/>
    <w:rsid w:val="00BA5358"/>
    <w:rsid w:val="00BA711B"/>
    <w:rsid w:val="00BB0E91"/>
    <w:rsid w:val="00BC0DF1"/>
    <w:rsid w:val="00BC3352"/>
    <w:rsid w:val="00BC4F95"/>
    <w:rsid w:val="00BC6FCC"/>
    <w:rsid w:val="00BD0DA5"/>
    <w:rsid w:val="00BD4706"/>
    <w:rsid w:val="00BD5004"/>
    <w:rsid w:val="00BE3B30"/>
    <w:rsid w:val="00BF30D7"/>
    <w:rsid w:val="00C03353"/>
    <w:rsid w:val="00C03631"/>
    <w:rsid w:val="00C04892"/>
    <w:rsid w:val="00C11A3B"/>
    <w:rsid w:val="00C23103"/>
    <w:rsid w:val="00C31F03"/>
    <w:rsid w:val="00C31F45"/>
    <w:rsid w:val="00C364AC"/>
    <w:rsid w:val="00C378DC"/>
    <w:rsid w:val="00C41B35"/>
    <w:rsid w:val="00C41F2D"/>
    <w:rsid w:val="00C42994"/>
    <w:rsid w:val="00C43D49"/>
    <w:rsid w:val="00C44A21"/>
    <w:rsid w:val="00C451DC"/>
    <w:rsid w:val="00C5217C"/>
    <w:rsid w:val="00C523C1"/>
    <w:rsid w:val="00C5266F"/>
    <w:rsid w:val="00C6530A"/>
    <w:rsid w:val="00C653D7"/>
    <w:rsid w:val="00C6DE54"/>
    <w:rsid w:val="00C700E5"/>
    <w:rsid w:val="00C7411A"/>
    <w:rsid w:val="00C80BB8"/>
    <w:rsid w:val="00C848BE"/>
    <w:rsid w:val="00C903E1"/>
    <w:rsid w:val="00C97CC3"/>
    <w:rsid w:val="00CA191E"/>
    <w:rsid w:val="00CA2017"/>
    <w:rsid w:val="00CA25F3"/>
    <w:rsid w:val="00CA34F8"/>
    <w:rsid w:val="00CB0071"/>
    <w:rsid w:val="00CB257B"/>
    <w:rsid w:val="00CB6E21"/>
    <w:rsid w:val="00CBF9E1"/>
    <w:rsid w:val="00CC7C04"/>
    <w:rsid w:val="00CD20AA"/>
    <w:rsid w:val="00CD40C2"/>
    <w:rsid w:val="00CD6C99"/>
    <w:rsid w:val="00CE3B9D"/>
    <w:rsid w:val="00CE699B"/>
    <w:rsid w:val="00CF215E"/>
    <w:rsid w:val="00CF4B15"/>
    <w:rsid w:val="00D01EE3"/>
    <w:rsid w:val="00D06149"/>
    <w:rsid w:val="00D131B3"/>
    <w:rsid w:val="00D1396B"/>
    <w:rsid w:val="00D2701D"/>
    <w:rsid w:val="00D27F35"/>
    <w:rsid w:val="00D313FF"/>
    <w:rsid w:val="00D345FA"/>
    <w:rsid w:val="00D3565C"/>
    <w:rsid w:val="00D37F3D"/>
    <w:rsid w:val="00D41696"/>
    <w:rsid w:val="00D431E5"/>
    <w:rsid w:val="00D455AC"/>
    <w:rsid w:val="00D47581"/>
    <w:rsid w:val="00D52CC8"/>
    <w:rsid w:val="00D55E7F"/>
    <w:rsid w:val="00D568CB"/>
    <w:rsid w:val="00D60DC9"/>
    <w:rsid w:val="00D624E7"/>
    <w:rsid w:val="00D642C4"/>
    <w:rsid w:val="00D65827"/>
    <w:rsid w:val="00D74C03"/>
    <w:rsid w:val="00D7515E"/>
    <w:rsid w:val="00D7518C"/>
    <w:rsid w:val="00D81C61"/>
    <w:rsid w:val="00D82F92"/>
    <w:rsid w:val="00D83B96"/>
    <w:rsid w:val="00D924A0"/>
    <w:rsid w:val="00D958C5"/>
    <w:rsid w:val="00D97C2E"/>
    <w:rsid w:val="00DA00E0"/>
    <w:rsid w:val="00DB1F7C"/>
    <w:rsid w:val="00DB2650"/>
    <w:rsid w:val="00DB3DF6"/>
    <w:rsid w:val="00DB4219"/>
    <w:rsid w:val="00DC06ED"/>
    <w:rsid w:val="00DC2719"/>
    <w:rsid w:val="00DC3724"/>
    <w:rsid w:val="00DC5854"/>
    <w:rsid w:val="00DD2985"/>
    <w:rsid w:val="00DD2B3C"/>
    <w:rsid w:val="00DD48F2"/>
    <w:rsid w:val="00DD9916"/>
    <w:rsid w:val="00DF5F2E"/>
    <w:rsid w:val="00DF6764"/>
    <w:rsid w:val="00E01040"/>
    <w:rsid w:val="00E02D81"/>
    <w:rsid w:val="00E035F9"/>
    <w:rsid w:val="00E036CC"/>
    <w:rsid w:val="00E03D6E"/>
    <w:rsid w:val="00E0A2A9"/>
    <w:rsid w:val="00E2186F"/>
    <w:rsid w:val="00E24033"/>
    <w:rsid w:val="00E25316"/>
    <w:rsid w:val="00E277A2"/>
    <w:rsid w:val="00E30698"/>
    <w:rsid w:val="00E36897"/>
    <w:rsid w:val="00E37E94"/>
    <w:rsid w:val="00E41BC7"/>
    <w:rsid w:val="00E41F3F"/>
    <w:rsid w:val="00E45161"/>
    <w:rsid w:val="00E45971"/>
    <w:rsid w:val="00E45FF8"/>
    <w:rsid w:val="00E51595"/>
    <w:rsid w:val="00E55BEF"/>
    <w:rsid w:val="00E56651"/>
    <w:rsid w:val="00E607A9"/>
    <w:rsid w:val="00E6475F"/>
    <w:rsid w:val="00E64E8F"/>
    <w:rsid w:val="00E65157"/>
    <w:rsid w:val="00E71C5C"/>
    <w:rsid w:val="00E80008"/>
    <w:rsid w:val="00E81948"/>
    <w:rsid w:val="00E828A2"/>
    <w:rsid w:val="00E82FF6"/>
    <w:rsid w:val="00E8360C"/>
    <w:rsid w:val="00E857E5"/>
    <w:rsid w:val="00E85D58"/>
    <w:rsid w:val="00E91F32"/>
    <w:rsid w:val="00E93437"/>
    <w:rsid w:val="00E93873"/>
    <w:rsid w:val="00EA0FAE"/>
    <w:rsid w:val="00EA3ACF"/>
    <w:rsid w:val="00EA47F3"/>
    <w:rsid w:val="00EA76FC"/>
    <w:rsid w:val="00EA771C"/>
    <w:rsid w:val="00EA7F83"/>
    <w:rsid w:val="00EB5660"/>
    <w:rsid w:val="00EB719B"/>
    <w:rsid w:val="00EC05F7"/>
    <w:rsid w:val="00EC22D2"/>
    <w:rsid w:val="00ECE56E"/>
    <w:rsid w:val="00ED1325"/>
    <w:rsid w:val="00ED2EC7"/>
    <w:rsid w:val="00ED34D4"/>
    <w:rsid w:val="00ED4043"/>
    <w:rsid w:val="00ED4471"/>
    <w:rsid w:val="00ED6C60"/>
    <w:rsid w:val="00EE4462"/>
    <w:rsid w:val="00EE5D37"/>
    <w:rsid w:val="00EE5EC3"/>
    <w:rsid w:val="00EF47D9"/>
    <w:rsid w:val="00F00C00"/>
    <w:rsid w:val="00F0455F"/>
    <w:rsid w:val="00F06C98"/>
    <w:rsid w:val="00F0D9D6"/>
    <w:rsid w:val="00F10CFE"/>
    <w:rsid w:val="00F11A69"/>
    <w:rsid w:val="00F122CC"/>
    <w:rsid w:val="00F13FA9"/>
    <w:rsid w:val="00F15B06"/>
    <w:rsid w:val="00F21302"/>
    <w:rsid w:val="00F2B81A"/>
    <w:rsid w:val="00F34732"/>
    <w:rsid w:val="00F367C8"/>
    <w:rsid w:val="00F36B97"/>
    <w:rsid w:val="00F37E2D"/>
    <w:rsid w:val="00F391DC"/>
    <w:rsid w:val="00F3EE76"/>
    <w:rsid w:val="00F4254B"/>
    <w:rsid w:val="00F43790"/>
    <w:rsid w:val="00F43A29"/>
    <w:rsid w:val="00F4633D"/>
    <w:rsid w:val="00F523EC"/>
    <w:rsid w:val="00F525FE"/>
    <w:rsid w:val="00F5445B"/>
    <w:rsid w:val="00F562F1"/>
    <w:rsid w:val="00F60926"/>
    <w:rsid w:val="00F64888"/>
    <w:rsid w:val="00F70DED"/>
    <w:rsid w:val="00F74F62"/>
    <w:rsid w:val="00F77593"/>
    <w:rsid w:val="00F86557"/>
    <w:rsid w:val="00F93C91"/>
    <w:rsid w:val="00F972FC"/>
    <w:rsid w:val="00FA0E54"/>
    <w:rsid w:val="00FB20D6"/>
    <w:rsid w:val="00FB2C27"/>
    <w:rsid w:val="00FB3FEE"/>
    <w:rsid w:val="00FC3F57"/>
    <w:rsid w:val="00FC5A4E"/>
    <w:rsid w:val="00FC5C3A"/>
    <w:rsid w:val="00FD4572"/>
    <w:rsid w:val="00FD70FF"/>
    <w:rsid w:val="00FE2EF9"/>
    <w:rsid w:val="00FE3227"/>
    <w:rsid w:val="00FE487F"/>
    <w:rsid w:val="00FF1267"/>
    <w:rsid w:val="00FF185F"/>
    <w:rsid w:val="00FF22EC"/>
    <w:rsid w:val="00FF318B"/>
    <w:rsid w:val="00FF7696"/>
    <w:rsid w:val="00FF9FB2"/>
    <w:rsid w:val="0107386F"/>
    <w:rsid w:val="010EE3D8"/>
    <w:rsid w:val="0111BFB4"/>
    <w:rsid w:val="0115B51E"/>
    <w:rsid w:val="0115D2A3"/>
    <w:rsid w:val="0116F467"/>
    <w:rsid w:val="011D59BF"/>
    <w:rsid w:val="011EAADC"/>
    <w:rsid w:val="011EE12E"/>
    <w:rsid w:val="011F6BD4"/>
    <w:rsid w:val="01245458"/>
    <w:rsid w:val="01253F08"/>
    <w:rsid w:val="01272524"/>
    <w:rsid w:val="0128ECEF"/>
    <w:rsid w:val="012AA486"/>
    <w:rsid w:val="012FB50D"/>
    <w:rsid w:val="01311320"/>
    <w:rsid w:val="013F7C1D"/>
    <w:rsid w:val="01437860"/>
    <w:rsid w:val="01461F60"/>
    <w:rsid w:val="0146DE29"/>
    <w:rsid w:val="014F77E8"/>
    <w:rsid w:val="0150798C"/>
    <w:rsid w:val="01511F1C"/>
    <w:rsid w:val="0151F37A"/>
    <w:rsid w:val="0152CCBE"/>
    <w:rsid w:val="0153ADA1"/>
    <w:rsid w:val="0157A344"/>
    <w:rsid w:val="015806B3"/>
    <w:rsid w:val="01612620"/>
    <w:rsid w:val="016B5BF2"/>
    <w:rsid w:val="016C8074"/>
    <w:rsid w:val="016CABC5"/>
    <w:rsid w:val="016ED565"/>
    <w:rsid w:val="017601BB"/>
    <w:rsid w:val="01772184"/>
    <w:rsid w:val="01779A51"/>
    <w:rsid w:val="0180DBFE"/>
    <w:rsid w:val="0183D676"/>
    <w:rsid w:val="018A9D23"/>
    <w:rsid w:val="018B2E15"/>
    <w:rsid w:val="0190DE28"/>
    <w:rsid w:val="019255A0"/>
    <w:rsid w:val="01928848"/>
    <w:rsid w:val="01A2925C"/>
    <w:rsid w:val="01A6410A"/>
    <w:rsid w:val="01AC3262"/>
    <w:rsid w:val="01B5C62A"/>
    <w:rsid w:val="01B617C9"/>
    <w:rsid w:val="01B85F13"/>
    <w:rsid w:val="01BCE3F2"/>
    <w:rsid w:val="01C06A4A"/>
    <w:rsid w:val="01C34E85"/>
    <w:rsid w:val="01C519BE"/>
    <w:rsid w:val="01C71EDD"/>
    <w:rsid w:val="01CC269A"/>
    <w:rsid w:val="01D02D19"/>
    <w:rsid w:val="01D0ED6A"/>
    <w:rsid w:val="01D1562D"/>
    <w:rsid w:val="01D492BB"/>
    <w:rsid w:val="01E22AEE"/>
    <w:rsid w:val="01E33EA5"/>
    <w:rsid w:val="01E7F037"/>
    <w:rsid w:val="01ECBE43"/>
    <w:rsid w:val="01F1B06E"/>
    <w:rsid w:val="01F44561"/>
    <w:rsid w:val="01F57A2A"/>
    <w:rsid w:val="01FC5B02"/>
    <w:rsid w:val="0202EAFD"/>
    <w:rsid w:val="02056C28"/>
    <w:rsid w:val="020666ED"/>
    <w:rsid w:val="020676D2"/>
    <w:rsid w:val="020AC16A"/>
    <w:rsid w:val="020B182E"/>
    <w:rsid w:val="020FEE8A"/>
    <w:rsid w:val="02164959"/>
    <w:rsid w:val="0219DFF5"/>
    <w:rsid w:val="021BC3A1"/>
    <w:rsid w:val="021D6022"/>
    <w:rsid w:val="021E4E0E"/>
    <w:rsid w:val="02219428"/>
    <w:rsid w:val="022C337F"/>
    <w:rsid w:val="022D513F"/>
    <w:rsid w:val="022F58B8"/>
    <w:rsid w:val="023F7309"/>
    <w:rsid w:val="0244C701"/>
    <w:rsid w:val="0246CDF2"/>
    <w:rsid w:val="024B9E92"/>
    <w:rsid w:val="024BD54C"/>
    <w:rsid w:val="024E707A"/>
    <w:rsid w:val="02505550"/>
    <w:rsid w:val="025353A5"/>
    <w:rsid w:val="0253D8CB"/>
    <w:rsid w:val="025778C9"/>
    <w:rsid w:val="02588046"/>
    <w:rsid w:val="025CD6D7"/>
    <w:rsid w:val="025EDC65"/>
    <w:rsid w:val="02614538"/>
    <w:rsid w:val="026418E0"/>
    <w:rsid w:val="026B789E"/>
    <w:rsid w:val="026C6C5B"/>
    <w:rsid w:val="026EFEBF"/>
    <w:rsid w:val="026F45B6"/>
    <w:rsid w:val="027B3687"/>
    <w:rsid w:val="02826F1D"/>
    <w:rsid w:val="028A5510"/>
    <w:rsid w:val="028AA27C"/>
    <w:rsid w:val="02917F56"/>
    <w:rsid w:val="02930549"/>
    <w:rsid w:val="029310C3"/>
    <w:rsid w:val="029325D3"/>
    <w:rsid w:val="029C4AE6"/>
    <w:rsid w:val="029D9000"/>
    <w:rsid w:val="02A892F7"/>
    <w:rsid w:val="02ADC13D"/>
    <w:rsid w:val="02C036AE"/>
    <w:rsid w:val="02C1A895"/>
    <w:rsid w:val="02C77CE2"/>
    <w:rsid w:val="02C90639"/>
    <w:rsid w:val="02CB94AF"/>
    <w:rsid w:val="02CB9F58"/>
    <w:rsid w:val="02D72F7A"/>
    <w:rsid w:val="02D7F81B"/>
    <w:rsid w:val="02DCC91F"/>
    <w:rsid w:val="02E19599"/>
    <w:rsid w:val="02E24A10"/>
    <w:rsid w:val="02E5D2A8"/>
    <w:rsid w:val="02E67162"/>
    <w:rsid w:val="02F516E2"/>
    <w:rsid w:val="02F74225"/>
    <w:rsid w:val="02FA71A6"/>
    <w:rsid w:val="02FDC9E5"/>
    <w:rsid w:val="02FEECA4"/>
    <w:rsid w:val="03061B04"/>
    <w:rsid w:val="0306A29D"/>
    <w:rsid w:val="03121FFC"/>
    <w:rsid w:val="031B34DE"/>
    <w:rsid w:val="031F65F7"/>
    <w:rsid w:val="032155CF"/>
    <w:rsid w:val="03266D84"/>
    <w:rsid w:val="03289529"/>
    <w:rsid w:val="032CEC01"/>
    <w:rsid w:val="032EB3B9"/>
    <w:rsid w:val="03333F6B"/>
    <w:rsid w:val="0333E99A"/>
    <w:rsid w:val="03385F5A"/>
    <w:rsid w:val="0339FBA3"/>
    <w:rsid w:val="033C337D"/>
    <w:rsid w:val="03423703"/>
    <w:rsid w:val="0344A180"/>
    <w:rsid w:val="0348EFB4"/>
    <w:rsid w:val="034D0CB3"/>
    <w:rsid w:val="034EA067"/>
    <w:rsid w:val="034F1BBF"/>
    <w:rsid w:val="03546295"/>
    <w:rsid w:val="0355DC86"/>
    <w:rsid w:val="0358276E"/>
    <w:rsid w:val="0359B2E7"/>
    <w:rsid w:val="0368B2C1"/>
    <w:rsid w:val="036B95AF"/>
    <w:rsid w:val="036D4CC3"/>
    <w:rsid w:val="03737EFC"/>
    <w:rsid w:val="03743EA8"/>
    <w:rsid w:val="0374423E"/>
    <w:rsid w:val="0379EA80"/>
    <w:rsid w:val="037D95D0"/>
    <w:rsid w:val="0382E098"/>
    <w:rsid w:val="0383290A"/>
    <w:rsid w:val="0385BE4B"/>
    <w:rsid w:val="038C4284"/>
    <w:rsid w:val="038D0701"/>
    <w:rsid w:val="039007E7"/>
    <w:rsid w:val="0393F30D"/>
    <w:rsid w:val="039B9A38"/>
    <w:rsid w:val="039C5396"/>
    <w:rsid w:val="039F2231"/>
    <w:rsid w:val="03ABAD7C"/>
    <w:rsid w:val="03AD3933"/>
    <w:rsid w:val="03AF5250"/>
    <w:rsid w:val="03AFF9BE"/>
    <w:rsid w:val="03B21E76"/>
    <w:rsid w:val="03B51277"/>
    <w:rsid w:val="03B58788"/>
    <w:rsid w:val="03B69D91"/>
    <w:rsid w:val="03B7CB2D"/>
    <w:rsid w:val="03C142B9"/>
    <w:rsid w:val="03CC4607"/>
    <w:rsid w:val="03E730A0"/>
    <w:rsid w:val="03E8ABCA"/>
    <w:rsid w:val="03E97338"/>
    <w:rsid w:val="03EC06B2"/>
    <w:rsid w:val="03F29A36"/>
    <w:rsid w:val="03F914F7"/>
    <w:rsid w:val="04004673"/>
    <w:rsid w:val="040495B3"/>
    <w:rsid w:val="0406795B"/>
    <w:rsid w:val="040855EE"/>
    <w:rsid w:val="040B91B2"/>
    <w:rsid w:val="040D28DD"/>
    <w:rsid w:val="040F646C"/>
    <w:rsid w:val="04148FFE"/>
    <w:rsid w:val="0415FD73"/>
    <w:rsid w:val="0417E56E"/>
    <w:rsid w:val="041C6CBD"/>
    <w:rsid w:val="041CCD4C"/>
    <w:rsid w:val="04270DBF"/>
    <w:rsid w:val="04307E6F"/>
    <w:rsid w:val="0436AD15"/>
    <w:rsid w:val="043BDA63"/>
    <w:rsid w:val="043C9353"/>
    <w:rsid w:val="043F4951"/>
    <w:rsid w:val="044242DB"/>
    <w:rsid w:val="04425836"/>
    <w:rsid w:val="04429608"/>
    <w:rsid w:val="0442CCBD"/>
    <w:rsid w:val="04481488"/>
    <w:rsid w:val="04492228"/>
    <w:rsid w:val="044BA861"/>
    <w:rsid w:val="044C2B65"/>
    <w:rsid w:val="0450503D"/>
    <w:rsid w:val="04527AC4"/>
    <w:rsid w:val="04550CE2"/>
    <w:rsid w:val="045A03DD"/>
    <w:rsid w:val="045B5F07"/>
    <w:rsid w:val="046090F8"/>
    <w:rsid w:val="046347D8"/>
    <w:rsid w:val="0467F380"/>
    <w:rsid w:val="04725C23"/>
    <w:rsid w:val="047450E3"/>
    <w:rsid w:val="0476C019"/>
    <w:rsid w:val="047A8E13"/>
    <w:rsid w:val="047DC76E"/>
    <w:rsid w:val="0481A073"/>
    <w:rsid w:val="04885D66"/>
    <w:rsid w:val="048C76AF"/>
    <w:rsid w:val="04945368"/>
    <w:rsid w:val="0495797F"/>
    <w:rsid w:val="049597E4"/>
    <w:rsid w:val="0496A831"/>
    <w:rsid w:val="049D260C"/>
    <w:rsid w:val="04A19977"/>
    <w:rsid w:val="04A30921"/>
    <w:rsid w:val="04A56AB3"/>
    <w:rsid w:val="04A5DD02"/>
    <w:rsid w:val="04AAEF07"/>
    <w:rsid w:val="04ADAE0E"/>
    <w:rsid w:val="04AFA06D"/>
    <w:rsid w:val="04B064AB"/>
    <w:rsid w:val="04B20C7C"/>
    <w:rsid w:val="04B33AA0"/>
    <w:rsid w:val="04B68A35"/>
    <w:rsid w:val="04B6E209"/>
    <w:rsid w:val="04B8FB15"/>
    <w:rsid w:val="04B9D87D"/>
    <w:rsid w:val="04BE0D90"/>
    <w:rsid w:val="04BE73F4"/>
    <w:rsid w:val="04BFC2C5"/>
    <w:rsid w:val="04C0927D"/>
    <w:rsid w:val="04C6C332"/>
    <w:rsid w:val="04C88FC4"/>
    <w:rsid w:val="04C9D8A0"/>
    <w:rsid w:val="04CB7864"/>
    <w:rsid w:val="04CC5B04"/>
    <w:rsid w:val="04CF370A"/>
    <w:rsid w:val="04CF688D"/>
    <w:rsid w:val="04D56F94"/>
    <w:rsid w:val="04D64CB2"/>
    <w:rsid w:val="04D7016F"/>
    <w:rsid w:val="04DBF12E"/>
    <w:rsid w:val="04E0D942"/>
    <w:rsid w:val="04E16B08"/>
    <w:rsid w:val="04E22AB4"/>
    <w:rsid w:val="04E588E9"/>
    <w:rsid w:val="04E6AA6B"/>
    <w:rsid w:val="04F38FAD"/>
    <w:rsid w:val="04F61AF3"/>
    <w:rsid w:val="04F9419A"/>
    <w:rsid w:val="04FA8438"/>
    <w:rsid w:val="04FC24C9"/>
    <w:rsid w:val="050BEE23"/>
    <w:rsid w:val="050D73DB"/>
    <w:rsid w:val="05206012"/>
    <w:rsid w:val="05272526"/>
    <w:rsid w:val="053443DE"/>
    <w:rsid w:val="05361F89"/>
    <w:rsid w:val="05374B0F"/>
    <w:rsid w:val="05394214"/>
    <w:rsid w:val="053BCA43"/>
    <w:rsid w:val="053DE271"/>
    <w:rsid w:val="05415543"/>
    <w:rsid w:val="0544C6E1"/>
    <w:rsid w:val="05510BCA"/>
    <w:rsid w:val="055B0807"/>
    <w:rsid w:val="055DB7EE"/>
    <w:rsid w:val="056FAED8"/>
    <w:rsid w:val="057004CB"/>
    <w:rsid w:val="05799BDD"/>
    <w:rsid w:val="0586437F"/>
    <w:rsid w:val="05875F16"/>
    <w:rsid w:val="058DF1B5"/>
    <w:rsid w:val="0590B1FC"/>
    <w:rsid w:val="0590F23F"/>
    <w:rsid w:val="0591837F"/>
    <w:rsid w:val="05956BD7"/>
    <w:rsid w:val="05992CAC"/>
    <w:rsid w:val="059AE714"/>
    <w:rsid w:val="059BA09B"/>
    <w:rsid w:val="059BE062"/>
    <w:rsid w:val="059DE194"/>
    <w:rsid w:val="05A10E02"/>
    <w:rsid w:val="05A1CBD9"/>
    <w:rsid w:val="05A51173"/>
    <w:rsid w:val="05A5CC5B"/>
    <w:rsid w:val="05A7926D"/>
    <w:rsid w:val="05A9BADB"/>
    <w:rsid w:val="05A9CC7C"/>
    <w:rsid w:val="05AB0FBA"/>
    <w:rsid w:val="05AC3FB3"/>
    <w:rsid w:val="05AFB345"/>
    <w:rsid w:val="05B0D0C6"/>
    <w:rsid w:val="05B2A4EA"/>
    <w:rsid w:val="05B80F41"/>
    <w:rsid w:val="05C5471B"/>
    <w:rsid w:val="05C73768"/>
    <w:rsid w:val="05C9A8AD"/>
    <w:rsid w:val="05CA5EE6"/>
    <w:rsid w:val="05CAA60B"/>
    <w:rsid w:val="05CB08E4"/>
    <w:rsid w:val="05D334F4"/>
    <w:rsid w:val="05DC05B8"/>
    <w:rsid w:val="05DD157E"/>
    <w:rsid w:val="05DD6EE0"/>
    <w:rsid w:val="05E93F90"/>
    <w:rsid w:val="05F8D298"/>
    <w:rsid w:val="05FF75EC"/>
    <w:rsid w:val="06034009"/>
    <w:rsid w:val="0603F89B"/>
    <w:rsid w:val="06066BF3"/>
    <w:rsid w:val="060976FD"/>
    <w:rsid w:val="060B7C91"/>
    <w:rsid w:val="06121F32"/>
    <w:rsid w:val="0616DE32"/>
    <w:rsid w:val="061AB248"/>
    <w:rsid w:val="061E7F4C"/>
    <w:rsid w:val="061F8EDC"/>
    <w:rsid w:val="06225490"/>
    <w:rsid w:val="0629816F"/>
    <w:rsid w:val="062A0610"/>
    <w:rsid w:val="062D6EE1"/>
    <w:rsid w:val="0634539F"/>
    <w:rsid w:val="06347624"/>
    <w:rsid w:val="06375243"/>
    <w:rsid w:val="063876EC"/>
    <w:rsid w:val="0644106E"/>
    <w:rsid w:val="064AA9E5"/>
    <w:rsid w:val="0650A4EC"/>
    <w:rsid w:val="0652401D"/>
    <w:rsid w:val="0652A966"/>
    <w:rsid w:val="06594470"/>
    <w:rsid w:val="0661AD32"/>
    <w:rsid w:val="0661FB16"/>
    <w:rsid w:val="066248E3"/>
    <w:rsid w:val="06650589"/>
    <w:rsid w:val="0666D06C"/>
    <w:rsid w:val="066A2A6E"/>
    <w:rsid w:val="066C3297"/>
    <w:rsid w:val="0673672D"/>
    <w:rsid w:val="06756342"/>
    <w:rsid w:val="0676D351"/>
    <w:rsid w:val="06816564"/>
    <w:rsid w:val="0681715E"/>
    <w:rsid w:val="0685BC42"/>
    <w:rsid w:val="068CF05F"/>
    <w:rsid w:val="068D8231"/>
    <w:rsid w:val="0691D72A"/>
    <w:rsid w:val="0691DDC7"/>
    <w:rsid w:val="06945212"/>
    <w:rsid w:val="0694E56B"/>
    <w:rsid w:val="0697B662"/>
    <w:rsid w:val="06A00A2D"/>
    <w:rsid w:val="06A2E92F"/>
    <w:rsid w:val="06A45D3B"/>
    <w:rsid w:val="06A51F57"/>
    <w:rsid w:val="06AE912C"/>
    <w:rsid w:val="06B70FD2"/>
    <w:rsid w:val="06BB1401"/>
    <w:rsid w:val="06BD33C3"/>
    <w:rsid w:val="06C2D6ED"/>
    <w:rsid w:val="06C7770F"/>
    <w:rsid w:val="06C8D34D"/>
    <w:rsid w:val="06CB9EAD"/>
    <w:rsid w:val="06D19202"/>
    <w:rsid w:val="06E31BC9"/>
    <w:rsid w:val="06E838EF"/>
    <w:rsid w:val="06E9EF01"/>
    <w:rsid w:val="06EE3E53"/>
    <w:rsid w:val="06F1910B"/>
    <w:rsid w:val="06F32393"/>
    <w:rsid w:val="06F32472"/>
    <w:rsid w:val="06F7C685"/>
    <w:rsid w:val="06FAF432"/>
    <w:rsid w:val="06FC0380"/>
    <w:rsid w:val="0701A150"/>
    <w:rsid w:val="07044815"/>
    <w:rsid w:val="0707DF5A"/>
    <w:rsid w:val="0708A3F9"/>
    <w:rsid w:val="0710A417"/>
    <w:rsid w:val="0715BABA"/>
    <w:rsid w:val="071A1EF3"/>
    <w:rsid w:val="071FC6C1"/>
    <w:rsid w:val="07214F26"/>
    <w:rsid w:val="072587C3"/>
    <w:rsid w:val="0726EC66"/>
    <w:rsid w:val="0729E954"/>
    <w:rsid w:val="07348DB2"/>
    <w:rsid w:val="0735E294"/>
    <w:rsid w:val="07362324"/>
    <w:rsid w:val="0736DA10"/>
    <w:rsid w:val="0737998C"/>
    <w:rsid w:val="073BC47C"/>
    <w:rsid w:val="073CD172"/>
    <w:rsid w:val="073D3E54"/>
    <w:rsid w:val="073E1A1D"/>
    <w:rsid w:val="073EBE5B"/>
    <w:rsid w:val="073F8B5C"/>
    <w:rsid w:val="07407D54"/>
    <w:rsid w:val="07415B7C"/>
    <w:rsid w:val="0743773D"/>
    <w:rsid w:val="0744122E"/>
    <w:rsid w:val="0747A453"/>
    <w:rsid w:val="074D11A1"/>
    <w:rsid w:val="0753DB26"/>
    <w:rsid w:val="07583B45"/>
    <w:rsid w:val="075955C9"/>
    <w:rsid w:val="075D0E64"/>
    <w:rsid w:val="075E1C1F"/>
    <w:rsid w:val="0767CD20"/>
    <w:rsid w:val="076DBD80"/>
    <w:rsid w:val="076EAF60"/>
    <w:rsid w:val="07702995"/>
    <w:rsid w:val="0772B5AE"/>
    <w:rsid w:val="0774C2B5"/>
    <w:rsid w:val="077960F5"/>
    <w:rsid w:val="0779BD4B"/>
    <w:rsid w:val="077BA588"/>
    <w:rsid w:val="077C0817"/>
    <w:rsid w:val="077E4492"/>
    <w:rsid w:val="0780BF88"/>
    <w:rsid w:val="0784A4A3"/>
    <w:rsid w:val="07853DDA"/>
    <w:rsid w:val="0786566F"/>
    <w:rsid w:val="078C04DF"/>
    <w:rsid w:val="078C7A69"/>
    <w:rsid w:val="07946CD5"/>
    <w:rsid w:val="0795A9A3"/>
    <w:rsid w:val="079A8472"/>
    <w:rsid w:val="079F75C7"/>
    <w:rsid w:val="07A410EE"/>
    <w:rsid w:val="07ACBA48"/>
    <w:rsid w:val="07AFA544"/>
    <w:rsid w:val="07B7BE53"/>
    <w:rsid w:val="07BA4B76"/>
    <w:rsid w:val="07C0E6CA"/>
    <w:rsid w:val="07CF6FBE"/>
    <w:rsid w:val="07D152F0"/>
    <w:rsid w:val="07D2C3EF"/>
    <w:rsid w:val="07D32A6B"/>
    <w:rsid w:val="07DE8FB4"/>
    <w:rsid w:val="07E1D10F"/>
    <w:rsid w:val="07E735E0"/>
    <w:rsid w:val="07E7412F"/>
    <w:rsid w:val="07ECDE25"/>
    <w:rsid w:val="07F4914E"/>
    <w:rsid w:val="07F56B53"/>
    <w:rsid w:val="07F7499B"/>
    <w:rsid w:val="07F815E6"/>
    <w:rsid w:val="07FDF48B"/>
    <w:rsid w:val="07FFF2C1"/>
    <w:rsid w:val="080188F6"/>
    <w:rsid w:val="08060D7F"/>
    <w:rsid w:val="0806D7CC"/>
    <w:rsid w:val="080F11C9"/>
    <w:rsid w:val="080FB783"/>
    <w:rsid w:val="08130F9A"/>
    <w:rsid w:val="0816358F"/>
    <w:rsid w:val="08170254"/>
    <w:rsid w:val="0817A602"/>
    <w:rsid w:val="081C1D50"/>
    <w:rsid w:val="081E6950"/>
    <w:rsid w:val="08218BB0"/>
    <w:rsid w:val="08267CD7"/>
    <w:rsid w:val="08321B9E"/>
    <w:rsid w:val="0832D096"/>
    <w:rsid w:val="08381CC8"/>
    <w:rsid w:val="083AE385"/>
    <w:rsid w:val="083D2AE5"/>
    <w:rsid w:val="0841DC17"/>
    <w:rsid w:val="08492BD4"/>
    <w:rsid w:val="084F0B8E"/>
    <w:rsid w:val="0855F4EA"/>
    <w:rsid w:val="085855DD"/>
    <w:rsid w:val="08588AA1"/>
    <w:rsid w:val="085ECC0A"/>
    <w:rsid w:val="086A33A9"/>
    <w:rsid w:val="086B218D"/>
    <w:rsid w:val="086C7D56"/>
    <w:rsid w:val="086CCFAC"/>
    <w:rsid w:val="086E6E57"/>
    <w:rsid w:val="086E71F1"/>
    <w:rsid w:val="0871B2E2"/>
    <w:rsid w:val="08778603"/>
    <w:rsid w:val="087994F1"/>
    <w:rsid w:val="087FA51B"/>
    <w:rsid w:val="088CF105"/>
    <w:rsid w:val="088D6C48"/>
    <w:rsid w:val="0893631C"/>
    <w:rsid w:val="0894E40B"/>
    <w:rsid w:val="089567CE"/>
    <w:rsid w:val="089608DE"/>
    <w:rsid w:val="0899A7D9"/>
    <w:rsid w:val="0899B9E7"/>
    <w:rsid w:val="089A915A"/>
    <w:rsid w:val="089BE4F6"/>
    <w:rsid w:val="089ED2D0"/>
    <w:rsid w:val="08A016E1"/>
    <w:rsid w:val="08A279A6"/>
    <w:rsid w:val="08A3A0E8"/>
    <w:rsid w:val="08B29661"/>
    <w:rsid w:val="08B2AA87"/>
    <w:rsid w:val="08B7C646"/>
    <w:rsid w:val="08B832FC"/>
    <w:rsid w:val="08BCBDB1"/>
    <w:rsid w:val="08BD01F5"/>
    <w:rsid w:val="08BEA922"/>
    <w:rsid w:val="08BF1BE2"/>
    <w:rsid w:val="08C75381"/>
    <w:rsid w:val="08CD002B"/>
    <w:rsid w:val="08D7E800"/>
    <w:rsid w:val="08D9179F"/>
    <w:rsid w:val="08D9EA7E"/>
    <w:rsid w:val="08DBC711"/>
    <w:rsid w:val="08DFAEC1"/>
    <w:rsid w:val="08E3B39C"/>
    <w:rsid w:val="08E3E075"/>
    <w:rsid w:val="08E4675F"/>
    <w:rsid w:val="08E62589"/>
    <w:rsid w:val="08F2FF41"/>
    <w:rsid w:val="08F480DA"/>
    <w:rsid w:val="08FA1FA7"/>
    <w:rsid w:val="08FD5F05"/>
    <w:rsid w:val="08FE162E"/>
    <w:rsid w:val="0904749F"/>
    <w:rsid w:val="0909FD77"/>
    <w:rsid w:val="090B1B80"/>
    <w:rsid w:val="090EE504"/>
    <w:rsid w:val="0918F707"/>
    <w:rsid w:val="09193318"/>
    <w:rsid w:val="091A7E6D"/>
    <w:rsid w:val="092683C9"/>
    <w:rsid w:val="092CAA01"/>
    <w:rsid w:val="092F905F"/>
    <w:rsid w:val="0934C41E"/>
    <w:rsid w:val="0938D7AA"/>
    <w:rsid w:val="093BBC30"/>
    <w:rsid w:val="093CF288"/>
    <w:rsid w:val="093F3D24"/>
    <w:rsid w:val="093FBBE6"/>
    <w:rsid w:val="0944668B"/>
    <w:rsid w:val="09453812"/>
    <w:rsid w:val="0948ECAD"/>
    <w:rsid w:val="094D8764"/>
    <w:rsid w:val="094EB7CB"/>
    <w:rsid w:val="094FC4FF"/>
    <w:rsid w:val="0951993A"/>
    <w:rsid w:val="0956AD89"/>
    <w:rsid w:val="09576C9D"/>
    <w:rsid w:val="09628E15"/>
    <w:rsid w:val="0965720D"/>
    <w:rsid w:val="09670CD9"/>
    <w:rsid w:val="09696925"/>
    <w:rsid w:val="096D77E1"/>
    <w:rsid w:val="096D850C"/>
    <w:rsid w:val="096E341D"/>
    <w:rsid w:val="09710387"/>
    <w:rsid w:val="09760599"/>
    <w:rsid w:val="0977B455"/>
    <w:rsid w:val="097D5014"/>
    <w:rsid w:val="097D54A1"/>
    <w:rsid w:val="097F1587"/>
    <w:rsid w:val="09813571"/>
    <w:rsid w:val="09849226"/>
    <w:rsid w:val="0984E5D2"/>
    <w:rsid w:val="098A3120"/>
    <w:rsid w:val="0992389E"/>
    <w:rsid w:val="099246F3"/>
    <w:rsid w:val="09981D1B"/>
    <w:rsid w:val="099A7AE2"/>
    <w:rsid w:val="099D34F4"/>
    <w:rsid w:val="09A6D70D"/>
    <w:rsid w:val="09AAB350"/>
    <w:rsid w:val="09B1671B"/>
    <w:rsid w:val="09B47FC2"/>
    <w:rsid w:val="09B73E1B"/>
    <w:rsid w:val="09B9DDB5"/>
    <w:rsid w:val="09BB8612"/>
    <w:rsid w:val="09BB9011"/>
    <w:rsid w:val="09C37160"/>
    <w:rsid w:val="09C38F9F"/>
    <w:rsid w:val="09C48CB4"/>
    <w:rsid w:val="09C5F556"/>
    <w:rsid w:val="09C8338B"/>
    <w:rsid w:val="09CB6B9D"/>
    <w:rsid w:val="09CBCA7C"/>
    <w:rsid w:val="09CE331E"/>
    <w:rsid w:val="09D07022"/>
    <w:rsid w:val="09D10419"/>
    <w:rsid w:val="09DCC6CC"/>
    <w:rsid w:val="09DCD4B0"/>
    <w:rsid w:val="09DEB232"/>
    <w:rsid w:val="09E03775"/>
    <w:rsid w:val="09F0DA7C"/>
    <w:rsid w:val="09F5AC42"/>
    <w:rsid w:val="09F968A8"/>
    <w:rsid w:val="09FF86DC"/>
    <w:rsid w:val="0A0049A7"/>
    <w:rsid w:val="0A043FAB"/>
    <w:rsid w:val="0A07A61A"/>
    <w:rsid w:val="0A0C794F"/>
    <w:rsid w:val="0A0CB337"/>
    <w:rsid w:val="0A0EE89E"/>
    <w:rsid w:val="0A104622"/>
    <w:rsid w:val="0A11E0F9"/>
    <w:rsid w:val="0A141197"/>
    <w:rsid w:val="0A172E2C"/>
    <w:rsid w:val="0A1A6DA0"/>
    <w:rsid w:val="0A21E362"/>
    <w:rsid w:val="0A23DC71"/>
    <w:rsid w:val="0A2665BF"/>
    <w:rsid w:val="0A2A59C7"/>
    <w:rsid w:val="0A2DC849"/>
    <w:rsid w:val="0A2DE7E1"/>
    <w:rsid w:val="0A3002F9"/>
    <w:rsid w:val="0A30D965"/>
    <w:rsid w:val="0A382238"/>
    <w:rsid w:val="0A3F10B5"/>
    <w:rsid w:val="0A4327CA"/>
    <w:rsid w:val="0A45F14A"/>
    <w:rsid w:val="0A50E906"/>
    <w:rsid w:val="0A5396A7"/>
    <w:rsid w:val="0A54C1D1"/>
    <w:rsid w:val="0A559FC7"/>
    <w:rsid w:val="0A56892F"/>
    <w:rsid w:val="0A56E5A2"/>
    <w:rsid w:val="0A585165"/>
    <w:rsid w:val="0A61CAA3"/>
    <w:rsid w:val="0A65985B"/>
    <w:rsid w:val="0A6BD51B"/>
    <w:rsid w:val="0A6DF795"/>
    <w:rsid w:val="0A6EBAA4"/>
    <w:rsid w:val="0A753E08"/>
    <w:rsid w:val="0A759A36"/>
    <w:rsid w:val="0A7A0649"/>
    <w:rsid w:val="0A7E9ECC"/>
    <w:rsid w:val="0A89CB51"/>
    <w:rsid w:val="0A8AECFC"/>
    <w:rsid w:val="0A8C449C"/>
    <w:rsid w:val="0A9183D4"/>
    <w:rsid w:val="0A966E87"/>
    <w:rsid w:val="0AA79791"/>
    <w:rsid w:val="0AADDE81"/>
    <w:rsid w:val="0AB44B18"/>
    <w:rsid w:val="0AB5F653"/>
    <w:rsid w:val="0AB64005"/>
    <w:rsid w:val="0AB732BC"/>
    <w:rsid w:val="0AB93E4C"/>
    <w:rsid w:val="0ABA1C8A"/>
    <w:rsid w:val="0AC28953"/>
    <w:rsid w:val="0AC42B12"/>
    <w:rsid w:val="0ACF1379"/>
    <w:rsid w:val="0AD07AB8"/>
    <w:rsid w:val="0AD705A0"/>
    <w:rsid w:val="0ADC085D"/>
    <w:rsid w:val="0AE871F9"/>
    <w:rsid w:val="0AEE8738"/>
    <w:rsid w:val="0AEEE74F"/>
    <w:rsid w:val="0AF1762E"/>
    <w:rsid w:val="0AF30C5E"/>
    <w:rsid w:val="0AF3F9F5"/>
    <w:rsid w:val="0AF598D4"/>
    <w:rsid w:val="0AF6E028"/>
    <w:rsid w:val="0AFC5D9D"/>
    <w:rsid w:val="0AFDCEEF"/>
    <w:rsid w:val="0B0122EE"/>
    <w:rsid w:val="0B01E1CB"/>
    <w:rsid w:val="0B034EC3"/>
    <w:rsid w:val="0B06E225"/>
    <w:rsid w:val="0B0AE99F"/>
    <w:rsid w:val="0B0FAB7D"/>
    <w:rsid w:val="0B0FE41E"/>
    <w:rsid w:val="0B12B2E6"/>
    <w:rsid w:val="0B147571"/>
    <w:rsid w:val="0B240CDA"/>
    <w:rsid w:val="0B254751"/>
    <w:rsid w:val="0B284159"/>
    <w:rsid w:val="0B2D5E7A"/>
    <w:rsid w:val="0B2D67EF"/>
    <w:rsid w:val="0B318022"/>
    <w:rsid w:val="0B31A67D"/>
    <w:rsid w:val="0B322D8F"/>
    <w:rsid w:val="0B353D86"/>
    <w:rsid w:val="0B444F7F"/>
    <w:rsid w:val="0B462FEA"/>
    <w:rsid w:val="0B47C4A4"/>
    <w:rsid w:val="0B4CF7D1"/>
    <w:rsid w:val="0B4F6169"/>
    <w:rsid w:val="0B514821"/>
    <w:rsid w:val="0B52DE93"/>
    <w:rsid w:val="0B546AD6"/>
    <w:rsid w:val="0B55AE83"/>
    <w:rsid w:val="0B5B0582"/>
    <w:rsid w:val="0B5DF252"/>
    <w:rsid w:val="0B5FE27D"/>
    <w:rsid w:val="0B62B8C1"/>
    <w:rsid w:val="0B645F65"/>
    <w:rsid w:val="0B6BBB8A"/>
    <w:rsid w:val="0B75105A"/>
    <w:rsid w:val="0B7C64AC"/>
    <w:rsid w:val="0B877E1A"/>
    <w:rsid w:val="0B8970C1"/>
    <w:rsid w:val="0B90AAB5"/>
    <w:rsid w:val="0B92B24E"/>
    <w:rsid w:val="0B936C9E"/>
    <w:rsid w:val="0B95B8AB"/>
    <w:rsid w:val="0B95C680"/>
    <w:rsid w:val="0B9954CF"/>
    <w:rsid w:val="0B9BEFBC"/>
    <w:rsid w:val="0B9FF87E"/>
    <w:rsid w:val="0BA0A784"/>
    <w:rsid w:val="0BA32A95"/>
    <w:rsid w:val="0BAA3172"/>
    <w:rsid w:val="0BAEA779"/>
    <w:rsid w:val="0BB0EA98"/>
    <w:rsid w:val="0BB138FC"/>
    <w:rsid w:val="0BC204BF"/>
    <w:rsid w:val="0BC498E8"/>
    <w:rsid w:val="0BC61CAC"/>
    <w:rsid w:val="0BC86652"/>
    <w:rsid w:val="0BCD2875"/>
    <w:rsid w:val="0BD27E06"/>
    <w:rsid w:val="0BD80404"/>
    <w:rsid w:val="0BE0EF6F"/>
    <w:rsid w:val="0BE391EA"/>
    <w:rsid w:val="0BE730D1"/>
    <w:rsid w:val="0BEC9748"/>
    <w:rsid w:val="0BED218A"/>
    <w:rsid w:val="0BF14EE3"/>
    <w:rsid w:val="0BF1605F"/>
    <w:rsid w:val="0BF29338"/>
    <w:rsid w:val="0BF71117"/>
    <w:rsid w:val="0BFC1A58"/>
    <w:rsid w:val="0BFD8515"/>
    <w:rsid w:val="0BFF3E17"/>
    <w:rsid w:val="0C00838F"/>
    <w:rsid w:val="0C01637C"/>
    <w:rsid w:val="0C1468F1"/>
    <w:rsid w:val="0C163CA6"/>
    <w:rsid w:val="0C16F9C3"/>
    <w:rsid w:val="0C1B8137"/>
    <w:rsid w:val="0C1F7384"/>
    <w:rsid w:val="0C21013C"/>
    <w:rsid w:val="0C21A5FD"/>
    <w:rsid w:val="0C260E77"/>
    <w:rsid w:val="0C26F392"/>
    <w:rsid w:val="0C26F4F7"/>
    <w:rsid w:val="0C2892B6"/>
    <w:rsid w:val="0C2BDE3E"/>
    <w:rsid w:val="0C332CA9"/>
    <w:rsid w:val="0C34231B"/>
    <w:rsid w:val="0C3D1D8E"/>
    <w:rsid w:val="0C3F97FB"/>
    <w:rsid w:val="0C407480"/>
    <w:rsid w:val="0C41D694"/>
    <w:rsid w:val="0C4890D8"/>
    <w:rsid w:val="0C512A40"/>
    <w:rsid w:val="0C556632"/>
    <w:rsid w:val="0C55CB19"/>
    <w:rsid w:val="0C5BCA86"/>
    <w:rsid w:val="0C60EB88"/>
    <w:rsid w:val="0C65064F"/>
    <w:rsid w:val="0C6576B9"/>
    <w:rsid w:val="0C6718F4"/>
    <w:rsid w:val="0C6A5A6A"/>
    <w:rsid w:val="0C6AA462"/>
    <w:rsid w:val="0C6BDBF3"/>
    <w:rsid w:val="0C6DEE4C"/>
    <w:rsid w:val="0C6EEF3D"/>
    <w:rsid w:val="0C6FD115"/>
    <w:rsid w:val="0C71B08E"/>
    <w:rsid w:val="0C778211"/>
    <w:rsid w:val="0C7BFBD3"/>
    <w:rsid w:val="0C7F25A2"/>
    <w:rsid w:val="0C7FC0C8"/>
    <w:rsid w:val="0C87494C"/>
    <w:rsid w:val="0C8A71AB"/>
    <w:rsid w:val="0C8D1EE7"/>
    <w:rsid w:val="0C91EA12"/>
    <w:rsid w:val="0C91F9F8"/>
    <w:rsid w:val="0C94357D"/>
    <w:rsid w:val="0C98D66D"/>
    <w:rsid w:val="0C9DC549"/>
    <w:rsid w:val="0C9F6BEE"/>
    <w:rsid w:val="0CA3B52B"/>
    <w:rsid w:val="0CA8086D"/>
    <w:rsid w:val="0CB174AE"/>
    <w:rsid w:val="0CB1EE45"/>
    <w:rsid w:val="0CB24B86"/>
    <w:rsid w:val="0CB46D67"/>
    <w:rsid w:val="0CB48324"/>
    <w:rsid w:val="0CB600EC"/>
    <w:rsid w:val="0CBA409F"/>
    <w:rsid w:val="0CBEFF81"/>
    <w:rsid w:val="0CC012AA"/>
    <w:rsid w:val="0CC2A387"/>
    <w:rsid w:val="0CC8EAF7"/>
    <w:rsid w:val="0CCAA559"/>
    <w:rsid w:val="0CD851F0"/>
    <w:rsid w:val="0CDEA1C2"/>
    <w:rsid w:val="0CE420EE"/>
    <w:rsid w:val="0CE8EC65"/>
    <w:rsid w:val="0CE8F952"/>
    <w:rsid w:val="0CEFA06B"/>
    <w:rsid w:val="0CF18576"/>
    <w:rsid w:val="0CF8693F"/>
    <w:rsid w:val="0CFE9B3A"/>
    <w:rsid w:val="0CFFA131"/>
    <w:rsid w:val="0D006F24"/>
    <w:rsid w:val="0D038E16"/>
    <w:rsid w:val="0D058BAA"/>
    <w:rsid w:val="0D087451"/>
    <w:rsid w:val="0D10A46D"/>
    <w:rsid w:val="0D126954"/>
    <w:rsid w:val="0D1D9378"/>
    <w:rsid w:val="0D1E4418"/>
    <w:rsid w:val="0D21ACF6"/>
    <w:rsid w:val="0D223FCE"/>
    <w:rsid w:val="0D236E1C"/>
    <w:rsid w:val="0D24BD76"/>
    <w:rsid w:val="0D25662D"/>
    <w:rsid w:val="0D269A8C"/>
    <w:rsid w:val="0D276420"/>
    <w:rsid w:val="0D295421"/>
    <w:rsid w:val="0D2AF9C6"/>
    <w:rsid w:val="0D32B05C"/>
    <w:rsid w:val="0D349FEF"/>
    <w:rsid w:val="0D354851"/>
    <w:rsid w:val="0D394C57"/>
    <w:rsid w:val="0D3D103C"/>
    <w:rsid w:val="0D3E4957"/>
    <w:rsid w:val="0D3F8E8C"/>
    <w:rsid w:val="0D4368F7"/>
    <w:rsid w:val="0D443488"/>
    <w:rsid w:val="0D44C5F5"/>
    <w:rsid w:val="0D481B58"/>
    <w:rsid w:val="0D50E712"/>
    <w:rsid w:val="0D512970"/>
    <w:rsid w:val="0D525D4D"/>
    <w:rsid w:val="0D56FB53"/>
    <w:rsid w:val="0D5850B4"/>
    <w:rsid w:val="0D5DBD5E"/>
    <w:rsid w:val="0D5F0EDC"/>
    <w:rsid w:val="0D617B7A"/>
    <w:rsid w:val="0D68B0B9"/>
    <w:rsid w:val="0D6CCFE9"/>
    <w:rsid w:val="0D6D3909"/>
    <w:rsid w:val="0D6DF8AB"/>
    <w:rsid w:val="0D71CD9F"/>
    <w:rsid w:val="0D760E5E"/>
    <w:rsid w:val="0D76A334"/>
    <w:rsid w:val="0D770656"/>
    <w:rsid w:val="0D788295"/>
    <w:rsid w:val="0D7C7554"/>
    <w:rsid w:val="0D7F21C6"/>
    <w:rsid w:val="0D813231"/>
    <w:rsid w:val="0D8BDA00"/>
    <w:rsid w:val="0D8D31AD"/>
    <w:rsid w:val="0D8F6DBB"/>
    <w:rsid w:val="0D94CCF0"/>
    <w:rsid w:val="0D95F03B"/>
    <w:rsid w:val="0D96934C"/>
    <w:rsid w:val="0D9F9227"/>
    <w:rsid w:val="0DA64745"/>
    <w:rsid w:val="0DA90F3E"/>
    <w:rsid w:val="0DAA6039"/>
    <w:rsid w:val="0DAB6F69"/>
    <w:rsid w:val="0DBBE5D5"/>
    <w:rsid w:val="0DC25994"/>
    <w:rsid w:val="0DC4BCAB"/>
    <w:rsid w:val="0DC9C045"/>
    <w:rsid w:val="0DCBE2F4"/>
    <w:rsid w:val="0DD113F1"/>
    <w:rsid w:val="0DD4297D"/>
    <w:rsid w:val="0DD7043C"/>
    <w:rsid w:val="0DDB442F"/>
    <w:rsid w:val="0DDEBD25"/>
    <w:rsid w:val="0DE3A4C2"/>
    <w:rsid w:val="0DE6AD0B"/>
    <w:rsid w:val="0DEC4DA9"/>
    <w:rsid w:val="0DEDADF6"/>
    <w:rsid w:val="0DF45820"/>
    <w:rsid w:val="0DF49D93"/>
    <w:rsid w:val="0DFF867A"/>
    <w:rsid w:val="0E009854"/>
    <w:rsid w:val="0E081349"/>
    <w:rsid w:val="0E118116"/>
    <w:rsid w:val="0E151BF0"/>
    <w:rsid w:val="0E1565CF"/>
    <w:rsid w:val="0E160F87"/>
    <w:rsid w:val="0E1676E6"/>
    <w:rsid w:val="0E16990E"/>
    <w:rsid w:val="0E21F017"/>
    <w:rsid w:val="0E264098"/>
    <w:rsid w:val="0E26C065"/>
    <w:rsid w:val="0E270F65"/>
    <w:rsid w:val="0E28BAB7"/>
    <w:rsid w:val="0E2919A4"/>
    <w:rsid w:val="0E2D2B94"/>
    <w:rsid w:val="0E31945A"/>
    <w:rsid w:val="0E334B57"/>
    <w:rsid w:val="0E38EF4E"/>
    <w:rsid w:val="0E3A9AE5"/>
    <w:rsid w:val="0E3D6059"/>
    <w:rsid w:val="0E3ECC90"/>
    <w:rsid w:val="0E3EDB05"/>
    <w:rsid w:val="0E4338AD"/>
    <w:rsid w:val="0E43D8CE"/>
    <w:rsid w:val="0E49F0AF"/>
    <w:rsid w:val="0E4C322C"/>
    <w:rsid w:val="0E505385"/>
    <w:rsid w:val="0E50FD91"/>
    <w:rsid w:val="0E5554FA"/>
    <w:rsid w:val="0E5650D1"/>
    <w:rsid w:val="0E56DE1C"/>
    <w:rsid w:val="0E580606"/>
    <w:rsid w:val="0E5EAB7A"/>
    <w:rsid w:val="0E652D8F"/>
    <w:rsid w:val="0E67EF7C"/>
    <w:rsid w:val="0E6FC086"/>
    <w:rsid w:val="0E6FC476"/>
    <w:rsid w:val="0E718275"/>
    <w:rsid w:val="0E731C1A"/>
    <w:rsid w:val="0E73AE90"/>
    <w:rsid w:val="0E7B7949"/>
    <w:rsid w:val="0E7B900E"/>
    <w:rsid w:val="0E7BD174"/>
    <w:rsid w:val="0E83A58D"/>
    <w:rsid w:val="0E8817B5"/>
    <w:rsid w:val="0E932AE4"/>
    <w:rsid w:val="0E934FAB"/>
    <w:rsid w:val="0E95DFAA"/>
    <w:rsid w:val="0E9A5252"/>
    <w:rsid w:val="0EA6AE31"/>
    <w:rsid w:val="0EA96FF6"/>
    <w:rsid w:val="0EAD6623"/>
    <w:rsid w:val="0EAE70C1"/>
    <w:rsid w:val="0EAE8146"/>
    <w:rsid w:val="0EB82B79"/>
    <w:rsid w:val="0EBD87C5"/>
    <w:rsid w:val="0EBF5A23"/>
    <w:rsid w:val="0EBFC7B0"/>
    <w:rsid w:val="0EC80921"/>
    <w:rsid w:val="0EC9BFD6"/>
    <w:rsid w:val="0ECAA260"/>
    <w:rsid w:val="0ECCBA81"/>
    <w:rsid w:val="0ECCC0D5"/>
    <w:rsid w:val="0ED017A9"/>
    <w:rsid w:val="0ED09366"/>
    <w:rsid w:val="0ED0F317"/>
    <w:rsid w:val="0ED11FAF"/>
    <w:rsid w:val="0ED5BE42"/>
    <w:rsid w:val="0ED94236"/>
    <w:rsid w:val="0EDC260D"/>
    <w:rsid w:val="0EDDD0EA"/>
    <w:rsid w:val="0EE015CF"/>
    <w:rsid w:val="0EE6369F"/>
    <w:rsid w:val="0EEC0084"/>
    <w:rsid w:val="0EF058DA"/>
    <w:rsid w:val="0EF0BC2C"/>
    <w:rsid w:val="0EF383C5"/>
    <w:rsid w:val="0EF76427"/>
    <w:rsid w:val="0EFBFE32"/>
    <w:rsid w:val="0EFE4C83"/>
    <w:rsid w:val="0EFEED91"/>
    <w:rsid w:val="0EFF7DD1"/>
    <w:rsid w:val="0F017D60"/>
    <w:rsid w:val="0F04C8F6"/>
    <w:rsid w:val="0F06EA05"/>
    <w:rsid w:val="0F0813C6"/>
    <w:rsid w:val="0F08CCB7"/>
    <w:rsid w:val="0F09A9A8"/>
    <w:rsid w:val="0F09F9BB"/>
    <w:rsid w:val="0F0B7FE7"/>
    <w:rsid w:val="0F11CD50"/>
    <w:rsid w:val="0F13316A"/>
    <w:rsid w:val="0F1619F6"/>
    <w:rsid w:val="0F18FC14"/>
    <w:rsid w:val="0F191D7D"/>
    <w:rsid w:val="0F1C23B7"/>
    <w:rsid w:val="0F231DDE"/>
    <w:rsid w:val="0F2AC65A"/>
    <w:rsid w:val="0F3396A4"/>
    <w:rsid w:val="0F34B22C"/>
    <w:rsid w:val="0F37101D"/>
    <w:rsid w:val="0F378E21"/>
    <w:rsid w:val="0F448F20"/>
    <w:rsid w:val="0F45A536"/>
    <w:rsid w:val="0F529D55"/>
    <w:rsid w:val="0F5320E0"/>
    <w:rsid w:val="0F540A8E"/>
    <w:rsid w:val="0F54F2A0"/>
    <w:rsid w:val="0F58464B"/>
    <w:rsid w:val="0F5D2E86"/>
    <w:rsid w:val="0F60B65A"/>
    <w:rsid w:val="0F62FB55"/>
    <w:rsid w:val="0F65BDDC"/>
    <w:rsid w:val="0F720DFF"/>
    <w:rsid w:val="0F795B8F"/>
    <w:rsid w:val="0F834058"/>
    <w:rsid w:val="0F8541F8"/>
    <w:rsid w:val="0F85548C"/>
    <w:rsid w:val="0F85B519"/>
    <w:rsid w:val="0F8CC7B7"/>
    <w:rsid w:val="0F8D348E"/>
    <w:rsid w:val="0F9ADFB6"/>
    <w:rsid w:val="0F9F81AF"/>
    <w:rsid w:val="0FA0267C"/>
    <w:rsid w:val="0FA5CB04"/>
    <w:rsid w:val="0FA69FA5"/>
    <w:rsid w:val="0FAC6421"/>
    <w:rsid w:val="0FAD4A70"/>
    <w:rsid w:val="0FAE5BBC"/>
    <w:rsid w:val="0FB26C12"/>
    <w:rsid w:val="0FC12A35"/>
    <w:rsid w:val="0FC1DBB2"/>
    <w:rsid w:val="0FC339AD"/>
    <w:rsid w:val="0FC5515F"/>
    <w:rsid w:val="0FC5BA75"/>
    <w:rsid w:val="0FC80071"/>
    <w:rsid w:val="0FC8D2DC"/>
    <w:rsid w:val="0FCF5805"/>
    <w:rsid w:val="0FD16434"/>
    <w:rsid w:val="0FD16759"/>
    <w:rsid w:val="0FD62F7F"/>
    <w:rsid w:val="0FDA96E6"/>
    <w:rsid w:val="0FDDD485"/>
    <w:rsid w:val="0FDEF3F4"/>
    <w:rsid w:val="0FE240F8"/>
    <w:rsid w:val="0FE281B5"/>
    <w:rsid w:val="0FEC23E6"/>
    <w:rsid w:val="0FEE030F"/>
    <w:rsid w:val="0FF458FD"/>
    <w:rsid w:val="0FFAACF8"/>
    <w:rsid w:val="0FFF564E"/>
    <w:rsid w:val="10000C9B"/>
    <w:rsid w:val="1003EE9B"/>
    <w:rsid w:val="10052F1C"/>
    <w:rsid w:val="1005C6F9"/>
    <w:rsid w:val="10064D91"/>
    <w:rsid w:val="1008FD14"/>
    <w:rsid w:val="100C6A84"/>
    <w:rsid w:val="100CFA0F"/>
    <w:rsid w:val="100FD857"/>
    <w:rsid w:val="101003D2"/>
    <w:rsid w:val="10147345"/>
    <w:rsid w:val="1016B208"/>
    <w:rsid w:val="101CC6A8"/>
    <w:rsid w:val="1021AAC6"/>
    <w:rsid w:val="10220BC3"/>
    <w:rsid w:val="102A42D7"/>
    <w:rsid w:val="102A969A"/>
    <w:rsid w:val="102C17F6"/>
    <w:rsid w:val="10314A98"/>
    <w:rsid w:val="103169AD"/>
    <w:rsid w:val="103CC460"/>
    <w:rsid w:val="1041481E"/>
    <w:rsid w:val="104453B8"/>
    <w:rsid w:val="1044D289"/>
    <w:rsid w:val="1046F2AC"/>
    <w:rsid w:val="104BA241"/>
    <w:rsid w:val="104C7996"/>
    <w:rsid w:val="104D620C"/>
    <w:rsid w:val="10529505"/>
    <w:rsid w:val="10562053"/>
    <w:rsid w:val="105AC155"/>
    <w:rsid w:val="105C5E38"/>
    <w:rsid w:val="10629C04"/>
    <w:rsid w:val="106A3E43"/>
    <w:rsid w:val="106B26C8"/>
    <w:rsid w:val="106C2542"/>
    <w:rsid w:val="10745EFF"/>
    <w:rsid w:val="107693B1"/>
    <w:rsid w:val="10786EC5"/>
    <w:rsid w:val="107C97F0"/>
    <w:rsid w:val="10823DEE"/>
    <w:rsid w:val="10825BE0"/>
    <w:rsid w:val="1084BD01"/>
    <w:rsid w:val="108EF66A"/>
    <w:rsid w:val="1093D427"/>
    <w:rsid w:val="1093E24B"/>
    <w:rsid w:val="10942D6C"/>
    <w:rsid w:val="1098263B"/>
    <w:rsid w:val="109B3252"/>
    <w:rsid w:val="109DADFA"/>
    <w:rsid w:val="10A2888D"/>
    <w:rsid w:val="10A56344"/>
    <w:rsid w:val="10A7BB8C"/>
    <w:rsid w:val="10AE0D8C"/>
    <w:rsid w:val="10B0435F"/>
    <w:rsid w:val="10B534A7"/>
    <w:rsid w:val="10B678C6"/>
    <w:rsid w:val="10B75263"/>
    <w:rsid w:val="10B80EAF"/>
    <w:rsid w:val="10CB4D1D"/>
    <w:rsid w:val="10D386EF"/>
    <w:rsid w:val="10D8A5D6"/>
    <w:rsid w:val="10DBD67C"/>
    <w:rsid w:val="10DE0E52"/>
    <w:rsid w:val="10E158CE"/>
    <w:rsid w:val="10E9BCC3"/>
    <w:rsid w:val="10F19E33"/>
    <w:rsid w:val="10F885F0"/>
    <w:rsid w:val="10F88CF2"/>
    <w:rsid w:val="10FF7797"/>
    <w:rsid w:val="1102A1EC"/>
    <w:rsid w:val="1110EFD7"/>
    <w:rsid w:val="111296F8"/>
    <w:rsid w:val="111585E4"/>
    <w:rsid w:val="11162016"/>
    <w:rsid w:val="111F7AA8"/>
    <w:rsid w:val="1120490B"/>
    <w:rsid w:val="11222218"/>
    <w:rsid w:val="1122C57D"/>
    <w:rsid w:val="1127FAA6"/>
    <w:rsid w:val="112C5AD1"/>
    <w:rsid w:val="1130F8D7"/>
    <w:rsid w:val="11395F56"/>
    <w:rsid w:val="113A15DE"/>
    <w:rsid w:val="113B02AF"/>
    <w:rsid w:val="1149385F"/>
    <w:rsid w:val="114A10BB"/>
    <w:rsid w:val="114F5DB1"/>
    <w:rsid w:val="115CAFCE"/>
    <w:rsid w:val="1161D863"/>
    <w:rsid w:val="116412F2"/>
    <w:rsid w:val="1164A33D"/>
    <w:rsid w:val="11673D00"/>
    <w:rsid w:val="116EB21A"/>
    <w:rsid w:val="11736BBA"/>
    <w:rsid w:val="1179091F"/>
    <w:rsid w:val="117BB77A"/>
    <w:rsid w:val="11805492"/>
    <w:rsid w:val="11805611"/>
    <w:rsid w:val="1182A97A"/>
    <w:rsid w:val="118441DB"/>
    <w:rsid w:val="1185E1D5"/>
    <w:rsid w:val="118AEBE4"/>
    <w:rsid w:val="11922337"/>
    <w:rsid w:val="119271B3"/>
    <w:rsid w:val="11933A58"/>
    <w:rsid w:val="119ACD9C"/>
    <w:rsid w:val="119D1155"/>
    <w:rsid w:val="11A04D91"/>
    <w:rsid w:val="11A335E0"/>
    <w:rsid w:val="11A3DF2B"/>
    <w:rsid w:val="11A58CC7"/>
    <w:rsid w:val="11A9B827"/>
    <w:rsid w:val="11AB1E2F"/>
    <w:rsid w:val="11B080B6"/>
    <w:rsid w:val="11B353CA"/>
    <w:rsid w:val="11B437EB"/>
    <w:rsid w:val="11B7C8BC"/>
    <w:rsid w:val="11BD6285"/>
    <w:rsid w:val="11C05B0A"/>
    <w:rsid w:val="11C1C117"/>
    <w:rsid w:val="11C33601"/>
    <w:rsid w:val="11C50635"/>
    <w:rsid w:val="11C62D41"/>
    <w:rsid w:val="11CBC39C"/>
    <w:rsid w:val="11D087CD"/>
    <w:rsid w:val="11D2914A"/>
    <w:rsid w:val="11D329ED"/>
    <w:rsid w:val="11DD52D3"/>
    <w:rsid w:val="11E39A1C"/>
    <w:rsid w:val="11E537DD"/>
    <w:rsid w:val="11E6087B"/>
    <w:rsid w:val="11E740DB"/>
    <w:rsid w:val="11ECB960"/>
    <w:rsid w:val="11F93FF8"/>
    <w:rsid w:val="11FD1DD7"/>
    <w:rsid w:val="11FDA6AF"/>
    <w:rsid w:val="11FE732E"/>
    <w:rsid w:val="1201EFCD"/>
    <w:rsid w:val="12034BE5"/>
    <w:rsid w:val="120467F6"/>
    <w:rsid w:val="12051973"/>
    <w:rsid w:val="1206C94A"/>
    <w:rsid w:val="12075B7C"/>
    <w:rsid w:val="120DC56F"/>
    <w:rsid w:val="1210629E"/>
    <w:rsid w:val="121160D8"/>
    <w:rsid w:val="12130786"/>
    <w:rsid w:val="121AC868"/>
    <w:rsid w:val="121B237E"/>
    <w:rsid w:val="12214DAD"/>
    <w:rsid w:val="1222D5A2"/>
    <w:rsid w:val="12293305"/>
    <w:rsid w:val="122D96FB"/>
    <w:rsid w:val="1235C50E"/>
    <w:rsid w:val="124157C4"/>
    <w:rsid w:val="1241CD62"/>
    <w:rsid w:val="12458852"/>
    <w:rsid w:val="124791B5"/>
    <w:rsid w:val="1248BEA6"/>
    <w:rsid w:val="124D36A4"/>
    <w:rsid w:val="124EDBFA"/>
    <w:rsid w:val="124F419C"/>
    <w:rsid w:val="124F6001"/>
    <w:rsid w:val="12511798"/>
    <w:rsid w:val="12515746"/>
    <w:rsid w:val="12540C25"/>
    <w:rsid w:val="125BC043"/>
    <w:rsid w:val="125E0215"/>
    <w:rsid w:val="1261D1D8"/>
    <w:rsid w:val="126A37FC"/>
    <w:rsid w:val="12704EA1"/>
    <w:rsid w:val="1273887C"/>
    <w:rsid w:val="1273B57D"/>
    <w:rsid w:val="12774E99"/>
    <w:rsid w:val="12784FF6"/>
    <w:rsid w:val="1279B05B"/>
    <w:rsid w:val="127BCCF5"/>
    <w:rsid w:val="1289447B"/>
    <w:rsid w:val="128973E6"/>
    <w:rsid w:val="128EB37D"/>
    <w:rsid w:val="12901F0D"/>
    <w:rsid w:val="1291D02B"/>
    <w:rsid w:val="12A27F2F"/>
    <w:rsid w:val="12B2FFDD"/>
    <w:rsid w:val="12B6D0C7"/>
    <w:rsid w:val="12BC8975"/>
    <w:rsid w:val="12BDB644"/>
    <w:rsid w:val="12BDBA6B"/>
    <w:rsid w:val="12C4590C"/>
    <w:rsid w:val="12CA94FC"/>
    <w:rsid w:val="12CCC74C"/>
    <w:rsid w:val="12D40977"/>
    <w:rsid w:val="12D7882D"/>
    <w:rsid w:val="12DCC80E"/>
    <w:rsid w:val="12DD9949"/>
    <w:rsid w:val="12DDEF0A"/>
    <w:rsid w:val="12E24907"/>
    <w:rsid w:val="12E4A3D8"/>
    <w:rsid w:val="12E5486B"/>
    <w:rsid w:val="12EA0267"/>
    <w:rsid w:val="12ECBBD5"/>
    <w:rsid w:val="12EE3880"/>
    <w:rsid w:val="12EEC9A8"/>
    <w:rsid w:val="12F1EE91"/>
    <w:rsid w:val="12F3A95D"/>
    <w:rsid w:val="12F47DF2"/>
    <w:rsid w:val="12F6B79D"/>
    <w:rsid w:val="13001CFC"/>
    <w:rsid w:val="13005080"/>
    <w:rsid w:val="1308AA34"/>
    <w:rsid w:val="13091973"/>
    <w:rsid w:val="130D9A39"/>
    <w:rsid w:val="130F52E5"/>
    <w:rsid w:val="131024FA"/>
    <w:rsid w:val="131B2C55"/>
    <w:rsid w:val="131CA20A"/>
    <w:rsid w:val="131D0E97"/>
    <w:rsid w:val="131E6E70"/>
    <w:rsid w:val="131F2D8A"/>
    <w:rsid w:val="13236605"/>
    <w:rsid w:val="13265E49"/>
    <w:rsid w:val="132D73CF"/>
    <w:rsid w:val="1336F710"/>
    <w:rsid w:val="133FE201"/>
    <w:rsid w:val="1349EC41"/>
    <w:rsid w:val="134BADCE"/>
    <w:rsid w:val="134BC073"/>
    <w:rsid w:val="134E52CA"/>
    <w:rsid w:val="1350B023"/>
    <w:rsid w:val="1353E1CA"/>
    <w:rsid w:val="135AD487"/>
    <w:rsid w:val="1360D696"/>
    <w:rsid w:val="1367CE8C"/>
    <w:rsid w:val="136AF874"/>
    <w:rsid w:val="136D84F9"/>
    <w:rsid w:val="136EC3A7"/>
    <w:rsid w:val="137809AA"/>
    <w:rsid w:val="137A8FC1"/>
    <w:rsid w:val="137F44BE"/>
    <w:rsid w:val="13816BB3"/>
    <w:rsid w:val="1386EEA0"/>
    <w:rsid w:val="138A087F"/>
    <w:rsid w:val="13903ED5"/>
    <w:rsid w:val="1391EF2E"/>
    <w:rsid w:val="139AFD2A"/>
    <w:rsid w:val="139EA1C6"/>
    <w:rsid w:val="13A1556B"/>
    <w:rsid w:val="13A311F3"/>
    <w:rsid w:val="13A561A4"/>
    <w:rsid w:val="13AADACF"/>
    <w:rsid w:val="13B42EB7"/>
    <w:rsid w:val="13B46589"/>
    <w:rsid w:val="13B70E48"/>
    <w:rsid w:val="13B75B49"/>
    <w:rsid w:val="13BD031A"/>
    <w:rsid w:val="13BED6D1"/>
    <w:rsid w:val="13BF3928"/>
    <w:rsid w:val="13C290C4"/>
    <w:rsid w:val="13C61CE3"/>
    <w:rsid w:val="13C625E6"/>
    <w:rsid w:val="13C72046"/>
    <w:rsid w:val="13CAE564"/>
    <w:rsid w:val="13CB9F79"/>
    <w:rsid w:val="13D842C6"/>
    <w:rsid w:val="13E04840"/>
    <w:rsid w:val="13E57D71"/>
    <w:rsid w:val="13EA37F3"/>
    <w:rsid w:val="13EB0D41"/>
    <w:rsid w:val="13EDC9EE"/>
    <w:rsid w:val="13EF3614"/>
    <w:rsid w:val="13EF9B3B"/>
    <w:rsid w:val="13F197E1"/>
    <w:rsid w:val="13F6C6FD"/>
    <w:rsid w:val="13F7052F"/>
    <w:rsid w:val="1405A3F6"/>
    <w:rsid w:val="1409B6E5"/>
    <w:rsid w:val="140C377B"/>
    <w:rsid w:val="14118C41"/>
    <w:rsid w:val="14151F23"/>
    <w:rsid w:val="141872F7"/>
    <w:rsid w:val="14190563"/>
    <w:rsid w:val="141F99B5"/>
    <w:rsid w:val="141F9D58"/>
    <w:rsid w:val="14209C9B"/>
    <w:rsid w:val="14324AED"/>
    <w:rsid w:val="143272C4"/>
    <w:rsid w:val="1432B1D8"/>
    <w:rsid w:val="14386CAF"/>
    <w:rsid w:val="1439A77C"/>
    <w:rsid w:val="143A9220"/>
    <w:rsid w:val="143CEE5E"/>
    <w:rsid w:val="143DF602"/>
    <w:rsid w:val="144470CD"/>
    <w:rsid w:val="1448C61F"/>
    <w:rsid w:val="1449D6CD"/>
    <w:rsid w:val="144CDA16"/>
    <w:rsid w:val="144D969F"/>
    <w:rsid w:val="14501CF9"/>
    <w:rsid w:val="145B0854"/>
    <w:rsid w:val="145B4423"/>
    <w:rsid w:val="145CC4F2"/>
    <w:rsid w:val="1460BE7D"/>
    <w:rsid w:val="14630666"/>
    <w:rsid w:val="1465C4A4"/>
    <w:rsid w:val="1467440A"/>
    <w:rsid w:val="146BE29C"/>
    <w:rsid w:val="146E2A51"/>
    <w:rsid w:val="146EA9AD"/>
    <w:rsid w:val="146F9CE4"/>
    <w:rsid w:val="146FEE14"/>
    <w:rsid w:val="14732CA4"/>
    <w:rsid w:val="147572FE"/>
    <w:rsid w:val="1478234B"/>
    <w:rsid w:val="147A38C6"/>
    <w:rsid w:val="147A55D7"/>
    <w:rsid w:val="14823B09"/>
    <w:rsid w:val="14827C08"/>
    <w:rsid w:val="14845C02"/>
    <w:rsid w:val="1486CD02"/>
    <w:rsid w:val="148766C0"/>
    <w:rsid w:val="148F9AD4"/>
    <w:rsid w:val="1493452A"/>
    <w:rsid w:val="1499945F"/>
    <w:rsid w:val="149A386F"/>
    <w:rsid w:val="149AB445"/>
    <w:rsid w:val="14A18BC2"/>
    <w:rsid w:val="14A80CAD"/>
    <w:rsid w:val="14AAA088"/>
    <w:rsid w:val="14AC95FE"/>
    <w:rsid w:val="14ACAB02"/>
    <w:rsid w:val="14B21743"/>
    <w:rsid w:val="14B30BBC"/>
    <w:rsid w:val="14B77E73"/>
    <w:rsid w:val="14B9F183"/>
    <w:rsid w:val="14BA5B2B"/>
    <w:rsid w:val="14BABB32"/>
    <w:rsid w:val="14BBB35E"/>
    <w:rsid w:val="14BF9509"/>
    <w:rsid w:val="14C3F244"/>
    <w:rsid w:val="14C877B0"/>
    <w:rsid w:val="14C94E95"/>
    <w:rsid w:val="14CD8660"/>
    <w:rsid w:val="14D296FA"/>
    <w:rsid w:val="14D2C771"/>
    <w:rsid w:val="14D4D216"/>
    <w:rsid w:val="14D4D7B2"/>
    <w:rsid w:val="14D5E07F"/>
    <w:rsid w:val="14E2F2B5"/>
    <w:rsid w:val="14EB49F7"/>
    <w:rsid w:val="14EBF07B"/>
    <w:rsid w:val="14EFC31E"/>
    <w:rsid w:val="14F21DE9"/>
    <w:rsid w:val="14F6007A"/>
    <w:rsid w:val="14F6610E"/>
    <w:rsid w:val="14F7F6F3"/>
    <w:rsid w:val="14FD53F0"/>
    <w:rsid w:val="15019D37"/>
    <w:rsid w:val="1501EE60"/>
    <w:rsid w:val="15032DE3"/>
    <w:rsid w:val="150396B0"/>
    <w:rsid w:val="15039B10"/>
    <w:rsid w:val="15069A61"/>
    <w:rsid w:val="1506D7AC"/>
    <w:rsid w:val="1514FBD9"/>
    <w:rsid w:val="15156CDC"/>
    <w:rsid w:val="1517CDBD"/>
    <w:rsid w:val="151A2C9D"/>
    <w:rsid w:val="151A65E9"/>
    <w:rsid w:val="151E4EC6"/>
    <w:rsid w:val="15265CA7"/>
    <w:rsid w:val="152F9A58"/>
    <w:rsid w:val="1531AC71"/>
    <w:rsid w:val="15364F76"/>
    <w:rsid w:val="1539F140"/>
    <w:rsid w:val="153B07EB"/>
    <w:rsid w:val="153B0D05"/>
    <w:rsid w:val="153B848A"/>
    <w:rsid w:val="15408914"/>
    <w:rsid w:val="1541ABA8"/>
    <w:rsid w:val="15471AF7"/>
    <w:rsid w:val="155468A4"/>
    <w:rsid w:val="155AC293"/>
    <w:rsid w:val="155AE691"/>
    <w:rsid w:val="1562D49D"/>
    <w:rsid w:val="156A5D6D"/>
    <w:rsid w:val="156CC4B9"/>
    <w:rsid w:val="1573000E"/>
    <w:rsid w:val="15744D50"/>
    <w:rsid w:val="157CDB51"/>
    <w:rsid w:val="157E1E88"/>
    <w:rsid w:val="15812EAC"/>
    <w:rsid w:val="15867158"/>
    <w:rsid w:val="158903E7"/>
    <w:rsid w:val="158F4BAD"/>
    <w:rsid w:val="1597629C"/>
    <w:rsid w:val="159DF4C3"/>
    <w:rsid w:val="159F41EE"/>
    <w:rsid w:val="159FC019"/>
    <w:rsid w:val="15A21972"/>
    <w:rsid w:val="15A4D97A"/>
    <w:rsid w:val="15A69624"/>
    <w:rsid w:val="15A77F26"/>
    <w:rsid w:val="15AD9736"/>
    <w:rsid w:val="15AE9772"/>
    <w:rsid w:val="15AF95FF"/>
    <w:rsid w:val="15B104D0"/>
    <w:rsid w:val="15B50274"/>
    <w:rsid w:val="15BC29B7"/>
    <w:rsid w:val="15BD1EEC"/>
    <w:rsid w:val="15C05B0C"/>
    <w:rsid w:val="15C1B87E"/>
    <w:rsid w:val="15C87B00"/>
    <w:rsid w:val="15C9678C"/>
    <w:rsid w:val="15CE59C3"/>
    <w:rsid w:val="15D3F3EC"/>
    <w:rsid w:val="15DA5E90"/>
    <w:rsid w:val="15DE6A52"/>
    <w:rsid w:val="15DECAB0"/>
    <w:rsid w:val="15EB0B46"/>
    <w:rsid w:val="15EC3A8C"/>
    <w:rsid w:val="15F0A06F"/>
    <w:rsid w:val="15F1E2CB"/>
    <w:rsid w:val="15F454F5"/>
    <w:rsid w:val="15FB2A6E"/>
    <w:rsid w:val="16004D85"/>
    <w:rsid w:val="160477D2"/>
    <w:rsid w:val="1607B2FD"/>
    <w:rsid w:val="160B92BA"/>
    <w:rsid w:val="1612638D"/>
    <w:rsid w:val="16129021"/>
    <w:rsid w:val="16148D07"/>
    <w:rsid w:val="161583F7"/>
    <w:rsid w:val="16213B18"/>
    <w:rsid w:val="162160C4"/>
    <w:rsid w:val="1623FD59"/>
    <w:rsid w:val="162693F2"/>
    <w:rsid w:val="1626AFBC"/>
    <w:rsid w:val="1636E9A9"/>
    <w:rsid w:val="1639F816"/>
    <w:rsid w:val="163E1883"/>
    <w:rsid w:val="163EE35C"/>
    <w:rsid w:val="16426238"/>
    <w:rsid w:val="1646A255"/>
    <w:rsid w:val="16486864"/>
    <w:rsid w:val="164A619A"/>
    <w:rsid w:val="164B45B5"/>
    <w:rsid w:val="1650E9DF"/>
    <w:rsid w:val="16566FCE"/>
    <w:rsid w:val="165B6F89"/>
    <w:rsid w:val="16617611"/>
    <w:rsid w:val="166E1424"/>
    <w:rsid w:val="16714BC4"/>
    <w:rsid w:val="1672186C"/>
    <w:rsid w:val="16736DDF"/>
    <w:rsid w:val="167F6D5F"/>
    <w:rsid w:val="1680E19F"/>
    <w:rsid w:val="1685F513"/>
    <w:rsid w:val="1686BD97"/>
    <w:rsid w:val="168D5082"/>
    <w:rsid w:val="168D6D0C"/>
    <w:rsid w:val="1693B9C4"/>
    <w:rsid w:val="1695226D"/>
    <w:rsid w:val="16967A8C"/>
    <w:rsid w:val="169A105B"/>
    <w:rsid w:val="169CBE92"/>
    <w:rsid w:val="16A941BE"/>
    <w:rsid w:val="16AF4237"/>
    <w:rsid w:val="16B28C6F"/>
    <w:rsid w:val="16BB7907"/>
    <w:rsid w:val="16C80C96"/>
    <w:rsid w:val="16C81023"/>
    <w:rsid w:val="16C99CE6"/>
    <w:rsid w:val="16CDEB8E"/>
    <w:rsid w:val="16CEE6F7"/>
    <w:rsid w:val="16D91B3A"/>
    <w:rsid w:val="16DA985A"/>
    <w:rsid w:val="16DDEB3D"/>
    <w:rsid w:val="16DF49FB"/>
    <w:rsid w:val="16E01736"/>
    <w:rsid w:val="16E8810D"/>
    <w:rsid w:val="16F35436"/>
    <w:rsid w:val="16F5CA90"/>
    <w:rsid w:val="16FA73BD"/>
    <w:rsid w:val="16FD0218"/>
    <w:rsid w:val="16FE10B3"/>
    <w:rsid w:val="16FEB662"/>
    <w:rsid w:val="1706461E"/>
    <w:rsid w:val="170FE388"/>
    <w:rsid w:val="17100E70"/>
    <w:rsid w:val="1712EFCC"/>
    <w:rsid w:val="17142AEE"/>
    <w:rsid w:val="171B4E10"/>
    <w:rsid w:val="17242319"/>
    <w:rsid w:val="1726904D"/>
    <w:rsid w:val="1726C16C"/>
    <w:rsid w:val="17277352"/>
    <w:rsid w:val="172831AD"/>
    <w:rsid w:val="1729A548"/>
    <w:rsid w:val="172C8F4B"/>
    <w:rsid w:val="172E67BF"/>
    <w:rsid w:val="17325A38"/>
    <w:rsid w:val="17340861"/>
    <w:rsid w:val="1734D4AD"/>
    <w:rsid w:val="1739BD91"/>
    <w:rsid w:val="173F3FFB"/>
    <w:rsid w:val="173FD451"/>
    <w:rsid w:val="17411394"/>
    <w:rsid w:val="174A67D3"/>
    <w:rsid w:val="174E4C26"/>
    <w:rsid w:val="175076AC"/>
    <w:rsid w:val="1757F060"/>
    <w:rsid w:val="175BFDC5"/>
    <w:rsid w:val="17620397"/>
    <w:rsid w:val="17636E6A"/>
    <w:rsid w:val="17694159"/>
    <w:rsid w:val="176C6809"/>
    <w:rsid w:val="176CF475"/>
    <w:rsid w:val="17744918"/>
    <w:rsid w:val="1778278E"/>
    <w:rsid w:val="17795159"/>
    <w:rsid w:val="177AFF74"/>
    <w:rsid w:val="177B4BD2"/>
    <w:rsid w:val="177D31DE"/>
    <w:rsid w:val="177F7735"/>
    <w:rsid w:val="178A22F5"/>
    <w:rsid w:val="1791522D"/>
    <w:rsid w:val="179472B2"/>
    <w:rsid w:val="17999CA1"/>
    <w:rsid w:val="179A5CDB"/>
    <w:rsid w:val="179A6B75"/>
    <w:rsid w:val="179C0BD7"/>
    <w:rsid w:val="179DB51B"/>
    <w:rsid w:val="179F195C"/>
    <w:rsid w:val="17A5EA90"/>
    <w:rsid w:val="17A65307"/>
    <w:rsid w:val="17A77781"/>
    <w:rsid w:val="17A8F9E1"/>
    <w:rsid w:val="17A91F27"/>
    <w:rsid w:val="17B094C7"/>
    <w:rsid w:val="17C1A1AA"/>
    <w:rsid w:val="17C37A32"/>
    <w:rsid w:val="17C63B41"/>
    <w:rsid w:val="17C6AA2F"/>
    <w:rsid w:val="17D15BEE"/>
    <w:rsid w:val="17D53EC9"/>
    <w:rsid w:val="17E0395F"/>
    <w:rsid w:val="17E03D94"/>
    <w:rsid w:val="17E0DFA5"/>
    <w:rsid w:val="17E77359"/>
    <w:rsid w:val="17ECB0F7"/>
    <w:rsid w:val="17EDDA70"/>
    <w:rsid w:val="17F0A008"/>
    <w:rsid w:val="17F1E632"/>
    <w:rsid w:val="17F99203"/>
    <w:rsid w:val="18049922"/>
    <w:rsid w:val="18067CAD"/>
    <w:rsid w:val="1807AD09"/>
    <w:rsid w:val="1807D043"/>
    <w:rsid w:val="1809E31C"/>
    <w:rsid w:val="180B79AE"/>
    <w:rsid w:val="180DE9CC"/>
    <w:rsid w:val="180F4EE9"/>
    <w:rsid w:val="1810EA29"/>
    <w:rsid w:val="18170C8B"/>
    <w:rsid w:val="1819F884"/>
    <w:rsid w:val="181AC650"/>
    <w:rsid w:val="181E4FE2"/>
    <w:rsid w:val="18219C72"/>
    <w:rsid w:val="182595FE"/>
    <w:rsid w:val="18277BB6"/>
    <w:rsid w:val="1828FE78"/>
    <w:rsid w:val="18299EC6"/>
    <w:rsid w:val="18319B04"/>
    <w:rsid w:val="1832FB30"/>
    <w:rsid w:val="1832FCCF"/>
    <w:rsid w:val="183B7C25"/>
    <w:rsid w:val="183D95A2"/>
    <w:rsid w:val="18421EB4"/>
    <w:rsid w:val="184699DC"/>
    <w:rsid w:val="1848FC2A"/>
    <w:rsid w:val="1850A110"/>
    <w:rsid w:val="1851BB6D"/>
    <w:rsid w:val="1856FC1F"/>
    <w:rsid w:val="185811D9"/>
    <w:rsid w:val="1858B685"/>
    <w:rsid w:val="1858E814"/>
    <w:rsid w:val="18593991"/>
    <w:rsid w:val="185C2546"/>
    <w:rsid w:val="185C6B6B"/>
    <w:rsid w:val="185D8A0A"/>
    <w:rsid w:val="18637536"/>
    <w:rsid w:val="18652F58"/>
    <w:rsid w:val="1869F687"/>
    <w:rsid w:val="187236E3"/>
    <w:rsid w:val="1872A434"/>
    <w:rsid w:val="187422C1"/>
    <w:rsid w:val="1888FCDF"/>
    <w:rsid w:val="188B6A7D"/>
    <w:rsid w:val="188C9B27"/>
    <w:rsid w:val="188DA92E"/>
    <w:rsid w:val="1892C1AE"/>
    <w:rsid w:val="1893B81E"/>
    <w:rsid w:val="1897F5C5"/>
    <w:rsid w:val="1899E329"/>
    <w:rsid w:val="189DF3FB"/>
    <w:rsid w:val="189E5DE4"/>
    <w:rsid w:val="18A37E6B"/>
    <w:rsid w:val="18A3914D"/>
    <w:rsid w:val="18A54B90"/>
    <w:rsid w:val="18AA4DBE"/>
    <w:rsid w:val="18ABB3E9"/>
    <w:rsid w:val="18ADF7AB"/>
    <w:rsid w:val="18B32D42"/>
    <w:rsid w:val="18B5F50B"/>
    <w:rsid w:val="18B7A0E3"/>
    <w:rsid w:val="18B838E2"/>
    <w:rsid w:val="18BB3173"/>
    <w:rsid w:val="18BC082A"/>
    <w:rsid w:val="18C0591C"/>
    <w:rsid w:val="18C3DDB7"/>
    <w:rsid w:val="18C90BF7"/>
    <w:rsid w:val="18CA368B"/>
    <w:rsid w:val="18CC7A23"/>
    <w:rsid w:val="18CCBB84"/>
    <w:rsid w:val="18CED4C3"/>
    <w:rsid w:val="18D1CADE"/>
    <w:rsid w:val="18D2520A"/>
    <w:rsid w:val="18D439C6"/>
    <w:rsid w:val="18EB2EE4"/>
    <w:rsid w:val="18EB9D97"/>
    <w:rsid w:val="18F2736C"/>
    <w:rsid w:val="18F27AAB"/>
    <w:rsid w:val="18F33B57"/>
    <w:rsid w:val="18F516AA"/>
    <w:rsid w:val="18F7F653"/>
    <w:rsid w:val="18FBFA10"/>
    <w:rsid w:val="18FE3D02"/>
    <w:rsid w:val="19085B09"/>
    <w:rsid w:val="1908895B"/>
    <w:rsid w:val="190C7D01"/>
    <w:rsid w:val="190EBF01"/>
    <w:rsid w:val="190FE654"/>
    <w:rsid w:val="1912C284"/>
    <w:rsid w:val="19146476"/>
    <w:rsid w:val="1914CBCD"/>
    <w:rsid w:val="19189DF4"/>
    <w:rsid w:val="1919B6E3"/>
    <w:rsid w:val="191D76A6"/>
    <w:rsid w:val="191F773F"/>
    <w:rsid w:val="1930A12D"/>
    <w:rsid w:val="1932D53B"/>
    <w:rsid w:val="193BAD76"/>
    <w:rsid w:val="1946B207"/>
    <w:rsid w:val="195B70F9"/>
    <w:rsid w:val="195C5C2C"/>
    <w:rsid w:val="195F62D7"/>
    <w:rsid w:val="19610763"/>
    <w:rsid w:val="1964A2BE"/>
    <w:rsid w:val="1964BAEB"/>
    <w:rsid w:val="19651DBA"/>
    <w:rsid w:val="196C66B6"/>
    <w:rsid w:val="196D7821"/>
    <w:rsid w:val="1972EC54"/>
    <w:rsid w:val="1973D215"/>
    <w:rsid w:val="197D4B01"/>
    <w:rsid w:val="197E60F9"/>
    <w:rsid w:val="197E61C2"/>
    <w:rsid w:val="19850FAF"/>
    <w:rsid w:val="198B9E22"/>
    <w:rsid w:val="1994D748"/>
    <w:rsid w:val="199A2E25"/>
    <w:rsid w:val="199D5CE0"/>
    <w:rsid w:val="199F6FE7"/>
    <w:rsid w:val="199FC3C3"/>
    <w:rsid w:val="19A40F2D"/>
    <w:rsid w:val="19A500B4"/>
    <w:rsid w:val="19A8EFF9"/>
    <w:rsid w:val="19B8A4B9"/>
    <w:rsid w:val="19C33441"/>
    <w:rsid w:val="19C34636"/>
    <w:rsid w:val="19C41DDD"/>
    <w:rsid w:val="19C78BAE"/>
    <w:rsid w:val="19CC72AD"/>
    <w:rsid w:val="19CCECE1"/>
    <w:rsid w:val="19D1AAE5"/>
    <w:rsid w:val="19D1B070"/>
    <w:rsid w:val="19D7CC8B"/>
    <w:rsid w:val="19D84726"/>
    <w:rsid w:val="19F05471"/>
    <w:rsid w:val="19F68BD7"/>
    <w:rsid w:val="19F863BB"/>
    <w:rsid w:val="19FA80FD"/>
    <w:rsid w:val="1A0020F0"/>
    <w:rsid w:val="1A012102"/>
    <w:rsid w:val="1A017047"/>
    <w:rsid w:val="1A024345"/>
    <w:rsid w:val="1A0546C8"/>
    <w:rsid w:val="1A068FE5"/>
    <w:rsid w:val="1A06D773"/>
    <w:rsid w:val="1A0E9261"/>
    <w:rsid w:val="1A0EB8C7"/>
    <w:rsid w:val="1A113364"/>
    <w:rsid w:val="1A1D5E0C"/>
    <w:rsid w:val="1A229DA6"/>
    <w:rsid w:val="1A27FFB9"/>
    <w:rsid w:val="1A2D737F"/>
    <w:rsid w:val="1A2EDF55"/>
    <w:rsid w:val="1A2F2F39"/>
    <w:rsid w:val="1A309FAF"/>
    <w:rsid w:val="1A31F514"/>
    <w:rsid w:val="1A35C6B5"/>
    <w:rsid w:val="1A40FD0F"/>
    <w:rsid w:val="1A467CD1"/>
    <w:rsid w:val="1A477143"/>
    <w:rsid w:val="1A506BD9"/>
    <w:rsid w:val="1A518A32"/>
    <w:rsid w:val="1A526532"/>
    <w:rsid w:val="1A52EE76"/>
    <w:rsid w:val="1A54AEB3"/>
    <w:rsid w:val="1A563C3E"/>
    <w:rsid w:val="1A61C35F"/>
    <w:rsid w:val="1A61DB11"/>
    <w:rsid w:val="1A635B5F"/>
    <w:rsid w:val="1A64F54B"/>
    <w:rsid w:val="1A686AA2"/>
    <w:rsid w:val="1A6E5A51"/>
    <w:rsid w:val="1A70ED45"/>
    <w:rsid w:val="1A72A713"/>
    <w:rsid w:val="1A72E848"/>
    <w:rsid w:val="1A73936C"/>
    <w:rsid w:val="1A757BFE"/>
    <w:rsid w:val="1A7D4B85"/>
    <w:rsid w:val="1A89272F"/>
    <w:rsid w:val="1A8AC9D1"/>
    <w:rsid w:val="1A8D6B0B"/>
    <w:rsid w:val="1A97E909"/>
    <w:rsid w:val="1A99E7A7"/>
    <w:rsid w:val="1A9D4F23"/>
    <w:rsid w:val="1AA02017"/>
    <w:rsid w:val="1AA19467"/>
    <w:rsid w:val="1AA2F222"/>
    <w:rsid w:val="1AA7D6E2"/>
    <w:rsid w:val="1AA90087"/>
    <w:rsid w:val="1AACB493"/>
    <w:rsid w:val="1AB45F08"/>
    <w:rsid w:val="1AB51888"/>
    <w:rsid w:val="1AB573F0"/>
    <w:rsid w:val="1ABE54B0"/>
    <w:rsid w:val="1AC16AAF"/>
    <w:rsid w:val="1AC3C108"/>
    <w:rsid w:val="1AC4E008"/>
    <w:rsid w:val="1AD6F8D9"/>
    <w:rsid w:val="1AD815D4"/>
    <w:rsid w:val="1AD93A75"/>
    <w:rsid w:val="1ADABE9E"/>
    <w:rsid w:val="1ADC1504"/>
    <w:rsid w:val="1ADEA60C"/>
    <w:rsid w:val="1AEBC29D"/>
    <w:rsid w:val="1AECBEE7"/>
    <w:rsid w:val="1AEECBFA"/>
    <w:rsid w:val="1AEEF412"/>
    <w:rsid w:val="1AEFA82E"/>
    <w:rsid w:val="1AF2E4FE"/>
    <w:rsid w:val="1AF83588"/>
    <w:rsid w:val="1AF9F7B7"/>
    <w:rsid w:val="1AFA56B6"/>
    <w:rsid w:val="1AFD14AE"/>
    <w:rsid w:val="1AFED1D7"/>
    <w:rsid w:val="1B03772B"/>
    <w:rsid w:val="1B0B8583"/>
    <w:rsid w:val="1B0C33DC"/>
    <w:rsid w:val="1B10BA0D"/>
    <w:rsid w:val="1B2DCC3F"/>
    <w:rsid w:val="1B31843F"/>
    <w:rsid w:val="1B33C2F3"/>
    <w:rsid w:val="1B3E07F8"/>
    <w:rsid w:val="1B417FF1"/>
    <w:rsid w:val="1B44E65A"/>
    <w:rsid w:val="1B4C4A71"/>
    <w:rsid w:val="1B551D59"/>
    <w:rsid w:val="1B558C03"/>
    <w:rsid w:val="1B56B56C"/>
    <w:rsid w:val="1B5F5082"/>
    <w:rsid w:val="1B62B9FF"/>
    <w:rsid w:val="1B654A38"/>
    <w:rsid w:val="1B6CCA25"/>
    <w:rsid w:val="1B6DD17B"/>
    <w:rsid w:val="1B6E2678"/>
    <w:rsid w:val="1B7BBFFD"/>
    <w:rsid w:val="1B812F80"/>
    <w:rsid w:val="1B839512"/>
    <w:rsid w:val="1B870B55"/>
    <w:rsid w:val="1B881E9E"/>
    <w:rsid w:val="1B894972"/>
    <w:rsid w:val="1B8A4FF4"/>
    <w:rsid w:val="1B8A77C3"/>
    <w:rsid w:val="1B8CC87F"/>
    <w:rsid w:val="1B8E9841"/>
    <w:rsid w:val="1B8F6959"/>
    <w:rsid w:val="1B8FAB9A"/>
    <w:rsid w:val="1B9194B6"/>
    <w:rsid w:val="1B92B07B"/>
    <w:rsid w:val="1B976BF1"/>
    <w:rsid w:val="1B9B8146"/>
    <w:rsid w:val="1B9E09FA"/>
    <w:rsid w:val="1B9FEEB0"/>
    <w:rsid w:val="1BA51B0D"/>
    <w:rsid w:val="1BAE1111"/>
    <w:rsid w:val="1BB22FE9"/>
    <w:rsid w:val="1BB9B5F2"/>
    <w:rsid w:val="1BBBD65D"/>
    <w:rsid w:val="1BBCEE0C"/>
    <w:rsid w:val="1BC2A655"/>
    <w:rsid w:val="1BC7CAFE"/>
    <w:rsid w:val="1BC87F38"/>
    <w:rsid w:val="1BCADDD6"/>
    <w:rsid w:val="1BCBED87"/>
    <w:rsid w:val="1BCC24CF"/>
    <w:rsid w:val="1BCEDC7B"/>
    <w:rsid w:val="1BCFC6E5"/>
    <w:rsid w:val="1BD23F58"/>
    <w:rsid w:val="1BD52044"/>
    <w:rsid w:val="1BD55254"/>
    <w:rsid w:val="1BDA7C74"/>
    <w:rsid w:val="1BDBE452"/>
    <w:rsid w:val="1BE5430E"/>
    <w:rsid w:val="1BE67F7F"/>
    <w:rsid w:val="1BE70F08"/>
    <w:rsid w:val="1BE72C0B"/>
    <w:rsid w:val="1BE9152E"/>
    <w:rsid w:val="1BE9AF41"/>
    <w:rsid w:val="1BEB26EF"/>
    <w:rsid w:val="1BF08F56"/>
    <w:rsid w:val="1BF1A779"/>
    <w:rsid w:val="1BF3C146"/>
    <w:rsid w:val="1BFBB6AC"/>
    <w:rsid w:val="1C00138C"/>
    <w:rsid w:val="1C04B14E"/>
    <w:rsid w:val="1C0691FC"/>
    <w:rsid w:val="1C070D6A"/>
    <w:rsid w:val="1C0AE021"/>
    <w:rsid w:val="1C0F7EAF"/>
    <w:rsid w:val="1C0FE7B8"/>
    <w:rsid w:val="1C15485A"/>
    <w:rsid w:val="1C163CDE"/>
    <w:rsid w:val="1C18D539"/>
    <w:rsid w:val="1C19F44A"/>
    <w:rsid w:val="1C21CA6D"/>
    <w:rsid w:val="1C2E4404"/>
    <w:rsid w:val="1C2FE55A"/>
    <w:rsid w:val="1C30D576"/>
    <w:rsid w:val="1C30F78D"/>
    <w:rsid w:val="1C3B2EFC"/>
    <w:rsid w:val="1C3CEAA0"/>
    <w:rsid w:val="1C3EB40C"/>
    <w:rsid w:val="1C3F3158"/>
    <w:rsid w:val="1C406E6E"/>
    <w:rsid w:val="1C42D745"/>
    <w:rsid w:val="1C42F99D"/>
    <w:rsid w:val="1C4C6C99"/>
    <w:rsid w:val="1C4D27A2"/>
    <w:rsid w:val="1C4ED902"/>
    <w:rsid w:val="1C4F806E"/>
    <w:rsid w:val="1C54AC78"/>
    <w:rsid w:val="1C54BB0B"/>
    <w:rsid w:val="1C55118C"/>
    <w:rsid w:val="1C55FF54"/>
    <w:rsid w:val="1C584EE5"/>
    <w:rsid w:val="1C5A6348"/>
    <w:rsid w:val="1C68CF26"/>
    <w:rsid w:val="1C691E97"/>
    <w:rsid w:val="1C69A50F"/>
    <w:rsid w:val="1C6C224E"/>
    <w:rsid w:val="1C6E2E56"/>
    <w:rsid w:val="1C766173"/>
    <w:rsid w:val="1C77452E"/>
    <w:rsid w:val="1C7BFF10"/>
    <w:rsid w:val="1C7C8264"/>
    <w:rsid w:val="1C7D6A2F"/>
    <w:rsid w:val="1C8D9B6A"/>
    <w:rsid w:val="1C945FC2"/>
    <w:rsid w:val="1C9887D2"/>
    <w:rsid w:val="1C9A8DD9"/>
    <w:rsid w:val="1C9E3A59"/>
    <w:rsid w:val="1C9E7A98"/>
    <w:rsid w:val="1CA61A1A"/>
    <w:rsid w:val="1CA6BC44"/>
    <w:rsid w:val="1CA78F30"/>
    <w:rsid w:val="1CA7E851"/>
    <w:rsid w:val="1CABED48"/>
    <w:rsid w:val="1CB30685"/>
    <w:rsid w:val="1CB398B9"/>
    <w:rsid w:val="1CBBB301"/>
    <w:rsid w:val="1CBE665F"/>
    <w:rsid w:val="1CC1CBA9"/>
    <w:rsid w:val="1CC3ED03"/>
    <w:rsid w:val="1CC42200"/>
    <w:rsid w:val="1CC6E943"/>
    <w:rsid w:val="1CCBE21C"/>
    <w:rsid w:val="1CCD083F"/>
    <w:rsid w:val="1CCFBD9D"/>
    <w:rsid w:val="1CCFE47D"/>
    <w:rsid w:val="1CD1076C"/>
    <w:rsid w:val="1CDB303A"/>
    <w:rsid w:val="1CE0960F"/>
    <w:rsid w:val="1CE2951F"/>
    <w:rsid w:val="1CE3752C"/>
    <w:rsid w:val="1CE7BB80"/>
    <w:rsid w:val="1CE95E3D"/>
    <w:rsid w:val="1CEBFDFB"/>
    <w:rsid w:val="1CF5489A"/>
    <w:rsid w:val="1CF5AE38"/>
    <w:rsid w:val="1CFA9797"/>
    <w:rsid w:val="1CFAD503"/>
    <w:rsid w:val="1CFBC538"/>
    <w:rsid w:val="1D0172E0"/>
    <w:rsid w:val="1D026117"/>
    <w:rsid w:val="1D02A03B"/>
    <w:rsid w:val="1D05284D"/>
    <w:rsid w:val="1D055252"/>
    <w:rsid w:val="1D09AAF6"/>
    <w:rsid w:val="1D0B291D"/>
    <w:rsid w:val="1D0EA8DA"/>
    <w:rsid w:val="1D0FD284"/>
    <w:rsid w:val="1D1984B0"/>
    <w:rsid w:val="1D19917B"/>
    <w:rsid w:val="1D1FBA83"/>
    <w:rsid w:val="1D20BC40"/>
    <w:rsid w:val="1D2395F9"/>
    <w:rsid w:val="1D27729C"/>
    <w:rsid w:val="1D290522"/>
    <w:rsid w:val="1D29C47B"/>
    <w:rsid w:val="1D2C4D48"/>
    <w:rsid w:val="1D3E7FEC"/>
    <w:rsid w:val="1D3F98A9"/>
    <w:rsid w:val="1D411A46"/>
    <w:rsid w:val="1D44FE2B"/>
    <w:rsid w:val="1D46AEAA"/>
    <w:rsid w:val="1D4797B6"/>
    <w:rsid w:val="1D484DAA"/>
    <w:rsid w:val="1D4A8697"/>
    <w:rsid w:val="1D4BA59B"/>
    <w:rsid w:val="1D5139EB"/>
    <w:rsid w:val="1D536BC6"/>
    <w:rsid w:val="1D5D9B01"/>
    <w:rsid w:val="1D5E104A"/>
    <w:rsid w:val="1D5E4B9C"/>
    <w:rsid w:val="1D6268CA"/>
    <w:rsid w:val="1D6CCF7F"/>
    <w:rsid w:val="1D6DD17C"/>
    <w:rsid w:val="1D73892A"/>
    <w:rsid w:val="1D770982"/>
    <w:rsid w:val="1D7DB64A"/>
    <w:rsid w:val="1D7E0A80"/>
    <w:rsid w:val="1D804730"/>
    <w:rsid w:val="1D80A0B6"/>
    <w:rsid w:val="1D81D192"/>
    <w:rsid w:val="1D820378"/>
    <w:rsid w:val="1D87964B"/>
    <w:rsid w:val="1D8D77DA"/>
    <w:rsid w:val="1D8E4403"/>
    <w:rsid w:val="1D8E58BE"/>
    <w:rsid w:val="1D909EE7"/>
    <w:rsid w:val="1D943505"/>
    <w:rsid w:val="1D99FD2E"/>
    <w:rsid w:val="1DA49C02"/>
    <w:rsid w:val="1DA6942F"/>
    <w:rsid w:val="1DA9083E"/>
    <w:rsid w:val="1DAF57A4"/>
    <w:rsid w:val="1DB219FF"/>
    <w:rsid w:val="1DB4D48D"/>
    <w:rsid w:val="1DB6FF59"/>
    <w:rsid w:val="1DB7854F"/>
    <w:rsid w:val="1DBB331B"/>
    <w:rsid w:val="1DBE8A66"/>
    <w:rsid w:val="1DBEDA6E"/>
    <w:rsid w:val="1DC45ECD"/>
    <w:rsid w:val="1DCCA5D7"/>
    <w:rsid w:val="1DD25743"/>
    <w:rsid w:val="1DD3899C"/>
    <w:rsid w:val="1DD4CAD3"/>
    <w:rsid w:val="1DD61D4F"/>
    <w:rsid w:val="1DD69718"/>
    <w:rsid w:val="1DDA985A"/>
    <w:rsid w:val="1DE2F479"/>
    <w:rsid w:val="1DE5314B"/>
    <w:rsid w:val="1DE71104"/>
    <w:rsid w:val="1DEA3DCB"/>
    <w:rsid w:val="1DEAD5F0"/>
    <w:rsid w:val="1DEC8194"/>
    <w:rsid w:val="1DED556A"/>
    <w:rsid w:val="1DEE3DE7"/>
    <w:rsid w:val="1DEE7368"/>
    <w:rsid w:val="1DEFA85E"/>
    <w:rsid w:val="1DF7C31B"/>
    <w:rsid w:val="1DFBA0C2"/>
    <w:rsid w:val="1DFC8C2B"/>
    <w:rsid w:val="1DFD18F1"/>
    <w:rsid w:val="1E06E81C"/>
    <w:rsid w:val="1E0B1FA2"/>
    <w:rsid w:val="1E0F757D"/>
    <w:rsid w:val="1E1A80FF"/>
    <w:rsid w:val="1E1B351F"/>
    <w:rsid w:val="1E1F6B43"/>
    <w:rsid w:val="1E2179F0"/>
    <w:rsid w:val="1E2FCC09"/>
    <w:rsid w:val="1E33DD31"/>
    <w:rsid w:val="1E393545"/>
    <w:rsid w:val="1E42E2A4"/>
    <w:rsid w:val="1E4AEE06"/>
    <w:rsid w:val="1E5A27E0"/>
    <w:rsid w:val="1E5BD34D"/>
    <w:rsid w:val="1E608B58"/>
    <w:rsid w:val="1E60B989"/>
    <w:rsid w:val="1E61C8D3"/>
    <w:rsid w:val="1E62B645"/>
    <w:rsid w:val="1E653C4B"/>
    <w:rsid w:val="1E702B6D"/>
    <w:rsid w:val="1E718D86"/>
    <w:rsid w:val="1E72DDB8"/>
    <w:rsid w:val="1E77763E"/>
    <w:rsid w:val="1E77F031"/>
    <w:rsid w:val="1E798EB9"/>
    <w:rsid w:val="1E7B8C23"/>
    <w:rsid w:val="1E80583D"/>
    <w:rsid w:val="1E823A86"/>
    <w:rsid w:val="1E8CE0DA"/>
    <w:rsid w:val="1E8D7632"/>
    <w:rsid w:val="1E90F53E"/>
    <w:rsid w:val="1E91D084"/>
    <w:rsid w:val="1E932B3E"/>
    <w:rsid w:val="1E934EA5"/>
    <w:rsid w:val="1E93B44D"/>
    <w:rsid w:val="1E9EEEE2"/>
    <w:rsid w:val="1EAC8D8D"/>
    <w:rsid w:val="1EB8935D"/>
    <w:rsid w:val="1EBF112F"/>
    <w:rsid w:val="1EC1BFDD"/>
    <w:rsid w:val="1EC65E2F"/>
    <w:rsid w:val="1EC82191"/>
    <w:rsid w:val="1ED01B4C"/>
    <w:rsid w:val="1ED1A5B3"/>
    <w:rsid w:val="1ED51C21"/>
    <w:rsid w:val="1ED59CB7"/>
    <w:rsid w:val="1ED5CAB4"/>
    <w:rsid w:val="1ED8F20F"/>
    <w:rsid w:val="1EE43965"/>
    <w:rsid w:val="1EEDCCE4"/>
    <w:rsid w:val="1EEDD81B"/>
    <w:rsid w:val="1EF7EB39"/>
    <w:rsid w:val="1EFCAAD6"/>
    <w:rsid w:val="1EFF2AD9"/>
    <w:rsid w:val="1F04F91E"/>
    <w:rsid w:val="1F09831B"/>
    <w:rsid w:val="1F0ED248"/>
    <w:rsid w:val="1F137089"/>
    <w:rsid w:val="1F17049D"/>
    <w:rsid w:val="1F1C69DB"/>
    <w:rsid w:val="1F1CD5EA"/>
    <w:rsid w:val="1F209726"/>
    <w:rsid w:val="1F21A196"/>
    <w:rsid w:val="1F2718DA"/>
    <w:rsid w:val="1F2A5734"/>
    <w:rsid w:val="1F2B606D"/>
    <w:rsid w:val="1F2D35C2"/>
    <w:rsid w:val="1F2D9700"/>
    <w:rsid w:val="1F2FF20E"/>
    <w:rsid w:val="1F31E044"/>
    <w:rsid w:val="1F3AD02A"/>
    <w:rsid w:val="1F3D5A47"/>
    <w:rsid w:val="1F3DD380"/>
    <w:rsid w:val="1F40FFDC"/>
    <w:rsid w:val="1F42D60B"/>
    <w:rsid w:val="1F4B5FA7"/>
    <w:rsid w:val="1F4EFF32"/>
    <w:rsid w:val="1F53B5DA"/>
    <w:rsid w:val="1F592DBB"/>
    <w:rsid w:val="1F6D29EE"/>
    <w:rsid w:val="1F6FC19A"/>
    <w:rsid w:val="1F7DB858"/>
    <w:rsid w:val="1F7EDC0E"/>
    <w:rsid w:val="1F806CFD"/>
    <w:rsid w:val="1F81FA7F"/>
    <w:rsid w:val="1F8D0C7B"/>
    <w:rsid w:val="1F8F0E40"/>
    <w:rsid w:val="1F91AA0C"/>
    <w:rsid w:val="1F93CD7E"/>
    <w:rsid w:val="1F9551A8"/>
    <w:rsid w:val="1F9A306D"/>
    <w:rsid w:val="1F9C21FD"/>
    <w:rsid w:val="1F9F8009"/>
    <w:rsid w:val="1FA71083"/>
    <w:rsid w:val="1FA9314A"/>
    <w:rsid w:val="1FA9A75E"/>
    <w:rsid w:val="1FACE841"/>
    <w:rsid w:val="1FB3B330"/>
    <w:rsid w:val="1FB49E26"/>
    <w:rsid w:val="1FB4C508"/>
    <w:rsid w:val="1FBA4B0E"/>
    <w:rsid w:val="1FBA6F43"/>
    <w:rsid w:val="1FBB69F2"/>
    <w:rsid w:val="1FBC977C"/>
    <w:rsid w:val="1FBE6946"/>
    <w:rsid w:val="1FBFF420"/>
    <w:rsid w:val="1FC61180"/>
    <w:rsid w:val="1FC97156"/>
    <w:rsid w:val="1FCB499E"/>
    <w:rsid w:val="1FCE5119"/>
    <w:rsid w:val="1FD44C15"/>
    <w:rsid w:val="1FD4E2E9"/>
    <w:rsid w:val="1FDD34B0"/>
    <w:rsid w:val="1FDFA4FF"/>
    <w:rsid w:val="1FE01ED8"/>
    <w:rsid w:val="1FE79C24"/>
    <w:rsid w:val="1FE8A1D2"/>
    <w:rsid w:val="1FEDA27D"/>
    <w:rsid w:val="1FEE4B75"/>
    <w:rsid w:val="1FF6BC95"/>
    <w:rsid w:val="1FF7A58F"/>
    <w:rsid w:val="1FFBB9A9"/>
    <w:rsid w:val="1FFC72D9"/>
    <w:rsid w:val="1FFD8498"/>
    <w:rsid w:val="200100EF"/>
    <w:rsid w:val="2004777B"/>
    <w:rsid w:val="20053921"/>
    <w:rsid w:val="2007235C"/>
    <w:rsid w:val="200B0C19"/>
    <w:rsid w:val="200D4D3A"/>
    <w:rsid w:val="20114222"/>
    <w:rsid w:val="2012B374"/>
    <w:rsid w:val="2014BF0F"/>
    <w:rsid w:val="201716CE"/>
    <w:rsid w:val="201C8B7C"/>
    <w:rsid w:val="201F5C42"/>
    <w:rsid w:val="2025DD1E"/>
    <w:rsid w:val="202F7CAC"/>
    <w:rsid w:val="20305A99"/>
    <w:rsid w:val="2030C5AB"/>
    <w:rsid w:val="2031335E"/>
    <w:rsid w:val="20319989"/>
    <w:rsid w:val="20350D88"/>
    <w:rsid w:val="203ED851"/>
    <w:rsid w:val="20401D13"/>
    <w:rsid w:val="2040BF4D"/>
    <w:rsid w:val="2040CA5A"/>
    <w:rsid w:val="2043D140"/>
    <w:rsid w:val="2047F703"/>
    <w:rsid w:val="204ADB36"/>
    <w:rsid w:val="204BE4CE"/>
    <w:rsid w:val="204D48C5"/>
    <w:rsid w:val="204F7BC0"/>
    <w:rsid w:val="20504E08"/>
    <w:rsid w:val="2051C246"/>
    <w:rsid w:val="2052465C"/>
    <w:rsid w:val="20581585"/>
    <w:rsid w:val="2058B1CA"/>
    <w:rsid w:val="205CEB5B"/>
    <w:rsid w:val="205E931B"/>
    <w:rsid w:val="2068FF0F"/>
    <w:rsid w:val="20704974"/>
    <w:rsid w:val="2070B17E"/>
    <w:rsid w:val="2071AC6B"/>
    <w:rsid w:val="2071ECC6"/>
    <w:rsid w:val="20720E04"/>
    <w:rsid w:val="20724D55"/>
    <w:rsid w:val="2073E406"/>
    <w:rsid w:val="207E3407"/>
    <w:rsid w:val="20834D34"/>
    <w:rsid w:val="2084A514"/>
    <w:rsid w:val="2085358E"/>
    <w:rsid w:val="208542F4"/>
    <w:rsid w:val="208636D6"/>
    <w:rsid w:val="2087D20B"/>
    <w:rsid w:val="208C1A9A"/>
    <w:rsid w:val="208D2715"/>
    <w:rsid w:val="20929BE3"/>
    <w:rsid w:val="2094FEB3"/>
    <w:rsid w:val="2095C414"/>
    <w:rsid w:val="209632E5"/>
    <w:rsid w:val="2098F45A"/>
    <w:rsid w:val="209ADEB8"/>
    <w:rsid w:val="209AF760"/>
    <w:rsid w:val="209B51BF"/>
    <w:rsid w:val="209B6842"/>
    <w:rsid w:val="20A030AA"/>
    <w:rsid w:val="20A04E85"/>
    <w:rsid w:val="20A22402"/>
    <w:rsid w:val="20A7FD2A"/>
    <w:rsid w:val="20A85A90"/>
    <w:rsid w:val="20B2F127"/>
    <w:rsid w:val="20B3C658"/>
    <w:rsid w:val="20B3CC59"/>
    <w:rsid w:val="20B5228A"/>
    <w:rsid w:val="20B7E9F4"/>
    <w:rsid w:val="20BC05FD"/>
    <w:rsid w:val="20BD1CA4"/>
    <w:rsid w:val="20C302F0"/>
    <w:rsid w:val="20C606FA"/>
    <w:rsid w:val="20C9098A"/>
    <w:rsid w:val="20C92AD6"/>
    <w:rsid w:val="20DE0132"/>
    <w:rsid w:val="20DFBA2F"/>
    <w:rsid w:val="20E06858"/>
    <w:rsid w:val="20E42DBC"/>
    <w:rsid w:val="20E60D2E"/>
    <w:rsid w:val="20EF7BFD"/>
    <w:rsid w:val="20EFD20C"/>
    <w:rsid w:val="20FAD62A"/>
    <w:rsid w:val="2103E1D7"/>
    <w:rsid w:val="210E62ED"/>
    <w:rsid w:val="210F9265"/>
    <w:rsid w:val="211C28CC"/>
    <w:rsid w:val="211F0C16"/>
    <w:rsid w:val="211FAF81"/>
    <w:rsid w:val="21205E4B"/>
    <w:rsid w:val="2125D2FF"/>
    <w:rsid w:val="21283161"/>
    <w:rsid w:val="212A7AD9"/>
    <w:rsid w:val="212A802F"/>
    <w:rsid w:val="212C9F81"/>
    <w:rsid w:val="212D2815"/>
    <w:rsid w:val="21326420"/>
    <w:rsid w:val="21384F4F"/>
    <w:rsid w:val="213B940E"/>
    <w:rsid w:val="213BCC91"/>
    <w:rsid w:val="213E9E29"/>
    <w:rsid w:val="2154FCC9"/>
    <w:rsid w:val="21563F3B"/>
    <w:rsid w:val="21596360"/>
    <w:rsid w:val="215D44A8"/>
    <w:rsid w:val="216044FE"/>
    <w:rsid w:val="216432CD"/>
    <w:rsid w:val="21649604"/>
    <w:rsid w:val="216B8137"/>
    <w:rsid w:val="216BB984"/>
    <w:rsid w:val="216CC7B1"/>
    <w:rsid w:val="216D26BF"/>
    <w:rsid w:val="216F1152"/>
    <w:rsid w:val="21702507"/>
    <w:rsid w:val="21741490"/>
    <w:rsid w:val="21746104"/>
    <w:rsid w:val="2174DC75"/>
    <w:rsid w:val="2177FA66"/>
    <w:rsid w:val="217935FE"/>
    <w:rsid w:val="2188B4F1"/>
    <w:rsid w:val="2189A64E"/>
    <w:rsid w:val="218B9768"/>
    <w:rsid w:val="218C561A"/>
    <w:rsid w:val="218EA4B5"/>
    <w:rsid w:val="218EBC7A"/>
    <w:rsid w:val="2190F12C"/>
    <w:rsid w:val="2193643C"/>
    <w:rsid w:val="219398C2"/>
    <w:rsid w:val="2196A214"/>
    <w:rsid w:val="2197FECF"/>
    <w:rsid w:val="219A72D5"/>
    <w:rsid w:val="21A044D1"/>
    <w:rsid w:val="21A2BE86"/>
    <w:rsid w:val="21A7248E"/>
    <w:rsid w:val="21AB743D"/>
    <w:rsid w:val="21B0046D"/>
    <w:rsid w:val="21B27BC7"/>
    <w:rsid w:val="21B44715"/>
    <w:rsid w:val="21B61F13"/>
    <w:rsid w:val="21B93C6A"/>
    <w:rsid w:val="21BA4F13"/>
    <w:rsid w:val="21BF031D"/>
    <w:rsid w:val="21C040DA"/>
    <w:rsid w:val="21CD833A"/>
    <w:rsid w:val="21CF07F4"/>
    <w:rsid w:val="21D12B5B"/>
    <w:rsid w:val="21D3B55F"/>
    <w:rsid w:val="21D62DE1"/>
    <w:rsid w:val="21DB4770"/>
    <w:rsid w:val="21DCDAFE"/>
    <w:rsid w:val="21E85749"/>
    <w:rsid w:val="21E90EB2"/>
    <w:rsid w:val="21EDDE68"/>
    <w:rsid w:val="21F0E951"/>
    <w:rsid w:val="21F2AC5E"/>
    <w:rsid w:val="21F316FA"/>
    <w:rsid w:val="21F4535D"/>
    <w:rsid w:val="22004746"/>
    <w:rsid w:val="22034903"/>
    <w:rsid w:val="220D7CCC"/>
    <w:rsid w:val="2211F9E5"/>
    <w:rsid w:val="22160D18"/>
    <w:rsid w:val="221B86C0"/>
    <w:rsid w:val="221D7E1B"/>
    <w:rsid w:val="22221409"/>
    <w:rsid w:val="222577B1"/>
    <w:rsid w:val="222671D8"/>
    <w:rsid w:val="222D4AF3"/>
    <w:rsid w:val="222EFB8A"/>
    <w:rsid w:val="222F3D3C"/>
    <w:rsid w:val="22309F7A"/>
    <w:rsid w:val="22351C46"/>
    <w:rsid w:val="22361F9F"/>
    <w:rsid w:val="223BE67E"/>
    <w:rsid w:val="223C01D4"/>
    <w:rsid w:val="223DE99D"/>
    <w:rsid w:val="224170E1"/>
    <w:rsid w:val="22428DA9"/>
    <w:rsid w:val="2244DA1B"/>
    <w:rsid w:val="22466A1E"/>
    <w:rsid w:val="22515CDD"/>
    <w:rsid w:val="22535EC7"/>
    <w:rsid w:val="2256E2D9"/>
    <w:rsid w:val="225B7ABC"/>
    <w:rsid w:val="225D07D8"/>
    <w:rsid w:val="225FBECC"/>
    <w:rsid w:val="2260EBEF"/>
    <w:rsid w:val="226C5A72"/>
    <w:rsid w:val="226D9712"/>
    <w:rsid w:val="22750265"/>
    <w:rsid w:val="22750A48"/>
    <w:rsid w:val="227A6F23"/>
    <w:rsid w:val="227CF509"/>
    <w:rsid w:val="2296A68B"/>
    <w:rsid w:val="229B70B9"/>
    <w:rsid w:val="22A06416"/>
    <w:rsid w:val="22A6191C"/>
    <w:rsid w:val="22AF429C"/>
    <w:rsid w:val="22B010BF"/>
    <w:rsid w:val="22B01849"/>
    <w:rsid w:val="22BE917E"/>
    <w:rsid w:val="22BF50F3"/>
    <w:rsid w:val="22BF71FC"/>
    <w:rsid w:val="22C2716D"/>
    <w:rsid w:val="22CAE43E"/>
    <w:rsid w:val="22CB73C2"/>
    <w:rsid w:val="22D104E4"/>
    <w:rsid w:val="22D2D8F5"/>
    <w:rsid w:val="22D33D91"/>
    <w:rsid w:val="22D576D3"/>
    <w:rsid w:val="22D87A48"/>
    <w:rsid w:val="22DCD30F"/>
    <w:rsid w:val="22E42C15"/>
    <w:rsid w:val="22E93989"/>
    <w:rsid w:val="22EB770C"/>
    <w:rsid w:val="22F30A10"/>
    <w:rsid w:val="22F30AB4"/>
    <w:rsid w:val="22F489CE"/>
    <w:rsid w:val="22F6A371"/>
    <w:rsid w:val="22F823B5"/>
    <w:rsid w:val="22FCF6BA"/>
    <w:rsid w:val="230234E0"/>
    <w:rsid w:val="230418F1"/>
    <w:rsid w:val="23052001"/>
    <w:rsid w:val="2305F1DB"/>
    <w:rsid w:val="23130382"/>
    <w:rsid w:val="2315FC81"/>
    <w:rsid w:val="23168CD0"/>
    <w:rsid w:val="2317638A"/>
    <w:rsid w:val="2318EBAF"/>
    <w:rsid w:val="231BC336"/>
    <w:rsid w:val="2339E872"/>
    <w:rsid w:val="233A09C9"/>
    <w:rsid w:val="233E07A8"/>
    <w:rsid w:val="23409AA7"/>
    <w:rsid w:val="2344C5B5"/>
    <w:rsid w:val="23489E01"/>
    <w:rsid w:val="23496566"/>
    <w:rsid w:val="234DEF81"/>
    <w:rsid w:val="234E15DB"/>
    <w:rsid w:val="234E15F9"/>
    <w:rsid w:val="235046B2"/>
    <w:rsid w:val="23533FFC"/>
    <w:rsid w:val="23556DB9"/>
    <w:rsid w:val="2356E7D8"/>
    <w:rsid w:val="235A8F52"/>
    <w:rsid w:val="235C7373"/>
    <w:rsid w:val="236151B4"/>
    <w:rsid w:val="2362B3F2"/>
    <w:rsid w:val="23680550"/>
    <w:rsid w:val="236CFF73"/>
    <w:rsid w:val="2371FA80"/>
    <w:rsid w:val="2379B0C3"/>
    <w:rsid w:val="237A288B"/>
    <w:rsid w:val="237EED39"/>
    <w:rsid w:val="2380A56D"/>
    <w:rsid w:val="23838590"/>
    <w:rsid w:val="2388C5DB"/>
    <w:rsid w:val="238EF172"/>
    <w:rsid w:val="2392C545"/>
    <w:rsid w:val="23987931"/>
    <w:rsid w:val="239B3E40"/>
    <w:rsid w:val="239C8279"/>
    <w:rsid w:val="239D5900"/>
    <w:rsid w:val="23A19373"/>
    <w:rsid w:val="23A92040"/>
    <w:rsid w:val="23A9BAC9"/>
    <w:rsid w:val="23AB349B"/>
    <w:rsid w:val="23AB6729"/>
    <w:rsid w:val="23B01096"/>
    <w:rsid w:val="23B0C5D9"/>
    <w:rsid w:val="23B33820"/>
    <w:rsid w:val="23B81898"/>
    <w:rsid w:val="23B83602"/>
    <w:rsid w:val="23BD0399"/>
    <w:rsid w:val="23C08580"/>
    <w:rsid w:val="23C2262F"/>
    <w:rsid w:val="23CD18F8"/>
    <w:rsid w:val="23D26D5C"/>
    <w:rsid w:val="23D2B29A"/>
    <w:rsid w:val="23D33BB1"/>
    <w:rsid w:val="23D3D7FA"/>
    <w:rsid w:val="23D941DA"/>
    <w:rsid w:val="23DFF7F6"/>
    <w:rsid w:val="23E0D325"/>
    <w:rsid w:val="23E19EBB"/>
    <w:rsid w:val="23E2A1B5"/>
    <w:rsid w:val="23E64275"/>
    <w:rsid w:val="23ED3C3D"/>
    <w:rsid w:val="23EE0CAB"/>
    <w:rsid w:val="23EEC54E"/>
    <w:rsid w:val="23EF34E3"/>
    <w:rsid w:val="23F1DC10"/>
    <w:rsid w:val="23F43A1A"/>
    <w:rsid w:val="23F7C8F0"/>
    <w:rsid w:val="23FD167B"/>
    <w:rsid w:val="23FEBAD1"/>
    <w:rsid w:val="2401D140"/>
    <w:rsid w:val="24049B24"/>
    <w:rsid w:val="2404AA93"/>
    <w:rsid w:val="24083326"/>
    <w:rsid w:val="240A4FD7"/>
    <w:rsid w:val="240FA931"/>
    <w:rsid w:val="2411402F"/>
    <w:rsid w:val="2421531D"/>
    <w:rsid w:val="24294EEA"/>
    <w:rsid w:val="2429810D"/>
    <w:rsid w:val="243773F8"/>
    <w:rsid w:val="24390F8B"/>
    <w:rsid w:val="243DE35F"/>
    <w:rsid w:val="243F4A36"/>
    <w:rsid w:val="24413606"/>
    <w:rsid w:val="24431BD8"/>
    <w:rsid w:val="2445CD1F"/>
    <w:rsid w:val="244604D9"/>
    <w:rsid w:val="2446F8A2"/>
    <w:rsid w:val="2447D510"/>
    <w:rsid w:val="24481385"/>
    <w:rsid w:val="2448E648"/>
    <w:rsid w:val="244BCC35"/>
    <w:rsid w:val="244C9158"/>
    <w:rsid w:val="2451A63D"/>
    <w:rsid w:val="245C6636"/>
    <w:rsid w:val="245FA115"/>
    <w:rsid w:val="246062C8"/>
    <w:rsid w:val="24668C9B"/>
    <w:rsid w:val="2467A57C"/>
    <w:rsid w:val="24695682"/>
    <w:rsid w:val="2469EAD3"/>
    <w:rsid w:val="246B4F29"/>
    <w:rsid w:val="246BB784"/>
    <w:rsid w:val="246DA609"/>
    <w:rsid w:val="246FBB9C"/>
    <w:rsid w:val="247265A1"/>
    <w:rsid w:val="24794BBD"/>
    <w:rsid w:val="24795B68"/>
    <w:rsid w:val="247CAC28"/>
    <w:rsid w:val="248509EA"/>
    <w:rsid w:val="248542FD"/>
    <w:rsid w:val="2486CC35"/>
    <w:rsid w:val="2488D426"/>
    <w:rsid w:val="248AF9AA"/>
    <w:rsid w:val="24905A2F"/>
    <w:rsid w:val="2492474C"/>
    <w:rsid w:val="2492ADB7"/>
    <w:rsid w:val="24960D52"/>
    <w:rsid w:val="249A6E0C"/>
    <w:rsid w:val="249D5701"/>
    <w:rsid w:val="249E8CE6"/>
    <w:rsid w:val="249EF7D7"/>
    <w:rsid w:val="249FB095"/>
    <w:rsid w:val="24A03318"/>
    <w:rsid w:val="24A11AA4"/>
    <w:rsid w:val="24A3FEF8"/>
    <w:rsid w:val="24A6D7A7"/>
    <w:rsid w:val="24A870AF"/>
    <w:rsid w:val="24AB2188"/>
    <w:rsid w:val="24B1CC34"/>
    <w:rsid w:val="24BA6D73"/>
    <w:rsid w:val="24BB0C9E"/>
    <w:rsid w:val="24BC40C1"/>
    <w:rsid w:val="24BFFE5C"/>
    <w:rsid w:val="24C96964"/>
    <w:rsid w:val="24C9E13B"/>
    <w:rsid w:val="24D13CCD"/>
    <w:rsid w:val="24D1CD83"/>
    <w:rsid w:val="24D3415A"/>
    <w:rsid w:val="24D42A5D"/>
    <w:rsid w:val="24D6EBC7"/>
    <w:rsid w:val="24DA28F6"/>
    <w:rsid w:val="24DAA51D"/>
    <w:rsid w:val="24E0A05E"/>
    <w:rsid w:val="24E1C153"/>
    <w:rsid w:val="24E2EEDE"/>
    <w:rsid w:val="24E3BD41"/>
    <w:rsid w:val="24EDF866"/>
    <w:rsid w:val="24EE752F"/>
    <w:rsid w:val="24F3DDBE"/>
    <w:rsid w:val="24F49F9E"/>
    <w:rsid w:val="24FA0296"/>
    <w:rsid w:val="24FD4DFA"/>
    <w:rsid w:val="24FE095C"/>
    <w:rsid w:val="2508C82A"/>
    <w:rsid w:val="250C2B5C"/>
    <w:rsid w:val="251035AA"/>
    <w:rsid w:val="25194D54"/>
    <w:rsid w:val="25206BC7"/>
    <w:rsid w:val="25245BB5"/>
    <w:rsid w:val="252A7E7D"/>
    <w:rsid w:val="2534A6E2"/>
    <w:rsid w:val="25357CE5"/>
    <w:rsid w:val="253745BF"/>
    <w:rsid w:val="253D97DE"/>
    <w:rsid w:val="2542AB34"/>
    <w:rsid w:val="2544B1C8"/>
    <w:rsid w:val="2545248B"/>
    <w:rsid w:val="25493A60"/>
    <w:rsid w:val="254961BA"/>
    <w:rsid w:val="2549E49C"/>
    <w:rsid w:val="254B5228"/>
    <w:rsid w:val="254CFD3F"/>
    <w:rsid w:val="254FF347"/>
    <w:rsid w:val="25507FC4"/>
    <w:rsid w:val="2551EB3F"/>
    <w:rsid w:val="2558B6FB"/>
    <w:rsid w:val="2558EC78"/>
    <w:rsid w:val="25601B08"/>
    <w:rsid w:val="25639045"/>
    <w:rsid w:val="2567AE3C"/>
    <w:rsid w:val="256C1A7F"/>
    <w:rsid w:val="256E473A"/>
    <w:rsid w:val="257272C4"/>
    <w:rsid w:val="2575C106"/>
    <w:rsid w:val="25797A36"/>
    <w:rsid w:val="257A5650"/>
    <w:rsid w:val="25847E4A"/>
    <w:rsid w:val="2585620E"/>
    <w:rsid w:val="2588FB91"/>
    <w:rsid w:val="258CADD5"/>
    <w:rsid w:val="258F22B2"/>
    <w:rsid w:val="2590F4EA"/>
    <w:rsid w:val="2596F9C4"/>
    <w:rsid w:val="259B87DA"/>
    <w:rsid w:val="259F0712"/>
    <w:rsid w:val="25A5CE2F"/>
    <w:rsid w:val="25A5D02A"/>
    <w:rsid w:val="25AA073C"/>
    <w:rsid w:val="25AB228E"/>
    <w:rsid w:val="25B1B21C"/>
    <w:rsid w:val="25BBE643"/>
    <w:rsid w:val="25BF003B"/>
    <w:rsid w:val="25C15C6A"/>
    <w:rsid w:val="25C5083C"/>
    <w:rsid w:val="25C79F5E"/>
    <w:rsid w:val="25CCE238"/>
    <w:rsid w:val="25D3F33D"/>
    <w:rsid w:val="25DA4843"/>
    <w:rsid w:val="25DB0D3C"/>
    <w:rsid w:val="25DBF025"/>
    <w:rsid w:val="25E1ECCE"/>
    <w:rsid w:val="25E29AA3"/>
    <w:rsid w:val="25E633D2"/>
    <w:rsid w:val="25E8B3C7"/>
    <w:rsid w:val="25EB879D"/>
    <w:rsid w:val="25ECF148"/>
    <w:rsid w:val="25EE56A1"/>
    <w:rsid w:val="25F32686"/>
    <w:rsid w:val="25FE2EBF"/>
    <w:rsid w:val="26022654"/>
    <w:rsid w:val="2608CFDF"/>
    <w:rsid w:val="2609D465"/>
    <w:rsid w:val="260F476D"/>
    <w:rsid w:val="26146535"/>
    <w:rsid w:val="2619F01C"/>
    <w:rsid w:val="261E74BA"/>
    <w:rsid w:val="262402CB"/>
    <w:rsid w:val="26283013"/>
    <w:rsid w:val="2629CB0A"/>
    <w:rsid w:val="263012A7"/>
    <w:rsid w:val="26342848"/>
    <w:rsid w:val="263C9862"/>
    <w:rsid w:val="26469701"/>
    <w:rsid w:val="264957DF"/>
    <w:rsid w:val="264C6598"/>
    <w:rsid w:val="265D79FD"/>
    <w:rsid w:val="265F991F"/>
    <w:rsid w:val="266035F0"/>
    <w:rsid w:val="266A1278"/>
    <w:rsid w:val="266EE762"/>
    <w:rsid w:val="2671FB70"/>
    <w:rsid w:val="2676BB1D"/>
    <w:rsid w:val="267C9013"/>
    <w:rsid w:val="267FACA9"/>
    <w:rsid w:val="268292FA"/>
    <w:rsid w:val="268325A4"/>
    <w:rsid w:val="26861428"/>
    <w:rsid w:val="268C32F2"/>
    <w:rsid w:val="268FF1DC"/>
    <w:rsid w:val="2696C519"/>
    <w:rsid w:val="269D8789"/>
    <w:rsid w:val="269D9D6F"/>
    <w:rsid w:val="269F2C45"/>
    <w:rsid w:val="26A68B88"/>
    <w:rsid w:val="26B3F168"/>
    <w:rsid w:val="26B5C8CD"/>
    <w:rsid w:val="26BEDE99"/>
    <w:rsid w:val="26C75157"/>
    <w:rsid w:val="26CBB67A"/>
    <w:rsid w:val="26CC46DA"/>
    <w:rsid w:val="26CCFC67"/>
    <w:rsid w:val="26CE235E"/>
    <w:rsid w:val="26CECD67"/>
    <w:rsid w:val="26D014B1"/>
    <w:rsid w:val="26D1B085"/>
    <w:rsid w:val="26DD8D35"/>
    <w:rsid w:val="26DF5E35"/>
    <w:rsid w:val="26DFC5B4"/>
    <w:rsid w:val="26EC10C8"/>
    <w:rsid w:val="26EC80C9"/>
    <w:rsid w:val="26EEEA0A"/>
    <w:rsid w:val="26F1CAF6"/>
    <w:rsid w:val="26F5781B"/>
    <w:rsid w:val="26F7EF9D"/>
    <w:rsid w:val="2702A14F"/>
    <w:rsid w:val="27085EF2"/>
    <w:rsid w:val="270AAF13"/>
    <w:rsid w:val="27106776"/>
    <w:rsid w:val="2710F143"/>
    <w:rsid w:val="271215B1"/>
    <w:rsid w:val="2714E127"/>
    <w:rsid w:val="271B6388"/>
    <w:rsid w:val="271D3336"/>
    <w:rsid w:val="27218428"/>
    <w:rsid w:val="272AA0B5"/>
    <w:rsid w:val="272E8CCB"/>
    <w:rsid w:val="2730E768"/>
    <w:rsid w:val="27340242"/>
    <w:rsid w:val="273552EE"/>
    <w:rsid w:val="273CDD30"/>
    <w:rsid w:val="273E8C45"/>
    <w:rsid w:val="273FD3E8"/>
    <w:rsid w:val="2742A8F8"/>
    <w:rsid w:val="27479F32"/>
    <w:rsid w:val="274C5568"/>
    <w:rsid w:val="274D827D"/>
    <w:rsid w:val="274DE579"/>
    <w:rsid w:val="274ED42A"/>
    <w:rsid w:val="2758AFF9"/>
    <w:rsid w:val="275AB9BB"/>
    <w:rsid w:val="275CC9D7"/>
    <w:rsid w:val="275D0D44"/>
    <w:rsid w:val="275F26A1"/>
    <w:rsid w:val="275F424D"/>
    <w:rsid w:val="27600F39"/>
    <w:rsid w:val="276721E6"/>
    <w:rsid w:val="2768FCF8"/>
    <w:rsid w:val="276A62D6"/>
    <w:rsid w:val="276D917E"/>
    <w:rsid w:val="276F76A3"/>
    <w:rsid w:val="277527B7"/>
    <w:rsid w:val="277C2575"/>
    <w:rsid w:val="277C4C2D"/>
    <w:rsid w:val="277D2484"/>
    <w:rsid w:val="277E7E9D"/>
    <w:rsid w:val="27884EEF"/>
    <w:rsid w:val="278E7689"/>
    <w:rsid w:val="27915C90"/>
    <w:rsid w:val="279350FF"/>
    <w:rsid w:val="2795BC55"/>
    <w:rsid w:val="279E41CF"/>
    <w:rsid w:val="27A4CED0"/>
    <w:rsid w:val="27A605DF"/>
    <w:rsid w:val="27A8B4AB"/>
    <w:rsid w:val="27AE652D"/>
    <w:rsid w:val="27AF7C87"/>
    <w:rsid w:val="27B9D081"/>
    <w:rsid w:val="27BB3A7B"/>
    <w:rsid w:val="27BCD023"/>
    <w:rsid w:val="27BE6E55"/>
    <w:rsid w:val="27C3F957"/>
    <w:rsid w:val="27D33BCC"/>
    <w:rsid w:val="27D7CAD7"/>
    <w:rsid w:val="27DBE360"/>
    <w:rsid w:val="27E5C8A4"/>
    <w:rsid w:val="27E61308"/>
    <w:rsid w:val="27E69433"/>
    <w:rsid w:val="27F8A5AD"/>
    <w:rsid w:val="28032A57"/>
    <w:rsid w:val="28044D13"/>
    <w:rsid w:val="28096E45"/>
    <w:rsid w:val="280CD939"/>
    <w:rsid w:val="280F0C51"/>
    <w:rsid w:val="28165E38"/>
    <w:rsid w:val="2816AA76"/>
    <w:rsid w:val="281BFECA"/>
    <w:rsid w:val="281FCA79"/>
    <w:rsid w:val="2829B569"/>
    <w:rsid w:val="282DE71B"/>
    <w:rsid w:val="2834CABF"/>
    <w:rsid w:val="2836C04E"/>
    <w:rsid w:val="283991E9"/>
    <w:rsid w:val="283CC4BE"/>
    <w:rsid w:val="2840E3D7"/>
    <w:rsid w:val="28410D5A"/>
    <w:rsid w:val="2841C26E"/>
    <w:rsid w:val="2845C9BB"/>
    <w:rsid w:val="2849294F"/>
    <w:rsid w:val="284E1506"/>
    <w:rsid w:val="284F4B78"/>
    <w:rsid w:val="2855E412"/>
    <w:rsid w:val="285ACCEC"/>
    <w:rsid w:val="285AFDE8"/>
    <w:rsid w:val="285C1E7C"/>
    <w:rsid w:val="285F9EBC"/>
    <w:rsid w:val="2863D9F3"/>
    <w:rsid w:val="286CEF33"/>
    <w:rsid w:val="286EE22E"/>
    <w:rsid w:val="28729113"/>
    <w:rsid w:val="287676CB"/>
    <w:rsid w:val="28798F76"/>
    <w:rsid w:val="28805DAF"/>
    <w:rsid w:val="28854E9C"/>
    <w:rsid w:val="2886A943"/>
    <w:rsid w:val="288DEF45"/>
    <w:rsid w:val="2892F171"/>
    <w:rsid w:val="28A0BA5F"/>
    <w:rsid w:val="28A215EC"/>
    <w:rsid w:val="28A99627"/>
    <w:rsid w:val="28ACB9EE"/>
    <w:rsid w:val="28B0374E"/>
    <w:rsid w:val="28B1051A"/>
    <w:rsid w:val="28B29A00"/>
    <w:rsid w:val="28BBCB64"/>
    <w:rsid w:val="28C00BD8"/>
    <w:rsid w:val="28CD010A"/>
    <w:rsid w:val="28CDC04D"/>
    <w:rsid w:val="28CEF0F9"/>
    <w:rsid w:val="28D2B7C5"/>
    <w:rsid w:val="28D39BCE"/>
    <w:rsid w:val="28D4D04F"/>
    <w:rsid w:val="28DA9E19"/>
    <w:rsid w:val="28DB131F"/>
    <w:rsid w:val="28EF437E"/>
    <w:rsid w:val="28FA3642"/>
    <w:rsid w:val="28FAB15E"/>
    <w:rsid w:val="28FEC122"/>
    <w:rsid w:val="29004D75"/>
    <w:rsid w:val="29095258"/>
    <w:rsid w:val="290B733C"/>
    <w:rsid w:val="290C31F2"/>
    <w:rsid w:val="290D807A"/>
    <w:rsid w:val="290FA59A"/>
    <w:rsid w:val="2912D0FE"/>
    <w:rsid w:val="29148A40"/>
    <w:rsid w:val="2919DF43"/>
    <w:rsid w:val="2922323F"/>
    <w:rsid w:val="292B7A7A"/>
    <w:rsid w:val="292F2160"/>
    <w:rsid w:val="29316E75"/>
    <w:rsid w:val="293420EB"/>
    <w:rsid w:val="293684A7"/>
    <w:rsid w:val="29392CA3"/>
    <w:rsid w:val="29436371"/>
    <w:rsid w:val="29443D04"/>
    <w:rsid w:val="2945CBE4"/>
    <w:rsid w:val="294728C8"/>
    <w:rsid w:val="2949A828"/>
    <w:rsid w:val="295E59B3"/>
    <w:rsid w:val="2962AD8E"/>
    <w:rsid w:val="296ADEA1"/>
    <w:rsid w:val="296CDBAC"/>
    <w:rsid w:val="29718E91"/>
    <w:rsid w:val="298A0789"/>
    <w:rsid w:val="298C1E0A"/>
    <w:rsid w:val="2991C0D9"/>
    <w:rsid w:val="2993B306"/>
    <w:rsid w:val="299B1607"/>
    <w:rsid w:val="29A1EA45"/>
    <w:rsid w:val="29A29FE2"/>
    <w:rsid w:val="29AEBEE4"/>
    <w:rsid w:val="29AEF4C3"/>
    <w:rsid w:val="29B255C0"/>
    <w:rsid w:val="29B5A026"/>
    <w:rsid w:val="29B6EC9B"/>
    <w:rsid w:val="29BA52F1"/>
    <w:rsid w:val="29C125B6"/>
    <w:rsid w:val="29C6B57B"/>
    <w:rsid w:val="29CBFAAE"/>
    <w:rsid w:val="29CD4AE2"/>
    <w:rsid w:val="29D32051"/>
    <w:rsid w:val="29D50BB1"/>
    <w:rsid w:val="29DF268F"/>
    <w:rsid w:val="29E33A38"/>
    <w:rsid w:val="29E6624D"/>
    <w:rsid w:val="29EEECCE"/>
    <w:rsid w:val="29F0DDA7"/>
    <w:rsid w:val="29F4059E"/>
    <w:rsid w:val="29F517AD"/>
    <w:rsid w:val="29F73D8B"/>
    <w:rsid w:val="29FA3742"/>
    <w:rsid w:val="2A10A70F"/>
    <w:rsid w:val="2A10E73E"/>
    <w:rsid w:val="2A1266E3"/>
    <w:rsid w:val="2A12C99E"/>
    <w:rsid w:val="2A18AF6E"/>
    <w:rsid w:val="2A1A6526"/>
    <w:rsid w:val="2A1B51D7"/>
    <w:rsid w:val="2A226676"/>
    <w:rsid w:val="2A2279A4"/>
    <w:rsid w:val="2A2807F0"/>
    <w:rsid w:val="2A289000"/>
    <w:rsid w:val="2A2C03F8"/>
    <w:rsid w:val="2A2D2BAA"/>
    <w:rsid w:val="2A2F44B4"/>
    <w:rsid w:val="2A3796C8"/>
    <w:rsid w:val="2A3B51A2"/>
    <w:rsid w:val="2A3CC93D"/>
    <w:rsid w:val="2A3F773F"/>
    <w:rsid w:val="2A415A18"/>
    <w:rsid w:val="2A43477E"/>
    <w:rsid w:val="2A47922D"/>
    <w:rsid w:val="2A49BFE6"/>
    <w:rsid w:val="2A4AD464"/>
    <w:rsid w:val="2A4FD6BA"/>
    <w:rsid w:val="2A551161"/>
    <w:rsid w:val="2A55CB47"/>
    <w:rsid w:val="2A571C93"/>
    <w:rsid w:val="2A57A4E0"/>
    <w:rsid w:val="2A604DD9"/>
    <w:rsid w:val="2A61131F"/>
    <w:rsid w:val="2A61276B"/>
    <w:rsid w:val="2A6F9316"/>
    <w:rsid w:val="2A787BC0"/>
    <w:rsid w:val="2A79B3E5"/>
    <w:rsid w:val="2A81F51D"/>
    <w:rsid w:val="2A828BDF"/>
    <w:rsid w:val="2A8419D1"/>
    <w:rsid w:val="2A87ECAE"/>
    <w:rsid w:val="2A8ADCF1"/>
    <w:rsid w:val="2A8D1807"/>
    <w:rsid w:val="2A90B095"/>
    <w:rsid w:val="2A9143A8"/>
    <w:rsid w:val="2A9587FC"/>
    <w:rsid w:val="2A9740F3"/>
    <w:rsid w:val="2A9B2280"/>
    <w:rsid w:val="2AA339A9"/>
    <w:rsid w:val="2AA6628F"/>
    <w:rsid w:val="2AA69F70"/>
    <w:rsid w:val="2AA87B35"/>
    <w:rsid w:val="2AAC884C"/>
    <w:rsid w:val="2AAE6ECE"/>
    <w:rsid w:val="2AAEE851"/>
    <w:rsid w:val="2AB0AFA7"/>
    <w:rsid w:val="2AB3D642"/>
    <w:rsid w:val="2AB48C91"/>
    <w:rsid w:val="2AB53290"/>
    <w:rsid w:val="2AB5AFA4"/>
    <w:rsid w:val="2AC6BD78"/>
    <w:rsid w:val="2ACDB5DD"/>
    <w:rsid w:val="2ACF5F1C"/>
    <w:rsid w:val="2AD0AA78"/>
    <w:rsid w:val="2AD7EB59"/>
    <w:rsid w:val="2AD9EC8A"/>
    <w:rsid w:val="2ADC2312"/>
    <w:rsid w:val="2ADEBD49"/>
    <w:rsid w:val="2ADFC45C"/>
    <w:rsid w:val="2AE67CCE"/>
    <w:rsid w:val="2AE71D49"/>
    <w:rsid w:val="2AEBF29C"/>
    <w:rsid w:val="2AEC50BF"/>
    <w:rsid w:val="2AF07471"/>
    <w:rsid w:val="2AF35D97"/>
    <w:rsid w:val="2AFB5E77"/>
    <w:rsid w:val="2AFCEBEA"/>
    <w:rsid w:val="2AFE25F8"/>
    <w:rsid w:val="2B0093B8"/>
    <w:rsid w:val="2B0A6DBA"/>
    <w:rsid w:val="2B0ABB88"/>
    <w:rsid w:val="2B0CB33D"/>
    <w:rsid w:val="2B0DCC6F"/>
    <w:rsid w:val="2B0DF10D"/>
    <w:rsid w:val="2B10E749"/>
    <w:rsid w:val="2B14E1F0"/>
    <w:rsid w:val="2B187512"/>
    <w:rsid w:val="2B1FFFBE"/>
    <w:rsid w:val="2B21BCDA"/>
    <w:rsid w:val="2B2217DF"/>
    <w:rsid w:val="2B24A9D9"/>
    <w:rsid w:val="2B26981C"/>
    <w:rsid w:val="2B3B6B38"/>
    <w:rsid w:val="2B452545"/>
    <w:rsid w:val="2B488CC3"/>
    <w:rsid w:val="2B548299"/>
    <w:rsid w:val="2B5648BB"/>
    <w:rsid w:val="2B56E176"/>
    <w:rsid w:val="2B5A195A"/>
    <w:rsid w:val="2B5AA4D8"/>
    <w:rsid w:val="2B5B2836"/>
    <w:rsid w:val="2B5EA755"/>
    <w:rsid w:val="2B623220"/>
    <w:rsid w:val="2B70077D"/>
    <w:rsid w:val="2B70D080"/>
    <w:rsid w:val="2B72ADA8"/>
    <w:rsid w:val="2B794BA5"/>
    <w:rsid w:val="2B7BA602"/>
    <w:rsid w:val="2B89A30D"/>
    <w:rsid w:val="2B8CC46E"/>
    <w:rsid w:val="2B9584E9"/>
    <w:rsid w:val="2B9D43BE"/>
    <w:rsid w:val="2BA1D334"/>
    <w:rsid w:val="2BA521A8"/>
    <w:rsid w:val="2BA573EA"/>
    <w:rsid w:val="2BA58BAA"/>
    <w:rsid w:val="2BA8C603"/>
    <w:rsid w:val="2BAA379E"/>
    <w:rsid w:val="2BAAB9B4"/>
    <w:rsid w:val="2BB09CEE"/>
    <w:rsid w:val="2BB5ABB7"/>
    <w:rsid w:val="2BB62689"/>
    <w:rsid w:val="2BBA43D8"/>
    <w:rsid w:val="2BBC74E6"/>
    <w:rsid w:val="2BC20105"/>
    <w:rsid w:val="2BC2E885"/>
    <w:rsid w:val="2BC7E538"/>
    <w:rsid w:val="2BC86BBB"/>
    <w:rsid w:val="2BC88A18"/>
    <w:rsid w:val="2BCD235B"/>
    <w:rsid w:val="2BD0E7FD"/>
    <w:rsid w:val="2BD8090B"/>
    <w:rsid w:val="2BD93CB5"/>
    <w:rsid w:val="2BD96234"/>
    <w:rsid w:val="2BE113DF"/>
    <w:rsid w:val="2BE9F93C"/>
    <w:rsid w:val="2BEC8495"/>
    <w:rsid w:val="2BF196B9"/>
    <w:rsid w:val="2BF23AF6"/>
    <w:rsid w:val="2BF2CBBB"/>
    <w:rsid w:val="2BF88593"/>
    <w:rsid w:val="2BF8890F"/>
    <w:rsid w:val="2BF8DFA3"/>
    <w:rsid w:val="2BFFB5F9"/>
    <w:rsid w:val="2C025D02"/>
    <w:rsid w:val="2C05DE69"/>
    <w:rsid w:val="2C065DF7"/>
    <w:rsid w:val="2C0828FA"/>
    <w:rsid w:val="2C0A73C5"/>
    <w:rsid w:val="2C0C46E3"/>
    <w:rsid w:val="2C0CEC41"/>
    <w:rsid w:val="2C11FC32"/>
    <w:rsid w:val="2C18FEAC"/>
    <w:rsid w:val="2C1F42EA"/>
    <w:rsid w:val="2C208D03"/>
    <w:rsid w:val="2C21F2C4"/>
    <w:rsid w:val="2C246692"/>
    <w:rsid w:val="2C271DD7"/>
    <w:rsid w:val="2C283EE7"/>
    <w:rsid w:val="2C2AA60A"/>
    <w:rsid w:val="2C324DA8"/>
    <w:rsid w:val="2C3ACFD0"/>
    <w:rsid w:val="2C3DB687"/>
    <w:rsid w:val="2C3DB9EC"/>
    <w:rsid w:val="2C44EBA0"/>
    <w:rsid w:val="2C462BBA"/>
    <w:rsid w:val="2C4DCE19"/>
    <w:rsid w:val="2C4F4471"/>
    <w:rsid w:val="2C5CA8C2"/>
    <w:rsid w:val="2C5DFAC7"/>
    <w:rsid w:val="2C637BC0"/>
    <w:rsid w:val="2C6410B5"/>
    <w:rsid w:val="2C67078F"/>
    <w:rsid w:val="2C73536D"/>
    <w:rsid w:val="2C7538B3"/>
    <w:rsid w:val="2C7ABDAE"/>
    <w:rsid w:val="2C7E769F"/>
    <w:rsid w:val="2C7F5268"/>
    <w:rsid w:val="2C83FCCD"/>
    <w:rsid w:val="2C87ABB2"/>
    <w:rsid w:val="2C88E4F4"/>
    <w:rsid w:val="2C8D7446"/>
    <w:rsid w:val="2C8DBDDE"/>
    <w:rsid w:val="2C94DDD3"/>
    <w:rsid w:val="2C962BEF"/>
    <w:rsid w:val="2C9E05FB"/>
    <w:rsid w:val="2C9E3C4D"/>
    <w:rsid w:val="2C9FC5F6"/>
    <w:rsid w:val="2CA6BF0E"/>
    <w:rsid w:val="2CB047F8"/>
    <w:rsid w:val="2CB45451"/>
    <w:rsid w:val="2CB6B0E3"/>
    <w:rsid w:val="2CB7D309"/>
    <w:rsid w:val="2CBAEFF0"/>
    <w:rsid w:val="2CBD2BFC"/>
    <w:rsid w:val="2CC2116E"/>
    <w:rsid w:val="2CC33FFF"/>
    <w:rsid w:val="2CC577BD"/>
    <w:rsid w:val="2CC8605D"/>
    <w:rsid w:val="2CC92B76"/>
    <w:rsid w:val="2CCB1218"/>
    <w:rsid w:val="2CD34041"/>
    <w:rsid w:val="2CD98111"/>
    <w:rsid w:val="2CDFC229"/>
    <w:rsid w:val="2CE4A620"/>
    <w:rsid w:val="2CE67EF1"/>
    <w:rsid w:val="2CE87ABC"/>
    <w:rsid w:val="2CE8B83E"/>
    <w:rsid w:val="2CEAD737"/>
    <w:rsid w:val="2CEEA60B"/>
    <w:rsid w:val="2CEFE99C"/>
    <w:rsid w:val="2CFC2D65"/>
    <w:rsid w:val="2CFD46AD"/>
    <w:rsid w:val="2CFE4E06"/>
    <w:rsid w:val="2CFE6BFE"/>
    <w:rsid w:val="2CFF49F1"/>
    <w:rsid w:val="2CFFE844"/>
    <w:rsid w:val="2D04056D"/>
    <w:rsid w:val="2D0CDD30"/>
    <w:rsid w:val="2D0FD7A0"/>
    <w:rsid w:val="2D11874F"/>
    <w:rsid w:val="2D13D989"/>
    <w:rsid w:val="2D161D85"/>
    <w:rsid w:val="2D18F848"/>
    <w:rsid w:val="2D1B501A"/>
    <w:rsid w:val="2D1B8C4B"/>
    <w:rsid w:val="2D1D272B"/>
    <w:rsid w:val="2D220F19"/>
    <w:rsid w:val="2D23A823"/>
    <w:rsid w:val="2D269688"/>
    <w:rsid w:val="2D2A3C62"/>
    <w:rsid w:val="2D2E90D8"/>
    <w:rsid w:val="2D2EDE4D"/>
    <w:rsid w:val="2D31337E"/>
    <w:rsid w:val="2D36472D"/>
    <w:rsid w:val="2D3B4E13"/>
    <w:rsid w:val="2D3F0CF2"/>
    <w:rsid w:val="2D4BF47F"/>
    <w:rsid w:val="2D6423DA"/>
    <w:rsid w:val="2D6504FA"/>
    <w:rsid w:val="2D6AF7CC"/>
    <w:rsid w:val="2D73C0D2"/>
    <w:rsid w:val="2D78C4A1"/>
    <w:rsid w:val="2D797324"/>
    <w:rsid w:val="2D7C5066"/>
    <w:rsid w:val="2D7FD759"/>
    <w:rsid w:val="2D859EE0"/>
    <w:rsid w:val="2D9375A2"/>
    <w:rsid w:val="2D94BE7E"/>
    <w:rsid w:val="2D9B45FC"/>
    <w:rsid w:val="2D9BD8E5"/>
    <w:rsid w:val="2D9DFF08"/>
    <w:rsid w:val="2D9E2D63"/>
    <w:rsid w:val="2D9F158B"/>
    <w:rsid w:val="2DA1E3C2"/>
    <w:rsid w:val="2DAC8576"/>
    <w:rsid w:val="2DAFFE1D"/>
    <w:rsid w:val="2DB43D17"/>
    <w:rsid w:val="2DB698F3"/>
    <w:rsid w:val="2DB7DFA0"/>
    <w:rsid w:val="2DBB8051"/>
    <w:rsid w:val="2DC3680C"/>
    <w:rsid w:val="2DC36E5F"/>
    <w:rsid w:val="2DC4445B"/>
    <w:rsid w:val="2DC6E137"/>
    <w:rsid w:val="2DCAC4A9"/>
    <w:rsid w:val="2DCB9537"/>
    <w:rsid w:val="2DCDB30F"/>
    <w:rsid w:val="2DD0EBC7"/>
    <w:rsid w:val="2DD16896"/>
    <w:rsid w:val="2DD1F729"/>
    <w:rsid w:val="2DD477F2"/>
    <w:rsid w:val="2DDF05EB"/>
    <w:rsid w:val="2DE1E69C"/>
    <w:rsid w:val="2DE652C4"/>
    <w:rsid w:val="2DE735BD"/>
    <w:rsid w:val="2DE7A515"/>
    <w:rsid w:val="2DEB68E7"/>
    <w:rsid w:val="2DF0A569"/>
    <w:rsid w:val="2DF0FB78"/>
    <w:rsid w:val="2DF87A66"/>
    <w:rsid w:val="2DF8925F"/>
    <w:rsid w:val="2DFABD03"/>
    <w:rsid w:val="2DFB9B80"/>
    <w:rsid w:val="2DFDB80D"/>
    <w:rsid w:val="2DFDB994"/>
    <w:rsid w:val="2E002A67"/>
    <w:rsid w:val="2E02FDBA"/>
    <w:rsid w:val="2E05DB5C"/>
    <w:rsid w:val="2E065507"/>
    <w:rsid w:val="2E0C2430"/>
    <w:rsid w:val="2E0D0C44"/>
    <w:rsid w:val="2E178697"/>
    <w:rsid w:val="2E1B8612"/>
    <w:rsid w:val="2E1B9A1E"/>
    <w:rsid w:val="2E1EBE0B"/>
    <w:rsid w:val="2E22B911"/>
    <w:rsid w:val="2E250F64"/>
    <w:rsid w:val="2E27E56C"/>
    <w:rsid w:val="2E287C40"/>
    <w:rsid w:val="2E2B2586"/>
    <w:rsid w:val="2E2BC753"/>
    <w:rsid w:val="2E32AC27"/>
    <w:rsid w:val="2E348CAC"/>
    <w:rsid w:val="2E3747D9"/>
    <w:rsid w:val="2E3D4436"/>
    <w:rsid w:val="2E404DC5"/>
    <w:rsid w:val="2E456D31"/>
    <w:rsid w:val="2E47A081"/>
    <w:rsid w:val="2E4A58B1"/>
    <w:rsid w:val="2E4A83F9"/>
    <w:rsid w:val="2E50BE14"/>
    <w:rsid w:val="2E561B2F"/>
    <w:rsid w:val="2E562460"/>
    <w:rsid w:val="2E5EDDAC"/>
    <w:rsid w:val="2E6162F0"/>
    <w:rsid w:val="2E629CBB"/>
    <w:rsid w:val="2E6897F6"/>
    <w:rsid w:val="2E6B306F"/>
    <w:rsid w:val="2E6D142F"/>
    <w:rsid w:val="2E6DEAD2"/>
    <w:rsid w:val="2E734EA8"/>
    <w:rsid w:val="2E76BA35"/>
    <w:rsid w:val="2E7945F2"/>
    <w:rsid w:val="2E7EB678"/>
    <w:rsid w:val="2E855E60"/>
    <w:rsid w:val="2E890A55"/>
    <w:rsid w:val="2E8953CA"/>
    <w:rsid w:val="2E8A145A"/>
    <w:rsid w:val="2E8E98A7"/>
    <w:rsid w:val="2E927A5C"/>
    <w:rsid w:val="2E948E4E"/>
    <w:rsid w:val="2E94E4C4"/>
    <w:rsid w:val="2E9A7334"/>
    <w:rsid w:val="2EA776A9"/>
    <w:rsid w:val="2EAB845F"/>
    <w:rsid w:val="2EAE23EB"/>
    <w:rsid w:val="2EBA803A"/>
    <w:rsid w:val="2EC03063"/>
    <w:rsid w:val="2EC0CD76"/>
    <w:rsid w:val="2EC9D980"/>
    <w:rsid w:val="2ECA6016"/>
    <w:rsid w:val="2ED51576"/>
    <w:rsid w:val="2EE13812"/>
    <w:rsid w:val="2EE8265B"/>
    <w:rsid w:val="2EEB3FEB"/>
    <w:rsid w:val="2EF1F994"/>
    <w:rsid w:val="2EF86727"/>
    <w:rsid w:val="2EF98409"/>
    <w:rsid w:val="2EFE557F"/>
    <w:rsid w:val="2F017F5A"/>
    <w:rsid w:val="2F0CBDFB"/>
    <w:rsid w:val="2F0ED414"/>
    <w:rsid w:val="2F226283"/>
    <w:rsid w:val="2F245A45"/>
    <w:rsid w:val="2F2DB6E1"/>
    <w:rsid w:val="2F30DA8A"/>
    <w:rsid w:val="2F318F4A"/>
    <w:rsid w:val="2F3C0000"/>
    <w:rsid w:val="2F3F7E5C"/>
    <w:rsid w:val="2F4264E7"/>
    <w:rsid w:val="2F4ABAF8"/>
    <w:rsid w:val="2F4B2392"/>
    <w:rsid w:val="2F4CAF5A"/>
    <w:rsid w:val="2F51A4EC"/>
    <w:rsid w:val="2F56669C"/>
    <w:rsid w:val="2F572178"/>
    <w:rsid w:val="2F57493C"/>
    <w:rsid w:val="2F58C6D7"/>
    <w:rsid w:val="2F5CF1D4"/>
    <w:rsid w:val="2F624B19"/>
    <w:rsid w:val="2F630FB0"/>
    <w:rsid w:val="2F66FD38"/>
    <w:rsid w:val="2F683EB0"/>
    <w:rsid w:val="2F68F384"/>
    <w:rsid w:val="2F6A2558"/>
    <w:rsid w:val="2F6D7577"/>
    <w:rsid w:val="2F733B0A"/>
    <w:rsid w:val="2F7449BE"/>
    <w:rsid w:val="2F787AC7"/>
    <w:rsid w:val="2F7D5DEF"/>
    <w:rsid w:val="2F80E73F"/>
    <w:rsid w:val="2F821282"/>
    <w:rsid w:val="2F83B195"/>
    <w:rsid w:val="2F883A66"/>
    <w:rsid w:val="2F88F103"/>
    <w:rsid w:val="2F8BA764"/>
    <w:rsid w:val="2F8BCD42"/>
    <w:rsid w:val="2F8BFAFE"/>
    <w:rsid w:val="2F8F1217"/>
    <w:rsid w:val="2F907109"/>
    <w:rsid w:val="2F94479D"/>
    <w:rsid w:val="2F997E9F"/>
    <w:rsid w:val="2F9A2C1C"/>
    <w:rsid w:val="2F9A841A"/>
    <w:rsid w:val="2FA61284"/>
    <w:rsid w:val="2FA8237E"/>
    <w:rsid w:val="2FAA1AE4"/>
    <w:rsid w:val="2FAC7AF8"/>
    <w:rsid w:val="2FB10733"/>
    <w:rsid w:val="2FB6FDF4"/>
    <w:rsid w:val="2FB9FB2A"/>
    <w:rsid w:val="2FBFE3A2"/>
    <w:rsid w:val="2FC1700A"/>
    <w:rsid w:val="2FC901A1"/>
    <w:rsid w:val="2FD2EFED"/>
    <w:rsid w:val="2FD59D3F"/>
    <w:rsid w:val="2FD703A6"/>
    <w:rsid w:val="2FD74135"/>
    <w:rsid w:val="2FD7A421"/>
    <w:rsid w:val="2FDC24A1"/>
    <w:rsid w:val="2FDE5AE3"/>
    <w:rsid w:val="2FDFA703"/>
    <w:rsid w:val="2FE18A3E"/>
    <w:rsid w:val="2FE2E764"/>
    <w:rsid w:val="2FED1E78"/>
    <w:rsid w:val="2FF3B802"/>
    <w:rsid w:val="2FF827DC"/>
    <w:rsid w:val="2FF8FAE8"/>
    <w:rsid w:val="2FFA8E0F"/>
    <w:rsid w:val="2FFCDAA4"/>
    <w:rsid w:val="2FFDA3B8"/>
    <w:rsid w:val="3002DB80"/>
    <w:rsid w:val="300B58C5"/>
    <w:rsid w:val="300C5C69"/>
    <w:rsid w:val="3010128D"/>
    <w:rsid w:val="3014192B"/>
    <w:rsid w:val="30192838"/>
    <w:rsid w:val="301A0E81"/>
    <w:rsid w:val="301B4EC4"/>
    <w:rsid w:val="301CF9A5"/>
    <w:rsid w:val="3025523D"/>
    <w:rsid w:val="30267CE1"/>
    <w:rsid w:val="302A9142"/>
    <w:rsid w:val="302AC34F"/>
    <w:rsid w:val="30351C17"/>
    <w:rsid w:val="30364821"/>
    <w:rsid w:val="30387ABA"/>
    <w:rsid w:val="3038A780"/>
    <w:rsid w:val="30393E7F"/>
    <w:rsid w:val="303BB466"/>
    <w:rsid w:val="303D5B58"/>
    <w:rsid w:val="303DDEA9"/>
    <w:rsid w:val="303E0C0C"/>
    <w:rsid w:val="303E7DEB"/>
    <w:rsid w:val="303F7A4F"/>
    <w:rsid w:val="3046BAD4"/>
    <w:rsid w:val="304BBADA"/>
    <w:rsid w:val="3050A76B"/>
    <w:rsid w:val="305221AD"/>
    <w:rsid w:val="305E2162"/>
    <w:rsid w:val="3064A64D"/>
    <w:rsid w:val="3065558B"/>
    <w:rsid w:val="306B014B"/>
    <w:rsid w:val="306DD881"/>
    <w:rsid w:val="306F440C"/>
    <w:rsid w:val="306FBAF1"/>
    <w:rsid w:val="30706F4F"/>
    <w:rsid w:val="3071732E"/>
    <w:rsid w:val="30745764"/>
    <w:rsid w:val="307458F9"/>
    <w:rsid w:val="307464E3"/>
    <w:rsid w:val="30752FE4"/>
    <w:rsid w:val="3076955E"/>
    <w:rsid w:val="307802C9"/>
    <w:rsid w:val="3079480B"/>
    <w:rsid w:val="307BC500"/>
    <w:rsid w:val="307C01A0"/>
    <w:rsid w:val="307CBE7E"/>
    <w:rsid w:val="307D1DCE"/>
    <w:rsid w:val="308320A8"/>
    <w:rsid w:val="308C3782"/>
    <w:rsid w:val="308F424A"/>
    <w:rsid w:val="309046BF"/>
    <w:rsid w:val="3093DA8D"/>
    <w:rsid w:val="3094FEA0"/>
    <w:rsid w:val="309579DD"/>
    <w:rsid w:val="30970F6E"/>
    <w:rsid w:val="309A3058"/>
    <w:rsid w:val="30A10A8A"/>
    <w:rsid w:val="30A4BEC2"/>
    <w:rsid w:val="30A4EE28"/>
    <w:rsid w:val="30AF09E0"/>
    <w:rsid w:val="30AFC10F"/>
    <w:rsid w:val="30B9B442"/>
    <w:rsid w:val="30BB9324"/>
    <w:rsid w:val="30C245F6"/>
    <w:rsid w:val="30C57586"/>
    <w:rsid w:val="30CE6420"/>
    <w:rsid w:val="30CFF83D"/>
    <w:rsid w:val="30DD56D2"/>
    <w:rsid w:val="30DDE247"/>
    <w:rsid w:val="30E1B983"/>
    <w:rsid w:val="30E2364D"/>
    <w:rsid w:val="30E3A315"/>
    <w:rsid w:val="30E4E314"/>
    <w:rsid w:val="30E53A93"/>
    <w:rsid w:val="30ED8FE0"/>
    <w:rsid w:val="30EEA59F"/>
    <w:rsid w:val="30F07729"/>
    <w:rsid w:val="30F28B8C"/>
    <w:rsid w:val="30F77633"/>
    <w:rsid w:val="30F81CBF"/>
    <w:rsid w:val="30FDCBC7"/>
    <w:rsid w:val="30FEDEE9"/>
    <w:rsid w:val="310017D7"/>
    <w:rsid w:val="3104BA86"/>
    <w:rsid w:val="310967E2"/>
    <w:rsid w:val="3113828B"/>
    <w:rsid w:val="3118CBDB"/>
    <w:rsid w:val="311C7AFD"/>
    <w:rsid w:val="3120B961"/>
    <w:rsid w:val="312398B5"/>
    <w:rsid w:val="312CB599"/>
    <w:rsid w:val="312DFF6A"/>
    <w:rsid w:val="313558CF"/>
    <w:rsid w:val="313602EF"/>
    <w:rsid w:val="3139A046"/>
    <w:rsid w:val="313B54A3"/>
    <w:rsid w:val="313DCD28"/>
    <w:rsid w:val="313F7B76"/>
    <w:rsid w:val="31416FB2"/>
    <w:rsid w:val="314681C4"/>
    <w:rsid w:val="3147B4FE"/>
    <w:rsid w:val="31498702"/>
    <w:rsid w:val="314A0FD4"/>
    <w:rsid w:val="314AFDC6"/>
    <w:rsid w:val="31537040"/>
    <w:rsid w:val="31541CBB"/>
    <w:rsid w:val="3155B559"/>
    <w:rsid w:val="3157F5F8"/>
    <w:rsid w:val="315A9FC8"/>
    <w:rsid w:val="315CCE4B"/>
    <w:rsid w:val="3160ECF2"/>
    <w:rsid w:val="31643337"/>
    <w:rsid w:val="316CC66A"/>
    <w:rsid w:val="316DF527"/>
    <w:rsid w:val="3176FB1D"/>
    <w:rsid w:val="317CB753"/>
    <w:rsid w:val="3183F7BA"/>
    <w:rsid w:val="318911D3"/>
    <w:rsid w:val="31892276"/>
    <w:rsid w:val="318AFE3B"/>
    <w:rsid w:val="318CA0AF"/>
    <w:rsid w:val="318D1212"/>
    <w:rsid w:val="3198C42E"/>
    <w:rsid w:val="319A68B1"/>
    <w:rsid w:val="319D9C51"/>
    <w:rsid w:val="31A0988C"/>
    <w:rsid w:val="31A17CE0"/>
    <w:rsid w:val="31A2A205"/>
    <w:rsid w:val="31A437EE"/>
    <w:rsid w:val="31A59AA5"/>
    <w:rsid w:val="31A92326"/>
    <w:rsid w:val="31AB4979"/>
    <w:rsid w:val="31B315A0"/>
    <w:rsid w:val="31B513C2"/>
    <w:rsid w:val="31C79B19"/>
    <w:rsid w:val="31CEBF65"/>
    <w:rsid w:val="31CF2FE8"/>
    <w:rsid w:val="31E66E79"/>
    <w:rsid w:val="31ED3745"/>
    <w:rsid w:val="31EFA956"/>
    <w:rsid w:val="31F144A7"/>
    <w:rsid w:val="31F1D594"/>
    <w:rsid w:val="31F5D1D5"/>
    <w:rsid w:val="31F68E9A"/>
    <w:rsid w:val="31F887F8"/>
    <w:rsid w:val="3203AA6B"/>
    <w:rsid w:val="3205C67F"/>
    <w:rsid w:val="320662C4"/>
    <w:rsid w:val="32070502"/>
    <w:rsid w:val="3208C89C"/>
    <w:rsid w:val="3209073F"/>
    <w:rsid w:val="320F3F47"/>
    <w:rsid w:val="3213CF7A"/>
    <w:rsid w:val="3214D0C7"/>
    <w:rsid w:val="32174181"/>
    <w:rsid w:val="3217DCB2"/>
    <w:rsid w:val="32197922"/>
    <w:rsid w:val="32206959"/>
    <w:rsid w:val="32236F76"/>
    <w:rsid w:val="32243FF4"/>
    <w:rsid w:val="3230AD46"/>
    <w:rsid w:val="32391187"/>
    <w:rsid w:val="323DF892"/>
    <w:rsid w:val="32433DC7"/>
    <w:rsid w:val="324A3380"/>
    <w:rsid w:val="324ADE66"/>
    <w:rsid w:val="324C2CD2"/>
    <w:rsid w:val="324D5ECC"/>
    <w:rsid w:val="324D6A9C"/>
    <w:rsid w:val="3253264A"/>
    <w:rsid w:val="32543FFB"/>
    <w:rsid w:val="325525AB"/>
    <w:rsid w:val="325D444C"/>
    <w:rsid w:val="32602346"/>
    <w:rsid w:val="326149FC"/>
    <w:rsid w:val="32641A45"/>
    <w:rsid w:val="32648848"/>
    <w:rsid w:val="32649268"/>
    <w:rsid w:val="326583E4"/>
    <w:rsid w:val="32680029"/>
    <w:rsid w:val="32685844"/>
    <w:rsid w:val="3268E097"/>
    <w:rsid w:val="326A8FB7"/>
    <w:rsid w:val="327ADAA8"/>
    <w:rsid w:val="327C4ED1"/>
    <w:rsid w:val="327DBF43"/>
    <w:rsid w:val="3280611E"/>
    <w:rsid w:val="32812DA8"/>
    <w:rsid w:val="32824285"/>
    <w:rsid w:val="328EE5DA"/>
    <w:rsid w:val="32934694"/>
    <w:rsid w:val="3296BED1"/>
    <w:rsid w:val="329DE77F"/>
    <w:rsid w:val="32A15087"/>
    <w:rsid w:val="32A2D7FE"/>
    <w:rsid w:val="32A33C26"/>
    <w:rsid w:val="32A3C707"/>
    <w:rsid w:val="32A7121C"/>
    <w:rsid w:val="32B3EB5D"/>
    <w:rsid w:val="32B5C65D"/>
    <w:rsid w:val="32BF0D8B"/>
    <w:rsid w:val="32C54A1C"/>
    <w:rsid w:val="32C830A6"/>
    <w:rsid w:val="32CCC0DA"/>
    <w:rsid w:val="32D48FC6"/>
    <w:rsid w:val="32D8EDC7"/>
    <w:rsid w:val="32DED720"/>
    <w:rsid w:val="32E7A8ED"/>
    <w:rsid w:val="32EF8EDC"/>
    <w:rsid w:val="32EFFE05"/>
    <w:rsid w:val="32F26FBE"/>
    <w:rsid w:val="32F372F1"/>
    <w:rsid w:val="32FE1D30"/>
    <w:rsid w:val="33056DD6"/>
    <w:rsid w:val="33064046"/>
    <w:rsid w:val="3309E472"/>
    <w:rsid w:val="3316A477"/>
    <w:rsid w:val="33195050"/>
    <w:rsid w:val="33244ED9"/>
    <w:rsid w:val="3324743C"/>
    <w:rsid w:val="3326CD9F"/>
    <w:rsid w:val="3329CF2B"/>
    <w:rsid w:val="332A01F2"/>
    <w:rsid w:val="332C6FFB"/>
    <w:rsid w:val="33362A01"/>
    <w:rsid w:val="333731B0"/>
    <w:rsid w:val="333BE3F3"/>
    <w:rsid w:val="333D7660"/>
    <w:rsid w:val="33401F38"/>
    <w:rsid w:val="3343548F"/>
    <w:rsid w:val="334BBD33"/>
    <w:rsid w:val="334E1CAA"/>
    <w:rsid w:val="334E9A20"/>
    <w:rsid w:val="335070D8"/>
    <w:rsid w:val="335246BB"/>
    <w:rsid w:val="335609EE"/>
    <w:rsid w:val="33573FDC"/>
    <w:rsid w:val="33588323"/>
    <w:rsid w:val="3362EF00"/>
    <w:rsid w:val="336FE895"/>
    <w:rsid w:val="337B2EDC"/>
    <w:rsid w:val="337EDCCD"/>
    <w:rsid w:val="337FB9AB"/>
    <w:rsid w:val="33895FAA"/>
    <w:rsid w:val="338F9C74"/>
    <w:rsid w:val="3396DCF0"/>
    <w:rsid w:val="339C9CDD"/>
    <w:rsid w:val="339D9440"/>
    <w:rsid w:val="339F9894"/>
    <w:rsid w:val="339FFF16"/>
    <w:rsid w:val="33A85884"/>
    <w:rsid w:val="33A85ACF"/>
    <w:rsid w:val="33AA37F7"/>
    <w:rsid w:val="33AECF9D"/>
    <w:rsid w:val="33AF5877"/>
    <w:rsid w:val="33AF6545"/>
    <w:rsid w:val="33B97C8A"/>
    <w:rsid w:val="33C1C344"/>
    <w:rsid w:val="33C3428B"/>
    <w:rsid w:val="33C69FE1"/>
    <w:rsid w:val="33CE3D62"/>
    <w:rsid w:val="33CED895"/>
    <w:rsid w:val="33D2C854"/>
    <w:rsid w:val="33D96125"/>
    <w:rsid w:val="33E18794"/>
    <w:rsid w:val="33E3E81B"/>
    <w:rsid w:val="33EB2841"/>
    <w:rsid w:val="33EF9A63"/>
    <w:rsid w:val="33EFFE0A"/>
    <w:rsid w:val="33F0677A"/>
    <w:rsid w:val="33F4A7BE"/>
    <w:rsid w:val="33F62006"/>
    <w:rsid w:val="33F6231D"/>
    <w:rsid w:val="33F7CD7D"/>
    <w:rsid w:val="33FA209F"/>
    <w:rsid w:val="340D50AC"/>
    <w:rsid w:val="340E9988"/>
    <w:rsid w:val="34129D61"/>
    <w:rsid w:val="341E2C1B"/>
    <w:rsid w:val="341E75E2"/>
    <w:rsid w:val="34249325"/>
    <w:rsid w:val="342576C1"/>
    <w:rsid w:val="34264476"/>
    <w:rsid w:val="34316DED"/>
    <w:rsid w:val="343BBD68"/>
    <w:rsid w:val="343D11A7"/>
    <w:rsid w:val="343F31C6"/>
    <w:rsid w:val="343F6953"/>
    <w:rsid w:val="3441261D"/>
    <w:rsid w:val="3444522D"/>
    <w:rsid w:val="34486544"/>
    <w:rsid w:val="344948C6"/>
    <w:rsid w:val="344959D9"/>
    <w:rsid w:val="34496DBF"/>
    <w:rsid w:val="345B3B99"/>
    <w:rsid w:val="345EC329"/>
    <w:rsid w:val="346C4F55"/>
    <w:rsid w:val="346D9FBE"/>
    <w:rsid w:val="3472BA57"/>
    <w:rsid w:val="34795FBD"/>
    <w:rsid w:val="347A5E7E"/>
    <w:rsid w:val="347FC8A1"/>
    <w:rsid w:val="34801C45"/>
    <w:rsid w:val="348B1111"/>
    <w:rsid w:val="348C7160"/>
    <w:rsid w:val="34915E1E"/>
    <w:rsid w:val="349DDCCD"/>
    <w:rsid w:val="34A082D6"/>
    <w:rsid w:val="34A20150"/>
    <w:rsid w:val="34A70254"/>
    <w:rsid w:val="34B064B0"/>
    <w:rsid w:val="34B11C2A"/>
    <w:rsid w:val="34B436A0"/>
    <w:rsid w:val="34B5FF65"/>
    <w:rsid w:val="34B60905"/>
    <w:rsid w:val="34B787D7"/>
    <w:rsid w:val="34BF8752"/>
    <w:rsid w:val="34BFDFF6"/>
    <w:rsid w:val="34C25B5C"/>
    <w:rsid w:val="34C49832"/>
    <w:rsid w:val="34C7B5A4"/>
    <w:rsid w:val="34C89407"/>
    <w:rsid w:val="34CAB513"/>
    <w:rsid w:val="34CE9F6A"/>
    <w:rsid w:val="34D120C5"/>
    <w:rsid w:val="34D1E2E8"/>
    <w:rsid w:val="34D373DF"/>
    <w:rsid w:val="34D72F00"/>
    <w:rsid w:val="34D87270"/>
    <w:rsid w:val="34D8BC59"/>
    <w:rsid w:val="34D91E95"/>
    <w:rsid w:val="34DAEE5C"/>
    <w:rsid w:val="34DD156B"/>
    <w:rsid w:val="34DFED88"/>
    <w:rsid w:val="34E197D0"/>
    <w:rsid w:val="34E501D6"/>
    <w:rsid w:val="34ED4EC4"/>
    <w:rsid w:val="34F0D270"/>
    <w:rsid w:val="34FB9387"/>
    <w:rsid w:val="34FC72FF"/>
    <w:rsid w:val="34FD42EB"/>
    <w:rsid w:val="35029D91"/>
    <w:rsid w:val="35071DFB"/>
    <w:rsid w:val="3507FA02"/>
    <w:rsid w:val="351010A9"/>
    <w:rsid w:val="351506FF"/>
    <w:rsid w:val="351E179C"/>
    <w:rsid w:val="3521D12C"/>
    <w:rsid w:val="352A334D"/>
    <w:rsid w:val="352A6D89"/>
    <w:rsid w:val="352EA4D5"/>
    <w:rsid w:val="352F72C6"/>
    <w:rsid w:val="3533224F"/>
    <w:rsid w:val="3537FE0D"/>
    <w:rsid w:val="35381980"/>
    <w:rsid w:val="35392880"/>
    <w:rsid w:val="353A56C8"/>
    <w:rsid w:val="353B1622"/>
    <w:rsid w:val="35415912"/>
    <w:rsid w:val="3542A78C"/>
    <w:rsid w:val="3542EA1B"/>
    <w:rsid w:val="3544850D"/>
    <w:rsid w:val="354499FD"/>
    <w:rsid w:val="354AC537"/>
    <w:rsid w:val="35517CC9"/>
    <w:rsid w:val="355B61AE"/>
    <w:rsid w:val="355F2867"/>
    <w:rsid w:val="3563CC9D"/>
    <w:rsid w:val="35646FDA"/>
    <w:rsid w:val="356585E7"/>
    <w:rsid w:val="356B3637"/>
    <w:rsid w:val="356B42A7"/>
    <w:rsid w:val="356F0B28"/>
    <w:rsid w:val="35827A58"/>
    <w:rsid w:val="3586C5A7"/>
    <w:rsid w:val="359016EB"/>
    <w:rsid w:val="35911012"/>
    <w:rsid w:val="35973F68"/>
    <w:rsid w:val="359FE0B2"/>
    <w:rsid w:val="35A1A799"/>
    <w:rsid w:val="35AFF314"/>
    <w:rsid w:val="35B042AB"/>
    <w:rsid w:val="35B06775"/>
    <w:rsid w:val="35B0D530"/>
    <w:rsid w:val="35B20570"/>
    <w:rsid w:val="35B47F57"/>
    <w:rsid w:val="35B4B10B"/>
    <w:rsid w:val="35B77031"/>
    <w:rsid w:val="35C075F3"/>
    <w:rsid w:val="35C0E86F"/>
    <w:rsid w:val="35C4238A"/>
    <w:rsid w:val="35CAFDEF"/>
    <w:rsid w:val="35CFE281"/>
    <w:rsid w:val="35D0E6DF"/>
    <w:rsid w:val="35D1797D"/>
    <w:rsid w:val="35D3F8BF"/>
    <w:rsid w:val="35DB0227"/>
    <w:rsid w:val="35DEA82D"/>
    <w:rsid w:val="35E31070"/>
    <w:rsid w:val="35E35825"/>
    <w:rsid w:val="35E72774"/>
    <w:rsid w:val="35E8E337"/>
    <w:rsid w:val="35EF6DCB"/>
    <w:rsid w:val="35EFA195"/>
    <w:rsid w:val="35F235C1"/>
    <w:rsid w:val="35F916E6"/>
    <w:rsid w:val="35FA630E"/>
    <w:rsid w:val="3600DC10"/>
    <w:rsid w:val="36010AF0"/>
    <w:rsid w:val="360DB70D"/>
    <w:rsid w:val="360F6A4D"/>
    <w:rsid w:val="36109E88"/>
    <w:rsid w:val="3612B2DA"/>
    <w:rsid w:val="3614DD4D"/>
    <w:rsid w:val="36191C1B"/>
    <w:rsid w:val="36204C79"/>
    <w:rsid w:val="3624A561"/>
    <w:rsid w:val="3627396A"/>
    <w:rsid w:val="3628B351"/>
    <w:rsid w:val="363343BF"/>
    <w:rsid w:val="363A00EC"/>
    <w:rsid w:val="3649BB17"/>
    <w:rsid w:val="3652FAF1"/>
    <w:rsid w:val="36568C7B"/>
    <w:rsid w:val="3656A572"/>
    <w:rsid w:val="365F8B90"/>
    <w:rsid w:val="3665DAF8"/>
    <w:rsid w:val="3667FA8D"/>
    <w:rsid w:val="366F15CC"/>
    <w:rsid w:val="3677B1A7"/>
    <w:rsid w:val="367B29EE"/>
    <w:rsid w:val="3680E99E"/>
    <w:rsid w:val="3682ACC3"/>
    <w:rsid w:val="36863276"/>
    <w:rsid w:val="3689EC1D"/>
    <w:rsid w:val="368B86FB"/>
    <w:rsid w:val="36972443"/>
    <w:rsid w:val="369B5EB0"/>
    <w:rsid w:val="369C34C5"/>
    <w:rsid w:val="369E6AA1"/>
    <w:rsid w:val="369FF301"/>
    <w:rsid w:val="36A3DBB0"/>
    <w:rsid w:val="36A86119"/>
    <w:rsid w:val="36B4775F"/>
    <w:rsid w:val="36B82A32"/>
    <w:rsid w:val="36B8D880"/>
    <w:rsid w:val="36BC7F29"/>
    <w:rsid w:val="36C34868"/>
    <w:rsid w:val="36C424A6"/>
    <w:rsid w:val="36C64EAF"/>
    <w:rsid w:val="36CAF3F3"/>
    <w:rsid w:val="36CB4327"/>
    <w:rsid w:val="36CC1F7F"/>
    <w:rsid w:val="36D37880"/>
    <w:rsid w:val="36D87932"/>
    <w:rsid w:val="36DCD795"/>
    <w:rsid w:val="36DD503F"/>
    <w:rsid w:val="36DEA0EA"/>
    <w:rsid w:val="36E0D7B6"/>
    <w:rsid w:val="36E611FC"/>
    <w:rsid w:val="36E74F6B"/>
    <w:rsid w:val="36E7F0DE"/>
    <w:rsid w:val="36F26DA8"/>
    <w:rsid w:val="36F651D0"/>
    <w:rsid w:val="36FFA205"/>
    <w:rsid w:val="36FFF404"/>
    <w:rsid w:val="37093A80"/>
    <w:rsid w:val="370BAA3E"/>
    <w:rsid w:val="3718B86C"/>
    <w:rsid w:val="371ABBC9"/>
    <w:rsid w:val="371FA5D3"/>
    <w:rsid w:val="3722E093"/>
    <w:rsid w:val="3724A039"/>
    <w:rsid w:val="37283383"/>
    <w:rsid w:val="372D08A7"/>
    <w:rsid w:val="3730941B"/>
    <w:rsid w:val="37320848"/>
    <w:rsid w:val="37320D0E"/>
    <w:rsid w:val="3733054A"/>
    <w:rsid w:val="373F0030"/>
    <w:rsid w:val="37401989"/>
    <w:rsid w:val="374DD915"/>
    <w:rsid w:val="37518CF2"/>
    <w:rsid w:val="3752C88D"/>
    <w:rsid w:val="375436B0"/>
    <w:rsid w:val="3754C6FC"/>
    <w:rsid w:val="37561B16"/>
    <w:rsid w:val="37578352"/>
    <w:rsid w:val="37596525"/>
    <w:rsid w:val="375CD844"/>
    <w:rsid w:val="375DE538"/>
    <w:rsid w:val="375E3D56"/>
    <w:rsid w:val="37675E43"/>
    <w:rsid w:val="37687450"/>
    <w:rsid w:val="376B0694"/>
    <w:rsid w:val="376E2814"/>
    <w:rsid w:val="3771FA67"/>
    <w:rsid w:val="377286EB"/>
    <w:rsid w:val="37755E91"/>
    <w:rsid w:val="37757CB3"/>
    <w:rsid w:val="3777B3D1"/>
    <w:rsid w:val="37834F46"/>
    <w:rsid w:val="378918AB"/>
    <w:rsid w:val="37913BAE"/>
    <w:rsid w:val="3791996D"/>
    <w:rsid w:val="3799404A"/>
    <w:rsid w:val="379A6106"/>
    <w:rsid w:val="379B2FC8"/>
    <w:rsid w:val="379D276B"/>
    <w:rsid w:val="379EB6FE"/>
    <w:rsid w:val="37A4518A"/>
    <w:rsid w:val="37A83D1C"/>
    <w:rsid w:val="37B124FD"/>
    <w:rsid w:val="37B13735"/>
    <w:rsid w:val="37B2F943"/>
    <w:rsid w:val="37B34E20"/>
    <w:rsid w:val="37B4657A"/>
    <w:rsid w:val="37BBFD54"/>
    <w:rsid w:val="37C50962"/>
    <w:rsid w:val="37C60831"/>
    <w:rsid w:val="37CFA899"/>
    <w:rsid w:val="37D0904F"/>
    <w:rsid w:val="37D4744F"/>
    <w:rsid w:val="37D5FFD5"/>
    <w:rsid w:val="37D8DEF9"/>
    <w:rsid w:val="37DB9742"/>
    <w:rsid w:val="37DD224E"/>
    <w:rsid w:val="37DEA316"/>
    <w:rsid w:val="37E4E91F"/>
    <w:rsid w:val="37E79CAE"/>
    <w:rsid w:val="37ED297C"/>
    <w:rsid w:val="37ED3C02"/>
    <w:rsid w:val="37F6E638"/>
    <w:rsid w:val="37F7239E"/>
    <w:rsid w:val="37F88464"/>
    <w:rsid w:val="37F8C646"/>
    <w:rsid w:val="37FF9BDE"/>
    <w:rsid w:val="37FFE117"/>
    <w:rsid w:val="38110DEC"/>
    <w:rsid w:val="38171BCE"/>
    <w:rsid w:val="381B64F6"/>
    <w:rsid w:val="3820CB9A"/>
    <w:rsid w:val="382153D1"/>
    <w:rsid w:val="3824005D"/>
    <w:rsid w:val="3824E4E5"/>
    <w:rsid w:val="382D5506"/>
    <w:rsid w:val="383113F4"/>
    <w:rsid w:val="38330B54"/>
    <w:rsid w:val="38397E32"/>
    <w:rsid w:val="38455DB3"/>
    <w:rsid w:val="3846B270"/>
    <w:rsid w:val="384C8083"/>
    <w:rsid w:val="384D4543"/>
    <w:rsid w:val="38528FD5"/>
    <w:rsid w:val="38535276"/>
    <w:rsid w:val="38563FAF"/>
    <w:rsid w:val="385823F7"/>
    <w:rsid w:val="385BFF73"/>
    <w:rsid w:val="38613A4F"/>
    <w:rsid w:val="3861F69D"/>
    <w:rsid w:val="38634E24"/>
    <w:rsid w:val="38682C34"/>
    <w:rsid w:val="3868EC43"/>
    <w:rsid w:val="386A725A"/>
    <w:rsid w:val="386A910F"/>
    <w:rsid w:val="386ABBA5"/>
    <w:rsid w:val="386EF518"/>
    <w:rsid w:val="38703432"/>
    <w:rsid w:val="3870E85E"/>
    <w:rsid w:val="3872A8AA"/>
    <w:rsid w:val="38750846"/>
    <w:rsid w:val="387C75D1"/>
    <w:rsid w:val="387C8440"/>
    <w:rsid w:val="387C95AC"/>
    <w:rsid w:val="388098A9"/>
    <w:rsid w:val="3898EBC9"/>
    <w:rsid w:val="38A35FEC"/>
    <w:rsid w:val="38A41A40"/>
    <w:rsid w:val="38A6F0A7"/>
    <w:rsid w:val="38A8A706"/>
    <w:rsid w:val="38AFD0EE"/>
    <w:rsid w:val="38B2540A"/>
    <w:rsid w:val="38B577AE"/>
    <w:rsid w:val="38B93B80"/>
    <w:rsid w:val="38BE0441"/>
    <w:rsid w:val="38C17630"/>
    <w:rsid w:val="38C49B1B"/>
    <w:rsid w:val="38CB3675"/>
    <w:rsid w:val="38CC8129"/>
    <w:rsid w:val="38CCAF91"/>
    <w:rsid w:val="38D06D1A"/>
    <w:rsid w:val="38D0C68E"/>
    <w:rsid w:val="38D578FD"/>
    <w:rsid w:val="38D65B9D"/>
    <w:rsid w:val="38DA7049"/>
    <w:rsid w:val="38DB0037"/>
    <w:rsid w:val="38F0D8A7"/>
    <w:rsid w:val="38F344F6"/>
    <w:rsid w:val="38F4C251"/>
    <w:rsid w:val="38F656CA"/>
    <w:rsid w:val="38F7DB00"/>
    <w:rsid w:val="38F862C2"/>
    <w:rsid w:val="38F8A8A5"/>
    <w:rsid w:val="3901F39D"/>
    <w:rsid w:val="39028818"/>
    <w:rsid w:val="39031FA7"/>
    <w:rsid w:val="39042A2C"/>
    <w:rsid w:val="390513F4"/>
    <w:rsid w:val="3906057B"/>
    <w:rsid w:val="39060C12"/>
    <w:rsid w:val="390BE13C"/>
    <w:rsid w:val="390CE969"/>
    <w:rsid w:val="3910A1EF"/>
    <w:rsid w:val="39167083"/>
    <w:rsid w:val="3918C4AD"/>
    <w:rsid w:val="391AAAB7"/>
    <w:rsid w:val="3928F4C8"/>
    <w:rsid w:val="392AF29F"/>
    <w:rsid w:val="392DDEE4"/>
    <w:rsid w:val="3937AD3D"/>
    <w:rsid w:val="3937CE20"/>
    <w:rsid w:val="3938B079"/>
    <w:rsid w:val="3939A94D"/>
    <w:rsid w:val="393B2123"/>
    <w:rsid w:val="3944A819"/>
    <w:rsid w:val="39476562"/>
    <w:rsid w:val="3950159E"/>
    <w:rsid w:val="395035DB"/>
    <w:rsid w:val="39547B08"/>
    <w:rsid w:val="39557FC5"/>
    <w:rsid w:val="39568CF5"/>
    <w:rsid w:val="395B8E5C"/>
    <w:rsid w:val="396493F0"/>
    <w:rsid w:val="3964CF41"/>
    <w:rsid w:val="396B1287"/>
    <w:rsid w:val="396E07E0"/>
    <w:rsid w:val="3973A7AB"/>
    <w:rsid w:val="39750AC9"/>
    <w:rsid w:val="3975D00C"/>
    <w:rsid w:val="3976B601"/>
    <w:rsid w:val="3979AED8"/>
    <w:rsid w:val="398182CB"/>
    <w:rsid w:val="398262D8"/>
    <w:rsid w:val="3985E5FB"/>
    <w:rsid w:val="398789AA"/>
    <w:rsid w:val="398970F9"/>
    <w:rsid w:val="398A2FAC"/>
    <w:rsid w:val="398D49CE"/>
    <w:rsid w:val="3992F3FF"/>
    <w:rsid w:val="399496A7"/>
    <w:rsid w:val="3995946E"/>
    <w:rsid w:val="39966FFD"/>
    <w:rsid w:val="39A0C7AF"/>
    <w:rsid w:val="39A25368"/>
    <w:rsid w:val="39AA69EB"/>
    <w:rsid w:val="39AAF804"/>
    <w:rsid w:val="39AC4701"/>
    <w:rsid w:val="39AC5538"/>
    <w:rsid w:val="39AFCEB9"/>
    <w:rsid w:val="39B5457A"/>
    <w:rsid w:val="39B6CEC3"/>
    <w:rsid w:val="39BC9BFB"/>
    <w:rsid w:val="39C5FC6C"/>
    <w:rsid w:val="39C7C02D"/>
    <w:rsid w:val="39C82D9C"/>
    <w:rsid w:val="39CB3418"/>
    <w:rsid w:val="39D009EE"/>
    <w:rsid w:val="39D49B14"/>
    <w:rsid w:val="39D601B2"/>
    <w:rsid w:val="39DF7DA7"/>
    <w:rsid w:val="39DF8101"/>
    <w:rsid w:val="39E06197"/>
    <w:rsid w:val="39F10BD5"/>
    <w:rsid w:val="39F2CA2D"/>
    <w:rsid w:val="39F4AD1F"/>
    <w:rsid w:val="39F63823"/>
    <w:rsid w:val="39FAE3FA"/>
    <w:rsid w:val="39FEBA55"/>
    <w:rsid w:val="3A05DEDD"/>
    <w:rsid w:val="3A0665DC"/>
    <w:rsid w:val="3A06B52E"/>
    <w:rsid w:val="3A0866ED"/>
    <w:rsid w:val="3A0A1C72"/>
    <w:rsid w:val="3A113AA2"/>
    <w:rsid w:val="3A1365F9"/>
    <w:rsid w:val="3A1451C1"/>
    <w:rsid w:val="3A163890"/>
    <w:rsid w:val="3A16C974"/>
    <w:rsid w:val="3A1970FF"/>
    <w:rsid w:val="3A1A4694"/>
    <w:rsid w:val="3A1CA95A"/>
    <w:rsid w:val="3A1FDFD4"/>
    <w:rsid w:val="3A204303"/>
    <w:rsid w:val="3A2E31E4"/>
    <w:rsid w:val="3A32622B"/>
    <w:rsid w:val="3A35D485"/>
    <w:rsid w:val="3A36B454"/>
    <w:rsid w:val="3A36C1D3"/>
    <w:rsid w:val="3A430668"/>
    <w:rsid w:val="3A4601B5"/>
    <w:rsid w:val="3A471BBA"/>
    <w:rsid w:val="3A58893E"/>
    <w:rsid w:val="3A58D006"/>
    <w:rsid w:val="3A5E4BC6"/>
    <w:rsid w:val="3A63D23D"/>
    <w:rsid w:val="3A6A2888"/>
    <w:rsid w:val="3A7358C8"/>
    <w:rsid w:val="3A7366BF"/>
    <w:rsid w:val="3A770F79"/>
    <w:rsid w:val="3A811678"/>
    <w:rsid w:val="3A82D1A2"/>
    <w:rsid w:val="3A831EAB"/>
    <w:rsid w:val="3A832AA5"/>
    <w:rsid w:val="3A89DC6F"/>
    <w:rsid w:val="3A8B76AC"/>
    <w:rsid w:val="3A8FF8F5"/>
    <w:rsid w:val="3A947906"/>
    <w:rsid w:val="3A99B3E2"/>
    <w:rsid w:val="3A9A7A7E"/>
    <w:rsid w:val="3AA32602"/>
    <w:rsid w:val="3AA4A6D8"/>
    <w:rsid w:val="3AA4DC1E"/>
    <w:rsid w:val="3AA785FA"/>
    <w:rsid w:val="3AA87168"/>
    <w:rsid w:val="3AB09FE3"/>
    <w:rsid w:val="3AB1A118"/>
    <w:rsid w:val="3AB5759C"/>
    <w:rsid w:val="3ABB6A0E"/>
    <w:rsid w:val="3ABEC27B"/>
    <w:rsid w:val="3AC1A45D"/>
    <w:rsid w:val="3AC22970"/>
    <w:rsid w:val="3AC2D670"/>
    <w:rsid w:val="3AC3FD97"/>
    <w:rsid w:val="3AC715CB"/>
    <w:rsid w:val="3AC76BFA"/>
    <w:rsid w:val="3ACAA478"/>
    <w:rsid w:val="3ACC0658"/>
    <w:rsid w:val="3AD485FB"/>
    <w:rsid w:val="3AD5F325"/>
    <w:rsid w:val="3ADA3B90"/>
    <w:rsid w:val="3AEC063C"/>
    <w:rsid w:val="3AEC828D"/>
    <w:rsid w:val="3AEC9CB5"/>
    <w:rsid w:val="3AEF4ADF"/>
    <w:rsid w:val="3AF12D61"/>
    <w:rsid w:val="3AF441B8"/>
    <w:rsid w:val="3AF500CA"/>
    <w:rsid w:val="3AFC9948"/>
    <w:rsid w:val="3AFCEC27"/>
    <w:rsid w:val="3B08D324"/>
    <w:rsid w:val="3B094FAB"/>
    <w:rsid w:val="3B0C6BCB"/>
    <w:rsid w:val="3B0E9662"/>
    <w:rsid w:val="3B1113F9"/>
    <w:rsid w:val="3B1FE221"/>
    <w:rsid w:val="3B202CB7"/>
    <w:rsid w:val="3B21CEE5"/>
    <w:rsid w:val="3B21D738"/>
    <w:rsid w:val="3B2242B9"/>
    <w:rsid w:val="3B241EF6"/>
    <w:rsid w:val="3B29F495"/>
    <w:rsid w:val="3B3164CF"/>
    <w:rsid w:val="3B31AA32"/>
    <w:rsid w:val="3B37299F"/>
    <w:rsid w:val="3B39C4A8"/>
    <w:rsid w:val="3B3DC87E"/>
    <w:rsid w:val="3B435E5C"/>
    <w:rsid w:val="3B43EF2D"/>
    <w:rsid w:val="3B446031"/>
    <w:rsid w:val="3B45DCB1"/>
    <w:rsid w:val="3B4CB002"/>
    <w:rsid w:val="3B50B94B"/>
    <w:rsid w:val="3B5DF75F"/>
    <w:rsid w:val="3B5EF5DC"/>
    <w:rsid w:val="3B6133C2"/>
    <w:rsid w:val="3B628BAC"/>
    <w:rsid w:val="3B630A62"/>
    <w:rsid w:val="3B6442FE"/>
    <w:rsid w:val="3B699FC2"/>
    <w:rsid w:val="3B6C6081"/>
    <w:rsid w:val="3B6D25EA"/>
    <w:rsid w:val="3B6DCCDB"/>
    <w:rsid w:val="3B6FA915"/>
    <w:rsid w:val="3B764712"/>
    <w:rsid w:val="3B78E94B"/>
    <w:rsid w:val="3B7D9E72"/>
    <w:rsid w:val="3B7E2DC1"/>
    <w:rsid w:val="3B7E7E12"/>
    <w:rsid w:val="3B817A95"/>
    <w:rsid w:val="3B81A695"/>
    <w:rsid w:val="3B89AB62"/>
    <w:rsid w:val="3B917A83"/>
    <w:rsid w:val="3B92C1F8"/>
    <w:rsid w:val="3B965617"/>
    <w:rsid w:val="3B97E202"/>
    <w:rsid w:val="3B98721E"/>
    <w:rsid w:val="3B99CBE0"/>
    <w:rsid w:val="3BA40410"/>
    <w:rsid w:val="3BA770D3"/>
    <w:rsid w:val="3BB030A7"/>
    <w:rsid w:val="3BB8D10D"/>
    <w:rsid w:val="3BB9008D"/>
    <w:rsid w:val="3BC3269C"/>
    <w:rsid w:val="3BC8B81E"/>
    <w:rsid w:val="3BC988D7"/>
    <w:rsid w:val="3BD701BB"/>
    <w:rsid w:val="3BD8F874"/>
    <w:rsid w:val="3BDA611C"/>
    <w:rsid w:val="3BDD833C"/>
    <w:rsid w:val="3BE169D8"/>
    <w:rsid w:val="3BE1DACE"/>
    <w:rsid w:val="3BE49EDA"/>
    <w:rsid w:val="3BE70504"/>
    <w:rsid w:val="3BE841C2"/>
    <w:rsid w:val="3BEC4470"/>
    <w:rsid w:val="3BF6CA9D"/>
    <w:rsid w:val="3C01198A"/>
    <w:rsid w:val="3C01AF08"/>
    <w:rsid w:val="3C059B40"/>
    <w:rsid w:val="3C0815E8"/>
    <w:rsid w:val="3C090E94"/>
    <w:rsid w:val="3C094250"/>
    <w:rsid w:val="3C138FDF"/>
    <w:rsid w:val="3C1731DF"/>
    <w:rsid w:val="3C1F8FCA"/>
    <w:rsid w:val="3C218CFA"/>
    <w:rsid w:val="3C229E18"/>
    <w:rsid w:val="3C2EC61F"/>
    <w:rsid w:val="3C332BEB"/>
    <w:rsid w:val="3C3480E0"/>
    <w:rsid w:val="3C3AC7BF"/>
    <w:rsid w:val="3C3D1154"/>
    <w:rsid w:val="3C418D03"/>
    <w:rsid w:val="3C44C4B8"/>
    <w:rsid w:val="3C47BB39"/>
    <w:rsid w:val="3C485F15"/>
    <w:rsid w:val="3C4D80A4"/>
    <w:rsid w:val="3C54FA97"/>
    <w:rsid w:val="3C5B36DA"/>
    <w:rsid w:val="3C5E933E"/>
    <w:rsid w:val="3C654B23"/>
    <w:rsid w:val="3C6DB333"/>
    <w:rsid w:val="3C6DE912"/>
    <w:rsid w:val="3C6E0723"/>
    <w:rsid w:val="3C6F1595"/>
    <w:rsid w:val="3C6F37FC"/>
    <w:rsid w:val="3C70565C"/>
    <w:rsid w:val="3C707FA9"/>
    <w:rsid w:val="3C7214CC"/>
    <w:rsid w:val="3C73ADA3"/>
    <w:rsid w:val="3C77B007"/>
    <w:rsid w:val="3C7AAEF9"/>
    <w:rsid w:val="3C7DFAD7"/>
    <w:rsid w:val="3C7F7FDD"/>
    <w:rsid w:val="3C81D623"/>
    <w:rsid w:val="3C898538"/>
    <w:rsid w:val="3C980645"/>
    <w:rsid w:val="3C98E76B"/>
    <w:rsid w:val="3CA2B0B3"/>
    <w:rsid w:val="3CA43F9B"/>
    <w:rsid w:val="3CA72A46"/>
    <w:rsid w:val="3CA80F8D"/>
    <w:rsid w:val="3CAD37DA"/>
    <w:rsid w:val="3CB1559F"/>
    <w:rsid w:val="3CB83C31"/>
    <w:rsid w:val="3CC1D06E"/>
    <w:rsid w:val="3CC3DB2A"/>
    <w:rsid w:val="3CC7C7CC"/>
    <w:rsid w:val="3CC86F1E"/>
    <w:rsid w:val="3CCAA3A9"/>
    <w:rsid w:val="3CCB6258"/>
    <w:rsid w:val="3CCCB634"/>
    <w:rsid w:val="3CD9872D"/>
    <w:rsid w:val="3CDBAEFF"/>
    <w:rsid w:val="3CDCF65C"/>
    <w:rsid w:val="3CDE84F4"/>
    <w:rsid w:val="3CDFE512"/>
    <w:rsid w:val="3CE15311"/>
    <w:rsid w:val="3CE1C947"/>
    <w:rsid w:val="3CE3BB9D"/>
    <w:rsid w:val="3CE8EA1D"/>
    <w:rsid w:val="3CED07FA"/>
    <w:rsid w:val="3CF0DB22"/>
    <w:rsid w:val="3CFC8354"/>
    <w:rsid w:val="3CFCAC65"/>
    <w:rsid w:val="3CFDEA81"/>
    <w:rsid w:val="3CFF5182"/>
    <w:rsid w:val="3D01D6FC"/>
    <w:rsid w:val="3D02253B"/>
    <w:rsid w:val="3D0427CA"/>
    <w:rsid w:val="3D0D4FB4"/>
    <w:rsid w:val="3D0E4248"/>
    <w:rsid w:val="3D161709"/>
    <w:rsid w:val="3D1D0F25"/>
    <w:rsid w:val="3D1D4AB3"/>
    <w:rsid w:val="3D300110"/>
    <w:rsid w:val="3D30D0D9"/>
    <w:rsid w:val="3D38C97A"/>
    <w:rsid w:val="3D3A1C44"/>
    <w:rsid w:val="3D3D7AB9"/>
    <w:rsid w:val="3D4544EC"/>
    <w:rsid w:val="3D47CC68"/>
    <w:rsid w:val="3D481334"/>
    <w:rsid w:val="3D4BB3D3"/>
    <w:rsid w:val="3D4C751F"/>
    <w:rsid w:val="3D4E5007"/>
    <w:rsid w:val="3D4FB904"/>
    <w:rsid w:val="3D50420A"/>
    <w:rsid w:val="3D527741"/>
    <w:rsid w:val="3D551866"/>
    <w:rsid w:val="3D556F52"/>
    <w:rsid w:val="3D57C69B"/>
    <w:rsid w:val="3D5B55F6"/>
    <w:rsid w:val="3D5C62E1"/>
    <w:rsid w:val="3D5DDB83"/>
    <w:rsid w:val="3D5F7886"/>
    <w:rsid w:val="3D6D2372"/>
    <w:rsid w:val="3D6E150F"/>
    <w:rsid w:val="3D708C85"/>
    <w:rsid w:val="3D720268"/>
    <w:rsid w:val="3D7ECFC8"/>
    <w:rsid w:val="3D847F42"/>
    <w:rsid w:val="3D869244"/>
    <w:rsid w:val="3D86FDCA"/>
    <w:rsid w:val="3D8D0B58"/>
    <w:rsid w:val="3D8EB10E"/>
    <w:rsid w:val="3D8ECCA8"/>
    <w:rsid w:val="3D94AF1D"/>
    <w:rsid w:val="3D991AC0"/>
    <w:rsid w:val="3D9F31BE"/>
    <w:rsid w:val="3DA60C42"/>
    <w:rsid w:val="3DAC76EE"/>
    <w:rsid w:val="3DAD00D3"/>
    <w:rsid w:val="3DAF0047"/>
    <w:rsid w:val="3DAF1D4A"/>
    <w:rsid w:val="3DBCEA49"/>
    <w:rsid w:val="3DC9CA6A"/>
    <w:rsid w:val="3DCDC18B"/>
    <w:rsid w:val="3DCF850C"/>
    <w:rsid w:val="3DD0A7F9"/>
    <w:rsid w:val="3DD21C5F"/>
    <w:rsid w:val="3DD4FAFE"/>
    <w:rsid w:val="3DD91D45"/>
    <w:rsid w:val="3DDDC141"/>
    <w:rsid w:val="3DE59A9C"/>
    <w:rsid w:val="3DE756FE"/>
    <w:rsid w:val="3DE7A8B6"/>
    <w:rsid w:val="3DEBD372"/>
    <w:rsid w:val="3DEC7C99"/>
    <w:rsid w:val="3DEE8114"/>
    <w:rsid w:val="3DEF5F53"/>
    <w:rsid w:val="3DF544A0"/>
    <w:rsid w:val="3DF67F1A"/>
    <w:rsid w:val="3DFB7D51"/>
    <w:rsid w:val="3DFCFA20"/>
    <w:rsid w:val="3DFD1402"/>
    <w:rsid w:val="3DFFFBDF"/>
    <w:rsid w:val="3E01FD3F"/>
    <w:rsid w:val="3E0EC587"/>
    <w:rsid w:val="3E130B37"/>
    <w:rsid w:val="3E1E5BA0"/>
    <w:rsid w:val="3E2447FC"/>
    <w:rsid w:val="3E2AFDD5"/>
    <w:rsid w:val="3E305BA3"/>
    <w:rsid w:val="3E3649B4"/>
    <w:rsid w:val="3E3DB711"/>
    <w:rsid w:val="3E3DE29F"/>
    <w:rsid w:val="3E3E46A8"/>
    <w:rsid w:val="3E3E8114"/>
    <w:rsid w:val="3E40E758"/>
    <w:rsid w:val="3E41585E"/>
    <w:rsid w:val="3E49A8B6"/>
    <w:rsid w:val="3E518F8C"/>
    <w:rsid w:val="3E520050"/>
    <w:rsid w:val="3E535782"/>
    <w:rsid w:val="3E57F461"/>
    <w:rsid w:val="3E629E10"/>
    <w:rsid w:val="3E62A67C"/>
    <w:rsid w:val="3E645B9F"/>
    <w:rsid w:val="3E661674"/>
    <w:rsid w:val="3E6CF435"/>
    <w:rsid w:val="3E702981"/>
    <w:rsid w:val="3E7344AF"/>
    <w:rsid w:val="3E767EFC"/>
    <w:rsid w:val="3E77F977"/>
    <w:rsid w:val="3E78E50E"/>
    <w:rsid w:val="3E87D8B9"/>
    <w:rsid w:val="3E8CC0D0"/>
    <w:rsid w:val="3E8CED07"/>
    <w:rsid w:val="3E8D78EF"/>
    <w:rsid w:val="3E92236A"/>
    <w:rsid w:val="3E9367D6"/>
    <w:rsid w:val="3E9EAC95"/>
    <w:rsid w:val="3EA50D15"/>
    <w:rsid w:val="3EAA343B"/>
    <w:rsid w:val="3EACE8C4"/>
    <w:rsid w:val="3EAD7D1B"/>
    <w:rsid w:val="3EB4388E"/>
    <w:rsid w:val="3EB45365"/>
    <w:rsid w:val="3EB56B68"/>
    <w:rsid w:val="3EB64DF2"/>
    <w:rsid w:val="3EBD0A2D"/>
    <w:rsid w:val="3EC69FEA"/>
    <w:rsid w:val="3EC9FA79"/>
    <w:rsid w:val="3ECB212A"/>
    <w:rsid w:val="3ECB40E4"/>
    <w:rsid w:val="3ECF0595"/>
    <w:rsid w:val="3ECF9CB1"/>
    <w:rsid w:val="3ED82CA9"/>
    <w:rsid w:val="3EE38B17"/>
    <w:rsid w:val="3EE8B3DF"/>
    <w:rsid w:val="3EEDE483"/>
    <w:rsid w:val="3EEDE6AF"/>
    <w:rsid w:val="3EF13D6D"/>
    <w:rsid w:val="3EF2BCFB"/>
    <w:rsid w:val="3EF6AC50"/>
    <w:rsid w:val="3EFA0F79"/>
    <w:rsid w:val="3EFB4A36"/>
    <w:rsid w:val="3EFC449D"/>
    <w:rsid w:val="3F03118E"/>
    <w:rsid w:val="3F0F51CF"/>
    <w:rsid w:val="3F11BB4A"/>
    <w:rsid w:val="3F152A55"/>
    <w:rsid w:val="3F189445"/>
    <w:rsid w:val="3F1A42AC"/>
    <w:rsid w:val="3F2056D1"/>
    <w:rsid w:val="3F218E57"/>
    <w:rsid w:val="3F22CAED"/>
    <w:rsid w:val="3F2367F8"/>
    <w:rsid w:val="3F26C9BF"/>
    <w:rsid w:val="3F2958CD"/>
    <w:rsid w:val="3F2EDF60"/>
    <w:rsid w:val="3F3175E7"/>
    <w:rsid w:val="3F3A7985"/>
    <w:rsid w:val="3F41AAEC"/>
    <w:rsid w:val="3F41D0A6"/>
    <w:rsid w:val="3F42076A"/>
    <w:rsid w:val="3F423940"/>
    <w:rsid w:val="3F437653"/>
    <w:rsid w:val="3F448391"/>
    <w:rsid w:val="3F461CC6"/>
    <w:rsid w:val="3F4B8731"/>
    <w:rsid w:val="3F4BF69E"/>
    <w:rsid w:val="3F51DE6B"/>
    <w:rsid w:val="3F5F8DAC"/>
    <w:rsid w:val="3F65902B"/>
    <w:rsid w:val="3F6735A2"/>
    <w:rsid w:val="3F68F71D"/>
    <w:rsid w:val="3F6ABA00"/>
    <w:rsid w:val="3F6AD728"/>
    <w:rsid w:val="3F6EBFF6"/>
    <w:rsid w:val="3F6F8639"/>
    <w:rsid w:val="3F712C08"/>
    <w:rsid w:val="3F7A5DAE"/>
    <w:rsid w:val="3F7C0459"/>
    <w:rsid w:val="3F8070E3"/>
    <w:rsid w:val="3F839185"/>
    <w:rsid w:val="3F854902"/>
    <w:rsid w:val="3F878DE8"/>
    <w:rsid w:val="3F879E29"/>
    <w:rsid w:val="3F89D1F3"/>
    <w:rsid w:val="3F93FA06"/>
    <w:rsid w:val="3F96FE27"/>
    <w:rsid w:val="3F99F06E"/>
    <w:rsid w:val="3F9B10B6"/>
    <w:rsid w:val="3F9B8503"/>
    <w:rsid w:val="3F9BA13A"/>
    <w:rsid w:val="3F9CAFB5"/>
    <w:rsid w:val="3FA11243"/>
    <w:rsid w:val="3FA40524"/>
    <w:rsid w:val="3FA47F0F"/>
    <w:rsid w:val="3FA66450"/>
    <w:rsid w:val="3FA6D8BE"/>
    <w:rsid w:val="3FA7FD7A"/>
    <w:rsid w:val="3FB07135"/>
    <w:rsid w:val="3FB31182"/>
    <w:rsid w:val="3FBA54D7"/>
    <w:rsid w:val="3FC12085"/>
    <w:rsid w:val="3FC3900D"/>
    <w:rsid w:val="3FC6529B"/>
    <w:rsid w:val="3FCB1D55"/>
    <w:rsid w:val="3FD5047A"/>
    <w:rsid w:val="3FDE85AB"/>
    <w:rsid w:val="3FDF8A20"/>
    <w:rsid w:val="3FDFFFFC"/>
    <w:rsid w:val="3FE077C5"/>
    <w:rsid w:val="3FE4D83D"/>
    <w:rsid w:val="3FEB0BA6"/>
    <w:rsid w:val="3FEF389A"/>
    <w:rsid w:val="3FF22F69"/>
    <w:rsid w:val="3FF39EE4"/>
    <w:rsid w:val="3FF3DBD8"/>
    <w:rsid w:val="3FFAEB1D"/>
    <w:rsid w:val="3FFFEE17"/>
    <w:rsid w:val="400437A9"/>
    <w:rsid w:val="4004A3D4"/>
    <w:rsid w:val="4005719B"/>
    <w:rsid w:val="4005B273"/>
    <w:rsid w:val="4005DFFD"/>
    <w:rsid w:val="4007C3A7"/>
    <w:rsid w:val="4008CBE0"/>
    <w:rsid w:val="400CD60A"/>
    <w:rsid w:val="4014B47A"/>
    <w:rsid w:val="4018AC74"/>
    <w:rsid w:val="401CCF7B"/>
    <w:rsid w:val="4024E1A2"/>
    <w:rsid w:val="40268164"/>
    <w:rsid w:val="4029C603"/>
    <w:rsid w:val="402A2BED"/>
    <w:rsid w:val="402F4082"/>
    <w:rsid w:val="4034D149"/>
    <w:rsid w:val="40398B6F"/>
    <w:rsid w:val="4039C438"/>
    <w:rsid w:val="403A2B43"/>
    <w:rsid w:val="4040B5ED"/>
    <w:rsid w:val="4042E176"/>
    <w:rsid w:val="40432ECE"/>
    <w:rsid w:val="4047D685"/>
    <w:rsid w:val="40496710"/>
    <w:rsid w:val="404F8D7E"/>
    <w:rsid w:val="40538395"/>
    <w:rsid w:val="40546942"/>
    <w:rsid w:val="4055A651"/>
    <w:rsid w:val="4058CC60"/>
    <w:rsid w:val="4059B1E4"/>
    <w:rsid w:val="4061084B"/>
    <w:rsid w:val="4064C64F"/>
    <w:rsid w:val="4066E2C0"/>
    <w:rsid w:val="406BCF0B"/>
    <w:rsid w:val="4072DB0A"/>
    <w:rsid w:val="40814A36"/>
    <w:rsid w:val="40836582"/>
    <w:rsid w:val="408505FD"/>
    <w:rsid w:val="4087A232"/>
    <w:rsid w:val="408A10A9"/>
    <w:rsid w:val="4093E36C"/>
    <w:rsid w:val="40974B94"/>
    <w:rsid w:val="409C0341"/>
    <w:rsid w:val="409C12A1"/>
    <w:rsid w:val="40A3D104"/>
    <w:rsid w:val="40AF0BEA"/>
    <w:rsid w:val="40AFB208"/>
    <w:rsid w:val="40BFACA8"/>
    <w:rsid w:val="40C3CB36"/>
    <w:rsid w:val="40C53649"/>
    <w:rsid w:val="40CF15F9"/>
    <w:rsid w:val="40D5B311"/>
    <w:rsid w:val="40D62E82"/>
    <w:rsid w:val="40DC31B3"/>
    <w:rsid w:val="40DC6C30"/>
    <w:rsid w:val="40DCB373"/>
    <w:rsid w:val="40E14D75"/>
    <w:rsid w:val="40E7E05A"/>
    <w:rsid w:val="40E8D67E"/>
    <w:rsid w:val="40EB9F21"/>
    <w:rsid w:val="40EDF8A1"/>
    <w:rsid w:val="40F28B15"/>
    <w:rsid w:val="40F49AA2"/>
    <w:rsid w:val="40F8DE48"/>
    <w:rsid w:val="40FA0BE3"/>
    <w:rsid w:val="40FE0982"/>
    <w:rsid w:val="4100B840"/>
    <w:rsid w:val="4104C77E"/>
    <w:rsid w:val="4106F515"/>
    <w:rsid w:val="4107F47C"/>
    <w:rsid w:val="41115E3F"/>
    <w:rsid w:val="41157BF3"/>
    <w:rsid w:val="41161A42"/>
    <w:rsid w:val="4117B2EC"/>
    <w:rsid w:val="4117C567"/>
    <w:rsid w:val="4117EB12"/>
    <w:rsid w:val="411CA1D7"/>
    <w:rsid w:val="411DBA10"/>
    <w:rsid w:val="411F7165"/>
    <w:rsid w:val="41297DC8"/>
    <w:rsid w:val="412A3CC0"/>
    <w:rsid w:val="412F4D1B"/>
    <w:rsid w:val="4136F8E9"/>
    <w:rsid w:val="41388410"/>
    <w:rsid w:val="413BAA5E"/>
    <w:rsid w:val="41490689"/>
    <w:rsid w:val="414B9969"/>
    <w:rsid w:val="4157585A"/>
    <w:rsid w:val="4158ED7C"/>
    <w:rsid w:val="4159B46C"/>
    <w:rsid w:val="415D21F8"/>
    <w:rsid w:val="4161E606"/>
    <w:rsid w:val="416402B4"/>
    <w:rsid w:val="416687D2"/>
    <w:rsid w:val="416A95A7"/>
    <w:rsid w:val="41711CB5"/>
    <w:rsid w:val="41732798"/>
    <w:rsid w:val="41763929"/>
    <w:rsid w:val="417F849F"/>
    <w:rsid w:val="41804F85"/>
    <w:rsid w:val="4180C17E"/>
    <w:rsid w:val="41857654"/>
    <w:rsid w:val="418AE66A"/>
    <w:rsid w:val="418F4E96"/>
    <w:rsid w:val="419717E4"/>
    <w:rsid w:val="41972F3D"/>
    <w:rsid w:val="419BC156"/>
    <w:rsid w:val="41A10029"/>
    <w:rsid w:val="41A3C0DA"/>
    <w:rsid w:val="41A4C6E9"/>
    <w:rsid w:val="41A8A8C9"/>
    <w:rsid w:val="41A8D931"/>
    <w:rsid w:val="41AC6256"/>
    <w:rsid w:val="41B20217"/>
    <w:rsid w:val="41B6B072"/>
    <w:rsid w:val="41B8FD1F"/>
    <w:rsid w:val="41B975EF"/>
    <w:rsid w:val="41BB2B74"/>
    <w:rsid w:val="41BDC726"/>
    <w:rsid w:val="41BE8615"/>
    <w:rsid w:val="41BFC0F9"/>
    <w:rsid w:val="41C7522B"/>
    <w:rsid w:val="41C9C526"/>
    <w:rsid w:val="41CBD388"/>
    <w:rsid w:val="41DCAE83"/>
    <w:rsid w:val="41DEBFC4"/>
    <w:rsid w:val="41DF3200"/>
    <w:rsid w:val="41E2FB9D"/>
    <w:rsid w:val="41E5E7E7"/>
    <w:rsid w:val="41E72F9F"/>
    <w:rsid w:val="41E86719"/>
    <w:rsid w:val="41EFD843"/>
    <w:rsid w:val="41F09CEB"/>
    <w:rsid w:val="41F0C324"/>
    <w:rsid w:val="41F2EB92"/>
    <w:rsid w:val="41FB4AEE"/>
    <w:rsid w:val="41FC538E"/>
    <w:rsid w:val="41FF2BC2"/>
    <w:rsid w:val="4202B3A0"/>
    <w:rsid w:val="4204266B"/>
    <w:rsid w:val="4206B61E"/>
    <w:rsid w:val="4211683D"/>
    <w:rsid w:val="42132467"/>
    <w:rsid w:val="42152F8D"/>
    <w:rsid w:val="4217B58D"/>
    <w:rsid w:val="421DA957"/>
    <w:rsid w:val="4225DDA3"/>
    <w:rsid w:val="4227BE0D"/>
    <w:rsid w:val="422958EC"/>
    <w:rsid w:val="422BE846"/>
    <w:rsid w:val="422E1850"/>
    <w:rsid w:val="422F5F00"/>
    <w:rsid w:val="42313A6E"/>
    <w:rsid w:val="4231572A"/>
    <w:rsid w:val="42331BF5"/>
    <w:rsid w:val="4234A4DE"/>
    <w:rsid w:val="42367882"/>
    <w:rsid w:val="423A563F"/>
    <w:rsid w:val="423C7753"/>
    <w:rsid w:val="423F2D54"/>
    <w:rsid w:val="42415D1E"/>
    <w:rsid w:val="4242699E"/>
    <w:rsid w:val="4242B172"/>
    <w:rsid w:val="4245B88D"/>
    <w:rsid w:val="4248003C"/>
    <w:rsid w:val="42493E2A"/>
    <w:rsid w:val="424A4232"/>
    <w:rsid w:val="424BC806"/>
    <w:rsid w:val="424E7E59"/>
    <w:rsid w:val="4251B335"/>
    <w:rsid w:val="4252DD29"/>
    <w:rsid w:val="425B65FC"/>
    <w:rsid w:val="42616BDE"/>
    <w:rsid w:val="4262EFF0"/>
    <w:rsid w:val="42655BF6"/>
    <w:rsid w:val="426BB7F9"/>
    <w:rsid w:val="426E70BE"/>
    <w:rsid w:val="426F42B5"/>
    <w:rsid w:val="426F55A9"/>
    <w:rsid w:val="426F6B7D"/>
    <w:rsid w:val="426FBCB6"/>
    <w:rsid w:val="4270781F"/>
    <w:rsid w:val="4271BDCD"/>
    <w:rsid w:val="4272B530"/>
    <w:rsid w:val="427700B1"/>
    <w:rsid w:val="4278A7DD"/>
    <w:rsid w:val="4279C430"/>
    <w:rsid w:val="4279C5AA"/>
    <w:rsid w:val="427B648F"/>
    <w:rsid w:val="42844B99"/>
    <w:rsid w:val="428A05F6"/>
    <w:rsid w:val="428C53E9"/>
    <w:rsid w:val="428FB2F8"/>
    <w:rsid w:val="4295B9DF"/>
    <w:rsid w:val="42980C3F"/>
    <w:rsid w:val="4299EE92"/>
    <w:rsid w:val="429B0EB4"/>
    <w:rsid w:val="42A392E8"/>
    <w:rsid w:val="42A4E68A"/>
    <w:rsid w:val="42A92127"/>
    <w:rsid w:val="42AB2658"/>
    <w:rsid w:val="42B1BC05"/>
    <w:rsid w:val="42BB971C"/>
    <w:rsid w:val="42BD07B8"/>
    <w:rsid w:val="42BE3997"/>
    <w:rsid w:val="42C27D89"/>
    <w:rsid w:val="42C31F26"/>
    <w:rsid w:val="42C6B3FA"/>
    <w:rsid w:val="42C8A740"/>
    <w:rsid w:val="42C942A4"/>
    <w:rsid w:val="42CC1ECA"/>
    <w:rsid w:val="42D096F7"/>
    <w:rsid w:val="42D3141E"/>
    <w:rsid w:val="42D83DEB"/>
    <w:rsid w:val="42D8636B"/>
    <w:rsid w:val="42EB1BD3"/>
    <w:rsid w:val="42EB87C1"/>
    <w:rsid w:val="42EE12D4"/>
    <w:rsid w:val="42F44728"/>
    <w:rsid w:val="42FE7667"/>
    <w:rsid w:val="42FE87DB"/>
    <w:rsid w:val="42FF4DF1"/>
    <w:rsid w:val="4306B945"/>
    <w:rsid w:val="430722B6"/>
    <w:rsid w:val="430AD96B"/>
    <w:rsid w:val="430B9C1C"/>
    <w:rsid w:val="43151684"/>
    <w:rsid w:val="43185886"/>
    <w:rsid w:val="431C4C7C"/>
    <w:rsid w:val="431CAC3B"/>
    <w:rsid w:val="431DB38E"/>
    <w:rsid w:val="43204C3A"/>
    <w:rsid w:val="432655E1"/>
    <w:rsid w:val="43272CF1"/>
    <w:rsid w:val="432875A1"/>
    <w:rsid w:val="43289FA1"/>
    <w:rsid w:val="432D18CA"/>
    <w:rsid w:val="432EDCCC"/>
    <w:rsid w:val="433386F0"/>
    <w:rsid w:val="4333A8AC"/>
    <w:rsid w:val="43347335"/>
    <w:rsid w:val="4336179F"/>
    <w:rsid w:val="433C7BE3"/>
    <w:rsid w:val="43405FEB"/>
    <w:rsid w:val="4344C454"/>
    <w:rsid w:val="4354802B"/>
    <w:rsid w:val="4354DEF4"/>
    <w:rsid w:val="4355782D"/>
    <w:rsid w:val="43612F85"/>
    <w:rsid w:val="4364C0EA"/>
    <w:rsid w:val="436A21B8"/>
    <w:rsid w:val="436CCE9A"/>
    <w:rsid w:val="436DFB28"/>
    <w:rsid w:val="4370FC1A"/>
    <w:rsid w:val="437366D5"/>
    <w:rsid w:val="43741B3E"/>
    <w:rsid w:val="4375A262"/>
    <w:rsid w:val="437931FB"/>
    <w:rsid w:val="437A808D"/>
    <w:rsid w:val="437FC97D"/>
    <w:rsid w:val="438873DE"/>
    <w:rsid w:val="438D9B3F"/>
    <w:rsid w:val="438DB545"/>
    <w:rsid w:val="438EFB2A"/>
    <w:rsid w:val="439140C4"/>
    <w:rsid w:val="439E6628"/>
    <w:rsid w:val="439ECD5B"/>
    <w:rsid w:val="43A0950F"/>
    <w:rsid w:val="43A22F35"/>
    <w:rsid w:val="43A37B32"/>
    <w:rsid w:val="43A49B4C"/>
    <w:rsid w:val="43A8F9FE"/>
    <w:rsid w:val="43A98569"/>
    <w:rsid w:val="43AB7CB7"/>
    <w:rsid w:val="43AD65AE"/>
    <w:rsid w:val="43AE0C83"/>
    <w:rsid w:val="43AF54E1"/>
    <w:rsid w:val="43B0DEE8"/>
    <w:rsid w:val="43B22FBB"/>
    <w:rsid w:val="43B5D623"/>
    <w:rsid w:val="43B67D35"/>
    <w:rsid w:val="43BCFEB6"/>
    <w:rsid w:val="43C1FFFF"/>
    <w:rsid w:val="43C603DE"/>
    <w:rsid w:val="43D9BA88"/>
    <w:rsid w:val="43DD3820"/>
    <w:rsid w:val="43DEB431"/>
    <w:rsid w:val="43DF221D"/>
    <w:rsid w:val="43E07C59"/>
    <w:rsid w:val="43E1B316"/>
    <w:rsid w:val="43E743F2"/>
    <w:rsid w:val="43E78535"/>
    <w:rsid w:val="43EA0788"/>
    <w:rsid w:val="43EB099C"/>
    <w:rsid w:val="43F646CC"/>
    <w:rsid w:val="43FC457F"/>
    <w:rsid w:val="4405D3B9"/>
    <w:rsid w:val="4408C4F4"/>
    <w:rsid w:val="440B6673"/>
    <w:rsid w:val="440BEC22"/>
    <w:rsid w:val="44118A73"/>
    <w:rsid w:val="44139D88"/>
    <w:rsid w:val="441792C6"/>
    <w:rsid w:val="441A5193"/>
    <w:rsid w:val="442046E1"/>
    <w:rsid w:val="442B067F"/>
    <w:rsid w:val="442F07AB"/>
    <w:rsid w:val="442F2BE0"/>
    <w:rsid w:val="442FC163"/>
    <w:rsid w:val="44380B36"/>
    <w:rsid w:val="44384751"/>
    <w:rsid w:val="4444B9F8"/>
    <w:rsid w:val="44464D68"/>
    <w:rsid w:val="444834BA"/>
    <w:rsid w:val="444E0AAC"/>
    <w:rsid w:val="44668D10"/>
    <w:rsid w:val="4466F9C4"/>
    <w:rsid w:val="446B68F7"/>
    <w:rsid w:val="446C6758"/>
    <w:rsid w:val="446C7EED"/>
    <w:rsid w:val="446D6F0A"/>
    <w:rsid w:val="44718585"/>
    <w:rsid w:val="447C5486"/>
    <w:rsid w:val="44800A3F"/>
    <w:rsid w:val="448A7B79"/>
    <w:rsid w:val="448FCAE4"/>
    <w:rsid w:val="449327D4"/>
    <w:rsid w:val="449DF404"/>
    <w:rsid w:val="449E1EF2"/>
    <w:rsid w:val="449F59C6"/>
    <w:rsid w:val="44A07769"/>
    <w:rsid w:val="44A3C2D2"/>
    <w:rsid w:val="44AE10A0"/>
    <w:rsid w:val="44B5AE2D"/>
    <w:rsid w:val="44B9F88C"/>
    <w:rsid w:val="44BC6676"/>
    <w:rsid w:val="44BEB60C"/>
    <w:rsid w:val="44BF3040"/>
    <w:rsid w:val="44C403B4"/>
    <w:rsid w:val="44C7C1EF"/>
    <w:rsid w:val="44CBC277"/>
    <w:rsid w:val="44CDE0E5"/>
    <w:rsid w:val="44CEC373"/>
    <w:rsid w:val="44D12398"/>
    <w:rsid w:val="44D6BA7F"/>
    <w:rsid w:val="44D868A2"/>
    <w:rsid w:val="44F07DDE"/>
    <w:rsid w:val="44F94C0D"/>
    <w:rsid w:val="45026E73"/>
    <w:rsid w:val="450CCC7B"/>
    <w:rsid w:val="45137936"/>
    <w:rsid w:val="451D3E4C"/>
    <w:rsid w:val="451D7232"/>
    <w:rsid w:val="452981E6"/>
    <w:rsid w:val="452FDE01"/>
    <w:rsid w:val="4530533A"/>
    <w:rsid w:val="45317C16"/>
    <w:rsid w:val="453676FE"/>
    <w:rsid w:val="453C0D41"/>
    <w:rsid w:val="453E0CE5"/>
    <w:rsid w:val="45458F99"/>
    <w:rsid w:val="4545CE90"/>
    <w:rsid w:val="455043E9"/>
    <w:rsid w:val="4551A221"/>
    <w:rsid w:val="455509EA"/>
    <w:rsid w:val="455A5813"/>
    <w:rsid w:val="455F05BC"/>
    <w:rsid w:val="4560BCA1"/>
    <w:rsid w:val="4564B09C"/>
    <w:rsid w:val="456BC450"/>
    <w:rsid w:val="456DB999"/>
    <w:rsid w:val="45746F34"/>
    <w:rsid w:val="4576E04E"/>
    <w:rsid w:val="457D8FFD"/>
    <w:rsid w:val="458063FF"/>
    <w:rsid w:val="45809306"/>
    <w:rsid w:val="4580D4F1"/>
    <w:rsid w:val="45850F48"/>
    <w:rsid w:val="45859958"/>
    <w:rsid w:val="458619EB"/>
    <w:rsid w:val="45888D88"/>
    <w:rsid w:val="458970B1"/>
    <w:rsid w:val="458C7876"/>
    <w:rsid w:val="458D31CB"/>
    <w:rsid w:val="458E39AA"/>
    <w:rsid w:val="458F1EEC"/>
    <w:rsid w:val="458FBD16"/>
    <w:rsid w:val="458FD862"/>
    <w:rsid w:val="4590BB2F"/>
    <w:rsid w:val="4598345E"/>
    <w:rsid w:val="459FCA84"/>
    <w:rsid w:val="45A3F24A"/>
    <w:rsid w:val="45A637BD"/>
    <w:rsid w:val="45A91432"/>
    <w:rsid w:val="45ADEAFC"/>
    <w:rsid w:val="45AF4996"/>
    <w:rsid w:val="45B06943"/>
    <w:rsid w:val="45B15212"/>
    <w:rsid w:val="45B48F2E"/>
    <w:rsid w:val="45B572B1"/>
    <w:rsid w:val="45B6EE63"/>
    <w:rsid w:val="45B82444"/>
    <w:rsid w:val="45BA4846"/>
    <w:rsid w:val="45BB9651"/>
    <w:rsid w:val="45BE7026"/>
    <w:rsid w:val="45C13779"/>
    <w:rsid w:val="45C1AC00"/>
    <w:rsid w:val="45CD3129"/>
    <w:rsid w:val="45D18AA7"/>
    <w:rsid w:val="45D39783"/>
    <w:rsid w:val="45DA1171"/>
    <w:rsid w:val="45DB4E47"/>
    <w:rsid w:val="45E080FD"/>
    <w:rsid w:val="45E4D166"/>
    <w:rsid w:val="45E67DBF"/>
    <w:rsid w:val="45F125F1"/>
    <w:rsid w:val="45F8BAF7"/>
    <w:rsid w:val="45F8D531"/>
    <w:rsid w:val="45FB17DC"/>
    <w:rsid w:val="45FB8FE6"/>
    <w:rsid w:val="45FC765D"/>
    <w:rsid w:val="4602A115"/>
    <w:rsid w:val="4603DA00"/>
    <w:rsid w:val="460538C4"/>
    <w:rsid w:val="46099438"/>
    <w:rsid w:val="460A58D0"/>
    <w:rsid w:val="4613E827"/>
    <w:rsid w:val="4614B698"/>
    <w:rsid w:val="4619825C"/>
    <w:rsid w:val="461ACEE4"/>
    <w:rsid w:val="461CCC2B"/>
    <w:rsid w:val="461DBAF0"/>
    <w:rsid w:val="4621B3BF"/>
    <w:rsid w:val="462D83C8"/>
    <w:rsid w:val="462EF10C"/>
    <w:rsid w:val="4633501A"/>
    <w:rsid w:val="46338D83"/>
    <w:rsid w:val="4633E04B"/>
    <w:rsid w:val="46409B6C"/>
    <w:rsid w:val="4640F528"/>
    <w:rsid w:val="4642E915"/>
    <w:rsid w:val="4649EE47"/>
    <w:rsid w:val="464AC75B"/>
    <w:rsid w:val="464DCA80"/>
    <w:rsid w:val="4651CE5F"/>
    <w:rsid w:val="465357EA"/>
    <w:rsid w:val="46570733"/>
    <w:rsid w:val="46580607"/>
    <w:rsid w:val="4659D6DA"/>
    <w:rsid w:val="4659F152"/>
    <w:rsid w:val="465B6330"/>
    <w:rsid w:val="46645C89"/>
    <w:rsid w:val="4667BCFA"/>
    <w:rsid w:val="466C0351"/>
    <w:rsid w:val="466D81BC"/>
    <w:rsid w:val="46710E12"/>
    <w:rsid w:val="46738084"/>
    <w:rsid w:val="46749BD7"/>
    <w:rsid w:val="46792680"/>
    <w:rsid w:val="467D1675"/>
    <w:rsid w:val="46817F20"/>
    <w:rsid w:val="46858BED"/>
    <w:rsid w:val="468757D2"/>
    <w:rsid w:val="468C5411"/>
    <w:rsid w:val="46938DAF"/>
    <w:rsid w:val="46950EDD"/>
    <w:rsid w:val="46959A94"/>
    <w:rsid w:val="46A1F330"/>
    <w:rsid w:val="46A41F40"/>
    <w:rsid w:val="46ABBC00"/>
    <w:rsid w:val="46AF8665"/>
    <w:rsid w:val="46B6C152"/>
    <w:rsid w:val="46B72172"/>
    <w:rsid w:val="46B7699C"/>
    <w:rsid w:val="46BBC83D"/>
    <w:rsid w:val="46C43172"/>
    <w:rsid w:val="46C5E11B"/>
    <w:rsid w:val="46C66A31"/>
    <w:rsid w:val="46CAF008"/>
    <w:rsid w:val="46CFA9D7"/>
    <w:rsid w:val="46D56DC8"/>
    <w:rsid w:val="46D79CAA"/>
    <w:rsid w:val="46DFDA31"/>
    <w:rsid w:val="46E5E2F4"/>
    <w:rsid w:val="46E69650"/>
    <w:rsid w:val="46F0340F"/>
    <w:rsid w:val="46F17F21"/>
    <w:rsid w:val="46F5E438"/>
    <w:rsid w:val="46FD6AE2"/>
    <w:rsid w:val="46FF6B70"/>
    <w:rsid w:val="47015ACE"/>
    <w:rsid w:val="4706B055"/>
    <w:rsid w:val="47138D44"/>
    <w:rsid w:val="4715409E"/>
    <w:rsid w:val="4715EC57"/>
    <w:rsid w:val="4718C8C9"/>
    <w:rsid w:val="4718D440"/>
    <w:rsid w:val="4719C657"/>
    <w:rsid w:val="471CD44D"/>
    <w:rsid w:val="4720FDCE"/>
    <w:rsid w:val="47275503"/>
    <w:rsid w:val="472C1019"/>
    <w:rsid w:val="472C47A9"/>
    <w:rsid w:val="472D7628"/>
    <w:rsid w:val="47340300"/>
    <w:rsid w:val="4735BF11"/>
    <w:rsid w:val="4736FE9E"/>
    <w:rsid w:val="473883BE"/>
    <w:rsid w:val="474106F6"/>
    <w:rsid w:val="4741DCA7"/>
    <w:rsid w:val="4741F017"/>
    <w:rsid w:val="47501F80"/>
    <w:rsid w:val="475948F1"/>
    <w:rsid w:val="475CB138"/>
    <w:rsid w:val="475D07DA"/>
    <w:rsid w:val="476B58A9"/>
    <w:rsid w:val="476D949E"/>
    <w:rsid w:val="4775DD59"/>
    <w:rsid w:val="4776A7CC"/>
    <w:rsid w:val="477C61BE"/>
    <w:rsid w:val="477E8170"/>
    <w:rsid w:val="477F71F7"/>
    <w:rsid w:val="477FC10E"/>
    <w:rsid w:val="47817A9B"/>
    <w:rsid w:val="47885F74"/>
    <w:rsid w:val="478FEFF1"/>
    <w:rsid w:val="4790983B"/>
    <w:rsid w:val="479BA195"/>
    <w:rsid w:val="479D48ED"/>
    <w:rsid w:val="479DB7F7"/>
    <w:rsid w:val="479DE906"/>
    <w:rsid w:val="479E5CF8"/>
    <w:rsid w:val="479FA522"/>
    <w:rsid w:val="47A3B36A"/>
    <w:rsid w:val="47A3D753"/>
    <w:rsid w:val="47A68961"/>
    <w:rsid w:val="47A6C933"/>
    <w:rsid w:val="47A76814"/>
    <w:rsid w:val="47AB368E"/>
    <w:rsid w:val="47AC0409"/>
    <w:rsid w:val="47AD62BA"/>
    <w:rsid w:val="47B0CA6A"/>
    <w:rsid w:val="47B285C5"/>
    <w:rsid w:val="47B60517"/>
    <w:rsid w:val="47B8BC2D"/>
    <w:rsid w:val="47B90C4B"/>
    <w:rsid w:val="47C27D94"/>
    <w:rsid w:val="47C569DB"/>
    <w:rsid w:val="47C57AAB"/>
    <w:rsid w:val="47C5C0C3"/>
    <w:rsid w:val="47C5E20E"/>
    <w:rsid w:val="47CF207B"/>
    <w:rsid w:val="47D01C05"/>
    <w:rsid w:val="47D10DA4"/>
    <w:rsid w:val="47D25CD9"/>
    <w:rsid w:val="47D400A9"/>
    <w:rsid w:val="47D458DD"/>
    <w:rsid w:val="47D61B45"/>
    <w:rsid w:val="47D96D98"/>
    <w:rsid w:val="47DA3C2E"/>
    <w:rsid w:val="47DC5181"/>
    <w:rsid w:val="47E31E06"/>
    <w:rsid w:val="47E517E2"/>
    <w:rsid w:val="47E5761E"/>
    <w:rsid w:val="47EA5566"/>
    <w:rsid w:val="47F3DA8D"/>
    <w:rsid w:val="4802372F"/>
    <w:rsid w:val="4805502C"/>
    <w:rsid w:val="480567FD"/>
    <w:rsid w:val="480988C2"/>
    <w:rsid w:val="480A6562"/>
    <w:rsid w:val="480D53EA"/>
    <w:rsid w:val="480DA9B1"/>
    <w:rsid w:val="481A034E"/>
    <w:rsid w:val="481B6D94"/>
    <w:rsid w:val="4820170F"/>
    <w:rsid w:val="4827AD4E"/>
    <w:rsid w:val="4828B30B"/>
    <w:rsid w:val="482AD82F"/>
    <w:rsid w:val="482F9CAC"/>
    <w:rsid w:val="482FF821"/>
    <w:rsid w:val="48305193"/>
    <w:rsid w:val="4831E53E"/>
    <w:rsid w:val="4831EAA4"/>
    <w:rsid w:val="483930DD"/>
    <w:rsid w:val="4839F938"/>
    <w:rsid w:val="483ACD25"/>
    <w:rsid w:val="483C7D8B"/>
    <w:rsid w:val="483FE732"/>
    <w:rsid w:val="484377D3"/>
    <w:rsid w:val="484454D0"/>
    <w:rsid w:val="484886A5"/>
    <w:rsid w:val="4848F4F1"/>
    <w:rsid w:val="484BA726"/>
    <w:rsid w:val="484C3F4C"/>
    <w:rsid w:val="4850D69E"/>
    <w:rsid w:val="4852CAD7"/>
    <w:rsid w:val="4853D75A"/>
    <w:rsid w:val="4854901F"/>
    <w:rsid w:val="48550AC0"/>
    <w:rsid w:val="485798F9"/>
    <w:rsid w:val="4858F656"/>
    <w:rsid w:val="485C7A8E"/>
    <w:rsid w:val="48608FC0"/>
    <w:rsid w:val="486371A1"/>
    <w:rsid w:val="486F5B4D"/>
    <w:rsid w:val="486F72C4"/>
    <w:rsid w:val="48724F99"/>
    <w:rsid w:val="4879F1AD"/>
    <w:rsid w:val="487AEEF1"/>
    <w:rsid w:val="487DE819"/>
    <w:rsid w:val="4880B135"/>
    <w:rsid w:val="48845F65"/>
    <w:rsid w:val="48870A85"/>
    <w:rsid w:val="4892C359"/>
    <w:rsid w:val="4894F829"/>
    <w:rsid w:val="489558B3"/>
    <w:rsid w:val="4897CB0D"/>
    <w:rsid w:val="4898D0E7"/>
    <w:rsid w:val="489B848D"/>
    <w:rsid w:val="489C5C66"/>
    <w:rsid w:val="489EF6C9"/>
    <w:rsid w:val="48A52B37"/>
    <w:rsid w:val="48AE609E"/>
    <w:rsid w:val="48B24B17"/>
    <w:rsid w:val="48B57860"/>
    <w:rsid w:val="48B6A96F"/>
    <w:rsid w:val="48B9EAB8"/>
    <w:rsid w:val="48BB3C5D"/>
    <w:rsid w:val="48C5B9AF"/>
    <w:rsid w:val="48C780AE"/>
    <w:rsid w:val="48C8AD25"/>
    <w:rsid w:val="48C8F462"/>
    <w:rsid w:val="48CC34C8"/>
    <w:rsid w:val="48CE7CA5"/>
    <w:rsid w:val="48D015B0"/>
    <w:rsid w:val="48D24C63"/>
    <w:rsid w:val="48D49D7A"/>
    <w:rsid w:val="48D87941"/>
    <w:rsid w:val="48DDE1DB"/>
    <w:rsid w:val="48E06A32"/>
    <w:rsid w:val="48E5A903"/>
    <w:rsid w:val="48E89B02"/>
    <w:rsid w:val="48EA0A29"/>
    <w:rsid w:val="48EA7E9B"/>
    <w:rsid w:val="48F1F6A0"/>
    <w:rsid w:val="48F58275"/>
    <w:rsid w:val="48F6B932"/>
    <w:rsid w:val="48F7D246"/>
    <w:rsid w:val="48F84608"/>
    <w:rsid w:val="48FA1CFA"/>
    <w:rsid w:val="48FA6895"/>
    <w:rsid w:val="49000E0A"/>
    <w:rsid w:val="4906DC50"/>
    <w:rsid w:val="49081797"/>
    <w:rsid w:val="490A0147"/>
    <w:rsid w:val="490AD51A"/>
    <w:rsid w:val="490B323D"/>
    <w:rsid w:val="49111D9C"/>
    <w:rsid w:val="4911ADBA"/>
    <w:rsid w:val="49139D1F"/>
    <w:rsid w:val="4917ACB5"/>
    <w:rsid w:val="491A655F"/>
    <w:rsid w:val="491AF8FE"/>
    <w:rsid w:val="491F5641"/>
    <w:rsid w:val="49205E47"/>
    <w:rsid w:val="4922CA04"/>
    <w:rsid w:val="49242C17"/>
    <w:rsid w:val="492BCDBF"/>
    <w:rsid w:val="492EE1BA"/>
    <w:rsid w:val="49328A5F"/>
    <w:rsid w:val="493807B7"/>
    <w:rsid w:val="493A04AE"/>
    <w:rsid w:val="493B946B"/>
    <w:rsid w:val="4941621B"/>
    <w:rsid w:val="4941C7D2"/>
    <w:rsid w:val="4948211F"/>
    <w:rsid w:val="494D28CC"/>
    <w:rsid w:val="494D4B45"/>
    <w:rsid w:val="494FC995"/>
    <w:rsid w:val="4951D578"/>
    <w:rsid w:val="4953AC40"/>
    <w:rsid w:val="495B1FB1"/>
    <w:rsid w:val="495B47F1"/>
    <w:rsid w:val="4960D0D9"/>
    <w:rsid w:val="496222EA"/>
    <w:rsid w:val="4969B834"/>
    <w:rsid w:val="496AF0DC"/>
    <w:rsid w:val="496C2E4D"/>
    <w:rsid w:val="497B2C27"/>
    <w:rsid w:val="497D06AC"/>
    <w:rsid w:val="4981D8B2"/>
    <w:rsid w:val="498830B3"/>
    <w:rsid w:val="49886352"/>
    <w:rsid w:val="498D4FEF"/>
    <w:rsid w:val="4999D2D7"/>
    <w:rsid w:val="499C5A4E"/>
    <w:rsid w:val="499CC679"/>
    <w:rsid w:val="499F833B"/>
    <w:rsid w:val="49A384CE"/>
    <w:rsid w:val="49A41C5D"/>
    <w:rsid w:val="49A4EB17"/>
    <w:rsid w:val="49A6DB75"/>
    <w:rsid w:val="49A83CD0"/>
    <w:rsid w:val="49A9BCDC"/>
    <w:rsid w:val="49AAEA15"/>
    <w:rsid w:val="49AB4937"/>
    <w:rsid w:val="49AB4EBC"/>
    <w:rsid w:val="49B135A2"/>
    <w:rsid w:val="49BD7836"/>
    <w:rsid w:val="49BD7BFC"/>
    <w:rsid w:val="49C19977"/>
    <w:rsid w:val="49C38D1C"/>
    <w:rsid w:val="49C3DCA4"/>
    <w:rsid w:val="49C7A793"/>
    <w:rsid w:val="49CC9394"/>
    <w:rsid w:val="49CE94F2"/>
    <w:rsid w:val="49D15372"/>
    <w:rsid w:val="49DA06EC"/>
    <w:rsid w:val="49DA6492"/>
    <w:rsid w:val="49DD2BC9"/>
    <w:rsid w:val="49E381C1"/>
    <w:rsid w:val="49E55C01"/>
    <w:rsid w:val="49E79EF7"/>
    <w:rsid w:val="49F47209"/>
    <w:rsid w:val="49F841A3"/>
    <w:rsid w:val="49F95900"/>
    <w:rsid w:val="49FA24DB"/>
    <w:rsid w:val="49FBAF43"/>
    <w:rsid w:val="4A0B9C0E"/>
    <w:rsid w:val="4A1388F9"/>
    <w:rsid w:val="4A1ACEC4"/>
    <w:rsid w:val="4A1C0883"/>
    <w:rsid w:val="4A1C5405"/>
    <w:rsid w:val="4A1D2CEF"/>
    <w:rsid w:val="4A25E770"/>
    <w:rsid w:val="4A260849"/>
    <w:rsid w:val="4A2A2961"/>
    <w:rsid w:val="4A2B15C3"/>
    <w:rsid w:val="4A3180F5"/>
    <w:rsid w:val="4A32440C"/>
    <w:rsid w:val="4A3872D9"/>
    <w:rsid w:val="4A38834A"/>
    <w:rsid w:val="4A3A68FC"/>
    <w:rsid w:val="4A3AF7ED"/>
    <w:rsid w:val="4A474A50"/>
    <w:rsid w:val="4A482E6C"/>
    <w:rsid w:val="4A4854F1"/>
    <w:rsid w:val="4A514A10"/>
    <w:rsid w:val="4A5193FE"/>
    <w:rsid w:val="4A56B03A"/>
    <w:rsid w:val="4A5CFF46"/>
    <w:rsid w:val="4A5D743C"/>
    <w:rsid w:val="4A637E15"/>
    <w:rsid w:val="4A680529"/>
    <w:rsid w:val="4A6B4094"/>
    <w:rsid w:val="4A73D798"/>
    <w:rsid w:val="4A763D2F"/>
    <w:rsid w:val="4A775CF2"/>
    <w:rsid w:val="4A78A42B"/>
    <w:rsid w:val="4A78FE8E"/>
    <w:rsid w:val="4A798E2D"/>
    <w:rsid w:val="4A7AF5E2"/>
    <w:rsid w:val="4A8426B3"/>
    <w:rsid w:val="4A862C86"/>
    <w:rsid w:val="4A8D64D9"/>
    <w:rsid w:val="4A8F76E2"/>
    <w:rsid w:val="4A901935"/>
    <w:rsid w:val="4A93EBEB"/>
    <w:rsid w:val="4AA0C29F"/>
    <w:rsid w:val="4AA0E296"/>
    <w:rsid w:val="4AA3416C"/>
    <w:rsid w:val="4AA403C5"/>
    <w:rsid w:val="4AA9F336"/>
    <w:rsid w:val="4AB0B49A"/>
    <w:rsid w:val="4AB203B1"/>
    <w:rsid w:val="4ABEA62E"/>
    <w:rsid w:val="4ACD4F07"/>
    <w:rsid w:val="4ACE882D"/>
    <w:rsid w:val="4ACF12BB"/>
    <w:rsid w:val="4AD71E9B"/>
    <w:rsid w:val="4AD770CE"/>
    <w:rsid w:val="4AD7FC2D"/>
    <w:rsid w:val="4ADE31AA"/>
    <w:rsid w:val="4AE6C16A"/>
    <w:rsid w:val="4AE71C72"/>
    <w:rsid w:val="4AE7A3A0"/>
    <w:rsid w:val="4AE97AC7"/>
    <w:rsid w:val="4AEF71C3"/>
    <w:rsid w:val="4AF148CB"/>
    <w:rsid w:val="4AF4B3A4"/>
    <w:rsid w:val="4AF68471"/>
    <w:rsid w:val="4AFBE6A1"/>
    <w:rsid w:val="4AFCB82B"/>
    <w:rsid w:val="4AFE93DC"/>
    <w:rsid w:val="4B011303"/>
    <w:rsid w:val="4B021FF4"/>
    <w:rsid w:val="4B035BC8"/>
    <w:rsid w:val="4B03D031"/>
    <w:rsid w:val="4B11BE7B"/>
    <w:rsid w:val="4B19C639"/>
    <w:rsid w:val="4B1CE7BA"/>
    <w:rsid w:val="4B21E14F"/>
    <w:rsid w:val="4B22ECAC"/>
    <w:rsid w:val="4B26E2F0"/>
    <w:rsid w:val="4B27B5D2"/>
    <w:rsid w:val="4B286957"/>
    <w:rsid w:val="4B2CF469"/>
    <w:rsid w:val="4B2CF687"/>
    <w:rsid w:val="4B33F9C1"/>
    <w:rsid w:val="4B387796"/>
    <w:rsid w:val="4B3D6F2D"/>
    <w:rsid w:val="4B409A72"/>
    <w:rsid w:val="4B40E4A7"/>
    <w:rsid w:val="4B46C30A"/>
    <w:rsid w:val="4B4761B5"/>
    <w:rsid w:val="4B53B7A5"/>
    <w:rsid w:val="4B57DFAA"/>
    <w:rsid w:val="4B580540"/>
    <w:rsid w:val="4B5BC1B8"/>
    <w:rsid w:val="4B61AD7D"/>
    <w:rsid w:val="4B678EF8"/>
    <w:rsid w:val="4B6DD39E"/>
    <w:rsid w:val="4B6E24A8"/>
    <w:rsid w:val="4B792C77"/>
    <w:rsid w:val="4B796C1E"/>
    <w:rsid w:val="4B7BF2AE"/>
    <w:rsid w:val="4B8335F8"/>
    <w:rsid w:val="4B837420"/>
    <w:rsid w:val="4B872E4F"/>
    <w:rsid w:val="4B887760"/>
    <w:rsid w:val="4B89E65D"/>
    <w:rsid w:val="4B8D4936"/>
    <w:rsid w:val="4B93EE6C"/>
    <w:rsid w:val="4B949A55"/>
    <w:rsid w:val="4B9845B4"/>
    <w:rsid w:val="4B9CFC86"/>
    <w:rsid w:val="4BA4AC4A"/>
    <w:rsid w:val="4BA73466"/>
    <w:rsid w:val="4BA79BDC"/>
    <w:rsid w:val="4BAF147E"/>
    <w:rsid w:val="4BAFA7A1"/>
    <w:rsid w:val="4BB2572F"/>
    <w:rsid w:val="4BB3CD56"/>
    <w:rsid w:val="4BB58389"/>
    <w:rsid w:val="4BB7FB21"/>
    <w:rsid w:val="4BBA0710"/>
    <w:rsid w:val="4BBAFE53"/>
    <w:rsid w:val="4BC05C07"/>
    <w:rsid w:val="4BC41E8A"/>
    <w:rsid w:val="4BC69D2D"/>
    <w:rsid w:val="4BC6E624"/>
    <w:rsid w:val="4BCDE148"/>
    <w:rsid w:val="4BD34811"/>
    <w:rsid w:val="4BD7FC1B"/>
    <w:rsid w:val="4BDB3973"/>
    <w:rsid w:val="4BDDD8E4"/>
    <w:rsid w:val="4BDF515A"/>
    <w:rsid w:val="4BDFBCD0"/>
    <w:rsid w:val="4BE0DD11"/>
    <w:rsid w:val="4BEBF625"/>
    <w:rsid w:val="4BEC0735"/>
    <w:rsid w:val="4BEE791A"/>
    <w:rsid w:val="4BF39388"/>
    <w:rsid w:val="4BF8B186"/>
    <w:rsid w:val="4BFBB442"/>
    <w:rsid w:val="4C02A264"/>
    <w:rsid w:val="4C035C5F"/>
    <w:rsid w:val="4C16688C"/>
    <w:rsid w:val="4C1793D7"/>
    <w:rsid w:val="4C1AEC59"/>
    <w:rsid w:val="4C1D3B64"/>
    <w:rsid w:val="4C1EC4AA"/>
    <w:rsid w:val="4C20DEEB"/>
    <w:rsid w:val="4C22A859"/>
    <w:rsid w:val="4C22E486"/>
    <w:rsid w:val="4C240DF9"/>
    <w:rsid w:val="4C25EFDD"/>
    <w:rsid w:val="4C286003"/>
    <w:rsid w:val="4C354D80"/>
    <w:rsid w:val="4C355043"/>
    <w:rsid w:val="4C42B50A"/>
    <w:rsid w:val="4C4606F6"/>
    <w:rsid w:val="4C46667B"/>
    <w:rsid w:val="4C4B13C3"/>
    <w:rsid w:val="4C4EFAC5"/>
    <w:rsid w:val="4C56ECF7"/>
    <w:rsid w:val="4C56F6F2"/>
    <w:rsid w:val="4C5B7C32"/>
    <w:rsid w:val="4C5CC32D"/>
    <w:rsid w:val="4C62988D"/>
    <w:rsid w:val="4C62B7E8"/>
    <w:rsid w:val="4C63837C"/>
    <w:rsid w:val="4C67394F"/>
    <w:rsid w:val="4C685722"/>
    <w:rsid w:val="4C69E3CA"/>
    <w:rsid w:val="4C6C990B"/>
    <w:rsid w:val="4C6D58A1"/>
    <w:rsid w:val="4C6E3188"/>
    <w:rsid w:val="4C72FD76"/>
    <w:rsid w:val="4C744698"/>
    <w:rsid w:val="4C7D9A96"/>
    <w:rsid w:val="4C7FE2A4"/>
    <w:rsid w:val="4C80CBA9"/>
    <w:rsid w:val="4C81A69D"/>
    <w:rsid w:val="4C8DACBA"/>
    <w:rsid w:val="4C8F00E1"/>
    <w:rsid w:val="4C975DE0"/>
    <w:rsid w:val="4C9A2704"/>
    <w:rsid w:val="4C9B1786"/>
    <w:rsid w:val="4C9F3916"/>
    <w:rsid w:val="4C9F6D2F"/>
    <w:rsid w:val="4CAF299B"/>
    <w:rsid w:val="4CB2A404"/>
    <w:rsid w:val="4CB2CCE9"/>
    <w:rsid w:val="4CB53A30"/>
    <w:rsid w:val="4CB65C48"/>
    <w:rsid w:val="4CB75961"/>
    <w:rsid w:val="4CC03F91"/>
    <w:rsid w:val="4CC2F189"/>
    <w:rsid w:val="4CC8C662"/>
    <w:rsid w:val="4CC90209"/>
    <w:rsid w:val="4CC9FC12"/>
    <w:rsid w:val="4CD0BE10"/>
    <w:rsid w:val="4CD29076"/>
    <w:rsid w:val="4CD3AEE8"/>
    <w:rsid w:val="4CD41B4D"/>
    <w:rsid w:val="4CD7BE9C"/>
    <w:rsid w:val="4CD8118E"/>
    <w:rsid w:val="4CD83B2D"/>
    <w:rsid w:val="4CD9241E"/>
    <w:rsid w:val="4CDBA4A5"/>
    <w:rsid w:val="4CDF54DE"/>
    <w:rsid w:val="4CE0445E"/>
    <w:rsid w:val="4CE1CEA5"/>
    <w:rsid w:val="4CE2028C"/>
    <w:rsid w:val="4CE76A71"/>
    <w:rsid w:val="4CFD7296"/>
    <w:rsid w:val="4D0078B4"/>
    <w:rsid w:val="4D01C688"/>
    <w:rsid w:val="4D01D527"/>
    <w:rsid w:val="4D01DB5B"/>
    <w:rsid w:val="4D135964"/>
    <w:rsid w:val="4D17B2D4"/>
    <w:rsid w:val="4D199769"/>
    <w:rsid w:val="4D1CB4B4"/>
    <w:rsid w:val="4D1D1238"/>
    <w:rsid w:val="4D1F0AB5"/>
    <w:rsid w:val="4D2B2156"/>
    <w:rsid w:val="4D3600D7"/>
    <w:rsid w:val="4D361AE5"/>
    <w:rsid w:val="4D391560"/>
    <w:rsid w:val="4D39BB97"/>
    <w:rsid w:val="4D3B45E7"/>
    <w:rsid w:val="4D3B67AD"/>
    <w:rsid w:val="4D41A0A4"/>
    <w:rsid w:val="4D4406C1"/>
    <w:rsid w:val="4D4B136F"/>
    <w:rsid w:val="4D4D03DD"/>
    <w:rsid w:val="4D5FCB2B"/>
    <w:rsid w:val="4D628A74"/>
    <w:rsid w:val="4D6425AE"/>
    <w:rsid w:val="4D7956B8"/>
    <w:rsid w:val="4D7CA5CE"/>
    <w:rsid w:val="4D86B6DA"/>
    <w:rsid w:val="4D8F091B"/>
    <w:rsid w:val="4D91BD5A"/>
    <w:rsid w:val="4D983BE9"/>
    <w:rsid w:val="4D9A00D0"/>
    <w:rsid w:val="4D9E9EEF"/>
    <w:rsid w:val="4D9FE586"/>
    <w:rsid w:val="4DA706EE"/>
    <w:rsid w:val="4DAA264C"/>
    <w:rsid w:val="4DAA462F"/>
    <w:rsid w:val="4DAB785A"/>
    <w:rsid w:val="4DB5A61F"/>
    <w:rsid w:val="4DBD8F10"/>
    <w:rsid w:val="4DBDE7AE"/>
    <w:rsid w:val="4DC0D911"/>
    <w:rsid w:val="4DC53482"/>
    <w:rsid w:val="4DC633EA"/>
    <w:rsid w:val="4DC67C67"/>
    <w:rsid w:val="4DC6F225"/>
    <w:rsid w:val="4DC8CF52"/>
    <w:rsid w:val="4DCC8328"/>
    <w:rsid w:val="4DD2AE99"/>
    <w:rsid w:val="4DD7DA31"/>
    <w:rsid w:val="4DD99F57"/>
    <w:rsid w:val="4DDD0E08"/>
    <w:rsid w:val="4DDDD722"/>
    <w:rsid w:val="4DDDDD65"/>
    <w:rsid w:val="4DDE3813"/>
    <w:rsid w:val="4DDE6182"/>
    <w:rsid w:val="4DDF3174"/>
    <w:rsid w:val="4DE6F9F7"/>
    <w:rsid w:val="4DF4C154"/>
    <w:rsid w:val="4DF917EC"/>
    <w:rsid w:val="4DFB46A8"/>
    <w:rsid w:val="4DFB5BDC"/>
    <w:rsid w:val="4DFF0AC1"/>
    <w:rsid w:val="4E00C4E2"/>
    <w:rsid w:val="4E0382AA"/>
    <w:rsid w:val="4E053030"/>
    <w:rsid w:val="4E07DFED"/>
    <w:rsid w:val="4E085D23"/>
    <w:rsid w:val="4E09222A"/>
    <w:rsid w:val="4E0943EC"/>
    <w:rsid w:val="4E0C66EF"/>
    <w:rsid w:val="4E17C0E8"/>
    <w:rsid w:val="4E1C7582"/>
    <w:rsid w:val="4E1E7533"/>
    <w:rsid w:val="4E230A06"/>
    <w:rsid w:val="4E247362"/>
    <w:rsid w:val="4E299FE0"/>
    <w:rsid w:val="4E319ACC"/>
    <w:rsid w:val="4E31C3A5"/>
    <w:rsid w:val="4E33F79D"/>
    <w:rsid w:val="4E379422"/>
    <w:rsid w:val="4E37C8ED"/>
    <w:rsid w:val="4E3CB0E3"/>
    <w:rsid w:val="4E4CAD90"/>
    <w:rsid w:val="4E525C82"/>
    <w:rsid w:val="4E53346D"/>
    <w:rsid w:val="4E5BDD70"/>
    <w:rsid w:val="4E622760"/>
    <w:rsid w:val="4E65672E"/>
    <w:rsid w:val="4E67C912"/>
    <w:rsid w:val="4E745416"/>
    <w:rsid w:val="4E74BFC4"/>
    <w:rsid w:val="4E75DED5"/>
    <w:rsid w:val="4E786490"/>
    <w:rsid w:val="4E833E36"/>
    <w:rsid w:val="4E88E3DB"/>
    <w:rsid w:val="4E8A5F15"/>
    <w:rsid w:val="4E8B7AFB"/>
    <w:rsid w:val="4E8BE9C1"/>
    <w:rsid w:val="4E8C5172"/>
    <w:rsid w:val="4E8DC3C3"/>
    <w:rsid w:val="4E90C4E0"/>
    <w:rsid w:val="4E96F5E5"/>
    <w:rsid w:val="4E9CD84D"/>
    <w:rsid w:val="4E9E779F"/>
    <w:rsid w:val="4E9EF2EF"/>
    <w:rsid w:val="4E9F8D39"/>
    <w:rsid w:val="4EA2EB66"/>
    <w:rsid w:val="4EA33A2D"/>
    <w:rsid w:val="4EA579CF"/>
    <w:rsid w:val="4EA8E636"/>
    <w:rsid w:val="4EA9A816"/>
    <w:rsid w:val="4EB4E316"/>
    <w:rsid w:val="4EC1229F"/>
    <w:rsid w:val="4EC50922"/>
    <w:rsid w:val="4EC6C9F5"/>
    <w:rsid w:val="4EC85F31"/>
    <w:rsid w:val="4ECB1768"/>
    <w:rsid w:val="4ECC3980"/>
    <w:rsid w:val="4ED452BF"/>
    <w:rsid w:val="4ED6F7C1"/>
    <w:rsid w:val="4ED77AE8"/>
    <w:rsid w:val="4ED8024C"/>
    <w:rsid w:val="4ED80DB8"/>
    <w:rsid w:val="4ED88021"/>
    <w:rsid w:val="4EDA9A3C"/>
    <w:rsid w:val="4EE60067"/>
    <w:rsid w:val="4EE62B00"/>
    <w:rsid w:val="4EE85966"/>
    <w:rsid w:val="4EEB1231"/>
    <w:rsid w:val="4EED244B"/>
    <w:rsid w:val="4EED967F"/>
    <w:rsid w:val="4EEFDDBE"/>
    <w:rsid w:val="4EF169B6"/>
    <w:rsid w:val="4EF4A002"/>
    <w:rsid w:val="4EF67765"/>
    <w:rsid w:val="4EF70263"/>
    <w:rsid w:val="4EF7EBCA"/>
    <w:rsid w:val="4F0D2025"/>
    <w:rsid w:val="4F0E8BB8"/>
    <w:rsid w:val="4F1350AA"/>
    <w:rsid w:val="4F1A2C78"/>
    <w:rsid w:val="4F1D2808"/>
    <w:rsid w:val="4F240C0C"/>
    <w:rsid w:val="4F3022B2"/>
    <w:rsid w:val="4F30339C"/>
    <w:rsid w:val="4F343921"/>
    <w:rsid w:val="4F34D91A"/>
    <w:rsid w:val="4F383C32"/>
    <w:rsid w:val="4F3EA4D5"/>
    <w:rsid w:val="4F42752D"/>
    <w:rsid w:val="4F43DEFE"/>
    <w:rsid w:val="4F4A4579"/>
    <w:rsid w:val="4F4C8D23"/>
    <w:rsid w:val="4F4DB1E2"/>
    <w:rsid w:val="4F510EBC"/>
    <w:rsid w:val="4F5197D8"/>
    <w:rsid w:val="4F52D366"/>
    <w:rsid w:val="4F58D0AB"/>
    <w:rsid w:val="4F590D85"/>
    <w:rsid w:val="4F60DA7B"/>
    <w:rsid w:val="4F63F956"/>
    <w:rsid w:val="4F648273"/>
    <w:rsid w:val="4F686D83"/>
    <w:rsid w:val="4F6BFB99"/>
    <w:rsid w:val="4F6C4E85"/>
    <w:rsid w:val="4F6D088E"/>
    <w:rsid w:val="4F6E7EA0"/>
    <w:rsid w:val="4F6FE9A4"/>
    <w:rsid w:val="4F730624"/>
    <w:rsid w:val="4F79DA58"/>
    <w:rsid w:val="4F805F20"/>
    <w:rsid w:val="4F8719D7"/>
    <w:rsid w:val="4F8D8AFE"/>
    <w:rsid w:val="4F8E7433"/>
    <w:rsid w:val="4F9322E0"/>
    <w:rsid w:val="4F97A85B"/>
    <w:rsid w:val="4F9C6510"/>
    <w:rsid w:val="4F9FB583"/>
    <w:rsid w:val="4FA439CD"/>
    <w:rsid w:val="4FA44194"/>
    <w:rsid w:val="4FAC8804"/>
    <w:rsid w:val="4FACA7A5"/>
    <w:rsid w:val="4FAF4B77"/>
    <w:rsid w:val="4FB07BB4"/>
    <w:rsid w:val="4FBA358B"/>
    <w:rsid w:val="4FBA4F0D"/>
    <w:rsid w:val="4FBAB0B9"/>
    <w:rsid w:val="4FBD64C1"/>
    <w:rsid w:val="4FBDC18D"/>
    <w:rsid w:val="4FC3439D"/>
    <w:rsid w:val="4FC67579"/>
    <w:rsid w:val="4FC7AA05"/>
    <w:rsid w:val="4FCECD5B"/>
    <w:rsid w:val="4FD32B05"/>
    <w:rsid w:val="4FD4D63E"/>
    <w:rsid w:val="4FD88643"/>
    <w:rsid w:val="4FDA6B7D"/>
    <w:rsid w:val="4FDAFBB9"/>
    <w:rsid w:val="4FDC753D"/>
    <w:rsid w:val="4FE1389E"/>
    <w:rsid w:val="4FE459D4"/>
    <w:rsid w:val="4FEB921A"/>
    <w:rsid w:val="4FEBBC6F"/>
    <w:rsid w:val="4FED0B57"/>
    <w:rsid w:val="4FF530AE"/>
    <w:rsid w:val="4FF77ACD"/>
    <w:rsid w:val="4FFA1072"/>
    <w:rsid w:val="5000AFFD"/>
    <w:rsid w:val="50011DE0"/>
    <w:rsid w:val="500136CD"/>
    <w:rsid w:val="5004D037"/>
    <w:rsid w:val="50075E39"/>
    <w:rsid w:val="500782FB"/>
    <w:rsid w:val="500BE6D6"/>
    <w:rsid w:val="5014D5C7"/>
    <w:rsid w:val="5015BD4E"/>
    <w:rsid w:val="501E43CB"/>
    <w:rsid w:val="501F980C"/>
    <w:rsid w:val="502489BC"/>
    <w:rsid w:val="502F164E"/>
    <w:rsid w:val="503440EE"/>
    <w:rsid w:val="50364D33"/>
    <w:rsid w:val="5036B2E0"/>
    <w:rsid w:val="503E28FA"/>
    <w:rsid w:val="50442CC5"/>
    <w:rsid w:val="50469A43"/>
    <w:rsid w:val="5046F146"/>
    <w:rsid w:val="50488AC3"/>
    <w:rsid w:val="5052F1E3"/>
    <w:rsid w:val="5053CEAD"/>
    <w:rsid w:val="5058B95E"/>
    <w:rsid w:val="50600BDF"/>
    <w:rsid w:val="5062A610"/>
    <w:rsid w:val="5063496F"/>
    <w:rsid w:val="5065AC4B"/>
    <w:rsid w:val="5068F46C"/>
    <w:rsid w:val="506FCC4F"/>
    <w:rsid w:val="5075BD1B"/>
    <w:rsid w:val="5076F891"/>
    <w:rsid w:val="50791FE2"/>
    <w:rsid w:val="507A15D1"/>
    <w:rsid w:val="507C506A"/>
    <w:rsid w:val="507C9F1C"/>
    <w:rsid w:val="507CD4F4"/>
    <w:rsid w:val="508530E4"/>
    <w:rsid w:val="5087DA28"/>
    <w:rsid w:val="509C848B"/>
    <w:rsid w:val="509E9ABD"/>
    <w:rsid w:val="50A2B13E"/>
    <w:rsid w:val="50A75F1B"/>
    <w:rsid w:val="50AA5C19"/>
    <w:rsid w:val="50AA7B10"/>
    <w:rsid w:val="50AA8D3F"/>
    <w:rsid w:val="50ACF1D6"/>
    <w:rsid w:val="50B10CBF"/>
    <w:rsid w:val="50B1A2F2"/>
    <w:rsid w:val="50B3D955"/>
    <w:rsid w:val="50BA2C2C"/>
    <w:rsid w:val="50BBE4FF"/>
    <w:rsid w:val="50BE3531"/>
    <w:rsid w:val="50C28326"/>
    <w:rsid w:val="50C4028F"/>
    <w:rsid w:val="50C598FE"/>
    <w:rsid w:val="50C68702"/>
    <w:rsid w:val="50C68F25"/>
    <w:rsid w:val="50C8BCD5"/>
    <w:rsid w:val="50CCE3E6"/>
    <w:rsid w:val="50D25E45"/>
    <w:rsid w:val="50DAA7FC"/>
    <w:rsid w:val="50DFAF5F"/>
    <w:rsid w:val="50E16950"/>
    <w:rsid w:val="50E7F196"/>
    <w:rsid w:val="50E87905"/>
    <w:rsid w:val="50EBF232"/>
    <w:rsid w:val="50F190BF"/>
    <w:rsid w:val="50F5D9B5"/>
    <w:rsid w:val="50FAE137"/>
    <w:rsid w:val="5100B87E"/>
    <w:rsid w:val="51021F9B"/>
    <w:rsid w:val="510854AD"/>
    <w:rsid w:val="5108D8EF"/>
    <w:rsid w:val="510BC231"/>
    <w:rsid w:val="510D2241"/>
    <w:rsid w:val="510E3E70"/>
    <w:rsid w:val="51105169"/>
    <w:rsid w:val="51113FA6"/>
    <w:rsid w:val="511A917F"/>
    <w:rsid w:val="511AD8AF"/>
    <w:rsid w:val="511B1AA1"/>
    <w:rsid w:val="511C2F81"/>
    <w:rsid w:val="511D0B0A"/>
    <w:rsid w:val="512102CC"/>
    <w:rsid w:val="5123FDED"/>
    <w:rsid w:val="512419C3"/>
    <w:rsid w:val="512AAB35"/>
    <w:rsid w:val="512E7E77"/>
    <w:rsid w:val="51313F46"/>
    <w:rsid w:val="51367AB5"/>
    <w:rsid w:val="5138D79A"/>
    <w:rsid w:val="513937B8"/>
    <w:rsid w:val="513C3881"/>
    <w:rsid w:val="513DEF00"/>
    <w:rsid w:val="513F4D93"/>
    <w:rsid w:val="5140893D"/>
    <w:rsid w:val="51431FDF"/>
    <w:rsid w:val="5148AFB2"/>
    <w:rsid w:val="514B24BB"/>
    <w:rsid w:val="51547D9F"/>
    <w:rsid w:val="5156A653"/>
    <w:rsid w:val="515C79CE"/>
    <w:rsid w:val="515EB347"/>
    <w:rsid w:val="515F5478"/>
    <w:rsid w:val="5167461B"/>
    <w:rsid w:val="5167E90D"/>
    <w:rsid w:val="5168C5A2"/>
    <w:rsid w:val="516B844F"/>
    <w:rsid w:val="5171BFE7"/>
    <w:rsid w:val="51729D5E"/>
    <w:rsid w:val="5178C291"/>
    <w:rsid w:val="51793B9C"/>
    <w:rsid w:val="5179BAAD"/>
    <w:rsid w:val="517F6032"/>
    <w:rsid w:val="51848AEB"/>
    <w:rsid w:val="5187627B"/>
    <w:rsid w:val="518BAC18"/>
    <w:rsid w:val="51A4C652"/>
    <w:rsid w:val="51AE33FE"/>
    <w:rsid w:val="51B1CECE"/>
    <w:rsid w:val="51B7B8EA"/>
    <w:rsid w:val="51BD48D3"/>
    <w:rsid w:val="51BFC1AE"/>
    <w:rsid w:val="51C2B44A"/>
    <w:rsid w:val="51C56485"/>
    <w:rsid w:val="51C63EEB"/>
    <w:rsid w:val="51C8E3BD"/>
    <w:rsid w:val="51C91AB4"/>
    <w:rsid w:val="51CAE6AF"/>
    <w:rsid w:val="51CC712B"/>
    <w:rsid w:val="51D0641E"/>
    <w:rsid w:val="51D1BA75"/>
    <w:rsid w:val="51DC7EA3"/>
    <w:rsid w:val="51E08C67"/>
    <w:rsid w:val="51E210A9"/>
    <w:rsid w:val="51E78A22"/>
    <w:rsid w:val="51E7B1C6"/>
    <w:rsid w:val="51E8C974"/>
    <w:rsid w:val="51EA7189"/>
    <w:rsid w:val="51EBD788"/>
    <w:rsid w:val="51ECA18F"/>
    <w:rsid w:val="51F55789"/>
    <w:rsid w:val="51F5D3CD"/>
    <w:rsid w:val="51F97336"/>
    <w:rsid w:val="51FB578F"/>
    <w:rsid w:val="52024372"/>
    <w:rsid w:val="52074BBD"/>
    <w:rsid w:val="52092510"/>
    <w:rsid w:val="520B293B"/>
    <w:rsid w:val="520D1D59"/>
    <w:rsid w:val="520D6546"/>
    <w:rsid w:val="5211927E"/>
    <w:rsid w:val="5215CDAC"/>
    <w:rsid w:val="5217C196"/>
    <w:rsid w:val="521CD755"/>
    <w:rsid w:val="521F57D5"/>
    <w:rsid w:val="522573A0"/>
    <w:rsid w:val="52271EB4"/>
    <w:rsid w:val="52299023"/>
    <w:rsid w:val="5231C4DD"/>
    <w:rsid w:val="52327C19"/>
    <w:rsid w:val="523A8DD8"/>
    <w:rsid w:val="523C05FC"/>
    <w:rsid w:val="523DBA28"/>
    <w:rsid w:val="523E2309"/>
    <w:rsid w:val="52468299"/>
    <w:rsid w:val="52468B13"/>
    <w:rsid w:val="524902F5"/>
    <w:rsid w:val="524BC6B8"/>
    <w:rsid w:val="5259A5AC"/>
    <w:rsid w:val="525ED78B"/>
    <w:rsid w:val="52609E86"/>
    <w:rsid w:val="526EC003"/>
    <w:rsid w:val="52751B98"/>
    <w:rsid w:val="52755F79"/>
    <w:rsid w:val="527803EC"/>
    <w:rsid w:val="5279C7E3"/>
    <w:rsid w:val="527C490E"/>
    <w:rsid w:val="527D53B8"/>
    <w:rsid w:val="527EA166"/>
    <w:rsid w:val="52844966"/>
    <w:rsid w:val="52883C29"/>
    <w:rsid w:val="5289B581"/>
    <w:rsid w:val="528B241A"/>
    <w:rsid w:val="5291AA16"/>
    <w:rsid w:val="5295AD8F"/>
    <w:rsid w:val="529894CE"/>
    <w:rsid w:val="529EB1AF"/>
    <w:rsid w:val="529F09D7"/>
    <w:rsid w:val="529FEF41"/>
    <w:rsid w:val="52A4A950"/>
    <w:rsid w:val="52A77F72"/>
    <w:rsid w:val="52AC6CA2"/>
    <w:rsid w:val="52ADA8C5"/>
    <w:rsid w:val="52ADEE16"/>
    <w:rsid w:val="52C1E839"/>
    <w:rsid w:val="52C53CE1"/>
    <w:rsid w:val="52CAA104"/>
    <w:rsid w:val="52CD043D"/>
    <w:rsid w:val="52D02467"/>
    <w:rsid w:val="52D18F0B"/>
    <w:rsid w:val="52D2561E"/>
    <w:rsid w:val="52DC24F6"/>
    <w:rsid w:val="52DD914D"/>
    <w:rsid w:val="52DE7A6F"/>
    <w:rsid w:val="52E44EBF"/>
    <w:rsid w:val="52EC4873"/>
    <w:rsid w:val="52EDDFD9"/>
    <w:rsid w:val="52F339A0"/>
    <w:rsid w:val="52F58DA4"/>
    <w:rsid w:val="52FA9279"/>
    <w:rsid w:val="5300D8B9"/>
    <w:rsid w:val="5301182D"/>
    <w:rsid w:val="530576E1"/>
    <w:rsid w:val="53062BB5"/>
    <w:rsid w:val="530B0C88"/>
    <w:rsid w:val="53108733"/>
    <w:rsid w:val="531CD432"/>
    <w:rsid w:val="5320E0B7"/>
    <w:rsid w:val="532332DC"/>
    <w:rsid w:val="53249E23"/>
    <w:rsid w:val="53286D09"/>
    <w:rsid w:val="533283D9"/>
    <w:rsid w:val="53335F66"/>
    <w:rsid w:val="533368CE"/>
    <w:rsid w:val="53358E5B"/>
    <w:rsid w:val="5338F124"/>
    <w:rsid w:val="53439A3A"/>
    <w:rsid w:val="5349E91C"/>
    <w:rsid w:val="534B4E2B"/>
    <w:rsid w:val="534D9CB2"/>
    <w:rsid w:val="534F812D"/>
    <w:rsid w:val="5358D68C"/>
    <w:rsid w:val="53597DB1"/>
    <w:rsid w:val="536353C4"/>
    <w:rsid w:val="53637CC5"/>
    <w:rsid w:val="5365474A"/>
    <w:rsid w:val="5365C9BC"/>
    <w:rsid w:val="536D8AD6"/>
    <w:rsid w:val="537256FB"/>
    <w:rsid w:val="5374EFEA"/>
    <w:rsid w:val="537EA440"/>
    <w:rsid w:val="538A4B72"/>
    <w:rsid w:val="538AB277"/>
    <w:rsid w:val="538C2FFB"/>
    <w:rsid w:val="538C941A"/>
    <w:rsid w:val="538E3389"/>
    <w:rsid w:val="539014D4"/>
    <w:rsid w:val="53931B6B"/>
    <w:rsid w:val="53946289"/>
    <w:rsid w:val="5397CE39"/>
    <w:rsid w:val="53A1C3C3"/>
    <w:rsid w:val="53A61E16"/>
    <w:rsid w:val="53AD5E90"/>
    <w:rsid w:val="53AD62F6"/>
    <w:rsid w:val="53AF0BE6"/>
    <w:rsid w:val="53B64C2E"/>
    <w:rsid w:val="53B75AAF"/>
    <w:rsid w:val="53BB14D3"/>
    <w:rsid w:val="53BBA2F6"/>
    <w:rsid w:val="53C05E6D"/>
    <w:rsid w:val="53C161F8"/>
    <w:rsid w:val="53C333F7"/>
    <w:rsid w:val="53C43AC9"/>
    <w:rsid w:val="53C5DE0F"/>
    <w:rsid w:val="53D6F39B"/>
    <w:rsid w:val="53D94CCC"/>
    <w:rsid w:val="53DE4C21"/>
    <w:rsid w:val="53DED96E"/>
    <w:rsid w:val="53E411C7"/>
    <w:rsid w:val="53E59579"/>
    <w:rsid w:val="53E82528"/>
    <w:rsid w:val="53EE5FB6"/>
    <w:rsid w:val="53F101AF"/>
    <w:rsid w:val="53F69079"/>
    <w:rsid w:val="53FA18E7"/>
    <w:rsid w:val="53FD639C"/>
    <w:rsid w:val="54028645"/>
    <w:rsid w:val="5409649A"/>
    <w:rsid w:val="5409B9D2"/>
    <w:rsid w:val="54106F73"/>
    <w:rsid w:val="5418325B"/>
    <w:rsid w:val="542216E9"/>
    <w:rsid w:val="5429A5DF"/>
    <w:rsid w:val="542A500B"/>
    <w:rsid w:val="542AAC1F"/>
    <w:rsid w:val="542AEEB4"/>
    <w:rsid w:val="542C1AD3"/>
    <w:rsid w:val="542D822C"/>
    <w:rsid w:val="5435D84B"/>
    <w:rsid w:val="5439B9DE"/>
    <w:rsid w:val="543BB372"/>
    <w:rsid w:val="543D3923"/>
    <w:rsid w:val="543F9442"/>
    <w:rsid w:val="5441180A"/>
    <w:rsid w:val="5442387C"/>
    <w:rsid w:val="54457210"/>
    <w:rsid w:val="5449A876"/>
    <w:rsid w:val="54557AF0"/>
    <w:rsid w:val="54564E07"/>
    <w:rsid w:val="5456DF01"/>
    <w:rsid w:val="5460AA84"/>
    <w:rsid w:val="546270BC"/>
    <w:rsid w:val="546820E6"/>
    <w:rsid w:val="54689EBF"/>
    <w:rsid w:val="546C84B6"/>
    <w:rsid w:val="5473DEE1"/>
    <w:rsid w:val="547AF285"/>
    <w:rsid w:val="547B1DE2"/>
    <w:rsid w:val="547D5F33"/>
    <w:rsid w:val="5481FF24"/>
    <w:rsid w:val="5484C3D4"/>
    <w:rsid w:val="5489E7AC"/>
    <w:rsid w:val="548A0BAE"/>
    <w:rsid w:val="548F4594"/>
    <w:rsid w:val="548F98B3"/>
    <w:rsid w:val="5495408D"/>
    <w:rsid w:val="549B3EFE"/>
    <w:rsid w:val="549D23D8"/>
    <w:rsid w:val="549E93A5"/>
    <w:rsid w:val="549F7E3C"/>
    <w:rsid w:val="549FC729"/>
    <w:rsid w:val="54A532B6"/>
    <w:rsid w:val="54A54E05"/>
    <w:rsid w:val="54A551E2"/>
    <w:rsid w:val="54A57C76"/>
    <w:rsid w:val="54A598E7"/>
    <w:rsid w:val="54AAC08D"/>
    <w:rsid w:val="54AD6C90"/>
    <w:rsid w:val="54B07EE7"/>
    <w:rsid w:val="54B1F5D8"/>
    <w:rsid w:val="54B4DE6C"/>
    <w:rsid w:val="54BB3C67"/>
    <w:rsid w:val="54BC6E58"/>
    <w:rsid w:val="54BDA896"/>
    <w:rsid w:val="54BFAFF5"/>
    <w:rsid w:val="54C16CA8"/>
    <w:rsid w:val="54C49EE3"/>
    <w:rsid w:val="54C867B1"/>
    <w:rsid w:val="54CA48F8"/>
    <w:rsid w:val="54CFBE50"/>
    <w:rsid w:val="54D0A463"/>
    <w:rsid w:val="54DD756B"/>
    <w:rsid w:val="54DDA512"/>
    <w:rsid w:val="54E317C7"/>
    <w:rsid w:val="54E7D2FE"/>
    <w:rsid w:val="54E9B9A6"/>
    <w:rsid w:val="54EAA709"/>
    <w:rsid w:val="54EBF14F"/>
    <w:rsid w:val="54F2BC79"/>
    <w:rsid w:val="54F76E70"/>
    <w:rsid w:val="54F7A47F"/>
    <w:rsid w:val="54F817B1"/>
    <w:rsid w:val="54F98228"/>
    <w:rsid w:val="54FD788C"/>
    <w:rsid w:val="54FFB00E"/>
    <w:rsid w:val="550007C7"/>
    <w:rsid w:val="55006ECC"/>
    <w:rsid w:val="550625A8"/>
    <w:rsid w:val="5509C5B7"/>
    <w:rsid w:val="550DE942"/>
    <w:rsid w:val="55134E18"/>
    <w:rsid w:val="55162578"/>
    <w:rsid w:val="551975BF"/>
    <w:rsid w:val="55198FB0"/>
    <w:rsid w:val="551B1D9A"/>
    <w:rsid w:val="551B7FE0"/>
    <w:rsid w:val="551C0BCA"/>
    <w:rsid w:val="551DC542"/>
    <w:rsid w:val="55211B02"/>
    <w:rsid w:val="55213276"/>
    <w:rsid w:val="552BE535"/>
    <w:rsid w:val="552BF80F"/>
    <w:rsid w:val="552D5135"/>
    <w:rsid w:val="552DC1DF"/>
    <w:rsid w:val="5535F3A6"/>
    <w:rsid w:val="5542B8A4"/>
    <w:rsid w:val="5542EE74"/>
    <w:rsid w:val="5548327E"/>
    <w:rsid w:val="55499C44"/>
    <w:rsid w:val="554DCC5D"/>
    <w:rsid w:val="554EB2EB"/>
    <w:rsid w:val="55529EDF"/>
    <w:rsid w:val="555829CC"/>
    <w:rsid w:val="555A8BD0"/>
    <w:rsid w:val="556102F2"/>
    <w:rsid w:val="55623C0D"/>
    <w:rsid w:val="5567AB2C"/>
    <w:rsid w:val="556834A7"/>
    <w:rsid w:val="55692E35"/>
    <w:rsid w:val="556AD1AC"/>
    <w:rsid w:val="556BEE64"/>
    <w:rsid w:val="55704A9E"/>
    <w:rsid w:val="55751319"/>
    <w:rsid w:val="557864AA"/>
    <w:rsid w:val="557DDF15"/>
    <w:rsid w:val="5581EB3D"/>
    <w:rsid w:val="5588FCCF"/>
    <w:rsid w:val="558AA757"/>
    <w:rsid w:val="558B5FC2"/>
    <w:rsid w:val="55909599"/>
    <w:rsid w:val="5596B916"/>
    <w:rsid w:val="559BF009"/>
    <w:rsid w:val="55A09A6F"/>
    <w:rsid w:val="55A7E3C1"/>
    <w:rsid w:val="55B00D4B"/>
    <w:rsid w:val="55B3B53D"/>
    <w:rsid w:val="55B3E9D0"/>
    <w:rsid w:val="55B55E37"/>
    <w:rsid w:val="55B97EB3"/>
    <w:rsid w:val="55BEB345"/>
    <w:rsid w:val="55BF6EE8"/>
    <w:rsid w:val="55BFD63E"/>
    <w:rsid w:val="55C3C841"/>
    <w:rsid w:val="55C68973"/>
    <w:rsid w:val="55C6B63C"/>
    <w:rsid w:val="55CA1763"/>
    <w:rsid w:val="55CC34E0"/>
    <w:rsid w:val="55D4EEAE"/>
    <w:rsid w:val="55D9055C"/>
    <w:rsid w:val="55DFFB0D"/>
    <w:rsid w:val="55E07AF7"/>
    <w:rsid w:val="55E578D7"/>
    <w:rsid w:val="55E58B74"/>
    <w:rsid w:val="55E7DEEE"/>
    <w:rsid w:val="55E81DFC"/>
    <w:rsid w:val="55EDC563"/>
    <w:rsid w:val="55F21E68"/>
    <w:rsid w:val="55F4E2B2"/>
    <w:rsid w:val="55F8C0DB"/>
    <w:rsid w:val="55FDBAF2"/>
    <w:rsid w:val="5600A9FF"/>
    <w:rsid w:val="5603E911"/>
    <w:rsid w:val="5607227D"/>
    <w:rsid w:val="560FB531"/>
    <w:rsid w:val="5613B308"/>
    <w:rsid w:val="5613FF82"/>
    <w:rsid w:val="56168CB5"/>
    <w:rsid w:val="561696AC"/>
    <w:rsid w:val="5619382A"/>
    <w:rsid w:val="5619C8E1"/>
    <w:rsid w:val="561DC8C7"/>
    <w:rsid w:val="561E7D28"/>
    <w:rsid w:val="56206EC1"/>
    <w:rsid w:val="56207218"/>
    <w:rsid w:val="56209D73"/>
    <w:rsid w:val="5622AF03"/>
    <w:rsid w:val="5625A134"/>
    <w:rsid w:val="56274DA5"/>
    <w:rsid w:val="562E9F6A"/>
    <w:rsid w:val="56371D0B"/>
    <w:rsid w:val="5641921D"/>
    <w:rsid w:val="564419B9"/>
    <w:rsid w:val="5644AB00"/>
    <w:rsid w:val="56456F69"/>
    <w:rsid w:val="564664C5"/>
    <w:rsid w:val="565B9CD5"/>
    <w:rsid w:val="56651990"/>
    <w:rsid w:val="56663680"/>
    <w:rsid w:val="5677E8C7"/>
    <w:rsid w:val="56791168"/>
    <w:rsid w:val="567E94E2"/>
    <w:rsid w:val="567EC7F3"/>
    <w:rsid w:val="567FBC05"/>
    <w:rsid w:val="568A145C"/>
    <w:rsid w:val="568BE8DF"/>
    <w:rsid w:val="568CFF34"/>
    <w:rsid w:val="5693BB78"/>
    <w:rsid w:val="56957563"/>
    <w:rsid w:val="5696E13C"/>
    <w:rsid w:val="569A50CC"/>
    <w:rsid w:val="56A1C295"/>
    <w:rsid w:val="56A8C2A1"/>
    <w:rsid w:val="56A914AF"/>
    <w:rsid w:val="56A9743D"/>
    <w:rsid w:val="56ACEB1F"/>
    <w:rsid w:val="56AED285"/>
    <w:rsid w:val="56B1701B"/>
    <w:rsid w:val="56B24C81"/>
    <w:rsid w:val="56B2AB8C"/>
    <w:rsid w:val="56B716A9"/>
    <w:rsid w:val="56BA2DC8"/>
    <w:rsid w:val="56BBEC13"/>
    <w:rsid w:val="56BC842A"/>
    <w:rsid w:val="56BF2229"/>
    <w:rsid w:val="56C2BB0A"/>
    <w:rsid w:val="56CB4991"/>
    <w:rsid w:val="56CBEB3D"/>
    <w:rsid w:val="56CBF737"/>
    <w:rsid w:val="56DBB075"/>
    <w:rsid w:val="56DD8811"/>
    <w:rsid w:val="56DE8EBD"/>
    <w:rsid w:val="56DEFD48"/>
    <w:rsid w:val="56E070C7"/>
    <w:rsid w:val="56E0D669"/>
    <w:rsid w:val="56E41EB5"/>
    <w:rsid w:val="56E5CBED"/>
    <w:rsid w:val="56E6F995"/>
    <w:rsid w:val="56E8B360"/>
    <w:rsid w:val="56ED1035"/>
    <w:rsid w:val="56EE6F40"/>
    <w:rsid w:val="56F875DB"/>
    <w:rsid w:val="56F877DD"/>
    <w:rsid w:val="56FB0CAE"/>
    <w:rsid w:val="56FBB5A9"/>
    <w:rsid w:val="57006CA7"/>
    <w:rsid w:val="57058411"/>
    <w:rsid w:val="5706C0FB"/>
    <w:rsid w:val="57157A9D"/>
    <w:rsid w:val="571BEFA4"/>
    <w:rsid w:val="571D99D6"/>
    <w:rsid w:val="571F7743"/>
    <w:rsid w:val="57205342"/>
    <w:rsid w:val="5724423A"/>
    <w:rsid w:val="57263E9B"/>
    <w:rsid w:val="5726C79D"/>
    <w:rsid w:val="572AD66F"/>
    <w:rsid w:val="572C0113"/>
    <w:rsid w:val="572FF364"/>
    <w:rsid w:val="5736372B"/>
    <w:rsid w:val="5739AE10"/>
    <w:rsid w:val="573D8196"/>
    <w:rsid w:val="57435754"/>
    <w:rsid w:val="57439462"/>
    <w:rsid w:val="5747134F"/>
    <w:rsid w:val="5750C4DB"/>
    <w:rsid w:val="5751437D"/>
    <w:rsid w:val="57568A83"/>
    <w:rsid w:val="575EF216"/>
    <w:rsid w:val="57652A9C"/>
    <w:rsid w:val="57653235"/>
    <w:rsid w:val="5765F0B9"/>
    <w:rsid w:val="576A94CA"/>
    <w:rsid w:val="576E70DF"/>
    <w:rsid w:val="5776A587"/>
    <w:rsid w:val="577C97F9"/>
    <w:rsid w:val="577F0EFE"/>
    <w:rsid w:val="57826A3B"/>
    <w:rsid w:val="57845050"/>
    <w:rsid w:val="5785634E"/>
    <w:rsid w:val="57856CAF"/>
    <w:rsid w:val="578C7A60"/>
    <w:rsid w:val="578CD145"/>
    <w:rsid w:val="578F91CB"/>
    <w:rsid w:val="57944B24"/>
    <w:rsid w:val="57948A0C"/>
    <w:rsid w:val="57A8C7B4"/>
    <w:rsid w:val="57AAE13E"/>
    <w:rsid w:val="57B1A0E3"/>
    <w:rsid w:val="57B4A8A3"/>
    <w:rsid w:val="57B5154A"/>
    <w:rsid w:val="57B5A7CD"/>
    <w:rsid w:val="57B6D396"/>
    <w:rsid w:val="57BD26CB"/>
    <w:rsid w:val="57BE8162"/>
    <w:rsid w:val="57C04D3D"/>
    <w:rsid w:val="57C1082F"/>
    <w:rsid w:val="57C5E7D7"/>
    <w:rsid w:val="57C932DB"/>
    <w:rsid w:val="57D00DCF"/>
    <w:rsid w:val="57D3D092"/>
    <w:rsid w:val="57D86DD9"/>
    <w:rsid w:val="57D8F05A"/>
    <w:rsid w:val="57DD39A9"/>
    <w:rsid w:val="57E79824"/>
    <w:rsid w:val="57E8E738"/>
    <w:rsid w:val="57E96534"/>
    <w:rsid w:val="57EA46B2"/>
    <w:rsid w:val="57EB10FB"/>
    <w:rsid w:val="57EED308"/>
    <w:rsid w:val="57EFE149"/>
    <w:rsid w:val="57F3E7C3"/>
    <w:rsid w:val="57F54863"/>
    <w:rsid w:val="57F566E0"/>
    <w:rsid w:val="57FA88D1"/>
    <w:rsid w:val="57FD33FA"/>
    <w:rsid w:val="58071BD3"/>
    <w:rsid w:val="580851E7"/>
    <w:rsid w:val="580D1D21"/>
    <w:rsid w:val="580E2674"/>
    <w:rsid w:val="5811E75F"/>
    <w:rsid w:val="5812B9AD"/>
    <w:rsid w:val="5814CA62"/>
    <w:rsid w:val="581D7401"/>
    <w:rsid w:val="58243873"/>
    <w:rsid w:val="5824750D"/>
    <w:rsid w:val="58250BFF"/>
    <w:rsid w:val="582A8FBE"/>
    <w:rsid w:val="582B122B"/>
    <w:rsid w:val="582E9A66"/>
    <w:rsid w:val="5845BF27"/>
    <w:rsid w:val="5846BCE3"/>
    <w:rsid w:val="584B5F68"/>
    <w:rsid w:val="58506994"/>
    <w:rsid w:val="5850A167"/>
    <w:rsid w:val="5859265C"/>
    <w:rsid w:val="585DA1CA"/>
    <w:rsid w:val="585EBEDE"/>
    <w:rsid w:val="5862350D"/>
    <w:rsid w:val="58625C1F"/>
    <w:rsid w:val="5863DEB7"/>
    <w:rsid w:val="5868746D"/>
    <w:rsid w:val="5869FA3F"/>
    <w:rsid w:val="586A6F65"/>
    <w:rsid w:val="586C56BA"/>
    <w:rsid w:val="586F1D19"/>
    <w:rsid w:val="5870C032"/>
    <w:rsid w:val="5873DCBE"/>
    <w:rsid w:val="5882B615"/>
    <w:rsid w:val="5884D051"/>
    <w:rsid w:val="588AB053"/>
    <w:rsid w:val="58939CA2"/>
    <w:rsid w:val="58940691"/>
    <w:rsid w:val="5895CE2C"/>
    <w:rsid w:val="58998D88"/>
    <w:rsid w:val="589F151E"/>
    <w:rsid w:val="58A1FF99"/>
    <w:rsid w:val="58A41BE2"/>
    <w:rsid w:val="58ADBDB7"/>
    <w:rsid w:val="58AF4B56"/>
    <w:rsid w:val="58B154C3"/>
    <w:rsid w:val="58B5DC5D"/>
    <w:rsid w:val="58B6E0D2"/>
    <w:rsid w:val="58B8930E"/>
    <w:rsid w:val="58B91B40"/>
    <w:rsid w:val="58BDCD05"/>
    <w:rsid w:val="58BE2F0E"/>
    <w:rsid w:val="58C54680"/>
    <w:rsid w:val="58C65382"/>
    <w:rsid w:val="58C83F25"/>
    <w:rsid w:val="58CE417E"/>
    <w:rsid w:val="58CE541A"/>
    <w:rsid w:val="58D31E4F"/>
    <w:rsid w:val="58D70A23"/>
    <w:rsid w:val="58D97326"/>
    <w:rsid w:val="58DEDA66"/>
    <w:rsid w:val="58E55A01"/>
    <w:rsid w:val="58EC6E21"/>
    <w:rsid w:val="58F02C76"/>
    <w:rsid w:val="58F503AD"/>
    <w:rsid w:val="58F59216"/>
    <w:rsid w:val="58FB08BF"/>
    <w:rsid w:val="5900FAD9"/>
    <w:rsid w:val="59017550"/>
    <w:rsid w:val="5901B825"/>
    <w:rsid w:val="5903C395"/>
    <w:rsid w:val="590443DA"/>
    <w:rsid w:val="59090610"/>
    <w:rsid w:val="590913CF"/>
    <w:rsid w:val="590E6057"/>
    <w:rsid w:val="591708C2"/>
    <w:rsid w:val="591B5566"/>
    <w:rsid w:val="592169A9"/>
    <w:rsid w:val="59276B48"/>
    <w:rsid w:val="592BD36C"/>
    <w:rsid w:val="592C3B85"/>
    <w:rsid w:val="5938256F"/>
    <w:rsid w:val="59391C2B"/>
    <w:rsid w:val="593AB1CE"/>
    <w:rsid w:val="59403614"/>
    <w:rsid w:val="59421E4A"/>
    <w:rsid w:val="59436B5C"/>
    <w:rsid w:val="59486626"/>
    <w:rsid w:val="595071FA"/>
    <w:rsid w:val="5952A3F7"/>
    <w:rsid w:val="59536E40"/>
    <w:rsid w:val="595A12F2"/>
    <w:rsid w:val="596E771B"/>
    <w:rsid w:val="596F809D"/>
    <w:rsid w:val="596FF92D"/>
    <w:rsid w:val="59713B61"/>
    <w:rsid w:val="597238F9"/>
    <w:rsid w:val="5975A4AC"/>
    <w:rsid w:val="597A0E7C"/>
    <w:rsid w:val="597E4076"/>
    <w:rsid w:val="5980B14D"/>
    <w:rsid w:val="5981A054"/>
    <w:rsid w:val="5982F897"/>
    <w:rsid w:val="5983649A"/>
    <w:rsid w:val="598CDDB7"/>
    <w:rsid w:val="599119B9"/>
    <w:rsid w:val="5993985C"/>
    <w:rsid w:val="5993A4D4"/>
    <w:rsid w:val="59956350"/>
    <w:rsid w:val="5998FC1B"/>
    <w:rsid w:val="599CBA52"/>
    <w:rsid w:val="59A4A2F4"/>
    <w:rsid w:val="59A5B871"/>
    <w:rsid w:val="59A8656C"/>
    <w:rsid w:val="59AC67DD"/>
    <w:rsid w:val="59AE17C2"/>
    <w:rsid w:val="59B1EE94"/>
    <w:rsid w:val="59B279C9"/>
    <w:rsid w:val="59B2A5AF"/>
    <w:rsid w:val="59B665FB"/>
    <w:rsid w:val="59B66875"/>
    <w:rsid w:val="59B6C093"/>
    <w:rsid w:val="59B90DFA"/>
    <w:rsid w:val="59BA9BC3"/>
    <w:rsid w:val="59BCD037"/>
    <w:rsid w:val="59BD27DC"/>
    <w:rsid w:val="59C1377B"/>
    <w:rsid w:val="59C2A447"/>
    <w:rsid w:val="59C31FC1"/>
    <w:rsid w:val="59CE3B5B"/>
    <w:rsid w:val="59D14E97"/>
    <w:rsid w:val="59D22164"/>
    <w:rsid w:val="59D6751F"/>
    <w:rsid w:val="59DE0E5F"/>
    <w:rsid w:val="59DE91A6"/>
    <w:rsid w:val="59DEA96C"/>
    <w:rsid w:val="59DEAF18"/>
    <w:rsid w:val="59E1E261"/>
    <w:rsid w:val="59ED42D9"/>
    <w:rsid w:val="59F38358"/>
    <w:rsid w:val="59F46911"/>
    <w:rsid w:val="59F4F2C9"/>
    <w:rsid w:val="59F5E1E4"/>
    <w:rsid w:val="59FAE791"/>
    <w:rsid w:val="59FEBD64"/>
    <w:rsid w:val="59FFBB2C"/>
    <w:rsid w:val="5A011141"/>
    <w:rsid w:val="5A05291E"/>
    <w:rsid w:val="5A0684CF"/>
    <w:rsid w:val="5A1EA57A"/>
    <w:rsid w:val="5A1ED38A"/>
    <w:rsid w:val="5A1F94A3"/>
    <w:rsid w:val="5A23C5AF"/>
    <w:rsid w:val="5A29773A"/>
    <w:rsid w:val="5A2A7574"/>
    <w:rsid w:val="5A2F803D"/>
    <w:rsid w:val="5A316B39"/>
    <w:rsid w:val="5A394B6D"/>
    <w:rsid w:val="5A3A3CCA"/>
    <w:rsid w:val="5A3BBF01"/>
    <w:rsid w:val="5A3BFF23"/>
    <w:rsid w:val="5A3EDD55"/>
    <w:rsid w:val="5A3F40F6"/>
    <w:rsid w:val="5A460363"/>
    <w:rsid w:val="5A4CE705"/>
    <w:rsid w:val="5A4F2611"/>
    <w:rsid w:val="5A50F8A0"/>
    <w:rsid w:val="5A51ACBE"/>
    <w:rsid w:val="5A593718"/>
    <w:rsid w:val="5A5B34DA"/>
    <w:rsid w:val="5A5BBC35"/>
    <w:rsid w:val="5A5C9620"/>
    <w:rsid w:val="5A5E6283"/>
    <w:rsid w:val="5A5F503A"/>
    <w:rsid w:val="5A607CA9"/>
    <w:rsid w:val="5A624E75"/>
    <w:rsid w:val="5A657FEF"/>
    <w:rsid w:val="5A681783"/>
    <w:rsid w:val="5A6B77E1"/>
    <w:rsid w:val="5A6DB4CC"/>
    <w:rsid w:val="5A71793D"/>
    <w:rsid w:val="5A756123"/>
    <w:rsid w:val="5A77BB53"/>
    <w:rsid w:val="5A782498"/>
    <w:rsid w:val="5A7AA181"/>
    <w:rsid w:val="5A7B3DC6"/>
    <w:rsid w:val="5A80715E"/>
    <w:rsid w:val="5A823E6B"/>
    <w:rsid w:val="5A835E47"/>
    <w:rsid w:val="5A8C4992"/>
    <w:rsid w:val="5A8D6F0A"/>
    <w:rsid w:val="5A90D40F"/>
    <w:rsid w:val="5A924E45"/>
    <w:rsid w:val="5A932634"/>
    <w:rsid w:val="5A989305"/>
    <w:rsid w:val="5A9AEBFC"/>
    <w:rsid w:val="5A9C12C9"/>
    <w:rsid w:val="5AA0FC4F"/>
    <w:rsid w:val="5AA5546A"/>
    <w:rsid w:val="5AA852EF"/>
    <w:rsid w:val="5AA90E2A"/>
    <w:rsid w:val="5AAA30D1"/>
    <w:rsid w:val="5AAAF3E7"/>
    <w:rsid w:val="5AAB3D56"/>
    <w:rsid w:val="5AAB9530"/>
    <w:rsid w:val="5AAC9777"/>
    <w:rsid w:val="5AAD2440"/>
    <w:rsid w:val="5AAD9B04"/>
    <w:rsid w:val="5AB4800F"/>
    <w:rsid w:val="5AC0163A"/>
    <w:rsid w:val="5AC43454"/>
    <w:rsid w:val="5AC98007"/>
    <w:rsid w:val="5AD18F1A"/>
    <w:rsid w:val="5AD40C24"/>
    <w:rsid w:val="5AD52437"/>
    <w:rsid w:val="5ADE4D34"/>
    <w:rsid w:val="5AE57594"/>
    <w:rsid w:val="5AE7C83F"/>
    <w:rsid w:val="5AE90F66"/>
    <w:rsid w:val="5AE9E01B"/>
    <w:rsid w:val="5B0A287D"/>
    <w:rsid w:val="5B18DD65"/>
    <w:rsid w:val="5B20F5B3"/>
    <w:rsid w:val="5B22CDD3"/>
    <w:rsid w:val="5B26476C"/>
    <w:rsid w:val="5B266909"/>
    <w:rsid w:val="5B2DA225"/>
    <w:rsid w:val="5B2E7964"/>
    <w:rsid w:val="5B2EF909"/>
    <w:rsid w:val="5B2FE136"/>
    <w:rsid w:val="5B305F09"/>
    <w:rsid w:val="5B3BB77C"/>
    <w:rsid w:val="5B42C91B"/>
    <w:rsid w:val="5B4492ED"/>
    <w:rsid w:val="5B490B4A"/>
    <w:rsid w:val="5B4BFC56"/>
    <w:rsid w:val="5B5106F1"/>
    <w:rsid w:val="5B51A12A"/>
    <w:rsid w:val="5B540D99"/>
    <w:rsid w:val="5B544B4E"/>
    <w:rsid w:val="5B55F8F8"/>
    <w:rsid w:val="5B591760"/>
    <w:rsid w:val="5B5A7C1C"/>
    <w:rsid w:val="5B5F33A1"/>
    <w:rsid w:val="5B6754C2"/>
    <w:rsid w:val="5B6FBC02"/>
    <w:rsid w:val="5B7AC04E"/>
    <w:rsid w:val="5B7FCDCD"/>
    <w:rsid w:val="5B8456CD"/>
    <w:rsid w:val="5B85B943"/>
    <w:rsid w:val="5B8733C6"/>
    <w:rsid w:val="5B8E9958"/>
    <w:rsid w:val="5B9CB5E7"/>
    <w:rsid w:val="5BA121DD"/>
    <w:rsid w:val="5BA652CE"/>
    <w:rsid w:val="5BAB0F0F"/>
    <w:rsid w:val="5BB084F3"/>
    <w:rsid w:val="5BB4CD26"/>
    <w:rsid w:val="5BB53BA1"/>
    <w:rsid w:val="5BB9FAC3"/>
    <w:rsid w:val="5BBA6C7C"/>
    <w:rsid w:val="5BBD42FA"/>
    <w:rsid w:val="5BC3C631"/>
    <w:rsid w:val="5BC56187"/>
    <w:rsid w:val="5BC96F05"/>
    <w:rsid w:val="5BCA5C1B"/>
    <w:rsid w:val="5BCF1019"/>
    <w:rsid w:val="5BD009DB"/>
    <w:rsid w:val="5BD00BDE"/>
    <w:rsid w:val="5BD2ACB1"/>
    <w:rsid w:val="5BD49E92"/>
    <w:rsid w:val="5BE6ED4E"/>
    <w:rsid w:val="5BE9A2D0"/>
    <w:rsid w:val="5BEA017E"/>
    <w:rsid w:val="5BEC9174"/>
    <w:rsid w:val="5BED40AD"/>
    <w:rsid w:val="5BEE1FE5"/>
    <w:rsid w:val="5BEE3BD5"/>
    <w:rsid w:val="5BF48B36"/>
    <w:rsid w:val="5BF57409"/>
    <w:rsid w:val="5BF8CAAC"/>
    <w:rsid w:val="5BFFEF50"/>
    <w:rsid w:val="5C006A9F"/>
    <w:rsid w:val="5C05F444"/>
    <w:rsid w:val="5C087581"/>
    <w:rsid w:val="5C0CA766"/>
    <w:rsid w:val="5C0CD08E"/>
    <w:rsid w:val="5C12D016"/>
    <w:rsid w:val="5C19C1B4"/>
    <w:rsid w:val="5C1B5362"/>
    <w:rsid w:val="5C1F753F"/>
    <w:rsid w:val="5C20848D"/>
    <w:rsid w:val="5C2160B2"/>
    <w:rsid w:val="5C2B1451"/>
    <w:rsid w:val="5C2FE925"/>
    <w:rsid w:val="5C31F720"/>
    <w:rsid w:val="5C343739"/>
    <w:rsid w:val="5C36EAD6"/>
    <w:rsid w:val="5C38CE34"/>
    <w:rsid w:val="5C398FD5"/>
    <w:rsid w:val="5C3FED11"/>
    <w:rsid w:val="5C471799"/>
    <w:rsid w:val="5C4806F2"/>
    <w:rsid w:val="5C4CBA57"/>
    <w:rsid w:val="5C540310"/>
    <w:rsid w:val="5C543CD5"/>
    <w:rsid w:val="5C553597"/>
    <w:rsid w:val="5C5BCC09"/>
    <w:rsid w:val="5C5BE9A1"/>
    <w:rsid w:val="5C63C100"/>
    <w:rsid w:val="5C649ED4"/>
    <w:rsid w:val="5C6D1ACD"/>
    <w:rsid w:val="5C6DE6A3"/>
    <w:rsid w:val="5C6EC677"/>
    <w:rsid w:val="5C710D94"/>
    <w:rsid w:val="5C73BF2C"/>
    <w:rsid w:val="5C769283"/>
    <w:rsid w:val="5C76B1E3"/>
    <w:rsid w:val="5C7C367C"/>
    <w:rsid w:val="5C7E78C5"/>
    <w:rsid w:val="5C8AEE55"/>
    <w:rsid w:val="5C8D5615"/>
    <w:rsid w:val="5C8F022B"/>
    <w:rsid w:val="5C90BD37"/>
    <w:rsid w:val="5C94CE1C"/>
    <w:rsid w:val="5C9A6432"/>
    <w:rsid w:val="5C9F05B3"/>
    <w:rsid w:val="5C9F30CD"/>
    <w:rsid w:val="5CA601B2"/>
    <w:rsid w:val="5CA698C0"/>
    <w:rsid w:val="5CA7A470"/>
    <w:rsid w:val="5CAB26D0"/>
    <w:rsid w:val="5CAE3472"/>
    <w:rsid w:val="5CB0CC3A"/>
    <w:rsid w:val="5CB71E5F"/>
    <w:rsid w:val="5CB7C933"/>
    <w:rsid w:val="5CBBE104"/>
    <w:rsid w:val="5CC6F40E"/>
    <w:rsid w:val="5CC84766"/>
    <w:rsid w:val="5CC95BF1"/>
    <w:rsid w:val="5CC9C915"/>
    <w:rsid w:val="5CD12885"/>
    <w:rsid w:val="5CD2C1CB"/>
    <w:rsid w:val="5CD30BB2"/>
    <w:rsid w:val="5CD4F8F8"/>
    <w:rsid w:val="5CD5A608"/>
    <w:rsid w:val="5CD8463A"/>
    <w:rsid w:val="5CDBA4D9"/>
    <w:rsid w:val="5CDCDBB3"/>
    <w:rsid w:val="5CE11399"/>
    <w:rsid w:val="5CE1E2D8"/>
    <w:rsid w:val="5CE342E8"/>
    <w:rsid w:val="5CE9A2DD"/>
    <w:rsid w:val="5CEC0C92"/>
    <w:rsid w:val="5CF66110"/>
    <w:rsid w:val="5CF74713"/>
    <w:rsid w:val="5CFA4509"/>
    <w:rsid w:val="5D073C3D"/>
    <w:rsid w:val="5D0CBEC0"/>
    <w:rsid w:val="5D0DDD98"/>
    <w:rsid w:val="5D105189"/>
    <w:rsid w:val="5D10E8F5"/>
    <w:rsid w:val="5D172625"/>
    <w:rsid w:val="5D19DBB9"/>
    <w:rsid w:val="5D1E73CA"/>
    <w:rsid w:val="5D20BBAC"/>
    <w:rsid w:val="5D262B55"/>
    <w:rsid w:val="5D288277"/>
    <w:rsid w:val="5D29BA2D"/>
    <w:rsid w:val="5D2B66A1"/>
    <w:rsid w:val="5D2E7888"/>
    <w:rsid w:val="5D30E48A"/>
    <w:rsid w:val="5D317A4E"/>
    <w:rsid w:val="5D318C83"/>
    <w:rsid w:val="5D374C03"/>
    <w:rsid w:val="5D400743"/>
    <w:rsid w:val="5D4BD4EF"/>
    <w:rsid w:val="5D4F7ED2"/>
    <w:rsid w:val="5D55F27A"/>
    <w:rsid w:val="5D58F801"/>
    <w:rsid w:val="5D591E1F"/>
    <w:rsid w:val="5D5A5440"/>
    <w:rsid w:val="5D5B63CA"/>
    <w:rsid w:val="5D66ED25"/>
    <w:rsid w:val="5D6980F1"/>
    <w:rsid w:val="5D6B8593"/>
    <w:rsid w:val="5D6FC876"/>
    <w:rsid w:val="5D7202D9"/>
    <w:rsid w:val="5D765B39"/>
    <w:rsid w:val="5D773886"/>
    <w:rsid w:val="5D7A32AB"/>
    <w:rsid w:val="5D7B3412"/>
    <w:rsid w:val="5D7B3F03"/>
    <w:rsid w:val="5D7C98B2"/>
    <w:rsid w:val="5D7DAC78"/>
    <w:rsid w:val="5D7DCEC1"/>
    <w:rsid w:val="5D7DF4E8"/>
    <w:rsid w:val="5D7EA36B"/>
    <w:rsid w:val="5D7F65A4"/>
    <w:rsid w:val="5D8BACDC"/>
    <w:rsid w:val="5D8EF123"/>
    <w:rsid w:val="5D9289BE"/>
    <w:rsid w:val="5D955793"/>
    <w:rsid w:val="5D983BA3"/>
    <w:rsid w:val="5D9CE1A8"/>
    <w:rsid w:val="5DA63E30"/>
    <w:rsid w:val="5DBA07CB"/>
    <w:rsid w:val="5DCA6CFD"/>
    <w:rsid w:val="5DCDD197"/>
    <w:rsid w:val="5DCEA9E2"/>
    <w:rsid w:val="5DCF9A84"/>
    <w:rsid w:val="5DD45CBD"/>
    <w:rsid w:val="5DD5665A"/>
    <w:rsid w:val="5DD8CE45"/>
    <w:rsid w:val="5DD96C7B"/>
    <w:rsid w:val="5DD975DC"/>
    <w:rsid w:val="5DDC557A"/>
    <w:rsid w:val="5DDD65D0"/>
    <w:rsid w:val="5DDF95EC"/>
    <w:rsid w:val="5DDFB55B"/>
    <w:rsid w:val="5DDFBCDF"/>
    <w:rsid w:val="5DE07F3F"/>
    <w:rsid w:val="5DE0EEE7"/>
    <w:rsid w:val="5DE4A464"/>
    <w:rsid w:val="5DE8AEF9"/>
    <w:rsid w:val="5DEC17C8"/>
    <w:rsid w:val="5DEF7B91"/>
    <w:rsid w:val="5DF05953"/>
    <w:rsid w:val="5DF3F720"/>
    <w:rsid w:val="5DFBDA1F"/>
    <w:rsid w:val="5DFE28B0"/>
    <w:rsid w:val="5E156DC8"/>
    <w:rsid w:val="5E1BB5C5"/>
    <w:rsid w:val="5E274358"/>
    <w:rsid w:val="5E2821BD"/>
    <w:rsid w:val="5E3003E1"/>
    <w:rsid w:val="5E319E09"/>
    <w:rsid w:val="5E33C3AC"/>
    <w:rsid w:val="5E35B56C"/>
    <w:rsid w:val="5E368353"/>
    <w:rsid w:val="5E3ABE86"/>
    <w:rsid w:val="5E3ACF99"/>
    <w:rsid w:val="5E3B1241"/>
    <w:rsid w:val="5E3B1879"/>
    <w:rsid w:val="5E3E20BF"/>
    <w:rsid w:val="5E3F4B37"/>
    <w:rsid w:val="5E401831"/>
    <w:rsid w:val="5E4161FE"/>
    <w:rsid w:val="5E41E8A8"/>
    <w:rsid w:val="5E4CF096"/>
    <w:rsid w:val="5E5A8E3A"/>
    <w:rsid w:val="5E5C1E19"/>
    <w:rsid w:val="5E5CBD7A"/>
    <w:rsid w:val="5E5E148C"/>
    <w:rsid w:val="5E5F4AB5"/>
    <w:rsid w:val="5E6718A9"/>
    <w:rsid w:val="5E6871A6"/>
    <w:rsid w:val="5E6BCA3A"/>
    <w:rsid w:val="5E6BD3C2"/>
    <w:rsid w:val="5E70F8E4"/>
    <w:rsid w:val="5E71947A"/>
    <w:rsid w:val="5E72ECEA"/>
    <w:rsid w:val="5E74CC1B"/>
    <w:rsid w:val="5E765C0F"/>
    <w:rsid w:val="5E78AD8C"/>
    <w:rsid w:val="5E78EB68"/>
    <w:rsid w:val="5E79E9FB"/>
    <w:rsid w:val="5E7B01D5"/>
    <w:rsid w:val="5E7CD999"/>
    <w:rsid w:val="5E7F788F"/>
    <w:rsid w:val="5E851C59"/>
    <w:rsid w:val="5E869EEC"/>
    <w:rsid w:val="5E8C8D38"/>
    <w:rsid w:val="5E8FEEA5"/>
    <w:rsid w:val="5E913086"/>
    <w:rsid w:val="5E960C02"/>
    <w:rsid w:val="5E9A058F"/>
    <w:rsid w:val="5E9CBD3B"/>
    <w:rsid w:val="5E9FF539"/>
    <w:rsid w:val="5EA2B4AA"/>
    <w:rsid w:val="5EA41A88"/>
    <w:rsid w:val="5EA46824"/>
    <w:rsid w:val="5EA5EC01"/>
    <w:rsid w:val="5EA62A43"/>
    <w:rsid w:val="5EA852DB"/>
    <w:rsid w:val="5EA969B7"/>
    <w:rsid w:val="5EA9F880"/>
    <w:rsid w:val="5EACFC8D"/>
    <w:rsid w:val="5EAE4097"/>
    <w:rsid w:val="5EB0BDB2"/>
    <w:rsid w:val="5EB4876B"/>
    <w:rsid w:val="5EB8F1C3"/>
    <w:rsid w:val="5EBDB1FA"/>
    <w:rsid w:val="5EBF033C"/>
    <w:rsid w:val="5EC15F31"/>
    <w:rsid w:val="5EC73275"/>
    <w:rsid w:val="5ECD5C15"/>
    <w:rsid w:val="5ED80DD1"/>
    <w:rsid w:val="5EDE0000"/>
    <w:rsid w:val="5EDE2084"/>
    <w:rsid w:val="5EE21F30"/>
    <w:rsid w:val="5EE2E506"/>
    <w:rsid w:val="5EE385C4"/>
    <w:rsid w:val="5EE3B94D"/>
    <w:rsid w:val="5EEB99BC"/>
    <w:rsid w:val="5EF146B7"/>
    <w:rsid w:val="5EF754FD"/>
    <w:rsid w:val="5EFB9A26"/>
    <w:rsid w:val="5F03A9DF"/>
    <w:rsid w:val="5F04AC15"/>
    <w:rsid w:val="5F050FB0"/>
    <w:rsid w:val="5F0EF39D"/>
    <w:rsid w:val="5F1227DE"/>
    <w:rsid w:val="5F1243E0"/>
    <w:rsid w:val="5F12CAFB"/>
    <w:rsid w:val="5F14D18A"/>
    <w:rsid w:val="5F18AB8C"/>
    <w:rsid w:val="5F1B9D56"/>
    <w:rsid w:val="5F1F6201"/>
    <w:rsid w:val="5F205E20"/>
    <w:rsid w:val="5F24E2BD"/>
    <w:rsid w:val="5F288C31"/>
    <w:rsid w:val="5F2A05F9"/>
    <w:rsid w:val="5F2B8700"/>
    <w:rsid w:val="5F2E8BD6"/>
    <w:rsid w:val="5F3660B2"/>
    <w:rsid w:val="5F386F77"/>
    <w:rsid w:val="5F39AA0E"/>
    <w:rsid w:val="5F3AECF5"/>
    <w:rsid w:val="5F3CA14F"/>
    <w:rsid w:val="5F3DA889"/>
    <w:rsid w:val="5F455899"/>
    <w:rsid w:val="5F4A3F42"/>
    <w:rsid w:val="5F4ACFC6"/>
    <w:rsid w:val="5F4C7246"/>
    <w:rsid w:val="5F55CBD8"/>
    <w:rsid w:val="5F57406B"/>
    <w:rsid w:val="5F5C470D"/>
    <w:rsid w:val="5F61014F"/>
    <w:rsid w:val="5F616328"/>
    <w:rsid w:val="5F69B2C8"/>
    <w:rsid w:val="5F6BE709"/>
    <w:rsid w:val="5F6CAC10"/>
    <w:rsid w:val="5F744A54"/>
    <w:rsid w:val="5F74E0BF"/>
    <w:rsid w:val="5F7B14B2"/>
    <w:rsid w:val="5F7C39B8"/>
    <w:rsid w:val="5F84B41C"/>
    <w:rsid w:val="5F8888EB"/>
    <w:rsid w:val="5F8DB1F8"/>
    <w:rsid w:val="5F9053BC"/>
    <w:rsid w:val="5F92ABF3"/>
    <w:rsid w:val="5F9601BC"/>
    <w:rsid w:val="5F99709E"/>
    <w:rsid w:val="5FA37AA7"/>
    <w:rsid w:val="5FA42223"/>
    <w:rsid w:val="5FA6651F"/>
    <w:rsid w:val="5FA6914B"/>
    <w:rsid w:val="5FA9248B"/>
    <w:rsid w:val="5FB5A355"/>
    <w:rsid w:val="5FB79B10"/>
    <w:rsid w:val="5FBB7980"/>
    <w:rsid w:val="5FBC7126"/>
    <w:rsid w:val="5FC535C3"/>
    <w:rsid w:val="5FC85845"/>
    <w:rsid w:val="5FC928FC"/>
    <w:rsid w:val="5FD06F33"/>
    <w:rsid w:val="5FD144E4"/>
    <w:rsid w:val="5FD21BAA"/>
    <w:rsid w:val="5FD6E8DA"/>
    <w:rsid w:val="5FDCD5D4"/>
    <w:rsid w:val="5FE3EA8A"/>
    <w:rsid w:val="5FE41420"/>
    <w:rsid w:val="5FE7D629"/>
    <w:rsid w:val="5FED829E"/>
    <w:rsid w:val="5FEFE286"/>
    <w:rsid w:val="5FF9015E"/>
    <w:rsid w:val="600657C3"/>
    <w:rsid w:val="60086CAA"/>
    <w:rsid w:val="600A40E8"/>
    <w:rsid w:val="600B79D3"/>
    <w:rsid w:val="600EED22"/>
    <w:rsid w:val="600FEB9C"/>
    <w:rsid w:val="601232A4"/>
    <w:rsid w:val="6019839A"/>
    <w:rsid w:val="601A31AA"/>
    <w:rsid w:val="60207F80"/>
    <w:rsid w:val="602178FD"/>
    <w:rsid w:val="6024D908"/>
    <w:rsid w:val="602A06FF"/>
    <w:rsid w:val="602B2DDC"/>
    <w:rsid w:val="60311EEC"/>
    <w:rsid w:val="6032469E"/>
    <w:rsid w:val="6033EE82"/>
    <w:rsid w:val="60346AB9"/>
    <w:rsid w:val="6044FDC7"/>
    <w:rsid w:val="6045C8E1"/>
    <w:rsid w:val="604A502E"/>
    <w:rsid w:val="605027E2"/>
    <w:rsid w:val="6051CB9D"/>
    <w:rsid w:val="605201E0"/>
    <w:rsid w:val="6054B16B"/>
    <w:rsid w:val="605CF108"/>
    <w:rsid w:val="60657BD8"/>
    <w:rsid w:val="60661FDC"/>
    <w:rsid w:val="606A3A2D"/>
    <w:rsid w:val="606B9EC8"/>
    <w:rsid w:val="606C8EC3"/>
    <w:rsid w:val="6072C164"/>
    <w:rsid w:val="6073CF13"/>
    <w:rsid w:val="60781CB8"/>
    <w:rsid w:val="60788838"/>
    <w:rsid w:val="607EC1D4"/>
    <w:rsid w:val="607F1A7C"/>
    <w:rsid w:val="60824D39"/>
    <w:rsid w:val="6083DBBB"/>
    <w:rsid w:val="608D2DB1"/>
    <w:rsid w:val="60919F6C"/>
    <w:rsid w:val="6095CB89"/>
    <w:rsid w:val="60967806"/>
    <w:rsid w:val="6098EE4E"/>
    <w:rsid w:val="609A04A1"/>
    <w:rsid w:val="60A0444E"/>
    <w:rsid w:val="60A16C12"/>
    <w:rsid w:val="60A253F4"/>
    <w:rsid w:val="60A73438"/>
    <w:rsid w:val="60ACB0DD"/>
    <w:rsid w:val="60AF1060"/>
    <w:rsid w:val="60AF6D42"/>
    <w:rsid w:val="60B082C5"/>
    <w:rsid w:val="60B51016"/>
    <w:rsid w:val="60B5D356"/>
    <w:rsid w:val="60BB1751"/>
    <w:rsid w:val="60C0EE42"/>
    <w:rsid w:val="60C48281"/>
    <w:rsid w:val="60C77598"/>
    <w:rsid w:val="60C8D7F8"/>
    <w:rsid w:val="60D733EF"/>
    <w:rsid w:val="60D984C3"/>
    <w:rsid w:val="60DB00AC"/>
    <w:rsid w:val="60DE76F9"/>
    <w:rsid w:val="60DE7D5B"/>
    <w:rsid w:val="60E1D5AF"/>
    <w:rsid w:val="60E5B6F3"/>
    <w:rsid w:val="60E7727A"/>
    <w:rsid w:val="60E9CD71"/>
    <w:rsid w:val="60EF7E4F"/>
    <w:rsid w:val="60EFAAB6"/>
    <w:rsid w:val="60F1E963"/>
    <w:rsid w:val="60F36D6A"/>
    <w:rsid w:val="60F7128D"/>
    <w:rsid w:val="60F77D15"/>
    <w:rsid w:val="60F79868"/>
    <w:rsid w:val="60FA3921"/>
    <w:rsid w:val="60FD6E49"/>
    <w:rsid w:val="6117BEDB"/>
    <w:rsid w:val="61189205"/>
    <w:rsid w:val="611A5E39"/>
    <w:rsid w:val="611BE65A"/>
    <w:rsid w:val="611C9A63"/>
    <w:rsid w:val="611DAC83"/>
    <w:rsid w:val="611F88A1"/>
    <w:rsid w:val="61206B3E"/>
    <w:rsid w:val="61238910"/>
    <w:rsid w:val="61249B6D"/>
    <w:rsid w:val="6126C570"/>
    <w:rsid w:val="6127E7EA"/>
    <w:rsid w:val="6133B38B"/>
    <w:rsid w:val="613429D5"/>
    <w:rsid w:val="61369B94"/>
    <w:rsid w:val="61392A12"/>
    <w:rsid w:val="61424AB2"/>
    <w:rsid w:val="614EAA01"/>
    <w:rsid w:val="61518D46"/>
    <w:rsid w:val="6152E5D7"/>
    <w:rsid w:val="616004D5"/>
    <w:rsid w:val="616F92C3"/>
    <w:rsid w:val="6171F5C9"/>
    <w:rsid w:val="61758F3C"/>
    <w:rsid w:val="617CC075"/>
    <w:rsid w:val="617D2FB9"/>
    <w:rsid w:val="617F904E"/>
    <w:rsid w:val="618182DD"/>
    <w:rsid w:val="6183B2F9"/>
    <w:rsid w:val="6187CCBD"/>
    <w:rsid w:val="61905916"/>
    <w:rsid w:val="61954491"/>
    <w:rsid w:val="61969553"/>
    <w:rsid w:val="619A224A"/>
    <w:rsid w:val="619C6ECC"/>
    <w:rsid w:val="61A0AFB3"/>
    <w:rsid w:val="61A13572"/>
    <w:rsid w:val="61A255E3"/>
    <w:rsid w:val="61A68464"/>
    <w:rsid w:val="61B166FD"/>
    <w:rsid w:val="61B16EB1"/>
    <w:rsid w:val="61B553FB"/>
    <w:rsid w:val="61B7E10A"/>
    <w:rsid w:val="61BF7269"/>
    <w:rsid w:val="61C0E4B4"/>
    <w:rsid w:val="61C4BD4C"/>
    <w:rsid w:val="61C61427"/>
    <w:rsid w:val="61CB10C9"/>
    <w:rsid w:val="61CB3AC9"/>
    <w:rsid w:val="61D088A5"/>
    <w:rsid w:val="61D0F98D"/>
    <w:rsid w:val="61D134CD"/>
    <w:rsid w:val="61D73D87"/>
    <w:rsid w:val="61DA556C"/>
    <w:rsid w:val="61E7EE03"/>
    <w:rsid w:val="61ED551C"/>
    <w:rsid w:val="61EF7D9D"/>
    <w:rsid w:val="61F451DE"/>
    <w:rsid w:val="61F51D07"/>
    <w:rsid w:val="61F58C32"/>
    <w:rsid w:val="62009394"/>
    <w:rsid w:val="620F6A60"/>
    <w:rsid w:val="62102318"/>
    <w:rsid w:val="62112865"/>
    <w:rsid w:val="62128A3A"/>
    <w:rsid w:val="62132AA6"/>
    <w:rsid w:val="62158ED0"/>
    <w:rsid w:val="6215A0C2"/>
    <w:rsid w:val="62203E84"/>
    <w:rsid w:val="6222D38A"/>
    <w:rsid w:val="6224D278"/>
    <w:rsid w:val="6225755E"/>
    <w:rsid w:val="62279CC9"/>
    <w:rsid w:val="622B2EAF"/>
    <w:rsid w:val="622BD697"/>
    <w:rsid w:val="623017EE"/>
    <w:rsid w:val="62310DBE"/>
    <w:rsid w:val="62369DED"/>
    <w:rsid w:val="6237E537"/>
    <w:rsid w:val="623A1E8F"/>
    <w:rsid w:val="6240E139"/>
    <w:rsid w:val="624123EC"/>
    <w:rsid w:val="624764B3"/>
    <w:rsid w:val="624A1389"/>
    <w:rsid w:val="624AC81D"/>
    <w:rsid w:val="625178CF"/>
    <w:rsid w:val="6251B8D1"/>
    <w:rsid w:val="62549E68"/>
    <w:rsid w:val="62597EE6"/>
    <w:rsid w:val="625C952E"/>
    <w:rsid w:val="625CBEA3"/>
    <w:rsid w:val="6268EA1D"/>
    <w:rsid w:val="626ABDA0"/>
    <w:rsid w:val="627117A3"/>
    <w:rsid w:val="62716607"/>
    <w:rsid w:val="6271AE9C"/>
    <w:rsid w:val="627547CF"/>
    <w:rsid w:val="62775FC7"/>
    <w:rsid w:val="627C4454"/>
    <w:rsid w:val="627F197A"/>
    <w:rsid w:val="628277E8"/>
    <w:rsid w:val="6282A4FB"/>
    <w:rsid w:val="6286A4D0"/>
    <w:rsid w:val="6289DDDB"/>
    <w:rsid w:val="628AB0EA"/>
    <w:rsid w:val="629003B8"/>
    <w:rsid w:val="62908553"/>
    <w:rsid w:val="6292A264"/>
    <w:rsid w:val="6293580B"/>
    <w:rsid w:val="6297C51F"/>
    <w:rsid w:val="629B6508"/>
    <w:rsid w:val="62A67A10"/>
    <w:rsid w:val="62AB6829"/>
    <w:rsid w:val="62ADCDF7"/>
    <w:rsid w:val="62AEF76B"/>
    <w:rsid w:val="62B32321"/>
    <w:rsid w:val="62BBB33B"/>
    <w:rsid w:val="62BCBFE9"/>
    <w:rsid w:val="62BE0157"/>
    <w:rsid w:val="62BE3455"/>
    <w:rsid w:val="62C57B4F"/>
    <w:rsid w:val="62C5DCC0"/>
    <w:rsid w:val="62C6D894"/>
    <w:rsid w:val="62D73638"/>
    <w:rsid w:val="62E18979"/>
    <w:rsid w:val="62E60308"/>
    <w:rsid w:val="62E794DC"/>
    <w:rsid w:val="62F093A0"/>
    <w:rsid w:val="62F2ED6B"/>
    <w:rsid w:val="62F3F2D3"/>
    <w:rsid w:val="62F729DB"/>
    <w:rsid w:val="6305B9ED"/>
    <w:rsid w:val="6305FBB7"/>
    <w:rsid w:val="63061B25"/>
    <w:rsid w:val="6309BD81"/>
    <w:rsid w:val="630A20EF"/>
    <w:rsid w:val="630A9D86"/>
    <w:rsid w:val="630AD6F2"/>
    <w:rsid w:val="630B6324"/>
    <w:rsid w:val="630E899C"/>
    <w:rsid w:val="63105ADF"/>
    <w:rsid w:val="631084DA"/>
    <w:rsid w:val="63108E66"/>
    <w:rsid w:val="63111BD8"/>
    <w:rsid w:val="6312698B"/>
    <w:rsid w:val="6318D6A9"/>
    <w:rsid w:val="63248E18"/>
    <w:rsid w:val="63289848"/>
    <w:rsid w:val="6329EE57"/>
    <w:rsid w:val="632DB698"/>
    <w:rsid w:val="632E695C"/>
    <w:rsid w:val="632EC65C"/>
    <w:rsid w:val="63312B17"/>
    <w:rsid w:val="6332C4ED"/>
    <w:rsid w:val="633321C3"/>
    <w:rsid w:val="6334DC71"/>
    <w:rsid w:val="633847FE"/>
    <w:rsid w:val="633AD3FB"/>
    <w:rsid w:val="63409CA8"/>
    <w:rsid w:val="6340E03E"/>
    <w:rsid w:val="6340FB2D"/>
    <w:rsid w:val="6342A1FD"/>
    <w:rsid w:val="634598D6"/>
    <w:rsid w:val="634ED576"/>
    <w:rsid w:val="63516B4B"/>
    <w:rsid w:val="6355AA85"/>
    <w:rsid w:val="635C5B65"/>
    <w:rsid w:val="635F4A6C"/>
    <w:rsid w:val="63611D3C"/>
    <w:rsid w:val="636DC1C1"/>
    <w:rsid w:val="6372FF4E"/>
    <w:rsid w:val="637C039B"/>
    <w:rsid w:val="637E6DCC"/>
    <w:rsid w:val="6383B3E2"/>
    <w:rsid w:val="6385B5C2"/>
    <w:rsid w:val="6388E4BD"/>
    <w:rsid w:val="63904AE8"/>
    <w:rsid w:val="63912A48"/>
    <w:rsid w:val="63929988"/>
    <w:rsid w:val="639995DB"/>
    <w:rsid w:val="639AD32C"/>
    <w:rsid w:val="639CD1B5"/>
    <w:rsid w:val="63A03ED8"/>
    <w:rsid w:val="63A1A2E8"/>
    <w:rsid w:val="63A1DF96"/>
    <w:rsid w:val="63A6486E"/>
    <w:rsid w:val="63A697AC"/>
    <w:rsid w:val="63A77C91"/>
    <w:rsid w:val="63ABF792"/>
    <w:rsid w:val="63AE312E"/>
    <w:rsid w:val="63AEB699"/>
    <w:rsid w:val="63B67117"/>
    <w:rsid w:val="63B69C22"/>
    <w:rsid w:val="63BC05A0"/>
    <w:rsid w:val="63BCF0DE"/>
    <w:rsid w:val="63BED44B"/>
    <w:rsid w:val="63C13172"/>
    <w:rsid w:val="63C63346"/>
    <w:rsid w:val="63C73933"/>
    <w:rsid w:val="63CD1D36"/>
    <w:rsid w:val="63D6BEBA"/>
    <w:rsid w:val="63D992E6"/>
    <w:rsid w:val="63D9A9CE"/>
    <w:rsid w:val="63DAA06B"/>
    <w:rsid w:val="63E409F5"/>
    <w:rsid w:val="63E4C6BD"/>
    <w:rsid w:val="63E92C02"/>
    <w:rsid w:val="63EA41C7"/>
    <w:rsid w:val="63EA7596"/>
    <w:rsid w:val="63EEDBA2"/>
    <w:rsid w:val="63EFD2E7"/>
    <w:rsid w:val="63F2DBFA"/>
    <w:rsid w:val="63F67F1D"/>
    <w:rsid w:val="63FBA24C"/>
    <w:rsid w:val="63FD205D"/>
    <w:rsid w:val="63FD3252"/>
    <w:rsid w:val="63FD7602"/>
    <w:rsid w:val="64014D33"/>
    <w:rsid w:val="6401FA7A"/>
    <w:rsid w:val="64043E46"/>
    <w:rsid w:val="640DA8E8"/>
    <w:rsid w:val="640EE2A3"/>
    <w:rsid w:val="641409D8"/>
    <w:rsid w:val="641883B4"/>
    <w:rsid w:val="641A4DF6"/>
    <w:rsid w:val="641C5128"/>
    <w:rsid w:val="6420082E"/>
    <w:rsid w:val="64208504"/>
    <w:rsid w:val="64219EB2"/>
    <w:rsid w:val="64229CD6"/>
    <w:rsid w:val="64259130"/>
    <w:rsid w:val="6428EBB2"/>
    <w:rsid w:val="6429EA15"/>
    <w:rsid w:val="642BEE0F"/>
    <w:rsid w:val="642D6497"/>
    <w:rsid w:val="642D88D8"/>
    <w:rsid w:val="642DD8BC"/>
    <w:rsid w:val="64373569"/>
    <w:rsid w:val="643DB042"/>
    <w:rsid w:val="6440045F"/>
    <w:rsid w:val="64467B29"/>
    <w:rsid w:val="6447EF5D"/>
    <w:rsid w:val="6448906C"/>
    <w:rsid w:val="644DE624"/>
    <w:rsid w:val="644ED8B5"/>
    <w:rsid w:val="644EFFD9"/>
    <w:rsid w:val="645DD0C2"/>
    <w:rsid w:val="64665E80"/>
    <w:rsid w:val="6468398F"/>
    <w:rsid w:val="646E3B86"/>
    <w:rsid w:val="64712756"/>
    <w:rsid w:val="64719FDB"/>
    <w:rsid w:val="647328F1"/>
    <w:rsid w:val="6474A8E7"/>
    <w:rsid w:val="64784FD3"/>
    <w:rsid w:val="647902C6"/>
    <w:rsid w:val="647B3202"/>
    <w:rsid w:val="64851F2A"/>
    <w:rsid w:val="648F8E75"/>
    <w:rsid w:val="6494FAC8"/>
    <w:rsid w:val="6499519B"/>
    <w:rsid w:val="649B0FD4"/>
    <w:rsid w:val="649C4548"/>
    <w:rsid w:val="64A1A329"/>
    <w:rsid w:val="64A9EAEE"/>
    <w:rsid w:val="64AC06F2"/>
    <w:rsid w:val="64AE473E"/>
    <w:rsid w:val="64B5C1D0"/>
    <w:rsid w:val="64BA5A2A"/>
    <w:rsid w:val="64BAF4FC"/>
    <w:rsid w:val="64BDCB55"/>
    <w:rsid w:val="64BF309C"/>
    <w:rsid w:val="64BF4212"/>
    <w:rsid w:val="64BFCE68"/>
    <w:rsid w:val="64C18C91"/>
    <w:rsid w:val="64C3F1E8"/>
    <w:rsid w:val="64CE2D79"/>
    <w:rsid w:val="64D4FA06"/>
    <w:rsid w:val="64D91E9D"/>
    <w:rsid w:val="64DF6D3B"/>
    <w:rsid w:val="64E00134"/>
    <w:rsid w:val="64E0AAB9"/>
    <w:rsid w:val="64E71057"/>
    <w:rsid w:val="64E83605"/>
    <w:rsid w:val="64EF7CAA"/>
    <w:rsid w:val="64F0231C"/>
    <w:rsid w:val="64F115AC"/>
    <w:rsid w:val="64F32471"/>
    <w:rsid w:val="64F48C20"/>
    <w:rsid w:val="64F49FEC"/>
    <w:rsid w:val="64F69ED7"/>
    <w:rsid w:val="64F7F9B9"/>
    <w:rsid w:val="64F83EF3"/>
    <w:rsid w:val="64FB5F27"/>
    <w:rsid w:val="65052EC7"/>
    <w:rsid w:val="65056F77"/>
    <w:rsid w:val="65074A59"/>
    <w:rsid w:val="650B235E"/>
    <w:rsid w:val="650D274B"/>
    <w:rsid w:val="650D7BCB"/>
    <w:rsid w:val="6512F26F"/>
    <w:rsid w:val="65135A31"/>
    <w:rsid w:val="6514AFD7"/>
    <w:rsid w:val="6515A603"/>
    <w:rsid w:val="651C6066"/>
    <w:rsid w:val="651E4534"/>
    <w:rsid w:val="65214752"/>
    <w:rsid w:val="65225AEB"/>
    <w:rsid w:val="652BF38D"/>
    <w:rsid w:val="652C4942"/>
    <w:rsid w:val="652CE7EB"/>
    <w:rsid w:val="652D4498"/>
    <w:rsid w:val="652F50A6"/>
    <w:rsid w:val="65395757"/>
    <w:rsid w:val="6540C260"/>
    <w:rsid w:val="65410C34"/>
    <w:rsid w:val="654293F3"/>
    <w:rsid w:val="654F9A4C"/>
    <w:rsid w:val="6555B325"/>
    <w:rsid w:val="6558141A"/>
    <w:rsid w:val="655857CA"/>
    <w:rsid w:val="65642540"/>
    <w:rsid w:val="6569948B"/>
    <w:rsid w:val="656A7C88"/>
    <w:rsid w:val="657FBC10"/>
    <w:rsid w:val="658791FA"/>
    <w:rsid w:val="658A5970"/>
    <w:rsid w:val="659142CF"/>
    <w:rsid w:val="659960EB"/>
    <w:rsid w:val="65A043E6"/>
    <w:rsid w:val="65A2E6F8"/>
    <w:rsid w:val="65A42E99"/>
    <w:rsid w:val="65A61105"/>
    <w:rsid w:val="65A6B93C"/>
    <w:rsid w:val="65AA3455"/>
    <w:rsid w:val="65ABF89B"/>
    <w:rsid w:val="65AD6BA0"/>
    <w:rsid w:val="65AE6295"/>
    <w:rsid w:val="65B54CCA"/>
    <w:rsid w:val="65B6E061"/>
    <w:rsid w:val="65B75A0F"/>
    <w:rsid w:val="65B94304"/>
    <w:rsid w:val="65BC1B1A"/>
    <w:rsid w:val="65BC4B51"/>
    <w:rsid w:val="65C048B9"/>
    <w:rsid w:val="65C31BD9"/>
    <w:rsid w:val="65C90DD4"/>
    <w:rsid w:val="65CDCF0B"/>
    <w:rsid w:val="65D8A20A"/>
    <w:rsid w:val="65D94F8A"/>
    <w:rsid w:val="65DDBF00"/>
    <w:rsid w:val="65E00EC9"/>
    <w:rsid w:val="65E0FE1C"/>
    <w:rsid w:val="65E22691"/>
    <w:rsid w:val="65E28ADC"/>
    <w:rsid w:val="65E988B3"/>
    <w:rsid w:val="65F11DA6"/>
    <w:rsid w:val="65F4F5F5"/>
    <w:rsid w:val="6604ABB4"/>
    <w:rsid w:val="6604F826"/>
    <w:rsid w:val="6606974B"/>
    <w:rsid w:val="660F8F09"/>
    <w:rsid w:val="66133FE0"/>
    <w:rsid w:val="66175F10"/>
    <w:rsid w:val="661B0FFE"/>
    <w:rsid w:val="661C3B2B"/>
    <w:rsid w:val="661C4A6B"/>
    <w:rsid w:val="661D576E"/>
    <w:rsid w:val="661E53F4"/>
    <w:rsid w:val="66213335"/>
    <w:rsid w:val="6625F8A4"/>
    <w:rsid w:val="6626B3E3"/>
    <w:rsid w:val="66295EE1"/>
    <w:rsid w:val="662B9395"/>
    <w:rsid w:val="66301161"/>
    <w:rsid w:val="663072E1"/>
    <w:rsid w:val="6635D601"/>
    <w:rsid w:val="6638541E"/>
    <w:rsid w:val="66388AC9"/>
    <w:rsid w:val="66481587"/>
    <w:rsid w:val="6648C5AF"/>
    <w:rsid w:val="664B684B"/>
    <w:rsid w:val="664D4720"/>
    <w:rsid w:val="665477BA"/>
    <w:rsid w:val="66577406"/>
    <w:rsid w:val="665994A4"/>
    <w:rsid w:val="66627705"/>
    <w:rsid w:val="6665F3F3"/>
    <w:rsid w:val="66663EB1"/>
    <w:rsid w:val="666835FB"/>
    <w:rsid w:val="666BC8EB"/>
    <w:rsid w:val="666C5EB2"/>
    <w:rsid w:val="66709C5E"/>
    <w:rsid w:val="6671163C"/>
    <w:rsid w:val="66821D7C"/>
    <w:rsid w:val="668435DE"/>
    <w:rsid w:val="6685EF4E"/>
    <w:rsid w:val="668D391B"/>
    <w:rsid w:val="668DF9D1"/>
    <w:rsid w:val="6692CFA6"/>
    <w:rsid w:val="66930302"/>
    <w:rsid w:val="66985828"/>
    <w:rsid w:val="669A0004"/>
    <w:rsid w:val="669ABBC4"/>
    <w:rsid w:val="669EEF8A"/>
    <w:rsid w:val="66A03826"/>
    <w:rsid w:val="66A25F42"/>
    <w:rsid w:val="66A3DEE2"/>
    <w:rsid w:val="66AA1AFA"/>
    <w:rsid w:val="66AA2B7C"/>
    <w:rsid w:val="66AACCC0"/>
    <w:rsid w:val="66B39791"/>
    <w:rsid w:val="66BF1D30"/>
    <w:rsid w:val="66BF6731"/>
    <w:rsid w:val="66C2662C"/>
    <w:rsid w:val="66CC94BD"/>
    <w:rsid w:val="66D151C4"/>
    <w:rsid w:val="66D433A6"/>
    <w:rsid w:val="66D691B0"/>
    <w:rsid w:val="66D70E73"/>
    <w:rsid w:val="66D8AD89"/>
    <w:rsid w:val="66D8BE11"/>
    <w:rsid w:val="66DF7114"/>
    <w:rsid w:val="66DF9622"/>
    <w:rsid w:val="66E05F04"/>
    <w:rsid w:val="66EC6971"/>
    <w:rsid w:val="66EDF363"/>
    <w:rsid w:val="66EE97A9"/>
    <w:rsid w:val="66EF0635"/>
    <w:rsid w:val="66F21492"/>
    <w:rsid w:val="66F277DB"/>
    <w:rsid w:val="66F3EB19"/>
    <w:rsid w:val="66F774D2"/>
    <w:rsid w:val="66F8D9EB"/>
    <w:rsid w:val="66FAE7A1"/>
    <w:rsid w:val="67010D2D"/>
    <w:rsid w:val="67052679"/>
    <w:rsid w:val="67054917"/>
    <w:rsid w:val="6705A274"/>
    <w:rsid w:val="670CE5D4"/>
    <w:rsid w:val="6711445B"/>
    <w:rsid w:val="67186AA9"/>
    <w:rsid w:val="671B52EB"/>
    <w:rsid w:val="671ED80E"/>
    <w:rsid w:val="6721DEA5"/>
    <w:rsid w:val="6724464D"/>
    <w:rsid w:val="672453C6"/>
    <w:rsid w:val="6724A068"/>
    <w:rsid w:val="6728D4E6"/>
    <w:rsid w:val="672B126A"/>
    <w:rsid w:val="672D5608"/>
    <w:rsid w:val="6739565F"/>
    <w:rsid w:val="673B9257"/>
    <w:rsid w:val="673CA95D"/>
    <w:rsid w:val="673D2B91"/>
    <w:rsid w:val="6740B7B7"/>
    <w:rsid w:val="6741BA98"/>
    <w:rsid w:val="674717E2"/>
    <w:rsid w:val="674C99CB"/>
    <w:rsid w:val="674E9FAD"/>
    <w:rsid w:val="6753B1AF"/>
    <w:rsid w:val="6753CD0A"/>
    <w:rsid w:val="67541DC4"/>
    <w:rsid w:val="6755ADCE"/>
    <w:rsid w:val="675749A3"/>
    <w:rsid w:val="6758D053"/>
    <w:rsid w:val="675A7E4E"/>
    <w:rsid w:val="675C96DF"/>
    <w:rsid w:val="675E93C3"/>
    <w:rsid w:val="6763D315"/>
    <w:rsid w:val="6764131C"/>
    <w:rsid w:val="6764C0A8"/>
    <w:rsid w:val="676C0F0B"/>
    <w:rsid w:val="6773DDFC"/>
    <w:rsid w:val="6776F584"/>
    <w:rsid w:val="6778685B"/>
    <w:rsid w:val="677CD227"/>
    <w:rsid w:val="6783C2B2"/>
    <w:rsid w:val="67864A82"/>
    <w:rsid w:val="6788C68A"/>
    <w:rsid w:val="67893C06"/>
    <w:rsid w:val="678CFAD0"/>
    <w:rsid w:val="6790DAD3"/>
    <w:rsid w:val="679330D0"/>
    <w:rsid w:val="6797A1D5"/>
    <w:rsid w:val="67990B22"/>
    <w:rsid w:val="679F4F63"/>
    <w:rsid w:val="67A23791"/>
    <w:rsid w:val="67A5C26D"/>
    <w:rsid w:val="67AE9809"/>
    <w:rsid w:val="67AF6061"/>
    <w:rsid w:val="67B3BFDB"/>
    <w:rsid w:val="67B7C50C"/>
    <w:rsid w:val="67BCCAB6"/>
    <w:rsid w:val="67BF6607"/>
    <w:rsid w:val="67C07156"/>
    <w:rsid w:val="67C50EF2"/>
    <w:rsid w:val="67CFBDEE"/>
    <w:rsid w:val="67D0C121"/>
    <w:rsid w:val="67D53CC1"/>
    <w:rsid w:val="67D54EDE"/>
    <w:rsid w:val="67D56001"/>
    <w:rsid w:val="67DB345B"/>
    <w:rsid w:val="67DBE5A7"/>
    <w:rsid w:val="67DF3477"/>
    <w:rsid w:val="67E7BD1C"/>
    <w:rsid w:val="67E8BEE3"/>
    <w:rsid w:val="67EB467F"/>
    <w:rsid w:val="67EDACD6"/>
    <w:rsid w:val="67F036A1"/>
    <w:rsid w:val="67F8B251"/>
    <w:rsid w:val="67FA0B66"/>
    <w:rsid w:val="67FE9AA1"/>
    <w:rsid w:val="67FFA8CF"/>
    <w:rsid w:val="67FFBB69"/>
    <w:rsid w:val="6807D014"/>
    <w:rsid w:val="681170B5"/>
    <w:rsid w:val="6818D8DF"/>
    <w:rsid w:val="681E5780"/>
    <w:rsid w:val="6822DB17"/>
    <w:rsid w:val="6823E8B8"/>
    <w:rsid w:val="682D6408"/>
    <w:rsid w:val="682F9674"/>
    <w:rsid w:val="683592D4"/>
    <w:rsid w:val="683723A0"/>
    <w:rsid w:val="683B264E"/>
    <w:rsid w:val="68405774"/>
    <w:rsid w:val="68424E4F"/>
    <w:rsid w:val="684252DF"/>
    <w:rsid w:val="68452878"/>
    <w:rsid w:val="6845BA25"/>
    <w:rsid w:val="684754BA"/>
    <w:rsid w:val="68479E4F"/>
    <w:rsid w:val="684939D1"/>
    <w:rsid w:val="68502596"/>
    <w:rsid w:val="68571F56"/>
    <w:rsid w:val="685A53B7"/>
    <w:rsid w:val="685B1BDE"/>
    <w:rsid w:val="6863DF6C"/>
    <w:rsid w:val="6868E00F"/>
    <w:rsid w:val="68718BB6"/>
    <w:rsid w:val="687B93BA"/>
    <w:rsid w:val="688043F5"/>
    <w:rsid w:val="6880F43E"/>
    <w:rsid w:val="688547AC"/>
    <w:rsid w:val="6886D257"/>
    <w:rsid w:val="68873B0E"/>
    <w:rsid w:val="6889C6C3"/>
    <w:rsid w:val="688B5542"/>
    <w:rsid w:val="688CA5BB"/>
    <w:rsid w:val="688D9D5A"/>
    <w:rsid w:val="6893F547"/>
    <w:rsid w:val="6894128E"/>
    <w:rsid w:val="689E177D"/>
    <w:rsid w:val="68A2D765"/>
    <w:rsid w:val="68AAD128"/>
    <w:rsid w:val="68ACD4AF"/>
    <w:rsid w:val="68AE19E1"/>
    <w:rsid w:val="68B05781"/>
    <w:rsid w:val="68B3DA80"/>
    <w:rsid w:val="68B713A3"/>
    <w:rsid w:val="68B89ACB"/>
    <w:rsid w:val="68BAFE61"/>
    <w:rsid w:val="68BF5B93"/>
    <w:rsid w:val="68C21240"/>
    <w:rsid w:val="68C337C1"/>
    <w:rsid w:val="68C98DCD"/>
    <w:rsid w:val="68CAEED6"/>
    <w:rsid w:val="68CDB7C9"/>
    <w:rsid w:val="68D04CDE"/>
    <w:rsid w:val="68D3777C"/>
    <w:rsid w:val="68D3CA3E"/>
    <w:rsid w:val="68DAB79A"/>
    <w:rsid w:val="68DF51BD"/>
    <w:rsid w:val="68E9B893"/>
    <w:rsid w:val="68EA700E"/>
    <w:rsid w:val="68EB4B28"/>
    <w:rsid w:val="68EC775E"/>
    <w:rsid w:val="68EE9AD1"/>
    <w:rsid w:val="68F45413"/>
    <w:rsid w:val="68F8F216"/>
    <w:rsid w:val="68FA1425"/>
    <w:rsid w:val="68FA9C6B"/>
    <w:rsid w:val="6900F405"/>
    <w:rsid w:val="69040C9D"/>
    <w:rsid w:val="690608A4"/>
    <w:rsid w:val="6906F25A"/>
    <w:rsid w:val="690AD0AE"/>
    <w:rsid w:val="690BAC34"/>
    <w:rsid w:val="690E6563"/>
    <w:rsid w:val="690F0914"/>
    <w:rsid w:val="69121A73"/>
    <w:rsid w:val="6914F8E4"/>
    <w:rsid w:val="692319BC"/>
    <w:rsid w:val="692438C8"/>
    <w:rsid w:val="692FCB7A"/>
    <w:rsid w:val="6930AC18"/>
    <w:rsid w:val="6930BAA3"/>
    <w:rsid w:val="6935F654"/>
    <w:rsid w:val="693E0786"/>
    <w:rsid w:val="693F90C5"/>
    <w:rsid w:val="693FF226"/>
    <w:rsid w:val="6940F95B"/>
    <w:rsid w:val="69419A72"/>
    <w:rsid w:val="6942865E"/>
    <w:rsid w:val="69432F02"/>
    <w:rsid w:val="69496D71"/>
    <w:rsid w:val="694A716D"/>
    <w:rsid w:val="694DFE4E"/>
    <w:rsid w:val="694E519F"/>
    <w:rsid w:val="695BDADB"/>
    <w:rsid w:val="695FE7C0"/>
    <w:rsid w:val="696120EF"/>
    <w:rsid w:val="69655FD6"/>
    <w:rsid w:val="6967A788"/>
    <w:rsid w:val="6969AC74"/>
    <w:rsid w:val="696B9F13"/>
    <w:rsid w:val="69703E33"/>
    <w:rsid w:val="6970C445"/>
    <w:rsid w:val="69716CC1"/>
    <w:rsid w:val="69719B3B"/>
    <w:rsid w:val="69723729"/>
    <w:rsid w:val="6975E2A6"/>
    <w:rsid w:val="697D2C0C"/>
    <w:rsid w:val="697D97A2"/>
    <w:rsid w:val="6983DCC9"/>
    <w:rsid w:val="69841063"/>
    <w:rsid w:val="69871171"/>
    <w:rsid w:val="698A127A"/>
    <w:rsid w:val="698ACB89"/>
    <w:rsid w:val="69938F8C"/>
    <w:rsid w:val="6995EFE6"/>
    <w:rsid w:val="699639BA"/>
    <w:rsid w:val="699D60AF"/>
    <w:rsid w:val="699DEDDB"/>
    <w:rsid w:val="699FEC8D"/>
    <w:rsid w:val="69A4163E"/>
    <w:rsid w:val="69A5386D"/>
    <w:rsid w:val="69AB4AD1"/>
    <w:rsid w:val="69AB8CB3"/>
    <w:rsid w:val="69AEC593"/>
    <w:rsid w:val="69AF6E37"/>
    <w:rsid w:val="69B0F4EF"/>
    <w:rsid w:val="69B4FCE2"/>
    <w:rsid w:val="69C13255"/>
    <w:rsid w:val="69C3B059"/>
    <w:rsid w:val="69C3D37A"/>
    <w:rsid w:val="69C7D442"/>
    <w:rsid w:val="69CD71D7"/>
    <w:rsid w:val="69D64578"/>
    <w:rsid w:val="69D71F18"/>
    <w:rsid w:val="69D92977"/>
    <w:rsid w:val="69D947E2"/>
    <w:rsid w:val="69DB0F17"/>
    <w:rsid w:val="69DBCCDD"/>
    <w:rsid w:val="69DD4A9C"/>
    <w:rsid w:val="69E1F4F8"/>
    <w:rsid w:val="69E63B66"/>
    <w:rsid w:val="69EE5330"/>
    <w:rsid w:val="69F70AEE"/>
    <w:rsid w:val="69F7A2E8"/>
    <w:rsid w:val="69F86890"/>
    <w:rsid w:val="69FA0D00"/>
    <w:rsid w:val="69FF63C3"/>
    <w:rsid w:val="6A00D487"/>
    <w:rsid w:val="6A03285B"/>
    <w:rsid w:val="6A035E24"/>
    <w:rsid w:val="6A05AF0B"/>
    <w:rsid w:val="6A0A13DD"/>
    <w:rsid w:val="6A0ED73C"/>
    <w:rsid w:val="6A12FFB8"/>
    <w:rsid w:val="6A18F955"/>
    <w:rsid w:val="6A1ABAC3"/>
    <w:rsid w:val="6A1C890C"/>
    <w:rsid w:val="6A1C8C76"/>
    <w:rsid w:val="6A1CCC41"/>
    <w:rsid w:val="6A1DB531"/>
    <w:rsid w:val="6A1DE6B5"/>
    <w:rsid w:val="6A1EBBE8"/>
    <w:rsid w:val="6A201484"/>
    <w:rsid w:val="6A319481"/>
    <w:rsid w:val="6A3622D9"/>
    <w:rsid w:val="6A38B25B"/>
    <w:rsid w:val="6A3DE7D3"/>
    <w:rsid w:val="6A408EBD"/>
    <w:rsid w:val="6A464111"/>
    <w:rsid w:val="6A4E983B"/>
    <w:rsid w:val="6A52BD2D"/>
    <w:rsid w:val="6A5BB93A"/>
    <w:rsid w:val="6A60E0D2"/>
    <w:rsid w:val="6A64167B"/>
    <w:rsid w:val="6A68734E"/>
    <w:rsid w:val="6A6CD3DA"/>
    <w:rsid w:val="6A6FB400"/>
    <w:rsid w:val="6A712D2D"/>
    <w:rsid w:val="6A723A38"/>
    <w:rsid w:val="6A73A462"/>
    <w:rsid w:val="6A752955"/>
    <w:rsid w:val="6A7805BA"/>
    <w:rsid w:val="6A796FAA"/>
    <w:rsid w:val="6A7B42EA"/>
    <w:rsid w:val="6A7FCA25"/>
    <w:rsid w:val="6A81944B"/>
    <w:rsid w:val="6A81EEDC"/>
    <w:rsid w:val="6A81F3C6"/>
    <w:rsid w:val="6A86406F"/>
    <w:rsid w:val="6A89283F"/>
    <w:rsid w:val="6A8AE369"/>
    <w:rsid w:val="6A91556C"/>
    <w:rsid w:val="6A967CF3"/>
    <w:rsid w:val="6A99492A"/>
    <w:rsid w:val="6AA23F8A"/>
    <w:rsid w:val="6AA4B34C"/>
    <w:rsid w:val="6AA676ED"/>
    <w:rsid w:val="6AB39C01"/>
    <w:rsid w:val="6AB75E48"/>
    <w:rsid w:val="6ABAC441"/>
    <w:rsid w:val="6AC11B4B"/>
    <w:rsid w:val="6AC44A83"/>
    <w:rsid w:val="6AC512DE"/>
    <w:rsid w:val="6AD5D140"/>
    <w:rsid w:val="6ADEFF63"/>
    <w:rsid w:val="6AE390F9"/>
    <w:rsid w:val="6AE61884"/>
    <w:rsid w:val="6AE9CEAF"/>
    <w:rsid w:val="6AEB5BB6"/>
    <w:rsid w:val="6AEBD4B1"/>
    <w:rsid w:val="6AEF23D3"/>
    <w:rsid w:val="6AF6EB6D"/>
    <w:rsid w:val="6AF91794"/>
    <w:rsid w:val="6AFB0E81"/>
    <w:rsid w:val="6AFE0490"/>
    <w:rsid w:val="6AFECC77"/>
    <w:rsid w:val="6AFED777"/>
    <w:rsid w:val="6B01A638"/>
    <w:rsid w:val="6B096129"/>
    <w:rsid w:val="6B0A6260"/>
    <w:rsid w:val="6B0C79F6"/>
    <w:rsid w:val="6B129FCE"/>
    <w:rsid w:val="6B1428A6"/>
    <w:rsid w:val="6B14C756"/>
    <w:rsid w:val="6B1BF13E"/>
    <w:rsid w:val="6B1EC343"/>
    <w:rsid w:val="6B201482"/>
    <w:rsid w:val="6B25E462"/>
    <w:rsid w:val="6B279AB0"/>
    <w:rsid w:val="6B2C8F6B"/>
    <w:rsid w:val="6B2D9805"/>
    <w:rsid w:val="6B2EAF03"/>
    <w:rsid w:val="6B3496CE"/>
    <w:rsid w:val="6B3AE086"/>
    <w:rsid w:val="6B3B5F3B"/>
    <w:rsid w:val="6B43D2F7"/>
    <w:rsid w:val="6B4B43EE"/>
    <w:rsid w:val="6B51B0AF"/>
    <w:rsid w:val="6B5253A1"/>
    <w:rsid w:val="6B59C74E"/>
    <w:rsid w:val="6B5D768F"/>
    <w:rsid w:val="6B5E2930"/>
    <w:rsid w:val="6B5EAA1A"/>
    <w:rsid w:val="6B62CB09"/>
    <w:rsid w:val="6B67ED9C"/>
    <w:rsid w:val="6B6B9F92"/>
    <w:rsid w:val="6B723C96"/>
    <w:rsid w:val="6B728AA8"/>
    <w:rsid w:val="6B7316CE"/>
    <w:rsid w:val="6B7481D4"/>
    <w:rsid w:val="6B76409F"/>
    <w:rsid w:val="6B7F382D"/>
    <w:rsid w:val="6B81269F"/>
    <w:rsid w:val="6B894D12"/>
    <w:rsid w:val="6B8B3B3D"/>
    <w:rsid w:val="6B956CB3"/>
    <w:rsid w:val="6B996391"/>
    <w:rsid w:val="6B99AEAD"/>
    <w:rsid w:val="6B9A39E0"/>
    <w:rsid w:val="6B9D7F6D"/>
    <w:rsid w:val="6B9F2E85"/>
    <w:rsid w:val="6BB1D614"/>
    <w:rsid w:val="6BB5767C"/>
    <w:rsid w:val="6BBE66CC"/>
    <w:rsid w:val="6BC1649E"/>
    <w:rsid w:val="6BC86B00"/>
    <w:rsid w:val="6BD159EA"/>
    <w:rsid w:val="6BD354F9"/>
    <w:rsid w:val="6BD6F5EB"/>
    <w:rsid w:val="6BD825A6"/>
    <w:rsid w:val="6BD9E65C"/>
    <w:rsid w:val="6BDB1DC6"/>
    <w:rsid w:val="6BDF0A65"/>
    <w:rsid w:val="6BE10590"/>
    <w:rsid w:val="6BE292E6"/>
    <w:rsid w:val="6BE48CC1"/>
    <w:rsid w:val="6BF45F86"/>
    <w:rsid w:val="6BF4CC34"/>
    <w:rsid w:val="6BF60F5D"/>
    <w:rsid w:val="6BF7C42C"/>
    <w:rsid w:val="6BFF12D2"/>
    <w:rsid w:val="6C03C32B"/>
    <w:rsid w:val="6C04D08F"/>
    <w:rsid w:val="6C056656"/>
    <w:rsid w:val="6C0878EE"/>
    <w:rsid w:val="6C0E989B"/>
    <w:rsid w:val="6C1061B8"/>
    <w:rsid w:val="6C10C80A"/>
    <w:rsid w:val="6C128B28"/>
    <w:rsid w:val="6C13CF12"/>
    <w:rsid w:val="6C164E3B"/>
    <w:rsid w:val="6C16ADCF"/>
    <w:rsid w:val="6C198D57"/>
    <w:rsid w:val="6C21C35D"/>
    <w:rsid w:val="6C2AA265"/>
    <w:rsid w:val="6C30C0AD"/>
    <w:rsid w:val="6C335384"/>
    <w:rsid w:val="6C36D0D7"/>
    <w:rsid w:val="6C37B4A2"/>
    <w:rsid w:val="6C45F2D7"/>
    <w:rsid w:val="6C49204B"/>
    <w:rsid w:val="6C4B3A7C"/>
    <w:rsid w:val="6C502E31"/>
    <w:rsid w:val="6C5EEC56"/>
    <w:rsid w:val="6C65052F"/>
    <w:rsid w:val="6C65D8CF"/>
    <w:rsid w:val="6C700443"/>
    <w:rsid w:val="6C73B5E6"/>
    <w:rsid w:val="6C789A1D"/>
    <w:rsid w:val="6C7E551E"/>
    <w:rsid w:val="6C810DEA"/>
    <w:rsid w:val="6C8199BB"/>
    <w:rsid w:val="6C868731"/>
    <w:rsid w:val="6C8F6980"/>
    <w:rsid w:val="6C9419D4"/>
    <w:rsid w:val="6C99616C"/>
    <w:rsid w:val="6C9F1FCE"/>
    <w:rsid w:val="6C9F5F34"/>
    <w:rsid w:val="6CA64EE1"/>
    <w:rsid w:val="6CAD535D"/>
    <w:rsid w:val="6CB3974B"/>
    <w:rsid w:val="6CB7E044"/>
    <w:rsid w:val="6CB8CB7D"/>
    <w:rsid w:val="6CBD7AC5"/>
    <w:rsid w:val="6CC13D31"/>
    <w:rsid w:val="6CCAAB1E"/>
    <w:rsid w:val="6CCCC86E"/>
    <w:rsid w:val="6CD574A0"/>
    <w:rsid w:val="6CD59986"/>
    <w:rsid w:val="6CD7054D"/>
    <w:rsid w:val="6CD773D0"/>
    <w:rsid w:val="6CDCB4B4"/>
    <w:rsid w:val="6CE25CA6"/>
    <w:rsid w:val="6CE54EE2"/>
    <w:rsid w:val="6CE8080B"/>
    <w:rsid w:val="6CE8C180"/>
    <w:rsid w:val="6CF3DBC8"/>
    <w:rsid w:val="6CF3E4A1"/>
    <w:rsid w:val="6CF6D1BD"/>
    <w:rsid w:val="6CFE43B9"/>
    <w:rsid w:val="6D039398"/>
    <w:rsid w:val="6D0D0FCC"/>
    <w:rsid w:val="6D0D37ED"/>
    <w:rsid w:val="6D0D516B"/>
    <w:rsid w:val="6D0D6172"/>
    <w:rsid w:val="6D0F6FE5"/>
    <w:rsid w:val="6D166F5F"/>
    <w:rsid w:val="6D189FEC"/>
    <w:rsid w:val="6D1E7601"/>
    <w:rsid w:val="6D224EFF"/>
    <w:rsid w:val="6D2BB8AE"/>
    <w:rsid w:val="6D2D851E"/>
    <w:rsid w:val="6D3509E1"/>
    <w:rsid w:val="6D3648F3"/>
    <w:rsid w:val="6D36B219"/>
    <w:rsid w:val="6D379C2C"/>
    <w:rsid w:val="6D3DD2A9"/>
    <w:rsid w:val="6D3F6458"/>
    <w:rsid w:val="6D4081C6"/>
    <w:rsid w:val="6D42B8B9"/>
    <w:rsid w:val="6D431D7C"/>
    <w:rsid w:val="6D48A31F"/>
    <w:rsid w:val="6D650243"/>
    <w:rsid w:val="6D6E92E1"/>
    <w:rsid w:val="6D6ED64D"/>
    <w:rsid w:val="6D7690AE"/>
    <w:rsid w:val="6D782F7F"/>
    <w:rsid w:val="6D79E75C"/>
    <w:rsid w:val="6D7F496D"/>
    <w:rsid w:val="6D802E18"/>
    <w:rsid w:val="6D81E54F"/>
    <w:rsid w:val="6D89CE63"/>
    <w:rsid w:val="6D8F949B"/>
    <w:rsid w:val="6D90B5F6"/>
    <w:rsid w:val="6D9A67AD"/>
    <w:rsid w:val="6D9AA05A"/>
    <w:rsid w:val="6DA47C40"/>
    <w:rsid w:val="6DA80C2E"/>
    <w:rsid w:val="6DABB731"/>
    <w:rsid w:val="6DABD39B"/>
    <w:rsid w:val="6DAC127F"/>
    <w:rsid w:val="6DAD1CB3"/>
    <w:rsid w:val="6DAEEB6E"/>
    <w:rsid w:val="6DB047BA"/>
    <w:rsid w:val="6DB3B945"/>
    <w:rsid w:val="6DB9A749"/>
    <w:rsid w:val="6DB9E455"/>
    <w:rsid w:val="6DC46168"/>
    <w:rsid w:val="6DC4AE22"/>
    <w:rsid w:val="6DC5D790"/>
    <w:rsid w:val="6DD132EC"/>
    <w:rsid w:val="6DD3FBDF"/>
    <w:rsid w:val="6DD55E73"/>
    <w:rsid w:val="6DD56C66"/>
    <w:rsid w:val="6DD9B2E1"/>
    <w:rsid w:val="6DDCBC7C"/>
    <w:rsid w:val="6DDD0B3B"/>
    <w:rsid w:val="6DE10819"/>
    <w:rsid w:val="6DE7033D"/>
    <w:rsid w:val="6DE74F5D"/>
    <w:rsid w:val="6DEBCF7A"/>
    <w:rsid w:val="6DF27429"/>
    <w:rsid w:val="6DF2D178"/>
    <w:rsid w:val="6DF365ED"/>
    <w:rsid w:val="6DF9B9A0"/>
    <w:rsid w:val="6E014B78"/>
    <w:rsid w:val="6E0832C9"/>
    <w:rsid w:val="6E1695EB"/>
    <w:rsid w:val="6E190D82"/>
    <w:rsid w:val="6E193037"/>
    <w:rsid w:val="6E203D06"/>
    <w:rsid w:val="6E25B2A0"/>
    <w:rsid w:val="6E25E228"/>
    <w:rsid w:val="6E28C6B5"/>
    <w:rsid w:val="6E2A88FC"/>
    <w:rsid w:val="6E2C94AF"/>
    <w:rsid w:val="6E2E90B6"/>
    <w:rsid w:val="6E306CF0"/>
    <w:rsid w:val="6E363930"/>
    <w:rsid w:val="6E36BFC2"/>
    <w:rsid w:val="6E371989"/>
    <w:rsid w:val="6E3818FE"/>
    <w:rsid w:val="6E3A3964"/>
    <w:rsid w:val="6E3AD6B3"/>
    <w:rsid w:val="6E3BA0B6"/>
    <w:rsid w:val="6E3CF5A2"/>
    <w:rsid w:val="6E3E9A42"/>
    <w:rsid w:val="6E3F30A8"/>
    <w:rsid w:val="6E3F3478"/>
    <w:rsid w:val="6E41E358"/>
    <w:rsid w:val="6E4715DB"/>
    <w:rsid w:val="6E48AB5F"/>
    <w:rsid w:val="6E49FE92"/>
    <w:rsid w:val="6E4FC719"/>
    <w:rsid w:val="6E51490C"/>
    <w:rsid w:val="6E519C20"/>
    <w:rsid w:val="6E571ACE"/>
    <w:rsid w:val="6E5F3B72"/>
    <w:rsid w:val="6E634185"/>
    <w:rsid w:val="6E68E55E"/>
    <w:rsid w:val="6E6919E5"/>
    <w:rsid w:val="6E69AA07"/>
    <w:rsid w:val="6E78D01C"/>
    <w:rsid w:val="6E79257D"/>
    <w:rsid w:val="6E79672F"/>
    <w:rsid w:val="6E7E97F1"/>
    <w:rsid w:val="6E8159F5"/>
    <w:rsid w:val="6E840879"/>
    <w:rsid w:val="6E8E011B"/>
    <w:rsid w:val="6E95C86A"/>
    <w:rsid w:val="6E962E4F"/>
    <w:rsid w:val="6E9DF8E3"/>
    <w:rsid w:val="6EA8BCA1"/>
    <w:rsid w:val="6EAA708D"/>
    <w:rsid w:val="6EB44F81"/>
    <w:rsid w:val="6EB5DC77"/>
    <w:rsid w:val="6EB85F4D"/>
    <w:rsid w:val="6EB8BB04"/>
    <w:rsid w:val="6EBD7398"/>
    <w:rsid w:val="6EBEA2E2"/>
    <w:rsid w:val="6EC01FC8"/>
    <w:rsid w:val="6EC1FAB3"/>
    <w:rsid w:val="6EC70C4C"/>
    <w:rsid w:val="6ECADDF0"/>
    <w:rsid w:val="6ECF0F68"/>
    <w:rsid w:val="6ED2488C"/>
    <w:rsid w:val="6ED28FF3"/>
    <w:rsid w:val="6ED3D8BC"/>
    <w:rsid w:val="6ED4A656"/>
    <w:rsid w:val="6ED95425"/>
    <w:rsid w:val="6EDB884D"/>
    <w:rsid w:val="6EE2D943"/>
    <w:rsid w:val="6EE3F466"/>
    <w:rsid w:val="6EEB41FF"/>
    <w:rsid w:val="6EF086FA"/>
    <w:rsid w:val="6EF282CA"/>
    <w:rsid w:val="6EF59599"/>
    <w:rsid w:val="6EF6FF90"/>
    <w:rsid w:val="6EF87B4F"/>
    <w:rsid w:val="6EF92D97"/>
    <w:rsid w:val="6EFE6A18"/>
    <w:rsid w:val="6F017A3C"/>
    <w:rsid w:val="6F056819"/>
    <w:rsid w:val="6F0853F9"/>
    <w:rsid w:val="6F0993FC"/>
    <w:rsid w:val="6F09BBC0"/>
    <w:rsid w:val="6F145077"/>
    <w:rsid w:val="6F1993A3"/>
    <w:rsid w:val="6F20B66D"/>
    <w:rsid w:val="6F210813"/>
    <w:rsid w:val="6F242B03"/>
    <w:rsid w:val="6F298B63"/>
    <w:rsid w:val="6F30EA15"/>
    <w:rsid w:val="6F3681EA"/>
    <w:rsid w:val="6F396888"/>
    <w:rsid w:val="6F424386"/>
    <w:rsid w:val="6F489A78"/>
    <w:rsid w:val="6F50D356"/>
    <w:rsid w:val="6F51C9C3"/>
    <w:rsid w:val="6F55E8F3"/>
    <w:rsid w:val="6F62EC11"/>
    <w:rsid w:val="6F631011"/>
    <w:rsid w:val="6F667563"/>
    <w:rsid w:val="6F66F1EF"/>
    <w:rsid w:val="6F6E8989"/>
    <w:rsid w:val="6F71F22C"/>
    <w:rsid w:val="6F729A95"/>
    <w:rsid w:val="6F771D31"/>
    <w:rsid w:val="6F7FAC70"/>
    <w:rsid w:val="6F855BC7"/>
    <w:rsid w:val="6F89E3F0"/>
    <w:rsid w:val="6F8D7BCC"/>
    <w:rsid w:val="6F8E3E6E"/>
    <w:rsid w:val="6F955C5A"/>
    <w:rsid w:val="6F95C976"/>
    <w:rsid w:val="6FA0DE5C"/>
    <w:rsid w:val="6FA7DC85"/>
    <w:rsid w:val="6FAA9B59"/>
    <w:rsid w:val="6FAAE7A9"/>
    <w:rsid w:val="6FABF832"/>
    <w:rsid w:val="6FACA265"/>
    <w:rsid w:val="6FACEADE"/>
    <w:rsid w:val="6FAF83F3"/>
    <w:rsid w:val="6FB9DCA9"/>
    <w:rsid w:val="6FD95C6F"/>
    <w:rsid w:val="6FE58CCF"/>
    <w:rsid w:val="6FE63E34"/>
    <w:rsid w:val="6FE65435"/>
    <w:rsid w:val="6FEAAFA6"/>
    <w:rsid w:val="6FEEAFA8"/>
    <w:rsid w:val="6FEF0D58"/>
    <w:rsid w:val="6FFA45C0"/>
    <w:rsid w:val="6FFCB3E4"/>
    <w:rsid w:val="7006FBAE"/>
    <w:rsid w:val="7012D0DA"/>
    <w:rsid w:val="7018DF13"/>
    <w:rsid w:val="701A6D9A"/>
    <w:rsid w:val="701BF451"/>
    <w:rsid w:val="7021571B"/>
    <w:rsid w:val="702219DD"/>
    <w:rsid w:val="70229EE8"/>
    <w:rsid w:val="702396BD"/>
    <w:rsid w:val="70241A1E"/>
    <w:rsid w:val="702426DB"/>
    <w:rsid w:val="702843AD"/>
    <w:rsid w:val="702975AE"/>
    <w:rsid w:val="702FF862"/>
    <w:rsid w:val="70353505"/>
    <w:rsid w:val="7039730A"/>
    <w:rsid w:val="703E613A"/>
    <w:rsid w:val="70440013"/>
    <w:rsid w:val="704620BD"/>
    <w:rsid w:val="704AEEB7"/>
    <w:rsid w:val="70516D83"/>
    <w:rsid w:val="70545D21"/>
    <w:rsid w:val="705681E5"/>
    <w:rsid w:val="7056B8E5"/>
    <w:rsid w:val="7056BA62"/>
    <w:rsid w:val="705908D2"/>
    <w:rsid w:val="705B5D61"/>
    <w:rsid w:val="705D1F02"/>
    <w:rsid w:val="705F4BFA"/>
    <w:rsid w:val="70602DD7"/>
    <w:rsid w:val="7063615A"/>
    <w:rsid w:val="70656540"/>
    <w:rsid w:val="7065D68C"/>
    <w:rsid w:val="70682DF3"/>
    <w:rsid w:val="706984E6"/>
    <w:rsid w:val="706D5243"/>
    <w:rsid w:val="706F18A4"/>
    <w:rsid w:val="707016CE"/>
    <w:rsid w:val="70741519"/>
    <w:rsid w:val="707A22F4"/>
    <w:rsid w:val="707A320E"/>
    <w:rsid w:val="7086516E"/>
    <w:rsid w:val="708CA92C"/>
    <w:rsid w:val="70960CEB"/>
    <w:rsid w:val="7099D4D7"/>
    <w:rsid w:val="709D74DE"/>
    <w:rsid w:val="709F39B7"/>
    <w:rsid w:val="70A3D986"/>
    <w:rsid w:val="70A6D7E7"/>
    <w:rsid w:val="70AD0ADB"/>
    <w:rsid w:val="70AF42B0"/>
    <w:rsid w:val="70AFD10A"/>
    <w:rsid w:val="70B99027"/>
    <w:rsid w:val="70BDB88F"/>
    <w:rsid w:val="70BEA121"/>
    <w:rsid w:val="70C03B42"/>
    <w:rsid w:val="70C0B552"/>
    <w:rsid w:val="70C34FE2"/>
    <w:rsid w:val="70C38905"/>
    <w:rsid w:val="70CB3114"/>
    <w:rsid w:val="70CC64E4"/>
    <w:rsid w:val="70CE75AD"/>
    <w:rsid w:val="70D6646B"/>
    <w:rsid w:val="70E2D785"/>
    <w:rsid w:val="70E3C347"/>
    <w:rsid w:val="70EA7C9B"/>
    <w:rsid w:val="70F32984"/>
    <w:rsid w:val="70F3E761"/>
    <w:rsid w:val="70F63545"/>
    <w:rsid w:val="70FA314B"/>
    <w:rsid w:val="70FCBA36"/>
    <w:rsid w:val="710035AB"/>
    <w:rsid w:val="7102B6BB"/>
    <w:rsid w:val="7106059B"/>
    <w:rsid w:val="710612BE"/>
    <w:rsid w:val="710DBC06"/>
    <w:rsid w:val="71136773"/>
    <w:rsid w:val="711A0962"/>
    <w:rsid w:val="711DDD71"/>
    <w:rsid w:val="711EAEC3"/>
    <w:rsid w:val="71289E99"/>
    <w:rsid w:val="712E0BA4"/>
    <w:rsid w:val="7131DFC6"/>
    <w:rsid w:val="71341734"/>
    <w:rsid w:val="71387B13"/>
    <w:rsid w:val="71405813"/>
    <w:rsid w:val="71414144"/>
    <w:rsid w:val="7143FF79"/>
    <w:rsid w:val="7144CE5D"/>
    <w:rsid w:val="714C7B14"/>
    <w:rsid w:val="714D091B"/>
    <w:rsid w:val="715A5F62"/>
    <w:rsid w:val="715F46AA"/>
    <w:rsid w:val="7162EA37"/>
    <w:rsid w:val="71654217"/>
    <w:rsid w:val="71698308"/>
    <w:rsid w:val="716A0EEC"/>
    <w:rsid w:val="716F5870"/>
    <w:rsid w:val="7179279C"/>
    <w:rsid w:val="717BBBA5"/>
    <w:rsid w:val="71853BE6"/>
    <w:rsid w:val="7192AD54"/>
    <w:rsid w:val="7198B4E5"/>
    <w:rsid w:val="7199276F"/>
    <w:rsid w:val="719A2A03"/>
    <w:rsid w:val="719A831C"/>
    <w:rsid w:val="719B8D11"/>
    <w:rsid w:val="719CA38E"/>
    <w:rsid w:val="719E278E"/>
    <w:rsid w:val="71A47B8C"/>
    <w:rsid w:val="71A79846"/>
    <w:rsid w:val="71ABCA62"/>
    <w:rsid w:val="71ACAA64"/>
    <w:rsid w:val="71AD5F2A"/>
    <w:rsid w:val="71AFE8C5"/>
    <w:rsid w:val="71B70A69"/>
    <w:rsid w:val="71C0DE4C"/>
    <w:rsid w:val="71C7B869"/>
    <w:rsid w:val="71CCD88B"/>
    <w:rsid w:val="71CEA759"/>
    <w:rsid w:val="71D0A496"/>
    <w:rsid w:val="71D8389C"/>
    <w:rsid w:val="71D99395"/>
    <w:rsid w:val="71DAF308"/>
    <w:rsid w:val="71DE8D11"/>
    <w:rsid w:val="71E39001"/>
    <w:rsid w:val="71ECC373"/>
    <w:rsid w:val="71ECF21D"/>
    <w:rsid w:val="71F17CF4"/>
    <w:rsid w:val="71F5B3F3"/>
    <w:rsid w:val="7203DD99"/>
    <w:rsid w:val="7204BDA6"/>
    <w:rsid w:val="72071A04"/>
    <w:rsid w:val="720C1823"/>
    <w:rsid w:val="7210B00A"/>
    <w:rsid w:val="7212FBBA"/>
    <w:rsid w:val="72197471"/>
    <w:rsid w:val="7219A0D7"/>
    <w:rsid w:val="721CD2A2"/>
    <w:rsid w:val="721DAAF7"/>
    <w:rsid w:val="72205956"/>
    <w:rsid w:val="722311AB"/>
    <w:rsid w:val="72297FEB"/>
    <w:rsid w:val="722AC801"/>
    <w:rsid w:val="72314A50"/>
    <w:rsid w:val="7235537F"/>
    <w:rsid w:val="72378D85"/>
    <w:rsid w:val="724F896F"/>
    <w:rsid w:val="72508DEF"/>
    <w:rsid w:val="725616F6"/>
    <w:rsid w:val="72569358"/>
    <w:rsid w:val="725DD2F1"/>
    <w:rsid w:val="7261309E"/>
    <w:rsid w:val="72616A5D"/>
    <w:rsid w:val="7264BB4E"/>
    <w:rsid w:val="72686848"/>
    <w:rsid w:val="7269A38D"/>
    <w:rsid w:val="726D1ECD"/>
    <w:rsid w:val="72713D7E"/>
    <w:rsid w:val="72741213"/>
    <w:rsid w:val="7281CED4"/>
    <w:rsid w:val="7282E799"/>
    <w:rsid w:val="72832654"/>
    <w:rsid w:val="7283C104"/>
    <w:rsid w:val="72842862"/>
    <w:rsid w:val="728F267D"/>
    <w:rsid w:val="729908F2"/>
    <w:rsid w:val="729AB0D3"/>
    <w:rsid w:val="72A09EC4"/>
    <w:rsid w:val="72A1E218"/>
    <w:rsid w:val="72AA23C6"/>
    <w:rsid w:val="72AD36D2"/>
    <w:rsid w:val="72AE61F4"/>
    <w:rsid w:val="72B1ADD2"/>
    <w:rsid w:val="72B38961"/>
    <w:rsid w:val="72B88E9D"/>
    <w:rsid w:val="72BD7A88"/>
    <w:rsid w:val="72C266CC"/>
    <w:rsid w:val="72C3D9E0"/>
    <w:rsid w:val="72D7A1D2"/>
    <w:rsid w:val="72DF9C8D"/>
    <w:rsid w:val="72E39C5B"/>
    <w:rsid w:val="72E9A821"/>
    <w:rsid w:val="72F9FCC5"/>
    <w:rsid w:val="72FCFB2E"/>
    <w:rsid w:val="7300F685"/>
    <w:rsid w:val="73021AAE"/>
    <w:rsid w:val="7306A349"/>
    <w:rsid w:val="7308B8E5"/>
    <w:rsid w:val="730DCE99"/>
    <w:rsid w:val="7310D626"/>
    <w:rsid w:val="73198438"/>
    <w:rsid w:val="7325CBF9"/>
    <w:rsid w:val="73262877"/>
    <w:rsid w:val="73262BC9"/>
    <w:rsid w:val="73272B6D"/>
    <w:rsid w:val="7329CB89"/>
    <w:rsid w:val="732C0EEE"/>
    <w:rsid w:val="732FBDAB"/>
    <w:rsid w:val="73371A63"/>
    <w:rsid w:val="7344E2FC"/>
    <w:rsid w:val="73480388"/>
    <w:rsid w:val="734995AB"/>
    <w:rsid w:val="73515A53"/>
    <w:rsid w:val="735A039E"/>
    <w:rsid w:val="73613873"/>
    <w:rsid w:val="7363984B"/>
    <w:rsid w:val="7364E814"/>
    <w:rsid w:val="737024A3"/>
    <w:rsid w:val="737B64B8"/>
    <w:rsid w:val="737F6062"/>
    <w:rsid w:val="73832B38"/>
    <w:rsid w:val="73881F1F"/>
    <w:rsid w:val="73884B63"/>
    <w:rsid w:val="7396410D"/>
    <w:rsid w:val="739DCECD"/>
    <w:rsid w:val="73A0FA52"/>
    <w:rsid w:val="73A14651"/>
    <w:rsid w:val="73A54BC5"/>
    <w:rsid w:val="73A6B150"/>
    <w:rsid w:val="73B7EA9C"/>
    <w:rsid w:val="73BA1D29"/>
    <w:rsid w:val="73BCDB00"/>
    <w:rsid w:val="73C22DB0"/>
    <w:rsid w:val="73C3FA77"/>
    <w:rsid w:val="73C5787B"/>
    <w:rsid w:val="73CA83FA"/>
    <w:rsid w:val="73CB537A"/>
    <w:rsid w:val="73CDD9EA"/>
    <w:rsid w:val="73D00055"/>
    <w:rsid w:val="73D5D566"/>
    <w:rsid w:val="73D70AAF"/>
    <w:rsid w:val="73D8C012"/>
    <w:rsid w:val="73D995B1"/>
    <w:rsid w:val="73E14B55"/>
    <w:rsid w:val="73EDCE86"/>
    <w:rsid w:val="73EE9ABB"/>
    <w:rsid w:val="73F1730F"/>
    <w:rsid w:val="73F331AC"/>
    <w:rsid w:val="73F483BA"/>
    <w:rsid w:val="73F9E294"/>
    <w:rsid w:val="73FFFF71"/>
    <w:rsid w:val="74022C55"/>
    <w:rsid w:val="7404C272"/>
    <w:rsid w:val="7405C256"/>
    <w:rsid w:val="74077AE6"/>
    <w:rsid w:val="740A4BB1"/>
    <w:rsid w:val="740C7EA6"/>
    <w:rsid w:val="740E9C8A"/>
    <w:rsid w:val="740F1855"/>
    <w:rsid w:val="74105699"/>
    <w:rsid w:val="74136660"/>
    <w:rsid w:val="7415F726"/>
    <w:rsid w:val="7417B73F"/>
    <w:rsid w:val="741829FC"/>
    <w:rsid w:val="7418EDDC"/>
    <w:rsid w:val="7419D44F"/>
    <w:rsid w:val="741B5C18"/>
    <w:rsid w:val="741E8202"/>
    <w:rsid w:val="74201404"/>
    <w:rsid w:val="74216B97"/>
    <w:rsid w:val="7423F44C"/>
    <w:rsid w:val="7424E609"/>
    <w:rsid w:val="742E601B"/>
    <w:rsid w:val="743188E6"/>
    <w:rsid w:val="743516DD"/>
    <w:rsid w:val="7440F7B3"/>
    <w:rsid w:val="744955B4"/>
    <w:rsid w:val="744BEE7E"/>
    <w:rsid w:val="744F9D18"/>
    <w:rsid w:val="7453D01C"/>
    <w:rsid w:val="745640FD"/>
    <w:rsid w:val="7463AB9F"/>
    <w:rsid w:val="74699D28"/>
    <w:rsid w:val="746D2811"/>
    <w:rsid w:val="7471D6C9"/>
    <w:rsid w:val="7474895D"/>
    <w:rsid w:val="747597B7"/>
    <w:rsid w:val="74762705"/>
    <w:rsid w:val="747E3683"/>
    <w:rsid w:val="748427D8"/>
    <w:rsid w:val="7484C5D0"/>
    <w:rsid w:val="748566E1"/>
    <w:rsid w:val="7491386B"/>
    <w:rsid w:val="749AC217"/>
    <w:rsid w:val="749C3DAF"/>
    <w:rsid w:val="74A16747"/>
    <w:rsid w:val="74A24D0B"/>
    <w:rsid w:val="74A8BBD4"/>
    <w:rsid w:val="74AB5274"/>
    <w:rsid w:val="74ABE034"/>
    <w:rsid w:val="74B5F7E7"/>
    <w:rsid w:val="74CA4E16"/>
    <w:rsid w:val="74D15F2E"/>
    <w:rsid w:val="74DD1DA9"/>
    <w:rsid w:val="74DE0758"/>
    <w:rsid w:val="74DF6CBC"/>
    <w:rsid w:val="74E0188C"/>
    <w:rsid w:val="74E4D802"/>
    <w:rsid w:val="74E9D72E"/>
    <w:rsid w:val="74EB4C39"/>
    <w:rsid w:val="74F09797"/>
    <w:rsid w:val="74F0B129"/>
    <w:rsid w:val="74F143B3"/>
    <w:rsid w:val="74F1957D"/>
    <w:rsid w:val="74F34C35"/>
    <w:rsid w:val="7503EBD3"/>
    <w:rsid w:val="7505AD62"/>
    <w:rsid w:val="75064AE2"/>
    <w:rsid w:val="750B8BC7"/>
    <w:rsid w:val="750D780B"/>
    <w:rsid w:val="750F20AB"/>
    <w:rsid w:val="75125301"/>
    <w:rsid w:val="75128585"/>
    <w:rsid w:val="751539D4"/>
    <w:rsid w:val="7518BE9E"/>
    <w:rsid w:val="751A4549"/>
    <w:rsid w:val="751E1F67"/>
    <w:rsid w:val="75297DFB"/>
    <w:rsid w:val="752A3B0B"/>
    <w:rsid w:val="752D5CE1"/>
    <w:rsid w:val="753C5E14"/>
    <w:rsid w:val="7543C586"/>
    <w:rsid w:val="754A6663"/>
    <w:rsid w:val="754E8147"/>
    <w:rsid w:val="754F4C2C"/>
    <w:rsid w:val="7551E60D"/>
    <w:rsid w:val="755B17F9"/>
    <w:rsid w:val="7568F10E"/>
    <w:rsid w:val="757E906C"/>
    <w:rsid w:val="75805A56"/>
    <w:rsid w:val="7580B4D5"/>
    <w:rsid w:val="7583FF08"/>
    <w:rsid w:val="758701DA"/>
    <w:rsid w:val="7588875C"/>
    <w:rsid w:val="758E2E62"/>
    <w:rsid w:val="75911980"/>
    <w:rsid w:val="7591BC03"/>
    <w:rsid w:val="75931D31"/>
    <w:rsid w:val="759ABE50"/>
    <w:rsid w:val="759B728A"/>
    <w:rsid w:val="759C76DE"/>
    <w:rsid w:val="759DB84D"/>
    <w:rsid w:val="75A37522"/>
    <w:rsid w:val="75A65BF4"/>
    <w:rsid w:val="75AD88FB"/>
    <w:rsid w:val="75B342F3"/>
    <w:rsid w:val="75B474C4"/>
    <w:rsid w:val="75B55BF1"/>
    <w:rsid w:val="75B7531E"/>
    <w:rsid w:val="75BA5263"/>
    <w:rsid w:val="75C3126C"/>
    <w:rsid w:val="75D3F8F9"/>
    <w:rsid w:val="75D51201"/>
    <w:rsid w:val="75D6ED99"/>
    <w:rsid w:val="75D7E21B"/>
    <w:rsid w:val="75D88C24"/>
    <w:rsid w:val="75D93FA3"/>
    <w:rsid w:val="75D9E9DF"/>
    <w:rsid w:val="75DF1AF7"/>
    <w:rsid w:val="75E23ED0"/>
    <w:rsid w:val="75E31F33"/>
    <w:rsid w:val="75E8F571"/>
    <w:rsid w:val="75E99423"/>
    <w:rsid w:val="75ED23A6"/>
    <w:rsid w:val="75ED312B"/>
    <w:rsid w:val="75F015F6"/>
    <w:rsid w:val="75F6E278"/>
    <w:rsid w:val="76098C8C"/>
    <w:rsid w:val="760F3F67"/>
    <w:rsid w:val="7615B319"/>
    <w:rsid w:val="7619B936"/>
    <w:rsid w:val="761B4301"/>
    <w:rsid w:val="76247B95"/>
    <w:rsid w:val="7624D68A"/>
    <w:rsid w:val="7629EED5"/>
    <w:rsid w:val="7630EB6E"/>
    <w:rsid w:val="7636694B"/>
    <w:rsid w:val="76397C53"/>
    <w:rsid w:val="763CDD99"/>
    <w:rsid w:val="76520D22"/>
    <w:rsid w:val="765E97B8"/>
    <w:rsid w:val="765FB88B"/>
    <w:rsid w:val="76678E0E"/>
    <w:rsid w:val="766B34DF"/>
    <w:rsid w:val="766C8FE3"/>
    <w:rsid w:val="766F27D6"/>
    <w:rsid w:val="767033DF"/>
    <w:rsid w:val="767849C6"/>
    <w:rsid w:val="767C316C"/>
    <w:rsid w:val="76863D31"/>
    <w:rsid w:val="7686652A"/>
    <w:rsid w:val="76882EC8"/>
    <w:rsid w:val="7689A9D6"/>
    <w:rsid w:val="7689EC9E"/>
    <w:rsid w:val="768A7002"/>
    <w:rsid w:val="768E3D1D"/>
    <w:rsid w:val="768ECFD9"/>
    <w:rsid w:val="768FFA26"/>
    <w:rsid w:val="7692749C"/>
    <w:rsid w:val="769780F2"/>
    <w:rsid w:val="769C1F0E"/>
    <w:rsid w:val="769CA133"/>
    <w:rsid w:val="769CB05D"/>
    <w:rsid w:val="76A01B3F"/>
    <w:rsid w:val="76A04230"/>
    <w:rsid w:val="76A6B049"/>
    <w:rsid w:val="76A9C8A8"/>
    <w:rsid w:val="76ABD475"/>
    <w:rsid w:val="76AE819D"/>
    <w:rsid w:val="76B3850B"/>
    <w:rsid w:val="76B85FA5"/>
    <w:rsid w:val="76BDBA4E"/>
    <w:rsid w:val="76BFE331"/>
    <w:rsid w:val="76C049B8"/>
    <w:rsid w:val="76C1BAD3"/>
    <w:rsid w:val="76D53F5A"/>
    <w:rsid w:val="76D783B2"/>
    <w:rsid w:val="76DC399C"/>
    <w:rsid w:val="76DEAE5D"/>
    <w:rsid w:val="76DFD835"/>
    <w:rsid w:val="76DFDA4B"/>
    <w:rsid w:val="76E6D891"/>
    <w:rsid w:val="76E8E781"/>
    <w:rsid w:val="76EB16AD"/>
    <w:rsid w:val="76EC6644"/>
    <w:rsid w:val="76F05A77"/>
    <w:rsid w:val="76F0999B"/>
    <w:rsid w:val="76F23867"/>
    <w:rsid w:val="76F3E40A"/>
    <w:rsid w:val="76F9AB45"/>
    <w:rsid w:val="76FBE2D9"/>
    <w:rsid w:val="7700FD9A"/>
    <w:rsid w:val="7707A145"/>
    <w:rsid w:val="77100C80"/>
    <w:rsid w:val="771DF5C9"/>
    <w:rsid w:val="771F7759"/>
    <w:rsid w:val="7720D8F6"/>
    <w:rsid w:val="7722F7A6"/>
    <w:rsid w:val="7723069E"/>
    <w:rsid w:val="772358A1"/>
    <w:rsid w:val="77235BBB"/>
    <w:rsid w:val="7724C92C"/>
    <w:rsid w:val="772AB8D9"/>
    <w:rsid w:val="7736841D"/>
    <w:rsid w:val="7739BC07"/>
    <w:rsid w:val="7740D95E"/>
    <w:rsid w:val="77411EAF"/>
    <w:rsid w:val="7741850B"/>
    <w:rsid w:val="774A36D6"/>
    <w:rsid w:val="7756FAC9"/>
    <w:rsid w:val="775A60B7"/>
    <w:rsid w:val="775E5F1F"/>
    <w:rsid w:val="775EE0DC"/>
    <w:rsid w:val="77601AA7"/>
    <w:rsid w:val="77604AFF"/>
    <w:rsid w:val="7769B880"/>
    <w:rsid w:val="776D514E"/>
    <w:rsid w:val="776D78CC"/>
    <w:rsid w:val="77716056"/>
    <w:rsid w:val="777436E9"/>
    <w:rsid w:val="777AD9DC"/>
    <w:rsid w:val="7787E375"/>
    <w:rsid w:val="7788B77F"/>
    <w:rsid w:val="778A47CC"/>
    <w:rsid w:val="779A9470"/>
    <w:rsid w:val="779F2043"/>
    <w:rsid w:val="77A1E8AD"/>
    <w:rsid w:val="77A2521B"/>
    <w:rsid w:val="77A3F5C0"/>
    <w:rsid w:val="77AD3879"/>
    <w:rsid w:val="77AE70B2"/>
    <w:rsid w:val="77B170A2"/>
    <w:rsid w:val="77B2F852"/>
    <w:rsid w:val="77B8AFB4"/>
    <w:rsid w:val="77BA8E0E"/>
    <w:rsid w:val="77BB2486"/>
    <w:rsid w:val="77BD6CC3"/>
    <w:rsid w:val="77BE26D9"/>
    <w:rsid w:val="77BF1ABC"/>
    <w:rsid w:val="77C30804"/>
    <w:rsid w:val="77C5B65D"/>
    <w:rsid w:val="77C5DD0E"/>
    <w:rsid w:val="77C89B3F"/>
    <w:rsid w:val="77CFC211"/>
    <w:rsid w:val="77D2A3D4"/>
    <w:rsid w:val="77DA8E73"/>
    <w:rsid w:val="77DC21D6"/>
    <w:rsid w:val="77DC926E"/>
    <w:rsid w:val="77DF997A"/>
    <w:rsid w:val="77EB6862"/>
    <w:rsid w:val="77EC6171"/>
    <w:rsid w:val="77EDC7DE"/>
    <w:rsid w:val="77F0B401"/>
    <w:rsid w:val="77F1661A"/>
    <w:rsid w:val="77F4BAA4"/>
    <w:rsid w:val="77F506F2"/>
    <w:rsid w:val="77FCFE4A"/>
    <w:rsid w:val="780C6938"/>
    <w:rsid w:val="780D205C"/>
    <w:rsid w:val="780E9022"/>
    <w:rsid w:val="781A0D92"/>
    <w:rsid w:val="7820EE26"/>
    <w:rsid w:val="78285111"/>
    <w:rsid w:val="782F6434"/>
    <w:rsid w:val="7831AEE1"/>
    <w:rsid w:val="78372981"/>
    <w:rsid w:val="7839D81F"/>
    <w:rsid w:val="78407662"/>
    <w:rsid w:val="7842D3C6"/>
    <w:rsid w:val="7844371D"/>
    <w:rsid w:val="7849E5B7"/>
    <w:rsid w:val="784C7CB1"/>
    <w:rsid w:val="785408BE"/>
    <w:rsid w:val="7857DBA8"/>
    <w:rsid w:val="785B2D4E"/>
    <w:rsid w:val="785B5B25"/>
    <w:rsid w:val="785BF467"/>
    <w:rsid w:val="785C5A16"/>
    <w:rsid w:val="785E78DC"/>
    <w:rsid w:val="7865C864"/>
    <w:rsid w:val="78670872"/>
    <w:rsid w:val="78716F00"/>
    <w:rsid w:val="7874D837"/>
    <w:rsid w:val="78792AD2"/>
    <w:rsid w:val="787A4AF4"/>
    <w:rsid w:val="787A7EBE"/>
    <w:rsid w:val="787C2E19"/>
    <w:rsid w:val="787D2C66"/>
    <w:rsid w:val="78849698"/>
    <w:rsid w:val="788C2AD8"/>
    <w:rsid w:val="788C3AB2"/>
    <w:rsid w:val="788E1ACE"/>
    <w:rsid w:val="78956F0D"/>
    <w:rsid w:val="789A5FF7"/>
    <w:rsid w:val="789E3796"/>
    <w:rsid w:val="789F66C6"/>
    <w:rsid w:val="78AB4561"/>
    <w:rsid w:val="78AB7784"/>
    <w:rsid w:val="78ABED92"/>
    <w:rsid w:val="78AED68C"/>
    <w:rsid w:val="78AEF224"/>
    <w:rsid w:val="78AF07BB"/>
    <w:rsid w:val="78B0A0D2"/>
    <w:rsid w:val="78B61FD3"/>
    <w:rsid w:val="78B8ED92"/>
    <w:rsid w:val="78BA6CBD"/>
    <w:rsid w:val="78BD7F2B"/>
    <w:rsid w:val="78BF666A"/>
    <w:rsid w:val="78C15AE9"/>
    <w:rsid w:val="78C1BAE8"/>
    <w:rsid w:val="78C2FFD8"/>
    <w:rsid w:val="78C45880"/>
    <w:rsid w:val="78C6893A"/>
    <w:rsid w:val="78CA2B3A"/>
    <w:rsid w:val="78CC4CB4"/>
    <w:rsid w:val="78D431EB"/>
    <w:rsid w:val="78DF6276"/>
    <w:rsid w:val="78E0F531"/>
    <w:rsid w:val="78E32F45"/>
    <w:rsid w:val="78E3A3DE"/>
    <w:rsid w:val="78EC1586"/>
    <w:rsid w:val="78F0096C"/>
    <w:rsid w:val="78F74F60"/>
    <w:rsid w:val="78F87D1A"/>
    <w:rsid w:val="78FB11C4"/>
    <w:rsid w:val="78FB19B8"/>
    <w:rsid w:val="7903F4EE"/>
    <w:rsid w:val="7906974F"/>
    <w:rsid w:val="7906E82F"/>
    <w:rsid w:val="79081FE5"/>
    <w:rsid w:val="7908E103"/>
    <w:rsid w:val="790A8D90"/>
    <w:rsid w:val="790CEC3F"/>
    <w:rsid w:val="791221ED"/>
    <w:rsid w:val="7913695D"/>
    <w:rsid w:val="7914E0AD"/>
    <w:rsid w:val="79173A28"/>
    <w:rsid w:val="7919524B"/>
    <w:rsid w:val="792C47E5"/>
    <w:rsid w:val="792E4402"/>
    <w:rsid w:val="79343806"/>
    <w:rsid w:val="79379065"/>
    <w:rsid w:val="79396A46"/>
    <w:rsid w:val="793B7853"/>
    <w:rsid w:val="793BBB2E"/>
    <w:rsid w:val="79402652"/>
    <w:rsid w:val="79406407"/>
    <w:rsid w:val="7941D4CF"/>
    <w:rsid w:val="79439CB0"/>
    <w:rsid w:val="7943C7EC"/>
    <w:rsid w:val="794419C8"/>
    <w:rsid w:val="79454520"/>
    <w:rsid w:val="7954D36B"/>
    <w:rsid w:val="795F1F25"/>
    <w:rsid w:val="7961E748"/>
    <w:rsid w:val="796414B5"/>
    <w:rsid w:val="79662061"/>
    <w:rsid w:val="796D7A1F"/>
    <w:rsid w:val="79711C06"/>
    <w:rsid w:val="797429B5"/>
    <w:rsid w:val="7974DB32"/>
    <w:rsid w:val="797B71EE"/>
    <w:rsid w:val="797E886F"/>
    <w:rsid w:val="7989ADE4"/>
    <w:rsid w:val="798C8462"/>
    <w:rsid w:val="798F6C10"/>
    <w:rsid w:val="79910029"/>
    <w:rsid w:val="79917939"/>
    <w:rsid w:val="7992F00A"/>
    <w:rsid w:val="7993923D"/>
    <w:rsid w:val="799808A1"/>
    <w:rsid w:val="799B8E78"/>
    <w:rsid w:val="79A20185"/>
    <w:rsid w:val="79A2B725"/>
    <w:rsid w:val="79A3C64D"/>
    <w:rsid w:val="79A470A4"/>
    <w:rsid w:val="79A5C6A8"/>
    <w:rsid w:val="79A86011"/>
    <w:rsid w:val="79A97C35"/>
    <w:rsid w:val="79AB95A9"/>
    <w:rsid w:val="79AC1182"/>
    <w:rsid w:val="79B1421E"/>
    <w:rsid w:val="79B4E48E"/>
    <w:rsid w:val="79B9DC6E"/>
    <w:rsid w:val="79BA4C2D"/>
    <w:rsid w:val="79C053BA"/>
    <w:rsid w:val="79C161D5"/>
    <w:rsid w:val="79C3383E"/>
    <w:rsid w:val="79D25A3C"/>
    <w:rsid w:val="79E1D87F"/>
    <w:rsid w:val="79E686C0"/>
    <w:rsid w:val="79E6EFA0"/>
    <w:rsid w:val="79EBE47A"/>
    <w:rsid w:val="79ECFFDD"/>
    <w:rsid w:val="79EE0D2B"/>
    <w:rsid w:val="79F120CC"/>
    <w:rsid w:val="79F19B9A"/>
    <w:rsid w:val="79F588BA"/>
    <w:rsid w:val="79F786D4"/>
    <w:rsid w:val="79F9550A"/>
    <w:rsid w:val="79FCD8F2"/>
    <w:rsid w:val="79FCFAB1"/>
    <w:rsid w:val="7A018004"/>
    <w:rsid w:val="7A01B20C"/>
    <w:rsid w:val="7A08B536"/>
    <w:rsid w:val="7A0A1B8B"/>
    <w:rsid w:val="7A0ED6B9"/>
    <w:rsid w:val="7A1087D5"/>
    <w:rsid w:val="7A12DF0B"/>
    <w:rsid w:val="7A161B55"/>
    <w:rsid w:val="7A164F1F"/>
    <w:rsid w:val="7A18EFD1"/>
    <w:rsid w:val="7A236597"/>
    <w:rsid w:val="7A32CFBB"/>
    <w:rsid w:val="7A3610EF"/>
    <w:rsid w:val="7A37FABD"/>
    <w:rsid w:val="7A38DE1F"/>
    <w:rsid w:val="7A3B4905"/>
    <w:rsid w:val="7A3D5581"/>
    <w:rsid w:val="7A407CB1"/>
    <w:rsid w:val="7A41A603"/>
    <w:rsid w:val="7A421E0D"/>
    <w:rsid w:val="7A47EA59"/>
    <w:rsid w:val="7A4B235A"/>
    <w:rsid w:val="7A4B7278"/>
    <w:rsid w:val="7A5142EE"/>
    <w:rsid w:val="7A518DEC"/>
    <w:rsid w:val="7A53C1BE"/>
    <w:rsid w:val="7A53CB79"/>
    <w:rsid w:val="7A5481C6"/>
    <w:rsid w:val="7A56B287"/>
    <w:rsid w:val="7A5B7972"/>
    <w:rsid w:val="7A5E8EC8"/>
    <w:rsid w:val="7A5FCBAC"/>
    <w:rsid w:val="7A690E46"/>
    <w:rsid w:val="7A6AB213"/>
    <w:rsid w:val="7A6C6487"/>
    <w:rsid w:val="7A6E8980"/>
    <w:rsid w:val="7A71919C"/>
    <w:rsid w:val="7A750FDC"/>
    <w:rsid w:val="7A79499E"/>
    <w:rsid w:val="7A7B3B30"/>
    <w:rsid w:val="7A81CC61"/>
    <w:rsid w:val="7A87C919"/>
    <w:rsid w:val="7A894CFE"/>
    <w:rsid w:val="7A89EFF0"/>
    <w:rsid w:val="7A8BFD07"/>
    <w:rsid w:val="7A8D7024"/>
    <w:rsid w:val="7A92F636"/>
    <w:rsid w:val="7A9AD482"/>
    <w:rsid w:val="7AA1449A"/>
    <w:rsid w:val="7AA3B891"/>
    <w:rsid w:val="7AA41D53"/>
    <w:rsid w:val="7AA5BFAF"/>
    <w:rsid w:val="7AB00A82"/>
    <w:rsid w:val="7AB40588"/>
    <w:rsid w:val="7AB54F7E"/>
    <w:rsid w:val="7AB5CF06"/>
    <w:rsid w:val="7ABA759D"/>
    <w:rsid w:val="7ABDE46B"/>
    <w:rsid w:val="7AC08A1D"/>
    <w:rsid w:val="7AC632AB"/>
    <w:rsid w:val="7AC775AA"/>
    <w:rsid w:val="7AC91C18"/>
    <w:rsid w:val="7ACE35E8"/>
    <w:rsid w:val="7AD8F531"/>
    <w:rsid w:val="7ADD6987"/>
    <w:rsid w:val="7AF32DBB"/>
    <w:rsid w:val="7AF6A6B1"/>
    <w:rsid w:val="7AFD2CF6"/>
    <w:rsid w:val="7B01F0C2"/>
    <w:rsid w:val="7B094339"/>
    <w:rsid w:val="7B0968B4"/>
    <w:rsid w:val="7B10AEEA"/>
    <w:rsid w:val="7B13848C"/>
    <w:rsid w:val="7B14D340"/>
    <w:rsid w:val="7B16BECB"/>
    <w:rsid w:val="7B1D4FF8"/>
    <w:rsid w:val="7B1FC734"/>
    <w:rsid w:val="7B23A122"/>
    <w:rsid w:val="7B2A3C18"/>
    <w:rsid w:val="7B2B3CD8"/>
    <w:rsid w:val="7B2C7F95"/>
    <w:rsid w:val="7B2EF0BA"/>
    <w:rsid w:val="7B3437AB"/>
    <w:rsid w:val="7B347A10"/>
    <w:rsid w:val="7B352EE4"/>
    <w:rsid w:val="7B3C6F20"/>
    <w:rsid w:val="7B408B46"/>
    <w:rsid w:val="7B41F77E"/>
    <w:rsid w:val="7B5208BF"/>
    <w:rsid w:val="7B5658E5"/>
    <w:rsid w:val="7B586334"/>
    <w:rsid w:val="7B621C4A"/>
    <w:rsid w:val="7B671CC8"/>
    <w:rsid w:val="7B6899DF"/>
    <w:rsid w:val="7B69309F"/>
    <w:rsid w:val="7B6A5630"/>
    <w:rsid w:val="7B6D9B53"/>
    <w:rsid w:val="7B71470E"/>
    <w:rsid w:val="7B767899"/>
    <w:rsid w:val="7B76BFA7"/>
    <w:rsid w:val="7B827088"/>
    <w:rsid w:val="7B828251"/>
    <w:rsid w:val="7B84B5CB"/>
    <w:rsid w:val="7B87DBDD"/>
    <w:rsid w:val="7B8C3EEA"/>
    <w:rsid w:val="7B8D22A9"/>
    <w:rsid w:val="7B8E3D1D"/>
    <w:rsid w:val="7B8F664D"/>
    <w:rsid w:val="7B945F76"/>
    <w:rsid w:val="7B9985AB"/>
    <w:rsid w:val="7B9AB48D"/>
    <w:rsid w:val="7B9BAC9B"/>
    <w:rsid w:val="7BA073B9"/>
    <w:rsid w:val="7BA0FFFF"/>
    <w:rsid w:val="7BA1E4EB"/>
    <w:rsid w:val="7BA25CB7"/>
    <w:rsid w:val="7BA3F6B4"/>
    <w:rsid w:val="7BA432B0"/>
    <w:rsid w:val="7BA6E936"/>
    <w:rsid w:val="7BA9DB82"/>
    <w:rsid w:val="7BAB1349"/>
    <w:rsid w:val="7BAC3A83"/>
    <w:rsid w:val="7BADC21B"/>
    <w:rsid w:val="7BAF7AA8"/>
    <w:rsid w:val="7BB06A87"/>
    <w:rsid w:val="7BB10980"/>
    <w:rsid w:val="7BB7EBED"/>
    <w:rsid w:val="7BB8F1B1"/>
    <w:rsid w:val="7BBAAFDF"/>
    <w:rsid w:val="7BC0B165"/>
    <w:rsid w:val="7BC0EEC0"/>
    <w:rsid w:val="7BC2DA8A"/>
    <w:rsid w:val="7BCB5431"/>
    <w:rsid w:val="7BCE8A59"/>
    <w:rsid w:val="7BD76574"/>
    <w:rsid w:val="7BD83311"/>
    <w:rsid w:val="7BD98DED"/>
    <w:rsid w:val="7BDC4850"/>
    <w:rsid w:val="7BE46289"/>
    <w:rsid w:val="7BE87BAB"/>
    <w:rsid w:val="7BED0064"/>
    <w:rsid w:val="7BF1FFD7"/>
    <w:rsid w:val="7BF566FB"/>
    <w:rsid w:val="7BF5BC24"/>
    <w:rsid w:val="7BFEB4C1"/>
    <w:rsid w:val="7BFF11BD"/>
    <w:rsid w:val="7BFF55BF"/>
    <w:rsid w:val="7C01CCCB"/>
    <w:rsid w:val="7C0B7D8F"/>
    <w:rsid w:val="7C13DC37"/>
    <w:rsid w:val="7C1493EF"/>
    <w:rsid w:val="7C14D05F"/>
    <w:rsid w:val="7C1A015C"/>
    <w:rsid w:val="7C1A62BA"/>
    <w:rsid w:val="7C1AAF7A"/>
    <w:rsid w:val="7C1C2C30"/>
    <w:rsid w:val="7C20C460"/>
    <w:rsid w:val="7C215491"/>
    <w:rsid w:val="7C240A42"/>
    <w:rsid w:val="7C2D036F"/>
    <w:rsid w:val="7C3E42E3"/>
    <w:rsid w:val="7C3F775E"/>
    <w:rsid w:val="7C422E52"/>
    <w:rsid w:val="7C42B34D"/>
    <w:rsid w:val="7C441BFF"/>
    <w:rsid w:val="7C451F1F"/>
    <w:rsid w:val="7C4D3197"/>
    <w:rsid w:val="7C51B689"/>
    <w:rsid w:val="7C5375E3"/>
    <w:rsid w:val="7C5E6A3F"/>
    <w:rsid w:val="7C60F1BC"/>
    <w:rsid w:val="7C615E46"/>
    <w:rsid w:val="7C656F5B"/>
    <w:rsid w:val="7C66920C"/>
    <w:rsid w:val="7C696777"/>
    <w:rsid w:val="7C6AB631"/>
    <w:rsid w:val="7C6D879A"/>
    <w:rsid w:val="7C6D977A"/>
    <w:rsid w:val="7C6F5A05"/>
    <w:rsid w:val="7C74C4DC"/>
    <w:rsid w:val="7C75663C"/>
    <w:rsid w:val="7C76BE9B"/>
    <w:rsid w:val="7C79E17D"/>
    <w:rsid w:val="7C81BE1D"/>
    <w:rsid w:val="7C85FB50"/>
    <w:rsid w:val="7C878E1E"/>
    <w:rsid w:val="7C88E7A9"/>
    <w:rsid w:val="7C88FABA"/>
    <w:rsid w:val="7C8A66D3"/>
    <w:rsid w:val="7C8E49B6"/>
    <w:rsid w:val="7C950BD0"/>
    <w:rsid w:val="7C97EACE"/>
    <w:rsid w:val="7C982E85"/>
    <w:rsid w:val="7C99FF88"/>
    <w:rsid w:val="7C9EF099"/>
    <w:rsid w:val="7CA0237F"/>
    <w:rsid w:val="7CB40041"/>
    <w:rsid w:val="7CB6B4B0"/>
    <w:rsid w:val="7CB9EC95"/>
    <w:rsid w:val="7CBFD987"/>
    <w:rsid w:val="7CC02E57"/>
    <w:rsid w:val="7CC041D2"/>
    <w:rsid w:val="7CC8D7D9"/>
    <w:rsid w:val="7CCBEF89"/>
    <w:rsid w:val="7CCCBB5F"/>
    <w:rsid w:val="7CCD02A6"/>
    <w:rsid w:val="7CD15E1D"/>
    <w:rsid w:val="7CD57E69"/>
    <w:rsid w:val="7CD6B51A"/>
    <w:rsid w:val="7CD7EF17"/>
    <w:rsid w:val="7CE0ECD7"/>
    <w:rsid w:val="7CE23F76"/>
    <w:rsid w:val="7CE60DDB"/>
    <w:rsid w:val="7CE77C69"/>
    <w:rsid w:val="7CEE232B"/>
    <w:rsid w:val="7CF0C4CE"/>
    <w:rsid w:val="7CF1ECEF"/>
    <w:rsid w:val="7CF4E274"/>
    <w:rsid w:val="7CF5020F"/>
    <w:rsid w:val="7CF70868"/>
    <w:rsid w:val="7D00A7BA"/>
    <w:rsid w:val="7D057DF1"/>
    <w:rsid w:val="7D08D2F8"/>
    <w:rsid w:val="7D0A1022"/>
    <w:rsid w:val="7D10141F"/>
    <w:rsid w:val="7D12752D"/>
    <w:rsid w:val="7D136747"/>
    <w:rsid w:val="7D15AC9E"/>
    <w:rsid w:val="7D180959"/>
    <w:rsid w:val="7D1D87FA"/>
    <w:rsid w:val="7D222760"/>
    <w:rsid w:val="7D285D2A"/>
    <w:rsid w:val="7D28E9DE"/>
    <w:rsid w:val="7D2C113C"/>
    <w:rsid w:val="7D2E971A"/>
    <w:rsid w:val="7D31BFEA"/>
    <w:rsid w:val="7D31FB04"/>
    <w:rsid w:val="7D327BA5"/>
    <w:rsid w:val="7D375DDC"/>
    <w:rsid w:val="7D384E5A"/>
    <w:rsid w:val="7D394664"/>
    <w:rsid w:val="7D39FDE4"/>
    <w:rsid w:val="7D3BED78"/>
    <w:rsid w:val="7D3C441A"/>
    <w:rsid w:val="7D464F69"/>
    <w:rsid w:val="7D4B5B7D"/>
    <w:rsid w:val="7D502665"/>
    <w:rsid w:val="7D502D18"/>
    <w:rsid w:val="7D572A53"/>
    <w:rsid w:val="7D5E2D45"/>
    <w:rsid w:val="7D614911"/>
    <w:rsid w:val="7D6196C4"/>
    <w:rsid w:val="7D6B73A9"/>
    <w:rsid w:val="7D6C3292"/>
    <w:rsid w:val="7D6E1E36"/>
    <w:rsid w:val="7D6FFFD4"/>
    <w:rsid w:val="7D72C78C"/>
    <w:rsid w:val="7D73E1E9"/>
    <w:rsid w:val="7D772C18"/>
    <w:rsid w:val="7D79AE5F"/>
    <w:rsid w:val="7D7B40BC"/>
    <w:rsid w:val="7D7F89C0"/>
    <w:rsid w:val="7D819627"/>
    <w:rsid w:val="7D89E7FB"/>
    <w:rsid w:val="7D8BC5EE"/>
    <w:rsid w:val="7D8CE67D"/>
    <w:rsid w:val="7D8E5769"/>
    <w:rsid w:val="7D8F9F09"/>
    <w:rsid w:val="7D932AAF"/>
    <w:rsid w:val="7D950195"/>
    <w:rsid w:val="7D97711A"/>
    <w:rsid w:val="7D9CFA4D"/>
    <w:rsid w:val="7DA5C1DF"/>
    <w:rsid w:val="7DA62F5A"/>
    <w:rsid w:val="7DA65307"/>
    <w:rsid w:val="7DA6D2E9"/>
    <w:rsid w:val="7DA7BB3B"/>
    <w:rsid w:val="7DA8FD8B"/>
    <w:rsid w:val="7DA9C584"/>
    <w:rsid w:val="7DAD4704"/>
    <w:rsid w:val="7DBA95AC"/>
    <w:rsid w:val="7DBAC818"/>
    <w:rsid w:val="7DC2A002"/>
    <w:rsid w:val="7DC7DD79"/>
    <w:rsid w:val="7DC8DEF1"/>
    <w:rsid w:val="7DCAAF3B"/>
    <w:rsid w:val="7DCFD716"/>
    <w:rsid w:val="7DD4F587"/>
    <w:rsid w:val="7DD5FAE2"/>
    <w:rsid w:val="7DD8296A"/>
    <w:rsid w:val="7DE27B8C"/>
    <w:rsid w:val="7DE3BB3B"/>
    <w:rsid w:val="7DE3C722"/>
    <w:rsid w:val="7DEED460"/>
    <w:rsid w:val="7DF08AA8"/>
    <w:rsid w:val="7DF0CA16"/>
    <w:rsid w:val="7DF52C7E"/>
    <w:rsid w:val="7E01ED5F"/>
    <w:rsid w:val="7E038EF5"/>
    <w:rsid w:val="7E0C49D9"/>
    <w:rsid w:val="7E0F9F31"/>
    <w:rsid w:val="7E143057"/>
    <w:rsid w:val="7E14E0FC"/>
    <w:rsid w:val="7E1747A6"/>
    <w:rsid w:val="7E182333"/>
    <w:rsid w:val="7E186A50"/>
    <w:rsid w:val="7E193F02"/>
    <w:rsid w:val="7E1AA7CC"/>
    <w:rsid w:val="7E1ACE17"/>
    <w:rsid w:val="7E1D5265"/>
    <w:rsid w:val="7E228A40"/>
    <w:rsid w:val="7E24C3C1"/>
    <w:rsid w:val="7E264F02"/>
    <w:rsid w:val="7E2BEA3B"/>
    <w:rsid w:val="7E2CB24E"/>
    <w:rsid w:val="7E2FF89F"/>
    <w:rsid w:val="7E322E13"/>
    <w:rsid w:val="7E357B8C"/>
    <w:rsid w:val="7E374E4B"/>
    <w:rsid w:val="7E38EE40"/>
    <w:rsid w:val="7E3B2141"/>
    <w:rsid w:val="7E3B8C64"/>
    <w:rsid w:val="7E3C90E7"/>
    <w:rsid w:val="7E3F1AAF"/>
    <w:rsid w:val="7E40CB19"/>
    <w:rsid w:val="7E42FC46"/>
    <w:rsid w:val="7E432923"/>
    <w:rsid w:val="7E446F5D"/>
    <w:rsid w:val="7E477F41"/>
    <w:rsid w:val="7E52BAC9"/>
    <w:rsid w:val="7E567FFB"/>
    <w:rsid w:val="7E56BEF3"/>
    <w:rsid w:val="7E570729"/>
    <w:rsid w:val="7E581878"/>
    <w:rsid w:val="7E5B092F"/>
    <w:rsid w:val="7E5F156C"/>
    <w:rsid w:val="7E620AF8"/>
    <w:rsid w:val="7E646148"/>
    <w:rsid w:val="7E6534FE"/>
    <w:rsid w:val="7E67F305"/>
    <w:rsid w:val="7E6D6589"/>
    <w:rsid w:val="7E72B14D"/>
    <w:rsid w:val="7E7C3385"/>
    <w:rsid w:val="7E7E73A9"/>
    <w:rsid w:val="7E808F55"/>
    <w:rsid w:val="7E836999"/>
    <w:rsid w:val="7E8A21B6"/>
    <w:rsid w:val="7E8F1E59"/>
    <w:rsid w:val="7E973AA1"/>
    <w:rsid w:val="7E9CF1F8"/>
    <w:rsid w:val="7EA3C0EB"/>
    <w:rsid w:val="7EACA8D8"/>
    <w:rsid w:val="7EB359FC"/>
    <w:rsid w:val="7EB3A286"/>
    <w:rsid w:val="7EB41563"/>
    <w:rsid w:val="7EBAC1C9"/>
    <w:rsid w:val="7EBB9CCF"/>
    <w:rsid w:val="7EC09E4F"/>
    <w:rsid w:val="7EC0CAF6"/>
    <w:rsid w:val="7EC269DD"/>
    <w:rsid w:val="7EC39BF0"/>
    <w:rsid w:val="7EC3D289"/>
    <w:rsid w:val="7ECA62DB"/>
    <w:rsid w:val="7ECBFA8F"/>
    <w:rsid w:val="7ECD2E09"/>
    <w:rsid w:val="7ECD7033"/>
    <w:rsid w:val="7ECE08F0"/>
    <w:rsid w:val="7ED17D99"/>
    <w:rsid w:val="7EDCF0A6"/>
    <w:rsid w:val="7EDD4FD3"/>
    <w:rsid w:val="7EE2E70A"/>
    <w:rsid w:val="7EE3F115"/>
    <w:rsid w:val="7EE89638"/>
    <w:rsid w:val="7EE98C78"/>
    <w:rsid w:val="7EEBB5FF"/>
    <w:rsid w:val="7EEDFB92"/>
    <w:rsid w:val="7EEE26A4"/>
    <w:rsid w:val="7EF3AEFC"/>
    <w:rsid w:val="7EF4390A"/>
    <w:rsid w:val="7EF5D965"/>
    <w:rsid w:val="7EF6FC0B"/>
    <w:rsid w:val="7F002A07"/>
    <w:rsid w:val="7F048BB8"/>
    <w:rsid w:val="7F084EFA"/>
    <w:rsid w:val="7F0BCB2E"/>
    <w:rsid w:val="7F0D2B64"/>
    <w:rsid w:val="7F126026"/>
    <w:rsid w:val="7F129A9E"/>
    <w:rsid w:val="7F164616"/>
    <w:rsid w:val="7F18DD22"/>
    <w:rsid w:val="7F19B027"/>
    <w:rsid w:val="7F19C086"/>
    <w:rsid w:val="7F1BF109"/>
    <w:rsid w:val="7F1C53D1"/>
    <w:rsid w:val="7F1D6688"/>
    <w:rsid w:val="7F260001"/>
    <w:rsid w:val="7F28CB56"/>
    <w:rsid w:val="7F2BB2BA"/>
    <w:rsid w:val="7F319C37"/>
    <w:rsid w:val="7F359830"/>
    <w:rsid w:val="7F38CB9E"/>
    <w:rsid w:val="7F3B3191"/>
    <w:rsid w:val="7F3DB327"/>
    <w:rsid w:val="7F3E3015"/>
    <w:rsid w:val="7F3EF0BC"/>
    <w:rsid w:val="7F430D09"/>
    <w:rsid w:val="7F496C78"/>
    <w:rsid w:val="7F4B6595"/>
    <w:rsid w:val="7F4D2548"/>
    <w:rsid w:val="7F6368D1"/>
    <w:rsid w:val="7F63D80A"/>
    <w:rsid w:val="7F640526"/>
    <w:rsid w:val="7F6550B0"/>
    <w:rsid w:val="7F6A4CC6"/>
    <w:rsid w:val="7F6A5BB7"/>
    <w:rsid w:val="7F700FC3"/>
    <w:rsid w:val="7F722BF6"/>
    <w:rsid w:val="7F730B15"/>
    <w:rsid w:val="7F75CEC1"/>
    <w:rsid w:val="7F7780CD"/>
    <w:rsid w:val="7F7FA488"/>
    <w:rsid w:val="7F8294B9"/>
    <w:rsid w:val="7F83338B"/>
    <w:rsid w:val="7F833843"/>
    <w:rsid w:val="7F8403F3"/>
    <w:rsid w:val="7F8510B8"/>
    <w:rsid w:val="7F887EAE"/>
    <w:rsid w:val="7F8B8A1B"/>
    <w:rsid w:val="7F8C0666"/>
    <w:rsid w:val="7F90B544"/>
    <w:rsid w:val="7F912736"/>
    <w:rsid w:val="7F93F3EC"/>
    <w:rsid w:val="7F9DF144"/>
    <w:rsid w:val="7F9FE69A"/>
    <w:rsid w:val="7FAB4C74"/>
    <w:rsid w:val="7FB0FA57"/>
    <w:rsid w:val="7FB4BE7E"/>
    <w:rsid w:val="7FB9322D"/>
    <w:rsid w:val="7FB9CFED"/>
    <w:rsid w:val="7FCAACB7"/>
    <w:rsid w:val="7FCCF73E"/>
    <w:rsid w:val="7FCE62F9"/>
    <w:rsid w:val="7FD73800"/>
    <w:rsid w:val="7FDAEB83"/>
    <w:rsid w:val="7FEA52D6"/>
    <w:rsid w:val="7FEB26A4"/>
    <w:rsid w:val="7FF8B06E"/>
    <w:rsid w:val="7FF8EF68"/>
    <w:rsid w:val="7FF98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3DC4C6"/>
  <w15:docId w15:val="{B892BC23-89C4-469D-AAE4-2496DE5E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0" w:line="240" w:lineRule="auto"/>
      <w:jc w:val="both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pPr>
      <w:keepNext/>
      <w:keepLines/>
      <w:overflowPunct w:val="0"/>
      <w:autoSpaceDE w:val="0"/>
      <w:spacing w:before="120" w:after="120"/>
      <w:jc w:val="center"/>
      <w:outlineLvl w:val="0"/>
    </w:pPr>
    <w:rPr>
      <w:b/>
      <w:kern w:val="3"/>
      <w:sz w:val="28"/>
      <w:szCs w:val="20"/>
    </w:rPr>
  </w:style>
  <w:style w:type="paragraph" w:styleId="Nadpis2">
    <w:name w:val="heading 2"/>
    <w:basedOn w:val="Normln"/>
    <w:next w:val="Normln"/>
    <w:pPr>
      <w:keepNext/>
      <w:numPr>
        <w:ilvl w:val="1"/>
        <w:numId w:val="1"/>
      </w:numPr>
      <w:spacing w:before="120" w:after="120"/>
      <w:outlineLvl w:val="1"/>
    </w:pPr>
    <w:rPr>
      <w:b/>
      <w:bCs/>
      <w:iCs/>
      <w:szCs w:val="28"/>
    </w:rPr>
  </w:style>
  <w:style w:type="paragraph" w:styleId="Nadpis3">
    <w:name w:val="heading 3"/>
    <w:basedOn w:val="Normln"/>
    <w:next w:val="Normln"/>
    <w:pPr>
      <w:keepNext/>
      <w:keepLines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pPr>
      <w:keepNext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pPr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9">
    <w:name w:val="heading 9"/>
    <w:basedOn w:val="Normln"/>
    <w:next w:val="Normln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character" w:customStyle="1" w:styleId="Nadpis1Char">
    <w:name w:val="Nadpis 1 Char"/>
    <w:basedOn w:val="Standardnpsmoodstavce"/>
    <w:rPr>
      <w:rFonts w:ascii="Calibri Light" w:eastAsia="MS Gothic" w:hAnsi="Calibri Light" w:cs="Times New Roman"/>
      <w:color w:val="2E74B5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rPr>
      <w:rFonts w:ascii="Calibri Light" w:eastAsia="MS Gothic" w:hAnsi="Calibri Light" w:cs="Times New Roman"/>
      <w:color w:val="2E74B5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rPr>
      <w:rFonts w:ascii="Calibri Light" w:eastAsia="MS Gothic" w:hAnsi="Calibri Light" w:cs="Times New Roman"/>
      <w:color w:val="1F4D78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rPr>
      <w:rFonts w:ascii="Calibri Light" w:eastAsia="MS Gothic" w:hAnsi="Calibri Light" w:cs="Times New Roman"/>
      <w:i/>
      <w:iCs/>
      <w:color w:val="2E74B5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rPr>
      <w:rFonts w:ascii="Calibri Light" w:eastAsia="MS Gothic" w:hAnsi="Calibri Light" w:cs="Times New Roman"/>
      <w:color w:val="2E74B5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rPr>
      <w:rFonts w:ascii="Calibri Light" w:eastAsia="MS Gothic" w:hAnsi="Calibri Light" w:cs="Times New Roman"/>
      <w:i/>
      <w:iCs/>
      <w:color w:val="272727"/>
      <w:sz w:val="21"/>
      <w:szCs w:val="21"/>
      <w:lang w:eastAsia="cs-CZ"/>
    </w:rPr>
  </w:style>
  <w:style w:type="character" w:customStyle="1" w:styleId="Nadpis1Char1">
    <w:name w:val="Nadpis 1 Char1"/>
    <w:basedOn w:val="Standardnpsmoodstavce"/>
    <w:rPr>
      <w:rFonts w:eastAsia="Times New Roman" w:cs="Times New Roman"/>
      <w:b/>
      <w:kern w:val="3"/>
      <w:sz w:val="28"/>
      <w:szCs w:val="20"/>
      <w:lang w:eastAsia="cs-CZ"/>
    </w:rPr>
  </w:style>
  <w:style w:type="character" w:customStyle="1" w:styleId="Nadpis2Char1">
    <w:name w:val="Nadpis 2 Char1"/>
    <w:basedOn w:val="Standardnpsmoodstavce"/>
    <w:rPr>
      <w:rFonts w:eastAsia="Times New Roman" w:cs="Times New Roman"/>
      <w:b/>
      <w:bCs/>
      <w:iCs/>
      <w:sz w:val="24"/>
      <w:szCs w:val="28"/>
      <w:lang w:eastAsia="cs-CZ"/>
    </w:rPr>
  </w:style>
  <w:style w:type="character" w:customStyle="1" w:styleId="Nadpis3Char1">
    <w:name w:val="Nadpis 3 Char1"/>
    <w:basedOn w:val="Standardnpsmoodstavce"/>
    <w:rPr>
      <w:rFonts w:eastAsia="Times New Roman" w:cs="Times New Roman"/>
      <w:b/>
      <w:bCs/>
      <w:color w:val="000000"/>
      <w:sz w:val="24"/>
      <w:szCs w:val="24"/>
      <w:lang w:eastAsia="cs-CZ"/>
    </w:rPr>
  </w:style>
  <w:style w:type="character" w:customStyle="1" w:styleId="Nadpis4Char1">
    <w:name w:val="Nadpis 4 Char1"/>
    <w:basedOn w:val="Standardnpsmoodstavce"/>
    <w:rPr>
      <w:rFonts w:ascii="Calibri" w:eastAsia="Times New Roman" w:hAnsi="Calibri" w:cs="Times New Roman"/>
      <w:b/>
      <w:bCs/>
      <w:sz w:val="24"/>
      <w:szCs w:val="28"/>
      <w:lang w:eastAsia="cs-CZ"/>
    </w:rPr>
  </w:style>
  <w:style w:type="character" w:customStyle="1" w:styleId="Nadpis5Char1">
    <w:name w:val="Nadpis 5 Char1"/>
    <w:basedOn w:val="Standardnpsmoodstavce"/>
    <w:rPr>
      <w:rFonts w:ascii="Calibri" w:eastAsia="Times New Roman" w:hAnsi="Calibri" w:cs="Times New Roman"/>
      <w:bCs/>
      <w:iCs/>
      <w:sz w:val="24"/>
      <w:szCs w:val="26"/>
      <w:u w:val="single"/>
      <w:lang w:eastAsia="cs-CZ"/>
    </w:rPr>
  </w:style>
  <w:style w:type="character" w:customStyle="1" w:styleId="Nadpis9Char1">
    <w:name w:val="Nadpis 9 Char1"/>
    <w:basedOn w:val="Standardnpsmoodstavce"/>
    <w:rPr>
      <w:rFonts w:ascii="Cambria" w:eastAsia="Times New Roman" w:hAnsi="Cambria" w:cs="Times New Roman"/>
      <w:lang w:eastAsia="cs-CZ"/>
    </w:rPr>
  </w:style>
  <w:style w:type="paragraph" w:styleId="Vrazncitt">
    <w:name w:val="Intense Quote"/>
    <w:basedOn w:val="Normln"/>
    <w:next w:val="Normln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rPr>
      <w:rFonts w:ascii="Arial" w:eastAsia="Times New Roman" w:hAnsi="Arial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CitaceintenzivnChar">
    <w:name w:val="Citace – intenzivní Char"/>
    <w:basedOn w:val="Standardnpsmoodstavce"/>
    <w:rPr>
      <w:rFonts w:cs="Times New Roman"/>
      <w:b/>
      <w:bCs/>
      <w:i/>
      <w:iCs/>
      <w:color w:val="4F81BD"/>
      <w:sz w:val="24"/>
      <w:szCs w:val="24"/>
    </w:rPr>
  </w:style>
  <w:style w:type="character" w:styleId="Zdraznnintenzivn">
    <w:name w:val="Intense Emphasis"/>
    <w:basedOn w:val="Standardnpsmoodstavce"/>
    <w:rPr>
      <w:rFonts w:cs="Times New Roman"/>
      <w:b/>
      <w:bCs/>
      <w:i/>
      <w:iCs/>
      <w:color w:val="4F81BD"/>
    </w:rPr>
  </w:style>
  <w:style w:type="paragraph" w:customStyle="1" w:styleId="Bn">
    <w:name w:val="Běžný"/>
    <w:basedOn w:val="Normln"/>
    <w:pPr>
      <w:spacing w:before="40" w:line="276" w:lineRule="auto"/>
      <w:ind w:firstLine="284"/>
    </w:pPr>
    <w:rPr>
      <w:rFonts w:ascii="Palatino Linotype" w:hAnsi="Palatino Linotype"/>
      <w:sz w:val="22"/>
      <w:szCs w:val="22"/>
    </w:rPr>
  </w:style>
  <w:style w:type="paragraph" w:styleId="Zkladntext3">
    <w:name w:val="Body Text 3"/>
    <w:basedOn w:val="Normln"/>
    <w:pPr>
      <w:spacing w:after="120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rPr>
      <w:rFonts w:ascii="Arial" w:eastAsia="Times New Roman" w:hAnsi="Arial" w:cs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rPr>
      <w:rFonts w:ascii="Arial" w:eastAsia="Times New Roman" w:hAnsi="Arial" w:cs="Times New Roman"/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pPr>
      <w:spacing w:before="120"/>
    </w:pPr>
    <w:rPr>
      <w:lang w:eastAsia="en-US"/>
    </w:rPr>
  </w:style>
  <w:style w:type="paragraph" w:styleId="Textpoznpodarou">
    <w:name w:val="footnote text"/>
    <w:basedOn w:val="Normln"/>
    <w:rPr>
      <w:sz w:val="20"/>
      <w:szCs w:val="20"/>
    </w:rPr>
  </w:style>
  <w:style w:type="character" w:customStyle="1" w:styleId="TextpoznpodarouChar">
    <w:name w:val="Text pozn. pod čarou Char"/>
    <w:basedOn w:val="Standardnpsmoodstavc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Pr>
      <w:rFonts w:cs="Times New Roman"/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hlavChar1">
    <w:name w:val="Záhlaví Char1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character" w:customStyle="1" w:styleId="ZpatChar1">
    <w:name w:val="Zápatí Char1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120"/>
      <w:ind w:left="709"/>
    </w:pPr>
  </w:style>
  <w:style w:type="character" w:styleId="Odkaznakoment">
    <w:name w:val="annotation reference"/>
    <w:basedOn w:val="Standardnpsmoodstavce"/>
    <w:rPr>
      <w:rFonts w:cs="Times New Roman"/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character" w:customStyle="1" w:styleId="TextkomenteChar">
    <w:name w:val="Text komentáře Char"/>
    <w:basedOn w:val="Standardnpsmoodstavce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rPr>
      <w:rFonts w:cs="Arial"/>
      <w:i/>
      <w:sz w:val="22"/>
      <w:lang w:eastAsia="en-US"/>
    </w:rPr>
  </w:style>
  <w:style w:type="character" w:customStyle="1" w:styleId="ZkladntextChar">
    <w:name w:val="Základní text Char"/>
    <w:basedOn w:val="Standardnpsmoodstavce"/>
    <w:rPr>
      <w:rFonts w:ascii="Arial" w:eastAsia="Times New Roman" w:hAnsi="Arial" w:cs="Arial"/>
      <w:i/>
      <w:szCs w:val="24"/>
    </w:rPr>
  </w:style>
  <w:style w:type="paragraph" w:styleId="Prosttext">
    <w:name w:val="Plain Text"/>
    <w:basedOn w:val="Normln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rPr>
      <w:rFonts w:ascii="Consolas" w:eastAsia="Times New Roman" w:hAnsi="Consolas" w:cs="Times New Roman"/>
      <w:sz w:val="21"/>
      <w:szCs w:val="21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rPr>
      <w:rFonts w:ascii="Arial" w:eastAsia="Times New Roman" w:hAnsi="Arial" w:cs="Times New Roman"/>
      <w:sz w:val="16"/>
      <w:szCs w:val="16"/>
      <w:lang w:eastAsia="cs-CZ"/>
    </w:rPr>
  </w:style>
  <w:style w:type="paragraph" w:customStyle="1" w:styleId="NadpisKZ">
    <w:name w:val="Nadpis KZ"/>
    <w:basedOn w:val="Zkladntext2"/>
  </w:style>
  <w:style w:type="paragraph" w:styleId="Zkladntext2">
    <w:name w:val="Body Text 2"/>
    <w:basedOn w:val="Normln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Char4CharCharCharCharCharCharCharCharChar">
    <w:name w:val="Char4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3">
    <w:name w:val="List Bullet 3"/>
    <w:basedOn w:val="Normln"/>
    <w:pPr>
      <w:numPr>
        <w:numId w:val="3"/>
      </w:numPr>
      <w:spacing w:before="120" w:after="120"/>
    </w:pPr>
    <w:rPr>
      <w:rFonts w:ascii="Times New Roman" w:hAnsi="Times New Roman"/>
    </w:rPr>
  </w:style>
  <w:style w:type="character" w:styleId="Siln">
    <w:name w:val="Strong"/>
    <w:basedOn w:val="Standardnpsmoodstavce"/>
    <w:rPr>
      <w:rFonts w:cs="Times New Roman"/>
      <w:b/>
      <w:bCs/>
    </w:rPr>
  </w:style>
  <w:style w:type="paragraph" w:customStyle="1" w:styleId="xl71">
    <w:name w:val="xl71"/>
    <w:basedOn w:val="Normln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center"/>
    </w:pPr>
    <w:rPr>
      <w:rFonts w:cs="Arial"/>
      <w:sz w:val="16"/>
      <w:szCs w:val="16"/>
    </w:rPr>
  </w:style>
  <w:style w:type="character" w:customStyle="1" w:styleId="A1">
    <w:name w:val="A1"/>
    <w:uiPriority w:val="99"/>
    <w:rPr>
      <w:color w:val="000000"/>
      <w:sz w:val="20"/>
    </w:rPr>
  </w:style>
  <w:style w:type="character" w:styleId="Hypertextovodkaz">
    <w:name w:val="Hyperlink"/>
    <w:basedOn w:val="Standardnpsmoodstavce"/>
    <w:rPr>
      <w:rFonts w:cs="Times New Roman"/>
      <w:color w:val="0000FF"/>
      <w:u w:val="single"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paragraph" w:customStyle="1" w:styleId="xl94">
    <w:name w:val="xl94"/>
    <w:basedOn w:val="Normln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</w:pPr>
    <w:rPr>
      <w:rFonts w:cs="Arial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cizojazycne">
    <w:name w:val="cizojazycne"/>
    <w:basedOn w:val="Standardnpsmoodstavce"/>
    <w:rPr>
      <w:rFonts w:cs="Times New Roman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rPr>
      <w:rFonts w:ascii="Arial" w:eastAsia="Times New Roman" w:hAnsi="Arial" w:cs="Times New Roman"/>
      <w:sz w:val="24"/>
      <w:szCs w:val="24"/>
      <w:lang w:eastAsia="cs-CZ"/>
    </w:rPr>
  </w:style>
  <w:style w:type="paragraph" w:customStyle="1" w:styleId="Odstavecseseznamem2">
    <w:name w:val="Odstavec se seznamem2"/>
    <w:basedOn w:val="Normln"/>
    <w:pPr>
      <w:spacing w:after="160" w:line="256" w:lineRule="auto"/>
      <w:ind w:left="720"/>
    </w:pPr>
    <w:rPr>
      <w:sz w:val="22"/>
      <w:szCs w:val="22"/>
      <w:lang w:eastAsia="en-US"/>
    </w:rPr>
  </w:style>
  <w:style w:type="paragraph" w:customStyle="1" w:styleId="poznmkapodarou">
    <w:name w:val="poznámka pod čarou"/>
    <w:basedOn w:val="Normln"/>
    <w:pPr>
      <w:ind w:left="284" w:hanging="284"/>
    </w:pPr>
    <w:rPr>
      <w:rFonts w:cs="Arial"/>
      <w:sz w:val="20"/>
      <w:szCs w:val="20"/>
      <w:lang w:eastAsia="en-US"/>
    </w:rPr>
  </w:style>
  <w:style w:type="paragraph" w:styleId="Textvysvtlivek">
    <w:name w:val="endnote text"/>
    <w:basedOn w:val="Normln"/>
    <w:rPr>
      <w:sz w:val="20"/>
      <w:szCs w:val="20"/>
    </w:rPr>
  </w:style>
  <w:style w:type="character" w:customStyle="1" w:styleId="TextvysvtlivekChar">
    <w:name w:val="Text vysvětlivek Char"/>
    <w:basedOn w:val="Standardnpsmoodstavce"/>
    <w:rPr>
      <w:rFonts w:ascii="Arial" w:eastAsia="Times New Roman" w:hAnsi="Arial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Pr>
      <w:position w:val="0"/>
      <w:vertAlign w:val="superscript"/>
    </w:rPr>
  </w:style>
  <w:style w:type="paragraph" w:customStyle="1" w:styleId="NormlnKZ">
    <w:name w:val="Normální KZ"/>
    <w:basedOn w:val="Normln"/>
    <w:pPr>
      <w:spacing w:after="120"/>
      <w:ind w:firstLine="425"/>
    </w:pPr>
    <w:rPr>
      <w:rFonts w:ascii="Times New Roman" w:hAnsi="Times New Roman"/>
      <w:sz w:val="22"/>
      <w:szCs w:val="22"/>
    </w:rPr>
  </w:style>
  <w:style w:type="character" w:customStyle="1" w:styleId="OdstavecseseznamemChar">
    <w:name w:val="Odstavec se seznamem Char"/>
    <w:basedOn w:val="Standardnpsmoodstavce"/>
    <w:rPr>
      <w:rFonts w:eastAsia="Times New Roman" w:cs="Times New Roman"/>
      <w:sz w:val="24"/>
      <w:szCs w:val="24"/>
      <w:lang w:eastAsia="cs-CZ"/>
    </w:rPr>
  </w:style>
  <w:style w:type="character" w:customStyle="1" w:styleId="tsubjname">
    <w:name w:val="tsubjname"/>
    <w:basedOn w:val="Standardnpsmoodstavce"/>
  </w:style>
  <w:style w:type="character" w:customStyle="1" w:styleId="shorttext">
    <w:name w:val="short_text"/>
    <w:basedOn w:val="Standardnpsmoodstavce"/>
  </w:style>
  <w:style w:type="paragraph" w:styleId="Bezmezer">
    <w:name w:val="No Spacing"/>
    <w:pPr>
      <w:suppressAutoHyphens/>
      <w:spacing w:after="0" w:line="240" w:lineRule="auto"/>
    </w:pPr>
  </w:style>
  <w:style w:type="paragraph" w:customStyle="1" w:styleId="Pa18">
    <w:name w:val="Pa18"/>
    <w:basedOn w:val="Normln"/>
    <w:next w:val="Normln"/>
    <w:uiPriority w:val="99"/>
    <w:qFormat/>
    <w:pPr>
      <w:autoSpaceDE w:val="0"/>
      <w:spacing w:line="211" w:lineRule="atLeast"/>
      <w:jc w:val="left"/>
    </w:pPr>
  </w:style>
  <w:style w:type="character" w:customStyle="1" w:styleId="A14">
    <w:name w:val="A14"/>
    <w:uiPriority w:val="99"/>
    <w:qFormat/>
    <w:rPr>
      <w:b/>
      <w:color w:val="000000"/>
      <w:sz w:val="54"/>
    </w:rPr>
  </w:style>
  <w:style w:type="paragraph" w:customStyle="1" w:styleId="Pa19">
    <w:name w:val="Pa19"/>
    <w:basedOn w:val="Normln"/>
    <w:next w:val="Normln"/>
    <w:uiPriority w:val="99"/>
    <w:qFormat/>
    <w:pPr>
      <w:autoSpaceDE w:val="0"/>
      <w:spacing w:line="211" w:lineRule="atLeast"/>
      <w:jc w:val="left"/>
    </w:pPr>
  </w:style>
  <w:style w:type="character" w:customStyle="1" w:styleId="A15">
    <w:name w:val="A15"/>
    <w:rPr>
      <w:color w:val="000000"/>
      <w:sz w:val="36"/>
      <w:szCs w:val="36"/>
    </w:rPr>
  </w:style>
  <w:style w:type="character" w:customStyle="1" w:styleId="A5">
    <w:name w:val="A5"/>
    <w:uiPriority w:val="99"/>
    <w:rPr>
      <w:b/>
      <w:bCs/>
      <w:color w:val="000000"/>
      <w:sz w:val="40"/>
      <w:szCs w:val="40"/>
    </w:rPr>
  </w:style>
  <w:style w:type="paragraph" w:styleId="Normlnweb">
    <w:name w:val="Normal (Web)"/>
    <w:basedOn w:val="Normln"/>
    <w:pPr>
      <w:spacing w:before="100" w:after="100"/>
      <w:jc w:val="left"/>
    </w:pPr>
    <w:rPr>
      <w:rFonts w:ascii="Times New Roman" w:hAnsi="Times New Roman"/>
    </w:rPr>
  </w:style>
  <w:style w:type="numbering" w:customStyle="1" w:styleId="Styl1">
    <w:name w:val="Styl1"/>
    <w:basedOn w:val="Bezseznamu"/>
    <w:pPr>
      <w:numPr>
        <w:numId w:val="2"/>
      </w:numPr>
    </w:pPr>
  </w:style>
  <w:style w:type="numbering" w:customStyle="1" w:styleId="LFO15">
    <w:name w:val="LFO15"/>
    <w:basedOn w:val="Bezseznamu"/>
    <w:pPr>
      <w:numPr>
        <w:numId w:val="3"/>
      </w:numPr>
    </w:pPr>
  </w:style>
  <w:style w:type="table" w:styleId="Mkatabulky">
    <w:name w:val="Table Grid"/>
    <w:basedOn w:val="Normlntabulk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Sledovanodkaz">
    <w:name w:val="FollowedHyperlink"/>
    <w:basedOn w:val="Standardnpsmoodstavce"/>
    <w:uiPriority w:val="99"/>
    <w:semiHidden/>
    <w:unhideWhenUsed/>
    <w:rsid w:val="005A0AB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rsid w:val="00135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openxmlformats.org/officeDocument/2006/relationships/hyperlink" Target="https://www.nku.cz/assets/kon-zavery/K19017.pdf" TargetMode="Externa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hyperlink" Target="https://www.nku.cz/assets/kon-zavery/K19011.pdf" TargetMode="Externa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diagramDrawing" Target="diagrams/drawing1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Se&#353;it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List1!$A$3:$A$5</c:f>
              <c:strCache>
                <c:ptCount val="3"/>
                <c:pt idx="0">
                  <c:v>Vynikající</c:v>
                </c:pt>
                <c:pt idx="1">
                  <c:v>Uspěl</c:v>
                </c:pt>
                <c:pt idx="2">
                  <c:v>Nesplněno zadání</c:v>
                </c:pt>
              </c:strCache>
            </c:strRef>
          </c:cat>
          <c:val>
            <c:numRef>
              <c:f>List1!$B$3:$B$5</c:f>
              <c:numCache>
                <c:formatCode>General</c:formatCode>
                <c:ptCount val="3"/>
                <c:pt idx="0">
                  <c:v>9</c:v>
                </c:pt>
                <c:pt idx="1">
                  <c:v>47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5C-4A2F-8C43-1A8B6B2C23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54839472"/>
        <c:axId val="1149953984"/>
      </c:barChart>
      <c:catAx>
        <c:axId val="1254839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49953984"/>
        <c:crosses val="autoZero"/>
        <c:auto val="1"/>
        <c:lblAlgn val="ctr"/>
        <c:lblOffset val="100"/>
        <c:noMultiLvlLbl val="0"/>
      </c:catAx>
      <c:valAx>
        <c:axId val="11499539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254839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9E88F4-0399-4C87-8AB6-B55FC6714B4C}" type="doc">
      <dgm:prSet loTypeId="urn:microsoft.com/office/officeart/2009/3/layout/HorizontalOrganizationChart#1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cs-CZ"/>
        </a:p>
      </dgm:t>
    </dgm:pt>
    <dgm:pt modelId="{C2C3C5B5-F37E-4211-A31F-3C87246DDD63}">
      <dgm:prSet phldrT="[Text]" custT="1"/>
      <dgm:spPr/>
      <dgm:t>
        <a:bodyPr/>
        <a:lstStyle/>
        <a:p>
          <a:pPr algn="ctr"/>
          <a:r>
            <a:rPr lang="cs-CZ" sz="1100"/>
            <a:t>Program NAKI</a:t>
          </a:r>
        </a:p>
      </dgm:t>
    </dgm:pt>
    <dgm:pt modelId="{7A2F679E-C169-4293-BE08-68990BB4C480}" type="parTrans" cxnId="{E007D699-B872-4FB4-99E2-151173C261D6}">
      <dgm:prSet/>
      <dgm:spPr/>
      <dgm:t>
        <a:bodyPr/>
        <a:lstStyle/>
        <a:p>
          <a:pPr algn="ctr"/>
          <a:endParaRPr lang="cs-CZ" sz="1100"/>
        </a:p>
      </dgm:t>
    </dgm:pt>
    <dgm:pt modelId="{DAC39B1C-A997-4BAB-A7BA-29F731BEC8D6}" type="sibTrans" cxnId="{E007D699-B872-4FB4-99E2-151173C261D6}">
      <dgm:prSet/>
      <dgm:spPr/>
      <dgm:t>
        <a:bodyPr/>
        <a:lstStyle/>
        <a:p>
          <a:pPr algn="ctr"/>
          <a:endParaRPr lang="cs-CZ" sz="1100"/>
        </a:p>
      </dgm:t>
    </dgm:pt>
    <dgm:pt modelId="{D1DD0B61-20BA-498F-A78B-FF55CD1FEE09}">
      <dgm:prSet phldrT="[Text]" custT="1"/>
      <dgm:spPr/>
      <dgm:t>
        <a:bodyPr/>
        <a:lstStyle/>
        <a:p>
          <a:pPr algn="ctr"/>
          <a:r>
            <a:rPr lang="cs-CZ" sz="1100"/>
            <a:t>hlavní cíl</a:t>
          </a:r>
        </a:p>
      </dgm:t>
    </dgm:pt>
    <dgm:pt modelId="{2D85795E-39FF-4E5E-B7FB-0FAB88282DB3}" type="parTrans" cxnId="{3A8A3098-5322-4A37-B43D-537025CAAF9F}">
      <dgm:prSet/>
      <dgm:spPr/>
      <dgm:t>
        <a:bodyPr/>
        <a:lstStyle/>
        <a:p>
          <a:pPr algn="ctr"/>
          <a:endParaRPr lang="cs-CZ" sz="1100"/>
        </a:p>
      </dgm:t>
    </dgm:pt>
    <dgm:pt modelId="{F999DAAC-D519-4820-AB2E-D03E6AB46B91}" type="sibTrans" cxnId="{3A8A3098-5322-4A37-B43D-537025CAAF9F}">
      <dgm:prSet/>
      <dgm:spPr/>
      <dgm:t>
        <a:bodyPr/>
        <a:lstStyle/>
        <a:p>
          <a:pPr algn="ctr"/>
          <a:endParaRPr lang="cs-CZ" sz="1100"/>
        </a:p>
      </dgm:t>
    </dgm:pt>
    <dgm:pt modelId="{E4FAB100-A828-41C5-8ACC-F343186E216B}">
      <dgm:prSet custT="1"/>
      <dgm:spPr/>
      <dgm:t>
        <a:bodyPr/>
        <a:lstStyle/>
        <a:p>
          <a:pPr algn="ctr"/>
          <a:r>
            <a:rPr lang="cs-CZ" sz="1100"/>
            <a:t>přínosy</a:t>
          </a:r>
        </a:p>
      </dgm:t>
    </dgm:pt>
    <dgm:pt modelId="{A27EEEDE-1912-4440-B112-AC3EFF988980}" type="parTrans" cxnId="{239E53E1-AFD2-4342-9DB4-ABA4384C643B}">
      <dgm:prSet/>
      <dgm:spPr/>
      <dgm:t>
        <a:bodyPr/>
        <a:lstStyle/>
        <a:p>
          <a:pPr algn="ctr"/>
          <a:endParaRPr lang="cs-CZ" sz="1100"/>
        </a:p>
      </dgm:t>
    </dgm:pt>
    <dgm:pt modelId="{A863A0DF-79F6-4CF9-AD48-D0E40236C5C9}" type="sibTrans" cxnId="{239E53E1-AFD2-4342-9DB4-ABA4384C643B}">
      <dgm:prSet/>
      <dgm:spPr/>
      <dgm:t>
        <a:bodyPr/>
        <a:lstStyle/>
        <a:p>
          <a:pPr algn="ctr"/>
          <a:endParaRPr lang="cs-CZ" sz="1100"/>
        </a:p>
      </dgm:t>
    </dgm:pt>
    <dgm:pt modelId="{6F453F08-A3BA-48F2-A1C5-A8C210251FCA}">
      <dgm:prSet custT="1"/>
      <dgm:spPr/>
      <dgm:t>
        <a:bodyPr/>
        <a:lstStyle/>
        <a:p>
          <a:pPr algn="ctr"/>
          <a:r>
            <a:rPr lang="cs-CZ" sz="1100"/>
            <a:t>dílčí cíle = tematické priority</a:t>
          </a:r>
        </a:p>
      </dgm:t>
    </dgm:pt>
    <dgm:pt modelId="{3C4213BA-77F6-4543-AFBA-FD80E48FC036}" type="parTrans" cxnId="{E3FF8F0D-4829-4109-BFC5-3EB4EE1B2163}">
      <dgm:prSet/>
      <dgm:spPr/>
      <dgm:t>
        <a:bodyPr/>
        <a:lstStyle/>
        <a:p>
          <a:pPr algn="ctr"/>
          <a:endParaRPr lang="cs-CZ" sz="1100"/>
        </a:p>
      </dgm:t>
    </dgm:pt>
    <dgm:pt modelId="{EECBE862-740B-4106-A589-33AE5C305B14}" type="sibTrans" cxnId="{E3FF8F0D-4829-4109-BFC5-3EB4EE1B2163}">
      <dgm:prSet/>
      <dgm:spPr/>
      <dgm:t>
        <a:bodyPr/>
        <a:lstStyle/>
        <a:p>
          <a:pPr algn="ctr"/>
          <a:endParaRPr lang="cs-CZ" sz="1100"/>
        </a:p>
      </dgm:t>
    </dgm:pt>
    <dgm:pt modelId="{2364D1EB-D6BF-447E-BAA8-72C014EADE50}" type="pres">
      <dgm:prSet presAssocID="{EB9E88F4-0399-4C87-8AB6-B55FC6714B4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B67B2E33-81B3-4303-BB1E-85ABF3967160}" type="pres">
      <dgm:prSet presAssocID="{C2C3C5B5-F37E-4211-A31F-3C87246DDD63}" presName="hierRoot1" presStyleCnt="0">
        <dgm:presLayoutVars>
          <dgm:hierBranch val="init"/>
        </dgm:presLayoutVars>
      </dgm:prSet>
      <dgm:spPr/>
    </dgm:pt>
    <dgm:pt modelId="{4834EE18-BAD0-4847-8427-FC7F7C382437}" type="pres">
      <dgm:prSet presAssocID="{C2C3C5B5-F37E-4211-A31F-3C87246DDD63}" presName="rootComposite1" presStyleCnt="0"/>
      <dgm:spPr/>
    </dgm:pt>
    <dgm:pt modelId="{8ABFA859-B120-49F3-966C-600C8E80857B}" type="pres">
      <dgm:prSet presAssocID="{C2C3C5B5-F37E-4211-A31F-3C87246DDD63}" presName="rootText1" presStyleLbl="node0" presStyleIdx="0" presStyleCnt="1">
        <dgm:presLayoutVars>
          <dgm:chPref val="3"/>
        </dgm:presLayoutVars>
      </dgm:prSet>
      <dgm:spPr/>
    </dgm:pt>
    <dgm:pt modelId="{303FDDA5-2894-4DF3-BC7B-D40B1157CAEA}" type="pres">
      <dgm:prSet presAssocID="{C2C3C5B5-F37E-4211-A31F-3C87246DDD63}" presName="rootConnector1" presStyleLbl="node1" presStyleIdx="0" presStyleCnt="0"/>
      <dgm:spPr/>
    </dgm:pt>
    <dgm:pt modelId="{F730E0D4-A575-4C7B-BC4F-516D254C36D9}" type="pres">
      <dgm:prSet presAssocID="{C2C3C5B5-F37E-4211-A31F-3C87246DDD63}" presName="hierChild2" presStyleCnt="0"/>
      <dgm:spPr/>
    </dgm:pt>
    <dgm:pt modelId="{B27AC8F5-C951-4868-9536-5BE22F9A9B9C}" type="pres">
      <dgm:prSet presAssocID="{2D85795E-39FF-4E5E-B7FB-0FAB88282DB3}" presName="Name64" presStyleLbl="parChTrans1D2" presStyleIdx="0" presStyleCnt="2"/>
      <dgm:spPr/>
    </dgm:pt>
    <dgm:pt modelId="{5C3AC2E1-0576-4FCA-9C79-10F7C9BAFBCC}" type="pres">
      <dgm:prSet presAssocID="{D1DD0B61-20BA-498F-A78B-FF55CD1FEE09}" presName="hierRoot2" presStyleCnt="0">
        <dgm:presLayoutVars>
          <dgm:hierBranch val="init"/>
        </dgm:presLayoutVars>
      </dgm:prSet>
      <dgm:spPr/>
    </dgm:pt>
    <dgm:pt modelId="{5F988BCC-F831-4403-A80E-C2D92130BC17}" type="pres">
      <dgm:prSet presAssocID="{D1DD0B61-20BA-498F-A78B-FF55CD1FEE09}" presName="rootComposite" presStyleCnt="0"/>
      <dgm:spPr/>
    </dgm:pt>
    <dgm:pt modelId="{0A00215C-A71F-4749-8931-F4BB819FDCD5}" type="pres">
      <dgm:prSet presAssocID="{D1DD0B61-20BA-498F-A78B-FF55CD1FEE09}" presName="rootText" presStyleLbl="node2" presStyleIdx="0" presStyleCnt="2">
        <dgm:presLayoutVars>
          <dgm:chPref val="3"/>
        </dgm:presLayoutVars>
      </dgm:prSet>
      <dgm:spPr/>
    </dgm:pt>
    <dgm:pt modelId="{BD350DA1-CBB8-4CAC-B973-879F525B73E7}" type="pres">
      <dgm:prSet presAssocID="{D1DD0B61-20BA-498F-A78B-FF55CD1FEE09}" presName="rootConnector" presStyleLbl="node2" presStyleIdx="0" presStyleCnt="2"/>
      <dgm:spPr/>
    </dgm:pt>
    <dgm:pt modelId="{C8135702-3A4E-452E-B875-49E7CAA7D5BF}" type="pres">
      <dgm:prSet presAssocID="{D1DD0B61-20BA-498F-A78B-FF55CD1FEE09}" presName="hierChild4" presStyleCnt="0"/>
      <dgm:spPr/>
    </dgm:pt>
    <dgm:pt modelId="{D32524AB-57B3-4F83-93A6-40873E4D69DD}" type="pres">
      <dgm:prSet presAssocID="{3C4213BA-77F6-4543-AFBA-FD80E48FC036}" presName="Name64" presStyleLbl="parChTrans1D3" presStyleIdx="0" presStyleCnt="1"/>
      <dgm:spPr/>
    </dgm:pt>
    <dgm:pt modelId="{23AE3F69-98D7-46CB-8165-910A9491D5C2}" type="pres">
      <dgm:prSet presAssocID="{6F453F08-A3BA-48F2-A1C5-A8C210251FCA}" presName="hierRoot2" presStyleCnt="0">
        <dgm:presLayoutVars>
          <dgm:hierBranch val="init"/>
        </dgm:presLayoutVars>
      </dgm:prSet>
      <dgm:spPr/>
    </dgm:pt>
    <dgm:pt modelId="{49BC7A4C-E8AD-49D8-B00F-5B2C254A6FBA}" type="pres">
      <dgm:prSet presAssocID="{6F453F08-A3BA-48F2-A1C5-A8C210251FCA}" presName="rootComposite" presStyleCnt="0"/>
      <dgm:spPr/>
    </dgm:pt>
    <dgm:pt modelId="{81523865-FF61-4870-8BCC-21A7AA516BB1}" type="pres">
      <dgm:prSet presAssocID="{6F453F08-A3BA-48F2-A1C5-A8C210251FCA}" presName="rootText" presStyleLbl="node3" presStyleIdx="0" presStyleCnt="1" custScaleX="201835">
        <dgm:presLayoutVars>
          <dgm:chPref val="3"/>
        </dgm:presLayoutVars>
      </dgm:prSet>
      <dgm:spPr/>
    </dgm:pt>
    <dgm:pt modelId="{4E5CEAD7-8C3E-4FEA-913B-EC4506E15A21}" type="pres">
      <dgm:prSet presAssocID="{6F453F08-A3BA-48F2-A1C5-A8C210251FCA}" presName="rootConnector" presStyleLbl="node3" presStyleIdx="0" presStyleCnt="1"/>
      <dgm:spPr/>
    </dgm:pt>
    <dgm:pt modelId="{18CEBD09-92ED-4352-AC82-690BD5EF5826}" type="pres">
      <dgm:prSet presAssocID="{6F453F08-A3BA-48F2-A1C5-A8C210251FCA}" presName="hierChild4" presStyleCnt="0"/>
      <dgm:spPr/>
    </dgm:pt>
    <dgm:pt modelId="{661792C3-425F-4F42-B4E6-046044EE67ED}" type="pres">
      <dgm:prSet presAssocID="{6F453F08-A3BA-48F2-A1C5-A8C210251FCA}" presName="hierChild5" presStyleCnt="0"/>
      <dgm:spPr/>
    </dgm:pt>
    <dgm:pt modelId="{474ECD17-5BA2-4D6B-B07C-FB847B974601}" type="pres">
      <dgm:prSet presAssocID="{D1DD0B61-20BA-498F-A78B-FF55CD1FEE09}" presName="hierChild5" presStyleCnt="0"/>
      <dgm:spPr/>
    </dgm:pt>
    <dgm:pt modelId="{BDF47C49-B345-41EE-9A7E-4248572748CA}" type="pres">
      <dgm:prSet presAssocID="{A27EEEDE-1912-4440-B112-AC3EFF988980}" presName="Name64" presStyleLbl="parChTrans1D2" presStyleIdx="1" presStyleCnt="2"/>
      <dgm:spPr/>
    </dgm:pt>
    <dgm:pt modelId="{FE95A60F-183C-4B3D-A250-483B3AA233DA}" type="pres">
      <dgm:prSet presAssocID="{E4FAB100-A828-41C5-8ACC-F343186E216B}" presName="hierRoot2" presStyleCnt="0">
        <dgm:presLayoutVars>
          <dgm:hierBranch val="init"/>
        </dgm:presLayoutVars>
      </dgm:prSet>
      <dgm:spPr/>
    </dgm:pt>
    <dgm:pt modelId="{4A60BDFE-9990-4A52-8A85-78A2CD74903C}" type="pres">
      <dgm:prSet presAssocID="{E4FAB100-A828-41C5-8ACC-F343186E216B}" presName="rootComposite" presStyleCnt="0"/>
      <dgm:spPr/>
    </dgm:pt>
    <dgm:pt modelId="{352277EC-576B-4956-81C5-349ECCA81FA6}" type="pres">
      <dgm:prSet presAssocID="{E4FAB100-A828-41C5-8ACC-F343186E216B}" presName="rootText" presStyleLbl="node2" presStyleIdx="1" presStyleCnt="2">
        <dgm:presLayoutVars>
          <dgm:chPref val="3"/>
        </dgm:presLayoutVars>
      </dgm:prSet>
      <dgm:spPr/>
    </dgm:pt>
    <dgm:pt modelId="{EDFF6983-993F-4A1C-995D-43DE20D989CC}" type="pres">
      <dgm:prSet presAssocID="{E4FAB100-A828-41C5-8ACC-F343186E216B}" presName="rootConnector" presStyleLbl="node2" presStyleIdx="1" presStyleCnt="2"/>
      <dgm:spPr/>
    </dgm:pt>
    <dgm:pt modelId="{E12A5511-7AFB-4419-B4FF-7353D20E581E}" type="pres">
      <dgm:prSet presAssocID="{E4FAB100-A828-41C5-8ACC-F343186E216B}" presName="hierChild4" presStyleCnt="0"/>
      <dgm:spPr/>
    </dgm:pt>
    <dgm:pt modelId="{CD80A700-EFEE-4861-BBB4-368BD6A80AD1}" type="pres">
      <dgm:prSet presAssocID="{E4FAB100-A828-41C5-8ACC-F343186E216B}" presName="hierChild5" presStyleCnt="0"/>
      <dgm:spPr/>
    </dgm:pt>
    <dgm:pt modelId="{796AFD9A-0260-4903-BE42-8DDC7BFB8431}" type="pres">
      <dgm:prSet presAssocID="{C2C3C5B5-F37E-4211-A31F-3C87246DDD63}" presName="hierChild3" presStyleCnt="0"/>
      <dgm:spPr/>
    </dgm:pt>
  </dgm:ptLst>
  <dgm:cxnLst>
    <dgm:cxn modelId="{E3FF8F0D-4829-4109-BFC5-3EB4EE1B2163}" srcId="{D1DD0B61-20BA-498F-A78B-FF55CD1FEE09}" destId="{6F453F08-A3BA-48F2-A1C5-A8C210251FCA}" srcOrd="0" destOrd="0" parTransId="{3C4213BA-77F6-4543-AFBA-FD80E48FC036}" sibTransId="{EECBE862-740B-4106-A589-33AE5C305B14}"/>
    <dgm:cxn modelId="{0E9DF03A-7DF7-4A16-A080-41076F7719AF}" type="presOf" srcId="{6F453F08-A3BA-48F2-A1C5-A8C210251FCA}" destId="{4E5CEAD7-8C3E-4FEA-913B-EC4506E15A21}" srcOrd="1" destOrd="0" presId="urn:microsoft.com/office/officeart/2009/3/layout/HorizontalOrganizationChart#1"/>
    <dgm:cxn modelId="{45A99D6A-D578-42AA-8C71-1F7E4BC5CA47}" type="presOf" srcId="{C2C3C5B5-F37E-4211-A31F-3C87246DDD63}" destId="{8ABFA859-B120-49F3-966C-600C8E80857B}" srcOrd="0" destOrd="0" presId="urn:microsoft.com/office/officeart/2009/3/layout/HorizontalOrganizationChart#1"/>
    <dgm:cxn modelId="{207D1F4E-4AF7-4682-94C3-8CCE7D2B7C6B}" type="presOf" srcId="{E4FAB100-A828-41C5-8ACC-F343186E216B}" destId="{EDFF6983-993F-4A1C-995D-43DE20D989CC}" srcOrd="1" destOrd="0" presId="urn:microsoft.com/office/officeart/2009/3/layout/HorizontalOrganizationChart#1"/>
    <dgm:cxn modelId="{5C70B170-4C8C-452F-88C6-B32A0DBC7F07}" type="presOf" srcId="{A27EEEDE-1912-4440-B112-AC3EFF988980}" destId="{BDF47C49-B345-41EE-9A7E-4248572748CA}" srcOrd="0" destOrd="0" presId="urn:microsoft.com/office/officeart/2009/3/layout/HorizontalOrganizationChart#1"/>
    <dgm:cxn modelId="{3A8A3098-5322-4A37-B43D-537025CAAF9F}" srcId="{C2C3C5B5-F37E-4211-A31F-3C87246DDD63}" destId="{D1DD0B61-20BA-498F-A78B-FF55CD1FEE09}" srcOrd="0" destOrd="0" parTransId="{2D85795E-39FF-4E5E-B7FB-0FAB88282DB3}" sibTransId="{F999DAAC-D519-4820-AB2E-D03E6AB46B91}"/>
    <dgm:cxn modelId="{E007D699-B872-4FB4-99E2-151173C261D6}" srcId="{EB9E88F4-0399-4C87-8AB6-B55FC6714B4C}" destId="{C2C3C5B5-F37E-4211-A31F-3C87246DDD63}" srcOrd="0" destOrd="0" parTransId="{7A2F679E-C169-4293-BE08-68990BB4C480}" sibTransId="{DAC39B1C-A997-4BAB-A7BA-29F731BEC8D6}"/>
    <dgm:cxn modelId="{210CD19E-3A56-4BDE-A610-F5C5BBAA9164}" type="presOf" srcId="{6F453F08-A3BA-48F2-A1C5-A8C210251FCA}" destId="{81523865-FF61-4870-8BCC-21A7AA516BB1}" srcOrd="0" destOrd="0" presId="urn:microsoft.com/office/officeart/2009/3/layout/HorizontalOrganizationChart#1"/>
    <dgm:cxn modelId="{C0229BA6-0BCE-4F62-A49F-1A83802C2FD9}" type="presOf" srcId="{D1DD0B61-20BA-498F-A78B-FF55CD1FEE09}" destId="{0A00215C-A71F-4749-8931-F4BB819FDCD5}" srcOrd="0" destOrd="0" presId="urn:microsoft.com/office/officeart/2009/3/layout/HorizontalOrganizationChart#1"/>
    <dgm:cxn modelId="{D7E5A4C3-3925-4F48-8AAB-EEF6D602BB4A}" type="presOf" srcId="{D1DD0B61-20BA-498F-A78B-FF55CD1FEE09}" destId="{BD350DA1-CBB8-4CAC-B973-879F525B73E7}" srcOrd="1" destOrd="0" presId="urn:microsoft.com/office/officeart/2009/3/layout/HorizontalOrganizationChart#1"/>
    <dgm:cxn modelId="{C33AE5CA-A94B-4FB5-8F7F-A2F54C2EA324}" type="presOf" srcId="{3C4213BA-77F6-4543-AFBA-FD80E48FC036}" destId="{D32524AB-57B3-4F83-93A6-40873E4D69DD}" srcOrd="0" destOrd="0" presId="urn:microsoft.com/office/officeart/2009/3/layout/HorizontalOrganizationChart#1"/>
    <dgm:cxn modelId="{31B78DD2-BAF5-49FC-AE91-5D227F3E9260}" type="presOf" srcId="{2D85795E-39FF-4E5E-B7FB-0FAB88282DB3}" destId="{B27AC8F5-C951-4868-9536-5BE22F9A9B9C}" srcOrd="0" destOrd="0" presId="urn:microsoft.com/office/officeart/2009/3/layout/HorizontalOrganizationChart#1"/>
    <dgm:cxn modelId="{FCF88ED4-328D-4539-82D6-3B08B8A94E0C}" type="presOf" srcId="{EB9E88F4-0399-4C87-8AB6-B55FC6714B4C}" destId="{2364D1EB-D6BF-447E-BAA8-72C014EADE50}" srcOrd="0" destOrd="0" presId="urn:microsoft.com/office/officeart/2009/3/layout/HorizontalOrganizationChart#1"/>
    <dgm:cxn modelId="{239E53E1-AFD2-4342-9DB4-ABA4384C643B}" srcId="{C2C3C5B5-F37E-4211-A31F-3C87246DDD63}" destId="{E4FAB100-A828-41C5-8ACC-F343186E216B}" srcOrd="1" destOrd="0" parTransId="{A27EEEDE-1912-4440-B112-AC3EFF988980}" sibTransId="{A863A0DF-79F6-4CF9-AD48-D0E40236C5C9}"/>
    <dgm:cxn modelId="{A67C3AE2-639C-4DBC-901F-8E44D65C66D5}" type="presOf" srcId="{C2C3C5B5-F37E-4211-A31F-3C87246DDD63}" destId="{303FDDA5-2894-4DF3-BC7B-D40B1157CAEA}" srcOrd="1" destOrd="0" presId="urn:microsoft.com/office/officeart/2009/3/layout/HorizontalOrganizationChart#1"/>
    <dgm:cxn modelId="{72AA56FB-759B-4E15-A8F5-1561868C6731}" type="presOf" srcId="{E4FAB100-A828-41C5-8ACC-F343186E216B}" destId="{352277EC-576B-4956-81C5-349ECCA81FA6}" srcOrd="0" destOrd="0" presId="urn:microsoft.com/office/officeart/2009/3/layout/HorizontalOrganizationChart#1"/>
    <dgm:cxn modelId="{D61B40E7-C651-404E-9AA8-421CBA7051CC}" type="presParOf" srcId="{2364D1EB-D6BF-447E-BAA8-72C014EADE50}" destId="{B67B2E33-81B3-4303-BB1E-85ABF3967160}" srcOrd="0" destOrd="0" presId="urn:microsoft.com/office/officeart/2009/3/layout/HorizontalOrganizationChart#1"/>
    <dgm:cxn modelId="{58ABD151-DD46-457A-81B2-59D0C49FCDE6}" type="presParOf" srcId="{B67B2E33-81B3-4303-BB1E-85ABF3967160}" destId="{4834EE18-BAD0-4847-8427-FC7F7C382437}" srcOrd="0" destOrd="0" presId="urn:microsoft.com/office/officeart/2009/3/layout/HorizontalOrganizationChart#1"/>
    <dgm:cxn modelId="{FC6C4C0C-3D06-4776-A4BA-07B25F84DE5C}" type="presParOf" srcId="{4834EE18-BAD0-4847-8427-FC7F7C382437}" destId="{8ABFA859-B120-49F3-966C-600C8E80857B}" srcOrd="0" destOrd="0" presId="urn:microsoft.com/office/officeart/2009/3/layout/HorizontalOrganizationChart#1"/>
    <dgm:cxn modelId="{69F1D7CB-39A6-4899-AD35-655A0ABB73D4}" type="presParOf" srcId="{4834EE18-BAD0-4847-8427-FC7F7C382437}" destId="{303FDDA5-2894-4DF3-BC7B-D40B1157CAEA}" srcOrd="1" destOrd="0" presId="urn:microsoft.com/office/officeart/2009/3/layout/HorizontalOrganizationChart#1"/>
    <dgm:cxn modelId="{51B6019A-6DB3-42D3-A684-88358D6F025D}" type="presParOf" srcId="{B67B2E33-81B3-4303-BB1E-85ABF3967160}" destId="{F730E0D4-A575-4C7B-BC4F-516D254C36D9}" srcOrd="1" destOrd="0" presId="urn:microsoft.com/office/officeart/2009/3/layout/HorizontalOrganizationChart#1"/>
    <dgm:cxn modelId="{10BB048C-6B99-4836-9876-1A26C65783CB}" type="presParOf" srcId="{F730E0D4-A575-4C7B-BC4F-516D254C36D9}" destId="{B27AC8F5-C951-4868-9536-5BE22F9A9B9C}" srcOrd="0" destOrd="0" presId="urn:microsoft.com/office/officeart/2009/3/layout/HorizontalOrganizationChart#1"/>
    <dgm:cxn modelId="{B2F82299-E4DF-4799-9537-965EA6AAEE76}" type="presParOf" srcId="{F730E0D4-A575-4C7B-BC4F-516D254C36D9}" destId="{5C3AC2E1-0576-4FCA-9C79-10F7C9BAFBCC}" srcOrd="1" destOrd="0" presId="urn:microsoft.com/office/officeart/2009/3/layout/HorizontalOrganizationChart#1"/>
    <dgm:cxn modelId="{7AC45638-222F-436D-ADA0-E451CCBC6B10}" type="presParOf" srcId="{5C3AC2E1-0576-4FCA-9C79-10F7C9BAFBCC}" destId="{5F988BCC-F831-4403-A80E-C2D92130BC17}" srcOrd="0" destOrd="0" presId="urn:microsoft.com/office/officeart/2009/3/layout/HorizontalOrganizationChart#1"/>
    <dgm:cxn modelId="{5E9DA3ED-1D31-4A43-BA0C-E54FC5B44340}" type="presParOf" srcId="{5F988BCC-F831-4403-A80E-C2D92130BC17}" destId="{0A00215C-A71F-4749-8931-F4BB819FDCD5}" srcOrd="0" destOrd="0" presId="urn:microsoft.com/office/officeart/2009/3/layout/HorizontalOrganizationChart#1"/>
    <dgm:cxn modelId="{D2137D1A-1645-43F8-B30F-27D36127C385}" type="presParOf" srcId="{5F988BCC-F831-4403-A80E-C2D92130BC17}" destId="{BD350DA1-CBB8-4CAC-B973-879F525B73E7}" srcOrd="1" destOrd="0" presId="urn:microsoft.com/office/officeart/2009/3/layout/HorizontalOrganizationChart#1"/>
    <dgm:cxn modelId="{31EA5C57-947F-4B62-990E-7855A7DCDB3D}" type="presParOf" srcId="{5C3AC2E1-0576-4FCA-9C79-10F7C9BAFBCC}" destId="{C8135702-3A4E-452E-B875-49E7CAA7D5BF}" srcOrd="1" destOrd="0" presId="urn:microsoft.com/office/officeart/2009/3/layout/HorizontalOrganizationChart#1"/>
    <dgm:cxn modelId="{19D003BA-E20B-4CD9-8C32-B72E4D414DDC}" type="presParOf" srcId="{C8135702-3A4E-452E-B875-49E7CAA7D5BF}" destId="{D32524AB-57B3-4F83-93A6-40873E4D69DD}" srcOrd="0" destOrd="0" presId="urn:microsoft.com/office/officeart/2009/3/layout/HorizontalOrganizationChart#1"/>
    <dgm:cxn modelId="{3E5670FB-8076-4AA3-8598-13FF59C63250}" type="presParOf" srcId="{C8135702-3A4E-452E-B875-49E7CAA7D5BF}" destId="{23AE3F69-98D7-46CB-8165-910A9491D5C2}" srcOrd="1" destOrd="0" presId="urn:microsoft.com/office/officeart/2009/3/layout/HorizontalOrganizationChart#1"/>
    <dgm:cxn modelId="{9CAA3EDE-A7F5-4DC6-ADE7-E973E82A4302}" type="presParOf" srcId="{23AE3F69-98D7-46CB-8165-910A9491D5C2}" destId="{49BC7A4C-E8AD-49D8-B00F-5B2C254A6FBA}" srcOrd="0" destOrd="0" presId="urn:microsoft.com/office/officeart/2009/3/layout/HorizontalOrganizationChart#1"/>
    <dgm:cxn modelId="{F499F2A9-B4C6-4FE7-AE8D-764660330780}" type="presParOf" srcId="{49BC7A4C-E8AD-49D8-B00F-5B2C254A6FBA}" destId="{81523865-FF61-4870-8BCC-21A7AA516BB1}" srcOrd="0" destOrd="0" presId="urn:microsoft.com/office/officeart/2009/3/layout/HorizontalOrganizationChart#1"/>
    <dgm:cxn modelId="{D3742CA2-D192-45D1-9AFD-484CB5EF8216}" type="presParOf" srcId="{49BC7A4C-E8AD-49D8-B00F-5B2C254A6FBA}" destId="{4E5CEAD7-8C3E-4FEA-913B-EC4506E15A21}" srcOrd="1" destOrd="0" presId="urn:microsoft.com/office/officeart/2009/3/layout/HorizontalOrganizationChart#1"/>
    <dgm:cxn modelId="{AE0C9C11-FEA8-4C98-8EBC-5CB38CDB8EB9}" type="presParOf" srcId="{23AE3F69-98D7-46CB-8165-910A9491D5C2}" destId="{18CEBD09-92ED-4352-AC82-690BD5EF5826}" srcOrd="1" destOrd="0" presId="urn:microsoft.com/office/officeart/2009/3/layout/HorizontalOrganizationChart#1"/>
    <dgm:cxn modelId="{F7F08235-3672-4047-AD52-06D10A96D285}" type="presParOf" srcId="{23AE3F69-98D7-46CB-8165-910A9491D5C2}" destId="{661792C3-425F-4F42-B4E6-046044EE67ED}" srcOrd="2" destOrd="0" presId="urn:microsoft.com/office/officeart/2009/3/layout/HorizontalOrganizationChart#1"/>
    <dgm:cxn modelId="{5CEE206D-C580-4EA1-B832-F2965F3B3A8C}" type="presParOf" srcId="{5C3AC2E1-0576-4FCA-9C79-10F7C9BAFBCC}" destId="{474ECD17-5BA2-4D6B-B07C-FB847B974601}" srcOrd="2" destOrd="0" presId="urn:microsoft.com/office/officeart/2009/3/layout/HorizontalOrganizationChart#1"/>
    <dgm:cxn modelId="{3B1F5697-39E8-40F7-A117-3B32CDEBE3F9}" type="presParOf" srcId="{F730E0D4-A575-4C7B-BC4F-516D254C36D9}" destId="{BDF47C49-B345-41EE-9A7E-4248572748CA}" srcOrd="2" destOrd="0" presId="urn:microsoft.com/office/officeart/2009/3/layout/HorizontalOrganizationChart#1"/>
    <dgm:cxn modelId="{86C8B6DF-C535-488F-903A-CC58A684AD74}" type="presParOf" srcId="{F730E0D4-A575-4C7B-BC4F-516D254C36D9}" destId="{FE95A60F-183C-4B3D-A250-483B3AA233DA}" srcOrd="3" destOrd="0" presId="urn:microsoft.com/office/officeart/2009/3/layout/HorizontalOrganizationChart#1"/>
    <dgm:cxn modelId="{75D625FB-114E-43AF-A658-1F8FAE393509}" type="presParOf" srcId="{FE95A60F-183C-4B3D-A250-483B3AA233DA}" destId="{4A60BDFE-9990-4A52-8A85-78A2CD74903C}" srcOrd="0" destOrd="0" presId="urn:microsoft.com/office/officeart/2009/3/layout/HorizontalOrganizationChart#1"/>
    <dgm:cxn modelId="{0450547D-463A-4835-9336-B7F132865EEF}" type="presParOf" srcId="{4A60BDFE-9990-4A52-8A85-78A2CD74903C}" destId="{352277EC-576B-4956-81C5-349ECCA81FA6}" srcOrd="0" destOrd="0" presId="urn:microsoft.com/office/officeart/2009/3/layout/HorizontalOrganizationChart#1"/>
    <dgm:cxn modelId="{26697B2C-A3AD-4E1F-9D44-6142F45C5B80}" type="presParOf" srcId="{4A60BDFE-9990-4A52-8A85-78A2CD74903C}" destId="{EDFF6983-993F-4A1C-995D-43DE20D989CC}" srcOrd="1" destOrd="0" presId="urn:microsoft.com/office/officeart/2009/3/layout/HorizontalOrganizationChart#1"/>
    <dgm:cxn modelId="{81DA331F-1A2C-47D2-BAAC-C9C8F4B90D37}" type="presParOf" srcId="{FE95A60F-183C-4B3D-A250-483B3AA233DA}" destId="{E12A5511-7AFB-4419-B4FF-7353D20E581E}" srcOrd="1" destOrd="0" presId="urn:microsoft.com/office/officeart/2009/3/layout/HorizontalOrganizationChart#1"/>
    <dgm:cxn modelId="{28B1D602-79B9-4ADB-9912-7A41EF94F0F5}" type="presParOf" srcId="{FE95A60F-183C-4B3D-A250-483B3AA233DA}" destId="{CD80A700-EFEE-4861-BBB4-368BD6A80AD1}" srcOrd="2" destOrd="0" presId="urn:microsoft.com/office/officeart/2009/3/layout/HorizontalOrganizationChart#1"/>
    <dgm:cxn modelId="{647410F8-39FA-469C-9535-BAF42186D9C0}" type="presParOf" srcId="{B67B2E33-81B3-4303-BB1E-85ABF3967160}" destId="{796AFD9A-0260-4903-BE42-8DDC7BFB8431}" srcOrd="2" destOrd="0" presId="urn:microsoft.com/office/officeart/2009/3/layout/HorizontalOrganizationChart#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B9E88F4-0399-4C87-8AB6-B55FC6714B4C}" type="doc">
      <dgm:prSet loTypeId="urn:microsoft.com/office/officeart/2009/3/layout/HorizontalOrganizationChart#2" loCatId="hierarchy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cs-CZ"/>
        </a:p>
      </dgm:t>
    </dgm:pt>
    <dgm:pt modelId="{C2C3C5B5-F37E-4211-A31F-3C87246DDD63}">
      <dgm:prSet phldrT="[Text]" custT="1"/>
      <dgm:spPr/>
      <dgm:t>
        <a:bodyPr/>
        <a:lstStyle/>
        <a:p>
          <a:pPr algn="ctr"/>
          <a:r>
            <a:rPr lang="cs-CZ" sz="1100"/>
            <a:t>Koncepce MK</a:t>
          </a:r>
        </a:p>
      </dgm:t>
    </dgm:pt>
    <dgm:pt modelId="{7A2F679E-C169-4293-BE08-68990BB4C480}" type="parTrans" cxnId="{E007D699-B872-4FB4-99E2-151173C261D6}">
      <dgm:prSet/>
      <dgm:spPr/>
      <dgm:t>
        <a:bodyPr/>
        <a:lstStyle/>
        <a:p>
          <a:pPr algn="ctr"/>
          <a:endParaRPr lang="cs-CZ" sz="1100"/>
        </a:p>
      </dgm:t>
    </dgm:pt>
    <dgm:pt modelId="{DAC39B1C-A997-4BAB-A7BA-29F731BEC8D6}" type="sibTrans" cxnId="{E007D699-B872-4FB4-99E2-151173C261D6}">
      <dgm:prSet/>
      <dgm:spPr/>
      <dgm:t>
        <a:bodyPr/>
        <a:lstStyle/>
        <a:p>
          <a:pPr algn="ctr"/>
          <a:endParaRPr lang="cs-CZ" sz="1100"/>
        </a:p>
      </dgm:t>
    </dgm:pt>
    <dgm:pt modelId="{D1DD0B61-20BA-498F-A78B-FF55CD1FEE09}">
      <dgm:prSet phldrT="[Text]" custT="1"/>
      <dgm:spPr/>
      <dgm:t>
        <a:bodyPr/>
        <a:lstStyle/>
        <a:p>
          <a:pPr algn="ctr"/>
          <a:r>
            <a:rPr lang="cs-CZ" sz="1100"/>
            <a:t>hlavní cíl</a:t>
          </a:r>
        </a:p>
      </dgm:t>
    </dgm:pt>
    <dgm:pt modelId="{2D85795E-39FF-4E5E-B7FB-0FAB88282DB3}" type="parTrans" cxnId="{3A8A3098-5322-4A37-B43D-537025CAAF9F}">
      <dgm:prSet/>
      <dgm:spPr/>
      <dgm:t>
        <a:bodyPr/>
        <a:lstStyle/>
        <a:p>
          <a:pPr algn="ctr"/>
          <a:endParaRPr lang="cs-CZ" sz="1100"/>
        </a:p>
      </dgm:t>
    </dgm:pt>
    <dgm:pt modelId="{F999DAAC-D519-4820-AB2E-D03E6AB46B91}" type="sibTrans" cxnId="{3A8A3098-5322-4A37-B43D-537025CAAF9F}">
      <dgm:prSet/>
      <dgm:spPr/>
      <dgm:t>
        <a:bodyPr/>
        <a:lstStyle/>
        <a:p>
          <a:pPr algn="ctr"/>
          <a:endParaRPr lang="cs-CZ" sz="1100"/>
        </a:p>
      </dgm:t>
    </dgm:pt>
    <dgm:pt modelId="{6F453F08-A3BA-48F2-A1C5-A8C210251FCA}">
      <dgm:prSet custT="1"/>
      <dgm:spPr/>
      <dgm:t>
        <a:bodyPr/>
        <a:lstStyle/>
        <a:p>
          <a:pPr algn="ctr"/>
          <a:r>
            <a:rPr lang="cs-CZ" sz="1100"/>
            <a:t>2 globální cíle</a:t>
          </a:r>
        </a:p>
      </dgm:t>
    </dgm:pt>
    <dgm:pt modelId="{3C4213BA-77F6-4543-AFBA-FD80E48FC036}" type="parTrans" cxnId="{E3FF8F0D-4829-4109-BFC5-3EB4EE1B2163}">
      <dgm:prSet/>
      <dgm:spPr/>
      <dgm:t>
        <a:bodyPr/>
        <a:lstStyle/>
        <a:p>
          <a:pPr algn="ctr"/>
          <a:endParaRPr lang="cs-CZ" sz="1100"/>
        </a:p>
      </dgm:t>
    </dgm:pt>
    <dgm:pt modelId="{EECBE862-740B-4106-A589-33AE5C305B14}" type="sibTrans" cxnId="{E3FF8F0D-4829-4109-BFC5-3EB4EE1B2163}">
      <dgm:prSet/>
      <dgm:spPr/>
      <dgm:t>
        <a:bodyPr/>
        <a:lstStyle/>
        <a:p>
          <a:pPr algn="ctr"/>
          <a:endParaRPr lang="cs-CZ" sz="1100"/>
        </a:p>
      </dgm:t>
    </dgm:pt>
    <dgm:pt modelId="{009A462C-D50D-4C11-B51C-72C5D547FB1B}">
      <dgm:prSet phldrT="[Text]" custT="1"/>
      <dgm:spPr/>
      <dgm:t>
        <a:bodyPr/>
        <a:lstStyle/>
        <a:p>
          <a:r>
            <a:rPr lang="cs-CZ" sz="1100"/>
            <a:t>Program NAKI II</a:t>
          </a:r>
        </a:p>
      </dgm:t>
    </dgm:pt>
    <dgm:pt modelId="{6FCF42D0-09F0-4BB4-A850-C8BA5D0A3504}" type="parTrans" cxnId="{70BC9EB7-5AAA-4462-BFD2-C0CBB41A67FA}">
      <dgm:prSet/>
      <dgm:spPr/>
      <dgm:t>
        <a:bodyPr/>
        <a:lstStyle/>
        <a:p>
          <a:endParaRPr lang="cs-CZ" sz="1100"/>
        </a:p>
      </dgm:t>
    </dgm:pt>
    <dgm:pt modelId="{14898F8B-543A-42D6-8EB9-682F2F3C1F3E}" type="sibTrans" cxnId="{70BC9EB7-5AAA-4462-BFD2-C0CBB41A67FA}">
      <dgm:prSet/>
      <dgm:spPr/>
      <dgm:t>
        <a:bodyPr/>
        <a:lstStyle/>
        <a:p>
          <a:endParaRPr lang="cs-CZ" sz="1100"/>
        </a:p>
      </dgm:t>
    </dgm:pt>
    <dgm:pt modelId="{01B6AF74-A14B-43A4-A912-31BDD7EB4521}">
      <dgm:prSet phldrT="[Text]" custT="1"/>
      <dgm:spPr/>
      <dgm:t>
        <a:bodyPr/>
        <a:lstStyle/>
        <a:p>
          <a:r>
            <a:rPr lang="cs-CZ" sz="1100"/>
            <a:t>hlavní cíl</a:t>
          </a:r>
        </a:p>
      </dgm:t>
    </dgm:pt>
    <dgm:pt modelId="{2D0CF9CA-C47C-40D9-9C3E-DC182C3F9326}" type="parTrans" cxnId="{2F44484D-A4E9-4B72-9D8E-80A62951D572}">
      <dgm:prSet/>
      <dgm:spPr/>
      <dgm:t>
        <a:bodyPr/>
        <a:lstStyle/>
        <a:p>
          <a:endParaRPr lang="cs-CZ" sz="1100"/>
        </a:p>
      </dgm:t>
    </dgm:pt>
    <dgm:pt modelId="{F928A7B4-829A-46A7-B18D-EA05E57E1EF4}" type="sibTrans" cxnId="{2F44484D-A4E9-4B72-9D8E-80A62951D572}">
      <dgm:prSet/>
      <dgm:spPr/>
      <dgm:t>
        <a:bodyPr/>
        <a:lstStyle/>
        <a:p>
          <a:endParaRPr lang="cs-CZ" sz="1100"/>
        </a:p>
      </dgm:t>
    </dgm:pt>
    <dgm:pt modelId="{781DC3AF-9907-4D1A-BB3F-0C81AFBD9329}">
      <dgm:prSet custT="1"/>
      <dgm:spPr/>
      <dgm:t>
        <a:bodyPr/>
        <a:lstStyle/>
        <a:p>
          <a:r>
            <a:rPr lang="cs-CZ" sz="1100"/>
            <a:t>2 globální cíle</a:t>
          </a:r>
        </a:p>
      </dgm:t>
    </dgm:pt>
    <dgm:pt modelId="{BD241CE4-88DD-4288-8AF0-6B901336DFC8}" type="parTrans" cxnId="{5FF8B1FD-D933-43CD-9CBA-35391B972F5F}">
      <dgm:prSet/>
      <dgm:spPr/>
      <dgm:t>
        <a:bodyPr/>
        <a:lstStyle/>
        <a:p>
          <a:endParaRPr lang="cs-CZ" sz="1100"/>
        </a:p>
      </dgm:t>
    </dgm:pt>
    <dgm:pt modelId="{97784C3F-3B7C-4E8E-A800-948AA9D71332}" type="sibTrans" cxnId="{5FF8B1FD-D933-43CD-9CBA-35391B972F5F}">
      <dgm:prSet/>
      <dgm:spPr/>
      <dgm:t>
        <a:bodyPr/>
        <a:lstStyle/>
        <a:p>
          <a:endParaRPr lang="cs-CZ" sz="1100"/>
        </a:p>
      </dgm:t>
    </dgm:pt>
    <dgm:pt modelId="{C6CAC38E-8327-42C5-8AD3-924B5996DCA5}">
      <dgm:prSet custT="1"/>
      <dgm:spPr/>
      <dgm:t>
        <a:bodyPr/>
        <a:lstStyle/>
        <a:p>
          <a:r>
            <a:rPr lang="cs-CZ" sz="1100"/>
            <a:t>7 přínosů</a:t>
          </a:r>
        </a:p>
      </dgm:t>
    </dgm:pt>
    <dgm:pt modelId="{2664F676-FFB5-45B5-9106-E3610AF131CC}" type="parTrans" cxnId="{D696297E-C0E7-4755-875D-0E343FFD684A}">
      <dgm:prSet/>
      <dgm:spPr/>
      <dgm:t>
        <a:bodyPr/>
        <a:lstStyle/>
        <a:p>
          <a:endParaRPr lang="cs-CZ" sz="1100"/>
        </a:p>
      </dgm:t>
    </dgm:pt>
    <dgm:pt modelId="{CC7549A8-BB16-40BE-BF86-E51BCFC48865}" type="sibTrans" cxnId="{D696297E-C0E7-4755-875D-0E343FFD684A}">
      <dgm:prSet/>
      <dgm:spPr/>
      <dgm:t>
        <a:bodyPr/>
        <a:lstStyle/>
        <a:p>
          <a:endParaRPr lang="cs-CZ" sz="1100"/>
        </a:p>
      </dgm:t>
    </dgm:pt>
    <dgm:pt modelId="{0DFBD693-DDDB-4FB8-B275-39BF2D3637AC}">
      <dgm:prSet custT="1"/>
      <dgm:spPr/>
      <dgm:t>
        <a:bodyPr/>
        <a:lstStyle/>
        <a:p>
          <a:r>
            <a:rPr lang="cs-CZ" sz="1100"/>
            <a:t>6 specifických cílů</a:t>
          </a:r>
        </a:p>
      </dgm:t>
    </dgm:pt>
    <dgm:pt modelId="{5AA75053-C1D9-473F-B23A-AF48F506F1A0}" type="parTrans" cxnId="{352B3ED9-60C2-45A2-8BE1-ED632416A5A7}">
      <dgm:prSet/>
      <dgm:spPr/>
      <dgm:t>
        <a:bodyPr/>
        <a:lstStyle/>
        <a:p>
          <a:endParaRPr lang="cs-CZ" sz="1100"/>
        </a:p>
      </dgm:t>
    </dgm:pt>
    <dgm:pt modelId="{D4447BB9-ED54-4205-BA56-C6FEBC132EF6}" type="sibTrans" cxnId="{352B3ED9-60C2-45A2-8BE1-ED632416A5A7}">
      <dgm:prSet/>
      <dgm:spPr/>
      <dgm:t>
        <a:bodyPr/>
        <a:lstStyle/>
        <a:p>
          <a:endParaRPr lang="cs-CZ" sz="1100"/>
        </a:p>
      </dgm:t>
    </dgm:pt>
    <dgm:pt modelId="{1274E723-BF7E-4895-BC2A-265C8E293894}">
      <dgm:prSet custT="1"/>
      <dgm:spPr/>
      <dgm:t>
        <a:bodyPr/>
        <a:lstStyle/>
        <a:p>
          <a:r>
            <a:rPr lang="cs-CZ" sz="1100"/>
            <a:t>6 specifických cílů</a:t>
          </a:r>
        </a:p>
      </dgm:t>
    </dgm:pt>
    <dgm:pt modelId="{2E2B332C-E1BE-4C31-8672-99D2F06A862A}" type="parTrans" cxnId="{9172C989-6FA2-4358-AE72-FAE2F3A56594}">
      <dgm:prSet/>
      <dgm:spPr/>
      <dgm:t>
        <a:bodyPr/>
        <a:lstStyle/>
        <a:p>
          <a:endParaRPr lang="cs-CZ" sz="1100"/>
        </a:p>
      </dgm:t>
    </dgm:pt>
    <dgm:pt modelId="{070D4F1E-07B0-4AB7-8AA4-90ADC08D94CA}" type="sibTrans" cxnId="{9172C989-6FA2-4358-AE72-FAE2F3A56594}">
      <dgm:prSet/>
      <dgm:spPr/>
      <dgm:t>
        <a:bodyPr/>
        <a:lstStyle/>
        <a:p>
          <a:endParaRPr lang="cs-CZ" sz="1100"/>
        </a:p>
      </dgm:t>
    </dgm:pt>
    <dgm:pt modelId="{49D3455B-DBE8-49D6-9CD8-BC7D01617E18}">
      <dgm:prSet custT="1"/>
      <dgm:spPr/>
      <dgm:t>
        <a:bodyPr/>
        <a:lstStyle/>
        <a:p>
          <a:r>
            <a:rPr lang="cs-CZ" sz="1100"/>
            <a:t>33 tematických priorit</a:t>
          </a:r>
        </a:p>
      </dgm:t>
    </dgm:pt>
    <dgm:pt modelId="{33C45802-820E-4FC7-B079-B4D2ED199DA8}" type="parTrans" cxnId="{74A7446C-5862-4BB7-9C7B-7E3608CB996E}">
      <dgm:prSet/>
      <dgm:spPr/>
      <dgm:t>
        <a:bodyPr/>
        <a:lstStyle/>
        <a:p>
          <a:endParaRPr lang="cs-CZ" sz="1100"/>
        </a:p>
      </dgm:t>
    </dgm:pt>
    <dgm:pt modelId="{48F161D2-E0D7-437F-A9EA-5F35EA74DF7B}" type="sibTrans" cxnId="{74A7446C-5862-4BB7-9C7B-7E3608CB996E}">
      <dgm:prSet/>
      <dgm:spPr/>
      <dgm:t>
        <a:bodyPr/>
        <a:lstStyle/>
        <a:p>
          <a:endParaRPr lang="cs-CZ" sz="1100"/>
        </a:p>
      </dgm:t>
    </dgm:pt>
    <dgm:pt modelId="{BA790BBC-8FC4-46F6-9DD4-E78CB573CDC5}">
      <dgm:prSet custT="1"/>
      <dgm:spPr/>
      <dgm:t>
        <a:bodyPr/>
        <a:lstStyle/>
        <a:p>
          <a:r>
            <a:rPr lang="cs-CZ" sz="1100"/>
            <a:t>33 tematických priorit</a:t>
          </a:r>
        </a:p>
      </dgm:t>
    </dgm:pt>
    <dgm:pt modelId="{48EE05AF-2571-47C0-89FE-AED03A1D4636}" type="parTrans" cxnId="{B3E0731B-4185-4010-914F-2C741EF91A10}">
      <dgm:prSet/>
      <dgm:spPr/>
      <dgm:t>
        <a:bodyPr/>
        <a:lstStyle/>
        <a:p>
          <a:endParaRPr lang="cs-CZ" sz="1100"/>
        </a:p>
      </dgm:t>
    </dgm:pt>
    <dgm:pt modelId="{0DFE291E-D30C-4711-991B-821B06E09AFC}" type="sibTrans" cxnId="{B3E0731B-4185-4010-914F-2C741EF91A10}">
      <dgm:prSet/>
      <dgm:spPr/>
      <dgm:t>
        <a:bodyPr/>
        <a:lstStyle/>
        <a:p>
          <a:endParaRPr lang="cs-CZ" sz="1100"/>
        </a:p>
      </dgm:t>
    </dgm:pt>
    <dgm:pt modelId="{8EE9A71F-5AA3-4D3B-970F-F34EA6FC1C7C}" type="pres">
      <dgm:prSet presAssocID="{EB9E88F4-0399-4C87-8AB6-B55FC6714B4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B3E2157-C981-4F34-BB74-474B357FBA3E}" type="pres">
      <dgm:prSet presAssocID="{C2C3C5B5-F37E-4211-A31F-3C87246DDD63}" presName="hierRoot1" presStyleCnt="0">
        <dgm:presLayoutVars>
          <dgm:hierBranch val="init"/>
        </dgm:presLayoutVars>
      </dgm:prSet>
      <dgm:spPr/>
    </dgm:pt>
    <dgm:pt modelId="{1711718F-80F8-4F3D-9EA0-228FA08AEE2E}" type="pres">
      <dgm:prSet presAssocID="{C2C3C5B5-F37E-4211-A31F-3C87246DDD63}" presName="rootComposite1" presStyleCnt="0"/>
      <dgm:spPr/>
    </dgm:pt>
    <dgm:pt modelId="{95FCFCEF-00ED-4979-9050-918533332A50}" type="pres">
      <dgm:prSet presAssocID="{C2C3C5B5-F37E-4211-A31F-3C87246DDD63}" presName="rootText1" presStyleLbl="node0" presStyleIdx="0" presStyleCnt="2">
        <dgm:presLayoutVars>
          <dgm:chPref val="3"/>
        </dgm:presLayoutVars>
      </dgm:prSet>
      <dgm:spPr/>
    </dgm:pt>
    <dgm:pt modelId="{CE13D0FC-0331-45BE-922E-00AF01A743B6}" type="pres">
      <dgm:prSet presAssocID="{C2C3C5B5-F37E-4211-A31F-3C87246DDD63}" presName="rootConnector1" presStyleLbl="node1" presStyleIdx="0" presStyleCnt="0"/>
      <dgm:spPr/>
    </dgm:pt>
    <dgm:pt modelId="{55B3D35E-502B-4D58-A912-65A4785F843C}" type="pres">
      <dgm:prSet presAssocID="{C2C3C5B5-F37E-4211-A31F-3C87246DDD63}" presName="hierChild2" presStyleCnt="0"/>
      <dgm:spPr/>
    </dgm:pt>
    <dgm:pt modelId="{5D6165DA-05A9-4DA5-9A88-146E8D7D4B40}" type="pres">
      <dgm:prSet presAssocID="{2D85795E-39FF-4E5E-B7FB-0FAB88282DB3}" presName="Name64" presStyleLbl="parChTrans1D2" presStyleIdx="0" presStyleCnt="3"/>
      <dgm:spPr/>
    </dgm:pt>
    <dgm:pt modelId="{F66D5554-F438-471C-947D-23F66CEE6A67}" type="pres">
      <dgm:prSet presAssocID="{D1DD0B61-20BA-498F-A78B-FF55CD1FEE09}" presName="hierRoot2" presStyleCnt="0">
        <dgm:presLayoutVars>
          <dgm:hierBranch val="init"/>
        </dgm:presLayoutVars>
      </dgm:prSet>
      <dgm:spPr/>
    </dgm:pt>
    <dgm:pt modelId="{3FAC5158-B157-453E-A6E1-E33860109DE8}" type="pres">
      <dgm:prSet presAssocID="{D1DD0B61-20BA-498F-A78B-FF55CD1FEE09}" presName="rootComposite" presStyleCnt="0"/>
      <dgm:spPr/>
    </dgm:pt>
    <dgm:pt modelId="{9C8A04DD-98D3-47DC-895D-6E4C4B155382}" type="pres">
      <dgm:prSet presAssocID="{D1DD0B61-20BA-498F-A78B-FF55CD1FEE09}" presName="rootText" presStyleLbl="node2" presStyleIdx="0" presStyleCnt="3">
        <dgm:presLayoutVars>
          <dgm:chPref val="3"/>
        </dgm:presLayoutVars>
      </dgm:prSet>
      <dgm:spPr/>
    </dgm:pt>
    <dgm:pt modelId="{F56DA352-B05C-4370-8AAB-FF9D295A93BC}" type="pres">
      <dgm:prSet presAssocID="{D1DD0B61-20BA-498F-A78B-FF55CD1FEE09}" presName="rootConnector" presStyleLbl="node2" presStyleIdx="0" presStyleCnt="3"/>
      <dgm:spPr/>
    </dgm:pt>
    <dgm:pt modelId="{E67C679D-E8C7-4B5D-B0F1-2F638F1B6021}" type="pres">
      <dgm:prSet presAssocID="{D1DD0B61-20BA-498F-A78B-FF55CD1FEE09}" presName="hierChild4" presStyleCnt="0"/>
      <dgm:spPr/>
    </dgm:pt>
    <dgm:pt modelId="{9045F77B-17AA-4D7B-AE75-915C7D3F4D9A}" type="pres">
      <dgm:prSet presAssocID="{3C4213BA-77F6-4543-AFBA-FD80E48FC036}" presName="Name64" presStyleLbl="parChTrans1D3" presStyleIdx="0" presStyleCnt="2"/>
      <dgm:spPr/>
    </dgm:pt>
    <dgm:pt modelId="{1282C514-D3E6-41B5-A31A-90E583D10408}" type="pres">
      <dgm:prSet presAssocID="{6F453F08-A3BA-48F2-A1C5-A8C210251FCA}" presName="hierRoot2" presStyleCnt="0">
        <dgm:presLayoutVars>
          <dgm:hierBranch val="init"/>
        </dgm:presLayoutVars>
      </dgm:prSet>
      <dgm:spPr/>
    </dgm:pt>
    <dgm:pt modelId="{F6633614-29F9-4192-8E0F-CB5F22A59CCB}" type="pres">
      <dgm:prSet presAssocID="{6F453F08-A3BA-48F2-A1C5-A8C210251FCA}" presName="rootComposite" presStyleCnt="0"/>
      <dgm:spPr/>
    </dgm:pt>
    <dgm:pt modelId="{E319E50B-6E1B-4F63-BF4A-141EBDDCB052}" type="pres">
      <dgm:prSet presAssocID="{6F453F08-A3BA-48F2-A1C5-A8C210251FCA}" presName="rootText" presStyleLbl="node3" presStyleIdx="0" presStyleCnt="2">
        <dgm:presLayoutVars>
          <dgm:chPref val="3"/>
        </dgm:presLayoutVars>
      </dgm:prSet>
      <dgm:spPr/>
    </dgm:pt>
    <dgm:pt modelId="{F3AC86A7-6554-4CAC-B1C9-B6CE6471CF2E}" type="pres">
      <dgm:prSet presAssocID="{6F453F08-A3BA-48F2-A1C5-A8C210251FCA}" presName="rootConnector" presStyleLbl="node3" presStyleIdx="0" presStyleCnt="2"/>
      <dgm:spPr/>
    </dgm:pt>
    <dgm:pt modelId="{068184F4-7808-411B-8449-5A9B77B99C06}" type="pres">
      <dgm:prSet presAssocID="{6F453F08-A3BA-48F2-A1C5-A8C210251FCA}" presName="hierChild4" presStyleCnt="0"/>
      <dgm:spPr/>
    </dgm:pt>
    <dgm:pt modelId="{E232F9D0-957A-4B67-B8B7-DC0750AE3187}" type="pres">
      <dgm:prSet presAssocID="{5AA75053-C1D9-473F-B23A-AF48F506F1A0}" presName="Name64" presStyleLbl="parChTrans1D4" presStyleIdx="0" presStyleCnt="4"/>
      <dgm:spPr/>
    </dgm:pt>
    <dgm:pt modelId="{1DA72977-0661-4069-AE8C-6964DD59C322}" type="pres">
      <dgm:prSet presAssocID="{0DFBD693-DDDB-4FB8-B275-39BF2D3637AC}" presName="hierRoot2" presStyleCnt="0">
        <dgm:presLayoutVars>
          <dgm:hierBranch val="init"/>
        </dgm:presLayoutVars>
      </dgm:prSet>
      <dgm:spPr/>
    </dgm:pt>
    <dgm:pt modelId="{AE8C5176-28DF-43DA-8B81-DCC84EB5FD02}" type="pres">
      <dgm:prSet presAssocID="{0DFBD693-DDDB-4FB8-B275-39BF2D3637AC}" presName="rootComposite" presStyleCnt="0"/>
      <dgm:spPr/>
    </dgm:pt>
    <dgm:pt modelId="{DE7BDDF6-62A9-4E24-A785-AD6A6DBCD62E}" type="pres">
      <dgm:prSet presAssocID="{0DFBD693-DDDB-4FB8-B275-39BF2D3637AC}" presName="rootText" presStyleLbl="node4" presStyleIdx="0" presStyleCnt="4">
        <dgm:presLayoutVars>
          <dgm:chPref val="3"/>
        </dgm:presLayoutVars>
      </dgm:prSet>
      <dgm:spPr/>
    </dgm:pt>
    <dgm:pt modelId="{49BAF11E-852A-48B5-9C00-2494C632A5A9}" type="pres">
      <dgm:prSet presAssocID="{0DFBD693-DDDB-4FB8-B275-39BF2D3637AC}" presName="rootConnector" presStyleLbl="node4" presStyleIdx="0" presStyleCnt="4"/>
      <dgm:spPr/>
    </dgm:pt>
    <dgm:pt modelId="{B8F4C1F0-FECE-482A-8340-DF5D93FF09AA}" type="pres">
      <dgm:prSet presAssocID="{0DFBD693-DDDB-4FB8-B275-39BF2D3637AC}" presName="hierChild4" presStyleCnt="0"/>
      <dgm:spPr/>
    </dgm:pt>
    <dgm:pt modelId="{F3D2CAC9-8B2E-417E-82EA-75E4982955CF}" type="pres">
      <dgm:prSet presAssocID="{48EE05AF-2571-47C0-89FE-AED03A1D4636}" presName="Name64" presStyleLbl="parChTrans1D4" presStyleIdx="1" presStyleCnt="4"/>
      <dgm:spPr/>
    </dgm:pt>
    <dgm:pt modelId="{1E50E33D-1F2C-4DC1-AAA4-DE901B415493}" type="pres">
      <dgm:prSet presAssocID="{BA790BBC-8FC4-46F6-9DD4-E78CB573CDC5}" presName="hierRoot2" presStyleCnt="0">
        <dgm:presLayoutVars>
          <dgm:hierBranch val="init"/>
        </dgm:presLayoutVars>
      </dgm:prSet>
      <dgm:spPr/>
    </dgm:pt>
    <dgm:pt modelId="{3DEE0B9C-0B52-47E4-B118-4C21F0E98FB1}" type="pres">
      <dgm:prSet presAssocID="{BA790BBC-8FC4-46F6-9DD4-E78CB573CDC5}" presName="rootComposite" presStyleCnt="0"/>
      <dgm:spPr/>
    </dgm:pt>
    <dgm:pt modelId="{2AC18538-B71A-4266-87E5-3863C8F3E6F6}" type="pres">
      <dgm:prSet presAssocID="{BA790BBC-8FC4-46F6-9DD4-E78CB573CDC5}" presName="rootText" presStyleLbl="node4" presStyleIdx="1" presStyleCnt="4">
        <dgm:presLayoutVars>
          <dgm:chPref val="3"/>
        </dgm:presLayoutVars>
      </dgm:prSet>
      <dgm:spPr/>
    </dgm:pt>
    <dgm:pt modelId="{745CA131-7A7D-4907-BF2F-4E626C99198F}" type="pres">
      <dgm:prSet presAssocID="{BA790BBC-8FC4-46F6-9DD4-E78CB573CDC5}" presName="rootConnector" presStyleLbl="node4" presStyleIdx="1" presStyleCnt="4"/>
      <dgm:spPr/>
    </dgm:pt>
    <dgm:pt modelId="{1A39D03F-EA67-4FAA-B48B-33553BF010F1}" type="pres">
      <dgm:prSet presAssocID="{BA790BBC-8FC4-46F6-9DD4-E78CB573CDC5}" presName="hierChild4" presStyleCnt="0"/>
      <dgm:spPr/>
    </dgm:pt>
    <dgm:pt modelId="{4EEDBA58-CAD7-4A1C-A81F-1964B7226246}" type="pres">
      <dgm:prSet presAssocID="{BA790BBC-8FC4-46F6-9DD4-E78CB573CDC5}" presName="hierChild5" presStyleCnt="0"/>
      <dgm:spPr/>
    </dgm:pt>
    <dgm:pt modelId="{FE76E957-D500-4343-93D8-05099E72FC90}" type="pres">
      <dgm:prSet presAssocID="{0DFBD693-DDDB-4FB8-B275-39BF2D3637AC}" presName="hierChild5" presStyleCnt="0"/>
      <dgm:spPr/>
    </dgm:pt>
    <dgm:pt modelId="{4C77AFFE-57E1-44D8-8C9D-1A01910EA585}" type="pres">
      <dgm:prSet presAssocID="{6F453F08-A3BA-48F2-A1C5-A8C210251FCA}" presName="hierChild5" presStyleCnt="0"/>
      <dgm:spPr/>
    </dgm:pt>
    <dgm:pt modelId="{01FF6FC6-45C7-499B-87C1-DC7AFB7EA5AA}" type="pres">
      <dgm:prSet presAssocID="{D1DD0B61-20BA-498F-A78B-FF55CD1FEE09}" presName="hierChild5" presStyleCnt="0"/>
      <dgm:spPr/>
    </dgm:pt>
    <dgm:pt modelId="{AE449A0E-49ED-4345-8C7F-8692B9A9E230}" type="pres">
      <dgm:prSet presAssocID="{C2C3C5B5-F37E-4211-A31F-3C87246DDD63}" presName="hierChild3" presStyleCnt="0"/>
      <dgm:spPr/>
    </dgm:pt>
    <dgm:pt modelId="{C80A9D5F-F6FD-4FEB-8E68-2C56EB7E1170}" type="pres">
      <dgm:prSet presAssocID="{009A462C-D50D-4C11-B51C-72C5D547FB1B}" presName="hierRoot1" presStyleCnt="0">
        <dgm:presLayoutVars>
          <dgm:hierBranch val="init"/>
        </dgm:presLayoutVars>
      </dgm:prSet>
      <dgm:spPr/>
    </dgm:pt>
    <dgm:pt modelId="{4BC0B595-2213-4163-8EC7-47BD20F176B0}" type="pres">
      <dgm:prSet presAssocID="{009A462C-D50D-4C11-B51C-72C5D547FB1B}" presName="rootComposite1" presStyleCnt="0"/>
      <dgm:spPr/>
    </dgm:pt>
    <dgm:pt modelId="{358063D5-0C4D-44DD-B655-B64D8A2AAACA}" type="pres">
      <dgm:prSet presAssocID="{009A462C-D50D-4C11-B51C-72C5D547FB1B}" presName="rootText1" presStyleLbl="node0" presStyleIdx="1" presStyleCnt="2">
        <dgm:presLayoutVars>
          <dgm:chPref val="3"/>
        </dgm:presLayoutVars>
      </dgm:prSet>
      <dgm:spPr/>
    </dgm:pt>
    <dgm:pt modelId="{559EBC23-C755-4522-ACE3-A430A58EEDE0}" type="pres">
      <dgm:prSet presAssocID="{009A462C-D50D-4C11-B51C-72C5D547FB1B}" presName="rootConnector1" presStyleLbl="node1" presStyleIdx="0" presStyleCnt="0"/>
      <dgm:spPr/>
    </dgm:pt>
    <dgm:pt modelId="{8EF0740D-678F-4510-9BEF-EE1FC1D71A71}" type="pres">
      <dgm:prSet presAssocID="{009A462C-D50D-4C11-B51C-72C5D547FB1B}" presName="hierChild2" presStyleCnt="0"/>
      <dgm:spPr/>
    </dgm:pt>
    <dgm:pt modelId="{ACC2E0CA-EFC7-412E-9946-340478F88ADE}" type="pres">
      <dgm:prSet presAssocID="{2D0CF9CA-C47C-40D9-9C3E-DC182C3F9326}" presName="Name64" presStyleLbl="parChTrans1D2" presStyleIdx="1" presStyleCnt="3"/>
      <dgm:spPr/>
    </dgm:pt>
    <dgm:pt modelId="{09C1EE5C-48FF-4FE8-9C09-74080879E001}" type="pres">
      <dgm:prSet presAssocID="{01B6AF74-A14B-43A4-A912-31BDD7EB4521}" presName="hierRoot2" presStyleCnt="0">
        <dgm:presLayoutVars>
          <dgm:hierBranch val="init"/>
        </dgm:presLayoutVars>
      </dgm:prSet>
      <dgm:spPr/>
    </dgm:pt>
    <dgm:pt modelId="{8FBDE0A2-7600-463C-8639-9521F955F4B5}" type="pres">
      <dgm:prSet presAssocID="{01B6AF74-A14B-43A4-A912-31BDD7EB4521}" presName="rootComposite" presStyleCnt="0"/>
      <dgm:spPr/>
    </dgm:pt>
    <dgm:pt modelId="{61EFA4FB-2FC0-4E13-92E0-8D213354BEFC}" type="pres">
      <dgm:prSet presAssocID="{01B6AF74-A14B-43A4-A912-31BDD7EB4521}" presName="rootText" presStyleLbl="node2" presStyleIdx="1" presStyleCnt="3">
        <dgm:presLayoutVars>
          <dgm:chPref val="3"/>
        </dgm:presLayoutVars>
      </dgm:prSet>
      <dgm:spPr/>
    </dgm:pt>
    <dgm:pt modelId="{EC1962A3-42B6-40CF-B7CC-D2F0022BFB81}" type="pres">
      <dgm:prSet presAssocID="{01B6AF74-A14B-43A4-A912-31BDD7EB4521}" presName="rootConnector" presStyleLbl="node2" presStyleIdx="1" presStyleCnt="3"/>
      <dgm:spPr/>
    </dgm:pt>
    <dgm:pt modelId="{B47E304C-BEA4-452D-8F61-78676D8D5BA3}" type="pres">
      <dgm:prSet presAssocID="{01B6AF74-A14B-43A4-A912-31BDD7EB4521}" presName="hierChild4" presStyleCnt="0"/>
      <dgm:spPr/>
    </dgm:pt>
    <dgm:pt modelId="{70FFBF69-CBCE-4CE9-B9A0-730D3708B26F}" type="pres">
      <dgm:prSet presAssocID="{BD241CE4-88DD-4288-8AF0-6B901336DFC8}" presName="Name64" presStyleLbl="parChTrans1D3" presStyleIdx="1" presStyleCnt="2"/>
      <dgm:spPr/>
    </dgm:pt>
    <dgm:pt modelId="{0BA8D175-4943-4BAD-B3E5-3E2C59E92B5D}" type="pres">
      <dgm:prSet presAssocID="{781DC3AF-9907-4D1A-BB3F-0C81AFBD9329}" presName="hierRoot2" presStyleCnt="0">
        <dgm:presLayoutVars>
          <dgm:hierBranch val="init"/>
        </dgm:presLayoutVars>
      </dgm:prSet>
      <dgm:spPr/>
    </dgm:pt>
    <dgm:pt modelId="{44454E60-5409-4684-BA27-532A176B8425}" type="pres">
      <dgm:prSet presAssocID="{781DC3AF-9907-4D1A-BB3F-0C81AFBD9329}" presName="rootComposite" presStyleCnt="0"/>
      <dgm:spPr/>
    </dgm:pt>
    <dgm:pt modelId="{355152D5-EA05-4FBE-B6B4-F972F51D8F09}" type="pres">
      <dgm:prSet presAssocID="{781DC3AF-9907-4D1A-BB3F-0C81AFBD9329}" presName="rootText" presStyleLbl="node3" presStyleIdx="1" presStyleCnt="2">
        <dgm:presLayoutVars>
          <dgm:chPref val="3"/>
        </dgm:presLayoutVars>
      </dgm:prSet>
      <dgm:spPr/>
    </dgm:pt>
    <dgm:pt modelId="{DD093858-D5F8-48EE-8843-C576FFF2498B}" type="pres">
      <dgm:prSet presAssocID="{781DC3AF-9907-4D1A-BB3F-0C81AFBD9329}" presName="rootConnector" presStyleLbl="node3" presStyleIdx="1" presStyleCnt="2"/>
      <dgm:spPr/>
    </dgm:pt>
    <dgm:pt modelId="{99EA308F-5323-432C-92EF-1DC99DA0A26A}" type="pres">
      <dgm:prSet presAssocID="{781DC3AF-9907-4D1A-BB3F-0C81AFBD9329}" presName="hierChild4" presStyleCnt="0"/>
      <dgm:spPr/>
    </dgm:pt>
    <dgm:pt modelId="{ED655A85-8310-4A4B-B6D1-7734D8BC8D90}" type="pres">
      <dgm:prSet presAssocID="{2E2B332C-E1BE-4C31-8672-99D2F06A862A}" presName="Name64" presStyleLbl="parChTrans1D4" presStyleIdx="2" presStyleCnt="4"/>
      <dgm:spPr/>
    </dgm:pt>
    <dgm:pt modelId="{CD338F52-B6BA-4214-82DA-00D59BEF13A7}" type="pres">
      <dgm:prSet presAssocID="{1274E723-BF7E-4895-BC2A-265C8E293894}" presName="hierRoot2" presStyleCnt="0">
        <dgm:presLayoutVars>
          <dgm:hierBranch val="init"/>
        </dgm:presLayoutVars>
      </dgm:prSet>
      <dgm:spPr/>
    </dgm:pt>
    <dgm:pt modelId="{4CB0DBF0-90C2-4F31-82C7-2E57828D28DC}" type="pres">
      <dgm:prSet presAssocID="{1274E723-BF7E-4895-BC2A-265C8E293894}" presName="rootComposite" presStyleCnt="0"/>
      <dgm:spPr/>
    </dgm:pt>
    <dgm:pt modelId="{75D5CC10-BCD8-485D-AE8F-2AFB12E5BCFC}" type="pres">
      <dgm:prSet presAssocID="{1274E723-BF7E-4895-BC2A-265C8E293894}" presName="rootText" presStyleLbl="node4" presStyleIdx="2" presStyleCnt="4">
        <dgm:presLayoutVars>
          <dgm:chPref val="3"/>
        </dgm:presLayoutVars>
      </dgm:prSet>
      <dgm:spPr/>
    </dgm:pt>
    <dgm:pt modelId="{C51457AE-AB1C-43EE-819A-715E538AC7F5}" type="pres">
      <dgm:prSet presAssocID="{1274E723-BF7E-4895-BC2A-265C8E293894}" presName="rootConnector" presStyleLbl="node4" presStyleIdx="2" presStyleCnt="4"/>
      <dgm:spPr/>
    </dgm:pt>
    <dgm:pt modelId="{AB001C75-2669-4DD7-901D-1A8740D7F849}" type="pres">
      <dgm:prSet presAssocID="{1274E723-BF7E-4895-BC2A-265C8E293894}" presName="hierChild4" presStyleCnt="0"/>
      <dgm:spPr/>
    </dgm:pt>
    <dgm:pt modelId="{5264985F-FC8F-4299-8578-9FBAA83A0D26}" type="pres">
      <dgm:prSet presAssocID="{33C45802-820E-4FC7-B079-B4D2ED199DA8}" presName="Name64" presStyleLbl="parChTrans1D4" presStyleIdx="3" presStyleCnt="4"/>
      <dgm:spPr/>
    </dgm:pt>
    <dgm:pt modelId="{24FD6F0A-31E7-4DAA-9C20-5EA98AE7CF20}" type="pres">
      <dgm:prSet presAssocID="{49D3455B-DBE8-49D6-9CD8-BC7D01617E18}" presName="hierRoot2" presStyleCnt="0">
        <dgm:presLayoutVars>
          <dgm:hierBranch val="init"/>
        </dgm:presLayoutVars>
      </dgm:prSet>
      <dgm:spPr/>
    </dgm:pt>
    <dgm:pt modelId="{E5D72429-321A-47F1-8E5E-1E38F6DD1CA3}" type="pres">
      <dgm:prSet presAssocID="{49D3455B-DBE8-49D6-9CD8-BC7D01617E18}" presName="rootComposite" presStyleCnt="0"/>
      <dgm:spPr/>
    </dgm:pt>
    <dgm:pt modelId="{6A035575-9519-45B6-B64A-8DA18C93DD7C}" type="pres">
      <dgm:prSet presAssocID="{49D3455B-DBE8-49D6-9CD8-BC7D01617E18}" presName="rootText" presStyleLbl="node4" presStyleIdx="3" presStyleCnt="4">
        <dgm:presLayoutVars>
          <dgm:chPref val="3"/>
        </dgm:presLayoutVars>
      </dgm:prSet>
      <dgm:spPr/>
    </dgm:pt>
    <dgm:pt modelId="{522DC595-3DE3-4B7F-AD22-F770EF868F65}" type="pres">
      <dgm:prSet presAssocID="{49D3455B-DBE8-49D6-9CD8-BC7D01617E18}" presName="rootConnector" presStyleLbl="node4" presStyleIdx="3" presStyleCnt="4"/>
      <dgm:spPr/>
    </dgm:pt>
    <dgm:pt modelId="{05184AD8-2C39-4D22-934C-B65A134AF545}" type="pres">
      <dgm:prSet presAssocID="{49D3455B-DBE8-49D6-9CD8-BC7D01617E18}" presName="hierChild4" presStyleCnt="0"/>
      <dgm:spPr/>
    </dgm:pt>
    <dgm:pt modelId="{6B907A14-05CF-42F1-8BFB-8555D0445B2C}" type="pres">
      <dgm:prSet presAssocID="{49D3455B-DBE8-49D6-9CD8-BC7D01617E18}" presName="hierChild5" presStyleCnt="0"/>
      <dgm:spPr/>
    </dgm:pt>
    <dgm:pt modelId="{539D0A05-54A3-4AB4-B1E1-C045CBE42F9A}" type="pres">
      <dgm:prSet presAssocID="{1274E723-BF7E-4895-BC2A-265C8E293894}" presName="hierChild5" presStyleCnt="0"/>
      <dgm:spPr/>
    </dgm:pt>
    <dgm:pt modelId="{487E7543-2DFE-441C-8183-06AF9B2DD3DB}" type="pres">
      <dgm:prSet presAssocID="{781DC3AF-9907-4D1A-BB3F-0C81AFBD9329}" presName="hierChild5" presStyleCnt="0"/>
      <dgm:spPr/>
    </dgm:pt>
    <dgm:pt modelId="{A3F2B916-F1E7-4441-9414-4611A3074197}" type="pres">
      <dgm:prSet presAssocID="{01B6AF74-A14B-43A4-A912-31BDD7EB4521}" presName="hierChild5" presStyleCnt="0"/>
      <dgm:spPr/>
    </dgm:pt>
    <dgm:pt modelId="{1B181C7D-E5C6-4A12-BFD6-FA9394F7A093}" type="pres">
      <dgm:prSet presAssocID="{2664F676-FFB5-45B5-9106-E3610AF131CC}" presName="Name64" presStyleLbl="parChTrans1D2" presStyleIdx="2" presStyleCnt="3"/>
      <dgm:spPr/>
    </dgm:pt>
    <dgm:pt modelId="{70589B84-53B8-4327-96A6-65E6E895AC76}" type="pres">
      <dgm:prSet presAssocID="{C6CAC38E-8327-42C5-8AD3-924B5996DCA5}" presName="hierRoot2" presStyleCnt="0">
        <dgm:presLayoutVars>
          <dgm:hierBranch val="init"/>
        </dgm:presLayoutVars>
      </dgm:prSet>
      <dgm:spPr/>
    </dgm:pt>
    <dgm:pt modelId="{3AE48EA9-A7EC-42F6-8EC6-C2DCBE8125D8}" type="pres">
      <dgm:prSet presAssocID="{C6CAC38E-8327-42C5-8AD3-924B5996DCA5}" presName="rootComposite" presStyleCnt="0"/>
      <dgm:spPr/>
    </dgm:pt>
    <dgm:pt modelId="{564F7856-B05D-45F6-B8CC-007565F73E1B}" type="pres">
      <dgm:prSet presAssocID="{C6CAC38E-8327-42C5-8AD3-924B5996DCA5}" presName="rootText" presStyleLbl="node2" presStyleIdx="2" presStyleCnt="3">
        <dgm:presLayoutVars>
          <dgm:chPref val="3"/>
        </dgm:presLayoutVars>
      </dgm:prSet>
      <dgm:spPr/>
    </dgm:pt>
    <dgm:pt modelId="{F1AD30AF-9424-4490-9363-4F9583EA4D92}" type="pres">
      <dgm:prSet presAssocID="{C6CAC38E-8327-42C5-8AD3-924B5996DCA5}" presName="rootConnector" presStyleLbl="node2" presStyleIdx="2" presStyleCnt="3"/>
      <dgm:spPr/>
    </dgm:pt>
    <dgm:pt modelId="{639014E5-AF2D-4613-8A0E-BEE6289E4207}" type="pres">
      <dgm:prSet presAssocID="{C6CAC38E-8327-42C5-8AD3-924B5996DCA5}" presName="hierChild4" presStyleCnt="0"/>
      <dgm:spPr/>
    </dgm:pt>
    <dgm:pt modelId="{1346513E-2C00-4EEE-BAC2-B3407C24E04E}" type="pres">
      <dgm:prSet presAssocID="{C6CAC38E-8327-42C5-8AD3-924B5996DCA5}" presName="hierChild5" presStyleCnt="0"/>
      <dgm:spPr/>
    </dgm:pt>
    <dgm:pt modelId="{8696587A-B54F-4638-AE61-96D97C229211}" type="pres">
      <dgm:prSet presAssocID="{009A462C-D50D-4C11-B51C-72C5D547FB1B}" presName="hierChild3" presStyleCnt="0"/>
      <dgm:spPr/>
    </dgm:pt>
  </dgm:ptLst>
  <dgm:cxnLst>
    <dgm:cxn modelId="{E3FF8F0D-4829-4109-BFC5-3EB4EE1B2163}" srcId="{D1DD0B61-20BA-498F-A78B-FF55CD1FEE09}" destId="{6F453F08-A3BA-48F2-A1C5-A8C210251FCA}" srcOrd="0" destOrd="0" parTransId="{3C4213BA-77F6-4543-AFBA-FD80E48FC036}" sibTransId="{EECBE862-740B-4106-A589-33AE5C305B14}"/>
    <dgm:cxn modelId="{B3E0731B-4185-4010-914F-2C741EF91A10}" srcId="{0DFBD693-DDDB-4FB8-B275-39BF2D3637AC}" destId="{BA790BBC-8FC4-46F6-9DD4-E78CB573CDC5}" srcOrd="0" destOrd="0" parTransId="{48EE05AF-2571-47C0-89FE-AED03A1D4636}" sibTransId="{0DFE291E-D30C-4711-991B-821B06E09AFC}"/>
    <dgm:cxn modelId="{5E85E31D-98EC-45CC-99B2-B067597BA324}" type="presOf" srcId="{6F453F08-A3BA-48F2-A1C5-A8C210251FCA}" destId="{F3AC86A7-6554-4CAC-B1C9-B6CE6471CF2E}" srcOrd="1" destOrd="0" presId="urn:microsoft.com/office/officeart/2009/3/layout/HorizontalOrganizationChart#2"/>
    <dgm:cxn modelId="{24F1971E-253F-4037-9AB1-AAB29C4AF3A3}" type="presOf" srcId="{BA790BBC-8FC4-46F6-9DD4-E78CB573CDC5}" destId="{2AC18538-B71A-4266-87E5-3863C8F3E6F6}" srcOrd="0" destOrd="0" presId="urn:microsoft.com/office/officeart/2009/3/layout/HorizontalOrganizationChart#2"/>
    <dgm:cxn modelId="{51A74C23-F981-4D79-8094-591B55C2A134}" type="presOf" srcId="{D1DD0B61-20BA-498F-A78B-FF55CD1FEE09}" destId="{9C8A04DD-98D3-47DC-895D-6E4C4B155382}" srcOrd="0" destOrd="0" presId="urn:microsoft.com/office/officeart/2009/3/layout/HorizontalOrganizationChart#2"/>
    <dgm:cxn modelId="{D5AEAB24-6D21-4BA3-BC70-F0F83879D1C8}" type="presOf" srcId="{6F453F08-A3BA-48F2-A1C5-A8C210251FCA}" destId="{E319E50B-6E1B-4F63-BF4A-141EBDDCB052}" srcOrd="0" destOrd="0" presId="urn:microsoft.com/office/officeart/2009/3/layout/HorizontalOrganizationChart#2"/>
    <dgm:cxn modelId="{7CEE6A2D-A848-444E-B965-39F110B721E5}" type="presOf" srcId="{D1DD0B61-20BA-498F-A78B-FF55CD1FEE09}" destId="{F56DA352-B05C-4370-8AAB-FF9D295A93BC}" srcOrd="1" destOrd="0" presId="urn:microsoft.com/office/officeart/2009/3/layout/HorizontalOrganizationChart#2"/>
    <dgm:cxn modelId="{ADE15432-BA71-4C79-BAB9-D4123FCDCFF6}" type="presOf" srcId="{009A462C-D50D-4C11-B51C-72C5D547FB1B}" destId="{358063D5-0C4D-44DD-B655-B64D8A2AAACA}" srcOrd="0" destOrd="0" presId="urn:microsoft.com/office/officeart/2009/3/layout/HorizontalOrganizationChart#2"/>
    <dgm:cxn modelId="{6838F734-FF36-4B31-B073-A36B291472F6}" type="presOf" srcId="{5AA75053-C1D9-473F-B23A-AF48F506F1A0}" destId="{E232F9D0-957A-4B67-B8B7-DC0750AE3187}" srcOrd="0" destOrd="0" presId="urn:microsoft.com/office/officeart/2009/3/layout/HorizontalOrganizationChart#2"/>
    <dgm:cxn modelId="{63DAD13B-560C-4FDF-9BAC-1514CC42900C}" type="presOf" srcId="{781DC3AF-9907-4D1A-BB3F-0C81AFBD9329}" destId="{DD093858-D5F8-48EE-8843-C576FFF2498B}" srcOrd="1" destOrd="0" presId="urn:microsoft.com/office/officeart/2009/3/layout/HorizontalOrganizationChart#2"/>
    <dgm:cxn modelId="{B52A903F-5D52-4A9C-AA86-9F7E21424BE2}" type="presOf" srcId="{0DFBD693-DDDB-4FB8-B275-39BF2D3637AC}" destId="{DE7BDDF6-62A9-4E24-A785-AD6A6DBCD62E}" srcOrd="0" destOrd="0" presId="urn:microsoft.com/office/officeart/2009/3/layout/HorizontalOrganizationChart#2"/>
    <dgm:cxn modelId="{FC4BFE61-EDD2-49ED-8638-341E82E8CB4E}" type="presOf" srcId="{2D85795E-39FF-4E5E-B7FB-0FAB88282DB3}" destId="{5D6165DA-05A9-4DA5-9A88-146E8D7D4B40}" srcOrd="0" destOrd="0" presId="urn:microsoft.com/office/officeart/2009/3/layout/HorizontalOrganizationChart#2"/>
    <dgm:cxn modelId="{30F78F42-CD44-4BF9-A71B-1B31CB9D00EE}" type="presOf" srcId="{01B6AF74-A14B-43A4-A912-31BDD7EB4521}" destId="{EC1962A3-42B6-40CF-B7CC-D2F0022BFB81}" srcOrd="1" destOrd="0" presId="urn:microsoft.com/office/officeart/2009/3/layout/HorizontalOrganizationChart#2"/>
    <dgm:cxn modelId="{74A7446C-5862-4BB7-9C7B-7E3608CB996E}" srcId="{1274E723-BF7E-4895-BC2A-265C8E293894}" destId="{49D3455B-DBE8-49D6-9CD8-BC7D01617E18}" srcOrd="0" destOrd="0" parTransId="{33C45802-820E-4FC7-B079-B4D2ED199DA8}" sibTransId="{48F161D2-E0D7-437F-A9EA-5F35EA74DF7B}"/>
    <dgm:cxn modelId="{2F44484D-A4E9-4B72-9D8E-80A62951D572}" srcId="{009A462C-D50D-4C11-B51C-72C5D547FB1B}" destId="{01B6AF74-A14B-43A4-A912-31BDD7EB4521}" srcOrd="0" destOrd="0" parTransId="{2D0CF9CA-C47C-40D9-9C3E-DC182C3F9326}" sibTransId="{F928A7B4-829A-46A7-B18D-EA05E57E1EF4}"/>
    <dgm:cxn modelId="{AEDCCE50-A050-431E-8648-B7519781EDBC}" type="presOf" srcId="{781DC3AF-9907-4D1A-BB3F-0C81AFBD9329}" destId="{355152D5-EA05-4FBE-B6B4-F972F51D8F09}" srcOrd="0" destOrd="0" presId="urn:microsoft.com/office/officeart/2009/3/layout/HorizontalOrganizationChart#2"/>
    <dgm:cxn modelId="{7D8F4654-7169-400B-A38B-551B02BFAD25}" type="presOf" srcId="{1274E723-BF7E-4895-BC2A-265C8E293894}" destId="{C51457AE-AB1C-43EE-819A-715E538AC7F5}" srcOrd="1" destOrd="0" presId="urn:microsoft.com/office/officeart/2009/3/layout/HorizontalOrganizationChart#2"/>
    <dgm:cxn modelId="{8AEA245A-73C4-4264-9843-64DC1FC94669}" type="presOf" srcId="{C2C3C5B5-F37E-4211-A31F-3C87246DDD63}" destId="{CE13D0FC-0331-45BE-922E-00AF01A743B6}" srcOrd="1" destOrd="0" presId="urn:microsoft.com/office/officeart/2009/3/layout/HorizontalOrganizationChart#2"/>
    <dgm:cxn modelId="{D696297E-C0E7-4755-875D-0E343FFD684A}" srcId="{009A462C-D50D-4C11-B51C-72C5D547FB1B}" destId="{C6CAC38E-8327-42C5-8AD3-924B5996DCA5}" srcOrd="1" destOrd="0" parTransId="{2664F676-FFB5-45B5-9106-E3610AF131CC}" sibTransId="{CC7549A8-BB16-40BE-BF86-E51BCFC48865}"/>
    <dgm:cxn modelId="{68472881-27E6-4A19-AC77-59C28C4C740C}" type="presOf" srcId="{BD241CE4-88DD-4288-8AF0-6B901336DFC8}" destId="{70FFBF69-CBCE-4CE9-B9A0-730D3708B26F}" srcOrd="0" destOrd="0" presId="urn:microsoft.com/office/officeart/2009/3/layout/HorizontalOrganizationChart#2"/>
    <dgm:cxn modelId="{30731A82-7C02-404A-8E91-E8356B9E0D79}" type="presOf" srcId="{0DFBD693-DDDB-4FB8-B275-39BF2D3637AC}" destId="{49BAF11E-852A-48B5-9C00-2494C632A5A9}" srcOrd="1" destOrd="0" presId="urn:microsoft.com/office/officeart/2009/3/layout/HorizontalOrganizationChart#2"/>
    <dgm:cxn modelId="{E5DDC283-E64E-4E25-BC4B-4159E5794CFD}" type="presOf" srcId="{C2C3C5B5-F37E-4211-A31F-3C87246DDD63}" destId="{95FCFCEF-00ED-4979-9050-918533332A50}" srcOrd="0" destOrd="0" presId="urn:microsoft.com/office/officeart/2009/3/layout/HorizontalOrganizationChart#2"/>
    <dgm:cxn modelId="{6626D186-0839-486D-924C-5A0CB7907F2A}" type="presOf" srcId="{C6CAC38E-8327-42C5-8AD3-924B5996DCA5}" destId="{564F7856-B05D-45F6-B8CC-007565F73E1B}" srcOrd="0" destOrd="0" presId="urn:microsoft.com/office/officeart/2009/3/layout/HorizontalOrganizationChart#2"/>
    <dgm:cxn modelId="{9172C989-6FA2-4358-AE72-FAE2F3A56594}" srcId="{781DC3AF-9907-4D1A-BB3F-0C81AFBD9329}" destId="{1274E723-BF7E-4895-BC2A-265C8E293894}" srcOrd="0" destOrd="0" parTransId="{2E2B332C-E1BE-4C31-8672-99D2F06A862A}" sibTransId="{070D4F1E-07B0-4AB7-8AA4-90ADC08D94CA}"/>
    <dgm:cxn modelId="{C42FD291-8CB3-4929-9775-4B0F4B7E518D}" type="presOf" srcId="{3C4213BA-77F6-4543-AFBA-FD80E48FC036}" destId="{9045F77B-17AA-4D7B-AE75-915C7D3F4D9A}" srcOrd="0" destOrd="0" presId="urn:microsoft.com/office/officeart/2009/3/layout/HorizontalOrganizationChart#2"/>
    <dgm:cxn modelId="{3A8A3098-5322-4A37-B43D-537025CAAF9F}" srcId="{C2C3C5B5-F37E-4211-A31F-3C87246DDD63}" destId="{D1DD0B61-20BA-498F-A78B-FF55CD1FEE09}" srcOrd="0" destOrd="0" parTransId="{2D85795E-39FF-4E5E-B7FB-0FAB88282DB3}" sibTransId="{F999DAAC-D519-4820-AB2E-D03E6AB46B91}"/>
    <dgm:cxn modelId="{E007D699-B872-4FB4-99E2-151173C261D6}" srcId="{EB9E88F4-0399-4C87-8AB6-B55FC6714B4C}" destId="{C2C3C5B5-F37E-4211-A31F-3C87246DDD63}" srcOrd="0" destOrd="0" parTransId="{7A2F679E-C169-4293-BE08-68990BB4C480}" sibTransId="{DAC39B1C-A997-4BAB-A7BA-29F731BEC8D6}"/>
    <dgm:cxn modelId="{0821F59A-D601-48F3-9F55-FB31093CD783}" type="presOf" srcId="{1274E723-BF7E-4895-BC2A-265C8E293894}" destId="{75D5CC10-BCD8-485D-AE8F-2AFB12E5BCFC}" srcOrd="0" destOrd="0" presId="urn:microsoft.com/office/officeart/2009/3/layout/HorizontalOrganizationChart#2"/>
    <dgm:cxn modelId="{BEA84BA7-DD27-416D-AD03-2938D162E151}" type="presOf" srcId="{BA790BBC-8FC4-46F6-9DD4-E78CB573CDC5}" destId="{745CA131-7A7D-4907-BF2F-4E626C99198F}" srcOrd="1" destOrd="0" presId="urn:microsoft.com/office/officeart/2009/3/layout/HorizontalOrganizationChart#2"/>
    <dgm:cxn modelId="{2C7294AE-65FD-4C14-A5CE-823A303EE00C}" type="presOf" srcId="{33C45802-820E-4FC7-B079-B4D2ED199DA8}" destId="{5264985F-FC8F-4299-8578-9FBAA83A0D26}" srcOrd="0" destOrd="0" presId="urn:microsoft.com/office/officeart/2009/3/layout/HorizontalOrganizationChart#2"/>
    <dgm:cxn modelId="{ECF4DFAF-C35C-448D-B11A-F51DD6583E1E}" type="presOf" srcId="{2E2B332C-E1BE-4C31-8672-99D2F06A862A}" destId="{ED655A85-8310-4A4B-B6D1-7734D8BC8D90}" srcOrd="0" destOrd="0" presId="urn:microsoft.com/office/officeart/2009/3/layout/HorizontalOrganizationChart#2"/>
    <dgm:cxn modelId="{D44C5BB2-262D-4F7F-8ABB-009E51D314FD}" type="presOf" srcId="{2D0CF9CA-C47C-40D9-9C3E-DC182C3F9326}" destId="{ACC2E0CA-EFC7-412E-9946-340478F88ADE}" srcOrd="0" destOrd="0" presId="urn:microsoft.com/office/officeart/2009/3/layout/HorizontalOrganizationChart#2"/>
    <dgm:cxn modelId="{70BC9EB7-5AAA-4462-BFD2-C0CBB41A67FA}" srcId="{EB9E88F4-0399-4C87-8AB6-B55FC6714B4C}" destId="{009A462C-D50D-4C11-B51C-72C5D547FB1B}" srcOrd="1" destOrd="0" parTransId="{6FCF42D0-09F0-4BB4-A850-C8BA5D0A3504}" sibTransId="{14898F8B-543A-42D6-8EB9-682F2F3C1F3E}"/>
    <dgm:cxn modelId="{EAF644BE-814C-4D14-95D7-10E820F205BC}" type="presOf" srcId="{49D3455B-DBE8-49D6-9CD8-BC7D01617E18}" destId="{6A035575-9519-45B6-B64A-8DA18C93DD7C}" srcOrd="0" destOrd="0" presId="urn:microsoft.com/office/officeart/2009/3/layout/HorizontalOrganizationChart#2"/>
    <dgm:cxn modelId="{62EB5FC9-F515-4269-92B0-20D4522F5BF1}" type="presOf" srcId="{2664F676-FFB5-45B5-9106-E3610AF131CC}" destId="{1B181C7D-E5C6-4A12-BFD6-FA9394F7A093}" srcOrd="0" destOrd="0" presId="urn:microsoft.com/office/officeart/2009/3/layout/HorizontalOrganizationChart#2"/>
    <dgm:cxn modelId="{412CE8D1-BC25-4687-8C70-00DE30F0AA91}" type="presOf" srcId="{EB9E88F4-0399-4C87-8AB6-B55FC6714B4C}" destId="{8EE9A71F-5AA3-4D3B-970F-F34EA6FC1C7C}" srcOrd="0" destOrd="0" presId="urn:microsoft.com/office/officeart/2009/3/layout/HorizontalOrganizationChart#2"/>
    <dgm:cxn modelId="{F7F9B8D2-EF14-474C-A15E-7219B545286E}" type="presOf" srcId="{009A462C-D50D-4C11-B51C-72C5D547FB1B}" destId="{559EBC23-C755-4522-ACE3-A430A58EEDE0}" srcOrd="1" destOrd="0" presId="urn:microsoft.com/office/officeart/2009/3/layout/HorizontalOrganizationChart#2"/>
    <dgm:cxn modelId="{AA2BC1D3-F3F8-43D2-AFE5-CDD8F7AFC908}" type="presOf" srcId="{01B6AF74-A14B-43A4-A912-31BDD7EB4521}" destId="{61EFA4FB-2FC0-4E13-92E0-8D213354BEFC}" srcOrd="0" destOrd="0" presId="urn:microsoft.com/office/officeart/2009/3/layout/HorizontalOrganizationChart#2"/>
    <dgm:cxn modelId="{352B3ED9-60C2-45A2-8BE1-ED632416A5A7}" srcId="{6F453F08-A3BA-48F2-A1C5-A8C210251FCA}" destId="{0DFBD693-DDDB-4FB8-B275-39BF2D3637AC}" srcOrd="0" destOrd="0" parTransId="{5AA75053-C1D9-473F-B23A-AF48F506F1A0}" sibTransId="{D4447BB9-ED54-4205-BA56-C6FEBC132EF6}"/>
    <dgm:cxn modelId="{D3ABE6DB-39D6-4CDD-A036-8BF20DE03028}" type="presOf" srcId="{C6CAC38E-8327-42C5-8AD3-924B5996DCA5}" destId="{F1AD30AF-9424-4490-9363-4F9583EA4D92}" srcOrd="1" destOrd="0" presId="urn:microsoft.com/office/officeart/2009/3/layout/HorizontalOrganizationChart#2"/>
    <dgm:cxn modelId="{38AADDDF-9DD3-4409-B863-E68EC7E7E1D1}" type="presOf" srcId="{49D3455B-DBE8-49D6-9CD8-BC7D01617E18}" destId="{522DC595-3DE3-4B7F-AD22-F770EF868F65}" srcOrd="1" destOrd="0" presId="urn:microsoft.com/office/officeart/2009/3/layout/HorizontalOrganizationChart#2"/>
    <dgm:cxn modelId="{79198BF0-F42C-4869-A603-7C971981DDD6}" type="presOf" srcId="{48EE05AF-2571-47C0-89FE-AED03A1D4636}" destId="{F3D2CAC9-8B2E-417E-82EA-75E4982955CF}" srcOrd="0" destOrd="0" presId="urn:microsoft.com/office/officeart/2009/3/layout/HorizontalOrganizationChart#2"/>
    <dgm:cxn modelId="{5FF8B1FD-D933-43CD-9CBA-35391B972F5F}" srcId="{01B6AF74-A14B-43A4-A912-31BDD7EB4521}" destId="{781DC3AF-9907-4D1A-BB3F-0C81AFBD9329}" srcOrd="0" destOrd="0" parTransId="{BD241CE4-88DD-4288-8AF0-6B901336DFC8}" sibTransId="{97784C3F-3B7C-4E8E-A800-948AA9D71332}"/>
    <dgm:cxn modelId="{462BA2E5-D25B-4E90-A0DD-05EB2098176D}" type="presParOf" srcId="{8EE9A71F-5AA3-4D3B-970F-F34EA6FC1C7C}" destId="{8B3E2157-C981-4F34-BB74-474B357FBA3E}" srcOrd="0" destOrd="0" presId="urn:microsoft.com/office/officeart/2009/3/layout/HorizontalOrganizationChart#2"/>
    <dgm:cxn modelId="{C9799435-067D-44B1-BFDA-957D6BEF70F0}" type="presParOf" srcId="{8B3E2157-C981-4F34-BB74-474B357FBA3E}" destId="{1711718F-80F8-4F3D-9EA0-228FA08AEE2E}" srcOrd="0" destOrd="0" presId="urn:microsoft.com/office/officeart/2009/3/layout/HorizontalOrganizationChart#2"/>
    <dgm:cxn modelId="{D4DCD994-28EF-4092-8B4A-8528846FE033}" type="presParOf" srcId="{1711718F-80F8-4F3D-9EA0-228FA08AEE2E}" destId="{95FCFCEF-00ED-4979-9050-918533332A50}" srcOrd="0" destOrd="0" presId="urn:microsoft.com/office/officeart/2009/3/layout/HorizontalOrganizationChart#2"/>
    <dgm:cxn modelId="{CC994AF5-B312-44E3-9699-A4B41662A854}" type="presParOf" srcId="{1711718F-80F8-4F3D-9EA0-228FA08AEE2E}" destId="{CE13D0FC-0331-45BE-922E-00AF01A743B6}" srcOrd="1" destOrd="0" presId="urn:microsoft.com/office/officeart/2009/3/layout/HorizontalOrganizationChart#2"/>
    <dgm:cxn modelId="{195B9F3C-9AC0-4E25-A15B-72CE73B5A728}" type="presParOf" srcId="{8B3E2157-C981-4F34-BB74-474B357FBA3E}" destId="{55B3D35E-502B-4D58-A912-65A4785F843C}" srcOrd="1" destOrd="0" presId="urn:microsoft.com/office/officeart/2009/3/layout/HorizontalOrganizationChart#2"/>
    <dgm:cxn modelId="{8FAE57E4-8F6F-40C7-83D4-370A9AFDE04C}" type="presParOf" srcId="{55B3D35E-502B-4D58-A912-65A4785F843C}" destId="{5D6165DA-05A9-4DA5-9A88-146E8D7D4B40}" srcOrd="0" destOrd="0" presId="urn:microsoft.com/office/officeart/2009/3/layout/HorizontalOrganizationChart#2"/>
    <dgm:cxn modelId="{724CA28B-AA06-4C38-A5A2-6744B5058E1E}" type="presParOf" srcId="{55B3D35E-502B-4D58-A912-65A4785F843C}" destId="{F66D5554-F438-471C-947D-23F66CEE6A67}" srcOrd="1" destOrd="0" presId="urn:microsoft.com/office/officeart/2009/3/layout/HorizontalOrganizationChart#2"/>
    <dgm:cxn modelId="{E54B630C-46CB-4F72-9EA4-1A845DCE3296}" type="presParOf" srcId="{F66D5554-F438-471C-947D-23F66CEE6A67}" destId="{3FAC5158-B157-453E-A6E1-E33860109DE8}" srcOrd="0" destOrd="0" presId="urn:microsoft.com/office/officeart/2009/3/layout/HorizontalOrganizationChart#2"/>
    <dgm:cxn modelId="{C867AA51-D5A8-46B2-8178-E7DCA3C4B165}" type="presParOf" srcId="{3FAC5158-B157-453E-A6E1-E33860109DE8}" destId="{9C8A04DD-98D3-47DC-895D-6E4C4B155382}" srcOrd="0" destOrd="0" presId="urn:microsoft.com/office/officeart/2009/3/layout/HorizontalOrganizationChart#2"/>
    <dgm:cxn modelId="{85040354-1040-4CB4-925C-B7A68166BA9D}" type="presParOf" srcId="{3FAC5158-B157-453E-A6E1-E33860109DE8}" destId="{F56DA352-B05C-4370-8AAB-FF9D295A93BC}" srcOrd="1" destOrd="0" presId="urn:microsoft.com/office/officeart/2009/3/layout/HorizontalOrganizationChart#2"/>
    <dgm:cxn modelId="{CA828E56-A0D1-41D6-A78A-B8E609CA3046}" type="presParOf" srcId="{F66D5554-F438-471C-947D-23F66CEE6A67}" destId="{E67C679D-E8C7-4B5D-B0F1-2F638F1B6021}" srcOrd="1" destOrd="0" presId="urn:microsoft.com/office/officeart/2009/3/layout/HorizontalOrganizationChart#2"/>
    <dgm:cxn modelId="{BF6022A4-2FAD-4520-98CF-E71EDE22203C}" type="presParOf" srcId="{E67C679D-E8C7-4B5D-B0F1-2F638F1B6021}" destId="{9045F77B-17AA-4D7B-AE75-915C7D3F4D9A}" srcOrd="0" destOrd="0" presId="urn:microsoft.com/office/officeart/2009/3/layout/HorizontalOrganizationChart#2"/>
    <dgm:cxn modelId="{51D710F3-61C4-45CB-91ED-91290432187B}" type="presParOf" srcId="{E67C679D-E8C7-4B5D-B0F1-2F638F1B6021}" destId="{1282C514-D3E6-41B5-A31A-90E583D10408}" srcOrd="1" destOrd="0" presId="urn:microsoft.com/office/officeart/2009/3/layout/HorizontalOrganizationChart#2"/>
    <dgm:cxn modelId="{35738F01-A293-4C8C-9E75-097180803F02}" type="presParOf" srcId="{1282C514-D3E6-41B5-A31A-90E583D10408}" destId="{F6633614-29F9-4192-8E0F-CB5F22A59CCB}" srcOrd="0" destOrd="0" presId="urn:microsoft.com/office/officeart/2009/3/layout/HorizontalOrganizationChart#2"/>
    <dgm:cxn modelId="{16F11BBA-D952-4F83-8D5C-EDC6CF19FBAD}" type="presParOf" srcId="{F6633614-29F9-4192-8E0F-CB5F22A59CCB}" destId="{E319E50B-6E1B-4F63-BF4A-141EBDDCB052}" srcOrd="0" destOrd="0" presId="urn:microsoft.com/office/officeart/2009/3/layout/HorizontalOrganizationChart#2"/>
    <dgm:cxn modelId="{91F009DF-EA81-45CA-A3BA-6003BC6A0BBC}" type="presParOf" srcId="{F6633614-29F9-4192-8E0F-CB5F22A59CCB}" destId="{F3AC86A7-6554-4CAC-B1C9-B6CE6471CF2E}" srcOrd="1" destOrd="0" presId="urn:microsoft.com/office/officeart/2009/3/layout/HorizontalOrganizationChart#2"/>
    <dgm:cxn modelId="{912F6C95-5FDE-4636-8A8B-6B28C4504090}" type="presParOf" srcId="{1282C514-D3E6-41B5-A31A-90E583D10408}" destId="{068184F4-7808-411B-8449-5A9B77B99C06}" srcOrd="1" destOrd="0" presId="urn:microsoft.com/office/officeart/2009/3/layout/HorizontalOrganizationChart#2"/>
    <dgm:cxn modelId="{D55AF2ED-19FB-4352-8077-C39CE7280861}" type="presParOf" srcId="{068184F4-7808-411B-8449-5A9B77B99C06}" destId="{E232F9D0-957A-4B67-B8B7-DC0750AE3187}" srcOrd="0" destOrd="0" presId="urn:microsoft.com/office/officeart/2009/3/layout/HorizontalOrganizationChart#2"/>
    <dgm:cxn modelId="{87489A7C-EDA3-4A5F-9998-FED711B880FD}" type="presParOf" srcId="{068184F4-7808-411B-8449-5A9B77B99C06}" destId="{1DA72977-0661-4069-AE8C-6964DD59C322}" srcOrd="1" destOrd="0" presId="urn:microsoft.com/office/officeart/2009/3/layout/HorizontalOrganizationChart#2"/>
    <dgm:cxn modelId="{2404C7E9-1A4D-42C0-BEEF-23EE3473B42C}" type="presParOf" srcId="{1DA72977-0661-4069-AE8C-6964DD59C322}" destId="{AE8C5176-28DF-43DA-8B81-DCC84EB5FD02}" srcOrd="0" destOrd="0" presId="urn:microsoft.com/office/officeart/2009/3/layout/HorizontalOrganizationChart#2"/>
    <dgm:cxn modelId="{6C54E03E-471E-4F1B-9BE5-B342BEA3824D}" type="presParOf" srcId="{AE8C5176-28DF-43DA-8B81-DCC84EB5FD02}" destId="{DE7BDDF6-62A9-4E24-A785-AD6A6DBCD62E}" srcOrd="0" destOrd="0" presId="urn:microsoft.com/office/officeart/2009/3/layout/HorizontalOrganizationChart#2"/>
    <dgm:cxn modelId="{A19BCCF9-4461-427F-9DE7-FBC04BDEDF87}" type="presParOf" srcId="{AE8C5176-28DF-43DA-8B81-DCC84EB5FD02}" destId="{49BAF11E-852A-48B5-9C00-2494C632A5A9}" srcOrd="1" destOrd="0" presId="urn:microsoft.com/office/officeart/2009/3/layout/HorizontalOrganizationChart#2"/>
    <dgm:cxn modelId="{12B80361-468C-43C6-BD77-F48C513BAE0E}" type="presParOf" srcId="{1DA72977-0661-4069-AE8C-6964DD59C322}" destId="{B8F4C1F0-FECE-482A-8340-DF5D93FF09AA}" srcOrd="1" destOrd="0" presId="urn:microsoft.com/office/officeart/2009/3/layout/HorizontalOrganizationChart#2"/>
    <dgm:cxn modelId="{D2C54B0E-21BA-43D6-B8ED-292FE4B71985}" type="presParOf" srcId="{B8F4C1F0-FECE-482A-8340-DF5D93FF09AA}" destId="{F3D2CAC9-8B2E-417E-82EA-75E4982955CF}" srcOrd="0" destOrd="0" presId="urn:microsoft.com/office/officeart/2009/3/layout/HorizontalOrganizationChart#2"/>
    <dgm:cxn modelId="{8F9012CB-856B-4584-8A5B-8F1075C40AD2}" type="presParOf" srcId="{B8F4C1F0-FECE-482A-8340-DF5D93FF09AA}" destId="{1E50E33D-1F2C-4DC1-AAA4-DE901B415493}" srcOrd="1" destOrd="0" presId="urn:microsoft.com/office/officeart/2009/3/layout/HorizontalOrganizationChart#2"/>
    <dgm:cxn modelId="{88601370-6B3B-4FAF-89FC-5D30D1DAE7DA}" type="presParOf" srcId="{1E50E33D-1F2C-4DC1-AAA4-DE901B415493}" destId="{3DEE0B9C-0B52-47E4-B118-4C21F0E98FB1}" srcOrd="0" destOrd="0" presId="urn:microsoft.com/office/officeart/2009/3/layout/HorizontalOrganizationChart#2"/>
    <dgm:cxn modelId="{B7F066D1-51BF-4F1C-BE07-FE992CF9A5AF}" type="presParOf" srcId="{3DEE0B9C-0B52-47E4-B118-4C21F0E98FB1}" destId="{2AC18538-B71A-4266-87E5-3863C8F3E6F6}" srcOrd="0" destOrd="0" presId="urn:microsoft.com/office/officeart/2009/3/layout/HorizontalOrganizationChart#2"/>
    <dgm:cxn modelId="{E6356FE1-A275-4A3C-AE56-C517E9DE4E38}" type="presParOf" srcId="{3DEE0B9C-0B52-47E4-B118-4C21F0E98FB1}" destId="{745CA131-7A7D-4907-BF2F-4E626C99198F}" srcOrd="1" destOrd="0" presId="urn:microsoft.com/office/officeart/2009/3/layout/HorizontalOrganizationChart#2"/>
    <dgm:cxn modelId="{56807214-B0C4-4963-AAA8-04F760A5CC30}" type="presParOf" srcId="{1E50E33D-1F2C-4DC1-AAA4-DE901B415493}" destId="{1A39D03F-EA67-4FAA-B48B-33553BF010F1}" srcOrd="1" destOrd="0" presId="urn:microsoft.com/office/officeart/2009/3/layout/HorizontalOrganizationChart#2"/>
    <dgm:cxn modelId="{100D3ABC-F099-4176-BCAA-39022CCEE256}" type="presParOf" srcId="{1E50E33D-1F2C-4DC1-AAA4-DE901B415493}" destId="{4EEDBA58-CAD7-4A1C-A81F-1964B7226246}" srcOrd="2" destOrd="0" presId="urn:microsoft.com/office/officeart/2009/3/layout/HorizontalOrganizationChart#2"/>
    <dgm:cxn modelId="{0D0BED0D-E638-41BA-B1B1-B58C330D2A44}" type="presParOf" srcId="{1DA72977-0661-4069-AE8C-6964DD59C322}" destId="{FE76E957-D500-4343-93D8-05099E72FC90}" srcOrd="2" destOrd="0" presId="urn:microsoft.com/office/officeart/2009/3/layout/HorizontalOrganizationChart#2"/>
    <dgm:cxn modelId="{7A658C56-1A84-40D6-9089-B9889145AE1D}" type="presParOf" srcId="{1282C514-D3E6-41B5-A31A-90E583D10408}" destId="{4C77AFFE-57E1-44D8-8C9D-1A01910EA585}" srcOrd="2" destOrd="0" presId="urn:microsoft.com/office/officeart/2009/3/layout/HorizontalOrganizationChart#2"/>
    <dgm:cxn modelId="{CC53E09D-3324-4F1B-817F-52CB637F0025}" type="presParOf" srcId="{F66D5554-F438-471C-947D-23F66CEE6A67}" destId="{01FF6FC6-45C7-499B-87C1-DC7AFB7EA5AA}" srcOrd="2" destOrd="0" presId="urn:microsoft.com/office/officeart/2009/3/layout/HorizontalOrganizationChart#2"/>
    <dgm:cxn modelId="{C9D56496-23A5-4B9E-AEBE-15AF8375D270}" type="presParOf" srcId="{8B3E2157-C981-4F34-BB74-474B357FBA3E}" destId="{AE449A0E-49ED-4345-8C7F-8692B9A9E230}" srcOrd="2" destOrd="0" presId="urn:microsoft.com/office/officeart/2009/3/layout/HorizontalOrganizationChart#2"/>
    <dgm:cxn modelId="{61A44EF6-AC01-4C68-A024-F9F8924E7705}" type="presParOf" srcId="{8EE9A71F-5AA3-4D3B-970F-F34EA6FC1C7C}" destId="{C80A9D5F-F6FD-4FEB-8E68-2C56EB7E1170}" srcOrd="1" destOrd="0" presId="urn:microsoft.com/office/officeart/2009/3/layout/HorizontalOrganizationChart#2"/>
    <dgm:cxn modelId="{455270E9-648E-4608-A53B-407B4FDE646B}" type="presParOf" srcId="{C80A9D5F-F6FD-4FEB-8E68-2C56EB7E1170}" destId="{4BC0B595-2213-4163-8EC7-47BD20F176B0}" srcOrd="0" destOrd="0" presId="urn:microsoft.com/office/officeart/2009/3/layout/HorizontalOrganizationChart#2"/>
    <dgm:cxn modelId="{F450DB59-FC00-4CC0-8593-9B1CB99E8C2B}" type="presParOf" srcId="{4BC0B595-2213-4163-8EC7-47BD20F176B0}" destId="{358063D5-0C4D-44DD-B655-B64D8A2AAACA}" srcOrd="0" destOrd="0" presId="urn:microsoft.com/office/officeart/2009/3/layout/HorizontalOrganizationChart#2"/>
    <dgm:cxn modelId="{123E16B8-94A4-4000-A05C-539D05971A93}" type="presParOf" srcId="{4BC0B595-2213-4163-8EC7-47BD20F176B0}" destId="{559EBC23-C755-4522-ACE3-A430A58EEDE0}" srcOrd="1" destOrd="0" presId="urn:microsoft.com/office/officeart/2009/3/layout/HorizontalOrganizationChart#2"/>
    <dgm:cxn modelId="{BAFBD250-18CE-4D18-8D03-8420B2AF3F10}" type="presParOf" srcId="{C80A9D5F-F6FD-4FEB-8E68-2C56EB7E1170}" destId="{8EF0740D-678F-4510-9BEF-EE1FC1D71A71}" srcOrd="1" destOrd="0" presId="urn:microsoft.com/office/officeart/2009/3/layout/HorizontalOrganizationChart#2"/>
    <dgm:cxn modelId="{8A28B531-4EBD-4220-B21D-2591CF5059F4}" type="presParOf" srcId="{8EF0740D-678F-4510-9BEF-EE1FC1D71A71}" destId="{ACC2E0CA-EFC7-412E-9946-340478F88ADE}" srcOrd="0" destOrd="0" presId="urn:microsoft.com/office/officeart/2009/3/layout/HorizontalOrganizationChart#2"/>
    <dgm:cxn modelId="{218F15E9-AAB6-4006-898C-B7A1BD9189BC}" type="presParOf" srcId="{8EF0740D-678F-4510-9BEF-EE1FC1D71A71}" destId="{09C1EE5C-48FF-4FE8-9C09-74080879E001}" srcOrd="1" destOrd="0" presId="urn:microsoft.com/office/officeart/2009/3/layout/HorizontalOrganizationChart#2"/>
    <dgm:cxn modelId="{D9E24CE6-C4BD-4FFD-92F2-96A133488C7D}" type="presParOf" srcId="{09C1EE5C-48FF-4FE8-9C09-74080879E001}" destId="{8FBDE0A2-7600-463C-8639-9521F955F4B5}" srcOrd="0" destOrd="0" presId="urn:microsoft.com/office/officeart/2009/3/layout/HorizontalOrganizationChart#2"/>
    <dgm:cxn modelId="{4B59A584-DCA3-4C82-9969-75959F21F0C1}" type="presParOf" srcId="{8FBDE0A2-7600-463C-8639-9521F955F4B5}" destId="{61EFA4FB-2FC0-4E13-92E0-8D213354BEFC}" srcOrd="0" destOrd="0" presId="urn:microsoft.com/office/officeart/2009/3/layout/HorizontalOrganizationChart#2"/>
    <dgm:cxn modelId="{D3D38915-29A8-4EB4-91DF-7883DF48F697}" type="presParOf" srcId="{8FBDE0A2-7600-463C-8639-9521F955F4B5}" destId="{EC1962A3-42B6-40CF-B7CC-D2F0022BFB81}" srcOrd="1" destOrd="0" presId="urn:microsoft.com/office/officeart/2009/3/layout/HorizontalOrganizationChart#2"/>
    <dgm:cxn modelId="{EE475917-7CA5-4829-AEE6-C17C7441A924}" type="presParOf" srcId="{09C1EE5C-48FF-4FE8-9C09-74080879E001}" destId="{B47E304C-BEA4-452D-8F61-78676D8D5BA3}" srcOrd="1" destOrd="0" presId="urn:microsoft.com/office/officeart/2009/3/layout/HorizontalOrganizationChart#2"/>
    <dgm:cxn modelId="{D4640BEF-AB16-4C0E-90F7-B5DEBD569334}" type="presParOf" srcId="{B47E304C-BEA4-452D-8F61-78676D8D5BA3}" destId="{70FFBF69-CBCE-4CE9-B9A0-730D3708B26F}" srcOrd="0" destOrd="0" presId="urn:microsoft.com/office/officeart/2009/3/layout/HorizontalOrganizationChart#2"/>
    <dgm:cxn modelId="{4EC6926A-F590-4D6C-B7E5-FB357E6986C7}" type="presParOf" srcId="{B47E304C-BEA4-452D-8F61-78676D8D5BA3}" destId="{0BA8D175-4943-4BAD-B3E5-3E2C59E92B5D}" srcOrd="1" destOrd="0" presId="urn:microsoft.com/office/officeart/2009/3/layout/HorizontalOrganizationChart#2"/>
    <dgm:cxn modelId="{C7E40B15-354D-40FE-A90D-0850CB01739B}" type="presParOf" srcId="{0BA8D175-4943-4BAD-B3E5-3E2C59E92B5D}" destId="{44454E60-5409-4684-BA27-532A176B8425}" srcOrd="0" destOrd="0" presId="urn:microsoft.com/office/officeart/2009/3/layout/HorizontalOrganizationChart#2"/>
    <dgm:cxn modelId="{D7BDB17C-F8E5-4C7B-82BD-5FA5BB649FA7}" type="presParOf" srcId="{44454E60-5409-4684-BA27-532A176B8425}" destId="{355152D5-EA05-4FBE-B6B4-F972F51D8F09}" srcOrd="0" destOrd="0" presId="urn:microsoft.com/office/officeart/2009/3/layout/HorizontalOrganizationChart#2"/>
    <dgm:cxn modelId="{FAF08321-301C-432E-B5FE-5EB7A83669ED}" type="presParOf" srcId="{44454E60-5409-4684-BA27-532A176B8425}" destId="{DD093858-D5F8-48EE-8843-C576FFF2498B}" srcOrd="1" destOrd="0" presId="urn:microsoft.com/office/officeart/2009/3/layout/HorizontalOrganizationChart#2"/>
    <dgm:cxn modelId="{802E0771-296B-4617-836D-61877D0A857F}" type="presParOf" srcId="{0BA8D175-4943-4BAD-B3E5-3E2C59E92B5D}" destId="{99EA308F-5323-432C-92EF-1DC99DA0A26A}" srcOrd="1" destOrd="0" presId="urn:microsoft.com/office/officeart/2009/3/layout/HorizontalOrganizationChart#2"/>
    <dgm:cxn modelId="{E7CDE553-02EB-4898-B631-27E27345E6FC}" type="presParOf" srcId="{99EA308F-5323-432C-92EF-1DC99DA0A26A}" destId="{ED655A85-8310-4A4B-B6D1-7734D8BC8D90}" srcOrd="0" destOrd="0" presId="urn:microsoft.com/office/officeart/2009/3/layout/HorizontalOrganizationChart#2"/>
    <dgm:cxn modelId="{66EA7CA2-020E-48F0-8329-43B40127142A}" type="presParOf" srcId="{99EA308F-5323-432C-92EF-1DC99DA0A26A}" destId="{CD338F52-B6BA-4214-82DA-00D59BEF13A7}" srcOrd="1" destOrd="0" presId="urn:microsoft.com/office/officeart/2009/3/layout/HorizontalOrganizationChart#2"/>
    <dgm:cxn modelId="{43A92D1C-DF0C-435E-9837-66F8BCA773DB}" type="presParOf" srcId="{CD338F52-B6BA-4214-82DA-00D59BEF13A7}" destId="{4CB0DBF0-90C2-4F31-82C7-2E57828D28DC}" srcOrd="0" destOrd="0" presId="urn:microsoft.com/office/officeart/2009/3/layout/HorizontalOrganizationChart#2"/>
    <dgm:cxn modelId="{DA0EB0FD-6D90-4F55-8CF8-5F2B04EA4DA2}" type="presParOf" srcId="{4CB0DBF0-90C2-4F31-82C7-2E57828D28DC}" destId="{75D5CC10-BCD8-485D-AE8F-2AFB12E5BCFC}" srcOrd="0" destOrd="0" presId="urn:microsoft.com/office/officeart/2009/3/layout/HorizontalOrganizationChart#2"/>
    <dgm:cxn modelId="{C25ABCCB-6DC3-4CA4-9BFC-0BBE2E8B224D}" type="presParOf" srcId="{4CB0DBF0-90C2-4F31-82C7-2E57828D28DC}" destId="{C51457AE-AB1C-43EE-819A-715E538AC7F5}" srcOrd="1" destOrd="0" presId="urn:microsoft.com/office/officeart/2009/3/layout/HorizontalOrganizationChart#2"/>
    <dgm:cxn modelId="{22EE0C00-D0F4-4970-94B5-088DCB3A2C79}" type="presParOf" srcId="{CD338F52-B6BA-4214-82DA-00D59BEF13A7}" destId="{AB001C75-2669-4DD7-901D-1A8740D7F849}" srcOrd="1" destOrd="0" presId="urn:microsoft.com/office/officeart/2009/3/layout/HorizontalOrganizationChart#2"/>
    <dgm:cxn modelId="{38AD4DC7-7E87-4D40-A70D-D42D0D1D7A93}" type="presParOf" srcId="{AB001C75-2669-4DD7-901D-1A8740D7F849}" destId="{5264985F-FC8F-4299-8578-9FBAA83A0D26}" srcOrd="0" destOrd="0" presId="urn:microsoft.com/office/officeart/2009/3/layout/HorizontalOrganizationChart#2"/>
    <dgm:cxn modelId="{54BFEF74-ECAF-4F61-88BF-C93A16A4A443}" type="presParOf" srcId="{AB001C75-2669-4DD7-901D-1A8740D7F849}" destId="{24FD6F0A-31E7-4DAA-9C20-5EA98AE7CF20}" srcOrd="1" destOrd="0" presId="urn:microsoft.com/office/officeart/2009/3/layout/HorizontalOrganizationChart#2"/>
    <dgm:cxn modelId="{B7B0005F-251C-4563-A876-A6F0F61E6C13}" type="presParOf" srcId="{24FD6F0A-31E7-4DAA-9C20-5EA98AE7CF20}" destId="{E5D72429-321A-47F1-8E5E-1E38F6DD1CA3}" srcOrd="0" destOrd="0" presId="urn:microsoft.com/office/officeart/2009/3/layout/HorizontalOrganizationChart#2"/>
    <dgm:cxn modelId="{548CBC11-487A-4777-8C6E-C51C883429E4}" type="presParOf" srcId="{E5D72429-321A-47F1-8E5E-1E38F6DD1CA3}" destId="{6A035575-9519-45B6-B64A-8DA18C93DD7C}" srcOrd="0" destOrd="0" presId="urn:microsoft.com/office/officeart/2009/3/layout/HorizontalOrganizationChart#2"/>
    <dgm:cxn modelId="{D8ED0D1F-B682-43BF-B9A1-40CDEE9D67CC}" type="presParOf" srcId="{E5D72429-321A-47F1-8E5E-1E38F6DD1CA3}" destId="{522DC595-3DE3-4B7F-AD22-F770EF868F65}" srcOrd="1" destOrd="0" presId="urn:microsoft.com/office/officeart/2009/3/layout/HorizontalOrganizationChart#2"/>
    <dgm:cxn modelId="{A1AA940A-A72F-45BD-976C-3787C37D36B3}" type="presParOf" srcId="{24FD6F0A-31E7-4DAA-9C20-5EA98AE7CF20}" destId="{05184AD8-2C39-4D22-934C-B65A134AF545}" srcOrd="1" destOrd="0" presId="urn:microsoft.com/office/officeart/2009/3/layout/HorizontalOrganizationChart#2"/>
    <dgm:cxn modelId="{21A584F6-BD9A-4636-BE00-31182C5C0A86}" type="presParOf" srcId="{24FD6F0A-31E7-4DAA-9C20-5EA98AE7CF20}" destId="{6B907A14-05CF-42F1-8BFB-8555D0445B2C}" srcOrd="2" destOrd="0" presId="urn:microsoft.com/office/officeart/2009/3/layout/HorizontalOrganizationChart#2"/>
    <dgm:cxn modelId="{D990DCC9-A2C5-4573-BE75-C176148BDC73}" type="presParOf" srcId="{CD338F52-B6BA-4214-82DA-00D59BEF13A7}" destId="{539D0A05-54A3-4AB4-B1E1-C045CBE42F9A}" srcOrd="2" destOrd="0" presId="urn:microsoft.com/office/officeart/2009/3/layout/HorizontalOrganizationChart#2"/>
    <dgm:cxn modelId="{8703E7D8-8F4D-4DB0-8986-CCA23651013E}" type="presParOf" srcId="{0BA8D175-4943-4BAD-B3E5-3E2C59E92B5D}" destId="{487E7543-2DFE-441C-8183-06AF9B2DD3DB}" srcOrd="2" destOrd="0" presId="urn:microsoft.com/office/officeart/2009/3/layout/HorizontalOrganizationChart#2"/>
    <dgm:cxn modelId="{91A21408-0202-487A-8A46-D76673DB5BA9}" type="presParOf" srcId="{09C1EE5C-48FF-4FE8-9C09-74080879E001}" destId="{A3F2B916-F1E7-4441-9414-4611A3074197}" srcOrd="2" destOrd="0" presId="urn:microsoft.com/office/officeart/2009/3/layout/HorizontalOrganizationChart#2"/>
    <dgm:cxn modelId="{4D0B6597-637C-470D-87E6-FAB0510E4FCD}" type="presParOf" srcId="{8EF0740D-678F-4510-9BEF-EE1FC1D71A71}" destId="{1B181C7D-E5C6-4A12-BFD6-FA9394F7A093}" srcOrd="2" destOrd="0" presId="urn:microsoft.com/office/officeart/2009/3/layout/HorizontalOrganizationChart#2"/>
    <dgm:cxn modelId="{C029FF28-9E97-47CA-B6D1-1AA3AABCFF48}" type="presParOf" srcId="{8EF0740D-678F-4510-9BEF-EE1FC1D71A71}" destId="{70589B84-53B8-4327-96A6-65E6E895AC76}" srcOrd="3" destOrd="0" presId="urn:microsoft.com/office/officeart/2009/3/layout/HorizontalOrganizationChart#2"/>
    <dgm:cxn modelId="{350EEA0A-9038-41FB-AB68-C8FB78788989}" type="presParOf" srcId="{70589B84-53B8-4327-96A6-65E6E895AC76}" destId="{3AE48EA9-A7EC-42F6-8EC6-C2DCBE8125D8}" srcOrd="0" destOrd="0" presId="urn:microsoft.com/office/officeart/2009/3/layout/HorizontalOrganizationChart#2"/>
    <dgm:cxn modelId="{DCB8FAFE-32C0-4B37-8F73-9054EFC4EBB4}" type="presParOf" srcId="{3AE48EA9-A7EC-42F6-8EC6-C2DCBE8125D8}" destId="{564F7856-B05D-45F6-B8CC-007565F73E1B}" srcOrd="0" destOrd="0" presId="urn:microsoft.com/office/officeart/2009/3/layout/HorizontalOrganizationChart#2"/>
    <dgm:cxn modelId="{745F6597-23E6-4BC3-81BB-FD0FFA47C4D7}" type="presParOf" srcId="{3AE48EA9-A7EC-42F6-8EC6-C2DCBE8125D8}" destId="{F1AD30AF-9424-4490-9363-4F9583EA4D92}" srcOrd="1" destOrd="0" presId="urn:microsoft.com/office/officeart/2009/3/layout/HorizontalOrganizationChart#2"/>
    <dgm:cxn modelId="{457601EA-B7E8-4285-808B-2A55632F2C25}" type="presParOf" srcId="{70589B84-53B8-4327-96A6-65E6E895AC76}" destId="{639014E5-AF2D-4613-8A0E-BEE6289E4207}" srcOrd="1" destOrd="0" presId="urn:microsoft.com/office/officeart/2009/3/layout/HorizontalOrganizationChart#2"/>
    <dgm:cxn modelId="{4F019041-ED22-4A85-AD76-0365C45A5096}" type="presParOf" srcId="{70589B84-53B8-4327-96A6-65E6E895AC76}" destId="{1346513E-2C00-4EEE-BAC2-B3407C24E04E}" srcOrd="2" destOrd="0" presId="urn:microsoft.com/office/officeart/2009/3/layout/HorizontalOrganizationChart#2"/>
    <dgm:cxn modelId="{C6004026-6849-49C8-8765-BB8F17620FE2}" type="presParOf" srcId="{C80A9D5F-F6FD-4FEB-8E68-2C56EB7E1170}" destId="{8696587A-B54F-4638-AE61-96D97C229211}" srcOrd="2" destOrd="0" presId="urn:microsoft.com/office/officeart/2009/3/layout/HorizontalOrganizationChart#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F47C49-B345-41EE-9A7E-4248572748CA}">
      <dsp:nvSpPr>
        <dsp:cNvPr id="0" name=""/>
        <dsp:cNvSpPr/>
      </dsp:nvSpPr>
      <dsp:spPr>
        <a:xfrm>
          <a:off x="1315073" y="492760"/>
          <a:ext cx="262518" cy="2756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259" y="0"/>
              </a:lnTo>
              <a:lnTo>
                <a:pt x="131259" y="275644"/>
              </a:lnTo>
              <a:lnTo>
                <a:pt x="262518" y="27564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2524AB-57B3-4F83-93A6-40873E4D69DD}">
      <dsp:nvSpPr>
        <dsp:cNvPr id="0" name=""/>
        <dsp:cNvSpPr/>
      </dsp:nvSpPr>
      <dsp:spPr>
        <a:xfrm>
          <a:off x="2890183" y="171395"/>
          <a:ext cx="26251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2518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AC8F5-C951-4868-9536-5BE22F9A9B9C}">
      <dsp:nvSpPr>
        <dsp:cNvPr id="0" name=""/>
        <dsp:cNvSpPr/>
      </dsp:nvSpPr>
      <dsp:spPr>
        <a:xfrm>
          <a:off x="1315073" y="217115"/>
          <a:ext cx="262518" cy="275644"/>
        </a:xfrm>
        <a:custGeom>
          <a:avLst/>
          <a:gdLst/>
          <a:ahLst/>
          <a:cxnLst/>
          <a:rect l="0" t="0" r="0" b="0"/>
          <a:pathLst>
            <a:path>
              <a:moveTo>
                <a:pt x="0" y="275644"/>
              </a:moveTo>
              <a:lnTo>
                <a:pt x="131259" y="275644"/>
              </a:lnTo>
              <a:lnTo>
                <a:pt x="131259" y="0"/>
              </a:lnTo>
              <a:lnTo>
                <a:pt x="262518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BFA859-B120-49F3-966C-600C8E80857B}">
      <dsp:nvSpPr>
        <dsp:cNvPr id="0" name=""/>
        <dsp:cNvSpPr/>
      </dsp:nvSpPr>
      <dsp:spPr>
        <a:xfrm>
          <a:off x="2482" y="295871"/>
          <a:ext cx="1312591" cy="3937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Program NAKI</a:t>
          </a:r>
        </a:p>
      </dsp:txBody>
      <dsp:txXfrm>
        <a:off x="2482" y="295871"/>
        <a:ext cx="1312591" cy="393777"/>
      </dsp:txXfrm>
    </dsp:sp>
    <dsp:sp modelId="{0A00215C-A71F-4749-8931-F4BB819FDCD5}">
      <dsp:nvSpPr>
        <dsp:cNvPr id="0" name=""/>
        <dsp:cNvSpPr/>
      </dsp:nvSpPr>
      <dsp:spPr>
        <a:xfrm>
          <a:off x="1577592" y="20227"/>
          <a:ext cx="1312591" cy="3937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hlavní cíl</a:t>
          </a:r>
        </a:p>
      </dsp:txBody>
      <dsp:txXfrm>
        <a:off x="1577592" y="20227"/>
        <a:ext cx="1312591" cy="393777"/>
      </dsp:txXfrm>
    </dsp:sp>
    <dsp:sp modelId="{81523865-FF61-4870-8BCC-21A7AA516BB1}">
      <dsp:nvSpPr>
        <dsp:cNvPr id="0" name=""/>
        <dsp:cNvSpPr/>
      </dsp:nvSpPr>
      <dsp:spPr>
        <a:xfrm>
          <a:off x="3152701" y="20227"/>
          <a:ext cx="2649268" cy="3937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dílčí cíle = tematické priority</a:t>
          </a:r>
        </a:p>
      </dsp:txBody>
      <dsp:txXfrm>
        <a:off x="3152701" y="20227"/>
        <a:ext cx="2649268" cy="393777"/>
      </dsp:txXfrm>
    </dsp:sp>
    <dsp:sp modelId="{352277EC-576B-4956-81C5-349ECCA81FA6}">
      <dsp:nvSpPr>
        <dsp:cNvPr id="0" name=""/>
        <dsp:cNvSpPr/>
      </dsp:nvSpPr>
      <dsp:spPr>
        <a:xfrm>
          <a:off x="1577592" y="571515"/>
          <a:ext cx="1312591" cy="39377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přínosy</a:t>
          </a:r>
        </a:p>
      </dsp:txBody>
      <dsp:txXfrm>
        <a:off x="1577592" y="571515"/>
        <a:ext cx="1312591" cy="3937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181C7D-E5C6-4A12-BFD6-FA9394F7A093}">
      <dsp:nvSpPr>
        <dsp:cNvPr id="0" name=""/>
        <dsp:cNvSpPr/>
      </dsp:nvSpPr>
      <dsp:spPr>
        <a:xfrm>
          <a:off x="1001175" y="853264"/>
          <a:ext cx="199245" cy="2092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99622" y="0"/>
              </a:lnTo>
              <a:lnTo>
                <a:pt x="99622" y="209208"/>
              </a:lnTo>
              <a:lnTo>
                <a:pt x="199245" y="20920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64985F-FC8F-4299-8578-9FBAA83A0D26}">
      <dsp:nvSpPr>
        <dsp:cNvPr id="0" name=""/>
        <dsp:cNvSpPr/>
      </dsp:nvSpPr>
      <dsp:spPr>
        <a:xfrm>
          <a:off x="4587603" y="598336"/>
          <a:ext cx="1992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245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655A85-8310-4A4B-B6D1-7734D8BC8D90}">
      <dsp:nvSpPr>
        <dsp:cNvPr id="0" name=""/>
        <dsp:cNvSpPr/>
      </dsp:nvSpPr>
      <dsp:spPr>
        <a:xfrm>
          <a:off x="3392127" y="598336"/>
          <a:ext cx="1992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245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FFBF69-CBCE-4CE9-B9A0-730D3708B26F}">
      <dsp:nvSpPr>
        <dsp:cNvPr id="0" name=""/>
        <dsp:cNvSpPr/>
      </dsp:nvSpPr>
      <dsp:spPr>
        <a:xfrm>
          <a:off x="2196651" y="598336"/>
          <a:ext cx="1992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245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C2E0CA-EFC7-412E-9946-340478F88ADE}">
      <dsp:nvSpPr>
        <dsp:cNvPr id="0" name=""/>
        <dsp:cNvSpPr/>
      </dsp:nvSpPr>
      <dsp:spPr>
        <a:xfrm>
          <a:off x="1001175" y="644056"/>
          <a:ext cx="199245" cy="209208"/>
        </a:xfrm>
        <a:custGeom>
          <a:avLst/>
          <a:gdLst/>
          <a:ahLst/>
          <a:cxnLst/>
          <a:rect l="0" t="0" r="0" b="0"/>
          <a:pathLst>
            <a:path>
              <a:moveTo>
                <a:pt x="0" y="209208"/>
              </a:moveTo>
              <a:lnTo>
                <a:pt x="99622" y="209208"/>
              </a:lnTo>
              <a:lnTo>
                <a:pt x="99622" y="0"/>
              </a:lnTo>
              <a:lnTo>
                <a:pt x="199245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D2CAC9-8B2E-417E-82EA-75E4982955CF}">
      <dsp:nvSpPr>
        <dsp:cNvPr id="0" name=""/>
        <dsp:cNvSpPr/>
      </dsp:nvSpPr>
      <dsp:spPr>
        <a:xfrm>
          <a:off x="4587603" y="179919"/>
          <a:ext cx="1992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245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32F9D0-957A-4B67-B8B7-DC0750AE3187}">
      <dsp:nvSpPr>
        <dsp:cNvPr id="0" name=""/>
        <dsp:cNvSpPr/>
      </dsp:nvSpPr>
      <dsp:spPr>
        <a:xfrm>
          <a:off x="3392127" y="179919"/>
          <a:ext cx="1992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245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45F77B-17AA-4D7B-AE75-915C7D3F4D9A}">
      <dsp:nvSpPr>
        <dsp:cNvPr id="0" name=""/>
        <dsp:cNvSpPr/>
      </dsp:nvSpPr>
      <dsp:spPr>
        <a:xfrm>
          <a:off x="2196651" y="179919"/>
          <a:ext cx="1992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245" y="457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6165DA-05A9-4DA5-9A88-146E8D7D4B40}">
      <dsp:nvSpPr>
        <dsp:cNvPr id="0" name=""/>
        <dsp:cNvSpPr/>
      </dsp:nvSpPr>
      <dsp:spPr>
        <a:xfrm>
          <a:off x="1001175" y="179919"/>
          <a:ext cx="19924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245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FCFCEF-00ED-4979-9050-918533332A50}">
      <dsp:nvSpPr>
        <dsp:cNvPr id="0" name=""/>
        <dsp:cNvSpPr/>
      </dsp:nvSpPr>
      <dsp:spPr>
        <a:xfrm>
          <a:off x="4945" y="76204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Koncepce MK</a:t>
          </a:r>
        </a:p>
      </dsp:txBody>
      <dsp:txXfrm>
        <a:off x="4945" y="76204"/>
        <a:ext cx="996229" cy="298868"/>
      </dsp:txXfrm>
    </dsp:sp>
    <dsp:sp modelId="{9C8A04DD-98D3-47DC-895D-6E4C4B155382}">
      <dsp:nvSpPr>
        <dsp:cNvPr id="0" name=""/>
        <dsp:cNvSpPr/>
      </dsp:nvSpPr>
      <dsp:spPr>
        <a:xfrm>
          <a:off x="1200421" y="76204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hlavní cíl</a:t>
          </a:r>
        </a:p>
      </dsp:txBody>
      <dsp:txXfrm>
        <a:off x="1200421" y="76204"/>
        <a:ext cx="996229" cy="298868"/>
      </dsp:txXfrm>
    </dsp:sp>
    <dsp:sp modelId="{E319E50B-6E1B-4F63-BF4A-141EBDDCB052}">
      <dsp:nvSpPr>
        <dsp:cNvPr id="0" name=""/>
        <dsp:cNvSpPr/>
      </dsp:nvSpPr>
      <dsp:spPr>
        <a:xfrm>
          <a:off x="2395897" y="76204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2 globální cíle</a:t>
          </a:r>
        </a:p>
      </dsp:txBody>
      <dsp:txXfrm>
        <a:off x="2395897" y="76204"/>
        <a:ext cx="996229" cy="298868"/>
      </dsp:txXfrm>
    </dsp:sp>
    <dsp:sp modelId="{DE7BDDF6-62A9-4E24-A785-AD6A6DBCD62E}">
      <dsp:nvSpPr>
        <dsp:cNvPr id="0" name=""/>
        <dsp:cNvSpPr/>
      </dsp:nvSpPr>
      <dsp:spPr>
        <a:xfrm>
          <a:off x="3591373" y="76204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6 specifických cílů</a:t>
          </a:r>
        </a:p>
      </dsp:txBody>
      <dsp:txXfrm>
        <a:off x="3591373" y="76204"/>
        <a:ext cx="996229" cy="298868"/>
      </dsp:txXfrm>
    </dsp:sp>
    <dsp:sp modelId="{2AC18538-B71A-4266-87E5-3863C8F3E6F6}">
      <dsp:nvSpPr>
        <dsp:cNvPr id="0" name=""/>
        <dsp:cNvSpPr/>
      </dsp:nvSpPr>
      <dsp:spPr>
        <a:xfrm>
          <a:off x="4786849" y="76204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33 tematických priorit</a:t>
          </a:r>
        </a:p>
      </dsp:txBody>
      <dsp:txXfrm>
        <a:off x="4786849" y="76204"/>
        <a:ext cx="996229" cy="298868"/>
      </dsp:txXfrm>
    </dsp:sp>
    <dsp:sp modelId="{358063D5-0C4D-44DD-B655-B64D8A2AAACA}">
      <dsp:nvSpPr>
        <dsp:cNvPr id="0" name=""/>
        <dsp:cNvSpPr/>
      </dsp:nvSpPr>
      <dsp:spPr>
        <a:xfrm>
          <a:off x="4945" y="703829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Program NAKI II</a:t>
          </a:r>
        </a:p>
      </dsp:txBody>
      <dsp:txXfrm>
        <a:off x="4945" y="703829"/>
        <a:ext cx="996229" cy="298868"/>
      </dsp:txXfrm>
    </dsp:sp>
    <dsp:sp modelId="{61EFA4FB-2FC0-4E13-92E0-8D213354BEFC}">
      <dsp:nvSpPr>
        <dsp:cNvPr id="0" name=""/>
        <dsp:cNvSpPr/>
      </dsp:nvSpPr>
      <dsp:spPr>
        <a:xfrm>
          <a:off x="1200421" y="494621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hlavní cíl</a:t>
          </a:r>
        </a:p>
      </dsp:txBody>
      <dsp:txXfrm>
        <a:off x="1200421" y="494621"/>
        <a:ext cx="996229" cy="298868"/>
      </dsp:txXfrm>
    </dsp:sp>
    <dsp:sp modelId="{355152D5-EA05-4FBE-B6B4-F972F51D8F09}">
      <dsp:nvSpPr>
        <dsp:cNvPr id="0" name=""/>
        <dsp:cNvSpPr/>
      </dsp:nvSpPr>
      <dsp:spPr>
        <a:xfrm>
          <a:off x="2395897" y="494621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2 globální cíle</a:t>
          </a:r>
        </a:p>
      </dsp:txBody>
      <dsp:txXfrm>
        <a:off x="2395897" y="494621"/>
        <a:ext cx="996229" cy="298868"/>
      </dsp:txXfrm>
    </dsp:sp>
    <dsp:sp modelId="{75D5CC10-BCD8-485D-AE8F-2AFB12E5BCFC}">
      <dsp:nvSpPr>
        <dsp:cNvPr id="0" name=""/>
        <dsp:cNvSpPr/>
      </dsp:nvSpPr>
      <dsp:spPr>
        <a:xfrm>
          <a:off x="3591373" y="494621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6 specifických cílů</a:t>
          </a:r>
        </a:p>
      </dsp:txBody>
      <dsp:txXfrm>
        <a:off x="3591373" y="494621"/>
        <a:ext cx="996229" cy="298868"/>
      </dsp:txXfrm>
    </dsp:sp>
    <dsp:sp modelId="{6A035575-9519-45B6-B64A-8DA18C93DD7C}">
      <dsp:nvSpPr>
        <dsp:cNvPr id="0" name=""/>
        <dsp:cNvSpPr/>
      </dsp:nvSpPr>
      <dsp:spPr>
        <a:xfrm>
          <a:off x="4786849" y="494621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33 tematických priorit</a:t>
          </a:r>
        </a:p>
      </dsp:txBody>
      <dsp:txXfrm>
        <a:off x="4786849" y="494621"/>
        <a:ext cx="996229" cy="298868"/>
      </dsp:txXfrm>
    </dsp:sp>
    <dsp:sp modelId="{564F7856-B05D-45F6-B8CC-007565F73E1B}">
      <dsp:nvSpPr>
        <dsp:cNvPr id="0" name=""/>
        <dsp:cNvSpPr/>
      </dsp:nvSpPr>
      <dsp:spPr>
        <a:xfrm>
          <a:off x="1200421" y="913038"/>
          <a:ext cx="996229" cy="29886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kern="1200"/>
            <a:t>7 přínosů</a:t>
          </a:r>
        </a:p>
      </dsp:txBody>
      <dsp:txXfrm>
        <a:off x="1200421" y="913038"/>
        <a:ext cx="996229" cy="29886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#1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chAlign" val="l"/>
          <dgm:param type="linDir" val="fromT"/>
        </dgm:alg>
      </dgm:if>
      <dgm:else name="Name2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"/>
      <dgm:constr type="w" for="des" forName="rootComposite" refType="w" fact="10"/>
      <dgm:constr type="h" for="des" forName="rootComposite" refType="w" refFor="des" refForName="rootComposite1" fact="0.3"/>
      <dgm:constr type="w" for="des" forName="rootComposite3" refType="w" fact="10"/>
      <dgm:constr type="h" for="des" forName="rootComposite3" refType="w" refFor="des" refForName="rootComposite1" fact="0.3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chAlign" val="l"/>
                      <dgm:param type="linDir" val="fromT"/>
                    </dgm:alg>
                  </dgm:if>
                  <dgm:else name="Name43">
                    <dgm:alg type="hierChild">
                      <dgm:param type="chAlign" val="r"/>
                      <dgm:param type="linDir" val="fromT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begPts" val="midR"/>
                            <dgm:param type="connRout" val="bend"/>
                            <dgm:param type="dim" val="1D"/>
                            <dgm:param type="endPts" val="bCtr tCtr"/>
                            <dgm:param type="endSty" val="noArr"/>
                          </dgm:alg>
                        </dgm:if>
                        <dgm:else name="Name50">
                          <dgm:alg type="conn">
                            <dgm:param type="begPts" val="midL"/>
                            <dgm:param type="connRout" val="bend"/>
                            <dgm:param type="dim" val="1D"/>
                            <dgm:param type="endPts" val="bCtr t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begPts" val="midR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55">
                          <dgm:alg type="conn">
                            <dgm:param type="begPts" val="midL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begPts" val="midR"/>
                            <dgm:param type="connRout" val="bend"/>
                            <dgm:param type="dim" val="1D"/>
                            <dgm:param type="endPts" val="bCtr"/>
                            <dgm:param type="endSty" val="noArr"/>
                          </dgm:alg>
                        </dgm:if>
                        <dgm:else name="Name60">
                          <dgm:alg type="conn">
                            <dgm:param type="begPts" val="midL"/>
                            <dgm:param type="connRout" val="bend"/>
                            <dgm:param type="dim" val="1D"/>
                            <dgm:param type="endPts" val="b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begPts" val="midR"/>
                            <dgm:param type="bendPt" val="end"/>
                            <dgm:param type="connRout" val="bend"/>
                            <dgm:param type="dim" val="1D"/>
                            <dgm:param type="endPts" val="midL"/>
                            <dgm:param type="endSty" val="noArr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begPts" val="midL"/>
                            <dgm:param type="bendPt" val="end"/>
                            <dgm:param type="connRout" val="bend"/>
                            <dgm:param type="dim" val="1D"/>
                            <dgm:param type="endPts" val="midR"/>
                            <dgm:param type="endSty" val="noArr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05">
                          <dgm:alg type="hierChild">
                            <dgm:param type="chAlign" val="r"/>
                            <dgm:param type="linDir" val="fromT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begPts" val="midR"/>
                        <dgm:param type="connRout" val="bend"/>
                        <dgm:param type="dim" val="1D"/>
                        <dgm:param type="endPts" val="bCtr tCtr"/>
                        <dgm:param type="endSty" val="noArr"/>
                      </dgm:alg>
                    </dgm:if>
                    <dgm:else name="Name118">
                      <dgm:alg type="conn">
                        <dgm:param type="begPts" val="midL"/>
                        <dgm:param type="connRout" val="bend"/>
                        <dgm:param type="dim" val="1D"/>
                        <dgm:param type="endPts" val="bCtr tCt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57">
                          <dgm:alg type="hierChild">
                            <dgm:param type="chAlign" val="r"/>
                            <dgm:param type="linDir" val="fromT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9/3/layout/HorizontalOrganizationChart#2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chAlign" val="l"/>
          <dgm:param type="linDir" val="fromT"/>
        </dgm:alg>
      </dgm:if>
      <dgm:else name="Name2">
        <dgm:alg type="hierChild">
          <dgm:param type="chAlign" val="r"/>
          <dgm:param type="linDir" val="fromT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"/>
      <dgm:constr type="w" for="des" forName="rootComposite" refType="w" fact="10"/>
      <dgm:constr type="h" for="des" forName="rootComposite" refType="w" refFor="des" refForName="rootComposite1" fact="0.3"/>
      <dgm:constr type="w" for="des" forName="rootComposite3" refType="w" fact="10"/>
      <dgm:constr type="h" for="des" forName="rootComposite3" refType="w" refFor="des" refForName="rootComposite1" fact="0.3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chAlign" val="l"/>
                      <dgm:param type="linDir" val="fromT"/>
                    </dgm:alg>
                  </dgm:if>
                  <dgm:else name="Name43">
                    <dgm:alg type="hierChild">
                      <dgm:param type="chAlign" val="r"/>
                      <dgm:param type="linDir" val="fromT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begPts" val="midR"/>
                            <dgm:param type="connRout" val="bend"/>
                            <dgm:param type="dim" val="1D"/>
                            <dgm:param type="endPts" val="bCtr tCtr"/>
                            <dgm:param type="endSty" val="noArr"/>
                          </dgm:alg>
                        </dgm:if>
                        <dgm:else name="Name50">
                          <dgm:alg type="conn">
                            <dgm:param type="begPts" val="midL"/>
                            <dgm:param type="connRout" val="bend"/>
                            <dgm:param type="dim" val="1D"/>
                            <dgm:param type="endPts" val="bCtr t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begPts" val="midR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55">
                          <dgm:alg type="conn">
                            <dgm:param type="begPts" val="midL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begPts" val="midR"/>
                            <dgm:param type="connRout" val="bend"/>
                            <dgm:param type="dim" val="1D"/>
                            <dgm:param type="endPts" val="bCtr"/>
                            <dgm:param type="endSty" val="noArr"/>
                          </dgm:alg>
                        </dgm:if>
                        <dgm:else name="Name60">
                          <dgm:alg type="conn">
                            <dgm:param type="begPts" val="midL"/>
                            <dgm:param type="connRout" val="bend"/>
                            <dgm:param type="dim" val="1D"/>
                            <dgm:param type="endPts" val="bCt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begPts" val="midR"/>
                            <dgm:param type="bendPt" val="end"/>
                            <dgm:param type="connRout" val="bend"/>
                            <dgm:param type="dim" val="1D"/>
                            <dgm:param type="endPts" val="midL"/>
                            <dgm:param type="endSty" val="noArr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begPts" val="midL"/>
                            <dgm:param type="bendPt" val="end"/>
                            <dgm:param type="connRout" val="bend"/>
                            <dgm:param type="dim" val="1D"/>
                            <dgm:param type="endPts" val="midR"/>
                            <dgm:param type="endSty" val="noArr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05">
                          <dgm:alg type="hierChild">
                            <dgm:param type="chAlign" val="r"/>
                            <dgm:param type="linDir" val="fromT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begPts" val="midR"/>
                        <dgm:param type="connRout" val="bend"/>
                        <dgm:param type="dim" val="1D"/>
                        <dgm:param type="endPts" val="bCtr tCtr"/>
                        <dgm:param type="endSty" val="noArr"/>
                      </dgm:alg>
                    </dgm:if>
                    <dgm:else name="Name118">
                      <dgm:alg type="conn">
                        <dgm:param type="begPts" val="midL"/>
                        <dgm:param type="connRout" val="bend"/>
                        <dgm:param type="dim" val="1D"/>
                        <dgm:param type="endPts" val="bCtr tCt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57">
                          <dgm:alg type="hierChild">
                            <dgm:param type="chAlign" val="r"/>
                            <dgm:param type="linDir" val="fromT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17846-16FC-4982-B4A4-39537A9F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20</Pages>
  <Words>7074</Words>
  <Characters>41742</Characters>
  <Application>Microsoft Office Word</Application>
  <DocSecurity>0</DocSecurity>
  <Lines>347</Lines>
  <Paragraphs>97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21/16 - Peněžní prostředky státu vynakládané na účelovou podporu výzkumu a vývoje v kapitole Ministerstva kultury</vt:lpstr>
    </vt:vector>
  </TitlesOfParts>
  <Company>NKU</Company>
  <LinksUpToDate>false</LinksUpToDate>
  <CharactersWithSpaces>48719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21/16 - Peněžní prostředky státu vynakládané na účelovou podporu výzkumu a vývoje v kapitole Ministerstva kultury</dc:title>
  <dc:subject>Kontrolní závěr z kontrolní akce NKÚ č. 21/16 - Peněžní prostředky státu vynakládané na účelovou podporu výzkumu a vývoje v kapitole Ministerstva kultury</dc:subject>
  <dc:creator>Nejvyšší kontrolní úřad</dc:creator>
  <cp:keywords>kontrolní závěr; výzkum a vývoj; kultura; Ministerstvo kultury; MK</cp:keywords>
  <cp:lastModifiedBy>KOKRDA Daniel</cp:lastModifiedBy>
  <cp:revision>3</cp:revision>
  <cp:lastPrinted>2022-02-22T08:29:00Z</cp:lastPrinted>
  <dcterms:created xsi:type="dcterms:W3CDTF">2022-02-22T08:29:00Z</dcterms:created>
  <dcterms:modified xsi:type="dcterms:W3CDTF">2022-02-22T08:32:00Z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21/16-NKU30/59/22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510/181/20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14.1.2022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&lt;TABLE&gt;&lt;TR&gt;&lt;TD&gt;Č.j.:&lt;/TD&gt;&lt;TD&gt;21/16-NKU30/59/22&lt;/TD&gt;&lt;/TR&gt;&lt;TR&gt;&lt;TD&gt;&lt;/TD&gt;&lt;TD&gt;&lt;/TD&gt;&lt;/TR&gt;&lt;/TABLE&gt;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Členové Úřadu</vt:lpwstr>
  </property>
  <property fmtid="{D5CDD505-2E9C-101B-9397-08002B2CF9AE}" pid="16" name="DisplayName_UserPoriz_Pisemnost">
    <vt:lpwstr>Bc. Monika Hoffmannová, DiS.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22-707/NKU</vt:lpwstr>
  </property>
  <property fmtid="{D5CDD505-2E9C-101B-9397-08002B2CF9AE}" pid="19" name="Key_BarCode_Pisemnost">
    <vt:lpwstr>*B000399625*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</vt:lpwstr>
  </property>
  <property fmtid="{D5CDD505-2E9C-101B-9397-08002B2CF9AE}" pid="28" name="PocetPriloh_Pisemnost">
    <vt:lpwstr>POČET PŘÍLOH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22-707/NKU</vt:lpwstr>
  </property>
  <property fmtid="{D5CDD505-2E9C-101B-9397-08002B2CF9AE}" pid="33" name="RC">
    <vt:lpwstr/>
  </property>
  <property fmtid="{D5CDD505-2E9C-101B-9397-08002B2CF9AE}" pid="34" name="SkartacniZnakLhuta_PisemnostZnak">
    <vt:lpwstr>?/?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21/16</vt:lpwstr>
  </property>
  <property fmtid="{D5CDD505-2E9C-101B-9397-08002B2CF9AE}" pid="37" name="TEST">
    <vt:lpwstr>testovací pole</vt:lpwstr>
  </property>
  <property fmtid="{D5CDD505-2E9C-101B-9397-08002B2CF9AE}" pid="38" name="TypPrilohy_Pisemnost">
    <vt:lpwstr>TYP PŘÍLOHY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Návrh kontrolního závěru z KA č. 21/16 - do připomínek</vt:lpwstr>
  </property>
  <property fmtid="{D5CDD505-2E9C-101B-9397-08002B2CF9AE}" pid="41" name="Zkratka_SpisovyUzel_PoziceZodpo_Pisemnost">
    <vt:lpwstr>30</vt:lpwstr>
  </property>
</Properties>
</file>