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6A429" w14:textId="77777777" w:rsidR="00E05B24" w:rsidRPr="005E477C" w:rsidRDefault="00DB2620" w:rsidP="005E477C">
      <w:pPr>
        <w:jc w:val="center"/>
        <w:rPr>
          <w:rFonts w:asciiTheme="minorHAnsi" w:hAnsiTheme="minorHAnsi" w:cs="Calibri"/>
        </w:rPr>
      </w:pPr>
      <w:r w:rsidRPr="005E477C"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 wp14:anchorId="7AA702CA" wp14:editId="74230966">
            <wp:simplePos x="0" y="0"/>
            <wp:positionH relativeFrom="column">
              <wp:posOffset>2487461</wp:posOffset>
            </wp:positionH>
            <wp:positionV relativeFrom="paragraph">
              <wp:posOffset>-1298</wp:posOffset>
            </wp:positionV>
            <wp:extent cx="780415" cy="560705"/>
            <wp:effectExtent l="0" t="0" r="635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45EE1" w14:textId="77777777" w:rsidR="008A11A2" w:rsidRPr="005E477C" w:rsidRDefault="008A11A2" w:rsidP="005E477C">
      <w:pPr>
        <w:jc w:val="center"/>
        <w:rPr>
          <w:rFonts w:asciiTheme="minorHAnsi" w:hAnsiTheme="minorHAnsi" w:cs="Calibri"/>
        </w:rPr>
      </w:pPr>
    </w:p>
    <w:p w14:paraId="261E5DAF" w14:textId="77777777" w:rsidR="00E47DAC" w:rsidRPr="0058377D" w:rsidRDefault="00E47DAC" w:rsidP="0058377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377D">
        <w:rPr>
          <w:rFonts w:asciiTheme="minorHAnsi" w:hAnsiTheme="minorHAnsi" w:cstheme="minorHAnsi"/>
          <w:b/>
          <w:sz w:val="28"/>
          <w:szCs w:val="28"/>
        </w:rPr>
        <w:t>Kontrolní závěr z kontrolní akce</w:t>
      </w:r>
    </w:p>
    <w:p w14:paraId="75FCD90A" w14:textId="77777777" w:rsidR="00DA0304" w:rsidRPr="005E477C" w:rsidRDefault="00DA0304" w:rsidP="005E477C">
      <w:pPr>
        <w:jc w:val="center"/>
        <w:rPr>
          <w:rFonts w:asciiTheme="minorHAnsi" w:hAnsiTheme="minorHAnsi" w:cs="Calibri"/>
        </w:rPr>
      </w:pPr>
    </w:p>
    <w:p w14:paraId="001F4601" w14:textId="0A4346C6" w:rsidR="00E47DAC" w:rsidRPr="005E477C" w:rsidRDefault="004379AD" w:rsidP="005E477C">
      <w:pPr>
        <w:ind w:right="68"/>
        <w:jc w:val="center"/>
        <w:rPr>
          <w:rFonts w:asciiTheme="minorHAnsi" w:hAnsiTheme="minorHAnsi" w:cs="Calibri"/>
          <w:b/>
          <w:bCs/>
          <w:sz w:val="28"/>
        </w:rPr>
      </w:pPr>
      <w:r w:rsidRPr="005E477C">
        <w:rPr>
          <w:rFonts w:asciiTheme="minorHAnsi" w:hAnsiTheme="minorHAnsi" w:cs="Calibri"/>
          <w:b/>
          <w:bCs/>
          <w:sz w:val="28"/>
        </w:rPr>
        <w:t>1</w:t>
      </w:r>
      <w:r w:rsidR="002F4931" w:rsidRPr="005E477C">
        <w:rPr>
          <w:rFonts w:asciiTheme="minorHAnsi" w:hAnsiTheme="minorHAnsi" w:cs="Calibri"/>
          <w:b/>
          <w:bCs/>
          <w:sz w:val="28"/>
        </w:rPr>
        <w:t>7</w:t>
      </w:r>
      <w:r w:rsidR="00553974" w:rsidRPr="005E477C">
        <w:rPr>
          <w:rFonts w:asciiTheme="minorHAnsi" w:hAnsiTheme="minorHAnsi" w:cs="Calibri"/>
          <w:b/>
          <w:bCs/>
          <w:sz w:val="28"/>
        </w:rPr>
        <w:t>/</w:t>
      </w:r>
      <w:r w:rsidR="00FB617F" w:rsidRPr="005E477C">
        <w:rPr>
          <w:rFonts w:asciiTheme="minorHAnsi" w:hAnsiTheme="minorHAnsi" w:cs="Calibri"/>
          <w:b/>
          <w:bCs/>
          <w:sz w:val="28"/>
        </w:rPr>
        <w:t>23</w:t>
      </w:r>
    </w:p>
    <w:p w14:paraId="3D7F8F94" w14:textId="2538E99C" w:rsidR="002F4931" w:rsidRPr="005E477C" w:rsidRDefault="00FB617F" w:rsidP="005E477C">
      <w:pPr>
        <w:pStyle w:val="Normlnweb"/>
        <w:spacing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E477C">
        <w:rPr>
          <w:rFonts w:asciiTheme="minorHAnsi" w:hAnsiTheme="minorHAnsi" w:cstheme="minorHAnsi"/>
          <w:b/>
          <w:sz w:val="28"/>
          <w:szCs w:val="28"/>
        </w:rPr>
        <w:t>Opatření ke zvyšování energetické účinnosti realizovaná v</w:t>
      </w:r>
      <w:r w:rsidR="0076570C">
        <w:rPr>
          <w:rFonts w:asciiTheme="minorHAnsi" w:hAnsiTheme="minorHAnsi" w:cstheme="minorHAnsi"/>
          <w:b/>
          <w:sz w:val="28"/>
          <w:szCs w:val="28"/>
        </w:rPr>
        <w:t> </w:t>
      </w:r>
      <w:r w:rsidRPr="005E477C">
        <w:rPr>
          <w:rFonts w:asciiTheme="minorHAnsi" w:hAnsiTheme="minorHAnsi" w:cstheme="minorHAnsi"/>
          <w:b/>
          <w:sz w:val="28"/>
          <w:szCs w:val="28"/>
        </w:rPr>
        <w:t>rámci</w:t>
      </w:r>
      <w:r w:rsidR="0076570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E477C">
        <w:rPr>
          <w:rFonts w:asciiTheme="minorHAnsi" w:hAnsiTheme="minorHAnsi" w:cstheme="minorHAnsi"/>
          <w:b/>
          <w:sz w:val="28"/>
          <w:szCs w:val="28"/>
        </w:rPr>
        <w:br/>
        <w:t xml:space="preserve">prioritní osy 3 operačního programu </w:t>
      </w:r>
      <w:r w:rsidRPr="005E477C">
        <w:rPr>
          <w:rFonts w:asciiTheme="minorHAnsi" w:hAnsiTheme="minorHAnsi" w:cstheme="minorHAnsi"/>
          <w:b/>
          <w:i/>
          <w:sz w:val="28"/>
          <w:szCs w:val="28"/>
        </w:rPr>
        <w:t>Podnikání a inovace</w:t>
      </w:r>
      <w:r w:rsidR="0076570C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5D3B77">
        <w:rPr>
          <w:rFonts w:asciiTheme="minorHAnsi" w:hAnsiTheme="minorHAnsi" w:cstheme="minorHAnsi"/>
          <w:b/>
          <w:i/>
          <w:sz w:val="28"/>
          <w:szCs w:val="28"/>
        </w:rPr>
        <w:br/>
      </w:r>
      <w:r w:rsidRPr="005E477C">
        <w:rPr>
          <w:rFonts w:asciiTheme="minorHAnsi" w:hAnsiTheme="minorHAnsi" w:cstheme="minorHAnsi"/>
          <w:b/>
          <w:i/>
          <w:sz w:val="28"/>
          <w:szCs w:val="28"/>
        </w:rPr>
        <w:t xml:space="preserve">pro </w:t>
      </w:r>
      <w:r w:rsidRPr="00D868F6">
        <w:rPr>
          <w:rFonts w:asciiTheme="minorHAnsi" w:hAnsiTheme="minorHAnsi" w:cstheme="minorHAnsi"/>
          <w:b/>
          <w:i/>
          <w:sz w:val="28"/>
          <w:szCs w:val="28"/>
        </w:rPr>
        <w:t xml:space="preserve">konkurenceschopnost </w:t>
      </w:r>
      <w:r w:rsidRPr="006E3519">
        <w:rPr>
          <w:rFonts w:asciiTheme="minorHAnsi" w:hAnsiTheme="minorHAnsi" w:cstheme="minorHAnsi"/>
          <w:b/>
          <w:i/>
          <w:sz w:val="28"/>
          <w:szCs w:val="28"/>
        </w:rPr>
        <w:t>2014</w:t>
      </w:r>
      <w:r w:rsidR="006D34AC" w:rsidRPr="006E3519">
        <w:rPr>
          <w:rFonts w:asciiTheme="minorHAnsi" w:hAnsiTheme="minorHAnsi" w:cstheme="minorHAnsi"/>
          <w:b/>
          <w:i/>
          <w:sz w:val="28"/>
          <w:szCs w:val="28"/>
        </w:rPr>
        <w:t>–</w:t>
      </w:r>
      <w:r w:rsidRPr="006E3519">
        <w:rPr>
          <w:rFonts w:asciiTheme="minorHAnsi" w:hAnsiTheme="minorHAnsi" w:cstheme="minorHAnsi"/>
          <w:b/>
          <w:i/>
          <w:sz w:val="28"/>
          <w:szCs w:val="28"/>
        </w:rPr>
        <w:t>2020</w:t>
      </w:r>
    </w:p>
    <w:p w14:paraId="26B383E9" w14:textId="77777777" w:rsidR="00DB2620" w:rsidRPr="005E477C" w:rsidRDefault="00DB2620" w:rsidP="005E477C">
      <w:pPr>
        <w:jc w:val="center"/>
        <w:rPr>
          <w:rFonts w:asciiTheme="minorHAnsi" w:hAnsiTheme="minorHAnsi" w:cs="Calibri"/>
        </w:rPr>
      </w:pPr>
    </w:p>
    <w:p w14:paraId="4FD84FB8" w14:textId="77777777" w:rsidR="007F11AF" w:rsidRPr="005E477C" w:rsidRDefault="007F11AF" w:rsidP="005E477C">
      <w:pPr>
        <w:jc w:val="center"/>
        <w:rPr>
          <w:rFonts w:asciiTheme="minorHAnsi" w:hAnsiTheme="minorHAnsi" w:cs="Calibri"/>
        </w:rPr>
      </w:pPr>
    </w:p>
    <w:p w14:paraId="38772A06" w14:textId="048C2421" w:rsidR="00E47DAC" w:rsidRPr="005E477C" w:rsidRDefault="00E47DAC" w:rsidP="005E477C">
      <w:pPr>
        <w:pStyle w:val="Zkladn"/>
        <w:spacing w:before="0"/>
        <w:rPr>
          <w:rFonts w:asciiTheme="minorHAnsi" w:hAnsiTheme="minorHAnsi" w:cs="Calibri"/>
        </w:rPr>
      </w:pPr>
      <w:r w:rsidRPr="005E477C">
        <w:rPr>
          <w:rFonts w:asciiTheme="minorHAnsi" w:hAnsiTheme="minorHAnsi" w:cs="Calibri"/>
        </w:rPr>
        <w:t>Kontrolní akce byla zařazena do plánu kontrolní činnosti Nejvyššího kontrolního úřadu (dále</w:t>
      </w:r>
      <w:r w:rsidR="00E11A52" w:rsidRPr="005E477C">
        <w:rPr>
          <w:rFonts w:asciiTheme="minorHAnsi" w:hAnsiTheme="minorHAnsi" w:cs="Calibri"/>
        </w:rPr>
        <w:t> </w:t>
      </w:r>
      <w:r w:rsidRPr="005E477C">
        <w:rPr>
          <w:rFonts w:asciiTheme="minorHAnsi" w:hAnsiTheme="minorHAnsi" w:cs="Calibri"/>
        </w:rPr>
        <w:t>jen „NKÚ“) na rok 20</w:t>
      </w:r>
      <w:r w:rsidR="004379AD" w:rsidRPr="005E477C">
        <w:rPr>
          <w:rFonts w:asciiTheme="minorHAnsi" w:hAnsiTheme="minorHAnsi" w:cs="Calibri"/>
        </w:rPr>
        <w:t>1</w:t>
      </w:r>
      <w:r w:rsidR="002F4931" w:rsidRPr="005E477C">
        <w:rPr>
          <w:rFonts w:asciiTheme="minorHAnsi" w:hAnsiTheme="minorHAnsi" w:cs="Calibri"/>
        </w:rPr>
        <w:t>7</w:t>
      </w:r>
      <w:r w:rsidRPr="005E477C">
        <w:rPr>
          <w:rFonts w:asciiTheme="minorHAnsi" w:hAnsiTheme="minorHAnsi" w:cs="Calibri"/>
        </w:rPr>
        <w:t xml:space="preserve"> pod číslem </w:t>
      </w:r>
      <w:r w:rsidR="004379AD" w:rsidRPr="005E477C">
        <w:rPr>
          <w:rFonts w:asciiTheme="minorHAnsi" w:hAnsiTheme="minorHAnsi" w:cs="Calibri"/>
        </w:rPr>
        <w:t>1</w:t>
      </w:r>
      <w:r w:rsidR="002F4931" w:rsidRPr="005E477C">
        <w:rPr>
          <w:rFonts w:asciiTheme="minorHAnsi" w:hAnsiTheme="minorHAnsi" w:cs="Calibri"/>
        </w:rPr>
        <w:t>7</w:t>
      </w:r>
      <w:r w:rsidRPr="005E477C">
        <w:rPr>
          <w:rFonts w:asciiTheme="minorHAnsi" w:hAnsiTheme="minorHAnsi" w:cs="Calibri"/>
        </w:rPr>
        <w:t>/</w:t>
      </w:r>
      <w:r w:rsidR="00FB617F" w:rsidRPr="005E477C">
        <w:rPr>
          <w:rFonts w:asciiTheme="minorHAnsi" w:hAnsiTheme="minorHAnsi" w:cs="Calibri"/>
        </w:rPr>
        <w:t>23</w:t>
      </w:r>
      <w:r w:rsidRPr="005E477C">
        <w:rPr>
          <w:rFonts w:asciiTheme="minorHAnsi" w:hAnsiTheme="minorHAnsi" w:cs="Calibri"/>
        </w:rPr>
        <w:t>. Kontrolní akci řídil a</w:t>
      </w:r>
      <w:r w:rsidR="00473F4A" w:rsidRPr="005E477C">
        <w:rPr>
          <w:rFonts w:asciiTheme="minorHAnsi" w:hAnsiTheme="minorHAnsi" w:cs="Calibri"/>
        </w:rPr>
        <w:t xml:space="preserve"> </w:t>
      </w:r>
      <w:r w:rsidRPr="005E477C">
        <w:rPr>
          <w:rFonts w:asciiTheme="minorHAnsi" w:hAnsiTheme="minorHAnsi" w:cs="Calibri"/>
        </w:rPr>
        <w:t>kontrolní záv</w:t>
      </w:r>
      <w:r w:rsidR="001E1D26" w:rsidRPr="005E477C">
        <w:rPr>
          <w:rFonts w:asciiTheme="minorHAnsi" w:hAnsiTheme="minorHAnsi" w:cs="Calibri"/>
        </w:rPr>
        <w:t xml:space="preserve">ěr vypracoval člen NKÚ RNDr. Petr </w:t>
      </w:r>
      <w:proofErr w:type="spellStart"/>
      <w:r w:rsidR="001E1D26" w:rsidRPr="005E477C">
        <w:rPr>
          <w:rFonts w:asciiTheme="minorHAnsi" w:hAnsiTheme="minorHAnsi" w:cs="Calibri"/>
        </w:rPr>
        <w:t>Neuvirt</w:t>
      </w:r>
      <w:proofErr w:type="spellEnd"/>
      <w:r w:rsidR="001E1D26" w:rsidRPr="005E477C">
        <w:rPr>
          <w:rFonts w:asciiTheme="minorHAnsi" w:hAnsiTheme="minorHAnsi" w:cs="Calibri"/>
        </w:rPr>
        <w:t>.</w:t>
      </w:r>
      <w:r w:rsidR="00CC4668" w:rsidRPr="005E477C">
        <w:rPr>
          <w:rFonts w:asciiTheme="minorHAnsi" w:hAnsiTheme="minorHAnsi" w:cs="Calibri"/>
        </w:rPr>
        <w:t xml:space="preserve"> </w:t>
      </w:r>
    </w:p>
    <w:p w14:paraId="4E93FC66" w14:textId="77777777" w:rsidR="00D86778" w:rsidRPr="005E477C" w:rsidRDefault="00D86778" w:rsidP="005E477C">
      <w:pPr>
        <w:pStyle w:val="Zkladntextodsazen"/>
        <w:spacing w:after="0"/>
        <w:ind w:left="0"/>
        <w:jc w:val="both"/>
        <w:rPr>
          <w:rFonts w:asciiTheme="minorHAnsi" w:hAnsiTheme="minorHAnsi" w:cs="Calibri"/>
        </w:rPr>
      </w:pPr>
    </w:p>
    <w:p w14:paraId="00B5B129" w14:textId="64EFC6F8" w:rsidR="00FB617F" w:rsidRPr="006E3519" w:rsidRDefault="005B57A3" w:rsidP="005E477C">
      <w:pPr>
        <w:jc w:val="both"/>
        <w:rPr>
          <w:rFonts w:asciiTheme="minorHAnsi" w:hAnsiTheme="minorHAnsi" w:cstheme="minorHAnsi"/>
          <w:noProof/>
          <w:color w:val="000000"/>
        </w:rPr>
      </w:pPr>
      <w:r w:rsidRPr="005E477C">
        <w:rPr>
          <w:rFonts w:asciiTheme="minorHAnsi" w:hAnsiTheme="minorHAnsi" w:cstheme="minorHAnsi"/>
          <w:lang w:eastAsia="en-US"/>
        </w:rPr>
        <w:t xml:space="preserve">Cílem kontroly bylo </w:t>
      </w:r>
      <w:r w:rsidR="002F4931" w:rsidRPr="005E477C">
        <w:rPr>
          <w:rFonts w:asciiTheme="minorHAnsi" w:hAnsiTheme="minorHAnsi" w:cstheme="minorHAnsi"/>
          <w:lang w:eastAsia="en-US"/>
        </w:rPr>
        <w:t>p</w:t>
      </w:r>
      <w:r w:rsidR="002F4931" w:rsidRPr="005E477C">
        <w:rPr>
          <w:rFonts w:asciiTheme="minorHAnsi" w:hAnsiTheme="minorHAnsi" w:cstheme="minorHAnsi"/>
          <w:noProof/>
          <w:color w:val="000000"/>
        </w:rPr>
        <w:t>rověřit</w:t>
      </w:r>
      <w:r w:rsidR="00FB617F" w:rsidRPr="005E477C">
        <w:rPr>
          <w:rFonts w:asciiTheme="minorHAnsi" w:hAnsiTheme="minorHAnsi" w:cstheme="minorHAnsi"/>
          <w:noProof/>
          <w:color w:val="000000"/>
        </w:rPr>
        <w:t xml:space="preserve">, zda kontrolované osoby poskytují </w:t>
      </w:r>
      <w:r w:rsidR="005A4224">
        <w:rPr>
          <w:rFonts w:asciiTheme="minorHAnsi" w:hAnsiTheme="minorHAnsi" w:cstheme="minorHAnsi"/>
          <w:noProof/>
          <w:color w:val="000000"/>
        </w:rPr>
        <w:t>a čerpají peněžní prostředky na</w:t>
      </w:r>
      <w:r w:rsidR="00D868F6">
        <w:rPr>
          <w:rFonts w:asciiTheme="minorHAnsi" w:hAnsiTheme="minorHAnsi" w:cstheme="minorHAnsi"/>
          <w:noProof/>
          <w:color w:val="000000"/>
        </w:rPr>
        <w:t xml:space="preserve"> </w:t>
      </w:r>
      <w:r w:rsidR="00FB617F" w:rsidRPr="005E477C">
        <w:rPr>
          <w:rFonts w:asciiTheme="minorHAnsi" w:hAnsiTheme="minorHAnsi" w:cstheme="minorHAnsi"/>
          <w:noProof/>
          <w:color w:val="000000"/>
        </w:rPr>
        <w:t xml:space="preserve">realizaci vybraných opatření v souladu s právními předpisy, účelně a hospodárně, zda je dosahováno cílů vybraných projektů osy 3 a zda tyto projekty přispívají k dosažení cílů zvyšování energetické účinnosti podle strategie </w:t>
      </w:r>
      <w:r w:rsidR="00FB617F" w:rsidRPr="00D175B5">
        <w:rPr>
          <w:rFonts w:asciiTheme="minorHAnsi" w:hAnsiTheme="minorHAnsi" w:cstheme="minorHAnsi"/>
          <w:i/>
          <w:noProof/>
          <w:color w:val="000000"/>
        </w:rPr>
        <w:t xml:space="preserve">Evropa 2020. </w:t>
      </w:r>
    </w:p>
    <w:p w14:paraId="19A1CE01" w14:textId="1DA5F355" w:rsidR="000E67B9" w:rsidRPr="005E477C" w:rsidRDefault="000E67B9" w:rsidP="005E477C">
      <w:pPr>
        <w:jc w:val="both"/>
        <w:rPr>
          <w:rFonts w:asciiTheme="minorHAnsi" w:hAnsiTheme="minorHAnsi" w:cs="Calibri"/>
        </w:rPr>
      </w:pPr>
    </w:p>
    <w:p w14:paraId="1300D997" w14:textId="063A7C87" w:rsidR="00D175B5" w:rsidRDefault="008409FA" w:rsidP="005E477C">
      <w:pPr>
        <w:pStyle w:val="Zkladntextodsazen"/>
        <w:spacing w:after="0"/>
        <w:ind w:left="0"/>
        <w:jc w:val="both"/>
        <w:rPr>
          <w:rFonts w:asciiTheme="minorHAnsi" w:hAnsiTheme="minorHAnsi" w:cs="Calibri"/>
        </w:rPr>
      </w:pPr>
      <w:r w:rsidRPr="005E477C">
        <w:rPr>
          <w:rFonts w:asciiTheme="minorHAnsi" w:hAnsiTheme="minorHAnsi" w:cs="Calibri"/>
        </w:rPr>
        <w:t>Kontrolov</w:t>
      </w:r>
      <w:r w:rsidR="00D175B5">
        <w:rPr>
          <w:rFonts w:asciiTheme="minorHAnsi" w:hAnsiTheme="minorHAnsi" w:cs="Calibri"/>
        </w:rPr>
        <w:t xml:space="preserve">aným obdobím byly roky </w:t>
      </w:r>
      <w:r w:rsidRPr="005E477C">
        <w:rPr>
          <w:rFonts w:asciiTheme="minorHAnsi" w:hAnsiTheme="minorHAnsi" w:cs="Calibri"/>
        </w:rPr>
        <w:t>20</w:t>
      </w:r>
      <w:r w:rsidR="006A105E" w:rsidRPr="005E477C">
        <w:rPr>
          <w:rFonts w:asciiTheme="minorHAnsi" w:hAnsiTheme="minorHAnsi" w:cs="Calibri"/>
        </w:rPr>
        <w:t>1</w:t>
      </w:r>
      <w:r w:rsidR="00FB617F" w:rsidRPr="005E477C">
        <w:rPr>
          <w:rFonts w:asciiTheme="minorHAnsi" w:hAnsiTheme="minorHAnsi" w:cs="Calibri"/>
        </w:rPr>
        <w:t>4</w:t>
      </w:r>
      <w:r w:rsidR="001E1D26" w:rsidRPr="005E477C">
        <w:rPr>
          <w:rFonts w:asciiTheme="minorHAnsi" w:hAnsiTheme="minorHAnsi" w:cs="Calibri"/>
        </w:rPr>
        <w:t xml:space="preserve"> </w:t>
      </w:r>
      <w:r w:rsidR="00D175B5">
        <w:rPr>
          <w:rFonts w:asciiTheme="minorHAnsi" w:hAnsiTheme="minorHAnsi" w:cs="Calibri"/>
        </w:rPr>
        <w:t xml:space="preserve">až </w:t>
      </w:r>
      <w:r w:rsidRPr="005E477C">
        <w:rPr>
          <w:rFonts w:asciiTheme="minorHAnsi" w:hAnsiTheme="minorHAnsi" w:cs="Calibri"/>
        </w:rPr>
        <w:t>201</w:t>
      </w:r>
      <w:r w:rsidR="001D738F">
        <w:rPr>
          <w:rFonts w:asciiTheme="minorHAnsi" w:hAnsiTheme="minorHAnsi" w:cs="Calibri"/>
        </w:rPr>
        <w:t>7</w:t>
      </w:r>
      <w:r w:rsidR="00491C48" w:rsidRPr="005E477C">
        <w:rPr>
          <w:rFonts w:asciiTheme="minorHAnsi" w:hAnsiTheme="minorHAnsi" w:cs="Calibri"/>
        </w:rPr>
        <w:t>,</w:t>
      </w:r>
      <w:r w:rsidR="00E47DAC" w:rsidRPr="005E477C">
        <w:rPr>
          <w:rFonts w:asciiTheme="minorHAnsi" w:hAnsiTheme="minorHAnsi" w:cs="Calibri"/>
        </w:rPr>
        <w:t xml:space="preserve"> </w:t>
      </w:r>
      <w:r w:rsidR="00150511" w:rsidRPr="005E477C">
        <w:rPr>
          <w:rFonts w:asciiTheme="minorHAnsi" w:hAnsiTheme="minorHAnsi" w:cs="Calibri"/>
        </w:rPr>
        <w:t>v</w:t>
      </w:r>
      <w:r w:rsidR="00DB2620" w:rsidRPr="005E477C">
        <w:rPr>
          <w:rFonts w:asciiTheme="minorHAnsi" w:hAnsiTheme="minorHAnsi" w:cs="Calibri"/>
        </w:rPr>
        <w:t xml:space="preserve"> </w:t>
      </w:r>
      <w:r w:rsidR="00DD1F0E" w:rsidRPr="005E477C">
        <w:rPr>
          <w:rFonts w:asciiTheme="minorHAnsi" w:hAnsiTheme="minorHAnsi" w:cs="Calibri"/>
        </w:rPr>
        <w:t>případě věcných souvislostí i</w:t>
      </w:r>
      <w:r w:rsidR="00DB2620" w:rsidRPr="005E477C">
        <w:rPr>
          <w:rFonts w:asciiTheme="minorHAnsi" w:hAnsiTheme="minorHAnsi" w:cs="Calibri"/>
        </w:rPr>
        <w:t xml:space="preserve"> </w:t>
      </w:r>
      <w:r w:rsidR="00DD1F0E" w:rsidRPr="005E477C">
        <w:rPr>
          <w:rFonts w:asciiTheme="minorHAnsi" w:hAnsiTheme="minorHAnsi" w:cs="Calibri"/>
        </w:rPr>
        <w:t>období</w:t>
      </w:r>
      <w:r w:rsidR="00CD1855" w:rsidRPr="005E477C">
        <w:rPr>
          <w:rFonts w:asciiTheme="minorHAnsi" w:hAnsiTheme="minorHAnsi" w:cs="Calibri"/>
        </w:rPr>
        <w:t xml:space="preserve"> předcházející</w:t>
      </w:r>
      <w:r w:rsidR="003163D4" w:rsidRPr="005E477C">
        <w:rPr>
          <w:rFonts w:asciiTheme="minorHAnsi" w:hAnsiTheme="minorHAnsi" w:cs="Calibri"/>
        </w:rPr>
        <w:t xml:space="preserve"> a následující</w:t>
      </w:r>
      <w:r w:rsidR="00DD1F0E" w:rsidRPr="005E477C">
        <w:rPr>
          <w:rFonts w:asciiTheme="minorHAnsi" w:hAnsiTheme="minorHAnsi" w:cs="Calibri"/>
        </w:rPr>
        <w:t xml:space="preserve">. </w:t>
      </w:r>
    </w:p>
    <w:p w14:paraId="291B29FB" w14:textId="77777777" w:rsidR="00D175B5" w:rsidRDefault="00D175B5" w:rsidP="005E477C">
      <w:pPr>
        <w:pStyle w:val="Zkladntextodsazen"/>
        <w:spacing w:after="0"/>
        <w:ind w:left="0"/>
        <w:jc w:val="both"/>
        <w:rPr>
          <w:rFonts w:asciiTheme="minorHAnsi" w:hAnsiTheme="minorHAnsi" w:cs="Calibri"/>
        </w:rPr>
      </w:pPr>
    </w:p>
    <w:p w14:paraId="6F68AE7D" w14:textId="22A82EE1" w:rsidR="000E67B9" w:rsidRPr="005E477C" w:rsidRDefault="00E47DAC" w:rsidP="005E477C">
      <w:pPr>
        <w:pStyle w:val="Zkladntextodsazen"/>
        <w:spacing w:after="0"/>
        <w:ind w:left="0"/>
        <w:jc w:val="both"/>
        <w:rPr>
          <w:rFonts w:asciiTheme="minorHAnsi" w:hAnsiTheme="minorHAnsi" w:cs="Calibri"/>
        </w:rPr>
      </w:pPr>
      <w:r w:rsidRPr="005E477C">
        <w:rPr>
          <w:rFonts w:asciiTheme="minorHAnsi" w:hAnsiTheme="minorHAnsi" w:cs="Calibri"/>
        </w:rPr>
        <w:t>Kontrola byla prov</w:t>
      </w:r>
      <w:r w:rsidR="005C2A50" w:rsidRPr="005E477C">
        <w:rPr>
          <w:rFonts w:asciiTheme="minorHAnsi" w:hAnsiTheme="minorHAnsi" w:cs="Calibri"/>
        </w:rPr>
        <w:t>á</w:t>
      </w:r>
      <w:r w:rsidRPr="005E477C">
        <w:rPr>
          <w:rFonts w:asciiTheme="minorHAnsi" w:hAnsiTheme="minorHAnsi" w:cs="Calibri"/>
        </w:rPr>
        <w:t>d</w:t>
      </w:r>
      <w:r w:rsidR="005C2A50" w:rsidRPr="005E477C">
        <w:rPr>
          <w:rFonts w:asciiTheme="minorHAnsi" w:hAnsiTheme="minorHAnsi" w:cs="Calibri"/>
        </w:rPr>
        <w:t>ě</w:t>
      </w:r>
      <w:r w:rsidRPr="005E477C">
        <w:rPr>
          <w:rFonts w:asciiTheme="minorHAnsi" w:hAnsiTheme="minorHAnsi" w:cs="Calibri"/>
        </w:rPr>
        <w:t xml:space="preserve">na </w:t>
      </w:r>
      <w:r w:rsidR="00DE137C" w:rsidRPr="005E477C">
        <w:rPr>
          <w:rFonts w:asciiTheme="minorHAnsi" w:hAnsiTheme="minorHAnsi" w:cs="Calibri"/>
        </w:rPr>
        <w:t xml:space="preserve">u kontrolovaných osob </w:t>
      </w:r>
      <w:r w:rsidRPr="005E477C">
        <w:rPr>
          <w:rFonts w:asciiTheme="minorHAnsi" w:hAnsiTheme="minorHAnsi" w:cs="Calibri"/>
        </w:rPr>
        <w:t xml:space="preserve">od </w:t>
      </w:r>
      <w:r w:rsidR="00FB617F" w:rsidRPr="005E477C">
        <w:rPr>
          <w:rFonts w:asciiTheme="minorHAnsi" w:hAnsiTheme="minorHAnsi" w:cs="Calibri"/>
        </w:rPr>
        <w:t xml:space="preserve">září 2017 </w:t>
      </w:r>
      <w:r w:rsidR="000E67B9" w:rsidRPr="005E477C">
        <w:rPr>
          <w:rFonts w:asciiTheme="minorHAnsi" w:hAnsiTheme="minorHAnsi" w:cs="Calibri"/>
        </w:rPr>
        <w:t xml:space="preserve">do </w:t>
      </w:r>
      <w:r w:rsidR="00FB617F" w:rsidRPr="005E477C">
        <w:rPr>
          <w:rFonts w:asciiTheme="minorHAnsi" w:hAnsiTheme="minorHAnsi" w:cs="Calibri"/>
        </w:rPr>
        <w:t xml:space="preserve">února </w:t>
      </w:r>
      <w:r w:rsidR="002F4931" w:rsidRPr="005E477C">
        <w:rPr>
          <w:rFonts w:asciiTheme="minorHAnsi" w:hAnsiTheme="minorHAnsi" w:cs="Calibri"/>
        </w:rPr>
        <w:t>201</w:t>
      </w:r>
      <w:r w:rsidR="00FB617F" w:rsidRPr="005E477C">
        <w:rPr>
          <w:rFonts w:asciiTheme="minorHAnsi" w:hAnsiTheme="minorHAnsi" w:cs="Calibri"/>
        </w:rPr>
        <w:t>8</w:t>
      </w:r>
      <w:r w:rsidR="00DE137C" w:rsidRPr="005E477C">
        <w:rPr>
          <w:rFonts w:asciiTheme="minorHAnsi" w:hAnsiTheme="minorHAnsi" w:cs="Calibri"/>
        </w:rPr>
        <w:t>.</w:t>
      </w:r>
    </w:p>
    <w:p w14:paraId="1DFADF1C" w14:textId="77777777" w:rsidR="000E67B9" w:rsidRPr="005E477C" w:rsidRDefault="000E67B9" w:rsidP="005E477C">
      <w:pPr>
        <w:pStyle w:val="Zkladn"/>
        <w:spacing w:before="0"/>
        <w:rPr>
          <w:rFonts w:asciiTheme="minorHAnsi" w:hAnsiTheme="minorHAnsi" w:cs="Calibri"/>
        </w:rPr>
      </w:pPr>
    </w:p>
    <w:p w14:paraId="63DC9424" w14:textId="77777777" w:rsidR="009A3EAE" w:rsidRPr="005E477C" w:rsidRDefault="009A3EAE" w:rsidP="009A3EAE">
      <w:pPr>
        <w:pStyle w:val="Zkladn"/>
        <w:spacing w:before="0"/>
        <w:rPr>
          <w:rFonts w:asciiTheme="minorHAnsi" w:hAnsiTheme="minorHAnsi" w:cs="Calibri"/>
          <w:b/>
        </w:rPr>
      </w:pPr>
      <w:r w:rsidRPr="005E477C">
        <w:rPr>
          <w:rFonts w:asciiTheme="minorHAnsi" w:hAnsiTheme="minorHAnsi" w:cs="Calibri"/>
          <w:b/>
        </w:rPr>
        <w:t>Kontrolované osoby:</w:t>
      </w:r>
    </w:p>
    <w:p w14:paraId="202C0DB6" w14:textId="77777777" w:rsidR="009A3EAE" w:rsidRDefault="009A3EAE" w:rsidP="009A3EAE">
      <w:pPr>
        <w:pStyle w:val="Zkladn"/>
        <w:spacing w:before="0"/>
        <w:rPr>
          <w:rFonts w:asciiTheme="minorHAnsi" w:hAnsiTheme="minorHAnsi" w:cs="Calibri"/>
        </w:rPr>
      </w:pPr>
      <w:r w:rsidRPr="005E477C">
        <w:rPr>
          <w:rFonts w:asciiTheme="minorHAnsi" w:hAnsiTheme="minorHAnsi" w:cs="Calibri"/>
        </w:rPr>
        <w:t xml:space="preserve">Ministerstvo průmyslu a obchodu (dále též „MPO“); </w:t>
      </w:r>
    </w:p>
    <w:p w14:paraId="5516B06B" w14:textId="77777777" w:rsidR="009A3EAE" w:rsidRDefault="009A3EAE" w:rsidP="009A3EAE">
      <w:pPr>
        <w:pStyle w:val="Zkladn"/>
        <w:spacing w:before="0"/>
        <w:rPr>
          <w:rFonts w:asciiTheme="minorHAnsi" w:hAnsiTheme="minorHAnsi" w:cs="Calibri"/>
        </w:rPr>
      </w:pPr>
      <w:r w:rsidRPr="005E477C">
        <w:rPr>
          <w:rFonts w:asciiTheme="minorHAnsi" w:hAnsiTheme="minorHAnsi" w:cs="Calibri"/>
        </w:rPr>
        <w:t>Agentura pro podnikání a inovace</w:t>
      </w:r>
      <w:r>
        <w:rPr>
          <w:rFonts w:asciiTheme="minorHAnsi" w:hAnsiTheme="minorHAnsi" w:cs="Calibri"/>
        </w:rPr>
        <w:t>, Praha</w:t>
      </w:r>
      <w:r w:rsidRPr="005E477C">
        <w:rPr>
          <w:rFonts w:asciiTheme="minorHAnsi" w:hAnsiTheme="minorHAnsi" w:cs="Calibri"/>
        </w:rPr>
        <w:t xml:space="preserve"> (dále též „API“); </w:t>
      </w:r>
    </w:p>
    <w:p w14:paraId="627AE6A4" w14:textId="0D7FEE57" w:rsidR="009A3EAE" w:rsidRPr="005E477C" w:rsidRDefault="009A3EAE" w:rsidP="009A3EAE">
      <w:pPr>
        <w:pStyle w:val="Zkladn"/>
        <w:spacing w:before="0"/>
        <w:rPr>
          <w:rFonts w:asciiTheme="minorHAnsi" w:hAnsiTheme="minorHAnsi" w:cs="Calibri"/>
        </w:rPr>
      </w:pPr>
      <w:r w:rsidRPr="005E477C">
        <w:rPr>
          <w:rFonts w:asciiTheme="minorHAnsi" w:hAnsiTheme="minorHAnsi" w:cs="Calibri"/>
        </w:rPr>
        <w:t>ČEZ Energetické služby, s.r.o.</w:t>
      </w:r>
      <w:r>
        <w:rPr>
          <w:rFonts w:asciiTheme="minorHAnsi" w:hAnsiTheme="minorHAnsi" w:cs="Calibri"/>
        </w:rPr>
        <w:t>, Ostrava</w:t>
      </w:r>
      <w:r w:rsidRPr="005E477C">
        <w:rPr>
          <w:rFonts w:asciiTheme="minorHAnsi" w:hAnsiTheme="minorHAnsi" w:cs="Calibri"/>
        </w:rPr>
        <w:t>; ELMER, spol. s r.o.</w:t>
      </w:r>
      <w:r>
        <w:rPr>
          <w:rFonts w:asciiTheme="minorHAnsi" w:hAnsiTheme="minorHAnsi" w:cs="Calibri"/>
        </w:rPr>
        <w:t>, Velké Poříčí</w:t>
      </w:r>
      <w:r w:rsidRPr="005E477C">
        <w:rPr>
          <w:rFonts w:asciiTheme="minorHAnsi" w:hAnsiTheme="minorHAnsi" w:cs="Calibri"/>
        </w:rPr>
        <w:t xml:space="preserve">; Josef </w:t>
      </w:r>
      <w:proofErr w:type="spellStart"/>
      <w:r w:rsidRPr="005E477C">
        <w:rPr>
          <w:rFonts w:asciiTheme="minorHAnsi" w:hAnsiTheme="minorHAnsi" w:cs="Calibri"/>
        </w:rPr>
        <w:t>Durák</w:t>
      </w:r>
      <w:proofErr w:type="spellEnd"/>
      <w:r>
        <w:rPr>
          <w:rFonts w:asciiTheme="minorHAnsi" w:hAnsiTheme="minorHAnsi" w:cs="Calibri"/>
        </w:rPr>
        <w:t>, Veselá</w:t>
      </w:r>
      <w:r w:rsidR="00AB0F66">
        <w:rPr>
          <w:rFonts w:asciiTheme="minorHAnsi" w:hAnsiTheme="minorHAnsi" w:cs="Calibri"/>
        </w:rPr>
        <w:t> </w:t>
      </w:r>
      <w:r>
        <w:rPr>
          <w:rFonts w:asciiTheme="minorHAnsi" w:hAnsiTheme="minorHAnsi" w:cs="Calibri"/>
        </w:rPr>
        <w:t>150/15, Znojmo</w:t>
      </w:r>
      <w:r w:rsidRPr="005E477C">
        <w:rPr>
          <w:rFonts w:asciiTheme="minorHAnsi" w:hAnsiTheme="minorHAnsi" w:cs="Calibri"/>
        </w:rPr>
        <w:t xml:space="preserve">; Kaiser </w:t>
      </w:r>
      <w:proofErr w:type="spellStart"/>
      <w:proofErr w:type="gramStart"/>
      <w:r w:rsidRPr="005E477C">
        <w:rPr>
          <w:rFonts w:asciiTheme="minorHAnsi" w:hAnsiTheme="minorHAnsi" w:cs="Calibri"/>
        </w:rPr>
        <w:t>servis,spol</w:t>
      </w:r>
      <w:proofErr w:type="spellEnd"/>
      <w:r w:rsidRPr="005E477C">
        <w:rPr>
          <w:rFonts w:asciiTheme="minorHAnsi" w:hAnsiTheme="minorHAnsi" w:cs="Calibri"/>
        </w:rPr>
        <w:t>.</w:t>
      </w:r>
      <w:proofErr w:type="gramEnd"/>
      <w:r w:rsidRPr="005E477C">
        <w:rPr>
          <w:rFonts w:asciiTheme="minorHAnsi" w:hAnsiTheme="minorHAnsi" w:cs="Calibri"/>
        </w:rPr>
        <w:t xml:space="preserve"> s r.o.</w:t>
      </w:r>
      <w:r>
        <w:rPr>
          <w:rFonts w:asciiTheme="minorHAnsi" w:hAnsiTheme="minorHAnsi" w:cs="Calibri"/>
        </w:rPr>
        <w:t>, Blansko</w:t>
      </w:r>
      <w:r w:rsidRPr="005E477C">
        <w:rPr>
          <w:rFonts w:asciiTheme="minorHAnsi" w:hAnsiTheme="minorHAnsi" w:cs="Calibri"/>
        </w:rPr>
        <w:t>; KARBOX s.r.o.</w:t>
      </w:r>
      <w:r>
        <w:rPr>
          <w:rFonts w:asciiTheme="minorHAnsi" w:hAnsiTheme="minorHAnsi" w:cs="Calibri"/>
        </w:rPr>
        <w:t>, Hořice</w:t>
      </w:r>
      <w:r w:rsidRPr="005E477C">
        <w:rPr>
          <w:rFonts w:asciiTheme="minorHAnsi" w:hAnsiTheme="minorHAnsi" w:cs="Calibri"/>
        </w:rPr>
        <w:t>; KAVIS Reality</w:t>
      </w:r>
      <w:r w:rsidR="00AB0F66">
        <w:rPr>
          <w:rFonts w:asciiTheme="minorHAnsi" w:hAnsiTheme="minorHAnsi" w:cs="Calibri"/>
        </w:rPr>
        <w:t> </w:t>
      </w:r>
      <w:r w:rsidRPr="005E477C">
        <w:rPr>
          <w:rFonts w:asciiTheme="minorHAnsi" w:hAnsiTheme="minorHAnsi" w:cs="Calibri"/>
        </w:rPr>
        <w:t>s.r.o.</w:t>
      </w:r>
      <w:r>
        <w:rPr>
          <w:rFonts w:asciiTheme="minorHAnsi" w:hAnsiTheme="minorHAnsi" w:cs="Calibri"/>
        </w:rPr>
        <w:t>, Ostrava</w:t>
      </w:r>
      <w:r w:rsidRPr="005E477C">
        <w:rPr>
          <w:rFonts w:asciiTheme="minorHAnsi" w:hAnsiTheme="minorHAnsi" w:cs="Calibri"/>
        </w:rPr>
        <w:t>; KRÁLOVOPOLSKÁ KOVÁRNA, s.r.o.</w:t>
      </w:r>
      <w:r>
        <w:rPr>
          <w:rFonts w:asciiTheme="minorHAnsi" w:hAnsiTheme="minorHAnsi" w:cs="Calibri"/>
        </w:rPr>
        <w:t>, Brno</w:t>
      </w:r>
      <w:r w:rsidRPr="005E477C">
        <w:rPr>
          <w:rFonts w:asciiTheme="minorHAnsi" w:hAnsiTheme="minorHAnsi" w:cs="Calibri"/>
        </w:rPr>
        <w:t>; MANAG správní, a.s.</w:t>
      </w:r>
      <w:r>
        <w:rPr>
          <w:rFonts w:asciiTheme="minorHAnsi" w:hAnsiTheme="minorHAnsi" w:cs="Calibri"/>
        </w:rPr>
        <w:t>, Brno</w:t>
      </w:r>
      <w:r w:rsidRPr="005E477C">
        <w:rPr>
          <w:rFonts w:asciiTheme="minorHAnsi" w:hAnsiTheme="minorHAnsi" w:cs="Calibri"/>
        </w:rPr>
        <w:t>; Oční studio Fovea</w:t>
      </w:r>
      <w:r w:rsidR="0076570C">
        <w:rPr>
          <w:rFonts w:asciiTheme="minorHAnsi" w:hAnsiTheme="minorHAnsi" w:cs="Calibri"/>
        </w:rPr>
        <w:t> </w:t>
      </w:r>
      <w:r w:rsidRPr="005E477C">
        <w:rPr>
          <w:rFonts w:asciiTheme="minorHAnsi" w:hAnsiTheme="minorHAnsi" w:cs="Calibri"/>
        </w:rPr>
        <w:t>s.r.o.</w:t>
      </w:r>
      <w:r>
        <w:rPr>
          <w:rFonts w:asciiTheme="minorHAnsi" w:hAnsiTheme="minorHAnsi" w:cs="Calibri"/>
        </w:rPr>
        <w:t>, Havířov</w:t>
      </w:r>
      <w:r w:rsidRPr="005E477C">
        <w:rPr>
          <w:rFonts w:asciiTheme="minorHAnsi" w:hAnsiTheme="minorHAnsi" w:cs="Calibri"/>
        </w:rPr>
        <w:t>; OPATISK s.r.o.</w:t>
      </w:r>
      <w:r>
        <w:rPr>
          <w:rFonts w:asciiTheme="minorHAnsi" w:hAnsiTheme="minorHAnsi" w:cs="Calibri"/>
        </w:rPr>
        <w:t>, Praha</w:t>
      </w:r>
      <w:r w:rsidRPr="005E477C">
        <w:rPr>
          <w:rFonts w:asciiTheme="minorHAnsi" w:hAnsiTheme="minorHAnsi" w:cs="Calibri"/>
        </w:rPr>
        <w:t>; OSTROJ a.s.</w:t>
      </w:r>
      <w:r>
        <w:rPr>
          <w:rFonts w:asciiTheme="minorHAnsi" w:hAnsiTheme="minorHAnsi" w:cs="Calibri"/>
        </w:rPr>
        <w:t>, Opava</w:t>
      </w:r>
      <w:r w:rsidRPr="005E477C">
        <w:rPr>
          <w:rFonts w:asciiTheme="minorHAnsi" w:hAnsiTheme="minorHAnsi" w:cs="Calibri"/>
        </w:rPr>
        <w:t>; Saint-</w:t>
      </w:r>
      <w:proofErr w:type="spellStart"/>
      <w:r w:rsidRPr="005E477C">
        <w:rPr>
          <w:rFonts w:asciiTheme="minorHAnsi" w:hAnsiTheme="minorHAnsi" w:cs="Calibri"/>
        </w:rPr>
        <w:t>Gobain</w:t>
      </w:r>
      <w:proofErr w:type="spellEnd"/>
      <w:r w:rsidRPr="005E477C">
        <w:rPr>
          <w:rFonts w:asciiTheme="minorHAnsi" w:hAnsiTheme="minorHAnsi" w:cs="Calibri"/>
        </w:rPr>
        <w:t xml:space="preserve"> </w:t>
      </w:r>
      <w:proofErr w:type="spellStart"/>
      <w:r w:rsidRPr="005E477C">
        <w:rPr>
          <w:rFonts w:asciiTheme="minorHAnsi" w:hAnsiTheme="minorHAnsi" w:cs="Calibri"/>
        </w:rPr>
        <w:t>Construction</w:t>
      </w:r>
      <w:proofErr w:type="spellEnd"/>
      <w:r w:rsidRPr="005E477C">
        <w:rPr>
          <w:rFonts w:asciiTheme="minorHAnsi" w:hAnsiTheme="minorHAnsi" w:cs="Calibri"/>
        </w:rPr>
        <w:t xml:space="preserve"> </w:t>
      </w:r>
      <w:proofErr w:type="spellStart"/>
      <w:r w:rsidRPr="005E477C">
        <w:rPr>
          <w:rFonts w:asciiTheme="minorHAnsi" w:hAnsiTheme="minorHAnsi" w:cs="Calibri"/>
        </w:rPr>
        <w:t>Products</w:t>
      </w:r>
      <w:proofErr w:type="spellEnd"/>
      <w:r w:rsidRPr="005E477C">
        <w:rPr>
          <w:rFonts w:asciiTheme="minorHAnsi" w:hAnsiTheme="minorHAnsi" w:cs="Calibri"/>
        </w:rPr>
        <w:t xml:space="preserve"> CZ a.s.</w:t>
      </w:r>
      <w:r>
        <w:rPr>
          <w:rFonts w:asciiTheme="minorHAnsi" w:hAnsiTheme="minorHAnsi" w:cs="Calibri"/>
        </w:rPr>
        <w:t>, Praha</w:t>
      </w:r>
      <w:r w:rsidRPr="005E477C">
        <w:rPr>
          <w:rFonts w:asciiTheme="minorHAnsi" w:hAnsiTheme="minorHAnsi" w:cs="Calibri"/>
        </w:rPr>
        <w:t xml:space="preserve">; STAVOS Chlumec n. </w:t>
      </w:r>
      <w:proofErr w:type="spellStart"/>
      <w:r w:rsidRPr="005E477C">
        <w:rPr>
          <w:rFonts w:asciiTheme="minorHAnsi" w:hAnsiTheme="minorHAnsi" w:cs="Calibri"/>
        </w:rPr>
        <w:t>Cidl</w:t>
      </w:r>
      <w:proofErr w:type="spellEnd"/>
      <w:r w:rsidRPr="005E477C">
        <w:rPr>
          <w:rFonts w:asciiTheme="minorHAnsi" w:hAnsiTheme="minorHAnsi" w:cs="Calibri"/>
        </w:rPr>
        <w:t>. s.r.o.</w:t>
      </w:r>
      <w:r>
        <w:rPr>
          <w:rFonts w:asciiTheme="minorHAnsi" w:hAnsiTheme="minorHAnsi" w:cs="Calibri"/>
        </w:rPr>
        <w:t>, Nový Bydžov</w:t>
      </w:r>
      <w:r w:rsidRPr="005E477C">
        <w:rPr>
          <w:rFonts w:asciiTheme="minorHAnsi" w:hAnsiTheme="minorHAnsi" w:cs="Calibri"/>
        </w:rPr>
        <w:t xml:space="preserve">; ŠUMAVSKÁ </w:t>
      </w:r>
      <w:proofErr w:type="spellStart"/>
      <w:r w:rsidRPr="005E477C">
        <w:rPr>
          <w:rFonts w:asciiTheme="minorHAnsi" w:hAnsiTheme="minorHAnsi" w:cs="Calibri"/>
        </w:rPr>
        <w:t>tower</w:t>
      </w:r>
      <w:proofErr w:type="spellEnd"/>
      <w:r w:rsidRPr="005E477C">
        <w:rPr>
          <w:rFonts w:asciiTheme="minorHAnsi" w:hAnsiTheme="minorHAnsi" w:cs="Calibri"/>
        </w:rPr>
        <w:t xml:space="preserve"> s.r.o.</w:t>
      </w:r>
      <w:r>
        <w:rPr>
          <w:rFonts w:asciiTheme="minorHAnsi" w:hAnsiTheme="minorHAnsi" w:cs="Calibri"/>
        </w:rPr>
        <w:t>, Brno</w:t>
      </w:r>
      <w:r w:rsidRPr="005E477C">
        <w:rPr>
          <w:rFonts w:asciiTheme="minorHAnsi" w:hAnsiTheme="minorHAnsi" w:cs="Calibri"/>
        </w:rPr>
        <w:t>; ZETINA, spol. s r.o.</w:t>
      </w:r>
      <w:r>
        <w:rPr>
          <w:rFonts w:asciiTheme="minorHAnsi" w:hAnsiTheme="minorHAnsi" w:cs="Calibri"/>
        </w:rPr>
        <w:t>, Brno.</w:t>
      </w:r>
    </w:p>
    <w:p w14:paraId="742B30E8" w14:textId="77777777" w:rsidR="00FB617F" w:rsidRPr="005E477C" w:rsidRDefault="00FB617F" w:rsidP="005E477C">
      <w:pPr>
        <w:pStyle w:val="Zkladn"/>
        <w:spacing w:before="0"/>
        <w:jc w:val="left"/>
        <w:rPr>
          <w:rFonts w:asciiTheme="minorHAnsi" w:hAnsiTheme="minorHAnsi" w:cs="Calibri"/>
        </w:rPr>
      </w:pPr>
    </w:p>
    <w:p w14:paraId="68ADBBF1" w14:textId="15D4AD6C" w:rsidR="00224AF0" w:rsidRPr="005E477C" w:rsidRDefault="00011E4B" w:rsidP="005E477C">
      <w:pPr>
        <w:jc w:val="both"/>
        <w:rPr>
          <w:rFonts w:asciiTheme="minorHAnsi" w:hAnsiTheme="minorHAnsi" w:cs="Calibri"/>
          <w:lang w:eastAsia="en-US"/>
        </w:rPr>
      </w:pPr>
      <w:r w:rsidRPr="005E477C">
        <w:rPr>
          <w:rFonts w:asciiTheme="minorHAnsi" w:hAnsiTheme="minorHAnsi" w:cs="Calibri"/>
        </w:rPr>
        <w:t>Námitky</w:t>
      </w:r>
      <w:r w:rsidR="00224AF0" w:rsidRPr="005E477C">
        <w:rPr>
          <w:rFonts w:asciiTheme="minorHAnsi" w:hAnsiTheme="minorHAnsi" w:cs="Calibri"/>
        </w:rPr>
        <w:t>, které p</w:t>
      </w:r>
      <w:r w:rsidRPr="005E477C">
        <w:rPr>
          <w:rFonts w:asciiTheme="minorHAnsi" w:hAnsiTheme="minorHAnsi" w:cs="Calibri"/>
        </w:rPr>
        <w:t>roti kontrolním protokol</w:t>
      </w:r>
      <w:r w:rsidR="00C122D3">
        <w:rPr>
          <w:rFonts w:asciiTheme="minorHAnsi" w:hAnsiTheme="minorHAnsi" w:cs="Calibri"/>
        </w:rPr>
        <w:t>ům</w:t>
      </w:r>
      <w:r w:rsidR="00224AF0" w:rsidRPr="005E477C">
        <w:rPr>
          <w:rFonts w:asciiTheme="minorHAnsi" w:hAnsiTheme="minorHAnsi" w:cs="Calibri"/>
        </w:rPr>
        <w:t xml:space="preserve"> podal</w:t>
      </w:r>
      <w:r w:rsidR="00AE23C2">
        <w:rPr>
          <w:rFonts w:asciiTheme="minorHAnsi" w:hAnsiTheme="minorHAnsi" w:cs="Calibri"/>
        </w:rPr>
        <w:t>i</w:t>
      </w:r>
      <w:r w:rsidR="00224AF0" w:rsidRPr="005E477C">
        <w:rPr>
          <w:rFonts w:asciiTheme="minorHAnsi" w:hAnsiTheme="minorHAnsi" w:cs="Calibri"/>
        </w:rPr>
        <w:t xml:space="preserve"> MPO, API a Josef </w:t>
      </w:r>
      <w:proofErr w:type="spellStart"/>
      <w:r w:rsidR="00224AF0" w:rsidRPr="005E477C">
        <w:rPr>
          <w:rFonts w:asciiTheme="minorHAnsi" w:hAnsiTheme="minorHAnsi" w:cs="Calibri"/>
        </w:rPr>
        <w:t>Durák</w:t>
      </w:r>
      <w:proofErr w:type="spellEnd"/>
      <w:r w:rsidR="00FB617F" w:rsidRPr="005E477C">
        <w:rPr>
          <w:rFonts w:asciiTheme="minorHAnsi" w:hAnsiTheme="minorHAnsi" w:cs="Calibri"/>
        </w:rPr>
        <w:t xml:space="preserve">, </w:t>
      </w:r>
      <w:r w:rsidR="00224AF0" w:rsidRPr="005E477C">
        <w:rPr>
          <w:rFonts w:asciiTheme="minorHAnsi" w:hAnsiTheme="minorHAnsi" w:cs="Calibri"/>
        </w:rPr>
        <w:t xml:space="preserve">byly vypořádány vedoucími skupin kontrolujících rozhodnutími o námitkách. </w:t>
      </w:r>
      <w:r w:rsidR="00224AF0" w:rsidRPr="005E477C">
        <w:rPr>
          <w:rFonts w:asciiTheme="minorHAnsi" w:hAnsiTheme="minorHAnsi" w:cs="Calibri"/>
          <w:lang w:eastAsia="en-US"/>
        </w:rPr>
        <w:t>Odvolání, která proti rozhodnutím o námitkách podal</w:t>
      </w:r>
      <w:r w:rsidR="00AE23C2">
        <w:rPr>
          <w:rFonts w:asciiTheme="minorHAnsi" w:hAnsiTheme="minorHAnsi" w:cs="Calibri"/>
          <w:lang w:eastAsia="en-US"/>
        </w:rPr>
        <w:t>i</w:t>
      </w:r>
      <w:r w:rsidR="00224AF0" w:rsidRPr="005E477C">
        <w:rPr>
          <w:rFonts w:asciiTheme="minorHAnsi" w:hAnsiTheme="minorHAnsi" w:cs="Calibri"/>
          <w:lang w:eastAsia="en-US"/>
        </w:rPr>
        <w:t xml:space="preserve"> </w:t>
      </w:r>
      <w:r w:rsidR="00A5321B" w:rsidRPr="00DC3EF4">
        <w:rPr>
          <w:rFonts w:asciiTheme="minorHAnsi" w:hAnsiTheme="minorHAnsi" w:cs="Calibri"/>
          <w:lang w:eastAsia="en-US"/>
        </w:rPr>
        <w:t xml:space="preserve">MPO </w:t>
      </w:r>
      <w:r w:rsidR="00A5321B" w:rsidRPr="005E477C">
        <w:rPr>
          <w:rFonts w:asciiTheme="minorHAnsi" w:hAnsiTheme="minorHAnsi" w:cs="Calibri"/>
          <w:lang w:eastAsia="en-US"/>
        </w:rPr>
        <w:t xml:space="preserve">a </w:t>
      </w:r>
      <w:r w:rsidR="00224AF0" w:rsidRPr="005E477C">
        <w:rPr>
          <w:rFonts w:asciiTheme="minorHAnsi" w:hAnsiTheme="minorHAnsi" w:cs="Calibri"/>
          <w:lang w:eastAsia="en-US"/>
        </w:rPr>
        <w:t xml:space="preserve">Josef </w:t>
      </w:r>
      <w:proofErr w:type="spellStart"/>
      <w:r w:rsidR="00224AF0" w:rsidRPr="005E477C">
        <w:rPr>
          <w:rFonts w:asciiTheme="minorHAnsi" w:hAnsiTheme="minorHAnsi" w:cs="Calibri"/>
          <w:lang w:eastAsia="en-US"/>
        </w:rPr>
        <w:t>Durák</w:t>
      </w:r>
      <w:proofErr w:type="spellEnd"/>
      <w:r w:rsidR="00224AF0" w:rsidRPr="005E477C">
        <w:rPr>
          <w:rFonts w:asciiTheme="minorHAnsi" w:hAnsiTheme="minorHAnsi" w:cs="Calibri"/>
          <w:lang w:eastAsia="en-US"/>
        </w:rPr>
        <w:t>, byla vypořádána usnesením</w:t>
      </w:r>
      <w:r w:rsidR="009525C2">
        <w:rPr>
          <w:rFonts w:asciiTheme="minorHAnsi" w:hAnsiTheme="minorHAnsi" w:cs="Calibri"/>
          <w:lang w:eastAsia="en-US"/>
        </w:rPr>
        <w:t>i</w:t>
      </w:r>
      <w:r w:rsidR="00224AF0" w:rsidRPr="005E477C">
        <w:rPr>
          <w:rFonts w:asciiTheme="minorHAnsi" w:hAnsiTheme="minorHAnsi" w:cs="Calibri"/>
          <w:lang w:eastAsia="en-US"/>
        </w:rPr>
        <w:t xml:space="preserve"> Kolegia NKÚ.</w:t>
      </w:r>
    </w:p>
    <w:p w14:paraId="5F2FCA6D" w14:textId="2AE5D6E1" w:rsidR="00365911" w:rsidRPr="005E477C" w:rsidRDefault="00365911" w:rsidP="005E477C">
      <w:pPr>
        <w:pStyle w:val="Zkladn"/>
        <w:spacing w:before="0"/>
        <w:rPr>
          <w:rFonts w:asciiTheme="minorHAnsi" w:hAnsiTheme="minorHAnsi" w:cs="Calibri"/>
        </w:rPr>
      </w:pPr>
    </w:p>
    <w:p w14:paraId="69606DAE" w14:textId="77777777" w:rsidR="00936763" w:rsidRPr="005E477C" w:rsidRDefault="00936763" w:rsidP="005E477C">
      <w:pPr>
        <w:ind w:right="70"/>
        <w:jc w:val="both"/>
        <w:rPr>
          <w:rFonts w:asciiTheme="minorHAnsi" w:hAnsiTheme="minorHAnsi" w:cs="Calibri"/>
        </w:rPr>
      </w:pPr>
    </w:p>
    <w:p w14:paraId="47759A47" w14:textId="0E80C4F0" w:rsidR="00E47DAC" w:rsidRPr="005E477C" w:rsidRDefault="00E47DAC" w:rsidP="005E477C">
      <w:pPr>
        <w:ind w:right="70"/>
        <w:jc w:val="both"/>
        <w:rPr>
          <w:rFonts w:asciiTheme="minorHAnsi" w:hAnsiTheme="minorHAnsi" w:cs="Calibri"/>
        </w:rPr>
      </w:pPr>
      <w:r w:rsidRPr="005E477C">
        <w:rPr>
          <w:rFonts w:asciiTheme="minorHAnsi" w:hAnsiTheme="minorHAnsi" w:cs="Calibri"/>
          <w:b/>
          <w:bCs/>
          <w:i/>
          <w:iCs/>
        </w:rPr>
        <w:t>K o l e g i u m</w:t>
      </w:r>
      <w:r w:rsidRPr="005E477C">
        <w:rPr>
          <w:rFonts w:asciiTheme="minorHAnsi" w:hAnsiTheme="minorHAnsi" w:cs="Calibri"/>
        </w:rPr>
        <w:t xml:space="preserve">   </w:t>
      </w:r>
      <w:r w:rsidRPr="005E477C">
        <w:rPr>
          <w:rFonts w:asciiTheme="minorHAnsi" w:hAnsiTheme="minorHAnsi" w:cs="Calibri"/>
          <w:b/>
          <w:bCs/>
          <w:i/>
          <w:iCs/>
        </w:rPr>
        <w:t>N</w:t>
      </w:r>
      <w:r w:rsidR="008D64F9" w:rsidRPr="005E477C">
        <w:rPr>
          <w:rFonts w:asciiTheme="minorHAnsi" w:hAnsiTheme="minorHAnsi" w:cs="Calibri"/>
          <w:b/>
          <w:bCs/>
          <w:i/>
          <w:iCs/>
        </w:rPr>
        <w:t xml:space="preserve"> </w:t>
      </w:r>
      <w:r w:rsidRPr="005E477C">
        <w:rPr>
          <w:rFonts w:asciiTheme="minorHAnsi" w:hAnsiTheme="minorHAnsi" w:cs="Calibri"/>
          <w:b/>
          <w:bCs/>
          <w:i/>
          <w:iCs/>
        </w:rPr>
        <w:t>K</w:t>
      </w:r>
      <w:r w:rsidR="005E2660" w:rsidRPr="005E477C">
        <w:rPr>
          <w:rFonts w:asciiTheme="minorHAnsi" w:hAnsiTheme="minorHAnsi" w:cs="Calibri"/>
          <w:b/>
          <w:bCs/>
          <w:i/>
          <w:iCs/>
        </w:rPr>
        <w:t xml:space="preserve"> </w:t>
      </w:r>
      <w:r w:rsidRPr="005E477C">
        <w:rPr>
          <w:rFonts w:asciiTheme="minorHAnsi" w:hAnsiTheme="minorHAnsi" w:cs="Calibri"/>
          <w:b/>
          <w:bCs/>
          <w:i/>
          <w:iCs/>
        </w:rPr>
        <w:t>Ú</w:t>
      </w:r>
      <w:r w:rsidR="002313A4" w:rsidRPr="005E477C">
        <w:rPr>
          <w:rFonts w:asciiTheme="minorHAnsi" w:hAnsiTheme="minorHAnsi" w:cs="Calibri"/>
          <w:b/>
          <w:bCs/>
          <w:i/>
          <w:iCs/>
        </w:rPr>
        <w:t xml:space="preserve">  </w:t>
      </w:r>
      <w:r w:rsidR="00F738AA" w:rsidRPr="005E477C">
        <w:rPr>
          <w:rFonts w:asciiTheme="minorHAnsi" w:hAnsiTheme="minorHAnsi" w:cs="Calibri"/>
          <w:b/>
          <w:bCs/>
          <w:iCs/>
        </w:rPr>
        <w:t xml:space="preserve"> </w:t>
      </w:r>
      <w:r w:rsidRPr="005E477C">
        <w:rPr>
          <w:rFonts w:asciiTheme="minorHAnsi" w:hAnsiTheme="minorHAnsi" w:cs="Calibri"/>
        </w:rPr>
        <w:t>na</w:t>
      </w:r>
      <w:r w:rsidR="00F57CC9" w:rsidRPr="005E477C">
        <w:rPr>
          <w:rFonts w:asciiTheme="minorHAnsi" w:hAnsiTheme="minorHAnsi" w:cs="Calibri"/>
        </w:rPr>
        <w:t xml:space="preserve"> </w:t>
      </w:r>
      <w:r w:rsidR="00F34AD3" w:rsidRPr="005E477C">
        <w:rPr>
          <w:rFonts w:asciiTheme="minorHAnsi" w:hAnsiTheme="minorHAnsi" w:cs="Calibri"/>
        </w:rPr>
        <w:t>svém</w:t>
      </w:r>
      <w:r w:rsidR="00794A4A" w:rsidRPr="005E477C">
        <w:rPr>
          <w:rFonts w:asciiTheme="minorHAnsi" w:hAnsiTheme="minorHAnsi" w:cs="Calibri"/>
        </w:rPr>
        <w:t xml:space="preserve"> </w:t>
      </w:r>
      <w:r w:rsidR="00223792">
        <w:rPr>
          <w:rFonts w:asciiTheme="minorHAnsi" w:hAnsiTheme="minorHAnsi" w:cs="Calibri"/>
        </w:rPr>
        <w:t>VIII</w:t>
      </w:r>
      <w:r w:rsidR="00C02915" w:rsidRPr="005E477C">
        <w:rPr>
          <w:rFonts w:asciiTheme="minorHAnsi" w:hAnsiTheme="minorHAnsi" w:cs="Calibri"/>
        </w:rPr>
        <w:t xml:space="preserve">. </w:t>
      </w:r>
      <w:r w:rsidR="007A5A84" w:rsidRPr="005E477C">
        <w:rPr>
          <w:rFonts w:asciiTheme="minorHAnsi" w:hAnsiTheme="minorHAnsi" w:cs="Calibri"/>
        </w:rPr>
        <w:t>jedn</w:t>
      </w:r>
      <w:r w:rsidRPr="005E477C">
        <w:rPr>
          <w:rFonts w:asciiTheme="minorHAnsi" w:hAnsiTheme="minorHAnsi" w:cs="Calibri"/>
        </w:rPr>
        <w:t xml:space="preserve">ání, </w:t>
      </w:r>
      <w:r w:rsidR="00A80C9B" w:rsidRPr="005E477C">
        <w:rPr>
          <w:rFonts w:asciiTheme="minorHAnsi" w:hAnsiTheme="minorHAnsi" w:cs="Calibri"/>
        </w:rPr>
        <w:t xml:space="preserve">které se </w:t>
      </w:r>
      <w:r w:rsidRPr="005E477C">
        <w:rPr>
          <w:rFonts w:asciiTheme="minorHAnsi" w:hAnsiTheme="minorHAnsi" w:cs="Calibri"/>
        </w:rPr>
        <w:t>kona</w:t>
      </w:r>
      <w:r w:rsidR="00A80C9B" w:rsidRPr="005E477C">
        <w:rPr>
          <w:rFonts w:asciiTheme="minorHAnsi" w:hAnsiTheme="minorHAnsi" w:cs="Calibri"/>
        </w:rPr>
        <w:t>lo</w:t>
      </w:r>
      <w:r w:rsidRPr="005E477C">
        <w:rPr>
          <w:rFonts w:asciiTheme="minorHAnsi" w:hAnsiTheme="minorHAnsi" w:cs="Calibri"/>
        </w:rPr>
        <w:t xml:space="preserve"> dne</w:t>
      </w:r>
      <w:r w:rsidR="009A12AE" w:rsidRPr="005E477C">
        <w:rPr>
          <w:rFonts w:asciiTheme="minorHAnsi" w:hAnsiTheme="minorHAnsi" w:cs="Calibri"/>
        </w:rPr>
        <w:t xml:space="preserve"> </w:t>
      </w:r>
      <w:r w:rsidR="00223792">
        <w:rPr>
          <w:rFonts w:asciiTheme="minorHAnsi" w:hAnsiTheme="minorHAnsi" w:cs="Calibri"/>
        </w:rPr>
        <w:t>25</w:t>
      </w:r>
      <w:r w:rsidR="008C57DC">
        <w:rPr>
          <w:rFonts w:asciiTheme="minorHAnsi" w:hAnsiTheme="minorHAnsi" w:cs="Calibri"/>
        </w:rPr>
        <w:t xml:space="preserve">. června </w:t>
      </w:r>
      <w:r w:rsidR="006A105E" w:rsidRPr="005E477C">
        <w:rPr>
          <w:rFonts w:asciiTheme="minorHAnsi" w:hAnsiTheme="minorHAnsi" w:cs="Calibri"/>
        </w:rPr>
        <w:t>201</w:t>
      </w:r>
      <w:r w:rsidR="00FB617F" w:rsidRPr="005E477C">
        <w:rPr>
          <w:rFonts w:asciiTheme="minorHAnsi" w:hAnsiTheme="minorHAnsi" w:cs="Calibri"/>
        </w:rPr>
        <w:t>8</w:t>
      </w:r>
      <w:r w:rsidRPr="005E477C">
        <w:rPr>
          <w:rFonts w:asciiTheme="minorHAnsi" w:hAnsiTheme="minorHAnsi" w:cs="Calibri"/>
        </w:rPr>
        <w:t xml:space="preserve">, </w:t>
      </w:r>
    </w:p>
    <w:p w14:paraId="05AC781A" w14:textId="49E546F6" w:rsidR="00E47DAC" w:rsidRPr="005E477C" w:rsidRDefault="00A427F9" w:rsidP="005E477C">
      <w:pPr>
        <w:ind w:right="68"/>
        <w:jc w:val="both"/>
        <w:rPr>
          <w:rFonts w:asciiTheme="minorHAnsi" w:hAnsiTheme="minorHAnsi" w:cs="Calibri"/>
        </w:rPr>
      </w:pPr>
      <w:proofErr w:type="gramStart"/>
      <w:r w:rsidRPr="005E477C">
        <w:rPr>
          <w:rFonts w:asciiTheme="minorHAnsi" w:hAnsiTheme="minorHAnsi" w:cs="Calibri"/>
          <w:b/>
          <w:bCs/>
          <w:i/>
          <w:iCs/>
        </w:rPr>
        <w:t>s</w:t>
      </w:r>
      <w:r w:rsidR="003E0C7C" w:rsidRPr="005E477C">
        <w:rPr>
          <w:rFonts w:asciiTheme="minorHAnsi" w:hAnsiTheme="minorHAnsi" w:cs="Calibri"/>
          <w:b/>
          <w:bCs/>
          <w:i/>
          <w:iCs/>
        </w:rPr>
        <w:t xml:space="preserve"> </w:t>
      </w:r>
      <w:r w:rsidRPr="005E477C">
        <w:rPr>
          <w:rFonts w:asciiTheme="minorHAnsi" w:hAnsiTheme="minorHAnsi" w:cs="Calibri"/>
          <w:b/>
          <w:bCs/>
          <w:i/>
          <w:iCs/>
        </w:rPr>
        <w:t>c</w:t>
      </w:r>
      <w:r w:rsidR="003E0C7C" w:rsidRPr="005E477C">
        <w:rPr>
          <w:rFonts w:asciiTheme="minorHAnsi" w:hAnsiTheme="minorHAnsi" w:cs="Calibri"/>
          <w:b/>
          <w:bCs/>
          <w:i/>
          <w:iCs/>
        </w:rPr>
        <w:t xml:space="preserve"> </w:t>
      </w:r>
      <w:r w:rsidRPr="005E477C">
        <w:rPr>
          <w:rFonts w:asciiTheme="minorHAnsi" w:hAnsiTheme="minorHAnsi" w:cs="Calibri"/>
          <w:b/>
          <w:bCs/>
          <w:i/>
          <w:iCs/>
        </w:rPr>
        <w:t>h</w:t>
      </w:r>
      <w:r w:rsidR="003E0C7C" w:rsidRPr="005E477C">
        <w:rPr>
          <w:rFonts w:asciiTheme="minorHAnsi" w:hAnsiTheme="minorHAnsi" w:cs="Calibri"/>
          <w:b/>
          <w:bCs/>
          <w:i/>
          <w:iCs/>
        </w:rPr>
        <w:t xml:space="preserve"> </w:t>
      </w:r>
      <w:r w:rsidR="00150511" w:rsidRPr="005E477C">
        <w:rPr>
          <w:rFonts w:asciiTheme="minorHAnsi" w:hAnsiTheme="minorHAnsi" w:cs="Calibri"/>
          <w:b/>
          <w:bCs/>
          <w:i/>
          <w:iCs/>
        </w:rPr>
        <w:t xml:space="preserve">v </w:t>
      </w:r>
      <w:r w:rsidRPr="005E477C">
        <w:rPr>
          <w:rFonts w:asciiTheme="minorHAnsi" w:hAnsiTheme="minorHAnsi" w:cs="Calibri"/>
          <w:b/>
          <w:bCs/>
          <w:i/>
          <w:iCs/>
        </w:rPr>
        <w:t>á</w:t>
      </w:r>
      <w:r w:rsidR="003E0C7C" w:rsidRPr="005E477C">
        <w:rPr>
          <w:rFonts w:asciiTheme="minorHAnsi" w:hAnsiTheme="minorHAnsi" w:cs="Calibri"/>
          <w:b/>
          <w:bCs/>
          <w:i/>
          <w:iCs/>
        </w:rPr>
        <w:t xml:space="preserve"> </w:t>
      </w:r>
      <w:r w:rsidRPr="005E477C">
        <w:rPr>
          <w:rFonts w:asciiTheme="minorHAnsi" w:hAnsiTheme="minorHAnsi" w:cs="Calibri"/>
          <w:b/>
          <w:bCs/>
          <w:i/>
          <w:iCs/>
        </w:rPr>
        <w:t>l</w:t>
      </w:r>
      <w:r w:rsidR="003E0C7C" w:rsidRPr="005E477C">
        <w:rPr>
          <w:rFonts w:asciiTheme="minorHAnsi" w:hAnsiTheme="minorHAnsi" w:cs="Calibri"/>
          <w:b/>
          <w:bCs/>
          <w:i/>
          <w:iCs/>
        </w:rPr>
        <w:t xml:space="preserve"> </w:t>
      </w:r>
      <w:r w:rsidRPr="005E477C">
        <w:rPr>
          <w:rFonts w:asciiTheme="minorHAnsi" w:hAnsiTheme="minorHAnsi" w:cs="Calibri"/>
          <w:b/>
          <w:bCs/>
          <w:i/>
          <w:iCs/>
        </w:rPr>
        <w:t>i</w:t>
      </w:r>
      <w:r w:rsidR="003E0C7C" w:rsidRPr="005E477C">
        <w:rPr>
          <w:rFonts w:asciiTheme="minorHAnsi" w:hAnsiTheme="minorHAnsi" w:cs="Calibri"/>
          <w:b/>
          <w:bCs/>
          <w:i/>
          <w:iCs/>
        </w:rPr>
        <w:t xml:space="preserve"> </w:t>
      </w:r>
      <w:r w:rsidRPr="005E477C">
        <w:rPr>
          <w:rFonts w:asciiTheme="minorHAnsi" w:hAnsiTheme="minorHAnsi" w:cs="Calibri"/>
          <w:b/>
          <w:bCs/>
          <w:i/>
          <w:iCs/>
        </w:rPr>
        <w:t>l</w:t>
      </w:r>
      <w:r w:rsidR="003E0C7C" w:rsidRPr="005E477C">
        <w:rPr>
          <w:rFonts w:asciiTheme="minorHAnsi" w:hAnsiTheme="minorHAnsi" w:cs="Calibri"/>
          <w:b/>
          <w:bCs/>
          <w:i/>
          <w:iCs/>
        </w:rPr>
        <w:t xml:space="preserve"> </w:t>
      </w:r>
      <w:r w:rsidRPr="005E477C">
        <w:rPr>
          <w:rFonts w:asciiTheme="minorHAnsi" w:hAnsiTheme="minorHAnsi" w:cs="Calibri"/>
          <w:b/>
          <w:bCs/>
          <w:i/>
          <w:iCs/>
        </w:rPr>
        <w:t>o</w:t>
      </w:r>
      <w:r w:rsidR="00E47DAC" w:rsidRPr="005E477C">
        <w:rPr>
          <w:rFonts w:asciiTheme="minorHAnsi" w:hAnsiTheme="minorHAnsi" w:cs="Calibri"/>
        </w:rPr>
        <w:t xml:space="preserve"> </w:t>
      </w:r>
      <w:r w:rsidR="002313A4" w:rsidRPr="005E477C">
        <w:rPr>
          <w:rFonts w:asciiTheme="minorHAnsi" w:hAnsiTheme="minorHAnsi" w:cs="Calibri"/>
        </w:rPr>
        <w:t xml:space="preserve">  </w:t>
      </w:r>
      <w:r w:rsidR="00E47DAC" w:rsidRPr="005E477C">
        <w:rPr>
          <w:rFonts w:asciiTheme="minorHAnsi" w:hAnsiTheme="minorHAnsi" w:cs="Calibri"/>
        </w:rPr>
        <w:t>usnesením č.</w:t>
      </w:r>
      <w:proofErr w:type="gramEnd"/>
      <w:r w:rsidR="00F112ED" w:rsidRPr="005E477C">
        <w:rPr>
          <w:rFonts w:asciiTheme="minorHAnsi" w:hAnsiTheme="minorHAnsi" w:cs="Calibri"/>
        </w:rPr>
        <w:t xml:space="preserve"> </w:t>
      </w:r>
      <w:r w:rsidR="00390749">
        <w:rPr>
          <w:rFonts w:asciiTheme="minorHAnsi" w:hAnsiTheme="minorHAnsi" w:cs="Calibri"/>
        </w:rPr>
        <w:t>10</w:t>
      </w:r>
      <w:r w:rsidR="002557A4" w:rsidRPr="005E477C">
        <w:rPr>
          <w:rFonts w:asciiTheme="minorHAnsi" w:hAnsiTheme="minorHAnsi" w:cs="Calibri"/>
        </w:rPr>
        <w:t>/</w:t>
      </w:r>
      <w:r w:rsidR="00223792">
        <w:rPr>
          <w:rFonts w:asciiTheme="minorHAnsi" w:hAnsiTheme="minorHAnsi" w:cs="Calibri"/>
        </w:rPr>
        <w:t>VIII</w:t>
      </w:r>
      <w:r w:rsidR="002557A4" w:rsidRPr="005E477C">
        <w:rPr>
          <w:rFonts w:asciiTheme="minorHAnsi" w:hAnsiTheme="minorHAnsi" w:cs="Calibri"/>
        </w:rPr>
        <w:t>/201</w:t>
      </w:r>
      <w:r w:rsidR="00FB617F" w:rsidRPr="005E477C">
        <w:rPr>
          <w:rFonts w:asciiTheme="minorHAnsi" w:hAnsiTheme="minorHAnsi" w:cs="Calibri"/>
        </w:rPr>
        <w:t>8</w:t>
      </w:r>
      <w:r w:rsidR="009A12AE" w:rsidRPr="005E477C">
        <w:rPr>
          <w:rFonts w:asciiTheme="minorHAnsi" w:hAnsiTheme="minorHAnsi" w:cs="Calibri"/>
        </w:rPr>
        <w:t xml:space="preserve"> </w:t>
      </w:r>
    </w:p>
    <w:p w14:paraId="39958AB7" w14:textId="1759261F" w:rsidR="00464A27" w:rsidRPr="005E477C" w:rsidRDefault="00A427F9" w:rsidP="005E477C">
      <w:pPr>
        <w:ind w:right="70"/>
        <w:jc w:val="both"/>
        <w:rPr>
          <w:rFonts w:asciiTheme="minorHAnsi" w:hAnsiTheme="minorHAnsi" w:cs="Calibri"/>
        </w:rPr>
      </w:pPr>
      <w:r w:rsidRPr="005E477C">
        <w:rPr>
          <w:rFonts w:asciiTheme="minorHAnsi" w:hAnsiTheme="minorHAnsi" w:cs="Calibri"/>
          <w:b/>
          <w:bCs/>
          <w:i/>
          <w:iCs/>
        </w:rPr>
        <w:t>k</w:t>
      </w:r>
      <w:r w:rsidR="003E0C7C" w:rsidRPr="005E477C">
        <w:rPr>
          <w:rFonts w:asciiTheme="minorHAnsi" w:hAnsiTheme="minorHAnsi" w:cs="Calibri"/>
          <w:b/>
          <w:bCs/>
          <w:i/>
          <w:iCs/>
        </w:rPr>
        <w:t xml:space="preserve"> </w:t>
      </w:r>
      <w:r w:rsidRPr="005E477C">
        <w:rPr>
          <w:rFonts w:asciiTheme="minorHAnsi" w:hAnsiTheme="minorHAnsi" w:cs="Calibri"/>
          <w:b/>
          <w:bCs/>
          <w:i/>
          <w:iCs/>
        </w:rPr>
        <w:t>o</w:t>
      </w:r>
      <w:r w:rsidR="003E0C7C" w:rsidRPr="005E477C">
        <w:rPr>
          <w:rFonts w:asciiTheme="minorHAnsi" w:hAnsiTheme="minorHAnsi" w:cs="Calibri"/>
          <w:b/>
          <w:bCs/>
          <w:i/>
          <w:iCs/>
        </w:rPr>
        <w:t xml:space="preserve"> </w:t>
      </w:r>
      <w:r w:rsidRPr="005E477C">
        <w:rPr>
          <w:rFonts w:asciiTheme="minorHAnsi" w:hAnsiTheme="minorHAnsi" w:cs="Calibri"/>
          <w:b/>
          <w:bCs/>
          <w:i/>
          <w:iCs/>
        </w:rPr>
        <w:t>n</w:t>
      </w:r>
      <w:r w:rsidR="003E0C7C" w:rsidRPr="005E477C">
        <w:rPr>
          <w:rFonts w:asciiTheme="minorHAnsi" w:hAnsiTheme="minorHAnsi" w:cs="Calibri"/>
          <w:b/>
          <w:bCs/>
          <w:i/>
          <w:iCs/>
        </w:rPr>
        <w:t xml:space="preserve"> </w:t>
      </w:r>
      <w:r w:rsidRPr="005E477C">
        <w:rPr>
          <w:rFonts w:asciiTheme="minorHAnsi" w:hAnsiTheme="minorHAnsi" w:cs="Calibri"/>
          <w:b/>
          <w:bCs/>
          <w:i/>
          <w:iCs/>
        </w:rPr>
        <w:t>t</w:t>
      </w:r>
      <w:r w:rsidR="003E0C7C" w:rsidRPr="005E477C">
        <w:rPr>
          <w:rFonts w:asciiTheme="minorHAnsi" w:hAnsiTheme="minorHAnsi" w:cs="Calibri"/>
          <w:b/>
          <w:bCs/>
          <w:i/>
          <w:iCs/>
        </w:rPr>
        <w:t xml:space="preserve"> </w:t>
      </w:r>
      <w:r w:rsidRPr="005E477C">
        <w:rPr>
          <w:rFonts w:asciiTheme="minorHAnsi" w:hAnsiTheme="minorHAnsi" w:cs="Calibri"/>
          <w:b/>
          <w:bCs/>
          <w:i/>
          <w:iCs/>
        </w:rPr>
        <w:t>r</w:t>
      </w:r>
      <w:r w:rsidR="003E0C7C" w:rsidRPr="005E477C">
        <w:rPr>
          <w:rFonts w:asciiTheme="minorHAnsi" w:hAnsiTheme="minorHAnsi" w:cs="Calibri"/>
          <w:b/>
          <w:bCs/>
          <w:i/>
          <w:iCs/>
        </w:rPr>
        <w:t xml:space="preserve"> </w:t>
      </w:r>
      <w:r w:rsidRPr="005E477C">
        <w:rPr>
          <w:rFonts w:asciiTheme="minorHAnsi" w:hAnsiTheme="minorHAnsi" w:cs="Calibri"/>
          <w:b/>
          <w:bCs/>
          <w:i/>
          <w:iCs/>
        </w:rPr>
        <w:t>o</w:t>
      </w:r>
      <w:r w:rsidR="003E0C7C" w:rsidRPr="005E477C">
        <w:rPr>
          <w:rFonts w:asciiTheme="minorHAnsi" w:hAnsiTheme="minorHAnsi" w:cs="Calibri"/>
          <w:b/>
          <w:bCs/>
          <w:i/>
          <w:iCs/>
        </w:rPr>
        <w:t xml:space="preserve"> </w:t>
      </w:r>
      <w:r w:rsidRPr="005E477C">
        <w:rPr>
          <w:rFonts w:asciiTheme="minorHAnsi" w:hAnsiTheme="minorHAnsi" w:cs="Calibri"/>
          <w:b/>
          <w:bCs/>
          <w:i/>
          <w:iCs/>
        </w:rPr>
        <w:t>l</w:t>
      </w:r>
      <w:r w:rsidR="003E0C7C" w:rsidRPr="005E477C">
        <w:rPr>
          <w:rFonts w:asciiTheme="minorHAnsi" w:hAnsiTheme="minorHAnsi" w:cs="Calibri"/>
          <w:b/>
          <w:bCs/>
          <w:i/>
          <w:iCs/>
        </w:rPr>
        <w:t xml:space="preserve"> </w:t>
      </w:r>
      <w:r w:rsidRPr="005E477C">
        <w:rPr>
          <w:rFonts w:asciiTheme="minorHAnsi" w:hAnsiTheme="minorHAnsi" w:cs="Calibri"/>
          <w:b/>
          <w:bCs/>
          <w:i/>
          <w:iCs/>
        </w:rPr>
        <w:t>n</w:t>
      </w:r>
      <w:r w:rsidR="003E0C7C" w:rsidRPr="005E477C">
        <w:rPr>
          <w:rFonts w:asciiTheme="minorHAnsi" w:hAnsiTheme="minorHAnsi" w:cs="Calibri"/>
          <w:b/>
          <w:bCs/>
          <w:i/>
          <w:iCs/>
        </w:rPr>
        <w:t xml:space="preserve"> </w:t>
      </w:r>
      <w:r w:rsidRPr="005E477C">
        <w:rPr>
          <w:rFonts w:asciiTheme="minorHAnsi" w:hAnsiTheme="minorHAnsi" w:cs="Calibri"/>
          <w:b/>
          <w:bCs/>
          <w:i/>
          <w:iCs/>
        </w:rPr>
        <w:t xml:space="preserve">í </w:t>
      </w:r>
      <w:r w:rsidR="003E0C7C" w:rsidRPr="005E477C">
        <w:rPr>
          <w:rFonts w:asciiTheme="minorHAnsi" w:hAnsiTheme="minorHAnsi" w:cs="Calibri"/>
          <w:b/>
          <w:bCs/>
          <w:i/>
          <w:iCs/>
        </w:rPr>
        <w:t xml:space="preserve">  </w:t>
      </w:r>
      <w:r w:rsidRPr="005E477C">
        <w:rPr>
          <w:rFonts w:asciiTheme="minorHAnsi" w:hAnsiTheme="minorHAnsi" w:cs="Calibri"/>
          <w:b/>
          <w:bCs/>
          <w:i/>
          <w:iCs/>
        </w:rPr>
        <w:t>z</w:t>
      </w:r>
      <w:r w:rsidR="003E0C7C" w:rsidRPr="005E477C">
        <w:rPr>
          <w:rFonts w:asciiTheme="minorHAnsi" w:hAnsiTheme="minorHAnsi" w:cs="Calibri"/>
          <w:b/>
          <w:bCs/>
          <w:i/>
          <w:iCs/>
        </w:rPr>
        <w:t xml:space="preserve"> </w:t>
      </w:r>
      <w:r w:rsidRPr="005E477C">
        <w:rPr>
          <w:rFonts w:asciiTheme="minorHAnsi" w:hAnsiTheme="minorHAnsi" w:cs="Calibri"/>
          <w:b/>
          <w:bCs/>
          <w:i/>
          <w:iCs/>
        </w:rPr>
        <w:t>á</w:t>
      </w:r>
      <w:r w:rsidR="003E0C7C" w:rsidRPr="005E477C">
        <w:rPr>
          <w:rFonts w:asciiTheme="minorHAnsi" w:hAnsiTheme="minorHAnsi" w:cs="Calibri"/>
          <w:b/>
          <w:bCs/>
          <w:i/>
          <w:iCs/>
        </w:rPr>
        <w:t xml:space="preserve"> </w:t>
      </w:r>
      <w:r w:rsidR="00150511" w:rsidRPr="005E477C">
        <w:rPr>
          <w:rFonts w:asciiTheme="minorHAnsi" w:hAnsiTheme="minorHAnsi" w:cs="Calibri"/>
          <w:b/>
          <w:bCs/>
          <w:i/>
          <w:iCs/>
        </w:rPr>
        <w:t xml:space="preserve">v </w:t>
      </w:r>
      <w:r w:rsidRPr="005E477C">
        <w:rPr>
          <w:rFonts w:asciiTheme="minorHAnsi" w:hAnsiTheme="minorHAnsi" w:cs="Calibri"/>
          <w:b/>
          <w:bCs/>
          <w:i/>
          <w:iCs/>
        </w:rPr>
        <w:t>ě</w:t>
      </w:r>
      <w:r w:rsidR="003E0C7C" w:rsidRPr="005E477C">
        <w:rPr>
          <w:rFonts w:asciiTheme="minorHAnsi" w:hAnsiTheme="minorHAnsi" w:cs="Calibri"/>
          <w:b/>
          <w:bCs/>
          <w:i/>
          <w:iCs/>
        </w:rPr>
        <w:t xml:space="preserve"> </w:t>
      </w:r>
      <w:r w:rsidRPr="005E477C">
        <w:rPr>
          <w:rFonts w:asciiTheme="minorHAnsi" w:hAnsiTheme="minorHAnsi" w:cs="Calibri"/>
          <w:b/>
          <w:bCs/>
          <w:i/>
          <w:iCs/>
        </w:rPr>
        <w:t>r</w:t>
      </w:r>
      <w:r w:rsidR="00E47DAC" w:rsidRPr="005E477C">
        <w:rPr>
          <w:rFonts w:asciiTheme="minorHAnsi" w:hAnsiTheme="minorHAnsi" w:cs="Calibri"/>
        </w:rPr>
        <w:t xml:space="preserve"> </w:t>
      </w:r>
      <w:r w:rsidR="002313A4" w:rsidRPr="005E477C">
        <w:rPr>
          <w:rFonts w:asciiTheme="minorHAnsi" w:hAnsiTheme="minorHAnsi" w:cs="Calibri"/>
        </w:rPr>
        <w:t xml:space="preserve">  </w:t>
      </w:r>
      <w:r w:rsidR="00150511" w:rsidRPr="005E477C">
        <w:rPr>
          <w:rFonts w:asciiTheme="minorHAnsi" w:hAnsiTheme="minorHAnsi" w:cs="Calibri"/>
        </w:rPr>
        <w:t>v</w:t>
      </w:r>
      <w:r w:rsidR="00DB2620" w:rsidRPr="005E477C">
        <w:rPr>
          <w:rFonts w:asciiTheme="minorHAnsi" w:hAnsiTheme="minorHAnsi" w:cs="Calibri"/>
        </w:rPr>
        <w:t xml:space="preserve"> </w:t>
      </w:r>
      <w:r w:rsidR="00E47DAC" w:rsidRPr="005E477C">
        <w:rPr>
          <w:rFonts w:asciiTheme="minorHAnsi" w:hAnsiTheme="minorHAnsi" w:cs="Calibri"/>
        </w:rPr>
        <w:t>tomto znění:</w:t>
      </w:r>
    </w:p>
    <w:p w14:paraId="05F881C2" w14:textId="64902656" w:rsidR="009A50C2" w:rsidRDefault="00362F33" w:rsidP="0076233F">
      <w:pPr>
        <w:pStyle w:val="Nadpis1"/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 w:rsidRPr="005E477C">
        <w:br w:type="page"/>
      </w:r>
      <w:r w:rsidR="0043386B" w:rsidRPr="0058377D">
        <w:rPr>
          <w:rFonts w:asciiTheme="minorHAnsi" w:hAnsiTheme="minorHAnsi" w:cstheme="minorHAnsi"/>
          <w:sz w:val="28"/>
          <w:szCs w:val="28"/>
        </w:rPr>
        <w:lastRenderedPageBreak/>
        <w:t>Klíčová fakta</w:t>
      </w:r>
    </w:p>
    <w:p w14:paraId="3FED2FF9" w14:textId="77777777" w:rsidR="00B74177" w:rsidRPr="00B74177" w:rsidRDefault="00B74177" w:rsidP="00B74177"/>
    <w:tbl>
      <w:tblPr>
        <w:tblW w:w="8647" w:type="dxa"/>
        <w:jc w:val="center"/>
        <w:shd w:val="clear" w:color="auto" w:fill="E5F1FF"/>
        <w:tblLayout w:type="fixed"/>
        <w:tblLook w:val="0000" w:firstRow="0" w:lastRow="0" w:firstColumn="0" w:lastColumn="0" w:noHBand="0" w:noVBand="0"/>
      </w:tblPr>
      <w:tblGrid>
        <w:gridCol w:w="2835"/>
        <w:gridCol w:w="2977"/>
        <w:gridCol w:w="2835"/>
      </w:tblGrid>
      <w:tr w:rsidR="00B74177" w:rsidRPr="005E477C" w14:paraId="7389B5C1" w14:textId="77777777" w:rsidTr="00B74177">
        <w:trPr>
          <w:trHeight w:val="381"/>
          <w:jc w:val="center"/>
        </w:trPr>
        <w:tc>
          <w:tcPr>
            <w:tcW w:w="2835" w:type="dxa"/>
            <w:tcBorders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F1FF"/>
          </w:tcPr>
          <w:p w14:paraId="16C622E9" w14:textId="1B0DB44B" w:rsidR="00B74177" w:rsidRPr="007727A2" w:rsidRDefault="00B74177" w:rsidP="00854CE0">
            <w:pPr>
              <w:pStyle w:val="Pa18"/>
              <w:spacing w:line="240" w:lineRule="au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  <w:r>
              <w:rPr>
                <w:rStyle w:val="A14"/>
                <w:rFonts w:asciiTheme="minorHAnsi" w:hAnsiTheme="minorHAnsi"/>
                <w:color w:val="auto"/>
                <w:sz w:val="36"/>
                <w:szCs w:val="36"/>
              </w:rPr>
              <w:t xml:space="preserve">22 </w:t>
            </w:r>
            <w:r w:rsidRPr="007727A2">
              <w:rPr>
                <w:rStyle w:val="A14"/>
                <w:rFonts w:asciiTheme="minorHAnsi" w:hAnsiTheme="minorHAnsi"/>
                <w:color w:val="auto"/>
                <w:sz w:val="36"/>
                <w:szCs w:val="36"/>
              </w:rPr>
              <w:t>mld. Kč</w:t>
            </w:r>
          </w:p>
        </w:tc>
        <w:tc>
          <w:tcPr>
            <w:tcW w:w="2977" w:type="dxa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E5F1FF"/>
          </w:tcPr>
          <w:p w14:paraId="4A35F2F3" w14:textId="77777777" w:rsidR="00B74177" w:rsidRPr="007727A2" w:rsidRDefault="00B74177" w:rsidP="00B74177">
            <w:pPr>
              <w:pStyle w:val="Pa18"/>
              <w:spacing w:line="240" w:lineRule="auto"/>
              <w:jc w:val="center"/>
              <w:rPr>
                <w:rStyle w:val="A14"/>
                <w:rFonts w:asciiTheme="minorHAnsi" w:hAnsiTheme="minorHAnsi"/>
                <w:color w:val="auto"/>
                <w:sz w:val="36"/>
                <w:szCs w:val="36"/>
              </w:rPr>
            </w:pPr>
            <w:r>
              <w:rPr>
                <w:rStyle w:val="A14"/>
                <w:rFonts w:asciiTheme="minorHAnsi" w:hAnsiTheme="minorHAnsi"/>
                <w:color w:val="auto"/>
                <w:sz w:val="36"/>
                <w:szCs w:val="36"/>
              </w:rPr>
              <w:t>2</w:t>
            </w:r>
            <w:r w:rsidRPr="007727A2">
              <w:rPr>
                <w:rStyle w:val="A14"/>
                <w:rFonts w:asciiTheme="minorHAnsi" w:hAnsiTheme="minorHAnsi"/>
                <w:color w:val="auto"/>
                <w:sz w:val="36"/>
                <w:szCs w:val="36"/>
              </w:rPr>
              <w:t>,</w:t>
            </w:r>
            <w:r>
              <w:rPr>
                <w:rStyle w:val="A14"/>
                <w:rFonts w:asciiTheme="minorHAnsi" w:hAnsiTheme="minorHAnsi"/>
                <w:color w:val="auto"/>
                <w:sz w:val="36"/>
                <w:szCs w:val="36"/>
              </w:rPr>
              <w:t>86</w:t>
            </w:r>
            <w:r w:rsidRPr="007727A2">
              <w:rPr>
                <w:rStyle w:val="A14"/>
                <w:rFonts w:asciiTheme="minorHAnsi" w:hAnsiTheme="minorHAnsi"/>
                <w:color w:val="auto"/>
                <w:sz w:val="36"/>
                <w:szCs w:val="36"/>
              </w:rPr>
              <w:t xml:space="preserve"> mld. Kč</w:t>
            </w:r>
          </w:p>
        </w:tc>
        <w:tc>
          <w:tcPr>
            <w:tcW w:w="2835" w:type="dxa"/>
            <w:tcBorders>
              <w:left w:val="single" w:sz="4" w:space="0" w:color="4F81BD" w:themeColor="accent1"/>
              <w:bottom w:val="single" w:sz="4" w:space="0" w:color="4F81BD" w:themeColor="accent1"/>
            </w:tcBorders>
            <w:shd w:val="clear" w:color="auto" w:fill="E5F1FF"/>
          </w:tcPr>
          <w:p w14:paraId="12B637DC" w14:textId="77CA7397" w:rsidR="00B74177" w:rsidRPr="005E477C" w:rsidRDefault="00B74177" w:rsidP="00256831">
            <w:pPr>
              <w:pStyle w:val="Pa18"/>
              <w:spacing w:line="240" w:lineRule="auto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  <w:r>
              <w:rPr>
                <w:rStyle w:val="A14"/>
                <w:color w:val="auto"/>
                <w:sz w:val="36"/>
                <w:szCs w:val="36"/>
              </w:rPr>
              <w:t>0,</w:t>
            </w:r>
            <w:r w:rsidR="00DA3627">
              <w:rPr>
                <w:rStyle w:val="A14"/>
                <w:color w:val="auto"/>
                <w:sz w:val="36"/>
                <w:szCs w:val="36"/>
              </w:rPr>
              <w:t>59</w:t>
            </w:r>
            <w:r>
              <w:rPr>
                <w:rStyle w:val="A14"/>
                <w:color w:val="auto"/>
                <w:sz w:val="36"/>
                <w:szCs w:val="36"/>
              </w:rPr>
              <w:t xml:space="preserve"> mld. Kč</w:t>
            </w:r>
          </w:p>
        </w:tc>
      </w:tr>
      <w:tr w:rsidR="00B74177" w:rsidRPr="005E477C" w14:paraId="1C1688BB" w14:textId="77777777" w:rsidTr="008F1AB0">
        <w:trPr>
          <w:trHeight w:val="1616"/>
          <w:jc w:val="center"/>
        </w:trPr>
        <w:tc>
          <w:tcPr>
            <w:tcW w:w="2835" w:type="dxa"/>
            <w:tcBorders>
              <w:top w:val="single" w:sz="4" w:space="0" w:color="4F81BD" w:themeColor="accent1"/>
              <w:right w:val="single" w:sz="4" w:space="0" w:color="4F81BD" w:themeColor="accent1"/>
            </w:tcBorders>
            <w:shd w:val="clear" w:color="auto" w:fill="E5F1FF"/>
            <w:vAlign w:val="center"/>
          </w:tcPr>
          <w:p w14:paraId="050EAE38" w14:textId="77777777" w:rsidR="00B74177" w:rsidRDefault="00B74177" w:rsidP="00B74177">
            <w:pPr>
              <w:pStyle w:val="Pa19"/>
              <w:spacing w:line="240" w:lineRule="auto"/>
              <w:jc w:val="center"/>
              <w:rPr>
                <w:rFonts w:asciiTheme="minorHAnsi" w:hAnsiTheme="minorHAnsi" w:cs="Calibri"/>
              </w:rPr>
            </w:pPr>
          </w:p>
          <w:p w14:paraId="1F3E4C9F" w14:textId="0AF5962D" w:rsidR="00B74177" w:rsidRDefault="00B74177" w:rsidP="00B74177">
            <w:pPr>
              <w:pStyle w:val="Pa19"/>
              <w:spacing w:line="240" w:lineRule="auto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</w:t>
            </w:r>
            <w:r w:rsidRPr="008B1032">
              <w:rPr>
                <w:rFonts w:asciiTheme="minorHAnsi" w:hAnsiTheme="minorHAnsi" w:cs="Calibri"/>
              </w:rPr>
              <w:t xml:space="preserve">lokace v rámci prioritní osy 3 OP PIK </w:t>
            </w:r>
            <w:r w:rsidRPr="008B1032">
              <w:rPr>
                <w:rFonts w:asciiTheme="minorHAnsi" w:hAnsiTheme="minorHAnsi" w:cs="Calibri"/>
              </w:rPr>
              <w:br/>
            </w:r>
            <w:r>
              <w:rPr>
                <w:rFonts w:asciiTheme="minorHAnsi" w:hAnsiTheme="minorHAnsi" w:cs="Calibri"/>
              </w:rPr>
              <w:t xml:space="preserve">určená </w:t>
            </w:r>
            <w:r w:rsidR="008F1AB0">
              <w:rPr>
                <w:rFonts w:asciiTheme="minorHAnsi" w:hAnsiTheme="minorHAnsi" w:cs="Calibri"/>
              </w:rPr>
              <w:t>na</w:t>
            </w:r>
            <w:r>
              <w:rPr>
                <w:rFonts w:asciiTheme="minorHAnsi" w:hAnsiTheme="minorHAnsi" w:cs="Calibri"/>
              </w:rPr>
              <w:t xml:space="preserve"> energetick</w:t>
            </w:r>
            <w:r w:rsidR="008F1AB0">
              <w:rPr>
                <w:rFonts w:asciiTheme="minorHAnsi" w:hAnsiTheme="minorHAnsi" w:cs="Calibri"/>
              </w:rPr>
              <w:t xml:space="preserve">é </w:t>
            </w:r>
            <w:r>
              <w:rPr>
                <w:rFonts w:asciiTheme="minorHAnsi" w:hAnsiTheme="minorHAnsi" w:cs="Calibri"/>
              </w:rPr>
              <w:t>úspor</w:t>
            </w:r>
            <w:r w:rsidR="008F1AB0">
              <w:rPr>
                <w:rFonts w:asciiTheme="minorHAnsi" w:hAnsiTheme="minorHAnsi" w:cs="Calibri"/>
              </w:rPr>
              <w:t>y</w:t>
            </w:r>
          </w:p>
          <w:p w14:paraId="340E4508" w14:textId="77777777" w:rsidR="00B74177" w:rsidRPr="0064315D" w:rsidRDefault="00B74177" w:rsidP="00B74177">
            <w:pPr>
              <w:pStyle w:val="Default"/>
            </w:pPr>
          </w:p>
        </w:tc>
        <w:tc>
          <w:tcPr>
            <w:tcW w:w="2977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E5F1FF"/>
            <w:vAlign w:val="center"/>
          </w:tcPr>
          <w:p w14:paraId="227B1282" w14:textId="77777777" w:rsidR="00B74177" w:rsidRDefault="00B74177" w:rsidP="00B74177">
            <w:pPr>
              <w:pStyle w:val="Pa19"/>
              <w:spacing w:line="240" w:lineRule="auto"/>
              <w:jc w:val="center"/>
              <w:rPr>
                <w:rFonts w:asciiTheme="minorHAnsi" w:hAnsiTheme="minorHAnsi" w:cs="Calibri"/>
              </w:rPr>
            </w:pPr>
          </w:p>
          <w:p w14:paraId="6681CD75" w14:textId="77777777" w:rsidR="00B74177" w:rsidRDefault="00B74177" w:rsidP="00B74177">
            <w:pPr>
              <w:pStyle w:val="Pa19"/>
              <w:spacing w:line="240" w:lineRule="auto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Finanční objem v dosud schválených projektech</w:t>
            </w:r>
            <w:r>
              <w:rPr>
                <w:rFonts w:asciiTheme="minorHAnsi" w:hAnsiTheme="minorHAnsi" w:cs="Calibri"/>
              </w:rPr>
              <w:br/>
              <w:t>zaměřených na úspory energie</w:t>
            </w:r>
          </w:p>
          <w:p w14:paraId="1CB3DF3E" w14:textId="77777777" w:rsidR="00B74177" w:rsidRPr="000E1222" w:rsidRDefault="00B74177" w:rsidP="00B74177">
            <w:pPr>
              <w:pStyle w:val="Default"/>
            </w:pPr>
          </w:p>
        </w:tc>
        <w:tc>
          <w:tcPr>
            <w:tcW w:w="2835" w:type="dxa"/>
            <w:tcBorders>
              <w:top w:val="single" w:sz="4" w:space="0" w:color="4F81BD" w:themeColor="accent1"/>
              <w:left w:val="single" w:sz="4" w:space="0" w:color="4F81BD" w:themeColor="accent1"/>
            </w:tcBorders>
            <w:shd w:val="clear" w:color="auto" w:fill="E5F1FF"/>
            <w:vAlign w:val="center"/>
          </w:tcPr>
          <w:p w14:paraId="6CF13F48" w14:textId="0C68DD8F" w:rsidR="00B74177" w:rsidRDefault="00B74177" w:rsidP="00B74177">
            <w:pPr>
              <w:pStyle w:val="Pa19"/>
              <w:spacing w:line="240" w:lineRule="auto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Finanční objem čerpání prostředků</w:t>
            </w:r>
          </w:p>
          <w:p w14:paraId="7E158EDC" w14:textId="77777777" w:rsidR="00B74177" w:rsidRPr="000E1222" w:rsidRDefault="00B74177" w:rsidP="00B74177">
            <w:pPr>
              <w:pStyle w:val="Default"/>
            </w:pPr>
          </w:p>
        </w:tc>
      </w:tr>
    </w:tbl>
    <w:p w14:paraId="3D457CB7" w14:textId="2CC15999" w:rsidR="00B74177" w:rsidRPr="002E629A" w:rsidRDefault="00DA0313" w:rsidP="003A7669">
      <w:pPr>
        <w:ind w:left="28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Stav </w:t>
      </w:r>
      <w:r w:rsidR="001739C5">
        <w:rPr>
          <w:rFonts w:asciiTheme="minorHAnsi" w:hAnsiTheme="minorHAnsi" w:cstheme="minorHAnsi"/>
          <w:sz w:val="18"/>
          <w:szCs w:val="18"/>
        </w:rPr>
        <w:t>k </w:t>
      </w:r>
      <w:r w:rsidR="00DA3627">
        <w:rPr>
          <w:rFonts w:asciiTheme="minorHAnsi" w:hAnsiTheme="minorHAnsi" w:cstheme="minorHAnsi"/>
          <w:sz w:val="18"/>
          <w:szCs w:val="18"/>
        </w:rPr>
        <w:t>20</w:t>
      </w:r>
      <w:r w:rsidR="001739C5">
        <w:rPr>
          <w:rFonts w:asciiTheme="minorHAnsi" w:hAnsiTheme="minorHAnsi" w:cstheme="minorHAnsi"/>
          <w:sz w:val="18"/>
          <w:szCs w:val="18"/>
        </w:rPr>
        <w:t xml:space="preserve">. </w:t>
      </w:r>
      <w:r w:rsidR="00DA3627">
        <w:rPr>
          <w:rFonts w:asciiTheme="minorHAnsi" w:hAnsiTheme="minorHAnsi" w:cstheme="minorHAnsi"/>
          <w:sz w:val="18"/>
          <w:szCs w:val="18"/>
        </w:rPr>
        <w:t>4</w:t>
      </w:r>
      <w:r w:rsidR="001739C5">
        <w:rPr>
          <w:rFonts w:asciiTheme="minorHAnsi" w:hAnsiTheme="minorHAnsi" w:cstheme="minorHAnsi"/>
          <w:sz w:val="18"/>
          <w:szCs w:val="18"/>
        </w:rPr>
        <w:t>. 2018</w:t>
      </w:r>
      <w:r w:rsidR="00DA3627">
        <w:rPr>
          <w:rFonts w:asciiTheme="minorHAnsi" w:hAnsiTheme="minorHAnsi" w:cstheme="minorHAnsi"/>
          <w:sz w:val="18"/>
          <w:szCs w:val="18"/>
        </w:rPr>
        <w:t xml:space="preserve"> dle statistiky zveřejňované Agenturou pro podnikání a inovace</w:t>
      </w:r>
      <w:r w:rsidR="001739C5">
        <w:rPr>
          <w:rFonts w:asciiTheme="minorHAnsi" w:hAnsiTheme="minorHAnsi" w:cstheme="minorHAnsi"/>
          <w:sz w:val="18"/>
          <w:szCs w:val="18"/>
        </w:rPr>
        <w:t>.</w:t>
      </w:r>
    </w:p>
    <w:p w14:paraId="1283884E" w14:textId="78B51C1B" w:rsidR="00B74177" w:rsidRPr="00B74177" w:rsidRDefault="00B74177" w:rsidP="00B74177"/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B74177" w:rsidRPr="005E477C" w14:paraId="65B86D95" w14:textId="77777777" w:rsidTr="00292196">
        <w:trPr>
          <w:trHeight w:val="1501"/>
          <w:jc w:val="center"/>
        </w:trPr>
        <w:tc>
          <w:tcPr>
            <w:tcW w:w="4820" w:type="dxa"/>
            <w:vAlign w:val="center"/>
          </w:tcPr>
          <w:p w14:paraId="48A09AF8" w14:textId="4EA38CB0" w:rsidR="00B74177" w:rsidRDefault="00B74177" w:rsidP="00B74177">
            <w:pPr>
              <w:keepNext/>
              <w:autoSpaceDE w:val="0"/>
              <w:autoSpaceDN w:val="0"/>
              <w:adjustRightInd w:val="0"/>
              <w:ind w:left="209" w:hanging="20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A14"/>
                <w:rFonts w:asciiTheme="minorHAnsi" w:hAnsiTheme="minorHAnsi"/>
                <w:color w:val="auto"/>
                <w:sz w:val="36"/>
                <w:szCs w:val="36"/>
              </w:rPr>
              <w:t>404 dnů</w:t>
            </w:r>
            <w:r w:rsidR="00D93DAE">
              <w:rPr>
                <w:rStyle w:val="A14"/>
                <w:rFonts w:asciiTheme="minorHAnsi" w:hAnsiTheme="minorHAnsi"/>
                <w:color w:val="auto"/>
                <w:sz w:val="36"/>
                <w:szCs w:val="36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20136802" w14:textId="77777777" w:rsidR="008F1AB0" w:rsidRDefault="008F1AB0" w:rsidP="005E0C31">
            <w:pPr>
              <w:keepNext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5465F016" w14:textId="23B50882" w:rsidR="00B74177" w:rsidRPr="00B74177" w:rsidRDefault="00B74177" w:rsidP="005E0C31">
            <w:pPr>
              <w:keepNext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74177">
              <w:rPr>
                <w:rFonts w:asciiTheme="minorHAnsi" w:hAnsiTheme="minorHAnsi" w:cs="Calibri"/>
                <w:b/>
                <w:sz w:val="22"/>
                <w:szCs w:val="22"/>
              </w:rPr>
              <w:t xml:space="preserve">Průměrná délka schvalování </w:t>
            </w:r>
            <w:r w:rsidR="001D2B18">
              <w:rPr>
                <w:rFonts w:asciiTheme="minorHAnsi" w:hAnsiTheme="minorHAnsi" w:cs="Calibri"/>
                <w:b/>
                <w:sz w:val="22"/>
                <w:szCs w:val="22"/>
              </w:rPr>
              <w:br/>
            </w:r>
            <w:r w:rsidRPr="00B74177">
              <w:rPr>
                <w:rFonts w:asciiTheme="minorHAnsi" w:hAnsiTheme="minorHAnsi" w:cs="Calibri"/>
                <w:b/>
                <w:sz w:val="22"/>
                <w:szCs w:val="22"/>
              </w:rPr>
              <w:t>žádostí o podporu</w:t>
            </w:r>
            <w:r w:rsidR="003A7669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AE23C2">
              <w:rPr>
                <w:rFonts w:asciiTheme="minorHAnsi" w:hAnsiTheme="minorHAnsi" w:cs="Calibri"/>
                <w:b/>
                <w:sz w:val="22"/>
                <w:szCs w:val="22"/>
              </w:rPr>
              <w:t xml:space="preserve">(stav </w:t>
            </w:r>
            <w:r w:rsidR="003A7669">
              <w:rPr>
                <w:rFonts w:asciiTheme="minorHAnsi" w:hAnsiTheme="minorHAnsi" w:cs="Calibri"/>
                <w:b/>
                <w:sz w:val="22"/>
                <w:szCs w:val="22"/>
              </w:rPr>
              <w:t>ke konci dubna 2018</w:t>
            </w:r>
            <w:r w:rsidR="00AE23C2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  <w:r w:rsidR="003A7669">
              <w:rPr>
                <w:rFonts w:asciiTheme="minorHAnsi" w:hAnsiTheme="minorHAnsi" w:cs="Calibri"/>
                <w:b/>
                <w:sz w:val="22"/>
                <w:szCs w:val="22"/>
              </w:rPr>
              <w:t>.</w:t>
            </w:r>
          </w:p>
        </w:tc>
      </w:tr>
      <w:tr w:rsidR="000E7D9C" w:rsidRPr="005E477C" w14:paraId="2503CCFE" w14:textId="77777777" w:rsidTr="0018669E">
        <w:trPr>
          <w:trHeight w:val="3394"/>
          <w:jc w:val="center"/>
        </w:trPr>
        <w:tc>
          <w:tcPr>
            <w:tcW w:w="4820" w:type="dxa"/>
            <w:vAlign w:val="center"/>
          </w:tcPr>
          <w:p w14:paraId="2759A641" w14:textId="6FC9A74A" w:rsidR="0018669E" w:rsidRDefault="0018669E" w:rsidP="0018669E">
            <w:pPr>
              <w:keepNext/>
              <w:autoSpaceDE w:val="0"/>
              <w:autoSpaceDN w:val="0"/>
              <w:adjustRightInd w:val="0"/>
              <w:spacing w:after="240"/>
              <w:ind w:left="113" w:hanging="113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22F926FC" wp14:editId="2D3008A7">
                  <wp:extent cx="2971567" cy="1410334"/>
                  <wp:effectExtent l="0" t="0" r="635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héma 1 var D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567" cy="1410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15C6C2" w14:textId="08ADF07C" w:rsidR="000E7D9C" w:rsidRPr="005936A8" w:rsidRDefault="00617003" w:rsidP="00347252">
            <w:pPr>
              <w:keepNext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25E22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5936A8">
              <w:rPr>
                <w:rFonts w:asciiTheme="minorHAnsi" w:hAnsiTheme="minorHAnsi" w:cstheme="minorHAnsi"/>
                <w:sz w:val="18"/>
                <w:szCs w:val="18"/>
              </w:rPr>
              <w:t xml:space="preserve"> Aktualizace provedená v roce 2016 se</w:t>
            </w:r>
            <w:r w:rsidR="003E2EC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936A8">
              <w:rPr>
                <w:rFonts w:asciiTheme="minorHAnsi" w:hAnsiTheme="minorHAnsi" w:cstheme="minorHAnsi"/>
                <w:sz w:val="18"/>
                <w:szCs w:val="18"/>
              </w:rPr>
              <w:t>vztahuje</w:t>
            </w:r>
            <w:r w:rsidR="005936A8" w:rsidRPr="005936A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E2EC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5936A8" w:rsidRPr="005936A8">
              <w:rPr>
                <w:rFonts w:asciiTheme="minorHAnsi" w:hAnsiTheme="minorHAnsi" w:cstheme="minorHAnsi"/>
                <w:sz w:val="18"/>
                <w:szCs w:val="18"/>
              </w:rPr>
              <w:t xml:space="preserve">k </w:t>
            </w:r>
            <w:r w:rsidRPr="005936A8">
              <w:rPr>
                <w:rFonts w:asciiTheme="minorHAnsi" w:hAnsiTheme="minorHAnsi" w:cstheme="minorHAnsi"/>
                <w:sz w:val="18"/>
                <w:szCs w:val="18"/>
              </w:rPr>
              <w:t xml:space="preserve">odhadu </w:t>
            </w:r>
            <w:r w:rsidR="009A73CF">
              <w:rPr>
                <w:rFonts w:asciiTheme="minorHAnsi" w:hAnsiTheme="minorHAnsi" w:cstheme="minorHAnsi"/>
                <w:sz w:val="18"/>
                <w:szCs w:val="18"/>
              </w:rPr>
              <w:t>na</w:t>
            </w:r>
            <w:r w:rsidRPr="005936A8">
              <w:rPr>
                <w:rFonts w:asciiTheme="minorHAnsi" w:hAnsiTheme="minorHAnsi" w:cstheme="minorHAnsi"/>
                <w:sz w:val="18"/>
                <w:szCs w:val="18"/>
              </w:rPr>
              <w:t xml:space="preserve">plnění cíle OP PIK </w:t>
            </w:r>
            <w:r w:rsidR="009A73CF"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5936A8">
              <w:rPr>
                <w:rFonts w:asciiTheme="minorHAnsi" w:hAnsiTheme="minorHAnsi" w:cstheme="minorHAnsi"/>
                <w:sz w:val="18"/>
                <w:szCs w:val="18"/>
              </w:rPr>
              <w:t>roku 2020.</w:t>
            </w:r>
          </w:p>
        </w:tc>
        <w:tc>
          <w:tcPr>
            <w:tcW w:w="4819" w:type="dxa"/>
            <w:vAlign w:val="center"/>
          </w:tcPr>
          <w:p w14:paraId="7350E588" w14:textId="4EA28687" w:rsidR="0076233F" w:rsidRDefault="0076233F" w:rsidP="00AA02D5">
            <w:pPr>
              <w:keepNext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220B3873" w14:textId="77777777" w:rsidR="00FC7AF1" w:rsidRDefault="00FC7AF1" w:rsidP="00FC7AF1">
            <w:pPr>
              <w:pStyle w:val="Pa19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1B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Úspory energie OP PIK dosažené </w:t>
            </w:r>
          </w:p>
          <w:p w14:paraId="67321988" w14:textId="77777777" w:rsidR="00FC7AF1" w:rsidRDefault="00FC7AF1" w:rsidP="00FC7AF1">
            <w:pPr>
              <w:keepNext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 31. 12. 2017</w:t>
            </w:r>
            <w:r w:rsidRPr="000E1B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jsou minimální.</w:t>
            </w:r>
          </w:p>
          <w:p w14:paraId="11D52438" w14:textId="6391B0A2" w:rsidR="00B17F24" w:rsidRPr="000E1BBE" w:rsidRDefault="00BC4A52" w:rsidP="00FC7AF1">
            <w:pPr>
              <w:keepNext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OP PIK</w:t>
            </w:r>
            <w:r w:rsidR="00EE32A2" w:rsidRPr="000E1BBE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AA6124">
              <w:rPr>
                <w:rFonts w:asciiTheme="minorHAnsi" w:hAnsiTheme="minorHAnsi" w:cs="Calibri"/>
                <w:sz w:val="22"/>
                <w:szCs w:val="22"/>
              </w:rPr>
              <w:t xml:space="preserve">by měl přispět </w:t>
            </w:r>
            <w:r w:rsidR="00A441EE" w:rsidRPr="000E1BBE">
              <w:rPr>
                <w:rFonts w:asciiTheme="minorHAnsi" w:hAnsiTheme="minorHAnsi" w:cs="Calibri"/>
                <w:sz w:val="22"/>
                <w:szCs w:val="22"/>
              </w:rPr>
              <w:t>k</w:t>
            </w:r>
            <w:r w:rsidR="00AA6124">
              <w:rPr>
                <w:rFonts w:asciiTheme="minorHAnsi" w:hAnsiTheme="minorHAnsi" w:cs="Calibri"/>
                <w:sz w:val="22"/>
                <w:szCs w:val="22"/>
              </w:rPr>
              <w:t xml:space="preserve"> cíli </w:t>
            </w:r>
            <w:r w:rsidR="00946BD8">
              <w:rPr>
                <w:rFonts w:asciiTheme="minorHAnsi" w:hAnsiTheme="minorHAnsi" w:cs="Calibri"/>
                <w:sz w:val="22"/>
                <w:szCs w:val="22"/>
              </w:rPr>
              <w:t xml:space="preserve">nových </w:t>
            </w:r>
            <w:r w:rsidR="00AA6124">
              <w:rPr>
                <w:rFonts w:asciiTheme="minorHAnsi" w:hAnsiTheme="minorHAnsi" w:cs="Calibri"/>
                <w:sz w:val="22"/>
                <w:szCs w:val="22"/>
              </w:rPr>
              <w:t xml:space="preserve">energetických </w:t>
            </w:r>
            <w:r w:rsidR="00A66150" w:rsidRPr="000E1BBE">
              <w:rPr>
                <w:rFonts w:asciiTheme="minorHAnsi" w:hAnsiTheme="minorHAnsi" w:cs="Calibri"/>
                <w:sz w:val="22"/>
                <w:szCs w:val="22"/>
              </w:rPr>
              <w:t xml:space="preserve">úspor </w:t>
            </w:r>
            <w:r w:rsidR="00230031" w:rsidRPr="000E1BBE">
              <w:rPr>
                <w:rFonts w:asciiTheme="minorHAnsi" w:hAnsiTheme="minorHAnsi" w:cs="Calibri"/>
                <w:sz w:val="22"/>
                <w:szCs w:val="22"/>
              </w:rPr>
              <w:t xml:space="preserve">do roku </w:t>
            </w:r>
            <w:r w:rsidR="00AA6124">
              <w:rPr>
                <w:rFonts w:asciiTheme="minorHAnsi" w:hAnsiTheme="minorHAnsi" w:cs="Calibri"/>
                <w:sz w:val="22"/>
                <w:szCs w:val="22"/>
              </w:rPr>
              <w:t>2</w:t>
            </w:r>
            <w:r w:rsidR="00230031" w:rsidRPr="000E1BBE">
              <w:rPr>
                <w:rFonts w:asciiTheme="minorHAnsi" w:hAnsiTheme="minorHAnsi" w:cs="Calibri"/>
                <w:sz w:val="22"/>
                <w:szCs w:val="22"/>
              </w:rPr>
              <w:t xml:space="preserve">020 </w:t>
            </w:r>
            <w:r w:rsidR="00AA6124">
              <w:rPr>
                <w:rFonts w:asciiTheme="minorHAnsi" w:hAnsiTheme="minorHAnsi" w:cs="Calibri"/>
                <w:sz w:val="22"/>
                <w:szCs w:val="22"/>
              </w:rPr>
              <w:t xml:space="preserve">závazkem </w:t>
            </w:r>
            <w:r w:rsidR="003503BD" w:rsidRPr="000E1BBE">
              <w:rPr>
                <w:rFonts w:asciiTheme="minorHAnsi" w:hAnsiTheme="minorHAnsi" w:cs="Calibri"/>
                <w:sz w:val="22"/>
                <w:szCs w:val="22"/>
              </w:rPr>
              <w:t xml:space="preserve">20 </w:t>
            </w:r>
            <w:proofErr w:type="spellStart"/>
            <w:r w:rsidR="00A441EE" w:rsidRPr="000E1BBE">
              <w:rPr>
                <w:rFonts w:asciiTheme="minorHAnsi" w:hAnsiTheme="minorHAnsi" w:cs="Calibri"/>
                <w:sz w:val="22"/>
                <w:szCs w:val="22"/>
              </w:rPr>
              <w:t>petajoulů</w:t>
            </w:r>
            <w:proofErr w:type="spellEnd"/>
            <w:r w:rsidR="00A441EE" w:rsidRPr="000E1BBE">
              <w:rPr>
                <w:rFonts w:asciiTheme="minorHAnsi" w:hAnsiTheme="minorHAnsi" w:cs="Calibri"/>
                <w:sz w:val="22"/>
                <w:szCs w:val="22"/>
              </w:rPr>
              <w:t xml:space="preserve"> (PJ).</w:t>
            </w:r>
          </w:p>
          <w:p w14:paraId="7C74A5A5" w14:textId="77777777" w:rsidR="00846FC6" w:rsidRDefault="00846FC6" w:rsidP="00AA02D5">
            <w:pPr>
              <w:keepNext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</w:p>
          <w:p w14:paraId="3B509C03" w14:textId="1BDF7D70" w:rsidR="00FF37B4" w:rsidRDefault="00FF37B4" w:rsidP="00AA02D5">
            <w:pPr>
              <w:keepNext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</w:p>
          <w:p w14:paraId="67DBFBDD" w14:textId="77777777" w:rsidR="00FF37B4" w:rsidRDefault="00FF37B4" w:rsidP="00AA02D5">
            <w:pPr>
              <w:keepNext/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</w:rPr>
            </w:pPr>
          </w:p>
          <w:p w14:paraId="3C9115F3" w14:textId="1BD751D5" w:rsidR="0076233F" w:rsidRPr="00185D15" w:rsidRDefault="0076233F" w:rsidP="0018669E">
            <w:pPr>
              <w:keepNext/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</w:p>
        </w:tc>
      </w:tr>
      <w:tr w:rsidR="000E7D9C" w:rsidRPr="005E477C" w14:paraId="58E58286" w14:textId="77777777" w:rsidTr="00292196">
        <w:trPr>
          <w:trHeight w:val="2267"/>
          <w:jc w:val="center"/>
        </w:trPr>
        <w:tc>
          <w:tcPr>
            <w:tcW w:w="4820" w:type="dxa"/>
            <w:vAlign w:val="center"/>
          </w:tcPr>
          <w:p w14:paraId="1ECE6D2B" w14:textId="77777777" w:rsidR="002E629A" w:rsidRDefault="002E629A" w:rsidP="00263B9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36"/>
                <w:szCs w:val="36"/>
              </w:rPr>
            </w:pPr>
          </w:p>
          <w:p w14:paraId="550AFBE8" w14:textId="1EA0EDC5" w:rsidR="000E7D9C" w:rsidRPr="00846FC6" w:rsidRDefault="00263B98" w:rsidP="00263B9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36"/>
                <w:szCs w:val="36"/>
              </w:rPr>
            </w:pPr>
            <w:r w:rsidRPr="00846FC6">
              <w:rPr>
                <w:rFonts w:asciiTheme="minorHAnsi" w:hAnsiTheme="minorHAnsi" w:cs="Calibri"/>
                <w:b/>
                <w:bCs/>
                <w:color w:val="000000"/>
                <w:sz w:val="36"/>
                <w:szCs w:val="36"/>
              </w:rPr>
              <w:t xml:space="preserve">1 000 Kč </w:t>
            </w:r>
            <w:r w:rsidR="0039334A" w:rsidRPr="00846FC6">
              <w:rPr>
                <w:rFonts w:asciiTheme="minorHAnsi" w:hAnsiTheme="minorHAnsi" w:cs="Calibri"/>
                <w:b/>
                <w:bCs/>
                <w:color w:val="000000"/>
                <w:sz w:val="36"/>
                <w:szCs w:val="36"/>
              </w:rPr>
              <w:t xml:space="preserve">/ </w:t>
            </w:r>
            <w:r w:rsidRPr="00846FC6">
              <w:rPr>
                <w:rFonts w:asciiTheme="minorHAnsi" w:hAnsiTheme="minorHAnsi" w:cs="Calibri"/>
                <w:b/>
                <w:bCs/>
                <w:color w:val="000000"/>
                <w:sz w:val="36"/>
                <w:szCs w:val="36"/>
              </w:rPr>
              <w:t xml:space="preserve">1 </w:t>
            </w:r>
            <w:r w:rsidR="006F17B5">
              <w:rPr>
                <w:rFonts w:asciiTheme="minorHAnsi" w:hAnsiTheme="minorHAnsi" w:cs="Calibri"/>
                <w:b/>
                <w:bCs/>
                <w:color w:val="000000"/>
                <w:sz w:val="36"/>
                <w:szCs w:val="36"/>
              </w:rPr>
              <w:t>GJ</w:t>
            </w:r>
            <w:r w:rsidR="00846FC6" w:rsidRPr="00846FC6">
              <w:rPr>
                <w:rFonts w:asciiTheme="minorHAnsi" w:hAnsiTheme="minorHAnsi"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B17F24" w:rsidRPr="00846FC6">
              <w:rPr>
                <w:rFonts w:asciiTheme="minorHAnsi" w:hAnsiTheme="minorHAnsi" w:cs="Calibri"/>
                <w:b/>
                <w:bCs/>
                <w:color w:val="000000"/>
                <w:sz w:val="36"/>
                <w:szCs w:val="36"/>
              </w:rPr>
              <w:t>úspor</w:t>
            </w:r>
          </w:p>
          <w:p w14:paraId="39D1F42B" w14:textId="77777777" w:rsidR="000E7D9C" w:rsidRDefault="000E7D9C" w:rsidP="005E477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color w:val="000000"/>
                <w:sz w:val="36"/>
                <w:szCs w:val="36"/>
              </w:rPr>
            </w:pPr>
          </w:p>
          <w:p w14:paraId="5361D33E" w14:textId="78ED11D4" w:rsidR="008F1AB0" w:rsidRPr="00846FC6" w:rsidRDefault="008F1AB0" w:rsidP="005E477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4819" w:type="dxa"/>
            <w:vAlign w:val="center"/>
          </w:tcPr>
          <w:p w14:paraId="1651CBFD" w14:textId="77777777" w:rsidR="00055B2A" w:rsidRDefault="00055B2A" w:rsidP="009B548D">
            <w:pPr>
              <w:autoSpaceDE w:val="0"/>
              <w:autoSpaceDN w:val="0"/>
              <w:adjustRightInd w:val="0"/>
              <w:ind w:left="77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0E0A43A1" w14:textId="55B55A02" w:rsidR="000E7D9C" w:rsidRDefault="000E1BBE" w:rsidP="00230031">
            <w:pPr>
              <w:autoSpaceDE w:val="0"/>
              <w:autoSpaceDN w:val="0"/>
              <w:adjustRightInd w:val="0"/>
              <w:ind w:left="77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Předpokládaná n</w:t>
            </w:r>
            <w:r w:rsidR="00B17F24" w:rsidRPr="0084111B">
              <w:rPr>
                <w:rFonts w:asciiTheme="minorHAnsi" w:hAnsiTheme="minorHAnsi" w:cs="Calibri"/>
                <w:b/>
                <w:sz w:val="22"/>
                <w:szCs w:val="22"/>
              </w:rPr>
              <w:t xml:space="preserve">ákladová efektivita </w:t>
            </w:r>
            <w:r w:rsidR="006D34AC" w:rsidRPr="00006CEC">
              <w:rPr>
                <w:rFonts w:asciiTheme="minorHAnsi" w:hAnsiTheme="minorHAnsi" w:cs="Calibri"/>
                <w:sz w:val="22"/>
                <w:szCs w:val="22"/>
              </w:rPr>
              <w:t>–</w:t>
            </w:r>
            <w:r w:rsidR="009E0BDE" w:rsidRPr="00006CEC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B17F24" w:rsidRPr="0084111B">
              <w:rPr>
                <w:rFonts w:asciiTheme="minorHAnsi" w:hAnsiTheme="minorHAnsi" w:cs="Calibri"/>
                <w:sz w:val="22"/>
                <w:szCs w:val="22"/>
              </w:rPr>
              <w:t xml:space="preserve">průměrná výše měrné dotace </w:t>
            </w:r>
            <w:r w:rsidR="005A4224">
              <w:rPr>
                <w:rFonts w:asciiTheme="minorHAnsi" w:hAnsiTheme="minorHAnsi" w:cs="Calibri"/>
                <w:sz w:val="22"/>
                <w:szCs w:val="22"/>
              </w:rPr>
              <w:t>na 1 </w:t>
            </w:r>
            <w:r w:rsidR="00A441EE">
              <w:rPr>
                <w:rFonts w:asciiTheme="minorHAnsi" w:hAnsiTheme="minorHAnsi" w:cs="Calibri"/>
                <w:sz w:val="22"/>
                <w:szCs w:val="22"/>
              </w:rPr>
              <w:t>gigajoul</w:t>
            </w:r>
            <w:r w:rsidR="007D7832">
              <w:rPr>
                <w:rFonts w:asciiTheme="minorHAnsi" w:hAnsiTheme="minorHAnsi" w:cs="Calibri"/>
                <w:sz w:val="22"/>
                <w:szCs w:val="22"/>
              </w:rPr>
              <w:t>e</w:t>
            </w:r>
            <w:r w:rsidR="00A441EE">
              <w:rPr>
                <w:rFonts w:asciiTheme="minorHAnsi" w:hAnsiTheme="minorHAnsi" w:cs="Calibri"/>
                <w:sz w:val="22"/>
                <w:szCs w:val="22"/>
              </w:rPr>
              <w:t xml:space="preserve"> (GJ) </w:t>
            </w:r>
            <w:r w:rsidR="00846FC6" w:rsidRPr="0084111B">
              <w:rPr>
                <w:rFonts w:asciiTheme="minorHAnsi" w:hAnsiTheme="minorHAnsi" w:cs="Calibri"/>
                <w:sz w:val="22"/>
                <w:szCs w:val="22"/>
              </w:rPr>
              <w:t xml:space="preserve">predikovaná </w:t>
            </w:r>
            <w:r w:rsidR="00B17F24" w:rsidRPr="0084111B">
              <w:rPr>
                <w:rFonts w:asciiTheme="minorHAnsi" w:hAnsiTheme="minorHAnsi" w:cs="Calibri"/>
                <w:sz w:val="22"/>
                <w:szCs w:val="22"/>
              </w:rPr>
              <w:t xml:space="preserve">pro projekty OP PIK dle </w:t>
            </w:r>
            <w:r w:rsidR="00AE23C2">
              <w:rPr>
                <w:rFonts w:asciiTheme="minorHAnsi" w:hAnsiTheme="minorHAnsi" w:cs="Calibri"/>
                <w:sz w:val="22"/>
                <w:szCs w:val="22"/>
              </w:rPr>
              <w:t>n</w:t>
            </w:r>
            <w:r w:rsidR="008F1AB0">
              <w:rPr>
                <w:rFonts w:asciiTheme="minorHAnsi" w:hAnsiTheme="minorHAnsi" w:cs="Calibri"/>
                <w:sz w:val="22"/>
                <w:szCs w:val="22"/>
              </w:rPr>
              <w:t>árodního plánu energetické účinnosti</w:t>
            </w:r>
            <w:r w:rsidR="00846FC6" w:rsidRPr="0084111B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E42DCC">
              <w:rPr>
                <w:rFonts w:asciiTheme="minorHAnsi" w:hAnsiTheme="minorHAnsi" w:cs="Calibri"/>
                <w:sz w:val="22"/>
                <w:szCs w:val="22"/>
              </w:rPr>
              <w:t xml:space="preserve">byla stanovena </w:t>
            </w:r>
            <w:r w:rsidR="00230031">
              <w:rPr>
                <w:rFonts w:asciiTheme="minorHAnsi" w:hAnsiTheme="minorHAnsi" w:cs="Calibri"/>
                <w:sz w:val="22"/>
                <w:szCs w:val="22"/>
              </w:rPr>
              <w:t xml:space="preserve">na základě analýzy </w:t>
            </w:r>
            <w:r w:rsidR="00E42DCC">
              <w:rPr>
                <w:rFonts w:asciiTheme="minorHAnsi" w:hAnsiTheme="minorHAnsi" w:cs="Calibri"/>
                <w:sz w:val="22"/>
                <w:szCs w:val="22"/>
              </w:rPr>
              <w:t xml:space="preserve">v roce </w:t>
            </w:r>
            <w:r w:rsidR="00846FC6" w:rsidRPr="0084111B">
              <w:rPr>
                <w:rFonts w:asciiTheme="minorHAnsi" w:hAnsiTheme="minorHAnsi" w:cs="Calibri"/>
                <w:sz w:val="22"/>
                <w:szCs w:val="22"/>
              </w:rPr>
              <w:t>2014</w:t>
            </w:r>
            <w:r w:rsidR="00230031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</w:p>
          <w:p w14:paraId="6AF1CA29" w14:textId="4B9F9E6E" w:rsidR="008F1AB0" w:rsidRPr="0084111B" w:rsidRDefault="008F1AB0" w:rsidP="00230031">
            <w:pPr>
              <w:autoSpaceDE w:val="0"/>
              <w:autoSpaceDN w:val="0"/>
              <w:adjustRightInd w:val="0"/>
              <w:ind w:left="77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0E7D9C" w:rsidRPr="005E477C" w14:paraId="39006587" w14:textId="77777777" w:rsidTr="00292196">
        <w:tblPrEx>
          <w:tblCellMar>
            <w:left w:w="108" w:type="dxa"/>
            <w:right w:w="108" w:type="dxa"/>
          </w:tblCellMar>
        </w:tblPrEx>
        <w:trPr>
          <w:trHeight w:val="2271"/>
          <w:jc w:val="center"/>
        </w:trPr>
        <w:tc>
          <w:tcPr>
            <w:tcW w:w="4820" w:type="dxa"/>
            <w:vAlign w:val="center"/>
          </w:tcPr>
          <w:p w14:paraId="5382A183" w14:textId="77777777" w:rsidR="002140C9" w:rsidRPr="00846FC6" w:rsidRDefault="002140C9" w:rsidP="005E47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36"/>
                <w:szCs w:val="36"/>
              </w:rPr>
            </w:pPr>
          </w:p>
          <w:p w14:paraId="39EC2C3A" w14:textId="45B673E4" w:rsidR="000E7D9C" w:rsidRPr="00846FC6" w:rsidRDefault="002140C9" w:rsidP="005E47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36"/>
                <w:szCs w:val="36"/>
              </w:rPr>
            </w:pPr>
            <w:r w:rsidRPr="00846FC6">
              <w:rPr>
                <w:rFonts w:asciiTheme="minorHAnsi" w:hAnsiTheme="minorHAnsi" w:cs="Calibri"/>
                <w:b/>
                <w:bCs/>
                <w:color w:val="000000"/>
                <w:sz w:val="36"/>
                <w:szCs w:val="36"/>
              </w:rPr>
              <w:t>2 </w:t>
            </w:r>
            <w:r w:rsidR="008D2D8F" w:rsidRPr="00846FC6">
              <w:rPr>
                <w:rFonts w:asciiTheme="minorHAnsi" w:hAnsiTheme="minorHAnsi" w:cs="Calibri"/>
                <w:b/>
                <w:bCs/>
                <w:color w:val="000000"/>
                <w:sz w:val="36"/>
                <w:szCs w:val="36"/>
              </w:rPr>
              <w:t>181</w:t>
            </w:r>
            <w:r w:rsidRPr="00846FC6">
              <w:rPr>
                <w:rFonts w:asciiTheme="minorHAnsi" w:hAnsiTheme="minorHAnsi" w:cs="Calibri"/>
                <w:b/>
                <w:bCs/>
                <w:color w:val="000000"/>
                <w:sz w:val="36"/>
                <w:szCs w:val="36"/>
              </w:rPr>
              <w:t xml:space="preserve"> Kč </w:t>
            </w:r>
            <w:r w:rsidR="0039334A" w:rsidRPr="00846FC6">
              <w:rPr>
                <w:rFonts w:asciiTheme="minorHAnsi" w:hAnsiTheme="minorHAnsi" w:cs="Calibri"/>
                <w:b/>
                <w:bCs/>
                <w:color w:val="000000"/>
                <w:sz w:val="36"/>
                <w:szCs w:val="36"/>
              </w:rPr>
              <w:t>/</w:t>
            </w:r>
            <w:r w:rsidRPr="00846FC6">
              <w:rPr>
                <w:rFonts w:asciiTheme="minorHAnsi" w:hAnsiTheme="minorHAnsi" w:cs="Calibri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="006F17B5">
              <w:rPr>
                <w:rFonts w:asciiTheme="minorHAnsi" w:hAnsiTheme="minorHAnsi" w:cs="Calibri"/>
                <w:b/>
                <w:bCs/>
                <w:color w:val="000000"/>
                <w:sz w:val="36"/>
                <w:szCs w:val="36"/>
              </w:rPr>
              <w:t>GJ</w:t>
            </w:r>
            <w:r w:rsidRPr="00846FC6">
              <w:rPr>
                <w:rFonts w:asciiTheme="minorHAnsi" w:hAnsiTheme="minorHAnsi" w:cs="Calibri"/>
                <w:b/>
                <w:bCs/>
                <w:color w:val="000000"/>
                <w:sz w:val="36"/>
                <w:szCs w:val="36"/>
              </w:rPr>
              <w:t xml:space="preserve"> úspor</w:t>
            </w:r>
          </w:p>
          <w:p w14:paraId="46FDB7BF" w14:textId="3A0B0EA5" w:rsidR="000E7D9C" w:rsidRPr="00846FC6" w:rsidRDefault="000E7D9C" w:rsidP="005E477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36"/>
                <w:szCs w:val="36"/>
              </w:rPr>
            </w:pPr>
          </w:p>
        </w:tc>
        <w:tc>
          <w:tcPr>
            <w:tcW w:w="4819" w:type="dxa"/>
            <w:vAlign w:val="center"/>
          </w:tcPr>
          <w:p w14:paraId="5D8243C4" w14:textId="793509C9" w:rsidR="003A7669" w:rsidRDefault="000E1BBE" w:rsidP="001739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Skutečná n</w:t>
            </w:r>
            <w:r w:rsidR="00B17F24" w:rsidRPr="0084111B">
              <w:rPr>
                <w:rFonts w:asciiTheme="minorHAnsi" w:hAnsiTheme="minorHAnsi" w:cs="Calibri"/>
                <w:b/>
                <w:sz w:val="22"/>
                <w:szCs w:val="22"/>
              </w:rPr>
              <w:t>ákladová efektivita</w:t>
            </w:r>
            <w:r w:rsidR="00846FC6" w:rsidRPr="0084111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6D34AC">
              <w:rPr>
                <w:rFonts w:asciiTheme="minorHAnsi" w:hAnsiTheme="minorHAnsi" w:cs="Calibri"/>
                <w:sz w:val="22"/>
                <w:szCs w:val="22"/>
              </w:rPr>
              <w:t>–</w:t>
            </w:r>
            <w:r w:rsidR="009E0BDE" w:rsidRPr="0084111B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891BCC" w:rsidRPr="0084111B">
              <w:rPr>
                <w:rFonts w:asciiTheme="minorHAnsi" w:hAnsiTheme="minorHAnsi" w:cs="Calibri"/>
                <w:sz w:val="22"/>
                <w:szCs w:val="22"/>
              </w:rPr>
              <w:t xml:space="preserve">průměrná výše měrné dotace </w:t>
            </w:r>
            <w:r w:rsidR="005A4224">
              <w:rPr>
                <w:rFonts w:asciiTheme="minorHAnsi" w:hAnsiTheme="minorHAnsi" w:cs="Calibri"/>
                <w:sz w:val="22"/>
                <w:szCs w:val="22"/>
              </w:rPr>
              <w:t>u </w:t>
            </w:r>
            <w:r w:rsidR="00B17F24" w:rsidRPr="0084111B">
              <w:rPr>
                <w:rFonts w:asciiTheme="minorHAnsi" w:hAnsiTheme="minorHAnsi" w:cs="Calibri"/>
                <w:sz w:val="22"/>
                <w:szCs w:val="22"/>
              </w:rPr>
              <w:t>1</w:t>
            </w:r>
            <w:r w:rsidR="00846FC6" w:rsidRPr="0084111B">
              <w:rPr>
                <w:rFonts w:asciiTheme="minorHAnsi" w:hAnsiTheme="minorHAnsi" w:cs="Calibri"/>
                <w:sz w:val="22"/>
                <w:szCs w:val="22"/>
              </w:rPr>
              <w:t>5</w:t>
            </w:r>
            <w:r w:rsidR="005A4224">
              <w:rPr>
                <w:rFonts w:asciiTheme="minorHAnsi" w:hAnsiTheme="minorHAnsi" w:cs="Calibri"/>
                <w:sz w:val="22"/>
                <w:szCs w:val="22"/>
              </w:rPr>
              <w:t> </w:t>
            </w:r>
            <w:r w:rsidR="00B17F24" w:rsidRPr="0084111B">
              <w:rPr>
                <w:rFonts w:asciiTheme="minorHAnsi" w:hAnsiTheme="minorHAnsi" w:cs="Calibri"/>
                <w:sz w:val="22"/>
                <w:szCs w:val="22"/>
              </w:rPr>
              <w:t>projektů</w:t>
            </w:r>
            <w:r w:rsidR="002140C9" w:rsidRPr="0084111B">
              <w:rPr>
                <w:rFonts w:asciiTheme="minorHAnsi" w:hAnsiTheme="minorHAnsi" w:cs="Calibri"/>
                <w:sz w:val="22"/>
                <w:szCs w:val="22"/>
              </w:rPr>
              <w:t xml:space="preserve"> z výzvy ÚSPORY ENERGIE I</w:t>
            </w:r>
            <w:r w:rsidR="001739C5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140C9" w:rsidRPr="0084111B">
              <w:rPr>
                <w:rFonts w:asciiTheme="minorHAnsi" w:hAnsiTheme="minorHAnsi" w:cs="Calibri"/>
                <w:sz w:val="22"/>
                <w:szCs w:val="22"/>
              </w:rPr>
              <w:t xml:space="preserve">OP PIK </w:t>
            </w:r>
            <w:r w:rsidR="009B548D">
              <w:rPr>
                <w:rFonts w:asciiTheme="minorHAnsi" w:hAnsiTheme="minorHAnsi" w:cs="Calibri"/>
                <w:sz w:val="22"/>
                <w:szCs w:val="22"/>
              </w:rPr>
              <w:t>prověřených</w:t>
            </w:r>
            <w:r w:rsidR="00B17F24" w:rsidRPr="0084111B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1739C5">
              <w:rPr>
                <w:rFonts w:asciiTheme="minorHAnsi" w:hAnsiTheme="minorHAnsi" w:cs="Calibri"/>
                <w:sz w:val="22"/>
                <w:szCs w:val="22"/>
              </w:rPr>
              <w:t xml:space="preserve">kontrolou </w:t>
            </w:r>
            <w:r w:rsidR="00B17F24" w:rsidRPr="0084111B">
              <w:rPr>
                <w:rFonts w:asciiTheme="minorHAnsi" w:hAnsiTheme="minorHAnsi" w:cs="Calibri"/>
                <w:sz w:val="22"/>
                <w:szCs w:val="22"/>
              </w:rPr>
              <w:t>NKÚ</w:t>
            </w:r>
            <w:r w:rsidR="001739C5">
              <w:rPr>
                <w:rFonts w:asciiTheme="minorHAnsi" w:hAnsiTheme="minorHAnsi" w:cs="Calibri"/>
                <w:sz w:val="22"/>
                <w:szCs w:val="22"/>
              </w:rPr>
              <w:t>. O</w:t>
            </w:r>
            <w:r w:rsidR="00C035A5" w:rsidRPr="0084111B">
              <w:rPr>
                <w:rFonts w:asciiTheme="minorHAnsi" w:hAnsiTheme="minorHAnsi" w:cs="Calibri"/>
                <w:sz w:val="22"/>
                <w:szCs w:val="22"/>
              </w:rPr>
              <w:t>proti odhadu</w:t>
            </w:r>
            <w:r w:rsidR="00820C56" w:rsidRPr="0084111B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E42DCC">
              <w:rPr>
                <w:rFonts w:asciiTheme="minorHAnsi" w:hAnsiTheme="minorHAnsi" w:cs="Calibri"/>
                <w:sz w:val="22"/>
                <w:szCs w:val="22"/>
              </w:rPr>
              <w:t>z roku 2014</w:t>
            </w:r>
          </w:p>
          <w:p w14:paraId="5E74918B" w14:textId="45B145DD" w:rsidR="000E7D9C" w:rsidRPr="0084111B" w:rsidRDefault="001739C5" w:rsidP="001739C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je </w:t>
            </w:r>
            <w:r w:rsidR="00820C56" w:rsidRPr="0084111B">
              <w:rPr>
                <w:rFonts w:asciiTheme="minorHAnsi" w:hAnsiTheme="minorHAnsi" w:cs="Calibri"/>
                <w:sz w:val="22"/>
                <w:szCs w:val="22"/>
              </w:rPr>
              <w:t>více než dvojnásobná</w:t>
            </w:r>
            <w:r w:rsidR="00E42DCC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</w:tr>
    </w:tbl>
    <w:p w14:paraId="2FF8A22D" w14:textId="4B9124ED" w:rsidR="00F90121" w:rsidRPr="005E477C" w:rsidRDefault="001D0BE3" w:rsidP="003E28C2">
      <w:pPr>
        <w:pStyle w:val="Nadpis1"/>
        <w:spacing w:after="120"/>
        <w:jc w:val="center"/>
        <w:rPr>
          <w:rFonts w:asciiTheme="minorHAnsi" w:hAnsiTheme="minorHAnsi" w:cs="Calibri"/>
          <w:b w:val="0"/>
        </w:rPr>
      </w:pPr>
      <w:r w:rsidRPr="0058377D">
        <w:rPr>
          <w:rFonts w:asciiTheme="minorHAnsi" w:hAnsiTheme="minorHAnsi" w:cstheme="minorHAnsi"/>
          <w:sz w:val="28"/>
          <w:szCs w:val="28"/>
        </w:rPr>
        <w:lastRenderedPageBreak/>
        <w:t xml:space="preserve">I. </w:t>
      </w:r>
      <w:r w:rsidR="00EE1AF5" w:rsidRPr="0058377D">
        <w:rPr>
          <w:rFonts w:asciiTheme="minorHAnsi" w:hAnsiTheme="minorHAnsi" w:cstheme="minorHAnsi"/>
          <w:sz w:val="28"/>
          <w:szCs w:val="28"/>
        </w:rPr>
        <w:t>Shrnutí a vyhodnocení</w:t>
      </w:r>
    </w:p>
    <w:p w14:paraId="25811CD2" w14:textId="1304C480" w:rsidR="006B29E8" w:rsidRPr="00DF7340" w:rsidRDefault="002C41E2" w:rsidP="006B29E8">
      <w:pPr>
        <w:jc w:val="both"/>
        <w:rPr>
          <w:rFonts w:asciiTheme="minorHAnsi" w:hAnsiTheme="minorHAnsi" w:cstheme="minorHAnsi"/>
          <w:noProof/>
          <w:color w:val="000000"/>
        </w:rPr>
      </w:pPr>
      <w:r w:rsidRPr="005E477C">
        <w:rPr>
          <w:rFonts w:asciiTheme="minorHAnsi" w:hAnsiTheme="minorHAnsi" w:cs="Calibri"/>
          <w:bCs/>
        </w:rPr>
        <w:t xml:space="preserve">NKÚ provedl kontrolu </w:t>
      </w:r>
      <w:r w:rsidRPr="005E477C">
        <w:rPr>
          <w:rFonts w:asciiTheme="minorHAnsi" w:hAnsiTheme="minorHAnsi" w:cstheme="minorHAnsi"/>
          <w:noProof/>
          <w:color w:val="000000"/>
        </w:rPr>
        <w:t>poskytování a čerpání peněžních prostředků Evropské unie</w:t>
      </w:r>
      <w:r w:rsidR="007457D2">
        <w:rPr>
          <w:rFonts w:asciiTheme="minorHAnsi" w:hAnsiTheme="minorHAnsi" w:cstheme="minorHAnsi"/>
          <w:noProof/>
          <w:color w:val="000000"/>
        </w:rPr>
        <w:t xml:space="preserve"> </w:t>
      </w:r>
      <w:r w:rsidR="00934AC9">
        <w:rPr>
          <w:rFonts w:asciiTheme="minorHAnsi" w:hAnsiTheme="minorHAnsi" w:cstheme="minorHAnsi"/>
          <w:noProof/>
          <w:color w:val="000000"/>
        </w:rPr>
        <w:t xml:space="preserve">(dále též „EU“) </w:t>
      </w:r>
      <w:r w:rsidR="007457D2">
        <w:rPr>
          <w:rFonts w:asciiTheme="minorHAnsi" w:hAnsiTheme="minorHAnsi" w:cstheme="minorHAnsi"/>
          <w:noProof/>
          <w:color w:val="000000"/>
        </w:rPr>
        <w:t xml:space="preserve">určených na opatření ke zvýšení energetické účinnosti v průmyslovém sektoru. Kontrola byla zaměřena na projekty </w:t>
      </w:r>
      <w:r w:rsidR="00233322">
        <w:rPr>
          <w:rFonts w:asciiTheme="minorHAnsi" w:hAnsiTheme="minorHAnsi" w:cstheme="minorHAnsi"/>
          <w:noProof/>
          <w:color w:val="000000"/>
        </w:rPr>
        <w:t xml:space="preserve">podpořené v rámci </w:t>
      </w:r>
      <w:r w:rsidR="007457D2">
        <w:rPr>
          <w:rFonts w:asciiTheme="minorHAnsi" w:hAnsiTheme="minorHAnsi" w:cstheme="minorHAnsi"/>
          <w:noProof/>
          <w:color w:val="000000"/>
        </w:rPr>
        <w:t>prioritní os</w:t>
      </w:r>
      <w:r w:rsidR="00233322">
        <w:rPr>
          <w:rFonts w:asciiTheme="minorHAnsi" w:hAnsiTheme="minorHAnsi" w:cstheme="minorHAnsi"/>
          <w:noProof/>
          <w:color w:val="000000"/>
        </w:rPr>
        <w:t>y</w:t>
      </w:r>
      <w:r w:rsidR="00BC4A52">
        <w:rPr>
          <w:rFonts w:asciiTheme="minorHAnsi" w:hAnsiTheme="minorHAnsi" w:cstheme="minorHAnsi"/>
          <w:noProof/>
          <w:color w:val="000000"/>
        </w:rPr>
        <w:t xml:space="preserve"> 3 </w:t>
      </w:r>
      <w:r w:rsidR="005A4224">
        <w:rPr>
          <w:rFonts w:asciiTheme="minorHAnsi" w:hAnsiTheme="minorHAnsi" w:cstheme="minorHAnsi"/>
          <w:noProof/>
          <w:color w:val="000000"/>
        </w:rPr>
        <w:t xml:space="preserve">operačního programu </w:t>
      </w:r>
      <w:r w:rsidR="005A4224" w:rsidRPr="006E3519">
        <w:rPr>
          <w:rFonts w:asciiTheme="minorHAnsi" w:hAnsiTheme="minorHAnsi" w:cstheme="minorHAnsi"/>
          <w:i/>
          <w:noProof/>
          <w:color w:val="000000"/>
        </w:rPr>
        <w:t>Podnikání a </w:t>
      </w:r>
      <w:r w:rsidR="00BC4A52" w:rsidRPr="006E3519">
        <w:rPr>
          <w:rFonts w:asciiTheme="minorHAnsi" w:hAnsiTheme="minorHAnsi" w:cstheme="minorHAnsi"/>
          <w:i/>
          <w:noProof/>
          <w:color w:val="000000"/>
        </w:rPr>
        <w:t>inovace pro konkurenceschopnost</w:t>
      </w:r>
      <w:r w:rsidR="007F2217" w:rsidRPr="006E3519">
        <w:rPr>
          <w:rFonts w:asciiTheme="minorHAnsi" w:hAnsiTheme="minorHAnsi" w:cstheme="minorHAnsi"/>
          <w:i/>
          <w:noProof/>
          <w:color w:val="000000"/>
        </w:rPr>
        <w:t xml:space="preserve"> 2014–2020</w:t>
      </w:r>
      <w:r w:rsidR="008C57DC">
        <w:rPr>
          <w:rStyle w:val="Znakapoznpodarou"/>
          <w:rFonts w:asciiTheme="minorHAnsi" w:hAnsiTheme="minorHAnsi" w:cstheme="minorHAnsi"/>
          <w:noProof/>
          <w:color w:val="000000"/>
        </w:rPr>
        <w:footnoteReference w:id="2"/>
      </w:r>
      <w:r w:rsidR="008C57DC">
        <w:rPr>
          <w:rFonts w:asciiTheme="minorHAnsi" w:hAnsiTheme="minorHAnsi" w:cstheme="minorHAnsi"/>
          <w:noProof/>
          <w:color w:val="000000"/>
        </w:rPr>
        <w:t xml:space="preserve"> </w:t>
      </w:r>
      <w:r w:rsidR="0035537E">
        <w:rPr>
          <w:rFonts w:asciiTheme="minorHAnsi" w:hAnsiTheme="minorHAnsi" w:cstheme="minorHAnsi"/>
          <w:noProof/>
          <w:color w:val="000000"/>
        </w:rPr>
        <w:t>(dále též „PO 3“ nebo „PO 3 OP PIK“)</w:t>
      </w:r>
      <w:r w:rsidR="00EE32A2">
        <w:rPr>
          <w:rFonts w:asciiTheme="minorHAnsi" w:hAnsiTheme="minorHAnsi" w:cstheme="minorHAnsi"/>
          <w:noProof/>
          <w:color w:val="000000"/>
        </w:rPr>
        <w:t xml:space="preserve">. </w:t>
      </w:r>
    </w:p>
    <w:p w14:paraId="7DFC1FC1" w14:textId="77777777" w:rsidR="007457D2" w:rsidRDefault="007457D2" w:rsidP="005E477C">
      <w:pPr>
        <w:jc w:val="both"/>
        <w:rPr>
          <w:rFonts w:asciiTheme="minorHAnsi" w:hAnsiTheme="minorHAnsi" w:cstheme="minorHAnsi"/>
          <w:noProof/>
          <w:color w:val="000000"/>
        </w:rPr>
      </w:pPr>
    </w:p>
    <w:p w14:paraId="5B2716A4" w14:textId="05F020B6" w:rsidR="0035537E" w:rsidRDefault="004E0237" w:rsidP="006B29E8">
      <w:pPr>
        <w:jc w:val="both"/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="Arial"/>
        </w:rPr>
        <w:t>K</w:t>
      </w:r>
      <w:r w:rsidR="00CB6674" w:rsidRPr="005E477C">
        <w:rPr>
          <w:rFonts w:asciiTheme="minorHAnsi" w:hAnsiTheme="minorHAnsi" w:cs="Arial"/>
        </w:rPr>
        <w:t xml:space="preserve">ontrolní akce </w:t>
      </w:r>
      <w:r w:rsidR="009E0BDE">
        <w:rPr>
          <w:rFonts w:asciiTheme="minorHAnsi" w:hAnsiTheme="minorHAnsi" w:cs="Arial"/>
        </w:rPr>
        <w:t xml:space="preserve">měla </w:t>
      </w:r>
      <w:r w:rsidR="003B611D">
        <w:rPr>
          <w:rFonts w:asciiTheme="minorHAnsi" w:hAnsiTheme="minorHAnsi" w:cs="Arial"/>
        </w:rPr>
        <w:t>prověřit</w:t>
      </w:r>
      <w:r w:rsidR="000C57DD">
        <w:rPr>
          <w:rFonts w:asciiTheme="minorHAnsi" w:hAnsiTheme="minorHAnsi" w:cs="Arial"/>
        </w:rPr>
        <w:t xml:space="preserve">, zda </w:t>
      </w:r>
      <w:r w:rsidR="00CB6674" w:rsidRPr="005E477C">
        <w:rPr>
          <w:rFonts w:asciiTheme="minorHAnsi" w:hAnsiTheme="minorHAnsi" w:cs="Arial"/>
        </w:rPr>
        <w:t xml:space="preserve">kontrolované osoby poskytují </w:t>
      </w:r>
      <w:r w:rsidR="00CB6674">
        <w:rPr>
          <w:rFonts w:asciiTheme="minorHAnsi" w:hAnsiTheme="minorHAnsi" w:cs="Arial"/>
        </w:rPr>
        <w:t xml:space="preserve">a čerpají </w:t>
      </w:r>
      <w:r w:rsidR="00CB6674" w:rsidRPr="005E477C">
        <w:rPr>
          <w:rFonts w:asciiTheme="minorHAnsi" w:hAnsiTheme="minorHAnsi" w:cs="Arial"/>
        </w:rPr>
        <w:t xml:space="preserve">peněžní prostředky </w:t>
      </w:r>
      <w:r w:rsidR="006B29E8">
        <w:rPr>
          <w:rFonts w:asciiTheme="minorHAnsi" w:hAnsiTheme="minorHAnsi" w:cs="Arial"/>
        </w:rPr>
        <w:t xml:space="preserve">v rámci prioritní osy 3 </w:t>
      </w:r>
      <w:r w:rsidR="00BC4A52">
        <w:rPr>
          <w:rFonts w:asciiTheme="minorHAnsi" w:hAnsiTheme="minorHAnsi" w:cstheme="minorHAnsi"/>
          <w:noProof/>
          <w:color w:val="000000"/>
        </w:rPr>
        <w:t xml:space="preserve">operačního programu </w:t>
      </w:r>
      <w:r w:rsidR="00BC4A52" w:rsidRPr="006E3519">
        <w:rPr>
          <w:rFonts w:asciiTheme="minorHAnsi" w:hAnsiTheme="minorHAnsi" w:cstheme="minorHAnsi"/>
          <w:i/>
          <w:noProof/>
          <w:color w:val="000000"/>
        </w:rPr>
        <w:t>Podnikání a inovace pro konkurenceschopnost</w:t>
      </w:r>
      <w:r w:rsidR="00BC4A52" w:rsidRPr="006E3519">
        <w:rPr>
          <w:rFonts w:asciiTheme="minorHAnsi" w:hAnsiTheme="minorHAnsi" w:cs="Calibri"/>
          <w:i/>
          <w:sz w:val="22"/>
          <w:szCs w:val="22"/>
        </w:rPr>
        <w:t xml:space="preserve"> </w:t>
      </w:r>
      <w:r w:rsidR="00A73F74" w:rsidRPr="006E3519">
        <w:rPr>
          <w:rFonts w:asciiTheme="minorHAnsi" w:hAnsiTheme="minorHAnsi" w:cs="Calibri"/>
          <w:i/>
        </w:rPr>
        <w:t>2014–2020</w:t>
      </w:r>
      <w:r w:rsidR="00A73F74">
        <w:rPr>
          <w:rFonts w:asciiTheme="minorHAnsi" w:hAnsiTheme="minorHAnsi" w:cs="Calibri"/>
          <w:sz w:val="22"/>
          <w:szCs w:val="22"/>
        </w:rPr>
        <w:t xml:space="preserve"> </w:t>
      </w:r>
      <w:r w:rsidR="00BC4A52" w:rsidRPr="006E3519">
        <w:rPr>
          <w:rFonts w:asciiTheme="minorHAnsi" w:hAnsiTheme="minorHAnsi" w:cs="Calibri"/>
        </w:rPr>
        <w:t>(dále též „OP PIK“)</w:t>
      </w:r>
      <w:r w:rsidR="00CB6674">
        <w:rPr>
          <w:rFonts w:asciiTheme="minorHAnsi" w:hAnsiTheme="minorHAnsi" w:cs="Arial"/>
        </w:rPr>
        <w:t xml:space="preserve"> </w:t>
      </w:r>
      <w:r w:rsidR="00CB6674" w:rsidRPr="005E477C">
        <w:rPr>
          <w:rFonts w:asciiTheme="minorHAnsi" w:hAnsiTheme="minorHAnsi" w:cs="Arial"/>
        </w:rPr>
        <w:t xml:space="preserve">tak, aby bylo </w:t>
      </w:r>
      <w:r w:rsidR="00F837FA">
        <w:rPr>
          <w:rFonts w:asciiTheme="minorHAnsi" w:hAnsiTheme="minorHAnsi" w:cs="Arial"/>
        </w:rPr>
        <w:t xml:space="preserve">mj. </w:t>
      </w:r>
      <w:r w:rsidR="00CB6674" w:rsidRPr="005E477C">
        <w:rPr>
          <w:rFonts w:asciiTheme="minorHAnsi" w:hAnsiTheme="minorHAnsi" w:cs="Arial"/>
        </w:rPr>
        <w:t>dosaženo cílů energetické účinnosti</w:t>
      </w:r>
      <w:r w:rsidR="000F4024">
        <w:rPr>
          <w:rFonts w:asciiTheme="minorHAnsi" w:hAnsiTheme="minorHAnsi" w:cs="Arial"/>
        </w:rPr>
        <w:t xml:space="preserve"> uvedených v </w:t>
      </w:r>
      <w:r w:rsidR="0035221C">
        <w:rPr>
          <w:rFonts w:asciiTheme="minorHAnsi" w:hAnsiTheme="minorHAnsi" w:cs="Arial"/>
        </w:rPr>
        <w:t>n</w:t>
      </w:r>
      <w:r w:rsidR="000F4024">
        <w:rPr>
          <w:rFonts w:asciiTheme="minorHAnsi" w:hAnsiTheme="minorHAnsi" w:cs="Arial"/>
        </w:rPr>
        <w:t>árodní</w:t>
      </w:r>
      <w:r w:rsidR="0035221C">
        <w:rPr>
          <w:rFonts w:asciiTheme="minorHAnsi" w:hAnsiTheme="minorHAnsi" w:cs="Arial"/>
        </w:rPr>
        <w:t>ch</w:t>
      </w:r>
      <w:r w:rsidR="000F4024">
        <w:rPr>
          <w:rFonts w:asciiTheme="minorHAnsi" w:hAnsiTheme="minorHAnsi" w:cs="Arial"/>
        </w:rPr>
        <w:t xml:space="preserve"> akční</w:t>
      </w:r>
      <w:r w:rsidR="0035221C">
        <w:rPr>
          <w:rFonts w:asciiTheme="minorHAnsi" w:hAnsiTheme="minorHAnsi" w:cs="Arial"/>
        </w:rPr>
        <w:t>ch</w:t>
      </w:r>
      <w:r w:rsidR="000F4024">
        <w:rPr>
          <w:rFonts w:asciiTheme="minorHAnsi" w:hAnsiTheme="minorHAnsi" w:cs="Arial"/>
        </w:rPr>
        <w:t xml:space="preserve"> plán</w:t>
      </w:r>
      <w:r w:rsidR="0035221C">
        <w:rPr>
          <w:rFonts w:asciiTheme="minorHAnsi" w:hAnsiTheme="minorHAnsi" w:cs="Arial"/>
        </w:rPr>
        <w:t>ech</w:t>
      </w:r>
      <w:r w:rsidR="000F4024">
        <w:rPr>
          <w:rFonts w:asciiTheme="minorHAnsi" w:hAnsiTheme="minorHAnsi" w:cs="Arial"/>
        </w:rPr>
        <w:t xml:space="preserve"> energetické účinnosti</w:t>
      </w:r>
      <w:r w:rsidR="00CB6674" w:rsidRPr="005E477C">
        <w:rPr>
          <w:rFonts w:asciiTheme="minorHAnsi" w:hAnsiTheme="minorHAnsi" w:cs="Arial"/>
        </w:rPr>
        <w:t xml:space="preserve">. </w:t>
      </w:r>
      <w:r w:rsidR="001F6A52">
        <w:rPr>
          <w:rFonts w:asciiTheme="minorHAnsi" w:hAnsiTheme="minorHAnsi" w:cs="Arial"/>
        </w:rPr>
        <w:t xml:space="preserve">NKÚ za tímto </w:t>
      </w:r>
      <w:r w:rsidR="00CB6674" w:rsidRPr="005E477C">
        <w:rPr>
          <w:rFonts w:asciiTheme="minorHAnsi" w:hAnsiTheme="minorHAnsi" w:cs="Arial"/>
        </w:rPr>
        <w:t>účelem provedl kontrolu u</w:t>
      </w:r>
      <w:r w:rsidR="0035221C">
        <w:rPr>
          <w:rFonts w:asciiTheme="minorHAnsi" w:hAnsiTheme="minorHAnsi" w:cs="Arial"/>
        </w:rPr>
        <w:t> </w:t>
      </w:r>
      <w:r w:rsidR="00CB6674" w:rsidRPr="005E477C">
        <w:rPr>
          <w:rFonts w:asciiTheme="minorHAnsi" w:hAnsiTheme="minorHAnsi" w:cs="Arial"/>
        </w:rPr>
        <w:t>M</w:t>
      </w:r>
      <w:r w:rsidR="00CB6674">
        <w:rPr>
          <w:rFonts w:asciiTheme="minorHAnsi" w:hAnsiTheme="minorHAnsi" w:cs="Arial"/>
        </w:rPr>
        <w:t xml:space="preserve">inisterstva průmyslu a obchodu, u </w:t>
      </w:r>
      <w:r w:rsidR="00CB6674" w:rsidRPr="005E477C">
        <w:rPr>
          <w:rFonts w:asciiTheme="minorHAnsi" w:hAnsiTheme="minorHAnsi" w:cs="Arial"/>
        </w:rPr>
        <w:t>A</w:t>
      </w:r>
      <w:r w:rsidR="00CB6674">
        <w:rPr>
          <w:rFonts w:asciiTheme="minorHAnsi" w:hAnsiTheme="minorHAnsi" w:cs="Arial"/>
        </w:rPr>
        <w:t xml:space="preserve">gentury pro podnikání a inovace </w:t>
      </w:r>
      <w:r w:rsidR="00CB6674" w:rsidRPr="005E477C">
        <w:rPr>
          <w:rFonts w:asciiTheme="minorHAnsi" w:hAnsiTheme="minorHAnsi" w:cs="Arial"/>
        </w:rPr>
        <w:t xml:space="preserve">a </w:t>
      </w:r>
      <w:r w:rsidR="002333D0">
        <w:rPr>
          <w:rFonts w:asciiTheme="minorHAnsi" w:hAnsiTheme="minorHAnsi" w:cs="Arial"/>
        </w:rPr>
        <w:t xml:space="preserve">rovněž prověřil </w:t>
      </w:r>
      <w:r w:rsidR="00C23CDD">
        <w:rPr>
          <w:rFonts w:asciiTheme="minorHAnsi" w:hAnsiTheme="minorHAnsi" w:cs="Arial"/>
        </w:rPr>
        <w:t>u</w:t>
      </w:r>
      <w:r w:rsidR="0035221C">
        <w:rPr>
          <w:rFonts w:asciiTheme="minorHAnsi" w:hAnsiTheme="minorHAnsi" w:cs="Arial"/>
        </w:rPr>
        <w:t> </w:t>
      </w:r>
      <w:r w:rsidR="00C23CDD">
        <w:rPr>
          <w:rFonts w:asciiTheme="minorHAnsi" w:hAnsiTheme="minorHAnsi" w:cs="Arial"/>
        </w:rPr>
        <w:t xml:space="preserve">příjemců podpory </w:t>
      </w:r>
      <w:r w:rsidR="00CB6674" w:rsidRPr="005E477C">
        <w:rPr>
          <w:rFonts w:asciiTheme="minorHAnsi" w:hAnsiTheme="minorHAnsi" w:cs="Arial"/>
        </w:rPr>
        <w:t>1</w:t>
      </w:r>
      <w:r w:rsidR="00DC26EB">
        <w:rPr>
          <w:rFonts w:asciiTheme="minorHAnsi" w:hAnsiTheme="minorHAnsi" w:cs="Arial"/>
        </w:rPr>
        <w:t>5</w:t>
      </w:r>
      <w:r w:rsidR="00CB6674" w:rsidRPr="005E477C">
        <w:rPr>
          <w:rFonts w:asciiTheme="minorHAnsi" w:hAnsiTheme="minorHAnsi" w:cs="Arial"/>
        </w:rPr>
        <w:t xml:space="preserve"> projektů realizovaných v rámci </w:t>
      </w:r>
      <w:r w:rsidR="001739C5">
        <w:rPr>
          <w:rFonts w:asciiTheme="minorHAnsi" w:hAnsiTheme="minorHAnsi" w:cs="Arial"/>
        </w:rPr>
        <w:t xml:space="preserve">prioritní osy </w:t>
      </w:r>
      <w:r w:rsidR="00CB6674">
        <w:rPr>
          <w:rFonts w:asciiTheme="minorHAnsi" w:hAnsiTheme="minorHAnsi" w:cs="Arial"/>
        </w:rPr>
        <w:t>3 OP PIK</w:t>
      </w:r>
      <w:r w:rsidR="0035537E">
        <w:rPr>
          <w:rFonts w:asciiTheme="minorHAnsi" w:hAnsiTheme="minorHAnsi" w:cs="Arial"/>
        </w:rPr>
        <w:t xml:space="preserve">, </w:t>
      </w:r>
      <w:r w:rsidR="00DF7340">
        <w:rPr>
          <w:rFonts w:asciiTheme="minorHAnsi" w:hAnsiTheme="minorHAnsi" w:cs="Arial"/>
        </w:rPr>
        <w:t xml:space="preserve">které mají </w:t>
      </w:r>
      <w:r w:rsidR="0096517C">
        <w:rPr>
          <w:rFonts w:asciiTheme="minorHAnsi" w:hAnsiTheme="minorHAnsi" w:cs="Arial"/>
        </w:rPr>
        <w:t xml:space="preserve">dosaženými úsporami energie </w:t>
      </w:r>
      <w:r w:rsidR="00DF7340">
        <w:rPr>
          <w:rFonts w:asciiTheme="minorHAnsi" w:hAnsiTheme="minorHAnsi" w:cs="Arial"/>
        </w:rPr>
        <w:t xml:space="preserve">přispět k naplnění </w:t>
      </w:r>
      <w:r w:rsidR="0084111B">
        <w:rPr>
          <w:rFonts w:asciiTheme="minorHAnsi" w:hAnsiTheme="minorHAnsi" w:cs="Arial"/>
        </w:rPr>
        <w:t xml:space="preserve">specifického cíle 3.2 </w:t>
      </w:r>
      <w:r w:rsidR="00995D98">
        <w:rPr>
          <w:rFonts w:asciiTheme="minorHAnsi" w:hAnsiTheme="minorHAnsi" w:cs="Arial"/>
        </w:rPr>
        <w:t>„</w:t>
      </w:r>
      <w:r w:rsidR="00995D98">
        <w:rPr>
          <w:rFonts w:asciiTheme="minorHAnsi" w:hAnsiTheme="minorHAnsi" w:cstheme="minorHAnsi"/>
          <w:i/>
          <w:noProof/>
          <w:color w:val="000000"/>
        </w:rPr>
        <w:t>z</w:t>
      </w:r>
      <w:r w:rsidR="00DF7340">
        <w:rPr>
          <w:rFonts w:asciiTheme="minorHAnsi" w:hAnsiTheme="minorHAnsi" w:cstheme="minorHAnsi"/>
          <w:i/>
          <w:noProof/>
          <w:color w:val="000000"/>
        </w:rPr>
        <w:t>výšit energetickou účinnost podnikatelského sektoru</w:t>
      </w:r>
      <w:r w:rsidR="00995D98">
        <w:rPr>
          <w:rFonts w:asciiTheme="minorHAnsi" w:hAnsiTheme="minorHAnsi" w:cstheme="minorHAnsi"/>
          <w:noProof/>
          <w:color w:val="000000"/>
        </w:rPr>
        <w:t>“</w:t>
      </w:r>
      <w:r w:rsidR="00DF7340">
        <w:rPr>
          <w:rFonts w:asciiTheme="minorHAnsi" w:hAnsiTheme="minorHAnsi" w:cstheme="minorHAnsi"/>
          <w:i/>
          <w:noProof/>
          <w:color w:val="000000"/>
        </w:rPr>
        <w:t xml:space="preserve"> </w:t>
      </w:r>
      <w:r w:rsidR="00DF7340">
        <w:rPr>
          <w:rFonts w:asciiTheme="minorHAnsi" w:hAnsiTheme="minorHAnsi" w:cstheme="minorHAnsi"/>
          <w:noProof/>
          <w:color w:val="000000"/>
        </w:rPr>
        <w:t>(dále též „</w:t>
      </w:r>
      <w:r w:rsidR="00DF7340">
        <w:rPr>
          <w:rFonts w:asciiTheme="minorHAnsi" w:hAnsiTheme="minorHAnsi" w:cs="Arial"/>
        </w:rPr>
        <w:t>SC 3.2“)</w:t>
      </w:r>
      <w:r w:rsidR="0096517C">
        <w:rPr>
          <w:rFonts w:asciiTheme="minorHAnsi" w:hAnsiTheme="minorHAnsi" w:cs="Arial"/>
        </w:rPr>
        <w:t xml:space="preserve">. </w:t>
      </w:r>
    </w:p>
    <w:p w14:paraId="5C183C1B" w14:textId="68238B0E" w:rsidR="006B29E8" w:rsidRPr="00DF7340" w:rsidRDefault="006B29E8" w:rsidP="006B29E8">
      <w:pPr>
        <w:jc w:val="both"/>
        <w:rPr>
          <w:rFonts w:asciiTheme="minorHAnsi" w:hAnsiTheme="minorHAnsi" w:cstheme="minorHAnsi"/>
          <w:noProof/>
          <w:color w:val="000000"/>
        </w:rPr>
      </w:pPr>
    </w:p>
    <w:p w14:paraId="18737125" w14:textId="369A86FB" w:rsidR="00324EFC" w:rsidRPr="00A441EE" w:rsidRDefault="004E0237" w:rsidP="004E0237">
      <w:pPr>
        <w:jc w:val="both"/>
        <w:rPr>
          <w:rFonts w:asciiTheme="minorHAnsi" w:hAnsiTheme="minorHAnsi" w:cs="Calibri"/>
          <w:b/>
          <w:bCs/>
        </w:rPr>
      </w:pPr>
      <w:r w:rsidRPr="00A441EE">
        <w:rPr>
          <w:rFonts w:asciiTheme="minorHAnsi" w:hAnsiTheme="minorHAnsi" w:cs="Calibri"/>
          <w:b/>
          <w:bCs/>
        </w:rPr>
        <w:t xml:space="preserve">NKÚ </w:t>
      </w:r>
      <w:r w:rsidR="0084111B" w:rsidRPr="00A441EE">
        <w:rPr>
          <w:rFonts w:asciiTheme="minorHAnsi" w:hAnsiTheme="minorHAnsi" w:cs="Calibri"/>
          <w:b/>
          <w:bCs/>
        </w:rPr>
        <w:t xml:space="preserve">na základě </w:t>
      </w:r>
      <w:r w:rsidR="008F0C3F" w:rsidRPr="00A441EE">
        <w:rPr>
          <w:rFonts w:asciiTheme="minorHAnsi" w:hAnsiTheme="minorHAnsi" w:cs="Calibri"/>
          <w:b/>
          <w:bCs/>
        </w:rPr>
        <w:t xml:space="preserve">kontroly </w:t>
      </w:r>
      <w:r w:rsidR="0084111B" w:rsidRPr="00A441EE">
        <w:rPr>
          <w:rFonts w:asciiTheme="minorHAnsi" w:hAnsiTheme="minorHAnsi" w:cs="Calibri"/>
          <w:b/>
          <w:bCs/>
        </w:rPr>
        <w:t xml:space="preserve">provedené </w:t>
      </w:r>
      <w:r w:rsidR="000C57DD">
        <w:rPr>
          <w:rFonts w:asciiTheme="minorHAnsi" w:hAnsiTheme="minorHAnsi" w:cs="Calibri"/>
          <w:b/>
          <w:bCs/>
        </w:rPr>
        <w:t xml:space="preserve">u výše uvedených subjektů a </w:t>
      </w:r>
      <w:r w:rsidR="00DA0313">
        <w:rPr>
          <w:rFonts w:asciiTheme="minorHAnsi" w:hAnsiTheme="minorHAnsi" w:cs="Calibri"/>
          <w:b/>
          <w:bCs/>
        </w:rPr>
        <w:t xml:space="preserve">na základě </w:t>
      </w:r>
      <w:r w:rsidR="000C57DD">
        <w:rPr>
          <w:rFonts w:asciiTheme="minorHAnsi" w:hAnsiTheme="minorHAnsi" w:cs="Calibri"/>
          <w:b/>
          <w:bCs/>
        </w:rPr>
        <w:t xml:space="preserve">následného vyhodnocení zjištěných skutečností </w:t>
      </w:r>
      <w:r w:rsidR="004C0563">
        <w:rPr>
          <w:rFonts w:asciiTheme="minorHAnsi" w:hAnsiTheme="minorHAnsi" w:cs="Calibri"/>
          <w:b/>
          <w:bCs/>
        </w:rPr>
        <w:t>k</w:t>
      </w:r>
      <w:r w:rsidR="0084111B" w:rsidRPr="00A441EE">
        <w:rPr>
          <w:rFonts w:asciiTheme="minorHAnsi" w:hAnsiTheme="minorHAnsi" w:cs="Calibri"/>
          <w:b/>
          <w:bCs/>
        </w:rPr>
        <w:t xml:space="preserve">onstatuje: </w:t>
      </w:r>
    </w:p>
    <w:p w14:paraId="71E726D5" w14:textId="61391E6D" w:rsidR="006E0DBC" w:rsidRPr="00C63B83" w:rsidRDefault="00C63B83" w:rsidP="008F0C3F">
      <w:pPr>
        <w:pStyle w:val="Odstavecseseznamem"/>
        <w:numPr>
          <w:ilvl w:val="0"/>
          <w:numId w:val="13"/>
        </w:numPr>
        <w:ind w:left="426" w:hanging="284"/>
        <w:jc w:val="both"/>
        <w:rPr>
          <w:rFonts w:asciiTheme="minorHAnsi" w:hAnsiTheme="minorHAnsi" w:cstheme="minorHAnsi"/>
          <w:noProof/>
          <w:color w:val="000000"/>
        </w:rPr>
      </w:pPr>
      <w:r w:rsidRPr="00F652A6">
        <w:rPr>
          <w:rFonts w:asciiTheme="minorHAnsi" w:hAnsiTheme="minorHAnsi" w:cstheme="minorHAnsi"/>
          <w:noProof/>
          <w:color w:val="000000"/>
        </w:rPr>
        <w:t>K</w:t>
      </w:r>
      <w:r w:rsidR="004E0237" w:rsidRPr="00F652A6">
        <w:rPr>
          <w:rFonts w:asciiTheme="minorHAnsi" w:hAnsiTheme="minorHAnsi" w:cstheme="minorHAnsi"/>
          <w:noProof/>
          <w:color w:val="000000"/>
        </w:rPr>
        <w:t xml:space="preserve">ontrolované osoby </w:t>
      </w:r>
      <w:r w:rsidR="006E0DBC" w:rsidRPr="00F652A6">
        <w:rPr>
          <w:rFonts w:asciiTheme="minorHAnsi" w:hAnsiTheme="minorHAnsi" w:cstheme="minorHAnsi"/>
          <w:noProof/>
          <w:color w:val="000000"/>
        </w:rPr>
        <w:t>MPO a API poskyt</w:t>
      </w:r>
      <w:r w:rsidR="0035221C">
        <w:rPr>
          <w:rFonts w:asciiTheme="minorHAnsi" w:hAnsiTheme="minorHAnsi" w:cstheme="minorHAnsi"/>
          <w:noProof/>
          <w:color w:val="000000"/>
        </w:rPr>
        <w:t>ovaly</w:t>
      </w:r>
      <w:r w:rsidR="006E0DBC" w:rsidRPr="00F652A6">
        <w:rPr>
          <w:rFonts w:asciiTheme="minorHAnsi" w:hAnsiTheme="minorHAnsi" w:cstheme="minorHAnsi"/>
          <w:noProof/>
          <w:color w:val="000000"/>
        </w:rPr>
        <w:t xml:space="preserve"> peněžní prostředky</w:t>
      </w:r>
      <w:r w:rsidR="006E0DBC" w:rsidRPr="00C63B83">
        <w:rPr>
          <w:rFonts w:asciiTheme="minorHAnsi" w:hAnsiTheme="minorHAnsi" w:cstheme="minorHAnsi"/>
          <w:noProof/>
          <w:color w:val="000000"/>
        </w:rPr>
        <w:t xml:space="preserve"> na realizaci konkrétních projektů zaměřených na úspory energie:</w:t>
      </w:r>
    </w:p>
    <w:p w14:paraId="677D23DA" w14:textId="74707856" w:rsidR="006E0DBC" w:rsidRPr="00B001AE" w:rsidRDefault="004E0237" w:rsidP="00B4260A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noProof/>
        </w:rPr>
      </w:pPr>
      <w:r w:rsidRPr="00C63B83">
        <w:rPr>
          <w:rFonts w:asciiTheme="minorHAnsi" w:hAnsiTheme="minorHAnsi" w:cstheme="minorHAnsi"/>
          <w:noProof/>
          <w:color w:val="000000"/>
        </w:rPr>
        <w:t>v souladu s právními předpisy</w:t>
      </w:r>
      <w:r w:rsidR="00C63B83">
        <w:rPr>
          <w:rFonts w:asciiTheme="minorHAnsi" w:hAnsiTheme="minorHAnsi" w:cstheme="minorHAnsi"/>
          <w:noProof/>
          <w:color w:val="000000"/>
        </w:rPr>
        <w:t xml:space="preserve"> u </w:t>
      </w:r>
      <w:r w:rsidR="00723C41">
        <w:rPr>
          <w:rFonts w:asciiTheme="minorHAnsi" w:hAnsiTheme="minorHAnsi" w:cstheme="minorHAnsi"/>
          <w:noProof/>
          <w:color w:val="000000"/>
        </w:rPr>
        <w:t>podpory poskytované formou dotace</w:t>
      </w:r>
      <w:r w:rsidR="007355AA">
        <w:rPr>
          <w:rFonts w:asciiTheme="minorHAnsi" w:hAnsiTheme="minorHAnsi" w:cstheme="minorHAnsi"/>
          <w:noProof/>
          <w:color w:val="000000"/>
        </w:rPr>
        <w:t>;</w:t>
      </w:r>
      <w:r w:rsidR="00723C41">
        <w:rPr>
          <w:rFonts w:asciiTheme="minorHAnsi" w:hAnsiTheme="minorHAnsi" w:cstheme="minorHAnsi"/>
          <w:noProof/>
          <w:color w:val="000000"/>
        </w:rPr>
        <w:t xml:space="preserve"> u návratné podpory </w:t>
      </w:r>
      <w:r w:rsidR="00453CF3">
        <w:rPr>
          <w:rFonts w:asciiTheme="minorHAnsi" w:hAnsiTheme="minorHAnsi" w:cstheme="minorHAnsi"/>
          <w:noProof/>
          <w:color w:val="000000"/>
        </w:rPr>
        <w:t xml:space="preserve">poskytované </w:t>
      </w:r>
      <w:r w:rsidR="00723C41">
        <w:rPr>
          <w:rFonts w:asciiTheme="minorHAnsi" w:hAnsiTheme="minorHAnsi" w:cstheme="minorHAnsi"/>
          <w:noProof/>
          <w:color w:val="000000"/>
        </w:rPr>
        <w:t xml:space="preserve">prostřednictvím </w:t>
      </w:r>
      <w:r w:rsidR="006E0DBC" w:rsidRPr="00C63B83">
        <w:rPr>
          <w:rFonts w:asciiTheme="minorHAnsi" w:hAnsiTheme="minorHAnsi" w:cstheme="minorHAnsi"/>
          <w:noProof/>
          <w:color w:val="000000"/>
        </w:rPr>
        <w:t xml:space="preserve">finančního nástroje </w:t>
      </w:r>
      <w:r w:rsidR="00723C41">
        <w:rPr>
          <w:rFonts w:asciiTheme="minorHAnsi" w:hAnsiTheme="minorHAnsi" w:cstheme="minorHAnsi"/>
          <w:noProof/>
          <w:color w:val="000000"/>
        </w:rPr>
        <w:t>nebyl při n</w:t>
      </w:r>
      <w:r w:rsidR="006E0DBC" w:rsidRPr="00C63B83">
        <w:rPr>
          <w:rFonts w:asciiTheme="minorHAnsi" w:hAnsiTheme="minorHAnsi" w:cstheme="minorHAnsi"/>
          <w:noProof/>
          <w:color w:val="000000"/>
        </w:rPr>
        <w:t>astav</w:t>
      </w:r>
      <w:r w:rsidR="00F427E7">
        <w:rPr>
          <w:rFonts w:asciiTheme="minorHAnsi" w:hAnsiTheme="minorHAnsi" w:cstheme="minorHAnsi"/>
          <w:noProof/>
          <w:color w:val="000000"/>
        </w:rPr>
        <w:t xml:space="preserve">ování podmínek </w:t>
      </w:r>
      <w:r w:rsidR="00723C41">
        <w:rPr>
          <w:rFonts w:asciiTheme="minorHAnsi" w:hAnsiTheme="minorHAnsi" w:cstheme="minorHAnsi"/>
          <w:noProof/>
          <w:color w:val="000000"/>
        </w:rPr>
        <w:t xml:space="preserve">zajištěn </w:t>
      </w:r>
      <w:r w:rsidR="00723C41" w:rsidRPr="00B001AE">
        <w:rPr>
          <w:rFonts w:asciiTheme="minorHAnsi" w:hAnsiTheme="minorHAnsi" w:cstheme="minorHAnsi"/>
          <w:noProof/>
        </w:rPr>
        <w:t>soulad s předpis</w:t>
      </w:r>
      <w:r w:rsidR="00200B1E" w:rsidRPr="00B001AE">
        <w:rPr>
          <w:rFonts w:asciiTheme="minorHAnsi" w:hAnsiTheme="minorHAnsi" w:cstheme="minorHAnsi"/>
          <w:noProof/>
        </w:rPr>
        <w:t>y</w:t>
      </w:r>
      <w:r w:rsidR="00723C41" w:rsidRPr="00B001AE">
        <w:rPr>
          <w:rFonts w:asciiTheme="minorHAnsi" w:hAnsiTheme="minorHAnsi" w:cstheme="minorHAnsi"/>
          <w:noProof/>
        </w:rPr>
        <w:t xml:space="preserve"> E</w:t>
      </w:r>
      <w:r w:rsidR="00B001AE">
        <w:rPr>
          <w:rFonts w:asciiTheme="minorHAnsi" w:hAnsiTheme="minorHAnsi" w:cstheme="minorHAnsi"/>
          <w:noProof/>
        </w:rPr>
        <w:t>vropské unie</w:t>
      </w:r>
      <w:r w:rsidR="008152C3" w:rsidRPr="00B001AE">
        <w:rPr>
          <w:rStyle w:val="Znakapoznpodarou"/>
          <w:rFonts w:asciiTheme="minorHAnsi" w:hAnsiTheme="minorHAnsi" w:cstheme="minorHAnsi"/>
          <w:noProof/>
        </w:rPr>
        <w:footnoteReference w:id="3"/>
      </w:r>
      <w:r w:rsidR="006E0DBC" w:rsidRPr="00B001AE">
        <w:rPr>
          <w:rFonts w:asciiTheme="minorHAnsi" w:hAnsiTheme="minorHAnsi" w:cstheme="minorHAnsi"/>
          <w:noProof/>
        </w:rPr>
        <w:t>;</w:t>
      </w:r>
    </w:p>
    <w:p w14:paraId="26655A33" w14:textId="060B77DF" w:rsidR="00F427E7" w:rsidRDefault="006E0DBC" w:rsidP="00B4260A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noProof/>
          <w:color w:val="000000"/>
        </w:rPr>
      </w:pPr>
      <w:r w:rsidRPr="00C63B83">
        <w:rPr>
          <w:rFonts w:asciiTheme="minorHAnsi" w:hAnsiTheme="minorHAnsi" w:cstheme="minorHAnsi"/>
          <w:noProof/>
          <w:color w:val="000000"/>
        </w:rPr>
        <w:t>na stanovený účel, který je doložen odborným energetickým posudkem</w:t>
      </w:r>
      <w:r w:rsidR="00684F8F">
        <w:rPr>
          <w:rFonts w:asciiTheme="minorHAnsi" w:hAnsiTheme="minorHAnsi" w:cstheme="minorHAnsi"/>
          <w:noProof/>
          <w:color w:val="000000"/>
        </w:rPr>
        <w:t xml:space="preserve"> u projektů podpořených </w:t>
      </w:r>
      <w:r w:rsidR="00A3607B">
        <w:rPr>
          <w:rFonts w:asciiTheme="minorHAnsi" w:hAnsiTheme="minorHAnsi" w:cstheme="minorHAnsi"/>
          <w:noProof/>
          <w:color w:val="000000"/>
        </w:rPr>
        <w:t xml:space="preserve">jak </w:t>
      </w:r>
      <w:r w:rsidR="00684F8F">
        <w:rPr>
          <w:rFonts w:asciiTheme="minorHAnsi" w:hAnsiTheme="minorHAnsi" w:cstheme="minorHAnsi"/>
          <w:noProof/>
          <w:color w:val="000000"/>
        </w:rPr>
        <w:t>dotací</w:t>
      </w:r>
      <w:r w:rsidR="00AB6CEA">
        <w:rPr>
          <w:rFonts w:asciiTheme="minorHAnsi" w:hAnsiTheme="minorHAnsi" w:cstheme="minorHAnsi"/>
          <w:noProof/>
          <w:color w:val="000000"/>
        </w:rPr>
        <w:t>,</w:t>
      </w:r>
      <w:r w:rsidR="00A3607B">
        <w:rPr>
          <w:rFonts w:asciiTheme="minorHAnsi" w:hAnsiTheme="minorHAnsi" w:cstheme="minorHAnsi"/>
          <w:noProof/>
          <w:color w:val="000000"/>
        </w:rPr>
        <w:t xml:space="preserve"> tak </w:t>
      </w:r>
      <w:r w:rsidR="00684F8F">
        <w:rPr>
          <w:rFonts w:asciiTheme="minorHAnsi" w:hAnsiTheme="minorHAnsi" w:cstheme="minorHAnsi"/>
          <w:noProof/>
          <w:color w:val="000000"/>
        </w:rPr>
        <w:t>i zvýhodněným úvěrem</w:t>
      </w:r>
      <w:r w:rsidR="00A3607B">
        <w:rPr>
          <w:rFonts w:asciiTheme="minorHAnsi" w:hAnsiTheme="minorHAnsi" w:cstheme="minorHAnsi"/>
          <w:noProof/>
          <w:color w:val="000000"/>
        </w:rPr>
        <w:t xml:space="preserve"> v rámci finančního nástroje</w:t>
      </w:r>
      <w:r w:rsidR="003F2081">
        <w:rPr>
          <w:rFonts w:asciiTheme="minorHAnsi" w:hAnsiTheme="minorHAnsi" w:cstheme="minorHAnsi"/>
          <w:noProof/>
          <w:color w:val="000000"/>
        </w:rPr>
        <w:t>;</w:t>
      </w:r>
    </w:p>
    <w:p w14:paraId="4FA84A62" w14:textId="314DA635" w:rsidR="009B7456" w:rsidRDefault="00E06833" w:rsidP="009B7456">
      <w:pPr>
        <w:pStyle w:val="Odstavecseseznamem"/>
        <w:numPr>
          <w:ilvl w:val="0"/>
          <w:numId w:val="30"/>
        </w:numPr>
        <w:jc w:val="both"/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 xml:space="preserve">u výzvy ÚSPORY ENERGIE I. i takovým projektům, </w:t>
      </w:r>
      <w:r w:rsidR="0035221C">
        <w:rPr>
          <w:rFonts w:asciiTheme="minorHAnsi" w:hAnsiTheme="minorHAnsi" w:cstheme="minorHAnsi"/>
          <w:noProof/>
          <w:color w:val="000000"/>
        </w:rPr>
        <w:t>u nichž</w:t>
      </w:r>
      <w:r>
        <w:rPr>
          <w:rFonts w:asciiTheme="minorHAnsi" w:hAnsiTheme="minorHAnsi" w:cstheme="minorHAnsi"/>
          <w:noProof/>
          <w:color w:val="000000"/>
        </w:rPr>
        <w:t xml:space="preserve"> se výše měrné </w:t>
      </w:r>
      <w:r w:rsidR="009B7456">
        <w:rPr>
          <w:rFonts w:asciiTheme="minorHAnsi" w:hAnsiTheme="minorHAnsi" w:cstheme="minorHAnsi"/>
          <w:noProof/>
          <w:color w:val="000000"/>
        </w:rPr>
        <w:t xml:space="preserve">dotace pohybuje </w:t>
      </w:r>
      <w:r>
        <w:rPr>
          <w:rFonts w:asciiTheme="minorHAnsi" w:hAnsiTheme="minorHAnsi" w:cstheme="minorHAnsi"/>
          <w:noProof/>
          <w:color w:val="000000"/>
        </w:rPr>
        <w:t>vysoce nad hodnotou</w:t>
      </w:r>
      <w:r w:rsidR="009B7456">
        <w:rPr>
          <w:rFonts w:asciiTheme="minorHAnsi" w:hAnsiTheme="minorHAnsi" w:cstheme="minorHAnsi"/>
          <w:noProof/>
          <w:color w:val="000000"/>
        </w:rPr>
        <w:t xml:space="preserve"> stanoven</w:t>
      </w:r>
      <w:r>
        <w:rPr>
          <w:rFonts w:asciiTheme="minorHAnsi" w:hAnsiTheme="minorHAnsi" w:cstheme="minorHAnsi"/>
          <w:noProof/>
          <w:color w:val="000000"/>
        </w:rPr>
        <w:t>ou</w:t>
      </w:r>
      <w:r w:rsidR="009B7456">
        <w:rPr>
          <w:rFonts w:asciiTheme="minorHAnsi" w:hAnsiTheme="minorHAnsi" w:cstheme="minorHAnsi"/>
          <w:noProof/>
          <w:color w:val="000000"/>
        </w:rPr>
        <w:t xml:space="preserve"> v roce 2014 v </w:t>
      </w:r>
      <w:r w:rsidR="0035221C">
        <w:rPr>
          <w:rFonts w:asciiTheme="minorHAnsi" w:hAnsiTheme="minorHAnsi" w:cstheme="minorHAnsi"/>
          <w:noProof/>
          <w:color w:val="000000"/>
        </w:rPr>
        <w:t>n</w:t>
      </w:r>
      <w:r w:rsidR="009B7456">
        <w:rPr>
          <w:rFonts w:asciiTheme="minorHAnsi" w:hAnsiTheme="minorHAnsi" w:cstheme="minorHAnsi"/>
          <w:noProof/>
          <w:color w:val="000000"/>
        </w:rPr>
        <w:t>árodním akčním plánu energetické účinnosti</w:t>
      </w:r>
      <w:r w:rsidR="0035221C">
        <w:rPr>
          <w:rFonts w:asciiTheme="minorHAnsi" w:hAnsiTheme="minorHAnsi" w:cstheme="minorHAnsi"/>
          <w:noProof/>
          <w:color w:val="000000"/>
        </w:rPr>
        <w:t>/efektivity</w:t>
      </w:r>
      <w:r w:rsidR="009B7456">
        <w:rPr>
          <w:rFonts w:asciiTheme="minorHAnsi" w:hAnsiTheme="minorHAnsi" w:cstheme="minorHAnsi"/>
          <w:noProof/>
          <w:color w:val="000000"/>
        </w:rPr>
        <w:t xml:space="preserve"> (dále též „NAPEE“); u většiny kontrolovaných proje</w:t>
      </w:r>
      <w:r w:rsidR="00D93DAE">
        <w:rPr>
          <w:rFonts w:asciiTheme="minorHAnsi" w:hAnsiTheme="minorHAnsi" w:cstheme="minorHAnsi"/>
          <w:noProof/>
          <w:color w:val="000000"/>
        </w:rPr>
        <w:t>ktů bylo zjištěno</w:t>
      </w:r>
      <w:r w:rsidR="009B7456">
        <w:rPr>
          <w:rFonts w:asciiTheme="minorHAnsi" w:hAnsiTheme="minorHAnsi" w:cstheme="minorHAnsi"/>
          <w:noProof/>
          <w:color w:val="000000"/>
        </w:rPr>
        <w:t xml:space="preserve"> významné </w:t>
      </w:r>
      <w:r w:rsidR="00D93DAE">
        <w:rPr>
          <w:rFonts w:asciiTheme="minorHAnsi" w:hAnsiTheme="minorHAnsi" w:cstheme="minorHAnsi"/>
          <w:noProof/>
          <w:color w:val="000000"/>
        </w:rPr>
        <w:t>překročení této stanovené hodnoty</w:t>
      </w:r>
      <w:r w:rsidR="00490398">
        <w:rPr>
          <w:rFonts w:asciiTheme="minorHAnsi" w:hAnsiTheme="minorHAnsi" w:cstheme="minorHAnsi"/>
          <w:noProof/>
          <w:color w:val="000000"/>
        </w:rPr>
        <w:t>, což nevede k hospodárnému poskytování prostředků.</w:t>
      </w:r>
      <w:r w:rsidR="009B7456" w:rsidRPr="00C63B83">
        <w:rPr>
          <w:rFonts w:asciiTheme="minorHAnsi" w:hAnsiTheme="minorHAnsi" w:cstheme="minorHAnsi"/>
          <w:noProof/>
          <w:color w:val="000000"/>
        </w:rPr>
        <w:t xml:space="preserve"> </w:t>
      </w:r>
    </w:p>
    <w:p w14:paraId="4708341B" w14:textId="77777777" w:rsidR="004C0563" w:rsidRPr="00C63B83" w:rsidRDefault="004C0563" w:rsidP="004C0563">
      <w:pPr>
        <w:pStyle w:val="Odstavecseseznamem"/>
        <w:ind w:left="720"/>
        <w:jc w:val="both"/>
        <w:rPr>
          <w:rFonts w:asciiTheme="minorHAnsi" w:hAnsiTheme="minorHAnsi" w:cstheme="minorHAnsi"/>
          <w:noProof/>
          <w:color w:val="000000"/>
        </w:rPr>
      </w:pPr>
    </w:p>
    <w:p w14:paraId="1A974D0C" w14:textId="0AEE12E1" w:rsidR="007355AA" w:rsidRDefault="00723C41" w:rsidP="008F0C3F">
      <w:pPr>
        <w:pStyle w:val="Odstavecseseznamem"/>
        <w:numPr>
          <w:ilvl w:val="0"/>
          <w:numId w:val="13"/>
        </w:numPr>
        <w:ind w:left="426" w:hanging="284"/>
        <w:jc w:val="both"/>
        <w:rPr>
          <w:rFonts w:asciiTheme="minorHAnsi" w:hAnsiTheme="minorHAnsi" w:cstheme="minorHAnsi"/>
          <w:noProof/>
          <w:color w:val="000000"/>
        </w:rPr>
      </w:pPr>
      <w:r w:rsidRPr="00F652A6">
        <w:rPr>
          <w:rFonts w:asciiTheme="minorHAnsi" w:hAnsiTheme="minorHAnsi" w:cstheme="minorHAnsi"/>
          <w:noProof/>
          <w:color w:val="000000"/>
        </w:rPr>
        <w:t>K</w:t>
      </w:r>
      <w:r w:rsidR="006E0DBC" w:rsidRPr="00F652A6">
        <w:rPr>
          <w:rFonts w:asciiTheme="minorHAnsi" w:hAnsiTheme="minorHAnsi" w:cstheme="minorHAnsi"/>
          <w:noProof/>
          <w:color w:val="000000"/>
        </w:rPr>
        <w:t xml:space="preserve">ontrolované osoby v roli příjemců dotace </w:t>
      </w:r>
      <w:r w:rsidR="004851EE" w:rsidRPr="00F652A6">
        <w:rPr>
          <w:rFonts w:asciiTheme="minorHAnsi" w:hAnsiTheme="minorHAnsi" w:cstheme="minorHAnsi"/>
          <w:noProof/>
          <w:color w:val="000000"/>
        </w:rPr>
        <w:t>ne</w:t>
      </w:r>
      <w:r w:rsidR="006E0DBC" w:rsidRPr="00F652A6">
        <w:rPr>
          <w:rFonts w:asciiTheme="minorHAnsi" w:hAnsiTheme="minorHAnsi" w:cstheme="minorHAnsi"/>
          <w:noProof/>
          <w:color w:val="000000"/>
        </w:rPr>
        <w:t>čerpa</w:t>
      </w:r>
      <w:r w:rsidR="00BE5B35" w:rsidRPr="00F652A6">
        <w:rPr>
          <w:rFonts w:asciiTheme="minorHAnsi" w:hAnsiTheme="minorHAnsi" w:cstheme="minorHAnsi"/>
          <w:noProof/>
          <w:color w:val="000000"/>
        </w:rPr>
        <w:t>l</w:t>
      </w:r>
      <w:r w:rsidR="001275C4">
        <w:rPr>
          <w:rFonts w:asciiTheme="minorHAnsi" w:hAnsiTheme="minorHAnsi" w:cstheme="minorHAnsi"/>
          <w:noProof/>
          <w:color w:val="000000"/>
        </w:rPr>
        <w:t>y</w:t>
      </w:r>
      <w:r w:rsidR="006E0DBC" w:rsidRPr="00F652A6">
        <w:rPr>
          <w:rFonts w:asciiTheme="minorHAnsi" w:hAnsiTheme="minorHAnsi" w:cstheme="minorHAnsi"/>
          <w:noProof/>
          <w:color w:val="000000"/>
        </w:rPr>
        <w:t xml:space="preserve"> </w:t>
      </w:r>
      <w:r w:rsidR="006E0DBC" w:rsidRPr="00C63B83">
        <w:rPr>
          <w:rFonts w:asciiTheme="minorHAnsi" w:hAnsiTheme="minorHAnsi" w:cstheme="minorHAnsi"/>
          <w:noProof/>
          <w:color w:val="000000"/>
        </w:rPr>
        <w:t xml:space="preserve">peněžní prostředky </w:t>
      </w:r>
      <w:r w:rsidR="00684C53">
        <w:rPr>
          <w:rFonts w:asciiTheme="minorHAnsi" w:hAnsiTheme="minorHAnsi" w:cstheme="minorHAnsi"/>
          <w:noProof/>
          <w:color w:val="000000"/>
        </w:rPr>
        <w:t xml:space="preserve">vždy </w:t>
      </w:r>
      <w:r w:rsidR="006E0DBC" w:rsidRPr="00C63B83">
        <w:rPr>
          <w:rFonts w:asciiTheme="minorHAnsi" w:hAnsiTheme="minorHAnsi" w:cstheme="minorHAnsi"/>
          <w:noProof/>
          <w:color w:val="000000"/>
        </w:rPr>
        <w:t>v souladu s právními předpisy a hospodárným způsobem</w:t>
      </w:r>
      <w:r w:rsidR="00CC722C" w:rsidRPr="00C63B83">
        <w:rPr>
          <w:rFonts w:asciiTheme="minorHAnsi" w:hAnsiTheme="minorHAnsi" w:cstheme="minorHAnsi"/>
          <w:noProof/>
          <w:color w:val="000000"/>
        </w:rPr>
        <w:t xml:space="preserve">, </w:t>
      </w:r>
      <w:r w:rsidR="006114E9">
        <w:rPr>
          <w:rFonts w:asciiTheme="minorHAnsi" w:hAnsiTheme="minorHAnsi" w:cstheme="minorHAnsi"/>
          <w:noProof/>
          <w:color w:val="000000"/>
        </w:rPr>
        <w:t xml:space="preserve">téměř </w:t>
      </w:r>
      <w:r w:rsidR="007355AA">
        <w:rPr>
          <w:rFonts w:asciiTheme="minorHAnsi" w:hAnsiTheme="minorHAnsi" w:cstheme="minorHAnsi"/>
          <w:noProof/>
          <w:color w:val="000000"/>
        </w:rPr>
        <w:t xml:space="preserve">jedna </w:t>
      </w:r>
      <w:r w:rsidR="004A432D">
        <w:rPr>
          <w:rFonts w:asciiTheme="minorHAnsi" w:hAnsiTheme="minorHAnsi" w:cstheme="minorHAnsi"/>
          <w:noProof/>
          <w:color w:val="000000"/>
        </w:rPr>
        <w:t>třetina kontrolovaných příjemců jednala v rozporu s</w:t>
      </w:r>
      <w:r w:rsidR="006114E9">
        <w:rPr>
          <w:rFonts w:asciiTheme="minorHAnsi" w:hAnsiTheme="minorHAnsi" w:cstheme="minorHAnsi"/>
          <w:noProof/>
          <w:color w:val="000000"/>
        </w:rPr>
        <w:t> pravidly OP PIK</w:t>
      </w:r>
      <w:r w:rsidR="004A432D">
        <w:rPr>
          <w:rFonts w:asciiTheme="minorHAnsi" w:hAnsiTheme="minorHAnsi" w:cstheme="minorHAnsi"/>
          <w:noProof/>
          <w:color w:val="000000"/>
        </w:rPr>
        <w:t xml:space="preserve">, jedna pětina </w:t>
      </w:r>
      <w:r w:rsidR="00FC7AF1">
        <w:rPr>
          <w:rFonts w:asciiTheme="minorHAnsi" w:hAnsiTheme="minorHAnsi" w:cstheme="minorHAnsi"/>
          <w:noProof/>
          <w:color w:val="000000"/>
        </w:rPr>
        <w:t xml:space="preserve">kontrolovaných </w:t>
      </w:r>
      <w:r w:rsidR="004A432D">
        <w:rPr>
          <w:rFonts w:asciiTheme="minorHAnsi" w:hAnsiTheme="minorHAnsi" w:cstheme="minorHAnsi"/>
          <w:noProof/>
          <w:color w:val="000000"/>
        </w:rPr>
        <w:t>příjemců</w:t>
      </w:r>
      <w:r w:rsidR="006114E9">
        <w:rPr>
          <w:rFonts w:asciiTheme="minorHAnsi" w:hAnsiTheme="minorHAnsi" w:cstheme="minorHAnsi"/>
          <w:noProof/>
          <w:color w:val="000000"/>
        </w:rPr>
        <w:t xml:space="preserve"> </w:t>
      </w:r>
      <w:r w:rsidR="00CC722C" w:rsidRPr="00C63B83">
        <w:rPr>
          <w:rFonts w:asciiTheme="minorHAnsi" w:hAnsiTheme="minorHAnsi" w:cstheme="minorHAnsi"/>
          <w:noProof/>
          <w:color w:val="000000"/>
        </w:rPr>
        <w:t>uplatnil</w:t>
      </w:r>
      <w:r w:rsidR="006114E9">
        <w:rPr>
          <w:rFonts w:asciiTheme="minorHAnsi" w:hAnsiTheme="minorHAnsi" w:cstheme="minorHAnsi"/>
          <w:noProof/>
          <w:color w:val="000000"/>
        </w:rPr>
        <w:t>a</w:t>
      </w:r>
      <w:r w:rsidR="00CC722C" w:rsidRPr="00C63B83">
        <w:rPr>
          <w:rFonts w:asciiTheme="minorHAnsi" w:hAnsiTheme="minorHAnsi" w:cstheme="minorHAnsi"/>
          <w:noProof/>
          <w:color w:val="000000"/>
        </w:rPr>
        <w:t xml:space="preserve"> </w:t>
      </w:r>
      <w:r w:rsidR="00095F08" w:rsidRPr="00C63B83">
        <w:rPr>
          <w:rFonts w:asciiTheme="minorHAnsi" w:hAnsiTheme="minorHAnsi" w:cstheme="minorHAnsi"/>
          <w:noProof/>
          <w:color w:val="000000"/>
        </w:rPr>
        <w:t xml:space="preserve">v žádostech o platbu </w:t>
      </w:r>
      <w:r w:rsidR="00CC722C" w:rsidRPr="00C63B83">
        <w:rPr>
          <w:rFonts w:asciiTheme="minorHAnsi" w:hAnsiTheme="minorHAnsi" w:cstheme="minorHAnsi"/>
          <w:noProof/>
          <w:color w:val="000000"/>
        </w:rPr>
        <w:t>nezpůsobilé výdaje</w:t>
      </w:r>
      <w:r w:rsidR="006E0DBC" w:rsidRPr="00C63B83">
        <w:rPr>
          <w:rFonts w:asciiTheme="minorHAnsi" w:hAnsiTheme="minorHAnsi" w:cstheme="minorHAnsi"/>
          <w:noProof/>
          <w:color w:val="000000"/>
        </w:rPr>
        <w:t xml:space="preserve">. </w:t>
      </w:r>
    </w:p>
    <w:p w14:paraId="1EB244F7" w14:textId="77777777" w:rsidR="00E06833" w:rsidRPr="00E06833" w:rsidRDefault="00E06833" w:rsidP="00E06833">
      <w:pPr>
        <w:jc w:val="both"/>
        <w:rPr>
          <w:rFonts w:asciiTheme="minorHAnsi" w:hAnsiTheme="minorHAnsi" w:cstheme="minorHAnsi"/>
          <w:noProof/>
          <w:color w:val="000000"/>
        </w:rPr>
      </w:pPr>
    </w:p>
    <w:p w14:paraId="1C2DDFB9" w14:textId="3130264A" w:rsidR="00C75C88" w:rsidRPr="006E3519" w:rsidRDefault="00C75C88" w:rsidP="006E3519">
      <w:pPr>
        <w:keepNext/>
        <w:ind w:left="142"/>
        <w:jc w:val="both"/>
        <w:rPr>
          <w:rFonts w:asciiTheme="minorHAnsi" w:hAnsiTheme="minorHAnsi" w:cstheme="minorHAnsi"/>
          <w:noProof/>
          <w:color w:val="000000"/>
        </w:rPr>
      </w:pPr>
      <w:r w:rsidRPr="006E3519">
        <w:rPr>
          <w:rFonts w:asciiTheme="minorHAnsi" w:hAnsiTheme="minorHAnsi" w:cstheme="minorHAnsi"/>
          <w:noProof/>
          <w:color w:val="000000"/>
        </w:rPr>
        <w:lastRenderedPageBreak/>
        <w:t xml:space="preserve">NKÚ </w:t>
      </w:r>
      <w:r w:rsidR="005F0E47" w:rsidRPr="006E3519">
        <w:rPr>
          <w:rFonts w:asciiTheme="minorHAnsi" w:hAnsiTheme="minorHAnsi" w:cstheme="minorHAnsi"/>
          <w:noProof/>
          <w:color w:val="000000"/>
        </w:rPr>
        <w:t>dále uvádí</w:t>
      </w:r>
      <w:r w:rsidR="004F4D25" w:rsidRPr="006E3519">
        <w:rPr>
          <w:rFonts w:asciiTheme="minorHAnsi" w:hAnsiTheme="minorHAnsi" w:cstheme="minorHAnsi"/>
          <w:noProof/>
          <w:color w:val="000000"/>
        </w:rPr>
        <w:t>, že</w:t>
      </w:r>
      <w:r w:rsidR="005F0E47" w:rsidRPr="006E3519">
        <w:rPr>
          <w:rFonts w:asciiTheme="minorHAnsi" w:hAnsiTheme="minorHAnsi" w:cstheme="minorHAnsi"/>
          <w:noProof/>
          <w:color w:val="000000"/>
        </w:rPr>
        <w:t>:</w:t>
      </w:r>
    </w:p>
    <w:p w14:paraId="5273B5C5" w14:textId="58DED576" w:rsidR="00E06833" w:rsidRPr="00B001AE" w:rsidRDefault="00E06833" w:rsidP="00C75C88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>ú</w:t>
      </w:r>
      <w:r w:rsidRPr="00B001AE">
        <w:rPr>
          <w:rFonts w:asciiTheme="minorHAnsi" w:hAnsiTheme="minorHAnsi" w:cstheme="minorHAnsi"/>
          <w:noProof/>
          <w:color w:val="000000"/>
        </w:rPr>
        <w:t xml:space="preserve">čelnost ve smyslu </w:t>
      </w:r>
      <w:r>
        <w:rPr>
          <w:rFonts w:asciiTheme="minorHAnsi" w:hAnsiTheme="minorHAnsi" w:cstheme="minorHAnsi"/>
          <w:noProof/>
          <w:color w:val="000000"/>
        </w:rPr>
        <w:t xml:space="preserve">skutečného </w:t>
      </w:r>
      <w:r w:rsidRPr="00B001AE">
        <w:rPr>
          <w:rFonts w:asciiTheme="minorHAnsi" w:hAnsiTheme="minorHAnsi" w:cstheme="minorHAnsi"/>
          <w:noProof/>
          <w:color w:val="000000"/>
        </w:rPr>
        <w:t xml:space="preserve">dosažení plánovaných úspor </w:t>
      </w:r>
      <w:r>
        <w:rPr>
          <w:rFonts w:asciiTheme="minorHAnsi" w:hAnsiTheme="minorHAnsi" w:cstheme="minorHAnsi"/>
          <w:noProof/>
          <w:color w:val="000000"/>
        </w:rPr>
        <w:t xml:space="preserve">však </w:t>
      </w:r>
      <w:r w:rsidRPr="00B001AE">
        <w:rPr>
          <w:rFonts w:asciiTheme="minorHAnsi" w:hAnsiTheme="minorHAnsi" w:cstheme="minorHAnsi"/>
          <w:noProof/>
          <w:color w:val="000000"/>
        </w:rPr>
        <w:t xml:space="preserve">není garantována </w:t>
      </w:r>
      <w:r w:rsidR="006D34AC">
        <w:rPr>
          <w:rFonts w:asciiTheme="minorHAnsi" w:hAnsiTheme="minorHAnsi" w:cstheme="minorHAnsi"/>
          <w:noProof/>
          <w:color w:val="000000"/>
        </w:rPr>
        <w:t>–</w:t>
      </w:r>
      <w:r w:rsidR="00924E56">
        <w:rPr>
          <w:rFonts w:asciiTheme="minorHAnsi" w:hAnsiTheme="minorHAnsi" w:cstheme="minorHAnsi"/>
          <w:noProof/>
          <w:color w:val="000000"/>
        </w:rPr>
        <w:t xml:space="preserve"> </w:t>
      </w:r>
      <w:r w:rsidRPr="00B001AE">
        <w:rPr>
          <w:rFonts w:asciiTheme="minorHAnsi" w:hAnsiTheme="minorHAnsi" w:cstheme="minorHAnsi"/>
          <w:noProof/>
          <w:color w:val="000000"/>
        </w:rPr>
        <w:t>z</w:t>
      </w:r>
      <w:r>
        <w:rPr>
          <w:rFonts w:asciiTheme="minorHAnsi" w:hAnsiTheme="minorHAnsi" w:cstheme="minorHAnsi"/>
          <w:noProof/>
          <w:color w:val="000000"/>
        </w:rPr>
        <w:t>ejména z</w:t>
      </w:r>
      <w:r w:rsidRPr="00B001AE">
        <w:rPr>
          <w:rFonts w:asciiTheme="minorHAnsi" w:hAnsiTheme="minorHAnsi" w:cstheme="minorHAnsi"/>
          <w:noProof/>
          <w:color w:val="000000"/>
        </w:rPr>
        <w:t xml:space="preserve"> důvodu nízké absorpční kapacity</w:t>
      </w:r>
      <w:r>
        <w:rPr>
          <w:rStyle w:val="Znakapoznpodarou"/>
          <w:rFonts w:asciiTheme="minorHAnsi" w:hAnsiTheme="minorHAnsi" w:cstheme="minorHAnsi"/>
          <w:noProof/>
          <w:color w:val="000000"/>
        </w:rPr>
        <w:footnoteReference w:id="4"/>
      </w:r>
      <w:r w:rsidRPr="00B001AE">
        <w:rPr>
          <w:rFonts w:asciiTheme="minorHAnsi" w:hAnsiTheme="minorHAnsi" w:cstheme="minorHAnsi"/>
          <w:noProof/>
          <w:color w:val="000000"/>
        </w:rPr>
        <w:t xml:space="preserve"> výzev zaměřených na úspory energie</w:t>
      </w:r>
      <w:r>
        <w:rPr>
          <w:rFonts w:asciiTheme="minorHAnsi" w:hAnsiTheme="minorHAnsi" w:cstheme="minorHAnsi"/>
          <w:noProof/>
          <w:color w:val="000000"/>
        </w:rPr>
        <w:t xml:space="preserve">; </w:t>
      </w:r>
    </w:p>
    <w:p w14:paraId="3C112666" w14:textId="6A56EA1F" w:rsidR="00E06833" w:rsidRPr="00C63B83" w:rsidRDefault="00C90EB5" w:rsidP="00C75C88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>dosahování</w:t>
      </w:r>
      <w:r w:rsidR="00E06833" w:rsidRPr="00C63B83">
        <w:rPr>
          <w:rFonts w:asciiTheme="minorHAnsi" w:hAnsiTheme="minorHAnsi" w:cstheme="minorHAnsi"/>
          <w:noProof/>
          <w:color w:val="000000"/>
        </w:rPr>
        <w:t xml:space="preserve"> cílů </w:t>
      </w:r>
      <w:r w:rsidR="00E06833">
        <w:rPr>
          <w:rFonts w:asciiTheme="minorHAnsi" w:hAnsiTheme="minorHAnsi" w:cstheme="minorHAnsi"/>
          <w:noProof/>
          <w:color w:val="000000"/>
        </w:rPr>
        <w:t xml:space="preserve">u kontrolovaných </w:t>
      </w:r>
      <w:r w:rsidR="00E06833" w:rsidRPr="00C63B83">
        <w:rPr>
          <w:rFonts w:asciiTheme="minorHAnsi" w:hAnsiTheme="minorHAnsi" w:cstheme="minorHAnsi"/>
          <w:noProof/>
          <w:color w:val="000000"/>
        </w:rPr>
        <w:t>projektů prioritní osy 3 OP PIK</w:t>
      </w:r>
      <w:r>
        <w:rPr>
          <w:rFonts w:asciiTheme="minorHAnsi" w:hAnsiTheme="minorHAnsi" w:cstheme="minorHAnsi"/>
          <w:noProof/>
          <w:color w:val="000000"/>
        </w:rPr>
        <w:t xml:space="preserve"> nebylo možné</w:t>
      </w:r>
      <w:r w:rsidRPr="00C63B83">
        <w:rPr>
          <w:rFonts w:asciiTheme="minorHAnsi" w:hAnsiTheme="minorHAnsi" w:cstheme="minorHAnsi"/>
          <w:noProof/>
          <w:color w:val="000000"/>
        </w:rPr>
        <w:t xml:space="preserve"> posoudit,</w:t>
      </w:r>
      <w:r w:rsidR="00E06833" w:rsidRPr="00C63B83">
        <w:rPr>
          <w:rFonts w:asciiTheme="minorHAnsi" w:hAnsiTheme="minorHAnsi" w:cstheme="minorHAnsi"/>
          <w:noProof/>
          <w:color w:val="000000"/>
        </w:rPr>
        <w:t xml:space="preserve"> </w:t>
      </w:r>
      <w:r w:rsidR="00631CAE">
        <w:rPr>
          <w:rFonts w:asciiTheme="minorHAnsi" w:hAnsiTheme="minorHAnsi" w:cstheme="minorHAnsi"/>
          <w:noProof/>
          <w:color w:val="000000"/>
        </w:rPr>
        <w:t xml:space="preserve">a to </w:t>
      </w:r>
      <w:r w:rsidR="00E06833">
        <w:rPr>
          <w:rFonts w:asciiTheme="minorHAnsi" w:hAnsiTheme="minorHAnsi" w:cstheme="minorHAnsi"/>
          <w:noProof/>
          <w:color w:val="000000"/>
        </w:rPr>
        <w:t>především</w:t>
      </w:r>
      <w:r w:rsidR="00E06833" w:rsidRPr="00C63B83">
        <w:rPr>
          <w:rFonts w:asciiTheme="minorHAnsi" w:hAnsiTheme="minorHAnsi" w:cstheme="minorHAnsi"/>
          <w:noProof/>
          <w:color w:val="000000"/>
        </w:rPr>
        <w:t xml:space="preserve"> z důvodu nízkého věcného pokroku </w:t>
      </w:r>
      <w:r w:rsidR="00E06833">
        <w:rPr>
          <w:rFonts w:asciiTheme="minorHAnsi" w:hAnsiTheme="minorHAnsi" w:cstheme="minorHAnsi"/>
          <w:noProof/>
          <w:color w:val="000000"/>
        </w:rPr>
        <w:t>podpořených</w:t>
      </w:r>
      <w:r w:rsidR="00E06833" w:rsidRPr="00C63B83">
        <w:rPr>
          <w:rFonts w:asciiTheme="minorHAnsi" w:hAnsiTheme="minorHAnsi" w:cstheme="minorHAnsi"/>
          <w:noProof/>
          <w:color w:val="000000"/>
        </w:rPr>
        <w:t xml:space="preserve"> pr</w:t>
      </w:r>
      <w:r w:rsidR="00E06833">
        <w:rPr>
          <w:rFonts w:asciiTheme="minorHAnsi" w:hAnsiTheme="minorHAnsi" w:cstheme="minorHAnsi"/>
          <w:noProof/>
          <w:color w:val="000000"/>
        </w:rPr>
        <w:t>ojektů v období provádění kontroly, t</w:t>
      </w:r>
      <w:r w:rsidR="00631CAE">
        <w:rPr>
          <w:rFonts w:asciiTheme="minorHAnsi" w:hAnsiTheme="minorHAnsi" w:cstheme="minorHAnsi"/>
          <w:noProof/>
          <w:color w:val="000000"/>
        </w:rPr>
        <w:t>o znamená</w:t>
      </w:r>
      <w:r w:rsidR="00E06833">
        <w:rPr>
          <w:rFonts w:asciiTheme="minorHAnsi" w:hAnsiTheme="minorHAnsi" w:cstheme="minorHAnsi"/>
          <w:noProof/>
          <w:color w:val="000000"/>
        </w:rPr>
        <w:t xml:space="preserve">, že projekty zatím nedosáhly očekávaných výsledků; </w:t>
      </w:r>
    </w:p>
    <w:p w14:paraId="78FAFD1B" w14:textId="035F1EFE" w:rsidR="00E06833" w:rsidRDefault="00A17B5B" w:rsidP="00C75C88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  <w:noProof/>
          <w:color w:val="000000"/>
        </w:rPr>
      </w:pPr>
      <w:r>
        <w:rPr>
          <w:rFonts w:asciiTheme="minorHAnsi" w:hAnsiTheme="minorHAnsi" w:cstheme="minorHAnsi"/>
          <w:noProof/>
          <w:color w:val="000000"/>
        </w:rPr>
        <w:t>míru přínosu projektů</w:t>
      </w:r>
      <w:r w:rsidR="00E06833" w:rsidRPr="00C63B83">
        <w:rPr>
          <w:rFonts w:asciiTheme="minorHAnsi" w:hAnsiTheme="minorHAnsi" w:cstheme="minorHAnsi"/>
          <w:noProof/>
          <w:color w:val="000000"/>
        </w:rPr>
        <w:t xml:space="preserve"> k dosažení cílů zvyšování energetické účinnosti podle strategie </w:t>
      </w:r>
      <w:r w:rsidR="00E06833" w:rsidRPr="006E3519">
        <w:rPr>
          <w:rFonts w:asciiTheme="minorHAnsi" w:hAnsiTheme="minorHAnsi" w:cstheme="minorHAnsi"/>
          <w:i/>
          <w:noProof/>
          <w:color w:val="000000"/>
        </w:rPr>
        <w:t>Evropa 2020</w:t>
      </w:r>
      <w:r w:rsidR="00E06833" w:rsidRPr="00C63B83">
        <w:rPr>
          <w:rStyle w:val="Znakapoznpodarou"/>
          <w:rFonts w:asciiTheme="minorHAnsi" w:hAnsiTheme="minorHAnsi" w:cstheme="minorHAnsi"/>
          <w:noProof/>
          <w:color w:val="000000"/>
        </w:rPr>
        <w:footnoteReference w:id="5"/>
      </w:r>
      <w:r>
        <w:rPr>
          <w:rFonts w:asciiTheme="minorHAnsi" w:hAnsiTheme="minorHAnsi" w:cstheme="minorHAnsi"/>
          <w:noProof/>
          <w:color w:val="000000"/>
        </w:rPr>
        <w:t xml:space="preserve"> n</w:t>
      </w:r>
      <w:r w:rsidRPr="00C63B83">
        <w:rPr>
          <w:rFonts w:asciiTheme="minorHAnsi" w:hAnsiTheme="minorHAnsi" w:cstheme="minorHAnsi"/>
          <w:noProof/>
          <w:color w:val="000000"/>
        </w:rPr>
        <w:t>elze vyhodnotit</w:t>
      </w:r>
      <w:r w:rsidR="00E06833">
        <w:rPr>
          <w:rFonts w:asciiTheme="minorHAnsi" w:hAnsiTheme="minorHAnsi" w:cstheme="minorHAnsi"/>
          <w:noProof/>
          <w:color w:val="000000"/>
        </w:rPr>
        <w:t>, neboť v</w:t>
      </w:r>
      <w:r w:rsidR="00E06833" w:rsidRPr="00C63B83">
        <w:rPr>
          <w:rFonts w:asciiTheme="minorHAnsi" w:hAnsiTheme="minorHAnsi" w:cstheme="minorHAnsi"/>
          <w:noProof/>
          <w:color w:val="000000"/>
        </w:rPr>
        <w:t xml:space="preserve">ýsledky </w:t>
      </w:r>
      <w:r w:rsidR="00E06833">
        <w:rPr>
          <w:rFonts w:asciiTheme="minorHAnsi" w:hAnsiTheme="minorHAnsi" w:cstheme="minorHAnsi"/>
          <w:noProof/>
          <w:color w:val="000000"/>
        </w:rPr>
        <w:t>u</w:t>
      </w:r>
      <w:r w:rsidR="00631CAE">
        <w:rPr>
          <w:rFonts w:asciiTheme="minorHAnsi" w:hAnsiTheme="minorHAnsi" w:cstheme="minorHAnsi"/>
          <w:noProof/>
          <w:color w:val="000000"/>
        </w:rPr>
        <w:t xml:space="preserve"> </w:t>
      </w:r>
      <w:r w:rsidR="00E06833" w:rsidRPr="00C63B83">
        <w:rPr>
          <w:rFonts w:asciiTheme="minorHAnsi" w:hAnsiTheme="minorHAnsi" w:cstheme="minorHAnsi"/>
          <w:noProof/>
          <w:color w:val="000000"/>
        </w:rPr>
        <w:t>program</w:t>
      </w:r>
      <w:r w:rsidR="00E06833">
        <w:rPr>
          <w:rFonts w:asciiTheme="minorHAnsi" w:hAnsiTheme="minorHAnsi" w:cstheme="minorHAnsi"/>
          <w:noProof/>
          <w:color w:val="000000"/>
        </w:rPr>
        <w:t>u</w:t>
      </w:r>
      <w:r w:rsidR="00E06833" w:rsidRPr="00C63B83">
        <w:rPr>
          <w:rFonts w:asciiTheme="minorHAnsi" w:hAnsiTheme="minorHAnsi" w:cstheme="minorHAnsi"/>
          <w:noProof/>
          <w:color w:val="000000"/>
        </w:rPr>
        <w:t xml:space="preserve"> podpory</w:t>
      </w:r>
      <w:r w:rsidR="00E06833">
        <w:rPr>
          <w:rStyle w:val="Znakapoznpodarou"/>
          <w:rFonts w:asciiTheme="minorHAnsi" w:hAnsiTheme="minorHAnsi" w:cstheme="minorHAnsi"/>
          <w:noProof/>
          <w:color w:val="000000"/>
        </w:rPr>
        <w:footnoteReference w:id="6"/>
      </w:r>
      <w:r w:rsidR="00E06833" w:rsidRPr="00C63B83">
        <w:rPr>
          <w:rFonts w:asciiTheme="minorHAnsi" w:hAnsiTheme="minorHAnsi" w:cstheme="minorHAnsi"/>
          <w:noProof/>
          <w:color w:val="000000"/>
        </w:rPr>
        <w:t xml:space="preserve"> ÚSPORY ENERGIE</w:t>
      </w:r>
      <w:r w:rsidR="00E06833">
        <w:rPr>
          <w:rFonts w:asciiTheme="minorHAnsi" w:hAnsiTheme="minorHAnsi" w:cstheme="minorHAnsi"/>
          <w:noProof/>
          <w:color w:val="000000"/>
        </w:rPr>
        <w:t xml:space="preserve"> pro specifický cíl 3.2</w:t>
      </w:r>
      <w:r w:rsidR="00E06833" w:rsidRPr="00C63B83">
        <w:rPr>
          <w:rFonts w:asciiTheme="minorHAnsi" w:hAnsiTheme="minorHAnsi" w:cstheme="minorHAnsi"/>
          <w:noProof/>
          <w:color w:val="000000"/>
        </w:rPr>
        <w:t xml:space="preserve"> </w:t>
      </w:r>
      <w:r w:rsidR="00631CAE">
        <w:rPr>
          <w:rFonts w:asciiTheme="minorHAnsi" w:hAnsiTheme="minorHAnsi" w:cstheme="minorHAnsi"/>
          <w:noProof/>
          <w:color w:val="000000"/>
        </w:rPr>
        <w:t xml:space="preserve">jsou </w:t>
      </w:r>
      <w:r w:rsidR="00E06833" w:rsidRPr="00C63B83">
        <w:rPr>
          <w:rFonts w:asciiTheme="minorHAnsi" w:hAnsiTheme="minorHAnsi" w:cstheme="minorHAnsi"/>
          <w:noProof/>
          <w:color w:val="000000"/>
        </w:rPr>
        <w:t xml:space="preserve">sledovány statistickým ukazatelem </w:t>
      </w:r>
      <w:r w:rsidR="00631CAE">
        <w:rPr>
          <w:rFonts w:asciiTheme="minorHAnsi" w:hAnsiTheme="minorHAnsi" w:cstheme="minorHAnsi"/>
          <w:noProof/>
          <w:color w:val="000000"/>
        </w:rPr>
        <w:t>„</w:t>
      </w:r>
      <w:r w:rsidR="00631CAE">
        <w:rPr>
          <w:rFonts w:asciiTheme="minorHAnsi" w:hAnsiTheme="minorHAnsi" w:cstheme="minorHAnsi"/>
          <w:i/>
          <w:noProof/>
          <w:color w:val="000000"/>
        </w:rPr>
        <w:t>č</w:t>
      </w:r>
      <w:r w:rsidR="00E06833" w:rsidRPr="00723C41">
        <w:rPr>
          <w:rFonts w:asciiTheme="minorHAnsi" w:hAnsiTheme="minorHAnsi" w:cstheme="minorHAnsi"/>
          <w:i/>
          <w:noProof/>
          <w:color w:val="000000"/>
        </w:rPr>
        <w:t>istá konečná spotřeba energie v</w:t>
      </w:r>
      <w:r w:rsidR="00631CAE">
        <w:rPr>
          <w:rFonts w:asciiTheme="minorHAnsi" w:hAnsiTheme="minorHAnsi" w:cstheme="minorHAnsi"/>
          <w:i/>
          <w:noProof/>
          <w:color w:val="000000"/>
        </w:rPr>
        <w:t> </w:t>
      </w:r>
      <w:r w:rsidR="00E06833" w:rsidRPr="00723C41">
        <w:rPr>
          <w:rFonts w:asciiTheme="minorHAnsi" w:hAnsiTheme="minorHAnsi" w:cstheme="minorHAnsi"/>
          <w:i/>
          <w:noProof/>
          <w:color w:val="000000"/>
        </w:rPr>
        <w:t>průmyslu</w:t>
      </w:r>
      <w:r w:rsidR="00631CAE" w:rsidRPr="006E3519">
        <w:rPr>
          <w:rFonts w:asciiTheme="minorHAnsi" w:hAnsiTheme="minorHAnsi" w:cstheme="minorHAnsi"/>
          <w:noProof/>
          <w:color w:val="000000"/>
        </w:rPr>
        <w:t>“</w:t>
      </w:r>
      <w:r w:rsidR="00E06833" w:rsidRPr="00C63B83">
        <w:rPr>
          <w:rStyle w:val="Znakapoznpodarou"/>
          <w:rFonts w:asciiTheme="minorHAnsi" w:hAnsiTheme="minorHAnsi" w:cstheme="minorHAnsi"/>
          <w:noProof/>
          <w:color w:val="000000"/>
        </w:rPr>
        <w:footnoteReference w:id="7"/>
      </w:r>
      <w:r w:rsidR="00D93DAE">
        <w:rPr>
          <w:rFonts w:asciiTheme="minorHAnsi" w:hAnsiTheme="minorHAnsi" w:cstheme="minorHAnsi"/>
          <w:i/>
          <w:noProof/>
          <w:color w:val="000000"/>
        </w:rPr>
        <w:t>.</w:t>
      </w:r>
      <w:r w:rsidR="00E06833">
        <w:rPr>
          <w:rFonts w:asciiTheme="minorHAnsi" w:hAnsiTheme="minorHAnsi" w:cstheme="minorHAnsi"/>
          <w:i/>
          <w:noProof/>
          <w:color w:val="000000"/>
        </w:rPr>
        <w:t xml:space="preserve"> </w:t>
      </w:r>
      <w:r w:rsidR="00D93DAE">
        <w:rPr>
          <w:rFonts w:asciiTheme="minorHAnsi" w:hAnsiTheme="minorHAnsi" w:cstheme="minorHAnsi"/>
          <w:noProof/>
          <w:color w:val="000000"/>
        </w:rPr>
        <w:t>T</w:t>
      </w:r>
      <w:r w:rsidR="00E06833">
        <w:rPr>
          <w:rFonts w:asciiTheme="minorHAnsi" w:hAnsiTheme="minorHAnsi" w:cstheme="minorHAnsi"/>
          <w:noProof/>
          <w:color w:val="000000"/>
        </w:rPr>
        <w:t>ento ukazatel nemá přímou vazbu na ukazatele úspor energie, které příjemci sledují a vykazují u projektů</w:t>
      </w:r>
      <w:r w:rsidR="00C75C88">
        <w:rPr>
          <w:rFonts w:asciiTheme="minorHAnsi" w:hAnsiTheme="minorHAnsi" w:cstheme="minorHAnsi"/>
          <w:noProof/>
          <w:color w:val="000000"/>
        </w:rPr>
        <w:t>.</w:t>
      </w:r>
      <w:r w:rsidR="00E06833">
        <w:rPr>
          <w:rFonts w:asciiTheme="minorHAnsi" w:hAnsiTheme="minorHAnsi" w:cstheme="minorHAnsi"/>
          <w:noProof/>
          <w:color w:val="000000"/>
        </w:rPr>
        <w:t xml:space="preserve"> </w:t>
      </w:r>
    </w:p>
    <w:p w14:paraId="5E8B645A" w14:textId="7334AEC4" w:rsidR="006E0DBC" w:rsidRPr="00C63B83" w:rsidRDefault="006E0DBC" w:rsidP="008F0C3F">
      <w:pPr>
        <w:pStyle w:val="Odstavecseseznamem"/>
        <w:ind w:left="0"/>
        <w:jc w:val="both"/>
        <w:rPr>
          <w:rFonts w:asciiTheme="minorHAnsi" w:hAnsiTheme="minorHAnsi" w:cstheme="minorHAnsi"/>
          <w:noProof/>
          <w:color w:val="000000"/>
        </w:rPr>
      </w:pPr>
    </w:p>
    <w:p w14:paraId="670FBF6B" w14:textId="227F7389" w:rsidR="00C67161" w:rsidRPr="00AE2724" w:rsidRDefault="00D93DAE" w:rsidP="00CB6674">
      <w:pPr>
        <w:pStyle w:val="Odstavecseseznamem"/>
        <w:ind w:left="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Celkové vyhodnocení vyplývá ze zjištěných skutečností, které lze shrnout následovně:</w:t>
      </w:r>
      <w:r w:rsidR="00516904" w:rsidRPr="00AE2724">
        <w:rPr>
          <w:rFonts w:asciiTheme="minorHAnsi" w:hAnsiTheme="minorHAnsi" w:cs="Calibri"/>
          <w:b/>
        </w:rPr>
        <w:t xml:space="preserve"> </w:t>
      </w:r>
    </w:p>
    <w:p w14:paraId="3C0EEC7F" w14:textId="010E69CF" w:rsidR="002F1AE9" w:rsidRPr="00AE2724" w:rsidRDefault="004F5CBD" w:rsidP="00B4260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Calibri"/>
          <w:bCs/>
        </w:rPr>
      </w:pPr>
      <w:r w:rsidRPr="00AE2724">
        <w:rPr>
          <w:rFonts w:asciiTheme="minorHAnsi" w:hAnsiTheme="minorHAnsi" w:cs="Calibri"/>
          <w:b/>
          <w:bCs/>
        </w:rPr>
        <w:t xml:space="preserve">Vnitrostátní cíl </w:t>
      </w:r>
      <w:r w:rsidR="00B32E7D" w:rsidRPr="00AE2724">
        <w:rPr>
          <w:rFonts w:asciiTheme="minorHAnsi" w:hAnsiTheme="minorHAnsi" w:cs="Calibri"/>
          <w:b/>
          <w:bCs/>
        </w:rPr>
        <w:t>energetické účinnosti</w:t>
      </w:r>
      <w:r w:rsidR="00AE2724" w:rsidRPr="00AE2724">
        <w:rPr>
          <w:rFonts w:asciiTheme="minorHAnsi" w:hAnsiTheme="minorHAnsi" w:cs="Calibri"/>
          <w:b/>
          <w:bCs/>
        </w:rPr>
        <w:t xml:space="preserve"> ČR</w:t>
      </w:r>
      <w:r w:rsidR="00DA3627">
        <w:rPr>
          <w:rFonts w:asciiTheme="minorHAnsi" w:hAnsiTheme="minorHAnsi" w:cs="Calibri"/>
          <w:b/>
          <w:bCs/>
        </w:rPr>
        <w:t xml:space="preserve"> </w:t>
      </w:r>
      <w:r w:rsidR="00E839F0">
        <w:rPr>
          <w:rFonts w:asciiTheme="minorHAnsi" w:hAnsiTheme="minorHAnsi" w:cs="Calibri"/>
          <w:b/>
          <w:bCs/>
        </w:rPr>
        <w:t xml:space="preserve">dosáhnout </w:t>
      </w:r>
      <w:r w:rsidR="00B711D3">
        <w:rPr>
          <w:rFonts w:asciiTheme="minorHAnsi" w:hAnsiTheme="minorHAnsi" w:cs="Calibri"/>
          <w:b/>
          <w:bCs/>
        </w:rPr>
        <w:t xml:space="preserve">nových </w:t>
      </w:r>
      <w:r w:rsidR="00E839F0">
        <w:rPr>
          <w:rFonts w:asciiTheme="minorHAnsi" w:hAnsiTheme="minorHAnsi" w:cs="Calibri"/>
          <w:b/>
          <w:bCs/>
        </w:rPr>
        <w:t xml:space="preserve">úspor energie </w:t>
      </w:r>
      <w:r w:rsidR="00B711D3">
        <w:rPr>
          <w:rFonts w:asciiTheme="minorHAnsi" w:hAnsiTheme="minorHAnsi" w:cs="Calibri"/>
          <w:b/>
          <w:bCs/>
        </w:rPr>
        <w:t xml:space="preserve">do roku </w:t>
      </w:r>
      <w:r w:rsidR="00B32E7D" w:rsidRPr="00AE2724">
        <w:rPr>
          <w:rFonts w:asciiTheme="minorHAnsi" w:hAnsiTheme="minorHAnsi" w:cs="Calibri"/>
          <w:b/>
          <w:bCs/>
        </w:rPr>
        <w:t>2020</w:t>
      </w:r>
      <w:r w:rsidR="001E567A">
        <w:rPr>
          <w:rFonts w:asciiTheme="minorHAnsi" w:hAnsiTheme="minorHAnsi" w:cs="Calibri"/>
          <w:b/>
          <w:bCs/>
        </w:rPr>
        <w:t xml:space="preserve"> </w:t>
      </w:r>
      <w:r w:rsidR="00E839F0">
        <w:rPr>
          <w:rFonts w:asciiTheme="minorHAnsi" w:hAnsiTheme="minorHAnsi" w:cs="Calibri"/>
          <w:b/>
          <w:bCs/>
        </w:rPr>
        <w:t>ve výši 51,1</w:t>
      </w:r>
      <w:r w:rsidR="005C3416">
        <w:rPr>
          <w:rFonts w:asciiTheme="minorHAnsi" w:hAnsiTheme="minorHAnsi" w:cs="Calibri"/>
          <w:b/>
          <w:bCs/>
        </w:rPr>
        <w:t xml:space="preserve"> </w:t>
      </w:r>
      <w:proofErr w:type="spellStart"/>
      <w:r w:rsidR="009D4330">
        <w:rPr>
          <w:rFonts w:asciiTheme="minorHAnsi" w:hAnsiTheme="minorHAnsi" w:cs="Calibri"/>
          <w:b/>
          <w:bCs/>
        </w:rPr>
        <w:t>petajoul</w:t>
      </w:r>
      <w:r w:rsidR="00631CAE">
        <w:rPr>
          <w:rFonts w:asciiTheme="minorHAnsi" w:hAnsiTheme="minorHAnsi" w:cs="Calibri"/>
          <w:b/>
          <w:bCs/>
        </w:rPr>
        <w:t>u</w:t>
      </w:r>
      <w:proofErr w:type="spellEnd"/>
      <w:r w:rsidR="009D4330">
        <w:rPr>
          <w:rFonts w:asciiTheme="minorHAnsi" w:hAnsiTheme="minorHAnsi" w:cs="Calibri"/>
          <w:b/>
          <w:bCs/>
        </w:rPr>
        <w:t xml:space="preserve"> (</w:t>
      </w:r>
      <w:r w:rsidR="005C3416">
        <w:rPr>
          <w:rFonts w:asciiTheme="minorHAnsi" w:hAnsiTheme="minorHAnsi" w:cs="Calibri"/>
          <w:b/>
          <w:bCs/>
        </w:rPr>
        <w:t>PJ</w:t>
      </w:r>
      <w:r w:rsidR="009D4330">
        <w:rPr>
          <w:rFonts w:asciiTheme="minorHAnsi" w:hAnsiTheme="minorHAnsi" w:cs="Calibri"/>
          <w:b/>
          <w:bCs/>
        </w:rPr>
        <w:t>)</w:t>
      </w:r>
      <w:r w:rsidR="0023258B">
        <w:rPr>
          <w:rStyle w:val="Znakapoznpodarou"/>
          <w:rFonts w:asciiTheme="minorHAnsi" w:hAnsiTheme="minorHAnsi" w:cs="Calibri"/>
          <w:b/>
          <w:bCs/>
        </w:rPr>
        <w:footnoteReference w:id="8"/>
      </w:r>
      <w:r w:rsidR="005C3416">
        <w:rPr>
          <w:rFonts w:asciiTheme="minorHAnsi" w:hAnsiTheme="minorHAnsi" w:cs="Calibri"/>
          <w:b/>
          <w:bCs/>
        </w:rPr>
        <w:t xml:space="preserve"> n</w:t>
      </w:r>
      <w:r w:rsidR="00E839F0">
        <w:rPr>
          <w:rFonts w:asciiTheme="minorHAnsi" w:hAnsiTheme="minorHAnsi" w:cs="Calibri"/>
          <w:b/>
          <w:bCs/>
        </w:rPr>
        <w:t xml:space="preserve">ebude naplněn. </w:t>
      </w:r>
      <w:r w:rsidR="00F3444F">
        <w:rPr>
          <w:rFonts w:asciiTheme="minorHAnsi" w:hAnsiTheme="minorHAnsi" w:cs="Calibri"/>
          <w:bCs/>
        </w:rPr>
        <w:t xml:space="preserve">Riziko nenaplnění plánovaných úspor </w:t>
      </w:r>
      <w:r w:rsidR="00631CAE">
        <w:rPr>
          <w:rFonts w:asciiTheme="minorHAnsi" w:hAnsiTheme="minorHAnsi" w:cs="Calibri"/>
          <w:bCs/>
        </w:rPr>
        <w:t>bylo</w:t>
      </w:r>
      <w:r w:rsidR="00F3444F">
        <w:rPr>
          <w:rFonts w:asciiTheme="minorHAnsi" w:hAnsiTheme="minorHAnsi" w:cs="Calibri"/>
          <w:bCs/>
        </w:rPr>
        <w:t xml:space="preserve"> identifikováno </w:t>
      </w:r>
      <w:r w:rsidR="00406139">
        <w:rPr>
          <w:rFonts w:asciiTheme="minorHAnsi" w:hAnsiTheme="minorHAnsi" w:cs="Calibri"/>
          <w:bCs/>
        </w:rPr>
        <w:t xml:space="preserve">zejména </w:t>
      </w:r>
      <w:r w:rsidR="00F3444F">
        <w:rPr>
          <w:rFonts w:asciiTheme="minorHAnsi" w:hAnsiTheme="minorHAnsi" w:cs="Calibri"/>
          <w:bCs/>
        </w:rPr>
        <w:t xml:space="preserve">u </w:t>
      </w:r>
      <w:proofErr w:type="gramStart"/>
      <w:r w:rsidR="00F3444F">
        <w:rPr>
          <w:rFonts w:asciiTheme="minorHAnsi" w:hAnsiTheme="minorHAnsi" w:cs="Calibri"/>
          <w:bCs/>
        </w:rPr>
        <w:t>OP</w:t>
      </w:r>
      <w:proofErr w:type="gramEnd"/>
      <w:r w:rsidR="00F3444F">
        <w:rPr>
          <w:rFonts w:asciiTheme="minorHAnsi" w:hAnsiTheme="minorHAnsi" w:cs="Calibri"/>
          <w:bCs/>
        </w:rPr>
        <w:t xml:space="preserve"> PIK, jehož příspěvek k naplnění </w:t>
      </w:r>
      <w:r w:rsidR="007B223B">
        <w:rPr>
          <w:rFonts w:asciiTheme="minorHAnsi" w:hAnsiTheme="minorHAnsi" w:cs="Calibri"/>
          <w:bCs/>
        </w:rPr>
        <w:t xml:space="preserve">tohoto </w:t>
      </w:r>
      <w:r w:rsidR="00F3444F">
        <w:rPr>
          <w:rFonts w:asciiTheme="minorHAnsi" w:hAnsiTheme="minorHAnsi" w:cs="Calibri"/>
          <w:bCs/>
        </w:rPr>
        <w:t xml:space="preserve">cíle je klíčový. </w:t>
      </w:r>
    </w:p>
    <w:p w14:paraId="2DCA51E6" w14:textId="77777777" w:rsidR="007369FC" w:rsidRPr="00AE2724" w:rsidRDefault="007369FC" w:rsidP="007369FC">
      <w:pPr>
        <w:pStyle w:val="Odstavecseseznamem"/>
        <w:ind w:left="720"/>
        <w:jc w:val="both"/>
        <w:rPr>
          <w:rFonts w:asciiTheme="minorHAnsi" w:hAnsiTheme="minorHAnsi" w:cs="Calibri"/>
          <w:bCs/>
        </w:rPr>
      </w:pPr>
    </w:p>
    <w:p w14:paraId="61945D04" w14:textId="20FDEC10" w:rsidR="00C23CDD" w:rsidRDefault="007240D6" w:rsidP="00B4260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Calibri"/>
          <w:bCs/>
        </w:rPr>
      </w:pPr>
      <w:r w:rsidRPr="00C913B8">
        <w:rPr>
          <w:rFonts w:asciiTheme="minorHAnsi" w:hAnsiTheme="minorHAnsi" w:cs="Calibri"/>
          <w:b/>
          <w:bCs/>
        </w:rPr>
        <w:t>Aktuální s</w:t>
      </w:r>
      <w:r w:rsidR="004F5CBD" w:rsidRPr="00C913B8">
        <w:rPr>
          <w:rFonts w:asciiTheme="minorHAnsi" w:hAnsiTheme="minorHAnsi" w:cs="Calibri"/>
          <w:b/>
          <w:bCs/>
        </w:rPr>
        <w:t xml:space="preserve">tav naplňování </w:t>
      </w:r>
      <w:r w:rsidR="00846D15">
        <w:rPr>
          <w:rFonts w:asciiTheme="minorHAnsi" w:hAnsiTheme="minorHAnsi" w:cs="Calibri"/>
          <w:b/>
          <w:bCs/>
        </w:rPr>
        <w:t>energetických úspor</w:t>
      </w:r>
      <w:r w:rsidR="000424B0">
        <w:rPr>
          <w:rFonts w:asciiTheme="minorHAnsi" w:hAnsiTheme="minorHAnsi" w:cs="Calibri"/>
          <w:b/>
          <w:bCs/>
        </w:rPr>
        <w:t xml:space="preserve"> </w:t>
      </w:r>
      <w:r w:rsidR="00672F0D">
        <w:rPr>
          <w:rFonts w:asciiTheme="minorHAnsi" w:hAnsiTheme="minorHAnsi" w:cs="Calibri"/>
          <w:b/>
          <w:bCs/>
        </w:rPr>
        <w:t xml:space="preserve">na úrovni specifického cíle 3.2 </w:t>
      </w:r>
      <w:r w:rsidR="004F5CBD" w:rsidRPr="00C913B8">
        <w:rPr>
          <w:rFonts w:asciiTheme="minorHAnsi" w:hAnsiTheme="minorHAnsi" w:cs="Calibri"/>
          <w:b/>
          <w:bCs/>
        </w:rPr>
        <w:t xml:space="preserve">OP PIK je </w:t>
      </w:r>
      <w:r w:rsidRPr="00C913B8">
        <w:rPr>
          <w:rFonts w:asciiTheme="minorHAnsi" w:hAnsiTheme="minorHAnsi" w:cs="Calibri"/>
          <w:b/>
          <w:bCs/>
        </w:rPr>
        <w:t>nízký</w:t>
      </w:r>
      <w:r w:rsidR="00C913B8" w:rsidRPr="00C913B8">
        <w:rPr>
          <w:rFonts w:asciiTheme="minorHAnsi" w:hAnsiTheme="minorHAnsi" w:cs="Calibri"/>
          <w:b/>
          <w:bCs/>
        </w:rPr>
        <w:t xml:space="preserve">, nedosahuje ani </w:t>
      </w:r>
      <w:r w:rsidR="002438DB">
        <w:rPr>
          <w:rFonts w:asciiTheme="minorHAnsi" w:hAnsiTheme="minorHAnsi" w:cs="Calibri"/>
          <w:b/>
          <w:bCs/>
        </w:rPr>
        <w:t xml:space="preserve">jednoho </w:t>
      </w:r>
      <w:r w:rsidR="00C913B8" w:rsidRPr="00C913B8">
        <w:rPr>
          <w:rFonts w:asciiTheme="minorHAnsi" w:hAnsiTheme="minorHAnsi" w:cs="Calibri"/>
          <w:b/>
          <w:bCs/>
        </w:rPr>
        <w:t>celého procenta</w:t>
      </w:r>
      <w:r w:rsidR="000424B0">
        <w:rPr>
          <w:rFonts w:asciiTheme="minorHAnsi" w:hAnsiTheme="minorHAnsi" w:cs="Calibri"/>
          <w:b/>
          <w:bCs/>
        </w:rPr>
        <w:t xml:space="preserve"> predikovaných úspor</w:t>
      </w:r>
      <w:r w:rsidR="00C913B8" w:rsidRPr="00C913B8">
        <w:rPr>
          <w:rFonts w:asciiTheme="minorHAnsi" w:hAnsiTheme="minorHAnsi" w:cs="Calibri"/>
          <w:b/>
          <w:bCs/>
        </w:rPr>
        <w:t xml:space="preserve">. </w:t>
      </w:r>
      <w:r w:rsidR="00C913B8" w:rsidRPr="00C913B8">
        <w:rPr>
          <w:rFonts w:asciiTheme="minorHAnsi" w:hAnsiTheme="minorHAnsi" w:cs="Calibri"/>
          <w:bCs/>
        </w:rPr>
        <w:t>E</w:t>
      </w:r>
      <w:r w:rsidR="0020292D" w:rsidRPr="00C913B8">
        <w:rPr>
          <w:rFonts w:asciiTheme="minorHAnsi" w:hAnsiTheme="minorHAnsi" w:cs="Calibri"/>
          <w:bCs/>
        </w:rPr>
        <w:t>xistuje</w:t>
      </w:r>
      <w:r w:rsidR="00832827">
        <w:rPr>
          <w:rFonts w:asciiTheme="minorHAnsi" w:hAnsiTheme="minorHAnsi" w:cs="Calibri"/>
          <w:bCs/>
        </w:rPr>
        <w:t xml:space="preserve"> významné</w:t>
      </w:r>
      <w:r w:rsidR="0020292D" w:rsidRPr="00C913B8">
        <w:rPr>
          <w:rFonts w:asciiTheme="minorHAnsi" w:hAnsiTheme="minorHAnsi" w:cs="Calibri"/>
          <w:bCs/>
        </w:rPr>
        <w:t xml:space="preserve"> </w:t>
      </w:r>
      <w:r w:rsidR="004F5CBD" w:rsidRPr="00C913B8">
        <w:rPr>
          <w:rFonts w:asciiTheme="minorHAnsi" w:hAnsiTheme="minorHAnsi" w:cs="Calibri"/>
          <w:bCs/>
        </w:rPr>
        <w:t xml:space="preserve">riziko, že </w:t>
      </w:r>
      <w:r w:rsidR="00846D15">
        <w:rPr>
          <w:rFonts w:asciiTheme="minorHAnsi" w:hAnsiTheme="minorHAnsi" w:cs="Calibri"/>
          <w:bCs/>
        </w:rPr>
        <w:t xml:space="preserve">plánovaných </w:t>
      </w:r>
      <w:r w:rsidR="004F5CBD" w:rsidRPr="00C913B8">
        <w:rPr>
          <w:rFonts w:asciiTheme="minorHAnsi" w:hAnsiTheme="minorHAnsi" w:cs="Calibri"/>
          <w:bCs/>
        </w:rPr>
        <w:t xml:space="preserve">20 PJ úspor </w:t>
      </w:r>
      <w:r w:rsidR="00846D15">
        <w:rPr>
          <w:rFonts w:asciiTheme="minorHAnsi" w:hAnsiTheme="minorHAnsi" w:cs="Calibri"/>
          <w:bCs/>
        </w:rPr>
        <w:t xml:space="preserve">energie </w:t>
      </w:r>
      <w:r w:rsidR="004F5CBD" w:rsidRPr="00C913B8">
        <w:rPr>
          <w:rFonts w:asciiTheme="minorHAnsi" w:hAnsiTheme="minorHAnsi" w:cs="Calibri"/>
          <w:bCs/>
        </w:rPr>
        <w:t xml:space="preserve">na úrovni </w:t>
      </w:r>
      <w:r w:rsidR="00C913B8" w:rsidRPr="00C913B8">
        <w:rPr>
          <w:rFonts w:asciiTheme="minorHAnsi" w:hAnsiTheme="minorHAnsi" w:cs="Calibri"/>
          <w:bCs/>
        </w:rPr>
        <w:t>specifického cíle 3.2 prioritní osy 3</w:t>
      </w:r>
      <w:r w:rsidR="004F5CBD" w:rsidRPr="00C913B8">
        <w:rPr>
          <w:rFonts w:asciiTheme="minorHAnsi" w:hAnsiTheme="minorHAnsi" w:cs="Calibri"/>
          <w:bCs/>
        </w:rPr>
        <w:t xml:space="preserve"> nebude dosaženo</w:t>
      </w:r>
      <w:r w:rsidR="00C913B8" w:rsidRPr="00C913B8">
        <w:rPr>
          <w:rFonts w:asciiTheme="minorHAnsi" w:hAnsiTheme="minorHAnsi" w:cs="Calibri"/>
          <w:bCs/>
        </w:rPr>
        <w:t xml:space="preserve">. </w:t>
      </w:r>
    </w:p>
    <w:p w14:paraId="458B8507" w14:textId="77777777" w:rsidR="001E71E1" w:rsidRPr="001E71E1" w:rsidRDefault="001E71E1" w:rsidP="001E71E1">
      <w:pPr>
        <w:pStyle w:val="Odstavecseseznamem"/>
        <w:rPr>
          <w:rFonts w:asciiTheme="minorHAnsi" w:hAnsiTheme="minorHAnsi" w:cs="Calibri"/>
          <w:bCs/>
        </w:rPr>
      </w:pPr>
    </w:p>
    <w:p w14:paraId="53C4B121" w14:textId="4595B5E8" w:rsidR="00F3444F" w:rsidRDefault="008B4A7C" w:rsidP="00B4260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/>
          <w:bCs/>
        </w:rPr>
        <w:t xml:space="preserve">Splnění cíle zvýšení energetické účinnosti ohrožuje </w:t>
      </w:r>
      <w:r w:rsidR="00F3444F">
        <w:rPr>
          <w:rFonts w:asciiTheme="minorHAnsi" w:hAnsiTheme="minorHAnsi" w:cs="Calibri"/>
          <w:b/>
          <w:bCs/>
        </w:rPr>
        <w:t>zejména</w:t>
      </w:r>
      <w:r w:rsidR="004F5CBD" w:rsidRPr="00F837FA">
        <w:rPr>
          <w:rFonts w:asciiTheme="minorHAnsi" w:hAnsiTheme="minorHAnsi" w:cs="Calibri"/>
          <w:b/>
          <w:bCs/>
        </w:rPr>
        <w:t xml:space="preserve"> </w:t>
      </w:r>
      <w:r w:rsidR="000D677B">
        <w:rPr>
          <w:rFonts w:asciiTheme="minorHAnsi" w:hAnsiTheme="minorHAnsi" w:cs="Calibri"/>
          <w:b/>
          <w:bCs/>
        </w:rPr>
        <w:t>pomalé</w:t>
      </w:r>
      <w:r w:rsidR="004F5CBD" w:rsidRPr="00F837FA">
        <w:rPr>
          <w:rFonts w:asciiTheme="minorHAnsi" w:hAnsiTheme="minorHAnsi" w:cs="Calibri"/>
          <w:b/>
          <w:bCs/>
        </w:rPr>
        <w:t xml:space="preserve"> čerpání </w:t>
      </w:r>
      <w:r w:rsidR="00E4407A" w:rsidRPr="00F837FA">
        <w:rPr>
          <w:rFonts w:asciiTheme="minorHAnsi" w:hAnsiTheme="minorHAnsi" w:cs="Calibri"/>
          <w:b/>
          <w:bCs/>
        </w:rPr>
        <w:t xml:space="preserve">prostředků prioritní </w:t>
      </w:r>
      <w:r w:rsidR="00CA0D30">
        <w:rPr>
          <w:rFonts w:asciiTheme="minorHAnsi" w:hAnsiTheme="minorHAnsi" w:cs="Calibri"/>
          <w:b/>
          <w:bCs/>
        </w:rPr>
        <w:t>osy 3 OP PIK</w:t>
      </w:r>
      <w:r w:rsidR="00846D15">
        <w:rPr>
          <w:rFonts w:asciiTheme="minorHAnsi" w:hAnsiTheme="minorHAnsi" w:cs="Calibri"/>
          <w:b/>
          <w:bCs/>
        </w:rPr>
        <w:t xml:space="preserve">. </w:t>
      </w:r>
      <w:r w:rsidR="00846D15" w:rsidRPr="000D677B">
        <w:rPr>
          <w:rFonts w:asciiTheme="minorHAnsi" w:hAnsiTheme="minorHAnsi" w:cs="Calibri"/>
          <w:bCs/>
        </w:rPr>
        <w:t>Z a</w:t>
      </w:r>
      <w:r w:rsidR="003D71A4" w:rsidRPr="000D677B">
        <w:rPr>
          <w:rFonts w:asciiTheme="minorHAnsi" w:hAnsiTheme="minorHAnsi" w:cs="Calibri"/>
          <w:bCs/>
        </w:rPr>
        <w:t>lokace 2</w:t>
      </w:r>
      <w:r w:rsidR="000424B0" w:rsidRPr="000D677B">
        <w:rPr>
          <w:rFonts w:asciiTheme="minorHAnsi" w:hAnsiTheme="minorHAnsi" w:cs="Calibri"/>
          <w:bCs/>
        </w:rPr>
        <w:t>2</w:t>
      </w:r>
      <w:r w:rsidR="003D71A4" w:rsidRPr="000D677B">
        <w:rPr>
          <w:rFonts w:asciiTheme="minorHAnsi" w:hAnsiTheme="minorHAnsi" w:cs="Calibri"/>
          <w:bCs/>
        </w:rPr>
        <w:t xml:space="preserve"> mld. </w:t>
      </w:r>
      <w:r w:rsidR="000424B0" w:rsidRPr="000D677B">
        <w:rPr>
          <w:rFonts w:asciiTheme="minorHAnsi" w:hAnsiTheme="minorHAnsi" w:cs="Calibri"/>
          <w:bCs/>
        </w:rPr>
        <w:t xml:space="preserve">Kč </w:t>
      </w:r>
      <w:r w:rsidR="00B65CAB">
        <w:rPr>
          <w:rFonts w:asciiTheme="minorHAnsi" w:hAnsiTheme="minorHAnsi" w:cs="Calibri"/>
          <w:bCs/>
        </w:rPr>
        <w:t xml:space="preserve">prostředků EU </w:t>
      </w:r>
      <w:r>
        <w:rPr>
          <w:rFonts w:asciiTheme="minorHAnsi" w:hAnsiTheme="minorHAnsi" w:cs="Calibri"/>
          <w:bCs/>
        </w:rPr>
        <w:t>do</w:t>
      </w:r>
      <w:r w:rsidR="00A41683">
        <w:rPr>
          <w:rFonts w:asciiTheme="minorHAnsi" w:hAnsiTheme="minorHAnsi" w:cs="Calibri"/>
          <w:bCs/>
        </w:rPr>
        <w:t xml:space="preserve">sud </w:t>
      </w:r>
      <w:r w:rsidR="00846D15" w:rsidRPr="000D677B">
        <w:rPr>
          <w:rFonts w:asciiTheme="minorHAnsi" w:hAnsiTheme="minorHAnsi" w:cs="Calibri"/>
          <w:bCs/>
        </w:rPr>
        <w:t xml:space="preserve">vyčleněných </w:t>
      </w:r>
      <w:r w:rsidR="00B65CAB">
        <w:rPr>
          <w:rFonts w:asciiTheme="minorHAnsi" w:hAnsiTheme="minorHAnsi" w:cs="Calibri"/>
          <w:bCs/>
        </w:rPr>
        <w:t xml:space="preserve">MPO na </w:t>
      </w:r>
      <w:r w:rsidR="00846D15" w:rsidRPr="000D677B">
        <w:rPr>
          <w:rFonts w:asciiTheme="minorHAnsi" w:hAnsiTheme="minorHAnsi" w:cs="Calibri"/>
          <w:bCs/>
        </w:rPr>
        <w:t>dotační výzvy programu podpory ÚSPORY ENERGIE</w:t>
      </w:r>
      <w:r w:rsidR="00672F0D" w:rsidRPr="000D677B">
        <w:rPr>
          <w:rFonts w:asciiTheme="minorHAnsi" w:hAnsiTheme="minorHAnsi" w:cs="Calibri"/>
          <w:bCs/>
        </w:rPr>
        <w:t xml:space="preserve"> </w:t>
      </w:r>
      <w:r w:rsidR="00316653">
        <w:rPr>
          <w:rFonts w:asciiTheme="minorHAnsi" w:hAnsiTheme="minorHAnsi" w:cs="Calibri"/>
          <w:bCs/>
        </w:rPr>
        <w:t xml:space="preserve">I, II a III </w:t>
      </w:r>
      <w:r w:rsidR="003D71A4" w:rsidRPr="000D677B">
        <w:rPr>
          <w:rFonts w:asciiTheme="minorHAnsi" w:hAnsiTheme="minorHAnsi" w:cs="Calibri"/>
          <w:bCs/>
        </w:rPr>
        <w:t xml:space="preserve">je </w:t>
      </w:r>
      <w:r w:rsidR="0023258B">
        <w:rPr>
          <w:rFonts w:asciiTheme="minorHAnsi" w:hAnsiTheme="minorHAnsi" w:cs="Calibri"/>
          <w:bCs/>
        </w:rPr>
        <w:t xml:space="preserve">schváleno </w:t>
      </w:r>
      <w:r w:rsidR="00846D15" w:rsidRPr="000D677B">
        <w:rPr>
          <w:rFonts w:asciiTheme="minorHAnsi" w:hAnsiTheme="minorHAnsi" w:cs="Calibri"/>
          <w:bCs/>
        </w:rPr>
        <w:t xml:space="preserve">v právních aktech </w:t>
      </w:r>
      <w:r w:rsidR="000D677B" w:rsidRPr="000D677B">
        <w:rPr>
          <w:rFonts w:asciiTheme="minorHAnsi" w:hAnsiTheme="minorHAnsi" w:cs="Calibri"/>
          <w:bCs/>
        </w:rPr>
        <w:t xml:space="preserve">pouhých </w:t>
      </w:r>
      <w:r w:rsidR="000424B0" w:rsidRPr="000D677B">
        <w:rPr>
          <w:rFonts w:asciiTheme="minorHAnsi" w:hAnsiTheme="minorHAnsi" w:cs="Calibri"/>
          <w:bCs/>
        </w:rPr>
        <w:t xml:space="preserve">13 %, </w:t>
      </w:r>
      <w:r w:rsidR="003D71A4" w:rsidRPr="000D677B">
        <w:rPr>
          <w:rFonts w:asciiTheme="minorHAnsi" w:hAnsiTheme="minorHAnsi" w:cs="Calibri"/>
          <w:bCs/>
        </w:rPr>
        <w:t>vyčerpán</w:t>
      </w:r>
      <w:r w:rsidR="000424B0" w:rsidRPr="000D677B">
        <w:rPr>
          <w:rFonts w:asciiTheme="minorHAnsi" w:hAnsiTheme="minorHAnsi" w:cs="Calibri"/>
          <w:bCs/>
        </w:rPr>
        <w:t xml:space="preserve">a </w:t>
      </w:r>
      <w:r w:rsidR="00672F0D" w:rsidRPr="000D677B">
        <w:rPr>
          <w:rFonts w:asciiTheme="minorHAnsi" w:hAnsiTheme="minorHAnsi" w:cs="Calibri"/>
          <w:bCs/>
        </w:rPr>
        <w:t xml:space="preserve">jsou </w:t>
      </w:r>
      <w:r w:rsidR="000424B0" w:rsidRPr="000D677B">
        <w:rPr>
          <w:rFonts w:asciiTheme="minorHAnsi" w:hAnsiTheme="minorHAnsi" w:cs="Calibri"/>
          <w:bCs/>
        </w:rPr>
        <w:t>necelá 3 % těchto prostředků</w:t>
      </w:r>
      <w:r w:rsidR="006175B4">
        <w:rPr>
          <w:rStyle w:val="Znakapoznpodarou"/>
          <w:rFonts w:asciiTheme="minorHAnsi" w:hAnsiTheme="minorHAnsi" w:cs="Calibri"/>
          <w:bCs/>
        </w:rPr>
        <w:footnoteReference w:id="9"/>
      </w:r>
      <w:r w:rsidR="00672F0D" w:rsidRPr="000D677B">
        <w:rPr>
          <w:rFonts w:asciiTheme="minorHAnsi" w:hAnsiTheme="minorHAnsi" w:cs="Calibri"/>
          <w:bCs/>
        </w:rPr>
        <w:t>.</w:t>
      </w:r>
      <w:r w:rsidR="00F3444F">
        <w:rPr>
          <w:rFonts w:asciiTheme="minorHAnsi" w:hAnsiTheme="minorHAnsi" w:cs="Calibri"/>
          <w:bCs/>
        </w:rPr>
        <w:t xml:space="preserve"> </w:t>
      </w:r>
    </w:p>
    <w:p w14:paraId="5EC82CB2" w14:textId="23B2C937" w:rsidR="00B845E0" w:rsidRPr="000D677B" w:rsidRDefault="00B845E0" w:rsidP="00F3444F">
      <w:pPr>
        <w:pStyle w:val="Odstavecseseznamem"/>
        <w:ind w:left="720"/>
        <w:jc w:val="both"/>
        <w:rPr>
          <w:rFonts w:asciiTheme="minorHAnsi" w:hAnsiTheme="minorHAnsi" w:cs="Calibri"/>
          <w:bCs/>
        </w:rPr>
      </w:pPr>
    </w:p>
    <w:p w14:paraId="640B5A39" w14:textId="2A0EFAA8" w:rsidR="001851F4" w:rsidRDefault="00D413F7" w:rsidP="00B4260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/>
          <w:bCs/>
        </w:rPr>
        <w:t>Stav implementace OP PIK ne</w:t>
      </w:r>
      <w:r w:rsidR="003D71A4" w:rsidRPr="00C913B8">
        <w:rPr>
          <w:rFonts w:asciiTheme="minorHAnsi" w:hAnsiTheme="minorHAnsi" w:cs="Calibri"/>
          <w:b/>
          <w:bCs/>
        </w:rPr>
        <w:t>gativn</w:t>
      </w:r>
      <w:r w:rsidR="000424B0">
        <w:rPr>
          <w:rFonts w:asciiTheme="minorHAnsi" w:hAnsiTheme="minorHAnsi" w:cs="Calibri"/>
          <w:b/>
          <w:bCs/>
        </w:rPr>
        <w:t xml:space="preserve">ě </w:t>
      </w:r>
      <w:r w:rsidR="003D71A4" w:rsidRPr="00C913B8">
        <w:rPr>
          <w:rFonts w:asciiTheme="minorHAnsi" w:hAnsiTheme="minorHAnsi" w:cs="Calibri"/>
          <w:b/>
          <w:bCs/>
        </w:rPr>
        <w:t xml:space="preserve">ovlivňuje </w:t>
      </w:r>
      <w:r>
        <w:rPr>
          <w:rFonts w:asciiTheme="minorHAnsi" w:hAnsiTheme="minorHAnsi" w:cs="Calibri"/>
          <w:b/>
          <w:bCs/>
        </w:rPr>
        <w:t>i</w:t>
      </w:r>
      <w:r w:rsidR="003D71A4" w:rsidRPr="00C913B8">
        <w:rPr>
          <w:rFonts w:asciiTheme="minorHAnsi" w:hAnsiTheme="minorHAnsi" w:cs="Calibri"/>
          <w:b/>
          <w:bCs/>
        </w:rPr>
        <w:t xml:space="preserve"> </w:t>
      </w:r>
      <w:r w:rsidR="009D56F5" w:rsidRPr="00C913B8">
        <w:rPr>
          <w:rFonts w:asciiTheme="minorHAnsi" w:hAnsiTheme="minorHAnsi" w:cs="Calibri"/>
          <w:b/>
          <w:bCs/>
        </w:rPr>
        <w:t xml:space="preserve">dlouhý </w:t>
      </w:r>
      <w:r w:rsidR="003D71A4" w:rsidRPr="00C913B8">
        <w:rPr>
          <w:rFonts w:asciiTheme="minorHAnsi" w:hAnsiTheme="minorHAnsi" w:cs="Calibri"/>
          <w:b/>
          <w:bCs/>
        </w:rPr>
        <w:t xml:space="preserve">proces </w:t>
      </w:r>
      <w:r w:rsidR="009D56F5" w:rsidRPr="00C913B8">
        <w:rPr>
          <w:rFonts w:asciiTheme="minorHAnsi" w:hAnsiTheme="minorHAnsi" w:cs="Calibri"/>
          <w:b/>
          <w:bCs/>
        </w:rPr>
        <w:t>schvalov</w:t>
      </w:r>
      <w:r w:rsidR="00C913B8" w:rsidRPr="00C913B8">
        <w:rPr>
          <w:rFonts w:asciiTheme="minorHAnsi" w:hAnsiTheme="minorHAnsi" w:cs="Calibri"/>
          <w:b/>
          <w:bCs/>
        </w:rPr>
        <w:t xml:space="preserve">ání projektových žádostí. </w:t>
      </w:r>
      <w:r w:rsidR="00631CAE" w:rsidRPr="006E3519">
        <w:rPr>
          <w:rFonts w:asciiTheme="minorHAnsi" w:hAnsiTheme="minorHAnsi" w:cs="Calibri"/>
          <w:bCs/>
        </w:rPr>
        <w:t>Fáze</w:t>
      </w:r>
      <w:r w:rsidR="00934AC9">
        <w:rPr>
          <w:rFonts w:asciiTheme="minorHAnsi" w:hAnsiTheme="minorHAnsi" w:cs="Calibri"/>
          <w:bCs/>
        </w:rPr>
        <w:t xml:space="preserve"> </w:t>
      </w:r>
      <w:r w:rsidR="00846D15">
        <w:rPr>
          <w:rFonts w:asciiTheme="minorHAnsi" w:hAnsiTheme="minorHAnsi" w:cs="Calibri"/>
          <w:bCs/>
        </w:rPr>
        <w:t xml:space="preserve">hodnocení a výběru projektů </w:t>
      </w:r>
      <w:r w:rsidR="00631CAE">
        <w:rPr>
          <w:rFonts w:asciiTheme="minorHAnsi" w:hAnsiTheme="minorHAnsi" w:cs="Calibri"/>
          <w:bCs/>
        </w:rPr>
        <w:t>trvá v průměru</w:t>
      </w:r>
      <w:r w:rsidR="00C913B8" w:rsidRPr="00C913B8">
        <w:rPr>
          <w:rFonts w:asciiTheme="minorHAnsi" w:hAnsiTheme="minorHAnsi" w:cs="Calibri"/>
          <w:bCs/>
        </w:rPr>
        <w:t xml:space="preserve"> 404</w:t>
      </w:r>
      <w:r w:rsidR="00631CAE">
        <w:rPr>
          <w:rFonts w:asciiTheme="minorHAnsi" w:hAnsiTheme="minorHAnsi" w:cs="Calibri"/>
          <w:bCs/>
        </w:rPr>
        <w:t xml:space="preserve"> dnů</w:t>
      </w:r>
      <w:r w:rsidR="00316653">
        <w:rPr>
          <w:rFonts w:asciiTheme="minorHAnsi" w:hAnsiTheme="minorHAnsi" w:cs="Calibri"/>
          <w:bCs/>
        </w:rPr>
        <w:t xml:space="preserve">, </w:t>
      </w:r>
      <w:r w:rsidR="004851EE">
        <w:rPr>
          <w:rFonts w:asciiTheme="minorHAnsi" w:hAnsiTheme="minorHAnsi" w:cs="Calibri"/>
          <w:bCs/>
        </w:rPr>
        <w:t xml:space="preserve">tedy </w:t>
      </w:r>
      <w:r w:rsidR="00631CAE">
        <w:rPr>
          <w:rFonts w:asciiTheme="minorHAnsi" w:hAnsiTheme="minorHAnsi" w:cs="Calibri"/>
          <w:bCs/>
        </w:rPr>
        <w:t>více</w:t>
      </w:r>
      <w:r w:rsidR="004851EE">
        <w:rPr>
          <w:rFonts w:asciiTheme="minorHAnsi" w:hAnsiTheme="minorHAnsi" w:cs="Calibri"/>
          <w:bCs/>
        </w:rPr>
        <w:t xml:space="preserve"> </w:t>
      </w:r>
      <w:r w:rsidR="006175B4">
        <w:rPr>
          <w:rFonts w:asciiTheme="minorHAnsi" w:hAnsiTheme="minorHAnsi" w:cs="Calibri"/>
          <w:bCs/>
        </w:rPr>
        <w:t xml:space="preserve">než jeden rok </w:t>
      </w:r>
      <w:r w:rsidR="00C913B8" w:rsidRPr="00C913B8">
        <w:rPr>
          <w:rFonts w:asciiTheme="minorHAnsi" w:hAnsiTheme="minorHAnsi" w:cs="Calibri"/>
          <w:bCs/>
        </w:rPr>
        <w:t>od podání žádosti. P</w:t>
      </w:r>
      <w:r w:rsidR="00B845E0" w:rsidRPr="00C913B8">
        <w:rPr>
          <w:rFonts w:asciiTheme="minorHAnsi" w:hAnsiTheme="minorHAnsi" w:cs="Calibri"/>
          <w:bCs/>
        </w:rPr>
        <w:t xml:space="preserve">růměrná délka </w:t>
      </w:r>
      <w:r w:rsidR="00934AC9">
        <w:rPr>
          <w:rFonts w:asciiTheme="minorHAnsi" w:hAnsiTheme="minorHAnsi" w:cs="Calibri"/>
          <w:bCs/>
        </w:rPr>
        <w:t xml:space="preserve">procesu </w:t>
      </w:r>
      <w:r w:rsidR="00B845E0" w:rsidRPr="00C913B8">
        <w:rPr>
          <w:rFonts w:asciiTheme="minorHAnsi" w:hAnsiTheme="minorHAnsi" w:cs="Calibri"/>
          <w:bCs/>
        </w:rPr>
        <w:t xml:space="preserve">hodnocení a schvalování projektů PO 3 OP PIK se </w:t>
      </w:r>
      <w:r w:rsidR="00790E8F">
        <w:rPr>
          <w:rFonts w:asciiTheme="minorHAnsi" w:hAnsiTheme="minorHAnsi" w:cs="Calibri"/>
          <w:bCs/>
        </w:rPr>
        <w:t>v roce 2017 v p</w:t>
      </w:r>
      <w:r w:rsidR="008B7072">
        <w:rPr>
          <w:rFonts w:asciiTheme="minorHAnsi" w:hAnsiTheme="minorHAnsi" w:cs="Calibri"/>
          <w:bCs/>
        </w:rPr>
        <w:t xml:space="preserve">orovnání </w:t>
      </w:r>
      <w:r w:rsidR="00B845E0" w:rsidRPr="00C913B8">
        <w:rPr>
          <w:rFonts w:asciiTheme="minorHAnsi" w:hAnsiTheme="minorHAnsi" w:cs="Calibri"/>
          <w:bCs/>
        </w:rPr>
        <w:t>s</w:t>
      </w:r>
      <w:r w:rsidR="008B7072">
        <w:rPr>
          <w:rFonts w:asciiTheme="minorHAnsi" w:hAnsiTheme="minorHAnsi" w:cs="Calibri"/>
          <w:bCs/>
        </w:rPr>
        <w:t xml:space="preserve"> předchozím </w:t>
      </w:r>
      <w:r w:rsidR="00790E8F">
        <w:rPr>
          <w:rFonts w:asciiTheme="minorHAnsi" w:hAnsiTheme="minorHAnsi" w:cs="Calibri"/>
          <w:bCs/>
        </w:rPr>
        <w:t>rokem</w:t>
      </w:r>
      <w:r w:rsidR="00B845E0" w:rsidRPr="00C913B8">
        <w:rPr>
          <w:rFonts w:asciiTheme="minorHAnsi" w:hAnsiTheme="minorHAnsi" w:cs="Calibri"/>
          <w:bCs/>
        </w:rPr>
        <w:t xml:space="preserve"> zkrátila</w:t>
      </w:r>
      <w:r w:rsidR="00D25C92">
        <w:rPr>
          <w:rFonts w:asciiTheme="minorHAnsi" w:hAnsiTheme="minorHAnsi" w:cs="Calibri"/>
          <w:bCs/>
        </w:rPr>
        <w:t xml:space="preserve">. </w:t>
      </w:r>
    </w:p>
    <w:p w14:paraId="3696EB55" w14:textId="77777777" w:rsidR="001851F4" w:rsidRPr="006E3519" w:rsidRDefault="001851F4" w:rsidP="001851F4">
      <w:pPr>
        <w:pStyle w:val="Odstavecseseznamem"/>
        <w:rPr>
          <w:rFonts w:asciiTheme="minorHAnsi" w:hAnsiTheme="minorHAnsi" w:cs="Calibri"/>
          <w:bCs/>
        </w:rPr>
      </w:pPr>
    </w:p>
    <w:p w14:paraId="1DC45C52" w14:textId="1BB2D893" w:rsidR="00B845E0" w:rsidRPr="00C566A0" w:rsidRDefault="00B845E0" w:rsidP="001851F4">
      <w:pPr>
        <w:pStyle w:val="Odstavecseseznamem"/>
        <w:ind w:left="720"/>
        <w:jc w:val="both"/>
        <w:rPr>
          <w:rFonts w:asciiTheme="minorHAnsi" w:hAnsiTheme="minorHAnsi" w:cs="Calibri"/>
          <w:bCs/>
        </w:rPr>
      </w:pPr>
    </w:p>
    <w:p w14:paraId="096D040E" w14:textId="0B75B849" w:rsidR="00B845E0" w:rsidRPr="00805213" w:rsidRDefault="0023258B" w:rsidP="00B4260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eastAsia="Calibri" w:hAnsiTheme="minorHAnsi"/>
          <w:b/>
          <w:lang w:eastAsia="en-US"/>
        </w:rPr>
        <w:lastRenderedPageBreak/>
        <w:t xml:space="preserve">Průměrná výše měrné dotace u projektů </w:t>
      </w:r>
      <w:r w:rsidR="00B845E0" w:rsidRPr="00F837FA">
        <w:rPr>
          <w:rFonts w:asciiTheme="minorHAnsi" w:eastAsia="Calibri" w:hAnsiTheme="minorHAnsi"/>
          <w:b/>
          <w:lang w:eastAsia="en-US"/>
        </w:rPr>
        <w:t xml:space="preserve">z výzvy </w:t>
      </w:r>
      <w:r w:rsidR="00E24827">
        <w:rPr>
          <w:rFonts w:asciiTheme="minorHAnsi" w:eastAsia="Calibri" w:hAnsiTheme="minorHAnsi"/>
          <w:b/>
          <w:lang w:eastAsia="en-US"/>
        </w:rPr>
        <w:t xml:space="preserve">ÚSPORY ENERGIE I. </w:t>
      </w:r>
      <w:r w:rsidR="00C913B8">
        <w:rPr>
          <w:rFonts w:asciiTheme="minorHAnsi" w:eastAsia="Calibri" w:hAnsiTheme="minorHAnsi"/>
          <w:b/>
          <w:lang w:eastAsia="en-US"/>
        </w:rPr>
        <w:t xml:space="preserve">pro SC 3.2 </w:t>
      </w:r>
      <w:r w:rsidR="00B845E0" w:rsidRPr="00F837FA">
        <w:rPr>
          <w:rFonts w:asciiTheme="minorHAnsi" w:eastAsia="Calibri" w:hAnsiTheme="minorHAnsi"/>
          <w:b/>
          <w:lang w:eastAsia="en-US"/>
        </w:rPr>
        <w:t xml:space="preserve">OP PIK </w:t>
      </w:r>
      <w:r w:rsidR="00E24827">
        <w:rPr>
          <w:rFonts w:asciiTheme="minorHAnsi" w:eastAsia="Calibri" w:hAnsiTheme="minorHAnsi"/>
          <w:b/>
          <w:lang w:eastAsia="en-US"/>
        </w:rPr>
        <w:t>v</w:t>
      </w:r>
      <w:r w:rsidR="00B845E0" w:rsidRPr="00F837FA">
        <w:rPr>
          <w:rFonts w:asciiTheme="minorHAnsi" w:eastAsia="Calibri" w:hAnsiTheme="minorHAnsi"/>
          <w:b/>
          <w:lang w:eastAsia="en-US"/>
        </w:rPr>
        <w:t>ybraných ke kontrole NKÚ (příloha č. 1) převyšuje predikovanou výši měrné dotace dle NAPEE</w:t>
      </w:r>
      <w:r w:rsidR="00A554DB">
        <w:rPr>
          <w:rFonts w:asciiTheme="minorHAnsi" w:eastAsia="Calibri" w:hAnsiTheme="minorHAnsi"/>
          <w:b/>
          <w:lang w:eastAsia="en-US"/>
        </w:rPr>
        <w:t> 3</w:t>
      </w:r>
      <w:r w:rsidR="00B845E0" w:rsidRPr="00F837FA">
        <w:rPr>
          <w:rFonts w:asciiTheme="minorHAnsi" w:eastAsia="Calibri" w:hAnsiTheme="minorHAnsi"/>
          <w:b/>
          <w:lang w:eastAsia="en-US"/>
        </w:rPr>
        <w:t xml:space="preserve"> více než dvojnásobně. </w:t>
      </w:r>
      <w:r w:rsidR="00B845E0" w:rsidRPr="007B223B">
        <w:rPr>
          <w:rFonts w:asciiTheme="minorHAnsi" w:hAnsiTheme="minorHAnsi" w:cs="Calibri"/>
          <w:bCs/>
        </w:rPr>
        <w:t>Průměrná výše měrné dotace dosahuje u těchto 15</w:t>
      </w:r>
      <w:r w:rsidR="00995D98">
        <w:rPr>
          <w:rFonts w:asciiTheme="minorHAnsi" w:hAnsiTheme="minorHAnsi" w:cs="Calibri"/>
          <w:bCs/>
        </w:rPr>
        <w:t> </w:t>
      </w:r>
      <w:r w:rsidR="00316653">
        <w:rPr>
          <w:rFonts w:asciiTheme="minorHAnsi" w:hAnsiTheme="minorHAnsi" w:cs="Calibri"/>
          <w:bCs/>
        </w:rPr>
        <w:t>vybraných</w:t>
      </w:r>
      <w:r w:rsidR="00B845E0" w:rsidRPr="007B223B">
        <w:rPr>
          <w:rFonts w:asciiTheme="minorHAnsi" w:hAnsiTheme="minorHAnsi" w:cs="Calibri"/>
          <w:bCs/>
        </w:rPr>
        <w:t xml:space="preserve"> projektů částky 2 181 Kč na 1 GJ </w:t>
      </w:r>
      <w:r w:rsidR="00995D98" w:rsidRPr="007B223B">
        <w:rPr>
          <w:rFonts w:asciiTheme="minorHAnsi" w:hAnsiTheme="minorHAnsi" w:cs="Calibri"/>
          <w:bCs/>
        </w:rPr>
        <w:t xml:space="preserve">úspor </w:t>
      </w:r>
      <w:r w:rsidR="00B845E0" w:rsidRPr="007B223B">
        <w:rPr>
          <w:rFonts w:asciiTheme="minorHAnsi" w:hAnsiTheme="minorHAnsi" w:cs="Calibri"/>
          <w:bCs/>
        </w:rPr>
        <w:t>a pohybuje se ve značně široké škále od 855,20 Kč/GJ do 8 045 Kč/GJ.</w:t>
      </w:r>
      <w:r w:rsidR="00B845E0">
        <w:rPr>
          <w:rFonts w:asciiTheme="minorHAnsi" w:hAnsiTheme="minorHAnsi" w:cs="Calibri"/>
          <w:b/>
          <w:bCs/>
        </w:rPr>
        <w:t xml:space="preserve"> </w:t>
      </w:r>
      <w:r w:rsidR="00B845E0">
        <w:rPr>
          <w:rFonts w:asciiTheme="minorHAnsi" w:hAnsiTheme="minorHAnsi" w:cs="Calibri"/>
          <w:bCs/>
        </w:rPr>
        <w:t xml:space="preserve">Většina projektů </w:t>
      </w:r>
      <w:r w:rsidR="00A8748A">
        <w:rPr>
          <w:rFonts w:asciiTheme="minorHAnsi" w:hAnsiTheme="minorHAnsi" w:cs="Calibri"/>
          <w:bCs/>
        </w:rPr>
        <w:t xml:space="preserve">z kontrolovaného vzorku </w:t>
      </w:r>
      <w:r w:rsidR="00B845E0">
        <w:rPr>
          <w:rFonts w:asciiTheme="minorHAnsi" w:hAnsiTheme="minorHAnsi" w:cs="Calibri"/>
          <w:bCs/>
        </w:rPr>
        <w:t xml:space="preserve">je </w:t>
      </w:r>
      <w:r w:rsidR="00316653">
        <w:rPr>
          <w:rFonts w:asciiTheme="minorHAnsi" w:hAnsiTheme="minorHAnsi" w:cs="Calibri"/>
          <w:bCs/>
        </w:rPr>
        <w:t xml:space="preserve">vysoce </w:t>
      </w:r>
      <w:r w:rsidR="00B845E0">
        <w:rPr>
          <w:rFonts w:asciiTheme="minorHAnsi" w:hAnsiTheme="minorHAnsi" w:cs="Calibri"/>
          <w:bCs/>
        </w:rPr>
        <w:t>nad predikovanou hodnotou</w:t>
      </w:r>
      <w:r w:rsidR="00D81545">
        <w:rPr>
          <w:rFonts w:asciiTheme="minorHAnsi" w:hAnsiTheme="minorHAnsi" w:cs="Calibri"/>
          <w:bCs/>
        </w:rPr>
        <w:t xml:space="preserve"> 1 000 Kč na 1 GJ úspor</w:t>
      </w:r>
      <w:r w:rsidR="00B845E0">
        <w:rPr>
          <w:rFonts w:asciiTheme="minorHAnsi" w:hAnsiTheme="minorHAnsi" w:cs="Calibri"/>
          <w:bCs/>
        </w:rPr>
        <w:t>.</w:t>
      </w:r>
      <w:r w:rsidR="004A432D">
        <w:rPr>
          <w:rFonts w:asciiTheme="minorHAnsi" w:hAnsiTheme="minorHAnsi" w:cs="Calibri"/>
          <w:bCs/>
        </w:rPr>
        <w:t xml:space="preserve"> Výjimku tvoří </w:t>
      </w:r>
      <w:r w:rsidR="000639DF">
        <w:rPr>
          <w:rFonts w:asciiTheme="minorHAnsi" w:hAnsiTheme="minorHAnsi" w:cs="Calibri"/>
          <w:bCs/>
        </w:rPr>
        <w:t xml:space="preserve">projekty, které realizují </w:t>
      </w:r>
      <w:r w:rsidR="004A432D">
        <w:rPr>
          <w:rFonts w:asciiTheme="minorHAnsi" w:hAnsiTheme="minorHAnsi" w:cs="Calibri"/>
          <w:bCs/>
        </w:rPr>
        <w:t>tzv. velké podniky.</w:t>
      </w:r>
    </w:p>
    <w:p w14:paraId="2AEDB8EF" w14:textId="77777777" w:rsidR="00B845E0" w:rsidRPr="00B845E0" w:rsidRDefault="00B845E0" w:rsidP="00B845E0">
      <w:pPr>
        <w:pStyle w:val="Odstavecseseznamem"/>
        <w:rPr>
          <w:rFonts w:asciiTheme="minorHAnsi" w:hAnsiTheme="minorHAnsi" w:cs="Calibri"/>
          <w:b/>
          <w:bCs/>
        </w:rPr>
      </w:pPr>
    </w:p>
    <w:p w14:paraId="334BD28E" w14:textId="759C6FA8" w:rsidR="00B845E0" w:rsidRDefault="00C913B8" w:rsidP="00B4260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Věcný milník výkonnostního rámce</w:t>
      </w:r>
      <w:r w:rsidR="00F95673">
        <w:rPr>
          <w:rStyle w:val="Znakapoznpodarou"/>
          <w:rFonts w:asciiTheme="minorHAnsi" w:hAnsiTheme="minorHAnsi" w:cs="Arial"/>
          <w:b/>
        </w:rPr>
        <w:footnoteReference w:id="10"/>
      </w:r>
      <w:r w:rsidR="003D71A4">
        <w:rPr>
          <w:rFonts w:asciiTheme="minorHAnsi" w:hAnsiTheme="minorHAnsi" w:cs="Arial"/>
          <w:b/>
        </w:rPr>
        <w:t xml:space="preserve"> stanoven</w:t>
      </w:r>
      <w:r w:rsidR="00995D98">
        <w:rPr>
          <w:rFonts w:asciiTheme="minorHAnsi" w:hAnsiTheme="minorHAnsi" w:cs="Arial"/>
          <w:b/>
        </w:rPr>
        <w:t>ý</w:t>
      </w:r>
      <w:r w:rsidR="003D71A4">
        <w:rPr>
          <w:rFonts w:asciiTheme="minorHAnsi" w:hAnsiTheme="minorHAnsi" w:cs="Arial"/>
          <w:b/>
        </w:rPr>
        <w:t xml:space="preserve"> na úrovni prioritní osy 3 OP PIK </w:t>
      </w:r>
      <w:r w:rsidR="00B845E0" w:rsidRPr="00F837FA">
        <w:rPr>
          <w:rFonts w:asciiTheme="minorHAnsi" w:hAnsiTheme="minorHAnsi" w:cs="Arial"/>
          <w:b/>
        </w:rPr>
        <w:t>pro rok 2018</w:t>
      </w:r>
      <w:r w:rsidR="003D71A4">
        <w:rPr>
          <w:rFonts w:asciiTheme="minorHAnsi" w:hAnsiTheme="minorHAnsi" w:cs="Arial"/>
          <w:b/>
        </w:rPr>
        <w:t xml:space="preserve"> </w:t>
      </w:r>
      <w:r w:rsidR="00B845E0" w:rsidRPr="00F837FA">
        <w:rPr>
          <w:rFonts w:asciiTheme="minorHAnsi" w:hAnsiTheme="minorHAnsi" w:cs="Arial"/>
          <w:b/>
        </w:rPr>
        <w:t>ne</w:t>
      </w:r>
      <w:r>
        <w:rPr>
          <w:rFonts w:asciiTheme="minorHAnsi" w:hAnsiTheme="minorHAnsi" w:cs="Arial"/>
          <w:b/>
        </w:rPr>
        <w:t>po</w:t>
      </w:r>
      <w:r w:rsidR="000424B0">
        <w:rPr>
          <w:rFonts w:asciiTheme="minorHAnsi" w:hAnsiTheme="minorHAnsi" w:cs="Arial"/>
          <w:b/>
        </w:rPr>
        <w:t>skytuje i</w:t>
      </w:r>
      <w:r>
        <w:rPr>
          <w:rFonts w:asciiTheme="minorHAnsi" w:hAnsiTheme="minorHAnsi" w:cs="Arial"/>
          <w:b/>
        </w:rPr>
        <w:t>nformac</w:t>
      </w:r>
      <w:r w:rsidR="000424B0">
        <w:rPr>
          <w:rFonts w:asciiTheme="minorHAnsi" w:hAnsiTheme="minorHAnsi" w:cs="Arial"/>
          <w:b/>
        </w:rPr>
        <w:t>i</w:t>
      </w:r>
      <w:r>
        <w:rPr>
          <w:rFonts w:asciiTheme="minorHAnsi" w:hAnsiTheme="minorHAnsi" w:cs="Arial"/>
          <w:b/>
        </w:rPr>
        <w:t xml:space="preserve"> o </w:t>
      </w:r>
      <w:r w:rsidR="00B845E0" w:rsidRPr="00F837FA">
        <w:rPr>
          <w:rFonts w:asciiTheme="minorHAnsi" w:hAnsiTheme="minorHAnsi" w:cs="Arial"/>
          <w:b/>
        </w:rPr>
        <w:t xml:space="preserve">skutečné výkonnosti. </w:t>
      </w:r>
      <w:r w:rsidR="00F95673" w:rsidRPr="00F95673">
        <w:rPr>
          <w:rFonts w:asciiTheme="minorHAnsi" w:hAnsiTheme="minorHAnsi" w:cs="Arial"/>
        </w:rPr>
        <w:t>Pouhé započítání</w:t>
      </w:r>
      <w:r w:rsidR="00F95673">
        <w:rPr>
          <w:rFonts w:asciiTheme="minorHAnsi" w:hAnsiTheme="minorHAnsi" w:cs="Arial"/>
        </w:rPr>
        <w:t xml:space="preserve"> podpořeného </w:t>
      </w:r>
      <w:r w:rsidR="00B845E0" w:rsidRPr="00CA0D30">
        <w:rPr>
          <w:rFonts w:asciiTheme="minorHAnsi" w:hAnsiTheme="minorHAnsi" w:cs="Arial"/>
        </w:rPr>
        <w:t xml:space="preserve">podniku do ukazatele </w:t>
      </w:r>
      <w:r w:rsidR="00995D98">
        <w:rPr>
          <w:rFonts w:asciiTheme="minorHAnsi" w:hAnsiTheme="minorHAnsi" w:cs="Arial"/>
        </w:rPr>
        <w:t>„</w:t>
      </w:r>
      <w:r w:rsidR="00995D98">
        <w:rPr>
          <w:rFonts w:asciiTheme="minorHAnsi" w:hAnsiTheme="minorHAnsi" w:cs="Arial"/>
          <w:i/>
        </w:rPr>
        <w:t>p</w:t>
      </w:r>
      <w:r w:rsidR="00B845E0" w:rsidRPr="00CA0D30">
        <w:rPr>
          <w:rFonts w:asciiTheme="minorHAnsi" w:hAnsiTheme="minorHAnsi" w:cs="Arial"/>
          <w:i/>
        </w:rPr>
        <w:t>očet podniků pobírajících podporu</w:t>
      </w:r>
      <w:r w:rsidR="00995D98">
        <w:rPr>
          <w:rFonts w:asciiTheme="minorHAnsi" w:hAnsiTheme="minorHAnsi" w:cs="Arial"/>
        </w:rPr>
        <w:t>“</w:t>
      </w:r>
      <w:r w:rsidR="00B845E0" w:rsidRPr="00CA0D30">
        <w:rPr>
          <w:rFonts w:asciiTheme="minorHAnsi" w:hAnsiTheme="minorHAnsi" w:cs="Arial"/>
          <w:i/>
        </w:rPr>
        <w:t xml:space="preserve"> </w:t>
      </w:r>
      <w:r w:rsidR="00ED320B">
        <w:rPr>
          <w:rFonts w:asciiTheme="minorHAnsi" w:hAnsiTheme="minorHAnsi" w:cs="Arial"/>
        </w:rPr>
        <w:t>ne</w:t>
      </w:r>
      <w:r w:rsidR="00B711D3">
        <w:rPr>
          <w:rFonts w:asciiTheme="minorHAnsi" w:hAnsiTheme="minorHAnsi" w:cs="Arial"/>
        </w:rPr>
        <w:t xml:space="preserve">zajišťuje </w:t>
      </w:r>
      <w:r w:rsidR="00ED320B">
        <w:rPr>
          <w:rFonts w:asciiTheme="minorHAnsi" w:hAnsiTheme="minorHAnsi" w:cs="Arial"/>
        </w:rPr>
        <w:t xml:space="preserve">konkrétní příspěvek </w:t>
      </w:r>
      <w:r w:rsidR="00B845E0" w:rsidRPr="00CA0D30">
        <w:rPr>
          <w:rFonts w:asciiTheme="minorHAnsi" w:hAnsiTheme="minorHAnsi" w:cs="Arial"/>
        </w:rPr>
        <w:t>projekt</w:t>
      </w:r>
      <w:r w:rsidR="00ED320B">
        <w:rPr>
          <w:rFonts w:asciiTheme="minorHAnsi" w:hAnsiTheme="minorHAnsi" w:cs="Arial"/>
        </w:rPr>
        <w:t xml:space="preserve">u </w:t>
      </w:r>
      <w:r w:rsidR="00B845E0" w:rsidRPr="00CA0D30">
        <w:rPr>
          <w:rFonts w:asciiTheme="minorHAnsi" w:hAnsiTheme="minorHAnsi" w:cs="Arial"/>
        </w:rPr>
        <w:t>k energetickým úsporám.</w:t>
      </w:r>
    </w:p>
    <w:p w14:paraId="23ABE06E" w14:textId="77777777" w:rsidR="00F1061F" w:rsidRPr="00F1061F" w:rsidRDefault="00F1061F" w:rsidP="00F1061F">
      <w:pPr>
        <w:pStyle w:val="Odstavecseseznamem"/>
        <w:rPr>
          <w:rFonts w:asciiTheme="minorHAnsi" w:hAnsiTheme="minorHAnsi" w:cs="Arial"/>
        </w:rPr>
      </w:pPr>
    </w:p>
    <w:p w14:paraId="2A41ACD0" w14:textId="0D951F89" w:rsidR="00C60BEF" w:rsidRDefault="00F95673" w:rsidP="00B4260A">
      <w:pPr>
        <w:pStyle w:val="Odstavecseseznamem"/>
        <w:numPr>
          <w:ilvl w:val="0"/>
          <w:numId w:val="2"/>
        </w:numPr>
        <w:jc w:val="both"/>
        <w:rPr>
          <w:rFonts w:asciiTheme="minorHAnsi" w:eastAsia="Calibri" w:hAnsiTheme="minorHAnsi"/>
          <w:lang w:eastAsia="en-US"/>
        </w:rPr>
      </w:pPr>
      <w:r w:rsidRPr="00FA5B15">
        <w:rPr>
          <w:rFonts w:asciiTheme="minorHAnsi" w:eastAsia="Calibri" w:hAnsiTheme="minorHAnsi"/>
          <w:b/>
          <w:lang w:eastAsia="en-US"/>
        </w:rPr>
        <w:t xml:space="preserve">Skutečný přínos podpořených </w:t>
      </w:r>
      <w:r w:rsidR="00B845E0" w:rsidRPr="00FA5B15">
        <w:rPr>
          <w:rFonts w:asciiTheme="minorHAnsi" w:eastAsia="Calibri" w:hAnsiTheme="minorHAnsi"/>
          <w:b/>
          <w:lang w:eastAsia="en-US"/>
        </w:rPr>
        <w:t>projektů</w:t>
      </w:r>
      <w:r w:rsidRPr="00FA5B15">
        <w:rPr>
          <w:rFonts w:asciiTheme="minorHAnsi" w:eastAsia="Calibri" w:hAnsiTheme="minorHAnsi"/>
          <w:b/>
          <w:lang w:eastAsia="en-US"/>
        </w:rPr>
        <w:t xml:space="preserve"> k naplnění</w:t>
      </w:r>
      <w:r w:rsidR="00B845E0" w:rsidRPr="00FA5B15">
        <w:rPr>
          <w:rFonts w:asciiTheme="minorHAnsi" w:eastAsia="Calibri" w:hAnsiTheme="minorHAnsi"/>
          <w:b/>
          <w:lang w:eastAsia="en-US"/>
        </w:rPr>
        <w:t xml:space="preserve"> specifické</w:t>
      </w:r>
      <w:r w:rsidRPr="00FA5B15">
        <w:rPr>
          <w:rFonts w:asciiTheme="minorHAnsi" w:eastAsia="Calibri" w:hAnsiTheme="minorHAnsi"/>
          <w:b/>
          <w:lang w:eastAsia="en-US"/>
        </w:rPr>
        <w:t>ho</w:t>
      </w:r>
      <w:r w:rsidR="00B845E0" w:rsidRPr="00FA5B15">
        <w:rPr>
          <w:rFonts w:asciiTheme="minorHAnsi" w:eastAsia="Calibri" w:hAnsiTheme="minorHAnsi"/>
          <w:b/>
          <w:lang w:eastAsia="en-US"/>
        </w:rPr>
        <w:t xml:space="preserve"> cíl</w:t>
      </w:r>
      <w:r w:rsidRPr="00FA5B15">
        <w:rPr>
          <w:rFonts w:asciiTheme="minorHAnsi" w:eastAsia="Calibri" w:hAnsiTheme="minorHAnsi"/>
          <w:b/>
          <w:lang w:eastAsia="en-US"/>
        </w:rPr>
        <w:t>e</w:t>
      </w:r>
      <w:r w:rsidR="00B845E0" w:rsidRPr="00FA5B15">
        <w:rPr>
          <w:rFonts w:asciiTheme="minorHAnsi" w:eastAsia="Calibri" w:hAnsiTheme="minorHAnsi"/>
          <w:b/>
          <w:lang w:eastAsia="en-US"/>
        </w:rPr>
        <w:t xml:space="preserve"> 3.2 </w:t>
      </w:r>
      <w:r w:rsidR="00995D98">
        <w:rPr>
          <w:rFonts w:asciiTheme="minorHAnsi" w:eastAsia="Calibri" w:hAnsiTheme="minorHAnsi"/>
          <w:b/>
          <w:lang w:eastAsia="en-US"/>
        </w:rPr>
        <w:t>„</w:t>
      </w:r>
      <w:r w:rsidR="00995D98">
        <w:rPr>
          <w:rFonts w:asciiTheme="minorHAnsi" w:eastAsia="Calibri" w:hAnsiTheme="minorHAnsi"/>
          <w:b/>
          <w:i/>
          <w:lang w:eastAsia="en-US"/>
        </w:rPr>
        <w:t>z</w:t>
      </w:r>
      <w:r w:rsidR="003D71A4" w:rsidRPr="006E3519">
        <w:rPr>
          <w:rFonts w:asciiTheme="minorHAnsi" w:eastAsia="Calibri" w:hAnsiTheme="minorHAnsi"/>
          <w:b/>
          <w:i/>
          <w:lang w:eastAsia="en-US"/>
        </w:rPr>
        <w:t>výš</w:t>
      </w:r>
      <w:r w:rsidR="00995D98" w:rsidRPr="006E3519">
        <w:rPr>
          <w:rFonts w:asciiTheme="minorHAnsi" w:eastAsia="Calibri" w:hAnsiTheme="minorHAnsi"/>
          <w:b/>
          <w:i/>
          <w:lang w:eastAsia="en-US"/>
        </w:rPr>
        <w:t>it</w:t>
      </w:r>
      <w:r w:rsidR="003D71A4" w:rsidRPr="006E3519">
        <w:rPr>
          <w:rFonts w:asciiTheme="minorHAnsi" w:eastAsia="Calibri" w:hAnsiTheme="minorHAnsi"/>
          <w:b/>
          <w:i/>
          <w:lang w:eastAsia="en-US"/>
        </w:rPr>
        <w:t xml:space="preserve"> energetick</w:t>
      </w:r>
      <w:r w:rsidR="00995D98" w:rsidRPr="006E3519">
        <w:rPr>
          <w:rFonts w:asciiTheme="minorHAnsi" w:eastAsia="Calibri" w:hAnsiTheme="minorHAnsi"/>
          <w:b/>
          <w:i/>
          <w:lang w:eastAsia="en-US"/>
        </w:rPr>
        <w:t>ou</w:t>
      </w:r>
      <w:r w:rsidR="003D71A4" w:rsidRPr="006E3519">
        <w:rPr>
          <w:rFonts w:asciiTheme="minorHAnsi" w:eastAsia="Calibri" w:hAnsiTheme="minorHAnsi"/>
          <w:b/>
          <w:i/>
          <w:lang w:eastAsia="en-US"/>
        </w:rPr>
        <w:t xml:space="preserve"> účinnost </w:t>
      </w:r>
      <w:r w:rsidR="00995D98" w:rsidRPr="00995D98">
        <w:rPr>
          <w:rFonts w:asciiTheme="minorHAnsi" w:hAnsiTheme="minorHAnsi" w:cs="Calibri"/>
          <w:b/>
          <w:bCs/>
          <w:i/>
        </w:rPr>
        <w:t>podnikatelského sektoru</w:t>
      </w:r>
      <w:r w:rsidR="00995D98">
        <w:rPr>
          <w:rFonts w:asciiTheme="minorHAnsi" w:hAnsiTheme="minorHAnsi" w:cs="Calibri"/>
          <w:b/>
          <w:bCs/>
        </w:rPr>
        <w:t>“</w:t>
      </w:r>
      <w:r w:rsidR="003D71A4" w:rsidRPr="00FA5B15">
        <w:rPr>
          <w:rFonts w:asciiTheme="minorHAnsi" w:eastAsia="Calibri" w:hAnsiTheme="minorHAnsi"/>
          <w:b/>
          <w:lang w:eastAsia="en-US"/>
        </w:rPr>
        <w:t xml:space="preserve"> </w:t>
      </w:r>
      <w:r w:rsidR="00B845E0" w:rsidRPr="00FA5B15">
        <w:rPr>
          <w:rFonts w:asciiTheme="minorHAnsi" w:eastAsia="Calibri" w:hAnsiTheme="minorHAnsi"/>
          <w:b/>
          <w:lang w:eastAsia="en-US"/>
        </w:rPr>
        <w:t xml:space="preserve">na úrovni </w:t>
      </w:r>
      <w:r w:rsidR="003D71A4" w:rsidRPr="00FA5B15">
        <w:rPr>
          <w:rFonts w:asciiTheme="minorHAnsi" w:eastAsia="Calibri" w:hAnsiTheme="minorHAnsi"/>
          <w:b/>
          <w:lang w:eastAsia="en-US"/>
        </w:rPr>
        <w:t xml:space="preserve">prioritní osy </w:t>
      </w:r>
      <w:r w:rsidR="00B845E0" w:rsidRPr="00FA5B15">
        <w:rPr>
          <w:rFonts w:asciiTheme="minorHAnsi" w:eastAsia="Calibri" w:hAnsiTheme="minorHAnsi"/>
          <w:b/>
          <w:lang w:eastAsia="en-US"/>
        </w:rPr>
        <w:t>3</w:t>
      </w:r>
      <w:r w:rsidRPr="00FA5B15">
        <w:rPr>
          <w:rFonts w:asciiTheme="minorHAnsi" w:eastAsia="Calibri" w:hAnsiTheme="minorHAnsi"/>
          <w:b/>
          <w:lang w:eastAsia="en-US"/>
        </w:rPr>
        <w:t xml:space="preserve"> nelze vyhodnotit</w:t>
      </w:r>
      <w:r w:rsidR="00E24827" w:rsidRPr="00FA5B15">
        <w:rPr>
          <w:rFonts w:asciiTheme="minorHAnsi" w:eastAsia="Calibri" w:hAnsiTheme="minorHAnsi"/>
          <w:b/>
          <w:lang w:eastAsia="en-US"/>
        </w:rPr>
        <w:t xml:space="preserve">, </w:t>
      </w:r>
      <w:r w:rsidR="00E24827" w:rsidRPr="00FA5B15">
        <w:rPr>
          <w:rFonts w:asciiTheme="minorHAnsi" w:eastAsia="Calibri" w:hAnsiTheme="minorHAnsi"/>
          <w:lang w:eastAsia="en-US"/>
        </w:rPr>
        <w:t>neboť byl pro tento cíl stanoven s</w:t>
      </w:r>
      <w:r w:rsidR="00B845E0" w:rsidRPr="00FA5B15">
        <w:rPr>
          <w:rFonts w:asciiTheme="minorHAnsi" w:eastAsia="Calibri" w:hAnsiTheme="minorHAnsi"/>
          <w:lang w:eastAsia="en-US"/>
        </w:rPr>
        <w:t xml:space="preserve">tatistický ukazatel </w:t>
      </w:r>
      <w:r w:rsidR="00995D98">
        <w:rPr>
          <w:rFonts w:asciiTheme="minorHAnsi" w:eastAsia="Calibri" w:hAnsiTheme="minorHAnsi"/>
          <w:lang w:eastAsia="en-US"/>
        </w:rPr>
        <w:t>„</w:t>
      </w:r>
      <w:r w:rsidR="00995D98">
        <w:rPr>
          <w:rFonts w:asciiTheme="minorHAnsi" w:eastAsia="Calibri" w:hAnsiTheme="minorHAnsi"/>
          <w:i/>
          <w:lang w:eastAsia="en-US"/>
        </w:rPr>
        <w:t>č</w:t>
      </w:r>
      <w:r w:rsidR="00E24827" w:rsidRPr="00FA5B15">
        <w:rPr>
          <w:rFonts w:asciiTheme="minorHAnsi" w:eastAsia="Calibri" w:hAnsiTheme="minorHAnsi"/>
          <w:i/>
          <w:lang w:eastAsia="en-US"/>
        </w:rPr>
        <w:t>istá konečná spotřeba energie v</w:t>
      </w:r>
      <w:r w:rsidR="00995D98">
        <w:rPr>
          <w:rFonts w:asciiTheme="minorHAnsi" w:eastAsia="Calibri" w:hAnsiTheme="minorHAnsi"/>
          <w:i/>
          <w:lang w:eastAsia="en-US"/>
        </w:rPr>
        <w:t> </w:t>
      </w:r>
      <w:r w:rsidR="00E24827" w:rsidRPr="00FA5B15">
        <w:rPr>
          <w:rFonts w:asciiTheme="minorHAnsi" w:eastAsia="Calibri" w:hAnsiTheme="minorHAnsi"/>
          <w:i/>
          <w:lang w:eastAsia="en-US"/>
        </w:rPr>
        <w:t>průmyslu</w:t>
      </w:r>
      <w:r w:rsidR="00995D98">
        <w:rPr>
          <w:rFonts w:asciiTheme="minorHAnsi" w:eastAsia="Calibri" w:hAnsiTheme="minorHAnsi"/>
          <w:lang w:eastAsia="en-US"/>
        </w:rPr>
        <w:t>“</w:t>
      </w:r>
      <w:r w:rsidR="00E24827" w:rsidRPr="00FA5B15">
        <w:rPr>
          <w:rFonts w:asciiTheme="minorHAnsi" w:eastAsia="Calibri" w:hAnsiTheme="minorHAnsi"/>
          <w:i/>
          <w:lang w:eastAsia="en-US"/>
        </w:rPr>
        <w:t>,</w:t>
      </w:r>
      <w:r w:rsidR="00E24827" w:rsidRPr="00FA5B15">
        <w:rPr>
          <w:rFonts w:asciiTheme="minorHAnsi" w:eastAsia="Calibri" w:hAnsiTheme="minorHAnsi"/>
          <w:lang w:eastAsia="en-US"/>
        </w:rPr>
        <w:t xml:space="preserve"> jehož cílová hodnota pro rok 2023 predikuje růst spotřeby energie spojený s celkovým hospodářským růstem</w:t>
      </w:r>
      <w:r w:rsidR="00C60BEF" w:rsidRPr="00FA5B15">
        <w:rPr>
          <w:rFonts w:asciiTheme="minorHAnsi" w:eastAsia="Calibri" w:hAnsiTheme="minorHAnsi"/>
          <w:lang w:eastAsia="en-US"/>
        </w:rPr>
        <w:t xml:space="preserve">. Výsledné hodnoty jsou do značné míry ovlivněny i externími faktory mimo působení OP PIK, </w:t>
      </w:r>
      <w:r w:rsidR="00E24827" w:rsidRPr="00FA5B15">
        <w:rPr>
          <w:rFonts w:asciiTheme="minorHAnsi" w:eastAsia="Calibri" w:hAnsiTheme="minorHAnsi"/>
          <w:lang w:eastAsia="en-US"/>
        </w:rPr>
        <w:t xml:space="preserve">tedy bez konkrétní vazby na </w:t>
      </w:r>
      <w:r w:rsidR="004E11E0">
        <w:rPr>
          <w:rFonts w:asciiTheme="minorHAnsi" w:eastAsia="Calibri" w:hAnsiTheme="minorHAnsi"/>
          <w:lang w:eastAsia="en-US"/>
        </w:rPr>
        <w:t xml:space="preserve">jednotlivé </w:t>
      </w:r>
      <w:r w:rsidR="00E24827" w:rsidRPr="00FA5B15">
        <w:rPr>
          <w:rFonts w:asciiTheme="minorHAnsi" w:eastAsia="Calibri" w:hAnsiTheme="minorHAnsi"/>
          <w:lang w:eastAsia="en-US"/>
        </w:rPr>
        <w:t xml:space="preserve">projekty prioritní osy 3 OP PIK. </w:t>
      </w:r>
    </w:p>
    <w:p w14:paraId="6388CB21" w14:textId="77777777" w:rsidR="000E4607" w:rsidRPr="000E4607" w:rsidRDefault="000E4607" w:rsidP="000E4607">
      <w:pPr>
        <w:pStyle w:val="Odstavecseseznamem"/>
        <w:rPr>
          <w:rFonts w:asciiTheme="minorHAnsi" w:eastAsia="Calibri" w:hAnsiTheme="minorHAnsi"/>
          <w:lang w:eastAsia="en-US"/>
        </w:rPr>
      </w:pPr>
    </w:p>
    <w:p w14:paraId="291F4E55" w14:textId="3ACA8C76" w:rsidR="000E4607" w:rsidRPr="003F4973" w:rsidRDefault="000E4607" w:rsidP="000E4607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Calibri"/>
          <w:b/>
          <w:bCs/>
        </w:rPr>
      </w:pPr>
      <w:r w:rsidRPr="003F4973">
        <w:rPr>
          <w:rFonts w:asciiTheme="minorHAnsi" w:hAnsiTheme="minorHAnsi" w:cs="Calibri"/>
          <w:b/>
          <w:bCs/>
        </w:rPr>
        <w:t xml:space="preserve">Dosažení závazných energetických úspor bude možné u většiny projektů naplňujících specifický cíl 3.2 OP PIK posoudit až v roce 2023. </w:t>
      </w:r>
      <w:r w:rsidRPr="003F4973">
        <w:rPr>
          <w:rFonts w:asciiTheme="minorHAnsi" w:hAnsiTheme="minorHAnsi" w:cs="Calibri"/>
          <w:bCs/>
        </w:rPr>
        <w:t>Konkrétní přínos projektů OP PIK k</w:t>
      </w:r>
      <w:r w:rsidR="00995D98">
        <w:rPr>
          <w:rFonts w:asciiTheme="minorHAnsi" w:hAnsiTheme="minorHAnsi" w:cs="Calibri"/>
          <w:bCs/>
        </w:rPr>
        <w:t xml:space="preserve"> plnění </w:t>
      </w:r>
      <w:r w:rsidRPr="003F4973">
        <w:rPr>
          <w:rFonts w:asciiTheme="minorHAnsi" w:hAnsiTheme="minorHAnsi" w:cs="Calibri"/>
          <w:bCs/>
        </w:rPr>
        <w:t>cíl</w:t>
      </w:r>
      <w:r w:rsidR="00995D98">
        <w:rPr>
          <w:rFonts w:asciiTheme="minorHAnsi" w:hAnsiTheme="minorHAnsi" w:cs="Calibri"/>
          <w:bCs/>
        </w:rPr>
        <w:t>e</w:t>
      </w:r>
      <w:r w:rsidRPr="003F4973">
        <w:rPr>
          <w:rFonts w:asciiTheme="minorHAnsi" w:hAnsiTheme="minorHAnsi" w:cs="Calibri"/>
          <w:bCs/>
        </w:rPr>
        <w:t xml:space="preserve"> </w:t>
      </w:r>
      <w:r w:rsidR="00995D98">
        <w:rPr>
          <w:rFonts w:asciiTheme="minorHAnsi" w:hAnsiTheme="minorHAnsi" w:cs="Calibri"/>
          <w:bCs/>
        </w:rPr>
        <w:t>s</w:t>
      </w:r>
      <w:r w:rsidRPr="003F4973">
        <w:rPr>
          <w:rFonts w:asciiTheme="minorHAnsi" w:hAnsiTheme="minorHAnsi" w:cs="Calibri"/>
          <w:bCs/>
        </w:rPr>
        <w:t xml:space="preserve">trategie </w:t>
      </w:r>
      <w:r w:rsidRPr="006E3519">
        <w:rPr>
          <w:rFonts w:asciiTheme="minorHAnsi" w:hAnsiTheme="minorHAnsi" w:cs="Calibri"/>
          <w:bCs/>
          <w:i/>
        </w:rPr>
        <w:t>Evropa 2020</w:t>
      </w:r>
      <w:r w:rsidRPr="003F4973">
        <w:rPr>
          <w:rFonts w:asciiTheme="minorHAnsi" w:hAnsiTheme="minorHAnsi" w:cs="Calibri"/>
          <w:bCs/>
        </w:rPr>
        <w:t xml:space="preserve"> v oblasti energetické účinnosti tak nebude v příslušném období možné vůbec vyhodnotit z důvodu časového nesouladu. </w:t>
      </w:r>
    </w:p>
    <w:p w14:paraId="52CCCAD6" w14:textId="77777777" w:rsidR="00FA5B15" w:rsidRPr="00FA5B15" w:rsidRDefault="00FA5B15" w:rsidP="00FA5B15">
      <w:pPr>
        <w:pStyle w:val="Odstavecseseznamem"/>
        <w:ind w:left="720"/>
        <w:jc w:val="both"/>
        <w:rPr>
          <w:rFonts w:asciiTheme="minorHAnsi" w:hAnsiTheme="minorHAnsi" w:cstheme="minorHAnsi"/>
          <w:noProof/>
          <w:color w:val="000000"/>
        </w:rPr>
      </w:pPr>
    </w:p>
    <w:p w14:paraId="694B7DF8" w14:textId="0009EACE" w:rsidR="000E4607" w:rsidRPr="00E24827" w:rsidRDefault="000E4607" w:rsidP="000E4607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Calibri"/>
          <w:bCs/>
        </w:rPr>
      </w:pPr>
      <w:r w:rsidRPr="00E24827">
        <w:rPr>
          <w:rFonts w:asciiTheme="minorHAnsi" w:hAnsiTheme="minorHAnsi" w:cs="Calibri"/>
          <w:b/>
          <w:bCs/>
        </w:rPr>
        <w:t xml:space="preserve">Zavedení finančního nástroje </w:t>
      </w:r>
      <w:r w:rsidR="0096004B">
        <w:rPr>
          <w:rFonts w:asciiTheme="minorHAnsi" w:hAnsiTheme="minorHAnsi" w:cs="Arial"/>
          <w:b/>
        </w:rPr>
        <w:t xml:space="preserve">pro program podpory </w:t>
      </w:r>
      <w:r w:rsidRPr="00E24827">
        <w:rPr>
          <w:rFonts w:asciiTheme="minorHAnsi" w:hAnsiTheme="minorHAnsi" w:cs="Calibri"/>
          <w:b/>
          <w:bCs/>
        </w:rPr>
        <w:t xml:space="preserve">ÚSPORY ENERGIE </w:t>
      </w:r>
      <w:r w:rsidR="0096004B">
        <w:rPr>
          <w:rFonts w:asciiTheme="minorHAnsi" w:hAnsiTheme="minorHAnsi" w:cs="Calibri"/>
          <w:b/>
          <w:bCs/>
        </w:rPr>
        <w:t xml:space="preserve">za účelem </w:t>
      </w:r>
      <w:r w:rsidRPr="00E24827">
        <w:rPr>
          <w:rFonts w:asciiTheme="minorHAnsi" w:hAnsiTheme="minorHAnsi" w:cs="Calibri"/>
          <w:b/>
          <w:bCs/>
        </w:rPr>
        <w:t xml:space="preserve">urychlení čerpání </w:t>
      </w:r>
      <w:r>
        <w:rPr>
          <w:rFonts w:asciiTheme="minorHAnsi" w:hAnsiTheme="minorHAnsi" w:cs="Calibri"/>
          <w:b/>
          <w:bCs/>
        </w:rPr>
        <w:t xml:space="preserve">na úrovni PO 3 </w:t>
      </w:r>
      <w:r w:rsidRPr="00E24827">
        <w:rPr>
          <w:rFonts w:asciiTheme="minorHAnsi" w:hAnsiTheme="minorHAnsi" w:cs="Calibri"/>
          <w:b/>
          <w:bCs/>
        </w:rPr>
        <w:t xml:space="preserve">je zatím bez předpokládaného efektu. </w:t>
      </w:r>
      <w:r w:rsidRPr="00E24827">
        <w:rPr>
          <w:rFonts w:asciiTheme="minorHAnsi" w:hAnsiTheme="minorHAnsi" w:cs="Calibri"/>
          <w:bCs/>
        </w:rPr>
        <w:t xml:space="preserve">Výzva tohoto finančního nástroje je poznamenána </w:t>
      </w:r>
      <w:r>
        <w:rPr>
          <w:rFonts w:asciiTheme="minorHAnsi" w:hAnsiTheme="minorHAnsi" w:cs="Calibri"/>
          <w:bCs/>
        </w:rPr>
        <w:t>nízkým zájmem žadatelů</w:t>
      </w:r>
      <w:r w:rsidR="0096004B">
        <w:rPr>
          <w:rFonts w:asciiTheme="minorHAnsi" w:hAnsiTheme="minorHAnsi" w:cs="Calibri"/>
          <w:bCs/>
        </w:rPr>
        <w:t>,</w:t>
      </w:r>
      <w:r>
        <w:rPr>
          <w:rFonts w:asciiTheme="minorHAnsi" w:hAnsiTheme="minorHAnsi" w:cs="Calibri"/>
          <w:bCs/>
        </w:rPr>
        <w:t xml:space="preserve"> s</w:t>
      </w:r>
      <w:r w:rsidRPr="00E24827">
        <w:rPr>
          <w:rFonts w:asciiTheme="minorHAnsi" w:hAnsiTheme="minorHAnsi" w:cs="Calibri"/>
          <w:bCs/>
        </w:rPr>
        <w:t xml:space="preserve">tejně jako </w:t>
      </w:r>
      <w:r w:rsidR="00DE7E0F">
        <w:rPr>
          <w:rFonts w:asciiTheme="minorHAnsi" w:hAnsiTheme="minorHAnsi" w:cs="Calibri"/>
          <w:bCs/>
        </w:rPr>
        <w:t>je tomu u </w:t>
      </w:r>
      <w:r w:rsidRPr="00E24827">
        <w:rPr>
          <w:rFonts w:asciiTheme="minorHAnsi" w:hAnsiTheme="minorHAnsi" w:cs="Calibri"/>
          <w:bCs/>
        </w:rPr>
        <w:t>dosud vyhlášen</w:t>
      </w:r>
      <w:r>
        <w:rPr>
          <w:rFonts w:asciiTheme="minorHAnsi" w:hAnsiTheme="minorHAnsi" w:cs="Calibri"/>
          <w:bCs/>
        </w:rPr>
        <w:t>ých</w:t>
      </w:r>
      <w:r w:rsidRPr="00E24827">
        <w:rPr>
          <w:rFonts w:asciiTheme="minorHAnsi" w:hAnsiTheme="minorHAnsi" w:cs="Calibri"/>
          <w:bCs/>
        </w:rPr>
        <w:t xml:space="preserve"> tř</w:t>
      </w:r>
      <w:r w:rsidR="0096004B">
        <w:rPr>
          <w:rFonts w:asciiTheme="minorHAnsi" w:hAnsiTheme="minorHAnsi" w:cs="Calibri"/>
          <w:bCs/>
        </w:rPr>
        <w:t>í</w:t>
      </w:r>
      <w:r w:rsidRPr="00E24827">
        <w:rPr>
          <w:rFonts w:asciiTheme="minorHAnsi" w:hAnsiTheme="minorHAnsi" w:cs="Calibri"/>
          <w:bCs/>
        </w:rPr>
        <w:t xml:space="preserve"> dotační</w:t>
      </w:r>
      <w:r>
        <w:rPr>
          <w:rFonts w:asciiTheme="minorHAnsi" w:hAnsiTheme="minorHAnsi" w:cs="Calibri"/>
          <w:bCs/>
        </w:rPr>
        <w:t>ch</w:t>
      </w:r>
      <w:r w:rsidRPr="00E24827">
        <w:rPr>
          <w:rFonts w:asciiTheme="minorHAnsi" w:hAnsiTheme="minorHAnsi" w:cs="Calibri"/>
          <w:bCs/>
        </w:rPr>
        <w:t xml:space="preserve"> výz</w:t>
      </w:r>
      <w:r>
        <w:rPr>
          <w:rFonts w:asciiTheme="minorHAnsi" w:hAnsiTheme="minorHAnsi" w:cs="Calibri"/>
          <w:bCs/>
        </w:rPr>
        <w:t>e</w:t>
      </w:r>
      <w:r w:rsidRPr="00E24827">
        <w:rPr>
          <w:rFonts w:asciiTheme="minorHAnsi" w:hAnsiTheme="minorHAnsi" w:cs="Calibri"/>
          <w:bCs/>
        </w:rPr>
        <w:t>v ÚSPORY ENERGIE</w:t>
      </w:r>
      <w:r>
        <w:rPr>
          <w:rFonts w:asciiTheme="minorHAnsi" w:hAnsiTheme="minorHAnsi" w:cs="Calibri"/>
          <w:bCs/>
        </w:rPr>
        <w:t xml:space="preserve"> I, II a III</w:t>
      </w:r>
      <w:r w:rsidRPr="00E24827">
        <w:rPr>
          <w:rFonts w:asciiTheme="minorHAnsi" w:hAnsiTheme="minorHAnsi" w:cs="Calibri"/>
          <w:bCs/>
        </w:rPr>
        <w:t>.</w:t>
      </w:r>
    </w:p>
    <w:p w14:paraId="7D63EB72" w14:textId="77777777" w:rsidR="000E4607" w:rsidRPr="000E4607" w:rsidRDefault="000E4607" w:rsidP="000E4607">
      <w:pPr>
        <w:pStyle w:val="Odstavecseseznamem"/>
        <w:rPr>
          <w:rFonts w:asciiTheme="minorHAnsi" w:hAnsiTheme="minorHAnsi" w:cs="Arial"/>
          <w:b/>
        </w:rPr>
      </w:pPr>
    </w:p>
    <w:p w14:paraId="4C2725AB" w14:textId="62098863" w:rsidR="000A7D3F" w:rsidRPr="000A7D3F" w:rsidRDefault="000A7D3F" w:rsidP="00B4260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0A7D3F">
        <w:rPr>
          <w:rFonts w:asciiTheme="minorHAnsi" w:hAnsiTheme="minorHAnsi" w:cs="Arial"/>
          <w:b/>
        </w:rPr>
        <w:t>MPO nepostupovalo při nastavování podmínek a zav</w:t>
      </w:r>
      <w:r w:rsidR="0096004B">
        <w:rPr>
          <w:rFonts w:asciiTheme="minorHAnsi" w:hAnsiTheme="minorHAnsi" w:cs="Arial"/>
          <w:b/>
        </w:rPr>
        <w:t>ádění</w:t>
      </w:r>
      <w:r w:rsidRPr="000A7D3F">
        <w:rPr>
          <w:rFonts w:asciiTheme="minorHAnsi" w:hAnsiTheme="minorHAnsi" w:cs="Arial"/>
          <w:b/>
        </w:rPr>
        <w:t xml:space="preserve"> finančního nástroje </w:t>
      </w:r>
      <w:r w:rsidR="0096004B">
        <w:rPr>
          <w:rFonts w:asciiTheme="minorHAnsi" w:hAnsiTheme="minorHAnsi" w:cs="Arial"/>
          <w:b/>
        </w:rPr>
        <w:t xml:space="preserve">pro program podpory </w:t>
      </w:r>
      <w:r w:rsidR="001E4D84">
        <w:rPr>
          <w:rFonts w:asciiTheme="minorHAnsi" w:hAnsiTheme="minorHAnsi" w:cs="Arial"/>
          <w:b/>
        </w:rPr>
        <w:t xml:space="preserve">ÚSPORY ENERGIE </w:t>
      </w:r>
      <w:r w:rsidRPr="000A7D3F">
        <w:rPr>
          <w:rFonts w:asciiTheme="minorHAnsi" w:hAnsiTheme="minorHAnsi" w:cs="Arial"/>
          <w:b/>
        </w:rPr>
        <w:t>dle požadavků předpisů EU</w:t>
      </w:r>
      <w:r w:rsidR="000C3938">
        <w:rPr>
          <w:rFonts w:asciiTheme="minorHAnsi" w:hAnsiTheme="minorHAnsi" w:cs="Arial"/>
          <w:b/>
        </w:rPr>
        <w:t xml:space="preserve">, </w:t>
      </w:r>
      <w:r w:rsidR="0096004B">
        <w:rPr>
          <w:rFonts w:asciiTheme="minorHAnsi" w:hAnsiTheme="minorHAnsi" w:cs="Arial"/>
        </w:rPr>
        <w:t>d</w:t>
      </w:r>
      <w:r w:rsidRPr="000A7D3F">
        <w:rPr>
          <w:rFonts w:asciiTheme="minorHAnsi" w:hAnsiTheme="minorHAnsi" w:cs="Arial"/>
        </w:rPr>
        <w:t>ohod</w:t>
      </w:r>
      <w:r w:rsidR="0023258B">
        <w:rPr>
          <w:rFonts w:asciiTheme="minorHAnsi" w:hAnsiTheme="minorHAnsi" w:cs="Arial"/>
        </w:rPr>
        <w:t>a</w:t>
      </w:r>
      <w:r w:rsidRPr="000A7D3F">
        <w:rPr>
          <w:rFonts w:asciiTheme="minorHAnsi" w:hAnsiTheme="minorHAnsi" w:cs="Arial"/>
        </w:rPr>
        <w:t xml:space="preserve"> o financování tohoto nástroje</w:t>
      </w:r>
      <w:r w:rsidR="0023258B">
        <w:rPr>
          <w:rFonts w:asciiTheme="minorHAnsi" w:hAnsiTheme="minorHAnsi" w:cs="Arial"/>
        </w:rPr>
        <w:t xml:space="preserve"> nestanoví </w:t>
      </w:r>
      <w:r w:rsidRPr="000A7D3F">
        <w:rPr>
          <w:rFonts w:asciiTheme="minorHAnsi" w:hAnsiTheme="minorHAnsi" w:cs="Arial"/>
        </w:rPr>
        <w:t>očekávané výsledk</w:t>
      </w:r>
      <w:r w:rsidR="0023258B">
        <w:rPr>
          <w:rFonts w:asciiTheme="minorHAnsi" w:hAnsiTheme="minorHAnsi" w:cs="Arial"/>
        </w:rPr>
        <w:t>y</w:t>
      </w:r>
      <w:r w:rsidR="000C3938">
        <w:rPr>
          <w:rFonts w:asciiTheme="minorHAnsi" w:hAnsiTheme="minorHAnsi" w:cs="Arial"/>
        </w:rPr>
        <w:t>, kterých má být dosaženo.</w:t>
      </w:r>
    </w:p>
    <w:p w14:paraId="14DCE1F9" w14:textId="77777777" w:rsidR="000A7D3F" w:rsidRPr="000A7D3F" w:rsidRDefault="000A7D3F" w:rsidP="000A7D3F">
      <w:pPr>
        <w:pStyle w:val="Odstavecseseznamem"/>
        <w:rPr>
          <w:rFonts w:asciiTheme="minorHAnsi" w:hAnsiTheme="minorHAnsi" w:cs="Arial"/>
        </w:rPr>
      </w:pPr>
    </w:p>
    <w:p w14:paraId="08C62644" w14:textId="22C23499" w:rsidR="001E4D84" w:rsidRPr="001E4D84" w:rsidRDefault="00A3607B" w:rsidP="00B4260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Arial"/>
          <w:b/>
        </w:rPr>
      </w:pPr>
      <w:r w:rsidRPr="001E4D84">
        <w:rPr>
          <w:rFonts w:asciiTheme="minorHAnsi" w:hAnsiTheme="minorHAnsi" w:cs="Calibri"/>
          <w:b/>
          <w:bCs/>
        </w:rPr>
        <w:t xml:space="preserve">U finančního nástroje </w:t>
      </w:r>
      <w:r w:rsidR="0088046D">
        <w:rPr>
          <w:rFonts w:asciiTheme="minorHAnsi" w:hAnsiTheme="minorHAnsi" w:cs="Calibri"/>
          <w:b/>
          <w:bCs/>
        </w:rPr>
        <w:t>program</w:t>
      </w:r>
      <w:r w:rsidR="00EE5A49">
        <w:rPr>
          <w:rFonts w:asciiTheme="minorHAnsi" w:hAnsiTheme="minorHAnsi" w:cs="Calibri"/>
          <w:b/>
          <w:bCs/>
        </w:rPr>
        <w:t>u</w:t>
      </w:r>
      <w:r w:rsidR="0088046D">
        <w:rPr>
          <w:rFonts w:asciiTheme="minorHAnsi" w:hAnsiTheme="minorHAnsi" w:cs="Calibri"/>
          <w:b/>
          <w:bCs/>
        </w:rPr>
        <w:t xml:space="preserve"> podpory </w:t>
      </w:r>
      <w:r w:rsidRPr="001E4D84">
        <w:rPr>
          <w:rFonts w:asciiTheme="minorHAnsi" w:hAnsiTheme="minorHAnsi" w:cs="Calibri"/>
          <w:b/>
          <w:bCs/>
        </w:rPr>
        <w:t>ÚSPORY ENERGIE n</w:t>
      </w:r>
      <w:r w:rsidR="009D56F5" w:rsidRPr="001E4D84">
        <w:rPr>
          <w:rFonts w:asciiTheme="minorHAnsi" w:hAnsiTheme="minorHAnsi" w:cs="Calibri"/>
          <w:b/>
          <w:bCs/>
        </w:rPr>
        <w:t xml:space="preserve">elze hodnotit </w:t>
      </w:r>
      <w:r w:rsidR="001E4D84" w:rsidRPr="001E4D84">
        <w:rPr>
          <w:rFonts w:asciiTheme="minorHAnsi" w:hAnsiTheme="minorHAnsi" w:cs="Calibri"/>
          <w:b/>
          <w:bCs/>
        </w:rPr>
        <w:t xml:space="preserve">na úrovni příjemce, kterým je Českomoravská záruční a rozvojová banka, </w:t>
      </w:r>
      <w:r w:rsidR="00E455CB">
        <w:rPr>
          <w:rFonts w:asciiTheme="minorHAnsi" w:hAnsiTheme="minorHAnsi" w:cs="Calibri"/>
          <w:b/>
          <w:bCs/>
        </w:rPr>
        <w:t>a.s.</w:t>
      </w:r>
      <w:r w:rsidR="001E4D84" w:rsidRPr="001E4D84">
        <w:rPr>
          <w:rFonts w:asciiTheme="minorHAnsi" w:hAnsiTheme="minorHAnsi" w:cs="Calibri"/>
          <w:b/>
          <w:bCs/>
        </w:rPr>
        <w:t xml:space="preserve">, </w:t>
      </w:r>
      <w:r w:rsidRPr="001E4D84">
        <w:rPr>
          <w:rFonts w:asciiTheme="minorHAnsi" w:hAnsiTheme="minorHAnsi" w:cs="Calibri"/>
          <w:b/>
          <w:bCs/>
        </w:rPr>
        <w:t xml:space="preserve">přínos tohoto nástroje k plnění specifického cíle 3.2 </w:t>
      </w:r>
      <w:r w:rsidR="0096004B">
        <w:rPr>
          <w:rFonts w:asciiTheme="minorHAnsi" w:hAnsiTheme="minorHAnsi" w:cs="Calibri"/>
          <w:b/>
          <w:bCs/>
        </w:rPr>
        <w:t>„</w:t>
      </w:r>
      <w:r w:rsidR="0096004B">
        <w:rPr>
          <w:rFonts w:asciiTheme="minorHAnsi" w:hAnsiTheme="minorHAnsi" w:cs="Calibri"/>
          <w:b/>
          <w:bCs/>
          <w:i/>
        </w:rPr>
        <w:t>z</w:t>
      </w:r>
      <w:r w:rsidRPr="001E4D84">
        <w:rPr>
          <w:rFonts w:asciiTheme="minorHAnsi" w:hAnsiTheme="minorHAnsi" w:cs="Calibri"/>
          <w:b/>
          <w:bCs/>
          <w:i/>
        </w:rPr>
        <w:t>výšit energetickou účinnost podnikatelského sektoru</w:t>
      </w:r>
      <w:r w:rsidR="0096004B" w:rsidRPr="006E3519">
        <w:rPr>
          <w:rFonts w:asciiTheme="minorHAnsi" w:hAnsiTheme="minorHAnsi" w:cs="Calibri"/>
          <w:b/>
          <w:bCs/>
        </w:rPr>
        <w:t>“</w:t>
      </w:r>
      <w:r w:rsidR="001E4D84" w:rsidRPr="006E3519">
        <w:rPr>
          <w:rFonts w:asciiTheme="minorHAnsi" w:hAnsiTheme="minorHAnsi" w:cs="Calibri"/>
          <w:b/>
          <w:bCs/>
        </w:rPr>
        <w:t>.</w:t>
      </w:r>
      <w:r w:rsidR="007B223B">
        <w:rPr>
          <w:rFonts w:asciiTheme="minorHAnsi" w:hAnsiTheme="minorHAnsi" w:cs="Calibri"/>
          <w:b/>
          <w:bCs/>
          <w:i/>
        </w:rPr>
        <w:t xml:space="preserve"> </w:t>
      </w:r>
      <w:r w:rsidR="007B223B">
        <w:rPr>
          <w:rFonts w:asciiTheme="minorHAnsi" w:hAnsiTheme="minorHAnsi" w:cs="Calibri"/>
          <w:bCs/>
        </w:rPr>
        <w:t>MPO s bankou nesjednalo, jaký bude očekávaný výsledek energetických úspor</w:t>
      </w:r>
      <w:r w:rsidR="004A61A8">
        <w:rPr>
          <w:rFonts w:asciiTheme="minorHAnsi" w:hAnsiTheme="minorHAnsi" w:cs="Calibri"/>
          <w:bCs/>
        </w:rPr>
        <w:t>,</w:t>
      </w:r>
      <w:r w:rsidR="00AB6863">
        <w:rPr>
          <w:rFonts w:asciiTheme="minorHAnsi" w:hAnsiTheme="minorHAnsi" w:cs="Calibri"/>
          <w:bCs/>
        </w:rPr>
        <w:t xml:space="preserve"> a</w:t>
      </w:r>
      <w:r w:rsidR="004A61A8">
        <w:rPr>
          <w:rFonts w:asciiTheme="minorHAnsi" w:hAnsiTheme="minorHAnsi" w:cs="Calibri"/>
          <w:bCs/>
        </w:rPr>
        <w:t xml:space="preserve"> </w:t>
      </w:r>
      <w:r w:rsidR="00AB6863" w:rsidRPr="00FA5B15">
        <w:rPr>
          <w:rFonts w:asciiTheme="minorHAnsi" w:hAnsiTheme="minorHAnsi" w:cs="Calibri"/>
          <w:bCs/>
        </w:rPr>
        <w:t>nebude</w:t>
      </w:r>
      <w:r w:rsidR="004A61A8">
        <w:rPr>
          <w:rFonts w:asciiTheme="minorHAnsi" w:hAnsiTheme="minorHAnsi" w:cs="Calibri"/>
          <w:bCs/>
        </w:rPr>
        <w:t xml:space="preserve"> tak </w:t>
      </w:r>
      <w:r w:rsidR="00AB6863" w:rsidRPr="00FA5B15">
        <w:rPr>
          <w:rFonts w:asciiTheme="minorHAnsi" w:hAnsiTheme="minorHAnsi" w:cs="Calibri"/>
          <w:bCs/>
        </w:rPr>
        <w:t xml:space="preserve">schopno </w:t>
      </w:r>
      <w:r w:rsidR="004A61A8">
        <w:rPr>
          <w:rFonts w:asciiTheme="minorHAnsi" w:hAnsiTheme="minorHAnsi" w:cs="Calibri"/>
          <w:bCs/>
        </w:rPr>
        <w:t>na úrovni finančního nástroje kontrolovat dosažení cíle.</w:t>
      </w:r>
    </w:p>
    <w:p w14:paraId="0F32BF78" w14:textId="77777777" w:rsidR="001E4D84" w:rsidRPr="006E3519" w:rsidRDefault="001E4D84" w:rsidP="001E4D84">
      <w:pPr>
        <w:pStyle w:val="Odstavecseseznamem"/>
        <w:rPr>
          <w:rFonts w:asciiTheme="minorHAnsi" w:hAnsiTheme="minorHAnsi" w:cs="Calibri"/>
          <w:b/>
          <w:bCs/>
        </w:rPr>
      </w:pPr>
    </w:p>
    <w:p w14:paraId="54F43D20" w14:textId="257B8D91" w:rsidR="007240D6" w:rsidRPr="00C84B29" w:rsidRDefault="002F413B" w:rsidP="00B4260A">
      <w:pPr>
        <w:pStyle w:val="Odstavecseseznamem"/>
        <w:numPr>
          <w:ilvl w:val="0"/>
          <w:numId w:val="2"/>
        </w:numPr>
        <w:jc w:val="both"/>
        <w:rPr>
          <w:rFonts w:asciiTheme="minorHAnsi" w:eastAsia="Calibri" w:hAnsiTheme="minorHAnsi"/>
          <w:lang w:eastAsia="en-US"/>
        </w:rPr>
      </w:pPr>
      <w:r>
        <w:rPr>
          <w:rFonts w:asciiTheme="minorHAnsi" w:hAnsiTheme="minorHAnsi" w:cs="Calibri"/>
          <w:b/>
          <w:bCs/>
        </w:rPr>
        <w:lastRenderedPageBreak/>
        <w:t>V oblasti h</w:t>
      </w:r>
      <w:r w:rsidR="007240D6" w:rsidRPr="00F837FA">
        <w:rPr>
          <w:rFonts w:asciiTheme="minorHAnsi" w:hAnsiTheme="minorHAnsi" w:cs="Calibri"/>
          <w:b/>
          <w:bCs/>
        </w:rPr>
        <w:t xml:space="preserve">odnocení </w:t>
      </w:r>
      <w:r>
        <w:rPr>
          <w:rFonts w:asciiTheme="minorHAnsi" w:hAnsiTheme="minorHAnsi" w:cs="Calibri"/>
          <w:b/>
          <w:bCs/>
        </w:rPr>
        <w:t xml:space="preserve">a výběru projektů </w:t>
      </w:r>
      <w:r w:rsidR="006175B4">
        <w:rPr>
          <w:rFonts w:asciiTheme="minorHAnsi" w:hAnsiTheme="minorHAnsi" w:cs="Calibri"/>
          <w:b/>
          <w:bCs/>
        </w:rPr>
        <w:t xml:space="preserve">u </w:t>
      </w:r>
      <w:r>
        <w:rPr>
          <w:rFonts w:asciiTheme="minorHAnsi" w:hAnsiTheme="minorHAnsi" w:cs="Calibri"/>
          <w:b/>
          <w:bCs/>
        </w:rPr>
        <w:t xml:space="preserve">výzev </w:t>
      </w:r>
      <w:r w:rsidR="00C84B29">
        <w:rPr>
          <w:rFonts w:asciiTheme="minorHAnsi" w:hAnsiTheme="minorHAnsi" w:cs="Calibri"/>
          <w:b/>
          <w:bCs/>
        </w:rPr>
        <w:t>pro specifický cíl 3.2 prioritní os</w:t>
      </w:r>
      <w:r w:rsidR="0096004B">
        <w:rPr>
          <w:rFonts w:asciiTheme="minorHAnsi" w:hAnsiTheme="minorHAnsi" w:cs="Calibri"/>
          <w:b/>
          <w:bCs/>
        </w:rPr>
        <w:t>y</w:t>
      </w:r>
      <w:r>
        <w:rPr>
          <w:rFonts w:asciiTheme="minorHAnsi" w:hAnsiTheme="minorHAnsi" w:cs="Calibri"/>
          <w:b/>
          <w:bCs/>
        </w:rPr>
        <w:t xml:space="preserve"> 3</w:t>
      </w:r>
      <w:r w:rsidR="000E4607">
        <w:rPr>
          <w:rFonts w:asciiTheme="minorHAnsi" w:hAnsiTheme="minorHAnsi" w:cs="Calibri"/>
          <w:b/>
          <w:bCs/>
        </w:rPr>
        <w:t xml:space="preserve"> byl do konce roku 2017 využíván </w:t>
      </w:r>
      <w:r>
        <w:rPr>
          <w:rFonts w:asciiTheme="minorHAnsi" w:hAnsiTheme="minorHAnsi" w:cs="Calibri"/>
          <w:b/>
          <w:bCs/>
        </w:rPr>
        <w:t xml:space="preserve">nedostatečný postup </w:t>
      </w:r>
      <w:r w:rsidR="007240D6" w:rsidRPr="00F837FA">
        <w:rPr>
          <w:rFonts w:asciiTheme="minorHAnsi" w:hAnsiTheme="minorHAnsi" w:cs="Calibri"/>
          <w:b/>
          <w:bCs/>
        </w:rPr>
        <w:t xml:space="preserve">rozkrývání vlastnické struktury </w:t>
      </w:r>
      <w:r>
        <w:rPr>
          <w:rFonts w:asciiTheme="minorHAnsi" w:hAnsiTheme="minorHAnsi" w:cs="Calibri"/>
          <w:b/>
          <w:bCs/>
        </w:rPr>
        <w:t>žadatelů</w:t>
      </w:r>
      <w:r w:rsidR="00752566">
        <w:rPr>
          <w:rFonts w:asciiTheme="minorHAnsi" w:hAnsiTheme="minorHAnsi" w:cs="Calibri"/>
          <w:b/>
          <w:bCs/>
        </w:rPr>
        <w:t xml:space="preserve"> </w:t>
      </w:r>
      <w:r w:rsidRPr="00C84B29">
        <w:rPr>
          <w:rFonts w:asciiTheme="minorHAnsi" w:hAnsiTheme="minorHAnsi" w:cs="Calibri"/>
          <w:bCs/>
        </w:rPr>
        <w:t xml:space="preserve">při posuzování </w:t>
      </w:r>
      <w:r w:rsidRPr="00C84B29">
        <w:rPr>
          <w:rFonts w:asciiTheme="minorHAnsi" w:hAnsiTheme="minorHAnsi" w:cs="Calibri"/>
        </w:rPr>
        <w:t xml:space="preserve">statusu </w:t>
      </w:r>
      <w:r w:rsidR="007240D6" w:rsidRPr="00C84B29">
        <w:rPr>
          <w:rFonts w:asciiTheme="minorHAnsi" w:hAnsiTheme="minorHAnsi" w:cs="Calibri"/>
        </w:rPr>
        <w:t xml:space="preserve">malého a středního podniku, </w:t>
      </w:r>
      <w:r w:rsidR="0096004B">
        <w:rPr>
          <w:rFonts w:asciiTheme="minorHAnsi" w:hAnsiTheme="minorHAnsi" w:cs="Calibri"/>
        </w:rPr>
        <w:t>přitom právě tento status</w:t>
      </w:r>
      <w:r w:rsidR="007240D6" w:rsidRPr="00C84B29">
        <w:rPr>
          <w:rFonts w:asciiTheme="minorHAnsi" w:hAnsiTheme="minorHAnsi" w:cs="Calibri"/>
        </w:rPr>
        <w:t xml:space="preserve"> </w:t>
      </w:r>
      <w:r w:rsidRPr="00C84B29">
        <w:rPr>
          <w:rFonts w:asciiTheme="minorHAnsi" w:hAnsiTheme="minorHAnsi" w:cs="Calibri"/>
        </w:rPr>
        <w:t xml:space="preserve">je </w:t>
      </w:r>
      <w:r w:rsidR="007240D6" w:rsidRPr="00C84B29">
        <w:rPr>
          <w:rFonts w:asciiTheme="minorHAnsi" w:hAnsiTheme="minorHAnsi" w:cs="Calibri"/>
        </w:rPr>
        <w:t>určující pro</w:t>
      </w:r>
      <w:r w:rsidR="0096004B">
        <w:rPr>
          <w:rFonts w:asciiTheme="minorHAnsi" w:hAnsiTheme="minorHAnsi" w:cs="Calibri"/>
        </w:rPr>
        <w:t xml:space="preserve"> </w:t>
      </w:r>
      <w:r w:rsidR="000424B0">
        <w:rPr>
          <w:rFonts w:asciiTheme="minorHAnsi" w:hAnsiTheme="minorHAnsi" w:cs="Calibri"/>
        </w:rPr>
        <w:t xml:space="preserve">stanovení </w:t>
      </w:r>
      <w:r w:rsidRPr="00C84B29">
        <w:rPr>
          <w:rFonts w:asciiTheme="minorHAnsi" w:hAnsiTheme="minorHAnsi" w:cs="Calibri"/>
        </w:rPr>
        <w:t>mír</w:t>
      </w:r>
      <w:r w:rsidR="000424B0">
        <w:rPr>
          <w:rFonts w:asciiTheme="minorHAnsi" w:hAnsiTheme="minorHAnsi" w:cs="Calibri"/>
        </w:rPr>
        <w:t>y</w:t>
      </w:r>
      <w:r w:rsidRPr="00C84B29">
        <w:rPr>
          <w:rFonts w:asciiTheme="minorHAnsi" w:hAnsiTheme="minorHAnsi" w:cs="Calibri"/>
        </w:rPr>
        <w:t xml:space="preserve"> podpory. </w:t>
      </w:r>
      <w:r w:rsidR="006175B4">
        <w:rPr>
          <w:rFonts w:asciiTheme="minorHAnsi" w:hAnsiTheme="minorHAnsi" w:cs="Calibri"/>
        </w:rPr>
        <w:t xml:space="preserve">Poskytovatel dotace nedisponoval při hodnocení projektů informacemi, které by </w:t>
      </w:r>
      <w:r w:rsidR="007240D6" w:rsidRPr="00C84B29">
        <w:rPr>
          <w:rFonts w:asciiTheme="minorHAnsi" w:hAnsiTheme="minorHAnsi" w:cs="Calibri"/>
        </w:rPr>
        <w:t>stvrz</w:t>
      </w:r>
      <w:r w:rsidR="006175B4">
        <w:rPr>
          <w:rFonts w:asciiTheme="minorHAnsi" w:hAnsiTheme="minorHAnsi" w:cs="Calibri"/>
        </w:rPr>
        <w:t xml:space="preserve">ovaly </w:t>
      </w:r>
      <w:r w:rsidR="007240D6" w:rsidRPr="00C84B29">
        <w:rPr>
          <w:rFonts w:asciiTheme="minorHAnsi" w:hAnsiTheme="minorHAnsi" w:cs="Calibri"/>
        </w:rPr>
        <w:t xml:space="preserve">údaje o </w:t>
      </w:r>
      <w:r w:rsidR="006175B4">
        <w:rPr>
          <w:rFonts w:asciiTheme="minorHAnsi" w:hAnsiTheme="minorHAnsi" w:cs="Calibri"/>
        </w:rPr>
        <w:t>v</w:t>
      </w:r>
      <w:r w:rsidR="007240D6" w:rsidRPr="00C84B29">
        <w:rPr>
          <w:rFonts w:asciiTheme="minorHAnsi" w:hAnsiTheme="minorHAnsi" w:cs="Calibri"/>
        </w:rPr>
        <w:t>lastnické struktuře</w:t>
      </w:r>
      <w:r w:rsidR="006175B4">
        <w:rPr>
          <w:rFonts w:asciiTheme="minorHAnsi" w:hAnsiTheme="minorHAnsi" w:cs="Calibri"/>
        </w:rPr>
        <w:t xml:space="preserve"> žadatele</w:t>
      </w:r>
      <w:r w:rsidR="007240D6" w:rsidRPr="00C84B29">
        <w:rPr>
          <w:rFonts w:asciiTheme="minorHAnsi" w:hAnsiTheme="minorHAnsi" w:cs="Calibri"/>
        </w:rPr>
        <w:t xml:space="preserve"> až do úrovně tzv. skutečného </w:t>
      </w:r>
      <w:r w:rsidR="006175B4">
        <w:rPr>
          <w:rFonts w:asciiTheme="minorHAnsi" w:hAnsiTheme="minorHAnsi" w:cs="Calibri"/>
        </w:rPr>
        <w:t xml:space="preserve">konečného </w:t>
      </w:r>
      <w:r w:rsidR="007240D6" w:rsidRPr="00C84B29">
        <w:rPr>
          <w:rFonts w:asciiTheme="minorHAnsi" w:hAnsiTheme="minorHAnsi" w:cs="Calibri"/>
        </w:rPr>
        <w:t>vlastníka.</w:t>
      </w:r>
    </w:p>
    <w:p w14:paraId="712D3AFC" w14:textId="77777777" w:rsidR="007240D6" w:rsidRPr="00C84B29" w:rsidRDefault="007240D6" w:rsidP="006175B4">
      <w:pPr>
        <w:pStyle w:val="Odstavecseseznamem"/>
        <w:ind w:left="720"/>
        <w:jc w:val="both"/>
        <w:rPr>
          <w:rFonts w:asciiTheme="minorHAnsi" w:hAnsiTheme="minorHAnsi" w:cs="Calibri"/>
          <w:bCs/>
        </w:rPr>
      </w:pPr>
    </w:p>
    <w:p w14:paraId="6F71373D" w14:textId="4FBC0A9E" w:rsidR="00B845E0" w:rsidRPr="007B223B" w:rsidRDefault="000D677B" w:rsidP="00B4260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/>
          <w:bCs/>
        </w:rPr>
        <w:t xml:space="preserve">NKÚ hodnotí řídicí a kontrolní </w:t>
      </w:r>
      <w:r w:rsidR="00B845E0" w:rsidRPr="00F837FA">
        <w:rPr>
          <w:rFonts w:asciiTheme="minorHAnsi" w:hAnsiTheme="minorHAnsi" w:cs="Calibri"/>
          <w:b/>
          <w:bCs/>
        </w:rPr>
        <w:t xml:space="preserve">systém OP PIK ve vztahu k PO 3 </w:t>
      </w:r>
      <w:r>
        <w:rPr>
          <w:rFonts w:asciiTheme="minorHAnsi" w:hAnsiTheme="minorHAnsi" w:cs="Calibri"/>
          <w:b/>
          <w:bCs/>
        </w:rPr>
        <w:t>ja</w:t>
      </w:r>
      <w:r w:rsidR="00B845E0" w:rsidRPr="00F837FA">
        <w:rPr>
          <w:rFonts w:asciiTheme="minorHAnsi" w:hAnsiTheme="minorHAnsi" w:cs="Calibri"/>
          <w:b/>
          <w:bCs/>
        </w:rPr>
        <w:t xml:space="preserve">ko částečně účinný. </w:t>
      </w:r>
      <w:r w:rsidR="007B223B" w:rsidRPr="007B223B">
        <w:rPr>
          <w:rFonts w:asciiTheme="minorHAnsi" w:hAnsiTheme="minorHAnsi" w:cs="Calibri"/>
          <w:bCs/>
        </w:rPr>
        <w:t>Výsledek ho</w:t>
      </w:r>
      <w:r w:rsidR="007B223B">
        <w:rPr>
          <w:rFonts w:asciiTheme="minorHAnsi" w:hAnsiTheme="minorHAnsi" w:cs="Calibri"/>
          <w:bCs/>
        </w:rPr>
        <w:t>dnocení vychází ze zjištěných nedostatků</w:t>
      </w:r>
      <w:r w:rsidR="00890F28">
        <w:rPr>
          <w:rFonts w:asciiTheme="minorHAnsi" w:hAnsiTheme="minorHAnsi" w:cs="Calibri"/>
          <w:bCs/>
        </w:rPr>
        <w:t xml:space="preserve">, </w:t>
      </w:r>
      <w:r w:rsidR="000976E0">
        <w:rPr>
          <w:rFonts w:asciiTheme="minorHAnsi" w:hAnsiTheme="minorHAnsi" w:cs="Calibri"/>
          <w:bCs/>
        </w:rPr>
        <w:t xml:space="preserve">a to </w:t>
      </w:r>
      <w:r w:rsidR="007B223B">
        <w:rPr>
          <w:rFonts w:asciiTheme="minorHAnsi" w:hAnsiTheme="minorHAnsi" w:cs="Calibri"/>
          <w:bCs/>
        </w:rPr>
        <w:t xml:space="preserve">zejména v oblasti </w:t>
      </w:r>
      <w:r w:rsidR="00B845E0" w:rsidRPr="007B223B">
        <w:rPr>
          <w:rFonts w:asciiTheme="minorHAnsi" w:hAnsiTheme="minorHAnsi" w:cs="Calibri"/>
          <w:bCs/>
        </w:rPr>
        <w:t>kontrolní činnost</w:t>
      </w:r>
      <w:r w:rsidR="00890F28">
        <w:rPr>
          <w:rFonts w:asciiTheme="minorHAnsi" w:hAnsiTheme="minorHAnsi" w:cs="Calibri"/>
          <w:bCs/>
        </w:rPr>
        <w:t>i</w:t>
      </w:r>
      <w:r w:rsidR="00B845E0" w:rsidRPr="007B223B">
        <w:rPr>
          <w:rFonts w:asciiTheme="minorHAnsi" w:hAnsiTheme="minorHAnsi" w:cs="Calibri"/>
          <w:bCs/>
        </w:rPr>
        <w:t xml:space="preserve"> </w:t>
      </w:r>
      <w:r w:rsidR="00722D15">
        <w:rPr>
          <w:rFonts w:asciiTheme="minorHAnsi" w:hAnsiTheme="minorHAnsi" w:cs="Calibri"/>
          <w:bCs/>
        </w:rPr>
        <w:t xml:space="preserve">prováděné na úrovni </w:t>
      </w:r>
      <w:r w:rsidR="00B845E0" w:rsidRPr="007B223B">
        <w:rPr>
          <w:rFonts w:asciiTheme="minorHAnsi" w:hAnsiTheme="minorHAnsi" w:cs="Calibri"/>
          <w:bCs/>
        </w:rPr>
        <w:t>MPO i API:</w:t>
      </w:r>
    </w:p>
    <w:p w14:paraId="65611133" w14:textId="6D02FDD1" w:rsidR="00B845E0" w:rsidRPr="0020292D" w:rsidRDefault="00B845E0" w:rsidP="00B4260A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Calibri"/>
          <w:bCs/>
        </w:rPr>
      </w:pPr>
      <w:r w:rsidRPr="00F837FA">
        <w:rPr>
          <w:rFonts w:asciiTheme="minorHAnsi" w:hAnsiTheme="minorHAnsi" w:cs="Calibri"/>
          <w:bCs/>
        </w:rPr>
        <w:t xml:space="preserve">nastavení ověření faktického plnění </w:t>
      </w:r>
      <w:r w:rsidR="00F95944">
        <w:rPr>
          <w:rFonts w:asciiTheme="minorHAnsi" w:hAnsiTheme="minorHAnsi" w:cs="Calibri"/>
          <w:bCs/>
        </w:rPr>
        <w:t>veřejných zakázek</w:t>
      </w:r>
      <w:r w:rsidR="00F1061F">
        <w:rPr>
          <w:rFonts w:asciiTheme="minorHAnsi" w:hAnsiTheme="minorHAnsi" w:cs="Calibri"/>
          <w:bCs/>
        </w:rPr>
        <w:t xml:space="preserve"> a </w:t>
      </w:r>
      <w:r w:rsidR="00F95944">
        <w:rPr>
          <w:rFonts w:asciiTheme="minorHAnsi" w:hAnsiTheme="minorHAnsi" w:cs="Calibri"/>
          <w:bCs/>
        </w:rPr>
        <w:t xml:space="preserve">výběrových řízení </w:t>
      </w:r>
      <w:r w:rsidR="00DE7E0F">
        <w:rPr>
          <w:rFonts w:asciiTheme="minorHAnsi" w:hAnsiTheme="minorHAnsi" w:cs="Calibri"/>
          <w:bCs/>
        </w:rPr>
        <w:t>a </w:t>
      </w:r>
      <w:r w:rsidRPr="00F837FA">
        <w:rPr>
          <w:rFonts w:asciiTheme="minorHAnsi" w:hAnsiTheme="minorHAnsi" w:cs="Calibri"/>
          <w:bCs/>
        </w:rPr>
        <w:t>způsobilých výdajů neumož</w:t>
      </w:r>
      <w:r w:rsidR="006621F3">
        <w:rPr>
          <w:rFonts w:asciiTheme="minorHAnsi" w:hAnsiTheme="minorHAnsi" w:cs="Calibri"/>
          <w:bCs/>
        </w:rPr>
        <w:t>ň</w:t>
      </w:r>
      <w:r w:rsidRPr="00F837FA">
        <w:rPr>
          <w:rFonts w:asciiTheme="minorHAnsi" w:hAnsiTheme="minorHAnsi" w:cs="Calibri"/>
          <w:bCs/>
        </w:rPr>
        <w:t>uje ověření dle požadavk</w:t>
      </w:r>
      <w:r w:rsidR="000976E0">
        <w:rPr>
          <w:rFonts w:asciiTheme="minorHAnsi" w:hAnsiTheme="minorHAnsi" w:cs="Calibri"/>
          <w:bCs/>
        </w:rPr>
        <w:t>ů</w:t>
      </w:r>
      <w:r w:rsidR="002B5C83">
        <w:rPr>
          <w:rFonts w:asciiTheme="minorHAnsi" w:hAnsiTheme="minorHAnsi" w:cs="Calibri"/>
          <w:bCs/>
        </w:rPr>
        <w:t xml:space="preserve"> </w:t>
      </w:r>
      <w:r w:rsidRPr="00F837FA">
        <w:rPr>
          <w:rFonts w:asciiTheme="minorHAnsi" w:hAnsiTheme="minorHAnsi" w:cs="Calibri"/>
          <w:bCs/>
        </w:rPr>
        <w:t xml:space="preserve">nařízení </w:t>
      </w:r>
      <w:r w:rsidR="007B5298">
        <w:rPr>
          <w:rFonts w:asciiTheme="minorHAnsi" w:hAnsiTheme="minorHAnsi" w:cs="Calibri"/>
          <w:bCs/>
        </w:rPr>
        <w:t xml:space="preserve">č. </w:t>
      </w:r>
      <w:r w:rsidR="002B5C83">
        <w:rPr>
          <w:rFonts w:asciiTheme="minorHAnsi" w:hAnsiTheme="minorHAnsi" w:cs="Calibri"/>
          <w:bCs/>
        </w:rPr>
        <w:t>1303/2013</w:t>
      </w:r>
      <w:r w:rsidR="002B5C83">
        <w:rPr>
          <w:rStyle w:val="Znakapoznpodarou"/>
          <w:rFonts w:asciiTheme="minorHAnsi" w:hAnsiTheme="minorHAnsi" w:cs="Calibri"/>
          <w:bCs/>
        </w:rPr>
        <w:footnoteReference w:id="11"/>
      </w:r>
      <w:r w:rsidR="006175B4">
        <w:rPr>
          <w:rFonts w:asciiTheme="minorHAnsi" w:hAnsiTheme="minorHAnsi" w:cs="Calibri"/>
          <w:bCs/>
        </w:rPr>
        <w:t xml:space="preserve">; </w:t>
      </w:r>
    </w:p>
    <w:p w14:paraId="57DDBD0C" w14:textId="071FEED8" w:rsidR="00B845E0" w:rsidRDefault="00B845E0" w:rsidP="00B4260A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Calibri"/>
          <w:bCs/>
        </w:rPr>
      </w:pPr>
      <w:r w:rsidRPr="0020292D">
        <w:rPr>
          <w:rFonts w:asciiTheme="minorHAnsi" w:hAnsiTheme="minorHAnsi" w:cs="Calibri"/>
          <w:bCs/>
        </w:rPr>
        <w:t xml:space="preserve">nastavení i </w:t>
      </w:r>
      <w:r w:rsidR="009406E3">
        <w:rPr>
          <w:rFonts w:asciiTheme="minorHAnsi" w:hAnsiTheme="minorHAnsi" w:cs="Calibri"/>
          <w:bCs/>
        </w:rPr>
        <w:t xml:space="preserve">samotná </w:t>
      </w:r>
      <w:r w:rsidRPr="0020292D">
        <w:rPr>
          <w:rFonts w:asciiTheme="minorHAnsi" w:hAnsiTheme="minorHAnsi" w:cs="Calibri"/>
          <w:bCs/>
        </w:rPr>
        <w:t>realizace kontrol výbě</w:t>
      </w:r>
      <w:r>
        <w:rPr>
          <w:rFonts w:asciiTheme="minorHAnsi" w:hAnsiTheme="minorHAnsi" w:cs="Calibri"/>
          <w:bCs/>
        </w:rPr>
        <w:t xml:space="preserve">rových </w:t>
      </w:r>
      <w:r w:rsidR="00BE5B35">
        <w:rPr>
          <w:rFonts w:asciiTheme="minorHAnsi" w:hAnsiTheme="minorHAnsi" w:cs="Calibri"/>
          <w:bCs/>
        </w:rPr>
        <w:t xml:space="preserve">i zadávacích </w:t>
      </w:r>
      <w:r>
        <w:rPr>
          <w:rFonts w:asciiTheme="minorHAnsi" w:hAnsiTheme="minorHAnsi" w:cs="Calibri"/>
          <w:bCs/>
        </w:rPr>
        <w:t xml:space="preserve">řízení jsou </w:t>
      </w:r>
      <w:r w:rsidR="000D677B">
        <w:rPr>
          <w:rFonts w:asciiTheme="minorHAnsi" w:hAnsiTheme="minorHAnsi" w:cs="Calibri"/>
          <w:bCs/>
        </w:rPr>
        <w:t>ne</w:t>
      </w:r>
      <w:r>
        <w:rPr>
          <w:rFonts w:asciiTheme="minorHAnsi" w:hAnsiTheme="minorHAnsi" w:cs="Calibri"/>
          <w:bCs/>
        </w:rPr>
        <w:t>dostatečné.</w:t>
      </w:r>
    </w:p>
    <w:p w14:paraId="7D41DFB9" w14:textId="77777777" w:rsidR="000D677B" w:rsidRDefault="000D677B" w:rsidP="006175B4">
      <w:pPr>
        <w:pStyle w:val="Odstavecseseznamem"/>
        <w:ind w:left="1069"/>
        <w:jc w:val="both"/>
        <w:rPr>
          <w:rFonts w:asciiTheme="minorHAnsi" w:hAnsiTheme="minorHAnsi" w:cs="Calibri"/>
          <w:bCs/>
        </w:rPr>
      </w:pPr>
    </w:p>
    <w:p w14:paraId="18514110" w14:textId="13154910" w:rsidR="004F5CBD" w:rsidRDefault="004F5CBD" w:rsidP="00B4260A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Calibri"/>
          <w:bCs/>
        </w:rPr>
      </w:pPr>
      <w:r w:rsidRPr="00F837FA">
        <w:rPr>
          <w:rFonts w:asciiTheme="minorHAnsi" w:hAnsiTheme="minorHAnsi" w:cs="Calibri"/>
          <w:b/>
          <w:bCs/>
        </w:rPr>
        <w:t xml:space="preserve">Některá z nápravných opatření ke zjištěním z předchozích kontrol NKÚ nebyla </w:t>
      </w:r>
      <w:r w:rsidR="00200CCA" w:rsidRPr="00F837FA">
        <w:rPr>
          <w:rFonts w:asciiTheme="minorHAnsi" w:hAnsiTheme="minorHAnsi" w:cs="Calibri"/>
          <w:b/>
          <w:bCs/>
        </w:rPr>
        <w:t xml:space="preserve">ze strany </w:t>
      </w:r>
      <w:r w:rsidR="00C92C29" w:rsidRPr="00FA5B15">
        <w:rPr>
          <w:rFonts w:asciiTheme="minorHAnsi" w:hAnsiTheme="minorHAnsi" w:cs="Calibri"/>
          <w:b/>
          <w:bCs/>
        </w:rPr>
        <w:t xml:space="preserve">MPO </w:t>
      </w:r>
      <w:r w:rsidR="007B223B" w:rsidRPr="00FA5B15">
        <w:rPr>
          <w:rFonts w:asciiTheme="minorHAnsi" w:hAnsiTheme="minorHAnsi" w:cs="Calibri"/>
          <w:b/>
          <w:bCs/>
        </w:rPr>
        <w:t>realizována</w:t>
      </w:r>
      <w:r w:rsidRPr="00FA5B15">
        <w:rPr>
          <w:rFonts w:asciiTheme="minorHAnsi" w:hAnsiTheme="minorHAnsi" w:cs="Calibri"/>
          <w:b/>
          <w:bCs/>
        </w:rPr>
        <w:t xml:space="preserve"> v </w:t>
      </w:r>
      <w:r w:rsidRPr="00F837FA">
        <w:rPr>
          <w:rFonts w:asciiTheme="minorHAnsi" w:hAnsiTheme="minorHAnsi" w:cs="Calibri"/>
          <w:b/>
          <w:bCs/>
        </w:rPr>
        <w:t>plném rozsahu</w:t>
      </w:r>
      <w:r w:rsidR="00CA0D30">
        <w:rPr>
          <w:rFonts w:asciiTheme="minorHAnsi" w:hAnsiTheme="minorHAnsi" w:cs="Calibri"/>
          <w:b/>
          <w:bCs/>
        </w:rPr>
        <w:t xml:space="preserve">. </w:t>
      </w:r>
      <w:r w:rsidR="000976E0" w:rsidRPr="006E3519">
        <w:rPr>
          <w:rFonts w:asciiTheme="minorHAnsi" w:hAnsiTheme="minorHAnsi" w:cs="Calibri"/>
          <w:bCs/>
        </w:rPr>
        <w:t>Nevyřešeny zůstaly především</w:t>
      </w:r>
      <w:r w:rsidR="00DE7E0F">
        <w:rPr>
          <w:rFonts w:asciiTheme="minorHAnsi" w:hAnsiTheme="minorHAnsi" w:cs="Calibri"/>
          <w:bCs/>
        </w:rPr>
        <w:t xml:space="preserve"> nedostatky v nastavení a</w:t>
      </w:r>
      <w:r w:rsidR="000976E0">
        <w:rPr>
          <w:rFonts w:asciiTheme="minorHAnsi" w:hAnsiTheme="minorHAnsi" w:cs="Calibri"/>
          <w:bCs/>
        </w:rPr>
        <w:t xml:space="preserve"> </w:t>
      </w:r>
      <w:r w:rsidR="00844DF7">
        <w:rPr>
          <w:rFonts w:asciiTheme="minorHAnsi" w:hAnsiTheme="minorHAnsi" w:cs="Calibri"/>
          <w:bCs/>
        </w:rPr>
        <w:t xml:space="preserve">samotném provádění kontrolní činnosti MPO i API, které byly zjištěny v kontrolních akcích 13/17 a 16/01 a které se vztahovaly k programovému období </w:t>
      </w:r>
      <w:r w:rsidR="00A260A7">
        <w:rPr>
          <w:rFonts w:asciiTheme="minorHAnsi" w:hAnsiTheme="minorHAnsi" w:cs="Calibri"/>
          <w:bCs/>
        </w:rPr>
        <w:br/>
      </w:r>
      <w:r w:rsidR="00844DF7">
        <w:rPr>
          <w:rFonts w:asciiTheme="minorHAnsi" w:hAnsiTheme="minorHAnsi" w:cs="Calibri"/>
          <w:bCs/>
        </w:rPr>
        <w:t>2007</w:t>
      </w:r>
      <w:r w:rsidR="006D34AC">
        <w:rPr>
          <w:rFonts w:asciiTheme="minorHAnsi" w:hAnsiTheme="minorHAnsi" w:cs="Calibri"/>
          <w:bCs/>
        </w:rPr>
        <w:t>–</w:t>
      </w:r>
      <w:r w:rsidR="00844DF7">
        <w:rPr>
          <w:rFonts w:asciiTheme="minorHAnsi" w:hAnsiTheme="minorHAnsi" w:cs="Calibri"/>
          <w:bCs/>
        </w:rPr>
        <w:t xml:space="preserve">2013. Tyto nedostatky nadále přetrvávají a byly </w:t>
      </w:r>
      <w:r w:rsidR="00BE5B35">
        <w:rPr>
          <w:rFonts w:asciiTheme="minorHAnsi" w:hAnsiTheme="minorHAnsi" w:cs="Calibri"/>
          <w:bCs/>
        </w:rPr>
        <w:t xml:space="preserve">znovu </w:t>
      </w:r>
      <w:r w:rsidR="00844DF7">
        <w:rPr>
          <w:rFonts w:asciiTheme="minorHAnsi" w:hAnsiTheme="minorHAnsi" w:cs="Calibri"/>
          <w:bCs/>
        </w:rPr>
        <w:t>identifikovány i v návazném programovém období 2014</w:t>
      </w:r>
      <w:r w:rsidR="006D34AC">
        <w:rPr>
          <w:rFonts w:asciiTheme="minorHAnsi" w:hAnsiTheme="minorHAnsi" w:cs="Calibri"/>
          <w:bCs/>
        </w:rPr>
        <w:t>–</w:t>
      </w:r>
      <w:r w:rsidR="00844DF7">
        <w:rPr>
          <w:rFonts w:asciiTheme="minorHAnsi" w:hAnsiTheme="minorHAnsi" w:cs="Calibri"/>
          <w:bCs/>
        </w:rPr>
        <w:t>2020 u OP PIK.</w:t>
      </w:r>
    </w:p>
    <w:p w14:paraId="2D89E473" w14:textId="77777777" w:rsidR="00CA0D30" w:rsidRDefault="00CA0D30" w:rsidP="006175B4">
      <w:pPr>
        <w:pStyle w:val="Odstavecseseznamem"/>
        <w:ind w:left="720"/>
        <w:jc w:val="both"/>
        <w:rPr>
          <w:rFonts w:asciiTheme="minorHAnsi" w:hAnsiTheme="minorHAnsi" w:cs="Calibri"/>
          <w:bCs/>
        </w:rPr>
      </w:pPr>
    </w:p>
    <w:p w14:paraId="5616775A" w14:textId="7AE0294C" w:rsidR="0050390A" w:rsidRDefault="0050390A" w:rsidP="005E477C">
      <w:pPr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5E477C">
        <w:rPr>
          <w:rFonts w:asciiTheme="minorHAnsi" w:hAnsiTheme="minorHAnsi" w:cstheme="minorHAnsi"/>
          <w:b/>
          <w:sz w:val="20"/>
          <w:szCs w:val="20"/>
        </w:rPr>
        <w:t>Pozn.:</w:t>
      </w:r>
      <w:r w:rsidR="00E454CD" w:rsidRPr="005E477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E477C">
        <w:rPr>
          <w:rFonts w:asciiTheme="minorHAnsi" w:hAnsiTheme="minorHAnsi" w:cstheme="minorHAnsi"/>
          <w:sz w:val="20"/>
          <w:szCs w:val="20"/>
        </w:rPr>
        <w:tab/>
        <w:t>Právní předpisy uvedené v tomto kontrolním závěru jsou aplikovány ve znění účinném pro kontrolované období.</w:t>
      </w:r>
    </w:p>
    <w:p w14:paraId="790E04F1" w14:textId="684481FE" w:rsidR="00085267" w:rsidRPr="005E477C" w:rsidRDefault="001D0BE3" w:rsidP="0058377D">
      <w:pPr>
        <w:pStyle w:val="Nadpis1"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58377D">
        <w:rPr>
          <w:rFonts w:asciiTheme="minorHAnsi" w:hAnsiTheme="minorHAnsi" w:cstheme="minorHAnsi"/>
          <w:sz w:val="28"/>
          <w:szCs w:val="28"/>
        </w:rPr>
        <w:t>I</w:t>
      </w:r>
      <w:r w:rsidR="00B34DE6" w:rsidRPr="0058377D">
        <w:rPr>
          <w:rFonts w:asciiTheme="minorHAnsi" w:hAnsiTheme="minorHAnsi" w:cstheme="minorHAnsi"/>
          <w:sz w:val="28"/>
          <w:szCs w:val="28"/>
        </w:rPr>
        <w:t>I</w:t>
      </w:r>
      <w:r w:rsidR="000928BB" w:rsidRPr="0058377D">
        <w:rPr>
          <w:rFonts w:asciiTheme="minorHAnsi" w:hAnsiTheme="minorHAnsi" w:cstheme="minorHAnsi"/>
          <w:sz w:val="28"/>
          <w:szCs w:val="28"/>
        </w:rPr>
        <w:t>.</w:t>
      </w:r>
      <w:r w:rsidR="005A62E6" w:rsidRPr="0058377D">
        <w:rPr>
          <w:rFonts w:asciiTheme="minorHAnsi" w:hAnsiTheme="minorHAnsi" w:cstheme="minorHAnsi"/>
          <w:sz w:val="28"/>
          <w:szCs w:val="28"/>
        </w:rPr>
        <w:t xml:space="preserve"> </w:t>
      </w:r>
      <w:r w:rsidR="00302257" w:rsidRPr="0058377D">
        <w:rPr>
          <w:rFonts w:asciiTheme="minorHAnsi" w:hAnsiTheme="minorHAnsi" w:cstheme="minorHAnsi"/>
          <w:sz w:val="28"/>
          <w:szCs w:val="28"/>
        </w:rPr>
        <w:t>Informace o kontrolované oblasti</w:t>
      </w:r>
    </w:p>
    <w:p w14:paraId="60CFD8BD" w14:textId="468C646A" w:rsidR="00D00E11" w:rsidRPr="00280D83" w:rsidRDefault="002E62BB" w:rsidP="00536E57">
      <w:pPr>
        <w:pStyle w:val="KP-normlntext"/>
        <w:spacing w:after="0"/>
        <w:rPr>
          <w:color w:val="auto"/>
        </w:rPr>
      </w:pPr>
      <w:r w:rsidRPr="00280D83">
        <w:rPr>
          <w:color w:val="auto"/>
        </w:rPr>
        <w:t xml:space="preserve">Společný rámec opatření na podporu energetické účinnosti EU s cílem zajistit do roku 2020 splnění cílů </w:t>
      </w:r>
      <w:r w:rsidR="000976E0">
        <w:rPr>
          <w:color w:val="auto"/>
        </w:rPr>
        <w:t xml:space="preserve">v oblasti </w:t>
      </w:r>
      <w:r w:rsidRPr="00280D83">
        <w:rPr>
          <w:color w:val="auto"/>
        </w:rPr>
        <w:t>ener</w:t>
      </w:r>
      <w:r w:rsidR="00E41124" w:rsidRPr="00280D83">
        <w:rPr>
          <w:color w:val="auto"/>
        </w:rPr>
        <w:t>getiky a ochrany klimatu</w:t>
      </w:r>
      <w:r w:rsidRPr="00280D83">
        <w:rPr>
          <w:color w:val="auto"/>
        </w:rPr>
        <w:t xml:space="preserve">, tzn. </w:t>
      </w:r>
      <w:r w:rsidR="00E41124" w:rsidRPr="00280D83">
        <w:rPr>
          <w:color w:val="auto"/>
        </w:rPr>
        <w:t xml:space="preserve">snížení emisí </w:t>
      </w:r>
      <w:r w:rsidR="00DE7E0F">
        <w:rPr>
          <w:color w:val="auto"/>
        </w:rPr>
        <w:t>skleníkových plynů o</w:t>
      </w:r>
      <w:r w:rsidR="000976E0">
        <w:rPr>
          <w:color w:val="auto"/>
        </w:rPr>
        <w:t xml:space="preserve"> </w:t>
      </w:r>
      <w:r w:rsidR="00E41124" w:rsidRPr="00280D83">
        <w:rPr>
          <w:color w:val="auto"/>
        </w:rPr>
        <w:t xml:space="preserve">20 %, dosažení 20% podílu obnovitelných zdrojů energie a snížení konečné spotřeby energie </w:t>
      </w:r>
      <w:r w:rsidRPr="00280D83">
        <w:rPr>
          <w:color w:val="auto"/>
        </w:rPr>
        <w:t>o 20 % ve srovnání s rokem 1990, zavádí s</w:t>
      </w:r>
      <w:r w:rsidR="00465E86" w:rsidRPr="00280D83">
        <w:rPr>
          <w:color w:val="auto"/>
        </w:rPr>
        <w:t xml:space="preserve">měrnice </w:t>
      </w:r>
      <w:r w:rsidR="00431017" w:rsidRPr="00280D83">
        <w:rPr>
          <w:rFonts w:cstheme="minorHAnsi"/>
          <w:color w:val="auto"/>
        </w:rPr>
        <w:t>Evropského parlamentu a Rady 2012/27/EU</w:t>
      </w:r>
      <w:r w:rsidR="000976E0">
        <w:rPr>
          <w:rFonts w:cstheme="minorHAnsi"/>
          <w:color w:val="auto"/>
        </w:rPr>
        <w:t>,</w:t>
      </w:r>
      <w:r w:rsidR="00431017" w:rsidRPr="00280D83">
        <w:rPr>
          <w:rFonts w:cstheme="minorHAnsi"/>
          <w:color w:val="auto"/>
        </w:rPr>
        <w:t xml:space="preserve"> o</w:t>
      </w:r>
      <w:r w:rsidR="000976E0">
        <w:rPr>
          <w:rFonts w:cstheme="minorHAnsi"/>
          <w:color w:val="auto"/>
        </w:rPr>
        <w:t> </w:t>
      </w:r>
      <w:r w:rsidR="00431017" w:rsidRPr="00280D83">
        <w:rPr>
          <w:rFonts w:cstheme="minorHAnsi"/>
          <w:color w:val="auto"/>
        </w:rPr>
        <w:t>energetické účinnosti</w:t>
      </w:r>
      <w:r w:rsidR="001D028D" w:rsidRPr="00280D83">
        <w:rPr>
          <w:rStyle w:val="Znakapoznpodarou"/>
          <w:color w:val="auto"/>
        </w:rPr>
        <w:footnoteReference w:id="12"/>
      </w:r>
      <w:r w:rsidRPr="00280D83">
        <w:rPr>
          <w:rFonts w:cstheme="minorHAnsi"/>
          <w:color w:val="auto"/>
        </w:rPr>
        <w:t xml:space="preserve"> </w:t>
      </w:r>
      <w:r w:rsidRPr="00280D83">
        <w:rPr>
          <w:color w:val="auto"/>
        </w:rPr>
        <w:t>(dále též „Směrnice EE“).</w:t>
      </w:r>
      <w:r w:rsidR="00465E86" w:rsidRPr="00280D83">
        <w:rPr>
          <w:color w:val="auto"/>
        </w:rPr>
        <w:t xml:space="preserve"> </w:t>
      </w:r>
      <w:r w:rsidR="001871D4" w:rsidRPr="00280D83">
        <w:rPr>
          <w:color w:val="auto"/>
        </w:rPr>
        <w:t>Strategie ČR v oblasti zvyšování energetické účinnosti je popsána v </w:t>
      </w:r>
      <w:r w:rsidR="000976E0">
        <w:rPr>
          <w:color w:val="auto"/>
        </w:rPr>
        <w:t>n</w:t>
      </w:r>
      <w:r w:rsidR="001871D4" w:rsidRPr="00280D83">
        <w:rPr>
          <w:color w:val="auto"/>
        </w:rPr>
        <w:t>árodní</w:t>
      </w:r>
      <w:r w:rsidR="000976E0">
        <w:rPr>
          <w:color w:val="auto"/>
        </w:rPr>
        <w:t>ch</w:t>
      </w:r>
      <w:r w:rsidR="001871D4" w:rsidRPr="00280D83">
        <w:rPr>
          <w:color w:val="auto"/>
        </w:rPr>
        <w:t xml:space="preserve"> akční</w:t>
      </w:r>
      <w:r w:rsidR="000976E0">
        <w:rPr>
          <w:color w:val="auto"/>
        </w:rPr>
        <w:t>ch</w:t>
      </w:r>
      <w:r w:rsidR="001871D4" w:rsidRPr="00280D83">
        <w:rPr>
          <w:color w:val="auto"/>
        </w:rPr>
        <w:t xml:space="preserve"> plán</w:t>
      </w:r>
      <w:r w:rsidR="000976E0">
        <w:rPr>
          <w:color w:val="auto"/>
        </w:rPr>
        <w:t>ech</w:t>
      </w:r>
      <w:r w:rsidR="001871D4" w:rsidRPr="00280D83">
        <w:rPr>
          <w:color w:val="auto"/>
        </w:rPr>
        <w:t xml:space="preserve"> energetické účinnosti. D</w:t>
      </w:r>
      <w:r w:rsidR="00656DE7" w:rsidRPr="00280D83">
        <w:rPr>
          <w:color w:val="auto"/>
        </w:rPr>
        <w:t xml:space="preserve">oposud bylo </w:t>
      </w:r>
      <w:r w:rsidR="00DE7E0F">
        <w:rPr>
          <w:color w:val="auto"/>
        </w:rPr>
        <w:t>v ČR od</w:t>
      </w:r>
      <w:r w:rsidR="00966CEB">
        <w:rPr>
          <w:color w:val="auto"/>
        </w:rPr>
        <w:t xml:space="preserve"> </w:t>
      </w:r>
      <w:r w:rsidR="008D0052" w:rsidRPr="00280D83">
        <w:rPr>
          <w:color w:val="auto"/>
        </w:rPr>
        <w:t>roku 2007 vypracováno</w:t>
      </w:r>
      <w:r w:rsidR="00722D15" w:rsidRPr="00280D83">
        <w:rPr>
          <w:color w:val="auto"/>
        </w:rPr>
        <w:t>, respektive aktualizováno</w:t>
      </w:r>
      <w:r w:rsidR="008D0052" w:rsidRPr="00280D83">
        <w:rPr>
          <w:color w:val="auto"/>
        </w:rPr>
        <w:t xml:space="preserve"> pět</w:t>
      </w:r>
      <w:r w:rsidR="00656DE7" w:rsidRPr="00280D83">
        <w:rPr>
          <w:color w:val="auto"/>
        </w:rPr>
        <w:t xml:space="preserve"> verzí NAPEE</w:t>
      </w:r>
      <w:r w:rsidR="00656DE7" w:rsidRPr="00280D83">
        <w:rPr>
          <w:rStyle w:val="Znakapoznpodarou"/>
          <w:color w:val="auto"/>
        </w:rPr>
        <w:footnoteReference w:id="13"/>
      </w:r>
      <w:r w:rsidR="008D0052" w:rsidRPr="00280D83">
        <w:rPr>
          <w:color w:val="auto"/>
        </w:rPr>
        <w:t>.</w:t>
      </w:r>
    </w:p>
    <w:p w14:paraId="399C7312" w14:textId="77777777" w:rsidR="00D00E11" w:rsidRDefault="00D00E11" w:rsidP="00536E57">
      <w:pPr>
        <w:pStyle w:val="KP-normlntext"/>
        <w:spacing w:after="0"/>
      </w:pPr>
    </w:p>
    <w:p w14:paraId="293B3C4A" w14:textId="30E429DC" w:rsidR="00536E57" w:rsidRDefault="00836758" w:rsidP="000609CB">
      <w:pPr>
        <w:pStyle w:val="KP-normlntext"/>
        <w:spacing w:after="0"/>
        <w:rPr>
          <w:rFonts w:cstheme="minorHAnsi"/>
        </w:rPr>
      </w:pPr>
      <w:r w:rsidRPr="00431017">
        <w:rPr>
          <w:rFonts w:cstheme="minorHAnsi"/>
        </w:rPr>
        <w:lastRenderedPageBreak/>
        <w:t xml:space="preserve">Závazný cíl </w:t>
      </w:r>
      <w:r w:rsidR="00C923B9">
        <w:rPr>
          <w:rFonts w:cstheme="minorHAnsi"/>
        </w:rPr>
        <w:t xml:space="preserve">celkových </w:t>
      </w:r>
      <w:r w:rsidRPr="00431017">
        <w:rPr>
          <w:rFonts w:cstheme="minorHAnsi"/>
        </w:rPr>
        <w:t xml:space="preserve">nových úspor </w:t>
      </w:r>
      <w:r w:rsidR="00C923B9">
        <w:rPr>
          <w:rFonts w:cstheme="minorHAnsi"/>
        </w:rPr>
        <w:t xml:space="preserve">na konečné spotřebě </w:t>
      </w:r>
      <w:r w:rsidRPr="00431017">
        <w:rPr>
          <w:rFonts w:cstheme="minorHAnsi"/>
        </w:rPr>
        <w:t>energie</w:t>
      </w:r>
      <w:r w:rsidR="001D028D" w:rsidRPr="00431017">
        <w:rPr>
          <w:rFonts w:cstheme="minorHAnsi"/>
        </w:rPr>
        <w:t xml:space="preserve"> </w:t>
      </w:r>
      <w:r w:rsidR="00DE7E0F">
        <w:rPr>
          <w:rFonts w:cstheme="minorHAnsi"/>
        </w:rPr>
        <w:t>pro ČR (vnitrostátní cíl) do </w:t>
      </w:r>
      <w:r w:rsidR="00C923B9">
        <w:rPr>
          <w:rFonts w:cstheme="minorHAnsi"/>
        </w:rPr>
        <w:t xml:space="preserve">roku 2020 </w:t>
      </w:r>
      <w:r w:rsidR="001D028D" w:rsidRPr="00431017">
        <w:rPr>
          <w:rFonts w:cstheme="minorHAnsi"/>
        </w:rPr>
        <w:t>byl na základě analýz stanoven</w:t>
      </w:r>
      <w:r w:rsidR="00431017" w:rsidRPr="00431017">
        <w:rPr>
          <w:rFonts w:cstheme="minorHAnsi"/>
        </w:rPr>
        <w:t xml:space="preserve"> v</w:t>
      </w:r>
      <w:r w:rsidR="00654626">
        <w:rPr>
          <w:rFonts w:cstheme="minorHAnsi"/>
        </w:rPr>
        <w:t> </w:t>
      </w:r>
      <w:r w:rsidR="00431017" w:rsidRPr="00431017">
        <w:rPr>
          <w:rFonts w:cstheme="minorHAnsi"/>
        </w:rPr>
        <w:t>NAPEE</w:t>
      </w:r>
      <w:r w:rsidR="00654626">
        <w:rPr>
          <w:rFonts w:cstheme="minorHAnsi"/>
        </w:rPr>
        <w:t> 3</w:t>
      </w:r>
      <w:r w:rsidR="00431017" w:rsidRPr="00431017">
        <w:rPr>
          <w:rFonts w:cstheme="minorHAnsi"/>
        </w:rPr>
        <w:t xml:space="preserve"> </w:t>
      </w:r>
      <w:r w:rsidR="00C923B9">
        <w:rPr>
          <w:rFonts w:cstheme="minorHAnsi"/>
        </w:rPr>
        <w:t xml:space="preserve">v roce </w:t>
      </w:r>
      <w:r w:rsidR="00431017" w:rsidRPr="00431017">
        <w:rPr>
          <w:rFonts w:cstheme="minorHAnsi"/>
        </w:rPr>
        <w:t>2014</w:t>
      </w:r>
      <w:r w:rsidR="001D028D" w:rsidRPr="00431017">
        <w:rPr>
          <w:rFonts w:cstheme="minorHAnsi"/>
        </w:rPr>
        <w:t xml:space="preserve"> </w:t>
      </w:r>
      <w:r w:rsidR="00873450" w:rsidRPr="00431017">
        <w:rPr>
          <w:rFonts w:cstheme="minorHAnsi"/>
        </w:rPr>
        <w:t xml:space="preserve">ve výši </w:t>
      </w:r>
      <w:r w:rsidR="00431017" w:rsidRPr="00431017">
        <w:rPr>
          <w:rFonts w:cstheme="minorHAnsi"/>
        </w:rPr>
        <w:t>47,78 PJ</w:t>
      </w:r>
      <w:r w:rsidR="000609CB">
        <w:rPr>
          <w:rFonts w:cstheme="minorHAnsi"/>
        </w:rPr>
        <w:t xml:space="preserve">, </w:t>
      </w:r>
      <w:r w:rsidR="00431017" w:rsidRPr="00431017">
        <w:rPr>
          <w:rFonts w:cstheme="minorHAnsi"/>
        </w:rPr>
        <w:t>respektive ve výši 50,67 PJ na základě aktualizovaného cíle publikovaného v</w:t>
      </w:r>
      <w:r w:rsidR="00654626">
        <w:rPr>
          <w:rFonts w:cstheme="minorHAnsi"/>
        </w:rPr>
        <w:t> </w:t>
      </w:r>
      <w:r w:rsidR="00431017" w:rsidRPr="00431017">
        <w:rPr>
          <w:rFonts w:cstheme="minorHAnsi"/>
        </w:rPr>
        <w:t>NAPEE</w:t>
      </w:r>
      <w:r w:rsidR="00654626">
        <w:rPr>
          <w:rFonts w:cstheme="minorHAnsi"/>
        </w:rPr>
        <w:t> 4</w:t>
      </w:r>
      <w:r w:rsidR="00431017" w:rsidRPr="00431017">
        <w:rPr>
          <w:rFonts w:cstheme="minorHAnsi"/>
        </w:rPr>
        <w:t xml:space="preserve"> z roku 2016.</w:t>
      </w:r>
      <w:r w:rsidR="00431017">
        <w:rPr>
          <w:rFonts w:cstheme="minorHAnsi"/>
        </w:rPr>
        <w:t xml:space="preserve"> </w:t>
      </w:r>
      <w:r w:rsidR="00832827">
        <w:rPr>
          <w:rFonts w:cstheme="minorHAnsi"/>
        </w:rPr>
        <w:t xml:space="preserve">Aktualizace </w:t>
      </w:r>
      <w:r w:rsidR="00656DE7">
        <w:rPr>
          <w:color w:val="auto"/>
        </w:rPr>
        <w:t xml:space="preserve">NAPEE </w:t>
      </w:r>
      <w:r w:rsidR="00656DE7">
        <w:t xml:space="preserve">reflektuje </w:t>
      </w:r>
      <w:r w:rsidR="00656DE7" w:rsidRPr="001D028D">
        <w:t>navýšení závazku ČR do roku 2020 úpravou alternativního schématu</w:t>
      </w:r>
      <w:r w:rsidR="00656DE7">
        <w:rPr>
          <w:rStyle w:val="Znakapoznpodarou"/>
        </w:rPr>
        <w:footnoteReference w:id="14"/>
      </w:r>
      <w:r w:rsidR="00656DE7" w:rsidRPr="001D028D">
        <w:t xml:space="preserve"> plnění povinného zvyšování úspor energie u konečného zákazníka. </w:t>
      </w:r>
      <w:r w:rsidR="00431017">
        <w:rPr>
          <w:rFonts w:cstheme="minorHAnsi"/>
        </w:rPr>
        <w:t xml:space="preserve">Poslední aktualizací </w:t>
      </w:r>
      <w:r w:rsidR="00654626">
        <w:rPr>
          <w:rFonts w:cstheme="minorHAnsi"/>
        </w:rPr>
        <w:t>(</w:t>
      </w:r>
      <w:r w:rsidR="00431017">
        <w:rPr>
          <w:rFonts w:cstheme="minorHAnsi"/>
        </w:rPr>
        <w:t>NAPEE</w:t>
      </w:r>
      <w:r w:rsidR="00654626">
        <w:rPr>
          <w:rFonts w:cstheme="minorHAnsi"/>
        </w:rPr>
        <w:t> 5)</w:t>
      </w:r>
      <w:r w:rsidR="00431017">
        <w:rPr>
          <w:rFonts w:cstheme="minorHAnsi"/>
        </w:rPr>
        <w:t xml:space="preserve"> v roce 2017 byl pro ČR stanoven cíl </w:t>
      </w:r>
      <w:r w:rsidR="00431017" w:rsidRPr="00431017">
        <w:rPr>
          <w:rFonts w:cstheme="minorHAnsi"/>
          <w:b/>
        </w:rPr>
        <w:t xml:space="preserve">nových úspor energie ve výši </w:t>
      </w:r>
      <w:r w:rsidR="00873450" w:rsidRPr="00431017">
        <w:rPr>
          <w:rFonts w:cstheme="minorHAnsi"/>
          <w:b/>
        </w:rPr>
        <w:t>51,10</w:t>
      </w:r>
      <w:r w:rsidR="00654626">
        <w:rPr>
          <w:rFonts w:cstheme="minorHAnsi"/>
          <w:b/>
        </w:rPr>
        <w:t> </w:t>
      </w:r>
      <w:r w:rsidR="00873450" w:rsidRPr="00431017">
        <w:rPr>
          <w:rFonts w:cstheme="minorHAnsi"/>
          <w:b/>
        </w:rPr>
        <w:t>PJ</w:t>
      </w:r>
      <w:r w:rsidR="00832827">
        <w:rPr>
          <w:rFonts w:cstheme="minorHAnsi"/>
          <w:b/>
        </w:rPr>
        <w:t xml:space="preserve"> </w:t>
      </w:r>
      <w:r w:rsidR="00873450" w:rsidRPr="00431017">
        <w:rPr>
          <w:rFonts w:cstheme="minorHAnsi"/>
          <w:b/>
        </w:rPr>
        <w:t>v roce 2020</w:t>
      </w:r>
      <w:r w:rsidR="00431017">
        <w:rPr>
          <w:rFonts w:cstheme="minorHAnsi"/>
          <w:b/>
        </w:rPr>
        <w:t>.</w:t>
      </w:r>
      <w:r w:rsidR="000609CB">
        <w:rPr>
          <w:rFonts w:cstheme="minorHAnsi"/>
          <w:b/>
        </w:rPr>
        <w:t xml:space="preserve"> </w:t>
      </w:r>
      <w:r w:rsidR="00131C5C">
        <w:rPr>
          <w:rFonts w:cstheme="minorHAnsi"/>
          <w:b/>
        </w:rPr>
        <w:t xml:space="preserve">Významnou měrou se </w:t>
      </w:r>
      <w:r w:rsidR="00722D15">
        <w:rPr>
          <w:rFonts w:cstheme="minorHAnsi"/>
          <w:b/>
        </w:rPr>
        <w:t xml:space="preserve">na plnění cíle </w:t>
      </w:r>
      <w:r w:rsidR="00D25C92">
        <w:rPr>
          <w:rFonts w:cstheme="minorHAnsi"/>
          <w:b/>
        </w:rPr>
        <w:t>mají podílet</w:t>
      </w:r>
      <w:r w:rsidR="00131C5C">
        <w:rPr>
          <w:rFonts w:cstheme="minorHAnsi"/>
          <w:b/>
        </w:rPr>
        <w:t xml:space="preserve"> </w:t>
      </w:r>
      <w:r w:rsidR="00722D15">
        <w:rPr>
          <w:rFonts w:cstheme="minorHAnsi"/>
          <w:b/>
        </w:rPr>
        <w:t>operační programy financované z </w:t>
      </w:r>
      <w:r w:rsidR="00131C5C">
        <w:rPr>
          <w:rFonts w:cstheme="minorHAnsi"/>
          <w:b/>
        </w:rPr>
        <w:t>fond</w:t>
      </w:r>
      <w:r w:rsidR="00722D15">
        <w:rPr>
          <w:rFonts w:cstheme="minorHAnsi"/>
          <w:b/>
        </w:rPr>
        <w:t xml:space="preserve">ů EU. </w:t>
      </w:r>
      <w:r w:rsidR="00085267" w:rsidRPr="00263933">
        <w:rPr>
          <w:rFonts w:cstheme="minorHAnsi"/>
          <w:b/>
        </w:rPr>
        <w:t>OP PIK by k tomuto cíli měl přispět predikovanými 20 PJ energetických úspor</w:t>
      </w:r>
      <w:r w:rsidR="00431017">
        <w:rPr>
          <w:rFonts w:cstheme="minorHAnsi"/>
          <w:b/>
        </w:rPr>
        <w:t xml:space="preserve">. </w:t>
      </w:r>
    </w:p>
    <w:p w14:paraId="5EF7E18A" w14:textId="77777777" w:rsidR="00536E57" w:rsidRDefault="00536E57" w:rsidP="000609CB">
      <w:pPr>
        <w:pStyle w:val="KP-normlntext"/>
        <w:spacing w:after="0"/>
        <w:jc w:val="left"/>
        <w:rPr>
          <w:rFonts w:cstheme="minorHAnsi"/>
        </w:rPr>
      </w:pPr>
    </w:p>
    <w:p w14:paraId="404F5A00" w14:textId="57DC24C5" w:rsidR="003777A7" w:rsidRDefault="009F1E11" w:rsidP="003777A7">
      <w:pPr>
        <w:pStyle w:val="KP-normlntext"/>
        <w:spacing w:after="0"/>
        <w:rPr>
          <w:rFonts w:cstheme="minorHAnsi"/>
        </w:rPr>
      </w:pPr>
      <w:r w:rsidRPr="00263933">
        <w:rPr>
          <w:rFonts w:asciiTheme="minorHAnsi" w:hAnsiTheme="minorHAnsi" w:cstheme="minorHAnsi"/>
        </w:rPr>
        <w:t xml:space="preserve">Z </w:t>
      </w:r>
      <w:r w:rsidRPr="006E3519">
        <w:rPr>
          <w:rFonts w:asciiTheme="minorHAnsi" w:hAnsiTheme="minorHAnsi" w:cstheme="minorHAnsi"/>
          <w:i/>
        </w:rPr>
        <w:t>Evropského fondu pro regionální rozvoj</w:t>
      </w:r>
      <w:r w:rsidRPr="00263933">
        <w:rPr>
          <w:rFonts w:asciiTheme="minorHAnsi" w:hAnsiTheme="minorHAnsi" w:cstheme="minorHAnsi"/>
        </w:rPr>
        <w:t xml:space="preserve"> </w:t>
      </w:r>
      <w:r w:rsidR="00656DE7">
        <w:rPr>
          <w:rFonts w:asciiTheme="minorHAnsi" w:hAnsiTheme="minorHAnsi" w:cstheme="minorHAnsi"/>
        </w:rPr>
        <w:t xml:space="preserve">(dále též „EFRR“) </w:t>
      </w:r>
      <w:r w:rsidRPr="00263933">
        <w:rPr>
          <w:rFonts w:asciiTheme="minorHAnsi" w:hAnsiTheme="minorHAnsi" w:cstheme="minorHAnsi"/>
        </w:rPr>
        <w:t>je pro OP PIK vyčleněno celkem</w:t>
      </w:r>
      <w:r w:rsidR="00654626">
        <w:rPr>
          <w:rFonts w:asciiTheme="minorHAnsi" w:hAnsiTheme="minorHAnsi" w:cstheme="minorHAnsi"/>
        </w:rPr>
        <w:t xml:space="preserve"> </w:t>
      </w:r>
      <w:r w:rsidR="00656DE7">
        <w:rPr>
          <w:rFonts w:asciiTheme="minorHAnsi" w:hAnsiTheme="minorHAnsi" w:cstheme="minorHAnsi"/>
        </w:rPr>
        <w:br/>
      </w:r>
      <w:r w:rsidRPr="00263933">
        <w:rPr>
          <w:rFonts w:asciiTheme="minorHAnsi" w:hAnsiTheme="minorHAnsi" w:cstheme="minorHAnsi"/>
        </w:rPr>
        <w:t xml:space="preserve">4,33 mld. </w:t>
      </w:r>
      <w:r w:rsidR="00654626">
        <w:rPr>
          <w:rFonts w:asciiTheme="minorHAnsi" w:hAnsiTheme="minorHAnsi" w:cstheme="minorHAnsi"/>
        </w:rPr>
        <w:t>€</w:t>
      </w:r>
      <w:r w:rsidRPr="00263933">
        <w:rPr>
          <w:rFonts w:asciiTheme="minorHAnsi" w:hAnsiTheme="minorHAnsi" w:cstheme="minorHAnsi"/>
        </w:rPr>
        <w:t xml:space="preserve">, tj. v přepočtu cca 117 mld. Kč. OP PIK tak v rámci </w:t>
      </w:r>
      <w:r w:rsidR="00654626">
        <w:rPr>
          <w:rFonts w:asciiTheme="minorHAnsi" w:hAnsiTheme="minorHAnsi" w:cstheme="minorHAnsi"/>
        </w:rPr>
        <w:t>d</w:t>
      </w:r>
      <w:r w:rsidRPr="00263933">
        <w:rPr>
          <w:rFonts w:asciiTheme="minorHAnsi" w:hAnsiTheme="minorHAnsi" w:cstheme="minorHAnsi"/>
        </w:rPr>
        <w:t>o</w:t>
      </w:r>
      <w:r w:rsidR="002438DB">
        <w:rPr>
          <w:rFonts w:asciiTheme="minorHAnsi" w:hAnsiTheme="minorHAnsi" w:cstheme="minorHAnsi"/>
        </w:rPr>
        <w:t>hody o partnerství p</w:t>
      </w:r>
      <w:r w:rsidRPr="00263933">
        <w:rPr>
          <w:rFonts w:asciiTheme="minorHAnsi" w:hAnsiTheme="minorHAnsi" w:cstheme="minorHAnsi"/>
        </w:rPr>
        <w:t>ředstavuje z hlediska finančního objemu třetí největší tematický operační program. Ne</w:t>
      </w:r>
      <w:r w:rsidR="00324EFC">
        <w:rPr>
          <w:rFonts w:asciiTheme="minorHAnsi" w:hAnsiTheme="minorHAnsi" w:cstheme="minorHAnsi"/>
        </w:rPr>
        <w:t xml:space="preserve">jvýznamnější </w:t>
      </w:r>
      <w:r w:rsidRPr="00263933">
        <w:rPr>
          <w:rFonts w:asciiTheme="minorHAnsi" w:hAnsiTheme="minorHAnsi" w:cstheme="minorHAnsi"/>
        </w:rPr>
        <w:t xml:space="preserve">část finanční alokace OP PIK (téměř 60 %) připadá na prioritní osy 1 a 3, které </w:t>
      </w:r>
      <w:r w:rsidRPr="00263933">
        <w:rPr>
          <w:rFonts w:asciiTheme="minorHAnsi" w:hAnsiTheme="minorHAnsi" w:cstheme="minorHAnsi"/>
          <w:b/>
        </w:rPr>
        <w:t xml:space="preserve">mají bezprostřední vazbu na plnění vybraných hlavních cílů </w:t>
      </w:r>
      <w:r w:rsidR="00654626">
        <w:rPr>
          <w:rFonts w:asciiTheme="minorHAnsi" w:hAnsiTheme="minorHAnsi" w:cstheme="minorHAnsi"/>
          <w:b/>
        </w:rPr>
        <w:t>s</w:t>
      </w:r>
      <w:r w:rsidRPr="00263933">
        <w:rPr>
          <w:rFonts w:asciiTheme="minorHAnsi" w:hAnsiTheme="minorHAnsi" w:cstheme="minorHAnsi"/>
          <w:b/>
        </w:rPr>
        <w:t xml:space="preserve">trategie </w:t>
      </w:r>
      <w:r w:rsidRPr="006E3519">
        <w:rPr>
          <w:rFonts w:asciiTheme="minorHAnsi" w:hAnsiTheme="minorHAnsi" w:cstheme="minorHAnsi"/>
          <w:b/>
          <w:i/>
        </w:rPr>
        <w:t>Evropa 2020</w:t>
      </w:r>
      <w:r w:rsidRPr="00263933">
        <w:rPr>
          <w:rFonts w:asciiTheme="minorHAnsi" w:hAnsiTheme="minorHAnsi" w:cstheme="minorHAnsi"/>
          <w:b/>
        </w:rPr>
        <w:t>.</w:t>
      </w:r>
      <w:r w:rsidR="003777A7">
        <w:rPr>
          <w:rFonts w:asciiTheme="minorHAnsi" w:hAnsiTheme="minorHAnsi" w:cstheme="minorHAnsi"/>
          <w:b/>
        </w:rPr>
        <w:t xml:space="preserve"> </w:t>
      </w:r>
    </w:p>
    <w:p w14:paraId="4DC2BBAC" w14:textId="77777777" w:rsidR="00305573" w:rsidRDefault="00305573" w:rsidP="002438DB">
      <w:pPr>
        <w:jc w:val="both"/>
        <w:rPr>
          <w:rFonts w:asciiTheme="minorHAnsi" w:hAnsiTheme="minorHAnsi" w:cstheme="minorHAnsi"/>
        </w:rPr>
      </w:pPr>
    </w:p>
    <w:p w14:paraId="366E7E9D" w14:textId="2C625B6A" w:rsidR="002438DB" w:rsidRDefault="002438DB" w:rsidP="002438DB">
      <w:pPr>
        <w:jc w:val="both"/>
        <w:rPr>
          <w:rFonts w:asciiTheme="minorHAnsi" w:hAnsiTheme="minorHAnsi" w:cstheme="minorHAnsi"/>
        </w:rPr>
      </w:pPr>
      <w:r w:rsidRPr="00263933">
        <w:rPr>
          <w:rFonts w:asciiTheme="minorHAnsi" w:hAnsiTheme="minorHAnsi" w:cstheme="minorHAnsi"/>
        </w:rPr>
        <w:t xml:space="preserve">OP PIK </w:t>
      </w:r>
      <w:r w:rsidR="00B625C4">
        <w:rPr>
          <w:rFonts w:asciiTheme="minorHAnsi" w:hAnsiTheme="minorHAnsi" w:cstheme="minorHAnsi"/>
        </w:rPr>
        <w:t>poskytuje podporu regionům s výjimkou hl. m. Prahy. S</w:t>
      </w:r>
      <w:r w:rsidRPr="00263933">
        <w:rPr>
          <w:rFonts w:asciiTheme="minorHAnsi" w:hAnsiTheme="minorHAnsi" w:cstheme="minorHAnsi"/>
        </w:rPr>
        <w:t xml:space="preserve">kládá </w:t>
      </w:r>
      <w:r w:rsidR="00B625C4">
        <w:rPr>
          <w:rFonts w:asciiTheme="minorHAnsi" w:hAnsiTheme="minorHAnsi" w:cstheme="minorHAnsi"/>
        </w:rPr>
        <w:t xml:space="preserve">se </w:t>
      </w:r>
      <w:r w:rsidRPr="00263933">
        <w:rPr>
          <w:rFonts w:asciiTheme="minorHAnsi" w:hAnsiTheme="minorHAnsi" w:cstheme="minorHAnsi"/>
        </w:rPr>
        <w:t>z 5 prioritních os, které pokrývají celkem 12 investičních priorit</w:t>
      </w:r>
      <w:r w:rsidRPr="00263933">
        <w:rPr>
          <w:rStyle w:val="Znakapoznpodarou"/>
          <w:rFonts w:asciiTheme="minorHAnsi" w:hAnsiTheme="minorHAnsi" w:cstheme="minorHAnsi"/>
        </w:rPr>
        <w:footnoteReference w:id="15"/>
      </w:r>
      <w:r w:rsidR="008D0052">
        <w:rPr>
          <w:rFonts w:asciiTheme="minorHAnsi" w:hAnsiTheme="minorHAnsi" w:cstheme="minorHAnsi"/>
        </w:rPr>
        <w:t>.</w:t>
      </w:r>
      <w:r w:rsidR="00DF108B">
        <w:rPr>
          <w:rFonts w:asciiTheme="minorHAnsi" w:hAnsiTheme="minorHAnsi" w:cstheme="minorHAnsi"/>
        </w:rPr>
        <w:t xml:space="preserve"> </w:t>
      </w:r>
      <w:r w:rsidRPr="00263933">
        <w:rPr>
          <w:rFonts w:asciiTheme="minorHAnsi" w:hAnsiTheme="minorHAnsi" w:cstheme="minorHAnsi"/>
        </w:rPr>
        <w:t xml:space="preserve">První čtyři prioritní osy jsou dále </w:t>
      </w:r>
      <w:r w:rsidR="005E0721">
        <w:rPr>
          <w:rFonts w:asciiTheme="minorHAnsi" w:hAnsiTheme="minorHAnsi" w:cstheme="minorHAnsi"/>
        </w:rPr>
        <w:t>členěny do 23</w:t>
      </w:r>
      <w:r w:rsidR="00223792">
        <w:rPr>
          <w:rFonts w:asciiTheme="minorHAnsi" w:hAnsiTheme="minorHAnsi" w:cstheme="minorHAnsi"/>
        </w:rPr>
        <w:t> </w:t>
      </w:r>
      <w:r w:rsidR="005E0721">
        <w:rPr>
          <w:rFonts w:asciiTheme="minorHAnsi" w:hAnsiTheme="minorHAnsi" w:cstheme="minorHAnsi"/>
        </w:rPr>
        <w:t xml:space="preserve">specifických cílů </w:t>
      </w:r>
      <w:r w:rsidRPr="00263933">
        <w:rPr>
          <w:rFonts w:asciiTheme="minorHAnsi" w:hAnsiTheme="minorHAnsi" w:cstheme="minorHAnsi"/>
        </w:rPr>
        <w:t xml:space="preserve">(dále též „SC“), v jejichž rámci je stanoveno 23 </w:t>
      </w:r>
      <w:r w:rsidR="005E0721">
        <w:rPr>
          <w:rFonts w:asciiTheme="minorHAnsi" w:hAnsiTheme="minorHAnsi" w:cstheme="minorHAnsi"/>
        </w:rPr>
        <w:t xml:space="preserve">odpovídajících </w:t>
      </w:r>
      <w:r w:rsidRPr="00263933">
        <w:rPr>
          <w:rFonts w:asciiTheme="minorHAnsi" w:hAnsiTheme="minorHAnsi" w:cstheme="minorHAnsi"/>
        </w:rPr>
        <w:t>programů podpory</w:t>
      </w:r>
      <w:r w:rsidRPr="00263933">
        <w:rPr>
          <w:rStyle w:val="Znakapoznpodarou"/>
          <w:rFonts w:asciiTheme="minorHAnsi" w:hAnsiTheme="minorHAnsi" w:cstheme="minorHAnsi"/>
        </w:rPr>
        <w:footnoteReference w:id="16"/>
      </w:r>
      <w:r w:rsidRPr="00263933">
        <w:rPr>
          <w:rFonts w:asciiTheme="minorHAnsi" w:hAnsiTheme="minorHAnsi" w:cstheme="minorHAnsi"/>
        </w:rPr>
        <w:t>.</w:t>
      </w:r>
      <w:r w:rsidRPr="006E7F82">
        <w:rPr>
          <w:rFonts w:asciiTheme="minorHAnsi" w:hAnsiTheme="minorHAnsi" w:cstheme="minorHAnsi"/>
        </w:rPr>
        <w:t xml:space="preserve"> </w:t>
      </w:r>
      <w:r w:rsidR="00A63BD1">
        <w:rPr>
          <w:rFonts w:asciiTheme="minorHAnsi" w:hAnsiTheme="minorHAnsi" w:cstheme="minorHAnsi"/>
        </w:rPr>
        <w:t>Logické č</w:t>
      </w:r>
      <w:r w:rsidR="00131C5C">
        <w:rPr>
          <w:rFonts w:asciiTheme="minorHAnsi" w:hAnsiTheme="minorHAnsi" w:cstheme="minorHAnsi"/>
        </w:rPr>
        <w:t xml:space="preserve">lenění operačního programu znázorňuje </w:t>
      </w:r>
      <w:r w:rsidR="006564A5">
        <w:rPr>
          <w:rFonts w:asciiTheme="minorHAnsi" w:hAnsiTheme="minorHAnsi" w:cstheme="minorHAnsi"/>
        </w:rPr>
        <w:t xml:space="preserve">schéma </w:t>
      </w:r>
      <w:r w:rsidR="00CE6CCD">
        <w:rPr>
          <w:rFonts w:asciiTheme="minorHAnsi" w:hAnsiTheme="minorHAnsi" w:cstheme="minorHAnsi"/>
        </w:rPr>
        <w:t>č. 1</w:t>
      </w:r>
      <w:r w:rsidR="00131C5C">
        <w:rPr>
          <w:rFonts w:asciiTheme="minorHAnsi" w:hAnsiTheme="minorHAnsi" w:cstheme="minorHAnsi"/>
        </w:rPr>
        <w:t>.</w:t>
      </w:r>
    </w:p>
    <w:p w14:paraId="7212D5E5" w14:textId="77777777" w:rsidR="00FD39D9" w:rsidRDefault="00FD39D9" w:rsidP="002438DB">
      <w:pPr>
        <w:jc w:val="both"/>
        <w:rPr>
          <w:rFonts w:asciiTheme="minorHAnsi" w:hAnsiTheme="minorHAnsi" w:cstheme="minorHAnsi"/>
        </w:rPr>
      </w:pPr>
    </w:p>
    <w:p w14:paraId="60B712BE" w14:textId="540AE291" w:rsidR="00BE26A5" w:rsidRDefault="006564A5" w:rsidP="006E3519">
      <w:pPr>
        <w:keepNext/>
        <w:ind w:left="1304" w:hanging="1304"/>
        <w:rPr>
          <w:rFonts w:asciiTheme="minorHAnsi" w:hAnsiTheme="minorHAnsi" w:cstheme="minorHAnsi"/>
        </w:rPr>
      </w:pPr>
      <w:r w:rsidRPr="00BC4A52">
        <w:rPr>
          <w:rFonts w:asciiTheme="minorHAnsi" w:hAnsiTheme="minorHAnsi" w:cstheme="minorHAnsi"/>
          <w:b/>
        </w:rPr>
        <w:t xml:space="preserve">Schéma </w:t>
      </w:r>
      <w:r w:rsidR="00BE26A5" w:rsidRPr="00BC4A52">
        <w:rPr>
          <w:rFonts w:asciiTheme="minorHAnsi" w:hAnsiTheme="minorHAnsi" w:cstheme="minorHAnsi"/>
          <w:b/>
        </w:rPr>
        <w:t xml:space="preserve">č. </w:t>
      </w:r>
      <w:r w:rsidR="00CE6CCD" w:rsidRPr="00BC4A52">
        <w:rPr>
          <w:rFonts w:asciiTheme="minorHAnsi" w:hAnsiTheme="minorHAnsi" w:cstheme="minorHAnsi"/>
          <w:b/>
        </w:rPr>
        <w:t>1</w:t>
      </w:r>
      <w:r w:rsidR="00BE26A5" w:rsidRPr="00BC4A52">
        <w:rPr>
          <w:rFonts w:asciiTheme="minorHAnsi" w:hAnsiTheme="minorHAnsi" w:cstheme="minorHAnsi"/>
          <w:b/>
        </w:rPr>
        <w:t>:</w:t>
      </w:r>
      <w:r w:rsidR="00124CB5" w:rsidRPr="00BC4A52">
        <w:rPr>
          <w:rFonts w:asciiTheme="minorHAnsi" w:hAnsiTheme="minorHAnsi" w:cstheme="minorHAnsi"/>
          <w:b/>
        </w:rPr>
        <w:t xml:space="preserve"> </w:t>
      </w:r>
      <w:r w:rsidR="00654626">
        <w:rPr>
          <w:rFonts w:asciiTheme="minorHAnsi" w:hAnsiTheme="minorHAnsi" w:cstheme="minorHAnsi"/>
          <w:b/>
        </w:rPr>
        <w:tab/>
      </w:r>
      <w:r w:rsidR="00124CB5" w:rsidRPr="00BC4A52">
        <w:rPr>
          <w:rFonts w:asciiTheme="minorHAnsi" w:hAnsiTheme="minorHAnsi" w:cstheme="minorHAnsi"/>
          <w:b/>
        </w:rPr>
        <w:t xml:space="preserve">Členění operačního programu </w:t>
      </w:r>
      <w:r w:rsidR="00124CB5" w:rsidRPr="006E3519">
        <w:rPr>
          <w:rFonts w:asciiTheme="minorHAnsi" w:hAnsiTheme="minorHAnsi" w:cstheme="minorHAnsi"/>
          <w:b/>
          <w:i/>
        </w:rPr>
        <w:t>Podnikání a inovace pro konkurenceschopnost</w:t>
      </w:r>
      <w:r w:rsidR="00654626" w:rsidRPr="006E3519">
        <w:rPr>
          <w:rFonts w:asciiTheme="minorHAnsi" w:hAnsiTheme="minorHAnsi" w:cstheme="minorHAnsi"/>
          <w:b/>
          <w:i/>
        </w:rPr>
        <w:t xml:space="preserve"> 2014–2020</w:t>
      </w:r>
    </w:p>
    <w:p w14:paraId="4D1335C6" w14:textId="314329A0" w:rsidR="0079093B" w:rsidRDefault="0079093B" w:rsidP="005E0C31">
      <w:pPr>
        <w:keepNext/>
        <w:jc w:val="both"/>
        <w:rPr>
          <w:rFonts w:asciiTheme="minorHAnsi" w:hAnsiTheme="minorHAnsi" w:cstheme="minorHAnsi"/>
        </w:rPr>
      </w:pPr>
    </w:p>
    <w:p w14:paraId="1C88CE9E" w14:textId="44B41EED" w:rsidR="00BE26A5" w:rsidRDefault="0079093B" w:rsidP="005E0C31">
      <w:pPr>
        <w:keepNext/>
        <w:jc w:val="both"/>
        <w:rPr>
          <w:rFonts w:asciiTheme="minorHAnsi" w:hAnsiTheme="minorHAnsi" w:cstheme="minorHAnsi"/>
        </w:rPr>
      </w:pPr>
      <w:r>
        <w:rPr>
          <w:b/>
          <w:noProof/>
        </w:rPr>
        <w:drawing>
          <wp:inline distT="0" distB="0" distL="0" distR="0" wp14:anchorId="6F544FCF" wp14:editId="56FEACEE">
            <wp:extent cx="3924427" cy="1510548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héma 2 var D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427" cy="151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00206" w14:textId="77777777" w:rsidR="0079093B" w:rsidRDefault="0079093B" w:rsidP="005E0C3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CC3C8C" w14:textId="77777777" w:rsidR="0079093B" w:rsidRDefault="0079093B" w:rsidP="006E3519">
      <w:pPr>
        <w:jc w:val="both"/>
        <w:rPr>
          <w:rFonts w:asciiTheme="minorHAnsi" w:hAnsiTheme="minorHAnsi" w:cstheme="minorHAnsi"/>
        </w:rPr>
      </w:pPr>
    </w:p>
    <w:p w14:paraId="474CB9CC" w14:textId="035BB425" w:rsidR="00895AFE" w:rsidRDefault="002438DB" w:rsidP="00895AFE">
      <w:pPr>
        <w:pStyle w:val="KP-normlntext"/>
        <w:spacing w:after="0"/>
        <w:rPr>
          <w:rFonts w:cstheme="minorHAnsi"/>
        </w:rPr>
      </w:pPr>
      <w:r w:rsidRPr="002438DB">
        <w:rPr>
          <w:rFonts w:asciiTheme="minorHAnsi" w:hAnsiTheme="minorHAnsi" w:cstheme="minorHAnsi"/>
        </w:rPr>
        <w:t>Finanční zdroje OP PIK jsou</w:t>
      </w:r>
      <w:r w:rsidR="003777A7">
        <w:rPr>
          <w:rFonts w:asciiTheme="minorHAnsi" w:hAnsiTheme="minorHAnsi" w:cstheme="minorHAnsi"/>
        </w:rPr>
        <w:t xml:space="preserve"> mimo jiné </w:t>
      </w:r>
      <w:r w:rsidRPr="002438DB">
        <w:rPr>
          <w:rFonts w:asciiTheme="minorHAnsi" w:hAnsiTheme="minorHAnsi" w:cstheme="minorHAnsi"/>
        </w:rPr>
        <w:t xml:space="preserve">využívány jako tzv. </w:t>
      </w:r>
      <w:r w:rsidRPr="000609CB">
        <w:rPr>
          <w:rFonts w:asciiTheme="minorHAnsi" w:hAnsiTheme="minorHAnsi" w:cstheme="minorHAnsi"/>
          <w:b/>
        </w:rPr>
        <w:t>ekonomické nástroje ke zvýšení energetické účinnosti</w:t>
      </w:r>
      <w:r w:rsidR="005E0721">
        <w:rPr>
          <w:rFonts w:asciiTheme="minorHAnsi" w:hAnsiTheme="minorHAnsi" w:cstheme="minorHAnsi"/>
          <w:b/>
        </w:rPr>
        <w:t>. Z</w:t>
      </w:r>
      <w:r w:rsidRPr="000609CB">
        <w:rPr>
          <w:rFonts w:asciiTheme="minorHAnsi" w:hAnsiTheme="minorHAnsi" w:cstheme="minorHAnsi"/>
          <w:b/>
        </w:rPr>
        <w:t xml:space="preserve">ejména se jedná o alokaci prioritní osy 3 </w:t>
      </w:r>
      <w:proofErr w:type="gramStart"/>
      <w:r w:rsidRPr="000609CB">
        <w:rPr>
          <w:rFonts w:asciiTheme="minorHAnsi" w:hAnsiTheme="minorHAnsi" w:cstheme="minorHAnsi"/>
          <w:b/>
          <w:i/>
        </w:rPr>
        <w:t>Účinné</w:t>
      </w:r>
      <w:proofErr w:type="gramEnd"/>
      <w:r w:rsidRPr="000609CB">
        <w:rPr>
          <w:rFonts w:asciiTheme="minorHAnsi" w:hAnsiTheme="minorHAnsi" w:cstheme="minorHAnsi"/>
          <w:b/>
          <w:i/>
        </w:rPr>
        <w:t xml:space="preserve"> nakládání energií, </w:t>
      </w:r>
      <w:r w:rsidRPr="000609CB">
        <w:rPr>
          <w:rFonts w:asciiTheme="minorHAnsi" w:hAnsiTheme="minorHAnsi" w:cstheme="minorHAnsi"/>
          <w:b/>
          <w:i/>
        </w:rPr>
        <w:lastRenderedPageBreak/>
        <w:t>rozvoj energetické infrastruktury a obnovitelných zdrojů energie, podpora zavádění nových technologií v oblasti nakládá</w:t>
      </w:r>
      <w:r w:rsidR="005E0721">
        <w:rPr>
          <w:rFonts w:asciiTheme="minorHAnsi" w:hAnsiTheme="minorHAnsi" w:cstheme="minorHAnsi"/>
          <w:b/>
          <w:i/>
        </w:rPr>
        <w:t>ní energií a druhotných surovin</w:t>
      </w:r>
      <w:r w:rsidR="005E0721">
        <w:rPr>
          <w:rFonts w:asciiTheme="minorHAnsi" w:hAnsiTheme="minorHAnsi" w:cstheme="minorHAnsi"/>
        </w:rPr>
        <w:t xml:space="preserve">, která </w:t>
      </w:r>
      <w:r w:rsidR="00431017">
        <w:rPr>
          <w:rFonts w:asciiTheme="minorHAnsi" w:hAnsiTheme="minorHAnsi" w:cstheme="minorHAnsi"/>
        </w:rPr>
        <w:t xml:space="preserve">má vazbu </w:t>
      </w:r>
      <w:r w:rsidRPr="002438DB">
        <w:rPr>
          <w:rFonts w:asciiTheme="minorHAnsi" w:hAnsiTheme="minorHAnsi" w:cstheme="minorHAnsi"/>
        </w:rPr>
        <w:t>na tematický cíl</w:t>
      </w:r>
      <w:r w:rsidR="008D0052">
        <w:rPr>
          <w:rStyle w:val="Znakapoznpodarou"/>
          <w:rFonts w:asciiTheme="minorHAnsi" w:hAnsiTheme="minorHAnsi" w:cstheme="minorHAnsi"/>
        </w:rPr>
        <w:footnoteReference w:id="17"/>
      </w:r>
      <w:r w:rsidRPr="002438DB">
        <w:rPr>
          <w:rFonts w:asciiTheme="minorHAnsi" w:hAnsiTheme="minorHAnsi" w:cstheme="minorHAnsi"/>
        </w:rPr>
        <w:t xml:space="preserve"> </w:t>
      </w:r>
      <w:r w:rsidRPr="006E3519">
        <w:rPr>
          <w:rFonts w:asciiTheme="minorHAnsi" w:hAnsiTheme="minorHAnsi" w:cstheme="minorHAnsi"/>
        </w:rPr>
        <w:t xml:space="preserve">4 </w:t>
      </w:r>
      <w:r w:rsidR="003405DD" w:rsidRPr="006E3519">
        <w:rPr>
          <w:rFonts w:asciiTheme="minorHAnsi" w:hAnsiTheme="minorHAnsi" w:cstheme="minorHAnsi"/>
        </w:rPr>
        <w:t>– „</w:t>
      </w:r>
      <w:r w:rsidR="003405DD">
        <w:rPr>
          <w:rFonts w:asciiTheme="minorHAnsi" w:hAnsiTheme="minorHAnsi" w:cstheme="minorHAnsi"/>
          <w:i/>
        </w:rPr>
        <w:t>p</w:t>
      </w:r>
      <w:r w:rsidRPr="002438DB">
        <w:rPr>
          <w:rFonts w:asciiTheme="minorHAnsi" w:hAnsiTheme="minorHAnsi" w:cstheme="minorHAnsi"/>
          <w:i/>
        </w:rPr>
        <w:t>odpora přechodu na nízkouhlíkové hospodářství ve všech odvětvích</w:t>
      </w:r>
      <w:r w:rsidR="003405DD">
        <w:rPr>
          <w:rFonts w:asciiTheme="minorHAnsi" w:hAnsiTheme="minorHAnsi" w:cstheme="minorHAnsi"/>
        </w:rPr>
        <w:t>“</w:t>
      </w:r>
      <w:r w:rsidRPr="002438DB">
        <w:rPr>
          <w:rFonts w:asciiTheme="minorHAnsi" w:hAnsiTheme="minorHAnsi" w:cstheme="minorHAnsi"/>
        </w:rPr>
        <w:t xml:space="preserve"> </w:t>
      </w:r>
      <w:r w:rsidR="00431017">
        <w:rPr>
          <w:rFonts w:asciiTheme="minorHAnsi" w:hAnsiTheme="minorHAnsi" w:cstheme="minorHAnsi"/>
        </w:rPr>
        <w:t xml:space="preserve">a </w:t>
      </w:r>
      <w:r w:rsidRPr="002438DB">
        <w:rPr>
          <w:rFonts w:asciiTheme="minorHAnsi" w:hAnsiTheme="minorHAnsi" w:cstheme="minorHAnsi"/>
        </w:rPr>
        <w:t>přímo přispívá k</w:t>
      </w:r>
      <w:r w:rsidR="006564A5">
        <w:rPr>
          <w:rFonts w:asciiTheme="minorHAnsi" w:hAnsiTheme="minorHAnsi" w:cstheme="minorHAnsi"/>
        </w:rPr>
        <w:t> </w:t>
      </w:r>
      <w:r w:rsidRPr="002438DB">
        <w:rPr>
          <w:rFonts w:asciiTheme="minorHAnsi" w:hAnsiTheme="minorHAnsi" w:cstheme="minorHAnsi"/>
        </w:rPr>
        <w:t xml:space="preserve">naplňování hlavního cíle strategie </w:t>
      </w:r>
      <w:r w:rsidRPr="006E3519">
        <w:rPr>
          <w:rFonts w:asciiTheme="minorHAnsi" w:hAnsiTheme="minorHAnsi" w:cstheme="minorHAnsi"/>
          <w:i/>
        </w:rPr>
        <w:t>Evropa 2020</w:t>
      </w:r>
      <w:r w:rsidRPr="002438DB">
        <w:rPr>
          <w:rFonts w:asciiTheme="minorHAnsi" w:hAnsiTheme="minorHAnsi" w:cstheme="minorHAnsi"/>
        </w:rPr>
        <w:t xml:space="preserve"> zaměřeného na </w:t>
      </w:r>
      <w:r w:rsidR="00535A24">
        <w:rPr>
          <w:rFonts w:asciiTheme="minorHAnsi" w:hAnsiTheme="minorHAnsi" w:cstheme="minorHAnsi"/>
        </w:rPr>
        <w:t>zvýšení</w:t>
      </w:r>
      <w:r w:rsidRPr="002438DB">
        <w:rPr>
          <w:rFonts w:asciiTheme="minorHAnsi" w:hAnsiTheme="minorHAnsi" w:cstheme="minorHAnsi"/>
        </w:rPr>
        <w:t xml:space="preserve"> energetické účinnosti.</w:t>
      </w:r>
      <w:r w:rsidR="002D27C2">
        <w:rPr>
          <w:rFonts w:asciiTheme="minorHAnsi" w:hAnsiTheme="minorHAnsi" w:cstheme="minorHAnsi"/>
        </w:rPr>
        <w:t xml:space="preserve"> </w:t>
      </w:r>
      <w:r w:rsidR="001A6AEE">
        <w:rPr>
          <w:rFonts w:cstheme="minorHAnsi"/>
        </w:rPr>
        <w:t>Dle NAPEE</w:t>
      </w:r>
      <w:r w:rsidR="003405DD">
        <w:rPr>
          <w:rFonts w:cstheme="minorHAnsi"/>
        </w:rPr>
        <w:t> 3</w:t>
      </w:r>
      <w:r w:rsidR="001A6AEE">
        <w:rPr>
          <w:rFonts w:cstheme="minorHAnsi"/>
        </w:rPr>
        <w:t xml:space="preserve"> bylo na podporu dosahování úspor energie na úrovni SC 3.2 v </w:t>
      </w:r>
      <w:proofErr w:type="gramStart"/>
      <w:r w:rsidR="001A6AEE">
        <w:rPr>
          <w:rFonts w:cstheme="minorHAnsi"/>
        </w:rPr>
        <w:t>OP</w:t>
      </w:r>
      <w:proofErr w:type="gramEnd"/>
      <w:r w:rsidR="001A6AEE">
        <w:rPr>
          <w:rFonts w:cstheme="minorHAnsi"/>
        </w:rPr>
        <w:t xml:space="preserve"> PIK alokováno 20</w:t>
      </w:r>
      <w:r w:rsidR="00F33814">
        <w:rPr>
          <w:rFonts w:cstheme="minorHAnsi"/>
        </w:rPr>
        <w:t> </w:t>
      </w:r>
      <w:r w:rsidR="001A6AEE">
        <w:rPr>
          <w:rFonts w:cstheme="minorHAnsi"/>
        </w:rPr>
        <w:t>mld.</w:t>
      </w:r>
      <w:r w:rsidR="00F33814">
        <w:rPr>
          <w:rFonts w:cstheme="minorHAnsi"/>
        </w:rPr>
        <w:t> </w:t>
      </w:r>
      <w:r w:rsidR="001A6AEE">
        <w:rPr>
          <w:rFonts w:cstheme="minorHAnsi"/>
        </w:rPr>
        <w:t>Kč</w:t>
      </w:r>
      <w:r w:rsidR="00D62045">
        <w:rPr>
          <w:rFonts w:cstheme="minorHAnsi"/>
        </w:rPr>
        <w:t xml:space="preserve">, </w:t>
      </w:r>
      <w:r w:rsidR="001A6AEE" w:rsidRPr="00054AB4">
        <w:rPr>
          <w:rFonts w:cstheme="minorHAnsi"/>
        </w:rPr>
        <w:t>OP PIK je tak stěžejním programem pro dosahování úspor v konečné spotřebě energie</w:t>
      </w:r>
      <w:r w:rsidR="00D62045">
        <w:rPr>
          <w:rFonts w:cstheme="minorHAnsi"/>
        </w:rPr>
        <w:t>.</w:t>
      </w:r>
      <w:r w:rsidR="00895AFE">
        <w:rPr>
          <w:rFonts w:cstheme="minorHAnsi"/>
        </w:rPr>
        <w:t xml:space="preserve"> </w:t>
      </w:r>
    </w:p>
    <w:p w14:paraId="5CA907F7" w14:textId="77777777" w:rsidR="00895AFE" w:rsidRDefault="00895AFE" w:rsidP="00895AFE">
      <w:pPr>
        <w:pStyle w:val="KP-normlntext"/>
        <w:spacing w:after="0"/>
        <w:rPr>
          <w:rFonts w:cstheme="minorHAnsi"/>
        </w:rPr>
      </w:pPr>
    </w:p>
    <w:p w14:paraId="7162F20F" w14:textId="1DBAEDBC" w:rsidR="00F31550" w:rsidRDefault="00F31550" w:rsidP="00895AFE">
      <w:pPr>
        <w:pStyle w:val="KP-normlntext"/>
        <w:spacing w:after="0"/>
        <w:rPr>
          <w:rFonts w:asciiTheme="minorHAnsi" w:hAnsiTheme="minorHAnsi"/>
        </w:rPr>
      </w:pPr>
      <w:r w:rsidRPr="00263933">
        <w:rPr>
          <w:rFonts w:asciiTheme="minorHAnsi" w:hAnsiTheme="minorHAnsi"/>
        </w:rPr>
        <w:t xml:space="preserve">Na úrovni PO 3 OP PIK je definováno </w:t>
      </w:r>
      <w:r w:rsidR="00CB2775">
        <w:rPr>
          <w:rFonts w:asciiTheme="minorHAnsi" w:hAnsiTheme="minorHAnsi"/>
        </w:rPr>
        <w:t xml:space="preserve">celkem </w:t>
      </w:r>
      <w:r w:rsidRPr="00263933">
        <w:rPr>
          <w:rFonts w:asciiTheme="minorHAnsi" w:hAnsiTheme="minorHAnsi"/>
        </w:rPr>
        <w:t>6 specifických cílů, které se kryjí s 6 vyhlášenými programy podpory</w:t>
      </w:r>
      <w:r w:rsidR="00DF108B">
        <w:rPr>
          <w:rStyle w:val="Znakapoznpodarou"/>
          <w:rFonts w:asciiTheme="minorHAnsi" w:hAnsiTheme="minorHAnsi"/>
        </w:rPr>
        <w:footnoteReference w:id="18"/>
      </w:r>
      <w:r w:rsidRPr="00263933">
        <w:rPr>
          <w:rFonts w:asciiTheme="minorHAnsi" w:hAnsiTheme="minorHAnsi"/>
        </w:rPr>
        <w:t xml:space="preserve">. </w:t>
      </w:r>
      <w:r w:rsidRPr="000609CB">
        <w:rPr>
          <w:rFonts w:asciiTheme="minorHAnsi" w:hAnsiTheme="minorHAnsi"/>
          <w:b/>
        </w:rPr>
        <w:t xml:space="preserve">Z hlediska celkové alokace PO 3 byl největší finanční objem přidělen </w:t>
      </w:r>
      <w:r w:rsidR="001A6AEE">
        <w:rPr>
          <w:rFonts w:asciiTheme="minorHAnsi" w:hAnsiTheme="minorHAnsi"/>
          <w:b/>
        </w:rPr>
        <w:t xml:space="preserve">právě </w:t>
      </w:r>
      <w:r w:rsidRPr="000609CB">
        <w:rPr>
          <w:rFonts w:asciiTheme="minorHAnsi" w:hAnsiTheme="minorHAnsi"/>
          <w:b/>
        </w:rPr>
        <w:t>výzvám programu podpory ÚSPORY ENERGIE s vazbou na specifický cíl 3.2.</w:t>
      </w:r>
      <w:r w:rsidRPr="00263933">
        <w:rPr>
          <w:rFonts w:asciiTheme="minorHAnsi" w:hAnsiTheme="minorHAnsi"/>
        </w:rPr>
        <w:t xml:space="preserve"> </w:t>
      </w:r>
      <w:r w:rsidR="00CD605E">
        <w:rPr>
          <w:rFonts w:asciiTheme="minorHAnsi" w:hAnsiTheme="minorHAnsi"/>
        </w:rPr>
        <w:t>Tento podíl k</w:t>
      </w:r>
      <w:r w:rsidR="006564A5">
        <w:rPr>
          <w:rFonts w:asciiTheme="minorHAnsi" w:hAnsiTheme="minorHAnsi"/>
        </w:rPr>
        <w:t xml:space="preserve">e konci roku </w:t>
      </w:r>
      <w:r w:rsidR="00CD605E">
        <w:rPr>
          <w:rFonts w:asciiTheme="minorHAnsi" w:hAnsiTheme="minorHAnsi"/>
        </w:rPr>
        <w:t>2017 představoval 65 %.</w:t>
      </w:r>
      <w:r w:rsidR="003777A7">
        <w:rPr>
          <w:rFonts w:asciiTheme="minorHAnsi" w:hAnsiTheme="minorHAnsi"/>
        </w:rPr>
        <w:t xml:space="preserve"> </w:t>
      </w:r>
      <w:r w:rsidRPr="00263933">
        <w:rPr>
          <w:rFonts w:asciiTheme="minorHAnsi" w:hAnsiTheme="minorHAnsi"/>
        </w:rPr>
        <w:t xml:space="preserve">Rozložení celkové alokace v dosud vyhlášených </w:t>
      </w:r>
      <w:r w:rsidR="00A63BD1">
        <w:rPr>
          <w:rFonts w:asciiTheme="minorHAnsi" w:hAnsiTheme="minorHAnsi"/>
        </w:rPr>
        <w:t xml:space="preserve">dotačních </w:t>
      </w:r>
      <w:r w:rsidRPr="00263933">
        <w:rPr>
          <w:rFonts w:asciiTheme="minorHAnsi" w:hAnsiTheme="minorHAnsi"/>
        </w:rPr>
        <w:t xml:space="preserve">výzvách PO 3 je zobrazeno v grafu č. </w:t>
      </w:r>
      <w:r w:rsidR="00045898">
        <w:rPr>
          <w:rFonts w:asciiTheme="minorHAnsi" w:hAnsiTheme="minorHAnsi"/>
        </w:rPr>
        <w:t>1</w:t>
      </w:r>
      <w:r w:rsidRPr="00263933">
        <w:rPr>
          <w:rFonts w:asciiTheme="minorHAnsi" w:hAnsiTheme="minorHAnsi"/>
        </w:rPr>
        <w:t>.</w:t>
      </w:r>
    </w:p>
    <w:p w14:paraId="1B1539EE" w14:textId="77777777" w:rsidR="003777A7" w:rsidRDefault="003777A7" w:rsidP="00F31550">
      <w:pPr>
        <w:jc w:val="both"/>
        <w:rPr>
          <w:rFonts w:asciiTheme="minorHAnsi" w:hAnsiTheme="minorHAnsi"/>
        </w:rPr>
      </w:pPr>
    </w:p>
    <w:p w14:paraId="57169B12" w14:textId="772EC593" w:rsidR="00F31550" w:rsidRDefault="00F31550" w:rsidP="006E3519">
      <w:pPr>
        <w:keepNext/>
        <w:ind w:left="993" w:hanging="993"/>
        <w:rPr>
          <w:rFonts w:asciiTheme="minorHAnsi" w:hAnsiTheme="minorHAnsi"/>
          <w:b/>
        </w:rPr>
      </w:pPr>
      <w:r w:rsidRPr="005D1516">
        <w:rPr>
          <w:rFonts w:asciiTheme="minorHAnsi" w:hAnsiTheme="minorHAnsi"/>
          <w:b/>
        </w:rPr>
        <w:t xml:space="preserve">Graf č. </w:t>
      </w:r>
      <w:r w:rsidR="00045898" w:rsidRPr="005D1516">
        <w:rPr>
          <w:rFonts w:asciiTheme="minorHAnsi" w:hAnsiTheme="minorHAnsi"/>
          <w:b/>
        </w:rPr>
        <w:t>1</w:t>
      </w:r>
      <w:r w:rsidRPr="005D1516">
        <w:rPr>
          <w:rFonts w:asciiTheme="minorHAnsi" w:hAnsiTheme="minorHAnsi"/>
          <w:b/>
        </w:rPr>
        <w:t xml:space="preserve">: </w:t>
      </w:r>
      <w:r w:rsidRPr="005D1516">
        <w:rPr>
          <w:rFonts w:asciiTheme="minorHAnsi" w:hAnsiTheme="minorHAnsi"/>
          <w:b/>
        </w:rPr>
        <w:tab/>
        <w:t xml:space="preserve">Rozložení celkové alokace </w:t>
      </w:r>
      <w:r w:rsidR="00A63BD1" w:rsidRPr="005D1516">
        <w:rPr>
          <w:rFonts w:asciiTheme="minorHAnsi" w:hAnsiTheme="minorHAnsi"/>
          <w:b/>
        </w:rPr>
        <w:t xml:space="preserve">dotačních </w:t>
      </w:r>
      <w:r w:rsidR="005D1516">
        <w:rPr>
          <w:rFonts w:asciiTheme="minorHAnsi" w:hAnsiTheme="minorHAnsi"/>
          <w:b/>
        </w:rPr>
        <w:t>výzev vyhlášených v rámci PO 3 OP </w:t>
      </w:r>
      <w:r w:rsidRPr="005D1516">
        <w:rPr>
          <w:rFonts w:asciiTheme="minorHAnsi" w:hAnsiTheme="minorHAnsi"/>
          <w:b/>
        </w:rPr>
        <w:t xml:space="preserve">PIK </w:t>
      </w:r>
      <w:r w:rsidR="005D1516">
        <w:rPr>
          <w:rFonts w:asciiTheme="minorHAnsi" w:hAnsiTheme="minorHAnsi"/>
          <w:b/>
        </w:rPr>
        <w:t>ve </w:t>
      </w:r>
      <w:r w:rsidR="00E72338" w:rsidRPr="005D1516">
        <w:rPr>
          <w:rFonts w:asciiTheme="minorHAnsi" w:hAnsiTheme="minorHAnsi"/>
          <w:b/>
        </w:rPr>
        <w:t xml:space="preserve">vazbě </w:t>
      </w:r>
      <w:r w:rsidRPr="005D1516">
        <w:rPr>
          <w:rFonts w:asciiTheme="minorHAnsi" w:hAnsiTheme="minorHAnsi"/>
          <w:b/>
        </w:rPr>
        <w:t>na specifické cíle</w:t>
      </w:r>
      <w:r w:rsidR="00643387" w:rsidRPr="005D1516">
        <w:rPr>
          <w:rFonts w:asciiTheme="minorHAnsi" w:hAnsiTheme="minorHAnsi"/>
          <w:b/>
        </w:rPr>
        <w:t xml:space="preserve"> a příslušné programy podpory</w:t>
      </w:r>
      <w:r w:rsidR="00CB2775" w:rsidRPr="005D1516">
        <w:rPr>
          <w:rFonts w:asciiTheme="minorHAnsi" w:hAnsiTheme="minorHAnsi"/>
          <w:b/>
        </w:rPr>
        <w:t xml:space="preserve"> </w:t>
      </w:r>
    </w:p>
    <w:p w14:paraId="585EA125" w14:textId="4CBE79F1" w:rsidR="00C77339" w:rsidRPr="006E3519" w:rsidRDefault="00C77339" w:rsidP="006E3519">
      <w:pPr>
        <w:keepNext/>
        <w:ind w:left="993" w:hanging="993"/>
        <w:rPr>
          <w:rFonts w:asciiTheme="minorHAnsi" w:hAnsiTheme="minorHAnsi"/>
          <w:b/>
        </w:rPr>
      </w:pPr>
      <w:r>
        <w:rPr>
          <w:noProof/>
        </w:rPr>
        <w:drawing>
          <wp:inline distT="0" distB="0" distL="0" distR="0" wp14:anchorId="4258EAF7" wp14:editId="2D96A4D7">
            <wp:extent cx="5850255" cy="3629660"/>
            <wp:effectExtent l="0" t="0" r="0" b="889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5BD7E23" w14:textId="645831C2" w:rsidR="00F31550" w:rsidRPr="00397FE3" w:rsidRDefault="00F31550" w:rsidP="005E0C31">
      <w:pPr>
        <w:keepNext/>
        <w:jc w:val="both"/>
        <w:rPr>
          <w:rFonts w:asciiTheme="minorHAnsi" w:hAnsiTheme="minorHAnsi" w:cstheme="minorHAnsi"/>
          <w:sz w:val="20"/>
          <w:szCs w:val="20"/>
        </w:rPr>
      </w:pPr>
      <w:r w:rsidRPr="006E3519">
        <w:rPr>
          <w:rFonts w:asciiTheme="minorHAnsi" w:hAnsiTheme="minorHAnsi" w:cstheme="minorHAnsi"/>
          <w:b/>
          <w:sz w:val="20"/>
          <w:szCs w:val="20"/>
        </w:rPr>
        <w:t>Zdroj:</w:t>
      </w:r>
      <w:r w:rsidRPr="00397FE3">
        <w:rPr>
          <w:rFonts w:asciiTheme="minorHAnsi" w:hAnsiTheme="minorHAnsi" w:cstheme="minorHAnsi"/>
          <w:sz w:val="20"/>
          <w:szCs w:val="20"/>
        </w:rPr>
        <w:t xml:space="preserve"> </w:t>
      </w:r>
      <w:r w:rsidR="003405DD">
        <w:rPr>
          <w:rFonts w:asciiTheme="minorHAnsi" w:hAnsiTheme="minorHAnsi" w:cstheme="minorHAnsi"/>
          <w:sz w:val="20"/>
          <w:szCs w:val="20"/>
        </w:rPr>
        <w:t xml:space="preserve">data ze systému </w:t>
      </w:r>
      <w:r w:rsidRPr="00397FE3">
        <w:rPr>
          <w:rFonts w:asciiTheme="minorHAnsi" w:hAnsiTheme="minorHAnsi" w:cstheme="minorHAnsi"/>
          <w:sz w:val="20"/>
          <w:szCs w:val="20"/>
        </w:rPr>
        <w:t>MS2014+ k 31. 12. 2017</w:t>
      </w:r>
      <w:r w:rsidR="006564A5">
        <w:rPr>
          <w:rFonts w:asciiTheme="minorHAnsi" w:hAnsiTheme="minorHAnsi" w:cstheme="minorHAnsi"/>
          <w:sz w:val="20"/>
          <w:szCs w:val="20"/>
        </w:rPr>
        <w:t>.</w:t>
      </w:r>
    </w:p>
    <w:p w14:paraId="019D0D17" w14:textId="77777777" w:rsidR="00F31550" w:rsidRDefault="00F31550" w:rsidP="00F31550">
      <w:pPr>
        <w:jc w:val="both"/>
        <w:rPr>
          <w:rFonts w:asciiTheme="minorHAnsi" w:hAnsiTheme="minorHAnsi"/>
        </w:rPr>
      </w:pPr>
    </w:p>
    <w:p w14:paraId="54F54C3E" w14:textId="148F7FFD" w:rsidR="0015536B" w:rsidRDefault="00D116B4" w:rsidP="002C2B2A">
      <w:pPr>
        <w:jc w:val="both"/>
        <w:rPr>
          <w:rFonts w:asciiTheme="minorHAnsi" w:hAnsiTheme="minorHAnsi"/>
        </w:rPr>
      </w:pPr>
      <w:r w:rsidRPr="002C2B2A">
        <w:rPr>
          <w:rFonts w:asciiTheme="minorHAnsi" w:hAnsiTheme="minorHAnsi"/>
          <w:b/>
        </w:rPr>
        <w:t xml:space="preserve">Specifický cíl 3.2 </w:t>
      </w:r>
      <w:r w:rsidR="00D62045">
        <w:rPr>
          <w:rFonts w:asciiTheme="minorHAnsi" w:hAnsiTheme="minorHAnsi"/>
          <w:b/>
        </w:rPr>
        <w:t xml:space="preserve">s programem podpory ÚSPORY ENERGIE </w:t>
      </w:r>
      <w:r w:rsidRPr="002C2B2A">
        <w:rPr>
          <w:rFonts w:asciiTheme="minorHAnsi" w:hAnsiTheme="minorHAnsi"/>
          <w:b/>
        </w:rPr>
        <w:t>je naplňován prostřednictvím proje</w:t>
      </w:r>
      <w:r w:rsidR="00CB2775" w:rsidRPr="002C2B2A">
        <w:rPr>
          <w:rFonts w:asciiTheme="minorHAnsi" w:hAnsiTheme="minorHAnsi"/>
          <w:b/>
        </w:rPr>
        <w:t xml:space="preserve">ktů, které jsou podporovány </w:t>
      </w:r>
      <w:r w:rsidR="00D62045">
        <w:rPr>
          <w:rFonts w:asciiTheme="minorHAnsi" w:hAnsiTheme="minorHAnsi"/>
          <w:b/>
        </w:rPr>
        <w:t xml:space="preserve">především </w:t>
      </w:r>
      <w:r w:rsidR="00273D24" w:rsidRPr="002C2B2A">
        <w:rPr>
          <w:rFonts w:asciiTheme="minorHAnsi" w:hAnsiTheme="minorHAnsi"/>
          <w:b/>
        </w:rPr>
        <w:t xml:space="preserve">formou </w:t>
      </w:r>
      <w:r w:rsidR="00CB2775" w:rsidRPr="002C2B2A">
        <w:rPr>
          <w:rFonts w:asciiTheme="minorHAnsi" w:hAnsiTheme="minorHAnsi"/>
          <w:b/>
        </w:rPr>
        <w:t>dotac</w:t>
      </w:r>
      <w:r w:rsidR="00273D24" w:rsidRPr="002C2B2A">
        <w:rPr>
          <w:rFonts w:asciiTheme="minorHAnsi" w:hAnsiTheme="minorHAnsi"/>
          <w:b/>
        </w:rPr>
        <w:t>e.</w:t>
      </w:r>
      <w:r w:rsidR="00273D24">
        <w:rPr>
          <w:rFonts w:asciiTheme="minorHAnsi" w:hAnsiTheme="minorHAnsi"/>
        </w:rPr>
        <w:t xml:space="preserve"> </w:t>
      </w:r>
      <w:r w:rsidR="002C2B2A" w:rsidRPr="0015536B">
        <w:rPr>
          <w:rFonts w:asciiTheme="minorHAnsi" w:hAnsiTheme="minorHAnsi"/>
          <w:b/>
        </w:rPr>
        <w:t xml:space="preserve">V roce 2017 </w:t>
      </w:r>
      <w:r w:rsidR="0044241D">
        <w:rPr>
          <w:rFonts w:asciiTheme="minorHAnsi" w:hAnsiTheme="minorHAnsi"/>
          <w:b/>
        </w:rPr>
        <w:t>pro tento cíl</w:t>
      </w:r>
      <w:r w:rsidR="002C2B2A" w:rsidRPr="0015536B">
        <w:rPr>
          <w:rFonts w:asciiTheme="minorHAnsi" w:hAnsiTheme="minorHAnsi"/>
          <w:b/>
        </w:rPr>
        <w:t xml:space="preserve"> MPO </w:t>
      </w:r>
      <w:r w:rsidR="0044241D" w:rsidRPr="0015536B">
        <w:rPr>
          <w:rFonts w:asciiTheme="minorHAnsi" w:hAnsiTheme="minorHAnsi"/>
          <w:b/>
        </w:rPr>
        <w:t xml:space="preserve">zavedlo </w:t>
      </w:r>
      <w:r w:rsidR="002C2B2A" w:rsidRPr="0015536B">
        <w:rPr>
          <w:rFonts w:asciiTheme="minorHAnsi" w:hAnsiTheme="minorHAnsi"/>
          <w:b/>
        </w:rPr>
        <w:t xml:space="preserve">i návratnou formu podpory </w:t>
      </w:r>
      <w:r w:rsidR="00273D24" w:rsidRPr="0015536B">
        <w:rPr>
          <w:rFonts w:asciiTheme="minorHAnsi" w:hAnsiTheme="minorHAnsi"/>
          <w:b/>
        </w:rPr>
        <w:t xml:space="preserve">s využitím finančního nástroje </w:t>
      </w:r>
      <w:r w:rsidR="0044241D" w:rsidRPr="006E3519">
        <w:rPr>
          <w:rFonts w:asciiTheme="minorHAnsi" w:hAnsiTheme="minorHAnsi"/>
          <w:b/>
          <w:i/>
        </w:rPr>
        <w:t>Úvěrový fond EX 2017</w:t>
      </w:r>
      <w:r w:rsidR="0044241D" w:rsidRPr="0044241D">
        <w:rPr>
          <w:rFonts w:asciiTheme="minorHAnsi" w:hAnsiTheme="minorHAnsi"/>
          <w:b/>
        </w:rPr>
        <w:t xml:space="preserve"> </w:t>
      </w:r>
      <w:r w:rsidR="0015536B">
        <w:rPr>
          <w:rFonts w:asciiTheme="minorHAnsi" w:hAnsiTheme="minorHAnsi"/>
        </w:rPr>
        <w:t>(dále též „FN</w:t>
      </w:r>
      <w:r w:rsidR="00474774">
        <w:rPr>
          <w:rFonts w:asciiTheme="minorHAnsi" w:hAnsiTheme="minorHAnsi"/>
        </w:rPr>
        <w:t>ÚF</w:t>
      </w:r>
      <w:r w:rsidR="0015536B">
        <w:rPr>
          <w:rFonts w:asciiTheme="minorHAnsi" w:hAnsiTheme="minorHAnsi"/>
        </w:rPr>
        <w:t>“)</w:t>
      </w:r>
      <w:r w:rsidR="002C2B2A">
        <w:rPr>
          <w:rFonts w:asciiTheme="minorHAnsi" w:hAnsiTheme="minorHAnsi"/>
        </w:rPr>
        <w:t>, v</w:t>
      </w:r>
      <w:r w:rsidR="00CB2775">
        <w:rPr>
          <w:rFonts w:asciiTheme="minorHAnsi" w:hAnsiTheme="minorHAnsi"/>
        </w:rPr>
        <w:t xml:space="preserve"> jehož rámci </w:t>
      </w:r>
      <w:r w:rsidR="00D62045">
        <w:rPr>
          <w:rFonts w:asciiTheme="minorHAnsi" w:hAnsiTheme="minorHAnsi"/>
        </w:rPr>
        <w:t xml:space="preserve">by měly být </w:t>
      </w:r>
      <w:r w:rsidR="00CB2775">
        <w:rPr>
          <w:rFonts w:asciiTheme="minorHAnsi" w:hAnsiTheme="minorHAnsi"/>
        </w:rPr>
        <w:t>konečným příjemcům, tzn. malým, středním i velkým podnikům</w:t>
      </w:r>
      <w:r w:rsidR="00A37327">
        <w:rPr>
          <w:rFonts w:asciiTheme="minorHAnsi" w:hAnsiTheme="minorHAnsi"/>
        </w:rPr>
        <w:t>,</w:t>
      </w:r>
      <w:r w:rsidR="00CB277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poskytovány zvýhodněné úvěry.</w:t>
      </w:r>
      <w:r w:rsidR="00CB2775">
        <w:rPr>
          <w:rFonts w:asciiTheme="minorHAnsi" w:hAnsiTheme="minorHAnsi"/>
        </w:rPr>
        <w:t xml:space="preserve"> </w:t>
      </w:r>
      <w:r w:rsidR="00D62045" w:rsidRPr="00D62045">
        <w:rPr>
          <w:rFonts w:asciiTheme="minorHAnsi" w:hAnsiTheme="minorHAnsi"/>
        </w:rPr>
        <w:t xml:space="preserve">MPO vybralo jako správce </w:t>
      </w:r>
      <w:r w:rsidR="0015536B">
        <w:rPr>
          <w:rFonts w:asciiTheme="minorHAnsi" w:hAnsiTheme="minorHAnsi"/>
        </w:rPr>
        <w:t>FN</w:t>
      </w:r>
      <w:r w:rsidR="00474774">
        <w:rPr>
          <w:rFonts w:asciiTheme="minorHAnsi" w:hAnsiTheme="minorHAnsi"/>
        </w:rPr>
        <w:t>ÚF</w:t>
      </w:r>
      <w:r w:rsidR="0015536B">
        <w:rPr>
          <w:rFonts w:asciiTheme="minorHAnsi" w:hAnsiTheme="minorHAnsi"/>
        </w:rPr>
        <w:t xml:space="preserve"> </w:t>
      </w:r>
      <w:r w:rsidR="00D62045" w:rsidRPr="00D62045">
        <w:rPr>
          <w:rFonts w:asciiTheme="minorHAnsi" w:hAnsiTheme="minorHAnsi"/>
        </w:rPr>
        <w:t xml:space="preserve">Českomoravskou </w:t>
      </w:r>
      <w:r w:rsidR="00D62045" w:rsidRPr="00D62045">
        <w:rPr>
          <w:rFonts w:asciiTheme="minorHAnsi" w:hAnsiTheme="minorHAnsi"/>
        </w:rPr>
        <w:lastRenderedPageBreak/>
        <w:t>záruční a rozvojovou banku</w:t>
      </w:r>
      <w:r w:rsidR="0044241D">
        <w:rPr>
          <w:rFonts w:asciiTheme="minorHAnsi" w:hAnsiTheme="minorHAnsi"/>
        </w:rPr>
        <w:t>, a.s.</w:t>
      </w:r>
      <w:r w:rsidR="00D62045">
        <w:rPr>
          <w:rStyle w:val="Znakapoznpodarou"/>
          <w:rFonts w:asciiTheme="minorHAnsi" w:hAnsiTheme="minorHAnsi"/>
        </w:rPr>
        <w:footnoteReference w:id="19"/>
      </w:r>
      <w:r w:rsidR="00D62045" w:rsidRPr="00D62045">
        <w:rPr>
          <w:rFonts w:asciiTheme="minorHAnsi" w:hAnsiTheme="minorHAnsi"/>
        </w:rPr>
        <w:t xml:space="preserve"> (</w:t>
      </w:r>
      <w:r w:rsidR="00D62045">
        <w:rPr>
          <w:rFonts w:asciiTheme="minorHAnsi" w:hAnsiTheme="minorHAnsi"/>
        </w:rPr>
        <w:t>dále též „</w:t>
      </w:r>
      <w:r w:rsidR="00D62045" w:rsidRPr="00D62045">
        <w:rPr>
          <w:rFonts w:asciiTheme="minorHAnsi" w:hAnsiTheme="minorHAnsi"/>
        </w:rPr>
        <w:t>ČMZRB</w:t>
      </w:r>
      <w:r w:rsidR="00D62045">
        <w:rPr>
          <w:rFonts w:asciiTheme="minorHAnsi" w:hAnsiTheme="minorHAnsi"/>
        </w:rPr>
        <w:t>“</w:t>
      </w:r>
      <w:r w:rsidR="00D62045" w:rsidRPr="00D62045">
        <w:rPr>
          <w:rFonts w:asciiTheme="minorHAnsi" w:hAnsiTheme="minorHAnsi"/>
        </w:rPr>
        <w:t>)</w:t>
      </w:r>
      <w:r w:rsidR="00D62045">
        <w:rPr>
          <w:rFonts w:asciiTheme="minorHAnsi" w:hAnsiTheme="minorHAnsi"/>
        </w:rPr>
        <w:t xml:space="preserve">. </w:t>
      </w:r>
      <w:r w:rsidR="00771D96" w:rsidRPr="0015536B">
        <w:rPr>
          <w:rFonts w:asciiTheme="minorHAnsi" w:hAnsiTheme="minorHAnsi"/>
        </w:rPr>
        <w:t xml:space="preserve">Kromě </w:t>
      </w:r>
      <w:r w:rsidR="0044241D">
        <w:rPr>
          <w:rFonts w:asciiTheme="minorHAnsi" w:hAnsiTheme="minorHAnsi"/>
        </w:rPr>
        <w:t>programu podpory</w:t>
      </w:r>
      <w:r w:rsidR="0044241D" w:rsidRPr="0015536B">
        <w:rPr>
          <w:rFonts w:asciiTheme="minorHAnsi" w:hAnsiTheme="minorHAnsi"/>
        </w:rPr>
        <w:t xml:space="preserve"> </w:t>
      </w:r>
      <w:r w:rsidR="00771D96" w:rsidRPr="0015536B">
        <w:rPr>
          <w:rFonts w:asciiTheme="minorHAnsi" w:hAnsiTheme="minorHAnsi"/>
        </w:rPr>
        <w:t xml:space="preserve">ÚSPORY ENERGIE pro SC 3.2 </w:t>
      </w:r>
      <w:r w:rsidR="0044241D">
        <w:rPr>
          <w:rFonts w:asciiTheme="minorHAnsi" w:hAnsiTheme="minorHAnsi"/>
        </w:rPr>
        <w:t>je</w:t>
      </w:r>
      <w:r w:rsidR="00771D96" w:rsidRPr="0015536B">
        <w:rPr>
          <w:rFonts w:asciiTheme="minorHAnsi" w:hAnsiTheme="minorHAnsi"/>
        </w:rPr>
        <w:t xml:space="preserve"> </w:t>
      </w:r>
      <w:r w:rsidR="0015536B" w:rsidRPr="0015536B">
        <w:rPr>
          <w:rFonts w:asciiTheme="minorHAnsi" w:hAnsiTheme="minorHAnsi"/>
        </w:rPr>
        <w:t>FN</w:t>
      </w:r>
      <w:r w:rsidR="00474774">
        <w:rPr>
          <w:rFonts w:asciiTheme="minorHAnsi" w:hAnsiTheme="minorHAnsi"/>
        </w:rPr>
        <w:t>ÚF</w:t>
      </w:r>
      <w:r w:rsidR="0015536B" w:rsidRPr="0015536B">
        <w:rPr>
          <w:rFonts w:asciiTheme="minorHAnsi" w:hAnsiTheme="minorHAnsi"/>
        </w:rPr>
        <w:t xml:space="preserve"> </w:t>
      </w:r>
      <w:r w:rsidR="0044241D">
        <w:rPr>
          <w:rFonts w:asciiTheme="minorHAnsi" w:hAnsiTheme="minorHAnsi"/>
        </w:rPr>
        <w:t xml:space="preserve">zřízen též pro program podpory </w:t>
      </w:r>
      <w:r w:rsidR="0015536B">
        <w:rPr>
          <w:rFonts w:asciiTheme="minorHAnsi" w:hAnsiTheme="minorHAnsi"/>
        </w:rPr>
        <w:t>ÚSPORY ENERGIE V</w:t>
      </w:r>
      <w:r w:rsidR="00A95189">
        <w:rPr>
          <w:rFonts w:asciiTheme="minorHAnsi" w:hAnsiTheme="minorHAnsi"/>
        </w:rPr>
        <w:t> </w:t>
      </w:r>
      <w:r w:rsidR="0015536B">
        <w:rPr>
          <w:rFonts w:asciiTheme="minorHAnsi" w:hAnsiTheme="minorHAnsi"/>
        </w:rPr>
        <w:t>S</w:t>
      </w:r>
      <w:r w:rsidR="00A95189">
        <w:rPr>
          <w:rFonts w:asciiTheme="minorHAnsi" w:hAnsiTheme="minorHAnsi"/>
        </w:rPr>
        <w:t>OUSTAVÁCH ZÁSOBOVÁNÍ TEPLEM (dále též „S</w:t>
      </w:r>
      <w:r w:rsidR="0015536B">
        <w:rPr>
          <w:rFonts w:asciiTheme="minorHAnsi" w:hAnsiTheme="minorHAnsi"/>
        </w:rPr>
        <w:t>ZT</w:t>
      </w:r>
      <w:r w:rsidR="00A95189">
        <w:rPr>
          <w:rFonts w:asciiTheme="minorHAnsi" w:hAnsiTheme="minorHAnsi"/>
        </w:rPr>
        <w:t>“)</w:t>
      </w:r>
      <w:r w:rsidR="0015536B">
        <w:rPr>
          <w:rFonts w:asciiTheme="minorHAnsi" w:hAnsiTheme="minorHAnsi"/>
        </w:rPr>
        <w:t xml:space="preserve"> </w:t>
      </w:r>
      <w:r w:rsidR="0015536B" w:rsidRPr="0015536B">
        <w:rPr>
          <w:rFonts w:asciiTheme="minorHAnsi" w:hAnsiTheme="minorHAnsi"/>
        </w:rPr>
        <w:t xml:space="preserve">pro SC 3.5. </w:t>
      </w:r>
    </w:p>
    <w:p w14:paraId="24F5E86A" w14:textId="77777777" w:rsidR="0015536B" w:rsidRDefault="0015536B" w:rsidP="002C2B2A">
      <w:pPr>
        <w:jc w:val="both"/>
        <w:rPr>
          <w:rFonts w:asciiTheme="minorHAnsi" w:hAnsiTheme="minorHAnsi"/>
        </w:rPr>
      </w:pPr>
    </w:p>
    <w:p w14:paraId="2C24E2BA" w14:textId="038471AE" w:rsidR="00A95189" w:rsidRPr="009D0697" w:rsidRDefault="0015536B" w:rsidP="00C721D3">
      <w:pPr>
        <w:jc w:val="both"/>
        <w:rPr>
          <w:rFonts w:asciiTheme="minorHAnsi" w:hAnsiTheme="minorHAnsi"/>
          <w:b/>
        </w:rPr>
      </w:pPr>
      <w:r w:rsidRPr="0015536B">
        <w:rPr>
          <w:rFonts w:asciiTheme="minorHAnsi" w:hAnsiTheme="minorHAnsi"/>
        </w:rPr>
        <w:t xml:space="preserve">Celková alokace </w:t>
      </w:r>
      <w:r w:rsidR="004E11E0">
        <w:rPr>
          <w:rFonts w:asciiTheme="minorHAnsi" w:hAnsiTheme="minorHAnsi"/>
          <w:b/>
        </w:rPr>
        <w:t>finanční</w:t>
      </w:r>
      <w:r w:rsidR="0044241D">
        <w:rPr>
          <w:rFonts w:asciiTheme="minorHAnsi" w:hAnsiTheme="minorHAnsi"/>
          <w:b/>
        </w:rPr>
        <w:t>ho</w:t>
      </w:r>
      <w:r w:rsidR="004E11E0">
        <w:rPr>
          <w:rFonts w:asciiTheme="minorHAnsi" w:hAnsiTheme="minorHAnsi"/>
          <w:b/>
        </w:rPr>
        <w:t xml:space="preserve"> </w:t>
      </w:r>
      <w:r w:rsidRPr="004E11E0">
        <w:rPr>
          <w:rFonts w:asciiTheme="minorHAnsi" w:hAnsiTheme="minorHAnsi"/>
          <w:b/>
        </w:rPr>
        <w:t xml:space="preserve">nástroje </w:t>
      </w:r>
      <w:r w:rsidR="004E11E0">
        <w:rPr>
          <w:rFonts w:asciiTheme="minorHAnsi" w:hAnsiTheme="minorHAnsi"/>
          <w:b/>
        </w:rPr>
        <w:t xml:space="preserve">PO 3 OP PIK </w:t>
      </w:r>
      <w:r w:rsidRPr="004E11E0">
        <w:rPr>
          <w:rFonts w:asciiTheme="minorHAnsi" w:hAnsiTheme="minorHAnsi"/>
          <w:b/>
        </w:rPr>
        <w:t>činí 1,91 mld. Kč</w:t>
      </w:r>
      <w:r>
        <w:rPr>
          <w:rStyle w:val="Znakapoznpodarou"/>
          <w:rFonts w:asciiTheme="minorHAnsi" w:hAnsiTheme="minorHAnsi"/>
        </w:rPr>
        <w:footnoteReference w:id="20"/>
      </w:r>
      <w:r w:rsidR="0044241D" w:rsidRPr="006E3519">
        <w:rPr>
          <w:rFonts w:asciiTheme="minorHAnsi" w:hAnsiTheme="minorHAnsi"/>
          <w:b/>
        </w:rPr>
        <w:t>.</w:t>
      </w:r>
      <w:r w:rsidRPr="006E3519">
        <w:rPr>
          <w:rFonts w:asciiTheme="minorHAnsi" w:hAnsiTheme="minorHAnsi"/>
          <w:b/>
        </w:rPr>
        <w:t xml:space="preserve"> </w:t>
      </w:r>
      <w:r w:rsidR="00CD605E" w:rsidRPr="009D0697">
        <w:rPr>
          <w:rFonts w:asciiTheme="minorHAnsi" w:hAnsiTheme="minorHAnsi"/>
          <w:b/>
        </w:rPr>
        <w:t>Finanční nástroj programu podpory ÚSPORY ENERGIE</w:t>
      </w:r>
      <w:r w:rsidR="00771D96" w:rsidRPr="009D0697">
        <w:rPr>
          <w:rFonts w:asciiTheme="minorHAnsi" w:hAnsiTheme="minorHAnsi"/>
          <w:b/>
        </w:rPr>
        <w:t xml:space="preserve"> zavedený pro SC 3.2 </w:t>
      </w:r>
      <w:r w:rsidR="00CD605E" w:rsidRPr="009D0697">
        <w:rPr>
          <w:rFonts w:asciiTheme="minorHAnsi" w:hAnsiTheme="minorHAnsi"/>
          <w:b/>
        </w:rPr>
        <w:t xml:space="preserve">představuje </w:t>
      </w:r>
      <w:r w:rsidR="00771D96" w:rsidRPr="009D0697">
        <w:rPr>
          <w:rFonts w:asciiTheme="minorHAnsi" w:hAnsiTheme="minorHAnsi"/>
          <w:b/>
        </w:rPr>
        <w:t xml:space="preserve">70 % </w:t>
      </w:r>
      <w:r w:rsidRPr="009D0697">
        <w:rPr>
          <w:rFonts w:asciiTheme="minorHAnsi" w:hAnsiTheme="minorHAnsi"/>
          <w:b/>
        </w:rPr>
        <w:t>z této alokace, což činí 1,34</w:t>
      </w:r>
      <w:r w:rsidR="0044241D">
        <w:rPr>
          <w:rFonts w:asciiTheme="minorHAnsi" w:hAnsiTheme="minorHAnsi"/>
          <w:b/>
        </w:rPr>
        <w:t> </w:t>
      </w:r>
      <w:r w:rsidRPr="009D0697">
        <w:rPr>
          <w:rFonts w:asciiTheme="minorHAnsi" w:hAnsiTheme="minorHAnsi"/>
          <w:b/>
        </w:rPr>
        <w:t>mld.</w:t>
      </w:r>
      <w:r w:rsidR="00A30895">
        <w:rPr>
          <w:rFonts w:asciiTheme="minorHAnsi" w:hAnsiTheme="minorHAnsi"/>
          <w:b/>
        </w:rPr>
        <w:t> </w:t>
      </w:r>
      <w:r w:rsidR="00A95189" w:rsidRPr="009D0697">
        <w:rPr>
          <w:rFonts w:asciiTheme="minorHAnsi" w:hAnsiTheme="minorHAnsi"/>
          <w:b/>
        </w:rPr>
        <w:t>Kč</w:t>
      </w:r>
      <w:r w:rsidRPr="009D0697">
        <w:rPr>
          <w:rFonts w:asciiTheme="minorHAnsi" w:hAnsiTheme="minorHAnsi"/>
          <w:b/>
        </w:rPr>
        <w:t xml:space="preserve">. </w:t>
      </w:r>
    </w:p>
    <w:p w14:paraId="0B46E1EF" w14:textId="77777777" w:rsidR="00C721D3" w:rsidRDefault="00C721D3" w:rsidP="00C721D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2486D31" w14:textId="04758967" w:rsidR="00F94A9E" w:rsidRPr="0058377D" w:rsidRDefault="007F04D3" w:rsidP="0058377D">
      <w:pPr>
        <w:pStyle w:val="Nadpis1"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58377D">
        <w:rPr>
          <w:rFonts w:asciiTheme="minorHAnsi" w:hAnsiTheme="minorHAnsi" w:cstheme="minorHAnsi"/>
          <w:sz w:val="28"/>
          <w:szCs w:val="28"/>
        </w:rPr>
        <w:t>III</w:t>
      </w:r>
      <w:r w:rsidR="0050390A" w:rsidRPr="0058377D">
        <w:rPr>
          <w:rFonts w:asciiTheme="minorHAnsi" w:hAnsiTheme="minorHAnsi" w:cstheme="minorHAnsi"/>
          <w:sz w:val="28"/>
          <w:szCs w:val="28"/>
        </w:rPr>
        <w:t xml:space="preserve">. </w:t>
      </w:r>
      <w:r w:rsidR="00EE1AF5" w:rsidRPr="0058377D">
        <w:rPr>
          <w:rFonts w:asciiTheme="minorHAnsi" w:hAnsiTheme="minorHAnsi" w:cstheme="minorHAnsi"/>
          <w:sz w:val="28"/>
          <w:szCs w:val="28"/>
        </w:rPr>
        <w:t xml:space="preserve">Rozsah </w:t>
      </w:r>
      <w:r w:rsidR="00F94A9E" w:rsidRPr="0058377D">
        <w:rPr>
          <w:rFonts w:asciiTheme="minorHAnsi" w:hAnsiTheme="minorHAnsi" w:cstheme="minorHAnsi"/>
          <w:sz w:val="28"/>
          <w:szCs w:val="28"/>
        </w:rPr>
        <w:t>kontroly</w:t>
      </w:r>
    </w:p>
    <w:p w14:paraId="22E91860" w14:textId="06AA6D6C" w:rsidR="005E477D" w:rsidRPr="00DF7340" w:rsidRDefault="00B759D5" w:rsidP="005E477D">
      <w:pPr>
        <w:jc w:val="both"/>
        <w:rPr>
          <w:rFonts w:asciiTheme="minorHAnsi" w:hAnsiTheme="minorHAnsi" w:cstheme="minorHAnsi"/>
          <w:noProof/>
          <w:color w:val="000000"/>
        </w:rPr>
      </w:pPr>
      <w:r w:rsidRPr="009F1E11">
        <w:rPr>
          <w:rFonts w:asciiTheme="minorHAnsi" w:hAnsiTheme="minorHAnsi" w:cs="Calibri"/>
        </w:rPr>
        <w:t>K</w:t>
      </w:r>
      <w:r w:rsidR="00F94A9E" w:rsidRPr="009F1E11">
        <w:rPr>
          <w:rFonts w:asciiTheme="minorHAnsi" w:hAnsiTheme="minorHAnsi" w:cs="Calibri"/>
        </w:rPr>
        <w:t>ontrolní akc</w:t>
      </w:r>
      <w:r w:rsidRPr="009F1E11">
        <w:rPr>
          <w:rFonts w:asciiTheme="minorHAnsi" w:hAnsiTheme="minorHAnsi" w:cs="Calibri"/>
        </w:rPr>
        <w:t>í</w:t>
      </w:r>
      <w:r w:rsidR="00F94A9E" w:rsidRPr="009F1E11">
        <w:rPr>
          <w:rFonts w:asciiTheme="minorHAnsi" w:hAnsiTheme="minorHAnsi" w:cs="Calibri"/>
        </w:rPr>
        <w:t xml:space="preserve"> </w:t>
      </w:r>
      <w:r w:rsidR="00D20C2D" w:rsidRPr="009F1E11">
        <w:rPr>
          <w:rFonts w:asciiTheme="minorHAnsi" w:hAnsiTheme="minorHAnsi" w:cs="Calibri"/>
        </w:rPr>
        <w:t>č. 1</w:t>
      </w:r>
      <w:r w:rsidR="00741279" w:rsidRPr="009F1E11">
        <w:rPr>
          <w:rFonts w:asciiTheme="minorHAnsi" w:hAnsiTheme="minorHAnsi" w:cs="Calibri"/>
        </w:rPr>
        <w:t>7</w:t>
      </w:r>
      <w:r w:rsidR="00D20C2D" w:rsidRPr="009F1E11">
        <w:rPr>
          <w:rFonts w:asciiTheme="minorHAnsi" w:hAnsiTheme="minorHAnsi" w:cs="Calibri"/>
        </w:rPr>
        <w:t>/</w:t>
      </w:r>
      <w:r w:rsidR="00371316" w:rsidRPr="009F1E11">
        <w:rPr>
          <w:rFonts w:asciiTheme="minorHAnsi" w:hAnsiTheme="minorHAnsi" w:cs="Calibri"/>
        </w:rPr>
        <w:t>23</w:t>
      </w:r>
      <w:r w:rsidR="00D20C2D" w:rsidRPr="009F1E11">
        <w:rPr>
          <w:rFonts w:asciiTheme="minorHAnsi" w:hAnsiTheme="minorHAnsi" w:cs="Calibri"/>
        </w:rPr>
        <w:t xml:space="preserve"> </w:t>
      </w:r>
      <w:r w:rsidR="00F94A9E" w:rsidRPr="009F1E11">
        <w:rPr>
          <w:rFonts w:asciiTheme="minorHAnsi" w:hAnsiTheme="minorHAnsi" w:cs="Calibri"/>
        </w:rPr>
        <w:t>bylo prověř</w:t>
      </w:r>
      <w:r w:rsidR="009E5983" w:rsidRPr="009F1E11">
        <w:rPr>
          <w:rFonts w:asciiTheme="minorHAnsi" w:hAnsiTheme="minorHAnsi" w:cs="Calibri"/>
        </w:rPr>
        <w:t>eno</w:t>
      </w:r>
      <w:r w:rsidR="009F1E11" w:rsidRPr="009F1E11">
        <w:rPr>
          <w:rFonts w:asciiTheme="minorHAnsi" w:hAnsiTheme="minorHAnsi" w:cs="Calibri"/>
        </w:rPr>
        <w:t xml:space="preserve"> nakládání s prostředky Evropské unie určenými </w:t>
      </w:r>
      <w:r w:rsidR="00447001">
        <w:rPr>
          <w:rFonts w:asciiTheme="minorHAnsi" w:hAnsiTheme="minorHAnsi" w:cs="Calibri"/>
        </w:rPr>
        <w:t>na</w:t>
      </w:r>
      <w:r w:rsidR="00A37327">
        <w:rPr>
          <w:rFonts w:asciiTheme="minorHAnsi" w:hAnsiTheme="minorHAnsi" w:cs="Calibri"/>
        </w:rPr>
        <w:t xml:space="preserve"> </w:t>
      </w:r>
      <w:r w:rsidR="009F1E11" w:rsidRPr="009F1E11">
        <w:rPr>
          <w:rFonts w:asciiTheme="minorHAnsi" w:hAnsiTheme="minorHAnsi" w:cs="Calibri"/>
        </w:rPr>
        <w:t>podpo</w:t>
      </w:r>
      <w:r w:rsidR="007D191E">
        <w:rPr>
          <w:rFonts w:asciiTheme="minorHAnsi" w:hAnsiTheme="minorHAnsi" w:cs="Calibri"/>
        </w:rPr>
        <w:t xml:space="preserve">ru </w:t>
      </w:r>
      <w:r w:rsidR="009F1E11" w:rsidRPr="009F1E11">
        <w:rPr>
          <w:rFonts w:asciiTheme="minorHAnsi" w:hAnsiTheme="minorHAnsi" w:cs="Calibri"/>
        </w:rPr>
        <w:t>opatření k</w:t>
      </w:r>
      <w:r w:rsidR="002500E4">
        <w:rPr>
          <w:rFonts w:asciiTheme="minorHAnsi" w:hAnsiTheme="minorHAnsi" w:cs="Calibri"/>
        </w:rPr>
        <w:t>e zvyšování energetické účinnosti realizovan</w:t>
      </w:r>
      <w:r w:rsidR="00A37327">
        <w:rPr>
          <w:rFonts w:asciiTheme="minorHAnsi" w:hAnsiTheme="minorHAnsi" w:cs="Calibri"/>
        </w:rPr>
        <w:t>ých</w:t>
      </w:r>
      <w:r w:rsidR="002500E4">
        <w:rPr>
          <w:rFonts w:asciiTheme="minorHAnsi" w:hAnsiTheme="minorHAnsi" w:cs="Calibri"/>
        </w:rPr>
        <w:t xml:space="preserve"> v rámci prioritní osy 3 operačního programu </w:t>
      </w:r>
      <w:r w:rsidR="002500E4" w:rsidRPr="006E3519">
        <w:rPr>
          <w:rFonts w:asciiTheme="minorHAnsi" w:hAnsiTheme="minorHAnsi" w:cs="Calibri"/>
          <w:i/>
        </w:rPr>
        <w:t>Podnikání a inovace pro konkurenceschopnost 2014</w:t>
      </w:r>
      <w:r w:rsidR="006D34AC" w:rsidRPr="006E3519">
        <w:rPr>
          <w:rFonts w:asciiTheme="minorHAnsi" w:hAnsiTheme="minorHAnsi" w:cs="Calibri"/>
          <w:i/>
        </w:rPr>
        <w:t>–</w:t>
      </w:r>
      <w:r w:rsidR="002500E4" w:rsidRPr="006E3519">
        <w:rPr>
          <w:rFonts w:asciiTheme="minorHAnsi" w:hAnsiTheme="minorHAnsi" w:cs="Calibri"/>
          <w:i/>
        </w:rPr>
        <w:t>2020</w:t>
      </w:r>
      <w:r w:rsidR="002500E4">
        <w:rPr>
          <w:rFonts w:asciiTheme="minorHAnsi" w:hAnsiTheme="minorHAnsi" w:cs="Calibri"/>
        </w:rPr>
        <w:t>.</w:t>
      </w:r>
      <w:r w:rsidR="009F1E11" w:rsidRPr="009F1E11">
        <w:rPr>
          <w:rFonts w:asciiTheme="minorHAnsi" w:hAnsiTheme="minorHAnsi" w:cs="Calibri"/>
        </w:rPr>
        <w:t xml:space="preserve"> </w:t>
      </w:r>
      <w:r w:rsidR="009D0697">
        <w:rPr>
          <w:rFonts w:asciiTheme="minorHAnsi" w:hAnsiTheme="minorHAnsi" w:cs="Calibri"/>
        </w:rPr>
        <w:t xml:space="preserve">Kontrola byla zaměřena zejména na program podpory ÚSPORY ENERGIE s vazbou na SC 3.2. </w:t>
      </w:r>
    </w:p>
    <w:p w14:paraId="1BE13325" w14:textId="5334841A" w:rsidR="00B62B28" w:rsidRPr="009F1E11" w:rsidRDefault="00B62B28" w:rsidP="005E477C">
      <w:pPr>
        <w:jc w:val="both"/>
        <w:rPr>
          <w:rFonts w:asciiTheme="minorHAnsi" w:hAnsiTheme="minorHAnsi" w:cs="Arial"/>
        </w:rPr>
      </w:pPr>
    </w:p>
    <w:p w14:paraId="7454ECDC" w14:textId="75BB0106" w:rsidR="00F94A9E" w:rsidRPr="005E477C" w:rsidRDefault="002E66FA" w:rsidP="005E477C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NKÚ</w:t>
      </w:r>
      <w:r w:rsidR="00A1574D">
        <w:rPr>
          <w:rFonts w:asciiTheme="minorHAnsi" w:hAnsiTheme="minorHAnsi" w:cs="Arial"/>
        </w:rPr>
        <w:t xml:space="preserve"> především prověřil</w:t>
      </w:r>
      <w:r w:rsidR="00F94A9E" w:rsidRPr="005E477C">
        <w:rPr>
          <w:rFonts w:asciiTheme="minorHAnsi" w:hAnsiTheme="minorHAnsi" w:cs="Arial"/>
        </w:rPr>
        <w:t>:</w:t>
      </w:r>
    </w:p>
    <w:p w14:paraId="3680528E" w14:textId="25DE70D9" w:rsidR="00371316" w:rsidRPr="005E477C" w:rsidRDefault="00371316" w:rsidP="00B4260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5E477C">
        <w:rPr>
          <w:rFonts w:asciiTheme="minorHAnsi" w:hAnsiTheme="minorHAnsi" w:cs="Arial"/>
        </w:rPr>
        <w:t xml:space="preserve">zda </w:t>
      </w:r>
      <w:r w:rsidRPr="005E477C">
        <w:rPr>
          <w:rFonts w:asciiTheme="minorHAnsi" w:hAnsiTheme="minorHAnsi" w:cstheme="minorHAnsi"/>
          <w:noProof/>
          <w:color w:val="000000"/>
        </w:rPr>
        <w:t xml:space="preserve">kontrolované osoby poskytují a čerpají peněžní prostředky na realizaci vybraných opatření v souladu s právními předpisy, účelně a hospodárně; </w:t>
      </w:r>
    </w:p>
    <w:p w14:paraId="412A7F58" w14:textId="13AA34B6" w:rsidR="008C26DD" w:rsidRPr="005E477C" w:rsidRDefault="008C26DD" w:rsidP="00B4260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5E477C">
        <w:rPr>
          <w:rFonts w:asciiTheme="minorHAnsi" w:hAnsiTheme="minorHAnsi" w:cs="Arial"/>
        </w:rPr>
        <w:t xml:space="preserve">zda </w:t>
      </w:r>
      <w:r w:rsidR="00371316" w:rsidRPr="005E477C">
        <w:rPr>
          <w:rFonts w:asciiTheme="minorHAnsi" w:hAnsiTheme="minorHAnsi" w:cstheme="minorHAnsi"/>
          <w:noProof/>
          <w:color w:val="000000"/>
        </w:rPr>
        <w:t>je dosahováno cílů vybraných projektů osy 3;</w:t>
      </w:r>
    </w:p>
    <w:p w14:paraId="2980E7CA" w14:textId="35CB1E35" w:rsidR="008040D2" w:rsidRPr="009F1E11" w:rsidRDefault="00371316" w:rsidP="00B4260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E477C">
        <w:rPr>
          <w:rFonts w:asciiTheme="minorHAnsi" w:hAnsiTheme="minorHAnsi" w:cstheme="minorHAnsi"/>
          <w:noProof/>
          <w:color w:val="000000"/>
        </w:rPr>
        <w:t xml:space="preserve">zda tyto projekty přispívají k dosažení cílů zvyšování energetické účinnosti podle strategie </w:t>
      </w:r>
      <w:r w:rsidRPr="006E3519">
        <w:rPr>
          <w:rFonts w:asciiTheme="minorHAnsi" w:hAnsiTheme="minorHAnsi" w:cstheme="minorHAnsi"/>
          <w:i/>
          <w:noProof/>
          <w:color w:val="000000"/>
        </w:rPr>
        <w:t>Evropa 2020</w:t>
      </w:r>
      <w:r w:rsidRPr="005E477C">
        <w:rPr>
          <w:rFonts w:asciiTheme="minorHAnsi" w:hAnsiTheme="minorHAnsi" w:cstheme="minorHAnsi"/>
          <w:noProof/>
          <w:color w:val="000000"/>
        </w:rPr>
        <w:t xml:space="preserve">. </w:t>
      </w:r>
    </w:p>
    <w:p w14:paraId="63001231" w14:textId="77777777" w:rsidR="009F1E11" w:rsidRPr="005E477C" w:rsidRDefault="009F1E11" w:rsidP="0033563C">
      <w:pPr>
        <w:pStyle w:val="Odstavecseseznamem"/>
        <w:ind w:left="780"/>
        <w:jc w:val="both"/>
        <w:rPr>
          <w:rFonts w:asciiTheme="minorHAnsi" w:hAnsiTheme="minorHAnsi" w:cstheme="minorHAnsi"/>
        </w:rPr>
      </w:pPr>
    </w:p>
    <w:p w14:paraId="10F11E7A" w14:textId="1D8E8668" w:rsidR="00A95189" w:rsidRDefault="00DB1986" w:rsidP="00A951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Kontrolovanými osobami bylo Ministerstvo průmyslu a ob</w:t>
      </w:r>
      <w:r w:rsidR="00447001">
        <w:rPr>
          <w:rFonts w:asciiTheme="minorHAnsi" w:hAnsiTheme="minorHAnsi" w:cstheme="minorHAnsi"/>
        </w:rPr>
        <w:t>chodu, Agentura pro podnikání a </w:t>
      </w:r>
      <w:r>
        <w:rPr>
          <w:rFonts w:asciiTheme="minorHAnsi" w:hAnsiTheme="minorHAnsi" w:cstheme="minorHAnsi"/>
        </w:rPr>
        <w:t>inovace</w:t>
      </w:r>
      <w:r w:rsidR="00185D76">
        <w:rPr>
          <w:rStyle w:val="Znakapoznpodarou"/>
          <w:rFonts w:asciiTheme="minorHAnsi" w:hAnsiTheme="minorHAnsi" w:cstheme="minorHAnsi"/>
        </w:rPr>
        <w:footnoteReference w:id="21"/>
      </w:r>
      <w:r>
        <w:rPr>
          <w:rFonts w:asciiTheme="minorHAnsi" w:hAnsiTheme="minorHAnsi" w:cstheme="minorHAnsi"/>
        </w:rPr>
        <w:t xml:space="preserve"> a vybraní příjemci dotační podpory, kterými jsou malé</w:t>
      </w:r>
      <w:r w:rsidR="00C02535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střední </w:t>
      </w:r>
      <w:r w:rsidR="00C02535">
        <w:rPr>
          <w:rFonts w:asciiTheme="minorHAnsi" w:hAnsiTheme="minorHAnsi" w:cstheme="minorHAnsi"/>
        </w:rPr>
        <w:t xml:space="preserve">podniky (dále též „MSP“) </w:t>
      </w:r>
      <w:r w:rsidR="00445106">
        <w:rPr>
          <w:rFonts w:asciiTheme="minorHAnsi" w:hAnsiTheme="minorHAnsi" w:cstheme="minorHAnsi"/>
        </w:rPr>
        <w:t xml:space="preserve">a </w:t>
      </w:r>
      <w:r w:rsidR="00C02535">
        <w:rPr>
          <w:rFonts w:asciiTheme="minorHAnsi" w:hAnsiTheme="minorHAnsi" w:cstheme="minorHAnsi"/>
        </w:rPr>
        <w:t xml:space="preserve">rovněž </w:t>
      </w:r>
      <w:r>
        <w:rPr>
          <w:rFonts w:asciiTheme="minorHAnsi" w:hAnsiTheme="minorHAnsi" w:cstheme="minorHAnsi"/>
        </w:rPr>
        <w:t xml:space="preserve">velké podniky. </w:t>
      </w:r>
      <w:r w:rsidR="007320FC" w:rsidRPr="005E477C">
        <w:rPr>
          <w:rFonts w:asciiTheme="minorHAnsi" w:hAnsiTheme="minorHAnsi" w:cstheme="minorHAnsi"/>
        </w:rPr>
        <w:t>Předmětem kontroly byly č</w:t>
      </w:r>
      <w:r w:rsidR="009A50C2" w:rsidRPr="005E477C">
        <w:rPr>
          <w:rFonts w:asciiTheme="minorHAnsi" w:hAnsiTheme="minorHAnsi" w:cstheme="minorHAnsi"/>
        </w:rPr>
        <w:t>innosti</w:t>
      </w:r>
      <w:r w:rsidR="009D0697">
        <w:rPr>
          <w:rFonts w:asciiTheme="minorHAnsi" w:hAnsiTheme="minorHAnsi" w:cstheme="minorHAnsi"/>
        </w:rPr>
        <w:t>, j</w:t>
      </w:r>
      <w:r w:rsidR="009A50C2" w:rsidRPr="005E477C">
        <w:rPr>
          <w:rFonts w:asciiTheme="minorHAnsi" w:hAnsiTheme="minorHAnsi" w:cstheme="minorHAnsi"/>
        </w:rPr>
        <w:t xml:space="preserve">ejichž výkonem je </w:t>
      </w:r>
      <w:r w:rsidR="001E240D">
        <w:rPr>
          <w:rFonts w:asciiTheme="minorHAnsi" w:hAnsiTheme="minorHAnsi" w:cstheme="minorHAnsi"/>
        </w:rPr>
        <w:t xml:space="preserve">MPO </w:t>
      </w:r>
      <w:r w:rsidR="009A50C2" w:rsidRPr="005E477C">
        <w:rPr>
          <w:rFonts w:asciiTheme="minorHAnsi" w:hAnsiTheme="minorHAnsi" w:cstheme="minorHAnsi"/>
        </w:rPr>
        <w:t xml:space="preserve">pověřeno </w:t>
      </w:r>
      <w:r w:rsidR="001E240D">
        <w:rPr>
          <w:rFonts w:asciiTheme="minorHAnsi" w:hAnsiTheme="minorHAnsi" w:cstheme="minorHAnsi"/>
        </w:rPr>
        <w:t xml:space="preserve">při plnění </w:t>
      </w:r>
      <w:r w:rsidR="009A50C2" w:rsidRPr="005E477C">
        <w:rPr>
          <w:rFonts w:asciiTheme="minorHAnsi" w:hAnsiTheme="minorHAnsi" w:cstheme="minorHAnsi"/>
        </w:rPr>
        <w:t>rol</w:t>
      </w:r>
      <w:r w:rsidR="001E240D">
        <w:rPr>
          <w:rFonts w:asciiTheme="minorHAnsi" w:hAnsiTheme="minorHAnsi" w:cstheme="minorHAnsi"/>
        </w:rPr>
        <w:t>e</w:t>
      </w:r>
      <w:r w:rsidR="009A50C2" w:rsidRPr="005E477C">
        <w:rPr>
          <w:rFonts w:asciiTheme="minorHAnsi" w:hAnsiTheme="minorHAnsi" w:cstheme="minorHAnsi"/>
        </w:rPr>
        <w:t xml:space="preserve"> </w:t>
      </w:r>
      <w:r w:rsidR="00A1574D">
        <w:rPr>
          <w:rFonts w:asciiTheme="minorHAnsi" w:hAnsiTheme="minorHAnsi" w:cstheme="minorHAnsi"/>
        </w:rPr>
        <w:t>ř</w:t>
      </w:r>
      <w:r w:rsidR="009A50C2" w:rsidRPr="005E477C">
        <w:rPr>
          <w:rFonts w:asciiTheme="minorHAnsi" w:hAnsiTheme="minorHAnsi" w:cstheme="minorHAnsi"/>
        </w:rPr>
        <w:t xml:space="preserve">ídicího orgánu </w:t>
      </w:r>
      <w:r w:rsidR="0033563C">
        <w:rPr>
          <w:rFonts w:asciiTheme="minorHAnsi" w:hAnsiTheme="minorHAnsi" w:cstheme="minorHAnsi"/>
        </w:rPr>
        <w:t>OP PIK</w:t>
      </w:r>
      <w:r w:rsidR="00A95189">
        <w:rPr>
          <w:rStyle w:val="Znakapoznpodarou"/>
          <w:rFonts w:asciiTheme="minorHAnsi" w:hAnsiTheme="minorHAnsi" w:cstheme="minorHAnsi"/>
        </w:rPr>
        <w:footnoteReference w:id="22"/>
      </w:r>
      <w:r w:rsidR="00921D14">
        <w:rPr>
          <w:rFonts w:asciiTheme="minorHAnsi" w:hAnsiTheme="minorHAnsi" w:cstheme="minorHAnsi"/>
        </w:rPr>
        <w:t xml:space="preserve"> (dále též „ŘO“ nebo </w:t>
      </w:r>
      <w:r w:rsidR="00A1574D">
        <w:rPr>
          <w:rFonts w:asciiTheme="minorHAnsi" w:hAnsiTheme="minorHAnsi" w:cstheme="minorHAnsi"/>
        </w:rPr>
        <w:t>„</w:t>
      </w:r>
      <w:r w:rsidR="00921D14">
        <w:rPr>
          <w:rFonts w:asciiTheme="minorHAnsi" w:hAnsiTheme="minorHAnsi" w:cstheme="minorHAnsi"/>
        </w:rPr>
        <w:t>ŘO OP PIK“)</w:t>
      </w:r>
      <w:r w:rsidR="0033563C">
        <w:rPr>
          <w:rFonts w:asciiTheme="minorHAnsi" w:hAnsiTheme="minorHAnsi" w:cstheme="minorHAnsi"/>
        </w:rPr>
        <w:t>, a rovněž činnosti</w:t>
      </w:r>
      <w:r w:rsidR="00A16F65">
        <w:rPr>
          <w:rFonts w:asciiTheme="minorHAnsi" w:hAnsiTheme="minorHAnsi" w:cstheme="minorHAnsi"/>
        </w:rPr>
        <w:t xml:space="preserve">, které MPO delegovalo na </w:t>
      </w:r>
      <w:r w:rsidR="0033563C" w:rsidRPr="005E477C">
        <w:rPr>
          <w:rFonts w:asciiTheme="minorHAnsi" w:hAnsiTheme="minorHAnsi" w:cstheme="minorHAnsi"/>
        </w:rPr>
        <w:t xml:space="preserve">Agenturu pro podnikání a </w:t>
      </w:r>
      <w:r w:rsidR="00EB14F1" w:rsidRPr="005E477C">
        <w:rPr>
          <w:rFonts w:asciiTheme="minorHAnsi" w:hAnsiTheme="minorHAnsi" w:cstheme="minorHAnsi"/>
        </w:rPr>
        <w:t>inovace</w:t>
      </w:r>
      <w:r w:rsidR="00EB14F1">
        <w:rPr>
          <w:rFonts w:asciiTheme="minorHAnsi" w:hAnsiTheme="minorHAnsi" w:cstheme="minorHAnsi"/>
        </w:rPr>
        <w:t xml:space="preserve">, </w:t>
      </w:r>
      <w:r w:rsidR="0033563C" w:rsidRPr="005E477C">
        <w:rPr>
          <w:rFonts w:asciiTheme="minorHAnsi" w:hAnsiTheme="minorHAnsi" w:cstheme="minorHAnsi"/>
        </w:rPr>
        <w:t xml:space="preserve">která tyto činnosti vykonává v roli </w:t>
      </w:r>
      <w:r w:rsidR="00A1574D">
        <w:rPr>
          <w:rFonts w:asciiTheme="minorHAnsi" w:hAnsiTheme="minorHAnsi" w:cstheme="minorHAnsi"/>
        </w:rPr>
        <w:t>z</w:t>
      </w:r>
      <w:r w:rsidR="0033563C" w:rsidRPr="005E477C">
        <w:rPr>
          <w:rFonts w:asciiTheme="minorHAnsi" w:hAnsiTheme="minorHAnsi" w:cstheme="minorHAnsi"/>
        </w:rPr>
        <w:t>prostředkujícího subjektu OP PIK</w:t>
      </w:r>
      <w:r w:rsidR="0033563C" w:rsidRPr="005E477C">
        <w:rPr>
          <w:rStyle w:val="Znakapoznpodarou"/>
          <w:rFonts w:asciiTheme="minorHAnsi" w:hAnsiTheme="minorHAnsi" w:cstheme="minorHAnsi"/>
        </w:rPr>
        <w:footnoteReference w:id="23"/>
      </w:r>
      <w:r w:rsidR="00921D14">
        <w:rPr>
          <w:rFonts w:asciiTheme="minorHAnsi" w:hAnsiTheme="minorHAnsi" w:cstheme="minorHAnsi"/>
        </w:rPr>
        <w:t xml:space="preserve"> (dále též „ZS“ nebo </w:t>
      </w:r>
      <w:r w:rsidR="00A1574D">
        <w:rPr>
          <w:rFonts w:asciiTheme="minorHAnsi" w:hAnsiTheme="minorHAnsi" w:cstheme="minorHAnsi"/>
        </w:rPr>
        <w:t>„</w:t>
      </w:r>
      <w:r w:rsidR="00921D14">
        <w:rPr>
          <w:rFonts w:asciiTheme="minorHAnsi" w:hAnsiTheme="minorHAnsi" w:cstheme="minorHAnsi"/>
        </w:rPr>
        <w:t>ZS OP PIK“)</w:t>
      </w:r>
      <w:r w:rsidR="00F25B82">
        <w:rPr>
          <w:rFonts w:asciiTheme="minorHAnsi" w:hAnsiTheme="minorHAnsi" w:cstheme="minorHAnsi"/>
        </w:rPr>
        <w:t>.</w:t>
      </w:r>
    </w:p>
    <w:p w14:paraId="7C844A37" w14:textId="3A322503" w:rsidR="00A95189" w:rsidRDefault="00A95189" w:rsidP="0033563C">
      <w:pPr>
        <w:jc w:val="both"/>
        <w:rPr>
          <w:rFonts w:asciiTheme="minorHAnsi" w:hAnsiTheme="minorHAnsi" w:cstheme="minorHAnsi"/>
        </w:rPr>
      </w:pPr>
    </w:p>
    <w:p w14:paraId="4E356D20" w14:textId="709AB203" w:rsidR="007320FC" w:rsidRPr="005E477C" w:rsidRDefault="0066730B" w:rsidP="00CB7F68">
      <w:pPr>
        <w:keepNext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NKÚ p</w:t>
      </w:r>
      <w:r w:rsidR="00A16F65">
        <w:rPr>
          <w:rFonts w:asciiTheme="minorHAnsi" w:hAnsiTheme="minorHAnsi" w:cstheme="minorHAnsi"/>
        </w:rPr>
        <w:t>rověř</w:t>
      </w:r>
      <w:r>
        <w:rPr>
          <w:rFonts w:asciiTheme="minorHAnsi" w:hAnsiTheme="minorHAnsi" w:cstheme="minorHAnsi"/>
        </w:rPr>
        <w:t xml:space="preserve">il </w:t>
      </w:r>
      <w:r w:rsidR="0033563C">
        <w:rPr>
          <w:rFonts w:asciiTheme="minorHAnsi" w:hAnsiTheme="minorHAnsi" w:cstheme="minorHAnsi"/>
        </w:rPr>
        <w:t>tyto činnosti:</w:t>
      </w:r>
    </w:p>
    <w:p w14:paraId="60ADA6DD" w14:textId="77777777" w:rsidR="00F25B82" w:rsidRDefault="007320FC" w:rsidP="00CB7F68">
      <w:pPr>
        <w:pStyle w:val="Odstavecseseznamem"/>
        <w:keepNext/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5E477C">
        <w:rPr>
          <w:rFonts w:asciiTheme="minorHAnsi" w:hAnsiTheme="minorHAnsi" w:cstheme="minorHAnsi"/>
        </w:rPr>
        <w:t>řízení výzev</w:t>
      </w:r>
      <w:r w:rsidR="00F25B82">
        <w:rPr>
          <w:rFonts w:asciiTheme="minorHAnsi" w:hAnsiTheme="minorHAnsi" w:cstheme="minorHAnsi"/>
        </w:rPr>
        <w:t xml:space="preserve">; </w:t>
      </w:r>
    </w:p>
    <w:p w14:paraId="39721BD1" w14:textId="5C831EAF" w:rsidR="00F25B82" w:rsidRDefault="00643387" w:rsidP="00CB7F68">
      <w:pPr>
        <w:pStyle w:val="Odstavecseseznamem"/>
        <w:keepNext/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hodnocení, výběr a schvalování </w:t>
      </w:r>
      <w:r w:rsidR="00F25B82" w:rsidRPr="0033563C">
        <w:rPr>
          <w:rFonts w:asciiTheme="minorHAnsi" w:hAnsiTheme="minorHAnsi" w:cstheme="minorHAnsi"/>
        </w:rPr>
        <w:t>žádostí o podporu</w:t>
      </w:r>
      <w:r>
        <w:rPr>
          <w:rFonts w:asciiTheme="minorHAnsi" w:hAnsiTheme="minorHAnsi" w:cstheme="minorHAnsi"/>
        </w:rPr>
        <w:t>;</w:t>
      </w:r>
    </w:p>
    <w:p w14:paraId="6BE29D59" w14:textId="1E75E9FD" w:rsidR="00F25B82" w:rsidRPr="005E477C" w:rsidRDefault="00F25B82" w:rsidP="00CB7F68">
      <w:pPr>
        <w:pStyle w:val="Odstavecseseznamem"/>
        <w:keepNext/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5E477C">
        <w:rPr>
          <w:rFonts w:asciiTheme="minorHAnsi" w:hAnsiTheme="minorHAnsi" w:cstheme="minorHAnsi"/>
        </w:rPr>
        <w:t xml:space="preserve">administrativní ověřování předložených žádostí o platbu, zejména posuzování způsobilosti </w:t>
      </w:r>
      <w:r>
        <w:rPr>
          <w:rFonts w:asciiTheme="minorHAnsi" w:hAnsiTheme="minorHAnsi" w:cstheme="minorHAnsi"/>
        </w:rPr>
        <w:t xml:space="preserve">výdajů </w:t>
      </w:r>
      <w:r w:rsidRPr="005E477C">
        <w:rPr>
          <w:rFonts w:asciiTheme="minorHAnsi" w:hAnsiTheme="minorHAnsi" w:cstheme="minorHAnsi"/>
        </w:rPr>
        <w:t xml:space="preserve">uplatňovaných </w:t>
      </w:r>
      <w:r>
        <w:rPr>
          <w:rFonts w:asciiTheme="minorHAnsi" w:hAnsiTheme="minorHAnsi" w:cstheme="minorHAnsi"/>
        </w:rPr>
        <w:t>ze strany příjemců</w:t>
      </w:r>
      <w:r w:rsidRPr="005E477C">
        <w:rPr>
          <w:rFonts w:asciiTheme="minorHAnsi" w:hAnsiTheme="minorHAnsi" w:cstheme="minorHAnsi"/>
        </w:rPr>
        <w:t xml:space="preserve">; </w:t>
      </w:r>
    </w:p>
    <w:p w14:paraId="3ED15E8D" w14:textId="7697B5C0" w:rsidR="00F25B82" w:rsidRPr="005E477C" w:rsidRDefault="00F25B82" w:rsidP="00CB7F68">
      <w:pPr>
        <w:pStyle w:val="Odstavecseseznamem"/>
        <w:keepNext/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5E477C">
        <w:rPr>
          <w:rFonts w:asciiTheme="minorHAnsi" w:hAnsiTheme="minorHAnsi" w:cstheme="minorHAnsi"/>
        </w:rPr>
        <w:t>ověřování dodržování podmínek stanovených pro výběr dodavatelů</w:t>
      </w:r>
      <w:r>
        <w:rPr>
          <w:rFonts w:asciiTheme="minorHAnsi" w:hAnsiTheme="minorHAnsi" w:cstheme="minorHAnsi"/>
        </w:rPr>
        <w:t xml:space="preserve">; </w:t>
      </w:r>
    </w:p>
    <w:p w14:paraId="65A42A1B" w14:textId="77777777" w:rsidR="007320FC" w:rsidRPr="005E477C" w:rsidRDefault="007320FC" w:rsidP="00CB7F68">
      <w:pPr>
        <w:pStyle w:val="Odstavecseseznamem"/>
        <w:keepNext/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5E477C">
        <w:rPr>
          <w:rFonts w:asciiTheme="minorHAnsi" w:hAnsiTheme="minorHAnsi" w:cstheme="minorHAnsi"/>
        </w:rPr>
        <w:t>věcné a finanční řízení operačního programu, včetně evidence nesrovnalostí;</w:t>
      </w:r>
    </w:p>
    <w:p w14:paraId="2620A319" w14:textId="0A547FCD" w:rsidR="00F25B82" w:rsidRPr="00054AB4" w:rsidRDefault="007320FC" w:rsidP="00CB7F68">
      <w:pPr>
        <w:pStyle w:val="Odstavecseseznamem"/>
        <w:keepNext/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054AB4">
        <w:rPr>
          <w:rFonts w:asciiTheme="minorHAnsi" w:hAnsiTheme="minorHAnsi" w:cstheme="minorHAnsi"/>
        </w:rPr>
        <w:t>kontrolní a dohledov</w:t>
      </w:r>
      <w:r w:rsidR="00624E70">
        <w:rPr>
          <w:rFonts w:asciiTheme="minorHAnsi" w:hAnsiTheme="minorHAnsi" w:cstheme="minorHAnsi"/>
        </w:rPr>
        <w:t>ou</w:t>
      </w:r>
      <w:r w:rsidRPr="00054AB4">
        <w:rPr>
          <w:rFonts w:asciiTheme="minorHAnsi" w:hAnsiTheme="minorHAnsi" w:cstheme="minorHAnsi"/>
        </w:rPr>
        <w:t xml:space="preserve"> činnost MPO v roli </w:t>
      </w:r>
      <w:r w:rsidR="00624E70">
        <w:rPr>
          <w:rFonts w:asciiTheme="minorHAnsi" w:hAnsiTheme="minorHAnsi" w:cstheme="minorHAnsi"/>
        </w:rPr>
        <w:t>ř</w:t>
      </w:r>
      <w:r w:rsidRPr="00054AB4">
        <w:rPr>
          <w:rFonts w:asciiTheme="minorHAnsi" w:hAnsiTheme="minorHAnsi" w:cstheme="minorHAnsi"/>
        </w:rPr>
        <w:t>ídicího orgánu</w:t>
      </w:r>
      <w:r w:rsidR="00054AB4" w:rsidRPr="00054AB4">
        <w:rPr>
          <w:rFonts w:asciiTheme="minorHAnsi" w:hAnsiTheme="minorHAnsi" w:cstheme="minorHAnsi"/>
        </w:rPr>
        <w:t xml:space="preserve"> a </w:t>
      </w:r>
      <w:r w:rsidR="00F25B82" w:rsidRPr="00054AB4">
        <w:rPr>
          <w:rFonts w:asciiTheme="minorHAnsi" w:hAnsiTheme="minorHAnsi" w:cstheme="minorHAnsi"/>
        </w:rPr>
        <w:t xml:space="preserve">kontrolní činnost API v roli </w:t>
      </w:r>
      <w:r w:rsidR="00624E70">
        <w:rPr>
          <w:rFonts w:asciiTheme="minorHAnsi" w:hAnsiTheme="minorHAnsi" w:cstheme="minorHAnsi"/>
        </w:rPr>
        <w:t>z</w:t>
      </w:r>
      <w:r w:rsidR="00F25B82" w:rsidRPr="00054AB4">
        <w:rPr>
          <w:rFonts w:asciiTheme="minorHAnsi" w:hAnsiTheme="minorHAnsi" w:cstheme="minorHAnsi"/>
        </w:rPr>
        <w:t>prostředkujícího subjektu;</w:t>
      </w:r>
    </w:p>
    <w:p w14:paraId="4B8C61B0" w14:textId="1CE93A84" w:rsidR="007320FC" w:rsidRPr="005E477C" w:rsidRDefault="007320FC" w:rsidP="00CB7F68">
      <w:pPr>
        <w:pStyle w:val="Odstavecseseznamem"/>
        <w:keepNext/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5E477C">
        <w:rPr>
          <w:rFonts w:asciiTheme="minorHAnsi" w:hAnsiTheme="minorHAnsi" w:cstheme="minorHAnsi"/>
        </w:rPr>
        <w:t xml:space="preserve">aktivity směřující k naplnění národního cíle strategie </w:t>
      </w:r>
      <w:r w:rsidRPr="006E3519">
        <w:rPr>
          <w:rFonts w:asciiTheme="minorHAnsi" w:hAnsiTheme="minorHAnsi" w:cstheme="minorHAnsi"/>
          <w:i/>
        </w:rPr>
        <w:t>Evropa 2020</w:t>
      </w:r>
      <w:r w:rsidRPr="005E477C">
        <w:rPr>
          <w:rFonts w:asciiTheme="minorHAnsi" w:hAnsiTheme="minorHAnsi" w:cstheme="minorHAnsi"/>
        </w:rPr>
        <w:t>;</w:t>
      </w:r>
    </w:p>
    <w:p w14:paraId="7841B4D3" w14:textId="317FD32B" w:rsidR="007320FC" w:rsidRPr="005E477C" w:rsidRDefault="007320FC" w:rsidP="00CB7F68">
      <w:pPr>
        <w:pStyle w:val="Odstavecseseznamem"/>
        <w:keepNext/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5E477C">
        <w:rPr>
          <w:rFonts w:asciiTheme="minorHAnsi" w:hAnsiTheme="minorHAnsi" w:cstheme="minorHAnsi"/>
        </w:rPr>
        <w:t xml:space="preserve">monitorovací činnost na úrovni </w:t>
      </w:r>
      <w:r w:rsidR="00F25B82">
        <w:rPr>
          <w:rFonts w:asciiTheme="minorHAnsi" w:hAnsiTheme="minorHAnsi" w:cstheme="minorHAnsi"/>
        </w:rPr>
        <w:t>projektů a na úrovni ope</w:t>
      </w:r>
      <w:r w:rsidRPr="005E477C">
        <w:rPr>
          <w:rFonts w:asciiTheme="minorHAnsi" w:hAnsiTheme="minorHAnsi" w:cstheme="minorHAnsi"/>
        </w:rPr>
        <w:t>račního programu</w:t>
      </w:r>
      <w:r w:rsidR="00F25B82">
        <w:rPr>
          <w:rFonts w:asciiTheme="minorHAnsi" w:hAnsiTheme="minorHAnsi" w:cstheme="minorHAnsi"/>
        </w:rPr>
        <w:t xml:space="preserve">; </w:t>
      </w:r>
    </w:p>
    <w:p w14:paraId="0BC2FE23" w14:textId="38E9767E" w:rsidR="007320FC" w:rsidRDefault="007320FC" w:rsidP="00CB7F68">
      <w:pPr>
        <w:pStyle w:val="Odstavecseseznamem"/>
        <w:keepNext/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 w:rsidRPr="005E477C">
        <w:rPr>
          <w:rFonts w:asciiTheme="minorHAnsi" w:hAnsiTheme="minorHAnsi" w:cstheme="minorHAnsi"/>
        </w:rPr>
        <w:t>řízení rizik ve vztahu k operačnímu programu</w:t>
      </w:r>
      <w:r w:rsidR="00A57109">
        <w:rPr>
          <w:rFonts w:asciiTheme="minorHAnsi" w:hAnsiTheme="minorHAnsi" w:cstheme="minorHAnsi"/>
        </w:rPr>
        <w:t xml:space="preserve">; </w:t>
      </w:r>
    </w:p>
    <w:p w14:paraId="2C70E827" w14:textId="10BC97E1" w:rsidR="00084A31" w:rsidRPr="005E477C" w:rsidRDefault="00624E70" w:rsidP="00B4260A">
      <w:pPr>
        <w:pStyle w:val="Odstavecseseznamem"/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poskytování </w:t>
      </w:r>
      <w:r w:rsidR="00A57109">
        <w:rPr>
          <w:rFonts w:asciiTheme="minorHAnsi" w:hAnsiTheme="minorHAnsi" w:cstheme="minorHAnsi"/>
        </w:rPr>
        <w:t>i</w:t>
      </w:r>
      <w:r w:rsidR="00084A31" w:rsidRPr="005E477C">
        <w:rPr>
          <w:rFonts w:asciiTheme="minorHAnsi" w:hAnsiTheme="minorHAnsi" w:cstheme="minorHAnsi"/>
        </w:rPr>
        <w:t>nforma</w:t>
      </w:r>
      <w:r>
        <w:rPr>
          <w:rFonts w:asciiTheme="minorHAnsi" w:hAnsiTheme="minorHAnsi" w:cstheme="minorHAnsi"/>
        </w:rPr>
        <w:t>cí</w:t>
      </w:r>
      <w:r w:rsidR="00084A31" w:rsidRPr="005E477C">
        <w:rPr>
          <w:rFonts w:asciiTheme="minorHAnsi" w:hAnsiTheme="minorHAnsi" w:cstheme="minorHAnsi"/>
        </w:rPr>
        <w:t xml:space="preserve"> žadatelům/příjemcům a komunikac</w:t>
      </w:r>
      <w:r>
        <w:rPr>
          <w:rFonts w:asciiTheme="minorHAnsi" w:hAnsiTheme="minorHAnsi" w:cstheme="minorHAnsi"/>
        </w:rPr>
        <w:t>i</w:t>
      </w:r>
      <w:r w:rsidR="00084A31" w:rsidRPr="005E477C">
        <w:rPr>
          <w:rFonts w:asciiTheme="minorHAnsi" w:hAnsiTheme="minorHAnsi" w:cstheme="minorHAnsi"/>
        </w:rPr>
        <w:t xml:space="preserve"> </w:t>
      </w:r>
      <w:r w:rsidR="00037CB6">
        <w:rPr>
          <w:rFonts w:asciiTheme="minorHAnsi" w:hAnsiTheme="minorHAnsi" w:cstheme="minorHAnsi"/>
        </w:rPr>
        <w:t>s</w:t>
      </w:r>
      <w:r w:rsidR="00084A31" w:rsidRPr="005E477C">
        <w:rPr>
          <w:rFonts w:asciiTheme="minorHAnsi" w:hAnsiTheme="minorHAnsi" w:cstheme="minorHAnsi"/>
        </w:rPr>
        <w:t> příjemci.</w:t>
      </w:r>
    </w:p>
    <w:p w14:paraId="4BB439CB" w14:textId="189E6AB9" w:rsidR="005E477D" w:rsidRDefault="005E477D" w:rsidP="005E477C">
      <w:pPr>
        <w:jc w:val="both"/>
        <w:rPr>
          <w:rFonts w:asciiTheme="minorHAnsi" w:hAnsiTheme="minorHAnsi" w:cstheme="minorHAnsi"/>
        </w:rPr>
      </w:pPr>
    </w:p>
    <w:p w14:paraId="720D0567" w14:textId="0252ECCC" w:rsidR="00A57109" w:rsidRDefault="00A57109" w:rsidP="00A57109">
      <w:p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NKÚ prověřil u MPO </w:t>
      </w:r>
      <w:r w:rsidRPr="005E477C">
        <w:rPr>
          <w:rFonts w:asciiTheme="minorHAnsi" w:hAnsiTheme="minorHAnsi" w:cstheme="minorHAnsi"/>
        </w:rPr>
        <w:t xml:space="preserve">v souvislosti s uvedenými činnostmi </w:t>
      </w:r>
      <w:r>
        <w:rPr>
          <w:rFonts w:asciiTheme="minorHAnsi" w:hAnsiTheme="minorHAnsi" w:cstheme="minorHAnsi"/>
        </w:rPr>
        <w:t xml:space="preserve">i přijetí a </w:t>
      </w:r>
      <w:r w:rsidRPr="005E477C">
        <w:rPr>
          <w:rFonts w:asciiTheme="minorHAnsi" w:hAnsiTheme="minorHAnsi" w:cstheme="minorHAnsi"/>
        </w:rPr>
        <w:t>plnění nápravných opatření k</w:t>
      </w:r>
      <w:r w:rsidR="006D7350">
        <w:rPr>
          <w:rFonts w:asciiTheme="minorHAnsi" w:hAnsiTheme="minorHAnsi" w:cstheme="minorHAnsi"/>
        </w:rPr>
        <w:t> </w:t>
      </w:r>
      <w:r w:rsidRPr="005E477C">
        <w:rPr>
          <w:rFonts w:asciiTheme="minorHAnsi" w:hAnsiTheme="minorHAnsi" w:cstheme="minorHAnsi"/>
        </w:rPr>
        <w:t xml:space="preserve">nedostatkům </w:t>
      </w:r>
      <w:r w:rsidR="006D7350" w:rsidRPr="005E477C">
        <w:rPr>
          <w:rFonts w:asciiTheme="minorHAnsi" w:hAnsiTheme="minorHAnsi" w:cstheme="minorHAnsi"/>
        </w:rPr>
        <w:t>zjištěným</w:t>
      </w:r>
      <w:r w:rsidR="006D7350">
        <w:rPr>
          <w:rFonts w:asciiTheme="minorHAnsi" w:hAnsiTheme="minorHAnsi" w:cstheme="minorHAnsi"/>
        </w:rPr>
        <w:t xml:space="preserve"> </w:t>
      </w:r>
      <w:r w:rsidRPr="005E477C">
        <w:rPr>
          <w:rFonts w:asciiTheme="minorHAnsi" w:hAnsiTheme="minorHAnsi" w:cstheme="minorHAnsi"/>
        </w:rPr>
        <w:t>předchozí</w:t>
      </w:r>
      <w:r w:rsidR="006D7350">
        <w:rPr>
          <w:rFonts w:asciiTheme="minorHAnsi" w:hAnsiTheme="minorHAnsi" w:cstheme="minorHAnsi"/>
        </w:rPr>
        <w:t>mi</w:t>
      </w:r>
      <w:r w:rsidRPr="005E477C">
        <w:rPr>
          <w:rFonts w:asciiTheme="minorHAnsi" w:hAnsiTheme="minorHAnsi" w:cstheme="minorHAnsi"/>
        </w:rPr>
        <w:t xml:space="preserve"> kontrol</w:t>
      </w:r>
      <w:r>
        <w:rPr>
          <w:rFonts w:asciiTheme="minorHAnsi" w:hAnsiTheme="minorHAnsi" w:cstheme="minorHAnsi"/>
        </w:rPr>
        <w:t>ní</w:t>
      </w:r>
      <w:r w:rsidR="006D7350">
        <w:rPr>
          <w:rFonts w:asciiTheme="minorHAnsi" w:hAnsiTheme="minorHAnsi" w:cstheme="minorHAnsi"/>
        </w:rPr>
        <w:t>mi</w:t>
      </w:r>
      <w:r>
        <w:rPr>
          <w:rFonts w:asciiTheme="minorHAnsi" w:hAnsiTheme="minorHAnsi" w:cstheme="minorHAnsi"/>
        </w:rPr>
        <w:t xml:space="preserve"> akc</w:t>
      </w:r>
      <w:r w:rsidR="006D7350">
        <w:rPr>
          <w:rFonts w:asciiTheme="minorHAnsi" w:hAnsiTheme="minorHAnsi" w:cstheme="minorHAnsi"/>
        </w:rPr>
        <w:t>emi</w:t>
      </w:r>
      <w:r>
        <w:rPr>
          <w:rFonts w:asciiTheme="minorHAnsi" w:hAnsiTheme="minorHAnsi" w:cstheme="minorHAnsi"/>
        </w:rPr>
        <w:t xml:space="preserve"> NKÚ č. 13/17, 14/06, 15/02 a 16/01.</w:t>
      </w:r>
    </w:p>
    <w:p w14:paraId="776F7B4B" w14:textId="77777777" w:rsidR="006D7350" w:rsidRDefault="006D7350" w:rsidP="00A57109">
      <w:pPr>
        <w:contextualSpacing/>
        <w:jc w:val="both"/>
        <w:rPr>
          <w:rFonts w:asciiTheme="minorHAnsi" w:hAnsiTheme="minorHAnsi" w:cstheme="minorHAnsi"/>
        </w:rPr>
      </w:pPr>
    </w:p>
    <w:p w14:paraId="0F623258" w14:textId="79B2615A" w:rsidR="00054AB4" w:rsidRPr="00DA3875" w:rsidRDefault="00504094" w:rsidP="005E477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</w:t>
      </w:r>
      <w:r w:rsidR="00036AC7" w:rsidRPr="00A16F65">
        <w:rPr>
          <w:rFonts w:asciiTheme="minorHAnsi" w:hAnsiTheme="minorHAnsi" w:cstheme="minorHAnsi"/>
          <w:b/>
        </w:rPr>
        <w:t>ontrol</w:t>
      </w:r>
      <w:r w:rsidR="00D20C2D" w:rsidRPr="00A16F65">
        <w:rPr>
          <w:rFonts w:asciiTheme="minorHAnsi" w:hAnsiTheme="minorHAnsi" w:cstheme="minorHAnsi"/>
          <w:b/>
        </w:rPr>
        <w:t>ní akc</w:t>
      </w:r>
      <w:r>
        <w:rPr>
          <w:rFonts w:asciiTheme="minorHAnsi" w:hAnsiTheme="minorHAnsi" w:cstheme="minorHAnsi"/>
          <w:b/>
        </w:rPr>
        <w:t>í</w:t>
      </w:r>
      <w:r w:rsidR="00036AC7" w:rsidRPr="00A16F6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č. 17/23 </w:t>
      </w:r>
      <w:r w:rsidR="006D7350">
        <w:rPr>
          <w:rFonts w:asciiTheme="minorHAnsi" w:hAnsiTheme="minorHAnsi" w:cstheme="minorHAnsi"/>
          <w:b/>
        </w:rPr>
        <w:t>NKÚ prověřil</w:t>
      </w:r>
      <w:r w:rsidR="0033563C" w:rsidRPr="00A16F65">
        <w:rPr>
          <w:rFonts w:asciiTheme="minorHAnsi" w:hAnsiTheme="minorHAnsi" w:cstheme="minorHAnsi"/>
          <w:b/>
        </w:rPr>
        <w:t xml:space="preserve"> vzor</w:t>
      </w:r>
      <w:r w:rsidR="006D7350">
        <w:rPr>
          <w:rFonts w:asciiTheme="minorHAnsi" w:hAnsiTheme="minorHAnsi" w:cstheme="minorHAnsi"/>
          <w:b/>
        </w:rPr>
        <w:t>e</w:t>
      </w:r>
      <w:r w:rsidR="0033563C" w:rsidRPr="00A16F65">
        <w:rPr>
          <w:rFonts w:asciiTheme="minorHAnsi" w:hAnsiTheme="minorHAnsi" w:cstheme="minorHAnsi"/>
          <w:b/>
        </w:rPr>
        <w:t>k</w:t>
      </w:r>
      <w:r w:rsidR="00054AB4" w:rsidRPr="00A16F65">
        <w:rPr>
          <w:rFonts w:asciiTheme="minorHAnsi" w:hAnsiTheme="minorHAnsi" w:cstheme="minorHAnsi"/>
          <w:b/>
        </w:rPr>
        <w:t xml:space="preserve"> </w:t>
      </w:r>
      <w:r w:rsidR="006D7350">
        <w:rPr>
          <w:rFonts w:asciiTheme="minorHAnsi" w:hAnsiTheme="minorHAnsi" w:cstheme="minorHAnsi"/>
          <w:b/>
        </w:rPr>
        <w:t xml:space="preserve">15 </w:t>
      </w:r>
      <w:r w:rsidR="00054AB4" w:rsidRPr="00A16F65">
        <w:rPr>
          <w:rFonts w:asciiTheme="minorHAnsi" w:hAnsiTheme="minorHAnsi" w:cstheme="minorHAnsi"/>
          <w:b/>
        </w:rPr>
        <w:t>projektů</w:t>
      </w:r>
      <w:r w:rsidR="0033563C" w:rsidRPr="00A16F65">
        <w:rPr>
          <w:rFonts w:asciiTheme="minorHAnsi" w:hAnsiTheme="minorHAnsi" w:cstheme="minorHAnsi"/>
          <w:b/>
        </w:rPr>
        <w:t xml:space="preserve"> </w:t>
      </w:r>
      <w:r w:rsidRPr="005E477C">
        <w:rPr>
          <w:rFonts w:asciiTheme="minorHAnsi" w:hAnsiTheme="minorHAnsi" w:cstheme="minorHAnsi"/>
        </w:rPr>
        <w:t>(viz příloha č. 1</w:t>
      </w:r>
      <w:r>
        <w:rPr>
          <w:rFonts w:asciiTheme="minorHAnsi" w:hAnsiTheme="minorHAnsi" w:cstheme="minorHAnsi"/>
        </w:rPr>
        <w:t xml:space="preserve">) </w:t>
      </w:r>
      <w:r w:rsidR="00FD39D9" w:rsidRPr="00A16F65">
        <w:rPr>
          <w:rFonts w:asciiTheme="minorHAnsi" w:hAnsiTheme="minorHAnsi" w:cstheme="minorHAnsi"/>
          <w:b/>
        </w:rPr>
        <w:t>podpořených dotací</w:t>
      </w:r>
      <w:r w:rsidR="00A5321B" w:rsidRPr="005E477C">
        <w:rPr>
          <w:rFonts w:asciiTheme="minorHAnsi" w:hAnsiTheme="minorHAnsi" w:cstheme="minorHAnsi"/>
        </w:rPr>
        <w:t xml:space="preserve"> </w:t>
      </w:r>
      <w:r w:rsidR="00E40AFB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 </w:t>
      </w:r>
      <w:r w:rsidR="00E40AFB">
        <w:rPr>
          <w:rFonts w:asciiTheme="minorHAnsi" w:hAnsiTheme="minorHAnsi" w:cstheme="minorHAnsi"/>
        </w:rPr>
        <w:t>rámci</w:t>
      </w:r>
      <w:r>
        <w:rPr>
          <w:rFonts w:asciiTheme="minorHAnsi" w:hAnsiTheme="minorHAnsi" w:cstheme="minorHAnsi"/>
        </w:rPr>
        <w:t xml:space="preserve"> </w:t>
      </w:r>
      <w:r w:rsidR="00A5321B" w:rsidRPr="005E477C">
        <w:rPr>
          <w:rFonts w:asciiTheme="minorHAnsi" w:hAnsiTheme="minorHAnsi" w:cstheme="minorHAnsi"/>
        </w:rPr>
        <w:t>prioritní osy 3 OP PIK</w:t>
      </w:r>
      <w:r w:rsidR="00885A9C" w:rsidRPr="005E477C">
        <w:rPr>
          <w:rFonts w:asciiTheme="minorHAnsi" w:hAnsiTheme="minorHAnsi" w:cstheme="minorHAnsi"/>
        </w:rPr>
        <w:t xml:space="preserve">, </w:t>
      </w:r>
      <w:r w:rsidR="006D7350">
        <w:rPr>
          <w:rFonts w:asciiTheme="minorHAnsi" w:hAnsiTheme="minorHAnsi" w:cstheme="minorHAnsi"/>
        </w:rPr>
        <w:t xml:space="preserve">a to </w:t>
      </w:r>
      <w:r w:rsidR="00084A31" w:rsidRPr="005E477C">
        <w:rPr>
          <w:rFonts w:asciiTheme="minorHAnsi" w:hAnsiTheme="minorHAnsi" w:cstheme="minorHAnsi"/>
        </w:rPr>
        <w:t xml:space="preserve">zejména </w:t>
      </w:r>
      <w:r w:rsidR="00885A9C" w:rsidRPr="005E477C">
        <w:rPr>
          <w:rFonts w:asciiTheme="minorHAnsi" w:hAnsiTheme="minorHAnsi" w:cstheme="minorHAnsi"/>
        </w:rPr>
        <w:t xml:space="preserve">z </w:t>
      </w:r>
      <w:r w:rsidR="00036AC7" w:rsidRPr="005E477C">
        <w:rPr>
          <w:rFonts w:asciiTheme="minorHAnsi" w:hAnsiTheme="minorHAnsi" w:cstheme="minorHAnsi"/>
        </w:rPr>
        <w:t>pohledu legality, účel</w:t>
      </w:r>
      <w:r w:rsidR="00270E60" w:rsidRPr="005E477C">
        <w:rPr>
          <w:rFonts w:asciiTheme="minorHAnsi" w:hAnsiTheme="minorHAnsi" w:cstheme="minorHAnsi"/>
        </w:rPr>
        <w:t>n</w:t>
      </w:r>
      <w:r w:rsidR="00036AC7" w:rsidRPr="005E477C">
        <w:rPr>
          <w:rFonts w:asciiTheme="minorHAnsi" w:hAnsiTheme="minorHAnsi" w:cstheme="minorHAnsi"/>
        </w:rPr>
        <w:t xml:space="preserve">osti </w:t>
      </w:r>
      <w:r w:rsidR="00FD39D9">
        <w:rPr>
          <w:rFonts w:asciiTheme="minorHAnsi" w:hAnsiTheme="minorHAnsi" w:cstheme="minorHAnsi"/>
        </w:rPr>
        <w:t xml:space="preserve">a hospodárnosti </w:t>
      </w:r>
      <w:r w:rsidR="00036AC7" w:rsidRPr="005E477C">
        <w:rPr>
          <w:rFonts w:asciiTheme="minorHAnsi" w:hAnsiTheme="minorHAnsi" w:cstheme="minorHAnsi"/>
        </w:rPr>
        <w:t>vynaložených peněžních prostředků</w:t>
      </w:r>
      <w:r w:rsidR="002842EB" w:rsidRPr="005E477C">
        <w:rPr>
          <w:rFonts w:asciiTheme="minorHAnsi" w:hAnsiTheme="minorHAnsi" w:cstheme="minorHAnsi"/>
        </w:rPr>
        <w:t xml:space="preserve"> </w:t>
      </w:r>
      <w:r w:rsidR="005F511A" w:rsidRPr="005E477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036AC7" w:rsidRPr="005E477C">
        <w:rPr>
          <w:rFonts w:asciiTheme="minorHAnsi" w:hAnsiTheme="minorHAnsi" w:cstheme="minorHAnsi"/>
        </w:rPr>
        <w:t>dosažení stanoven</w:t>
      </w:r>
      <w:r w:rsidR="008C57DC">
        <w:rPr>
          <w:rFonts w:asciiTheme="minorHAnsi" w:hAnsiTheme="minorHAnsi" w:cstheme="minorHAnsi"/>
        </w:rPr>
        <w:t>ých c</w:t>
      </w:r>
      <w:r w:rsidR="00D73E8F" w:rsidRPr="005E477C">
        <w:rPr>
          <w:rFonts w:asciiTheme="minorHAnsi" w:hAnsiTheme="minorHAnsi" w:cstheme="minorHAnsi"/>
        </w:rPr>
        <w:t>íl</w:t>
      </w:r>
      <w:r w:rsidR="008C57DC">
        <w:rPr>
          <w:rFonts w:asciiTheme="minorHAnsi" w:hAnsiTheme="minorHAnsi" w:cstheme="minorHAnsi"/>
        </w:rPr>
        <w:t>ů</w:t>
      </w:r>
      <w:r w:rsidR="00D73E8F" w:rsidRPr="005E477C">
        <w:rPr>
          <w:rFonts w:asciiTheme="minorHAnsi" w:hAnsiTheme="minorHAnsi" w:cstheme="minorHAnsi"/>
        </w:rPr>
        <w:t xml:space="preserve"> projekt</w:t>
      </w:r>
      <w:r w:rsidR="00885A9C" w:rsidRPr="005E477C">
        <w:rPr>
          <w:rFonts w:asciiTheme="minorHAnsi" w:hAnsiTheme="minorHAnsi" w:cstheme="minorHAnsi"/>
        </w:rPr>
        <w:t>ů</w:t>
      </w:r>
      <w:r w:rsidR="00D73E8F" w:rsidRPr="005E477C">
        <w:rPr>
          <w:rFonts w:asciiTheme="minorHAnsi" w:hAnsiTheme="minorHAnsi" w:cstheme="minorHAnsi"/>
        </w:rPr>
        <w:t>.</w:t>
      </w:r>
      <w:r w:rsidR="00885A9C" w:rsidRPr="005E477C">
        <w:rPr>
          <w:rFonts w:asciiTheme="minorHAnsi" w:hAnsiTheme="minorHAnsi" w:cstheme="minorHAnsi"/>
        </w:rPr>
        <w:t xml:space="preserve"> </w:t>
      </w:r>
      <w:r w:rsidR="00D003F4" w:rsidRPr="005E477C">
        <w:rPr>
          <w:rFonts w:asciiTheme="minorHAnsi" w:hAnsiTheme="minorHAnsi" w:cstheme="minorHAnsi"/>
        </w:rPr>
        <w:t xml:space="preserve">Výběr </w:t>
      </w:r>
      <w:r w:rsidR="00F25B82">
        <w:rPr>
          <w:rFonts w:asciiTheme="minorHAnsi" w:hAnsiTheme="minorHAnsi" w:cstheme="minorHAnsi"/>
        </w:rPr>
        <w:t xml:space="preserve">vzorku </w:t>
      </w:r>
      <w:r w:rsidR="00D003F4" w:rsidRPr="005E477C">
        <w:rPr>
          <w:rFonts w:asciiTheme="minorHAnsi" w:hAnsiTheme="minorHAnsi" w:cstheme="minorHAnsi"/>
        </w:rPr>
        <w:t>kontrolovaných příjemců podpory z PO 3 OP PIK</w:t>
      </w:r>
      <w:r w:rsidR="009C6807">
        <w:rPr>
          <w:rFonts w:asciiTheme="minorHAnsi" w:hAnsiTheme="minorHAnsi" w:cstheme="minorHAnsi"/>
        </w:rPr>
        <w:t>, respektive specifického cíle 3.2</w:t>
      </w:r>
      <w:r w:rsidR="006D7350">
        <w:rPr>
          <w:rFonts w:asciiTheme="minorHAnsi" w:hAnsiTheme="minorHAnsi" w:cstheme="minorHAnsi"/>
        </w:rPr>
        <w:t>,</w:t>
      </w:r>
      <w:r w:rsidR="00D003F4" w:rsidRPr="005E477C">
        <w:rPr>
          <w:rFonts w:asciiTheme="minorHAnsi" w:hAnsiTheme="minorHAnsi" w:cstheme="minorHAnsi"/>
        </w:rPr>
        <w:t xml:space="preserve"> se odvíjel od míry pokroku fyzické realizace projektů a</w:t>
      </w:r>
      <w:r>
        <w:rPr>
          <w:rFonts w:asciiTheme="minorHAnsi" w:hAnsiTheme="minorHAnsi" w:cstheme="minorHAnsi"/>
        </w:rPr>
        <w:t xml:space="preserve"> </w:t>
      </w:r>
      <w:r w:rsidR="00D003F4" w:rsidRPr="005E477C">
        <w:rPr>
          <w:rFonts w:asciiTheme="minorHAnsi" w:hAnsiTheme="minorHAnsi" w:cstheme="minorHAnsi"/>
        </w:rPr>
        <w:t xml:space="preserve">výše peněžních prostředků proplacených příjemcům na základě žádostí o platbu k rozhodnému datu zahájení kontrolní akce, tj. k 31. 8. 2017. </w:t>
      </w:r>
      <w:r w:rsidR="00DA3875" w:rsidRPr="00DA3875">
        <w:rPr>
          <w:rFonts w:asciiTheme="minorHAnsi" w:hAnsiTheme="minorHAnsi" w:cstheme="minorHAnsi"/>
          <w:b/>
        </w:rPr>
        <w:t>Kontrolovaný objem u těchto 15 projektů činil 69,9 mil. Kč.</w:t>
      </w:r>
      <w:r w:rsidR="000D7FF4">
        <w:rPr>
          <w:rFonts w:asciiTheme="minorHAnsi" w:hAnsiTheme="minorHAnsi" w:cstheme="minorHAnsi"/>
          <w:b/>
        </w:rPr>
        <w:t xml:space="preserve"> </w:t>
      </w:r>
    </w:p>
    <w:p w14:paraId="468FAFD8" w14:textId="77777777" w:rsidR="00A57109" w:rsidRDefault="00A57109" w:rsidP="005E477C">
      <w:pPr>
        <w:jc w:val="both"/>
        <w:rPr>
          <w:rFonts w:asciiTheme="minorHAnsi" w:hAnsiTheme="minorHAnsi" w:cstheme="minorHAnsi"/>
        </w:rPr>
      </w:pPr>
    </w:p>
    <w:p w14:paraId="397BABB6" w14:textId="47845CFE" w:rsidR="00054AB4" w:rsidRDefault="00DA3875" w:rsidP="00054AB4">
      <w:pPr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b/>
        </w:rPr>
        <w:t xml:space="preserve">Celkově byly na úrovni systému u MPO </w:t>
      </w:r>
      <w:r w:rsidR="00885A9C" w:rsidRPr="00A16F65">
        <w:rPr>
          <w:rFonts w:asciiTheme="minorHAnsi" w:hAnsiTheme="minorHAnsi" w:cstheme="minorHAnsi"/>
          <w:b/>
        </w:rPr>
        <w:t xml:space="preserve">zkontrolovány </w:t>
      </w:r>
      <w:r>
        <w:rPr>
          <w:rFonts w:asciiTheme="minorHAnsi" w:hAnsiTheme="minorHAnsi" w:cstheme="minorHAnsi"/>
          <w:b/>
        </w:rPr>
        <w:t>prostředky ve výši 4</w:t>
      </w:r>
      <w:r w:rsidR="00300B4B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673,9 mil. Kč, z toho </w:t>
      </w:r>
      <w:r w:rsidR="00504094">
        <w:rPr>
          <w:rFonts w:asciiTheme="minorHAnsi" w:hAnsiTheme="minorHAnsi" w:cstheme="minorHAnsi"/>
          <w:b/>
        </w:rPr>
        <w:t xml:space="preserve">zkontrolované </w:t>
      </w:r>
      <w:r>
        <w:rPr>
          <w:rFonts w:asciiTheme="minorHAnsi" w:hAnsiTheme="minorHAnsi" w:cstheme="minorHAnsi"/>
          <w:b/>
        </w:rPr>
        <w:t xml:space="preserve">prostředky převedené na účty příjemců </w:t>
      </w:r>
      <w:r w:rsidR="00504094">
        <w:rPr>
          <w:rFonts w:asciiTheme="minorHAnsi" w:hAnsiTheme="minorHAnsi" w:cstheme="minorHAnsi"/>
          <w:b/>
        </w:rPr>
        <w:t xml:space="preserve">činily </w:t>
      </w:r>
      <w:r>
        <w:rPr>
          <w:rFonts w:asciiTheme="minorHAnsi" w:hAnsiTheme="minorHAnsi" w:cstheme="minorHAnsi"/>
          <w:b/>
        </w:rPr>
        <w:t>606,9</w:t>
      </w:r>
      <w:r w:rsidR="00885A9C" w:rsidRPr="00A16F65">
        <w:rPr>
          <w:rFonts w:asciiTheme="minorHAnsi" w:hAnsiTheme="minorHAnsi" w:cstheme="minorHAnsi"/>
          <w:b/>
        </w:rPr>
        <w:t xml:space="preserve"> mil. Kč</w:t>
      </w:r>
      <w:r>
        <w:rPr>
          <w:rFonts w:asciiTheme="minorHAnsi" w:hAnsiTheme="minorHAnsi" w:cstheme="minorHAnsi"/>
          <w:b/>
        </w:rPr>
        <w:t xml:space="preserve">. </w:t>
      </w:r>
      <w:r w:rsidR="00447001">
        <w:rPr>
          <w:rFonts w:asciiTheme="minorHAnsi" w:hAnsiTheme="minorHAnsi" w:cstheme="minorHAnsi"/>
        </w:rPr>
        <w:t>Podrobnosti ke</w:t>
      </w:r>
      <w:r w:rsidR="005040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kontrolovanému objemu uvádí tabulka č. </w:t>
      </w:r>
      <w:r w:rsidR="005A55BD">
        <w:rPr>
          <w:rFonts w:asciiTheme="minorHAnsi" w:hAnsiTheme="minorHAnsi" w:cstheme="minorHAnsi"/>
        </w:rPr>
        <w:t xml:space="preserve">1. </w:t>
      </w:r>
    </w:p>
    <w:p w14:paraId="672179F4" w14:textId="77777777" w:rsidR="00054AB4" w:rsidRPr="00054AB4" w:rsidRDefault="00054AB4" w:rsidP="00054AB4">
      <w:pPr>
        <w:jc w:val="both"/>
        <w:rPr>
          <w:rFonts w:asciiTheme="minorHAnsi" w:hAnsiTheme="minorHAnsi" w:cstheme="minorHAnsi"/>
          <w:snapToGrid w:val="0"/>
        </w:rPr>
      </w:pPr>
    </w:p>
    <w:p w14:paraId="6A33093B" w14:textId="41A31FF6" w:rsidR="00054AB4" w:rsidRPr="00BC4A52" w:rsidRDefault="00054AB4" w:rsidP="00504094">
      <w:pPr>
        <w:pStyle w:val="KP-normlntext"/>
        <w:keepNext/>
        <w:tabs>
          <w:tab w:val="right" w:pos="9213"/>
        </w:tabs>
        <w:spacing w:after="0"/>
        <w:ind w:left="1276" w:hanging="1276"/>
        <w:rPr>
          <w:b/>
          <w:snapToGrid w:val="0"/>
        </w:rPr>
      </w:pPr>
      <w:r w:rsidRPr="00BC4A52">
        <w:rPr>
          <w:b/>
          <w:snapToGrid w:val="0"/>
        </w:rPr>
        <w:t xml:space="preserve">Tabulka č. </w:t>
      </w:r>
      <w:r w:rsidR="00A04FD9" w:rsidRPr="00BC4A52">
        <w:rPr>
          <w:b/>
          <w:snapToGrid w:val="0"/>
        </w:rPr>
        <w:t>1</w:t>
      </w:r>
      <w:r w:rsidRPr="00BC4A52">
        <w:rPr>
          <w:b/>
          <w:snapToGrid w:val="0"/>
        </w:rPr>
        <w:t>:</w:t>
      </w:r>
      <w:r w:rsidRPr="00BC4A52">
        <w:rPr>
          <w:b/>
          <w:snapToGrid w:val="0"/>
        </w:rPr>
        <w:tab/>
      </w:r>
      <w:r w:rsidR="009E4C80">
        <w:rPr>
          <w:b/>
          <w:snapToGrid w:val="0"/>
        </w:rPr>
        <w:t>Přehled k</w:t>
      </w:r>
      <w:r w:rsidRPr="00BC4A52">
        <w:rPr>
          <w:b/>
          <w:snapToGrid w:val="0"/>
        </w:rPr>
        <w:t>ontrolovaný</w:t>
      </w:r>
      <w:r w:rsidR="009E4C80">
        <w:rPr>
          <w:b/>
          <w:snapToGrid w:val="0"/>
        </w:rPr>
        <w:t>ch prostředků PO 3 pocházejících ze zdrojů</w:t>
      </w:r>
      <w:r w:rsidR="00284C76" w:rsidRPr="00BC4A52">
        <w:rPr>
          <w:b/>
          <w:snapToGrid w:val="0"/>
        </w:rPr>
        <w:t xml:space="preserve"> </w:t>
      </w:r>
      <w:r w:rsidR="003A2167" w:rsidRPr="00BC4A52">
        <w:rPr>
          <w:b/>
          <w:snapToGrid w:val="0"/>
        </w:rPr>
        <w:t xml:space="preserve">EU </w:t>
      </w:r>
      <w:r w:rsidR="00504094">
        <w:rPr>
          <w:b/>
          <w:snapToGrid w:val="0"/>
        </w:rPr>
        <w:tab/>
      </w:r>
      <w:r w:rsidRPr="00BC4A52">
        <w:rPr>
          <w:b/>
          <w:snapToGrid w:val="0"/>
        </w:rPr>
        <w:t>(v Kč)</w:t>
      </w:r>
    </w:p>
    <w:tbl>
      <w:tblPr>
        <w:tblW w:w="9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2500"/>
        <w:gridCol w:w="3220"/>
      </w:tblGrid>
      <w:tr w:rsidR="00054AB4" w14:paraId="5147E54B" w14:textId="77777777" w:rsidTr="00397FE3">
        <w:trPr>
          <w:trHeight w:val="6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42F61D89" w14:textId="2A1F4849" w:rsidR="00054AB4" w:rsidRPr="006E3519" w:rsidRDefault="00BC4A46" w:rsidP="005E0C31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E3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Forma podpory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6D7E955" w14:textId="2A0DF8B6" w:rsidR="00054AB4" w:rsidRPr="006E3519" w:rsidRDefault="00504094" w:rsidP="00504094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E3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Prostředky kontrolované n</w:t>
            </w:r>
            <w:r w:rsidR="00054AB4" w:rsidRPr="006E3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 úrovn</w:t>
            </w:r>
            <w:r w:rsidR="00BC4A46" w:rsidRPr="006E3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</w:t>
            </w:r>
            <w:r w:rsidR="00054AB4" w:rsidRPr="006E3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celého systému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41F568B" w14:textId="750B1782" w:rsidR="00054AB4" w:rsidRPr="006E3519" w:rsidRDefault="00504094" w:rsidP="00504094">
            <w:pPr>
              <w:keepNext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E3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z</w:t>
            </w:r>
            <w:r w:rsidR="00054AB4" w:rsidRPr="006E3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toho kontrolované prostředky převedené na účty příjemců</w:t>
            </w:r>
          </w:p>
        </w:tc>
      </w:tr>
      <w:tr w:rsidR="00054AB4" w14:paraId="42D3C639" w14:textId="77777777" w:rsidTr="00397FE3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3D12" w14:textId="3E2BEDEE" w:rsidR="00054AB4" w:rsidRPr="006E3519" w:rsidRDefault="007B223B" w:rsidP="005E0C31">
            <w:pPr>
              <w:keepNext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3519">
              <w:rPr>
                <w:rFonts w:ascii="Calibri" w:hAnsi="Calibri" w:cs="Calibri"/>
                <w:color w:val="000000"/>
                <w:sz w:val="20"/>
                <w:szCs w:val="20"/>
              </w:rPr>
              <w:t>Dotace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B8AD" w14:textId="77777777" w:rsidR="00054AB4" w:rsidRPr="006E3519" w:rsidRDefault="00054AB4" w:rsidP="006E3519">
            <w:pPr>
              <w:keepNext/>
              <w:ind w:right="124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3519">
              <w:rPr>
                <w:rFonts w:ascii="Calibri" w:hAnsi="Calibri" w:cs="Calibri"/>
                <w:color w:val="000000"/>
                <w:sz w:val="20"/>
                <w:szCs w:val="20"/>
              </w:rPr>
              <w:t>2 765 857 123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9638" w14:textId="77777777" w:rsidR="00054AB4" w:rsidRPr="006E3519" w:rsidRDefault="00054AB4" w:rsidP="006E3519">
            <w:pPr>
              <w:keepNext/>
              <w:ind w:right="124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3519">
              <w:rPr>
                <w:rFonts w:ascii="Calibri" w:hAnsi="Calibri" w:cs="Calibri"/>
                <w:color w:val="000000"/>
                <w:sz w:val="20"/>
                <w:szCs w:val="20"/>
              </w:rPr>
              <w:t>129 900 464</w:t>
            </w:r>
          </w:p>
        </w:tc>
      </w:tr>
      <w:tr w:rsidR="00054AB4" w14:paraId="5D789583" w14:textId="77777777" w:rsidTr="00397FE3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576A" w14:textId="2A4ABA23" w:rsidR="00054AB4" w:rsidRPr="006E3519" w:rsidRDefault="007B223B" w:rsidP="005E0C31">
            <w:pPr>
              <w:keepNext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3519">
              <w:rPr>
                <w:rFonts w:ascii="Calibri" w:hAnsi="Calibri" w:cs="Calibri"/>
                <w:color w:val="000000"/>
                <w:sz w:val="20"/>
                <w:szCs w:val="20"/>
              </w:rPr>
              <w:t>F</w:t>
            </w:r>
            <w:r w:rsidR="00054AB4" w:rsidRPr="006E3519">
              <w:rPr>
                <w:rFonts w:ascii="Calibri" w:hAnsi="Calibri" w:cs="Calibri"/>
                <w:color w:val="000000"/>
                <w:sz w:val="20"/>
                <w:szCs w:val="20"/>
              </w:rPr>
              <w:t>inanční nástroj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6E20" w14:textId="77777777" w:rsidR="00054AB4" w:rsidRPr="006E3519" w:rsidRDefault="00054AB4" w:rsidP="006E3519">
            <w:pPr>
              <w:keepNext/>
              <w:ind w:right="124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3519">
              <w:rPr>
                <w:rFonts w:ascii="Calibri" w:hAnsi="Calibri" w:cs="Calibri"/>
                <w:color w:val="000000"/>
                <w:sz w:val="20"/>
                <w:szCs w:val="20"/>
              </w:rPr>
              <w:t>1 908 000 000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9BB1" w14:textId="77777777" w:rsidR="00054AB4" w:rsidRPr="006E3519" w:rsidRDefault="00054AB4" w:rsidP="006E3519">
            <w:pPr>
              <w:keepNext/>
              <w:ind w:right="124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E3519">
              <w:rPr>
                <w:rFonts w:ascii="Calibri" w:hAnsi="Calibri" w:cs="Calibri"/>
                <w:color w:val="000000"/>
                <w:sz w:val="20"/>
                <w:szCs w:val="20"/>
              </w:rPr>
              <w:t>477 000 000</w:t>
            </w:r>
          </w:p>
        </w:tc>
      </w:tr>
      <w:tr w:rsidR="00054AB4" w:rsidRPr="00397FE3" w14:paraId="79F5EEC2" w14:textId="77777777" w:rsidTr="00397FE3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6C9"/>
            <w:vAlign w:val="center"/>
            <w:hideMark/>
          </w:tcPr>
          <w:p w14:paraId="760CB5FA" w14:textId="77777777" w:rsidR="00054AB4" w:rsidRPr="006E3519" w:rsidRDefault="00054AB4" w:rsidP="005E0C31">
            <w:pPr>
              <w:keepNext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E3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vAlign w:val="center"/>
            <w:hideMark/>
          </w:tcPr>
          <w:p w14:paraId="60AE2D88" w14:textId="77777777" w:rsidR="00054AB4" w:rsidRPr="006E3519" w:rsidRDefault="00054AB4" w:rsidP="006E3519">
            <w:pPr>
              <w:keepNext/>
              <w:ind w:right="124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E3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4 673 857 123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6C9"/>
            <w:vAlign w:val="center"/>
            <w:hideMark/>
          </w:tcPr>
          <w:p w14:paraId="1515A209" w14:textId="77777777" w:rsidR="00054AB4" w:rsidRPr="006E3519" w:rsidRDefault="00054AB4" w:rsidP="006E3519">
            <w:pPr>
              <w:keepNext/>
              <w:ind w:right="124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E351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606 900 464</w:t>
            </w:r>
          </w:p>
        </w:tc>
      </w:tr>
    </w:tbl>
    <w:p w14:paraId="3368595F" w14:textId="0E63F274" w:rsidR="00710AB4" w:rsidRDefault="00A0709E" w:rsidP="006E3519">
      <w:pPr>
        <w:pStyle w:val="KP-normlntext"/>
        <w:keepNext/>
        <w:spacing w:after="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6E3519">
        <w:rPr>
          <w:rFonts w:asciiTheme="minorHAnsi" w:hAnsiTheme="minorHAnsi" w:cstheme="minorHAnsi"/>
          <w:b/>
          <w:sz w:val="20"/>
          <w:szCs w:val="20"/>
        </w:rPr>
        <w:t>Pozn</w:t>
      </w:r>
      <w:r w:rsidR="00256831" w:rsidRPr="006E3519">
        <w:rPr>
          <w:rFonts w:asciiTheme="minorHAnsi" w:hAnsiTheme="minorHAnsi" w:cstheme="minorHAnsi"/>
          <w:b/>
          <w:sz w:val="20"/>
          <w:szCs w:val="20"/>
        </w:rPr>
        <w:t>.: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985FB8">
        <w:rPr>
          <w:rFonts w:asciiTheme="minorHAnsi" w:hAnsiTheme="minorHAnsi" w:cstheme="minorHAnsi"/>
          <w:sz w:val="20"/>
          <w:szCs w:val="20"/>
        </w:rPr>
        <w:tab/>
      </w:r>
      <w:r w:rsidR="001F53AA">
        <w:rPr>
          <w:rFonts w:asciiTheme="minorHAnsi" w:hAnsiTheme="minorHAnsi" w:cstheme="minorHAnsi"/>
          <w:sz w:val="20"/>
          <w:szCs w:val="20"/>
        </w:rPr>
        <w:t>P</w:t>
      </w:r>
      <w:r>
        <w:rPr>
          <w:rFonts w:asciiTheme="minorHAnsi" w:hAnsiTheme="minorHAnsi" w:cstheme="minorHAnsi"/>
          <w:sz w:val="20"/>
          <w:szCs w:val="20"/>
        </w:rPr>
        <w:t xml:space="preserve">říjemci </w:t>
      </w:r>
      <w:r w:rsidR="00504094">
        <w:rPr>
          <w:rFonts w:asciiTheme="minorHAnsi" w:hAnsiTheme="minorHAnsi" w:cstheme="minorHAnsi"/>
          <w:sz w:val="20"/>
          <w:szCs w:val="20"/>
        </w:rPr>
        <w:t>dotací</w:t>
      </w:r>
      <w:r>
        <w:rPr>
          <w:rFonts w:asciiTheme="minorHAnsi" w:hAnsiTheme="minorHAnsi" w:cstheme="minorHAnsi"/>
          <w:sz w:val="20"/>
          <w:szCs w:val="20"/>
        </w:rPr>
        <w:t xml:space="preserve"> jsou malé, střední a velké podniky, u finančního nástroje je příjemcem ČMZRB</w:t>
      </w:r>
      <w:r w:rsidR="00985FB8">
        <w:rPr>
          <w:rFonts w:asciiTheme="minorHAnsi" w:hAnsiTheme="minorHAnsi" w:cstheme="minorHAnsi"/>
          <w:sz w:val="20"/>
          <w:szCs w:val="20"/>
        </w:rPr>
        <w:t>.</w:t>
      </w:r>
      <w:r w:rsidR="00284C76">
        <w:rPr>
          <w:rFonts w:asciiTheme="minorHAnsi" w:hAnsiTheme="minorHAnsi" w:cstheme="minorHAnsi"/>
          <w:sz w:val="20"/>
          <w:szCs w:val="20"/>
        </w:rPr>
        <w:t xml:space="preserve"> Podpora z veřejných prostředků je poskytována jen ze zdrojů EU, národní podíl spolufinancování zajišťují vlastní zdroje příjemce.</w:t>
      </w:r>
    </w:p>
    <w:p w14:paraId="6AF0E4B4" w14:textId="2B590756" w:rsidR="00A0709E" w:rsidRDefault="00A0709E" w:rsidP="00A0709E">
      <w:pPr>
        <w:pStyle w:val="KP-normlntext"/>
        <w:spacing w:after="0"/>
        <w:ind w:left="1134" w:hanging="1134"/>
        <w:rPr>
          <w:rFonts w:asciiTheme="minorHAnsi" w:hAnsiTheme="minorHAnsi" w:cstheme="minorHAnsi"/>
          <w:sz w:val="20"/>
          <w:szCs w:val="20"/>
        </w:rPr>
      </w:pPr>
    </w:p>
    <w:p w14:paraId="5112FD5B" w14:textId="117B34C1" w:rsidR="00A16F65" w:rsidRPr="004A0CEE" w:rsidRDefault="00A16F65" w:rsidP="000F589A">
      <w:pPr>
        <w:pStyle w:val="KP-normlntext"/>
        <w:spacing w:after="0"/>
        <w:rPr>
          <w:color w:val="auto"/>
        </w:rPr>
      </w:pPr>
      <w:r w:rsidRPr="004A0CEE">
        <w:rPr>
          <w:rFonts w:eastAsiaTheme="minorHAnsi"/>
          <w:color w:val="auto"/>
          <w:lang w:eastAsia="cs-CZ"/>
        </w:rPr>
        <w:t xml:space="preserve">NKÚ v kontrolní akci využil </w:t>
      </w:r>
      <w:r w:rsidR="00A3244B">
        <w:rPr>
          <w:rFonts w:eastAsiaTheme="minorHAnsi"/>
          <w:color w:val="auto"/>
          <w:lang w:eastAsia="cs-CZ"/>
        </w:rPr>
        <w:t xml:space="preserve">mimo jiné </w:t>
      </w:r>
      <w:r w:rsidRPr="004A0CEE">
        <w:rPr>
          <w:rFonts w:eastAsiaTheme="minorHAnsi"/>
          <w:color w:val="auto"/>
          <w:lang w:eastAsia="cs-CZ"/>
        </w:rPr>
        <w:t>údaje z monitorovacího systému MS2014+.</w:t>
      </w:r>
    </w:p>
    <w:p w14:paraId="608E6825" w14:textId="77777777" w:rsidR="00A16F65" w:rsidRDefault="00A16F65" w:rsidP="00A16F65">
      <w:pPr>
        <w:jc w:val="both"/>
        <w:rPr>
          <w:rFonts w:asciiTheme="minorHAnsi" w:hAnsiTheme="minorHAnsi" w:cstheme="minorHAnsi"/>
        </w:rPr>
      </w:pPr>
    </w:p>
    <w:p w14:paraId="24886F78" w14:textId="3A5CA7B8" w:rsidR="00164625" w:rsidRPr="0058377D" w:rsidRDefault="00C76802" w:rsidP="0058377D">
      <w:pPr>
        <w:pStyle w:val="Nadpis1"/>
        <w:jc w:val="center"/>
        <w:rPr>
          <w:rFonts w:asciiTheme="minorHAnsi" w:hAnsiTheme="minorHAnsi" w:cstheme="minorHAnsi"/>
          <w:sz w:val="28"/>
          <w:szCs w:val="28"/>
        </w:rPr>
      </w:pPr>
      <w:r w:rsidRPr="005E477C">
        <w:rPr>
          <w:rFonts w:asciiTheme="minorHAnsi" w:hAnsiTheme="minorHAnsi" w:cstheme="minorHAnsi"/>
          <w:sz w:val="28"/>
          <w:szCs w:val="28"/>
        </w:rPr>
        <w:lastRenderedPageBreak/>
        <w:t>I</w:t>
      </w:r>
      <w:r w:rsidR="000011E8" w:rsidRPr="005E477C">
        <w:rPr>
          <w:rFonts w:asciiTheme="minorHAnsi" w:hAnsiTheme="minorHAnsi" w:cstheme="minorHAnsi"/>
          <w:sz w:val="28"/>
          <w:szCs w:val="28"/>
        </w:rPr>
        <w:t>V</w:t>
      </w:r>
      <w:r w:rsidR="00D20C2D" w:rsidRPr="005E477C">
        <w:rPr>
          <w:rFonts w:asciiTheme="minorHAnsi" w:hAnsiTheme="minorHAnsi" w:cstheme="minorHAnsi"/>
          <w:sz w:val="28"/>
          <w:szCs w:val="28"/>
        </w:rPr>
        <w:t>.</w:t>
      </w:r>
      <w:r w:rsidRPr="005E477C">
        <w:rPr>
          <w:rFonts w:asciiTheme="minorHAnsi" w:hAnsiTheme="minorHAnsi" w:cstheme="minorHAnsi"/>
          <w:sz w:val="28"/>
          <w:szCs w:val="28"/>
        </w:rPr>
        <w:t xml:space="preserve"> Podrobnosti ke zjištěným skutečnostem</w:t>
      </w:r>
    </w:p>
    <w:p w14:paraId="0FAA70AE" w14:textId="6C794979" w:rsidR="0064570E" w:rsidRPr="000216FC" w:rsidRDefault="0064570E" w:rsidP="008A1AEC">
      <w:pPr>
        <w:pStyle w:val="Nadpis2"/>
        <w:spacing w:before="0" w:after="0"/>
        <w:jc w:val="both"/>
        <w:rPr>
          <w:rFonts w:asciiTheme="minorHAnsi" w:hAnsiTheme="minorHAnsi" w:cstheme="minorHAnsi"/>
          <w:i w:val="0"/>
          <w:sz w:val="24"/>
          <w:szCs w:val="24"/>
        </w:rPr>
      </w:pPr>
      <w:proofErr w:type="gramStart"/>
      <w:r>
        <w:rPr>
          <w:rFonts w:asciiTheme="minorHAnsi" w:hAnsiTheme="minorHAnsi" w:cstheme="minorHAnsi"/>
          <w:i w:val="0"/>
          <w:sz w:val="24"/>
          <w:szCs w:val="24"/>
        </w:rPr>
        <w:t xml:space="preserve">IV.1 </w:t>
      </w:r>
      <w:r w:rsidR="00155507" w:rsidRPr="004E11E0">
        <w:rPr>
          <w:rFonts w:asciiTheme="minorHAnsi" w:hAnsiTheme="minorHAnsi" w:cstheme="minorHAnsi"/>
          <w:i w:val="0"/>
          <w:sz w:val="24"/>
          <w:szCs w:val="24"/>
        </w:rPr>
        <w:t>Věcná</w:t>
      </w:r>
      <w:proofErr w:type="gramEnd"/>
      <w:r w:rsidR="00155507" w:rsidRPr="004E11E0">
        <w:rPr>
          <w:rFonts w:asciiTheme="minorHAnsi" w:hAnsiTheme="minorHAnsi" w:cstheme="minorHAnsi"/>
          <w:i w:val="0"/>
          <w:sz w:val="24"/>
          <w:szCs w:val="24"/>
        </w:rPr>
        <w:t xml:space="preserve"> stránka </w:t>
      </w:r>
      <w:r w:rsidR="00C9420F" w:rsidRPr="004E11E0">
        <w:rPr>
          <w:rFonts w:asciiTheme="minorHAnsi" w:hAnsiTheme="minorHAnsi" w:cstheme="minorHAnsi"/>
          <w:i w:val="0"/>
          <w:sz w:val="24"/>
          <w:szCs w:val="24"/>
        </w:rPr>
        <w:t>implementace OP PIK</w:t>
      </w:r>
    </w:p>
    <w:p w14:paraId="3E99B166" w14:textId="12B726C2" w:rsidR="00ED5141" w:rsidRPr="0064570E" w:rsidRDefault="000011E8" w:rsidP="001C35BE">
      <w:pPr>
        <w:pStyle w:val="Nadpis3"/>
      </w:pPr>
      <w:proofErr w:type="gramStart"/>
      <w:r w:rsidRPr="0064570E">
        <w:t>IV.</w:t>
      </w:r>
      <w:r w:rsidR="00F66CA0" w:rsidRPr="0064570E">
        <w:t>1</w:t>
      </w:r>
      <w:r w:rsidR="0064570E" w:rsidRPr="0064570E">
        <w:t>.1</w:t>
      </w:r>
      <w:proofErr w:type="gramEnd"/>
      <w:r w:rsidR="001C35BE">
        <w:tab/>
      </w:r>
      <w:r w:rsidR="006B205F">
        <w:t>Stanovení c</w:t>
      </w:r>
      <w:r w:rsidR="00164625" w:rsidRPr="0064570E">
        <w:t>íl</w:t>
      </w:r>
      <w:r w:rsidR="006B205F">
        <w:t>ů</w:t>
      </w:r>
      <w:r w:rsidR="00164625" w:rsidRPr="0064570E">
        <w:t xml:space="preserve"> </w:t>
      </w:r>
      <w:r w:rsidR="00F463DB">
        <w:t xml:space="preserve">projektů </w:t>
      </w:r>
      <w:r w:rsidR="00652819">
        <w:t>specifického cíle 3.2 a</w:t>
      </w:r>
      <w:r w:rsidR="00AC60D0">
        <w:t xml:space="preserve"> jejich vazba na cíle energetické účinnosti</w:t>
      </w:r>
    </w:p>
    <w:p w14:paraId="64E78414" w14:textId="218BEE93" w:rsidR="006B205F" w:rsidRPr="00FE0D11" w:rsidRDefault="006B205F" w:rsidP="008705D6">
      <w:pPr>
        <w:pStyle w:val="KP-normlntext"/>
        <w:spacing w:after="0"/>
        <w:rPr>
          <w:b/>
        </w:rPr>
      </w:pPr>
      <w:r>
        <w:t xml:space="preserve">Naplňování cíle energetických úspor by měly zajišťovat zejména podpořené projekty s vazbou na SC 3.2. Výsledkovými indikátory sledovanými na úrovni projektu jsou dosažené </w:t>
      </w:r>
      <w:r w:rsidRPr="00FE0D11">
        <w:t>úspory energie.</w:t>
      </w:r>
      <w:r>
        <w:rPr>
          <w:b/>
        </w:rPr>
        <w:t xml:space="preserve"> </w:t>
      </w:r>
      <w:r>
        <w:t xml:space="preserve">Všechny projekty PO 3 podpořené v rámci programu podpory ÚSPORY ENERGIE mají stanoven ukazatel </w:t>
      </w:r>
      <w:r w:rsidR="00623702">
        <w:t>„</w:t>
      </w:r>
      <w:r w:rsidR="00623702">
        <w:rPr>
          <w:i/>
        </w:rPr>
        <w:t>s</w:t>
      </w:r>
      <w:r w:rsidRPr="00580CCB">
        <w:rPr>
          <w:i/>
        </w:rPr>
        <w:t>nížení konečné spotřeby energie u podpořených subjektů</w:t>
      </w:r>
      <w:r w:rsidR="00623702" w:rsidRPr="006E3519">
        <w:t>“</w:t>
      </w:r>
      <w:r w:rsidR="00780D12">
        <w:rPr>
          <w:i/>
        </w:rPr>
        <w:t xml:space="preserve"> </w:t>
      </w:r>
      <w:r w:rsidR="00780D12">
        <w:t xml:space="preserve">a </w:t>
      </w:r>
      <w:r w:rsidR="00780D12" w:rsidRPr="00780D12">
        <w:rPr>
          <w:b/>
        </w:rPr>
        <w:t>hodnoty jsou sledovány na úrovni</w:t>
      </w:r>
      <w:r w:rsidR="00780D12">
        <w:t xml:space="preserve"> </w:t>
      </w:r>
      <w:r w:rsidRPr="00FE0D11">
        <w:rPr>
          <w:b/>
        </w:rPr>
        <w:t>příjemc</w:t>
      </w:r>
      <w:r w:rsidR="00780D12">
        <w:rPr>
          <w:b/>
        </w:rPr>
        <w:t>ů</w:t>
      </w:r>
      <w:r w:rsidRPr="00FE0D11">
        <w:rPr>
          <w:b/>
        </w:rPr>
        <w:t xml:space="preserve"> podpořených projektů.</w:t>
      </w:r>
    </w:p>
    <w:p w14:paraId="5E441B07" w14:textId="77777777" w:rsidR="00872B13" w:rsidRDefault="00872B13" w:rsidP="005D5822">
      <w:pPr>
        <w:pStyle w:val="KP-normlntext"/>
        <w:spacing w:after="0"/>
      </w:pPr>
    </w:p>
    <w:p w14:paraId="446E9546" w14:textId="71A3AE95" w:rsidR="005D5822" w:rsidRDefault="00872B13" w:rsidP="005D5822">
      <w:pPr>
        <w:pStyle w:val="KP-normlntext"/>
        <w:spacing w:after="0"/>
      </w:pPr>
      <w:r>
        <w:t>MPO stanovilo p</w:t>
      </w:r>
      <w:r w:rsidR="005D5822">
        <w:t xml:space="preserve">ro celý specifický cíl 3.2, respektive pro jeho měření, výsledkový ukazatel </w:t>
      </w:r>
      <w:r w:rsidR="005D5822" w:rsidRPr="006E3519">
        <w:t>32210</w:t>
      </w:r>
      <w:r w:rsidR="00A16175">
        <w:rPr>
          <w:i/>
        </w:rPr>
        <w:t> </w:t>
      </w:r>
      <w:r w:rsidR="00623702">
        <w:t>„</w:t>
      </w:r>
      <w:r w:rsidR="00623702">
        <w:rPr>
          <w:i/>
        </w:rPr>
        <w:t>č</w:t>
      </w:r>
      <w:r w:rsidR="005D5822">
        <w:rPr>
          <w:i/>
        </w:rPr>
        <w:t>istá konečná spotřeba energie v</w:t>
      </w:r>
      <w:r w:rsidR="00623702">
        <w:rPr>
          <w:i/>
        </w:rPr>
        <w:t> </w:t>
      </w:r>
      <w:r w:rsidR="005D5822">
        <w:rPr>
          <w:i/>
        </w:rPr>
        <w:t>průmyslu</w:t>
      </w:r>
      <w:r w:rsidR="00623702">
        <w:t>“</w:t>
      </w:r>
      <w:r w:rsidR="005D5822">
        <w:rPr>
          <w:i/>
        </w:rPr>
        <w:t xml:space="preserve">, </w:t>
      </w:r>
      <w:r w:rsidR="005D5822" w:rsidRPr="004107D4">
        <w:t>který</w:t>
      </w:r>
      <w:r w:rsidR="005D5822">
        <w:t xml:space="preserve"> </w:t>
      </w:r>
      <w:r w:rsidR="005D5822" w:rsidRPr="004107D4">
        <w:t>vypovídá o</w:t>
      </w:r>
      <w:r w:rsidR="005D5822">
        <w:t xml:space="preserve"> </w:t>
      </w:r>
      <w:r w:rsidR="005D5822" w:rsidRPr="00FB727B">
        <w:rPr>
          <w:b/>
        </w:rPr>
        <w:t>konečné spotřebě energie</w:t>
      </w:r>
      <w:r w:rsidR="005D5822">
        <w:rPr>
          <w:b/>
        </w:rPr>
        <w:t xml:space="preserve">. </w:t>
      </w:r>
      <w:r w:rsidR="00D810AA">
        <w:rPr>
          <w:b/>
        </w:rPr>
        <w:t xml:space="preserve">Tuto informaci poskytuje </w:t>
      </w:r>
      <w:r w:rsidR="005D5822" w:rsidRPr="008E6AAF">
        <w:rPr>
          <w:b/>
        </w:rPr>
        <w:t>Český statistický úřad</w:t>
      </w:r>
      <w:r w:rsidR="00780D12">
        <w:rPr>
          <w:b/>
        </w:rPr>
        <w:t>.</w:t>
      </w:r>
    </w:p>
    <w:p w14:paraId="5F957580" w14:textId="77777777" w:rsidR="008B4CB4" w:rsidRDefault="008B4CB4" w:rsidP="005D5822">
      <w:pPr>
        <w:pStyle w:val="KP-normlntext"/>
        <w:spacing w:after="0"/>
      </w:pPr>
    </w:p>
    <w:p w14:paraId="45EE571C" w14:textId="6493CDBF" w:rsidR="005D5822" w:rsidRPr="006E3519" w:rsidRDefault="00872B13" w:rsidP="00A073E0">
      <w:pPr>
        <w:pStyle w:val="KP-normlntext"/>
        <w:shd w:val="clear" w:color="auto" w:fill="E5F1FF"/>
        <w:spacing w:after="0"/>
      </w:pPr>
      <w:r>
        <w:t>N</w:t>
      </w:r>
      <w:r w:rsidR="005D5822">
        <w:t>eexistuje zřejmá vazba mezi naplňováním cílů energetických úspor na úrovni projektů</w:t>
      </w:r>
      <w:r>
        <w:t xml:space="preserve"> </w:t>
      </w:r>
      <w:r w:rsidR="005D5822">
        <w:t>a</w:t>
      </w:r>
      <w:r w:rsidR="00A432B9">
        <w:t> </w:t>
      </w:r>
      <w:r w:rsidR="005D5822">
        <w:t>plněním specifického cíle 3.2</w:t>
      </w:r>
      <w:r w:rsidR="008B4CB4">
        <w:t xml:space="preserve">. </w:t>
      </w:r>
      <w:r w:rsidR="005D5822">
        <w:t xml:space="preserve">Přínosy projektů k dosažení cíle tak nelze měřit, neboť na úrovni specifického cíle 3.2 je používán statistický ukazatel, do kterého vstupují </w:t>
      </w:r>
      <w:r>
        <w:t xml:space="preserve">další vlivy </w:t>
      </w:r>
      <w:r w:rsidR="005D5822">
        <w:t>mimo projekty PO 3 OP PIK</w:t>
      </w:r>
      <w:r w:rsidR="008B4CB4">
        <w:t>.</w:t>
      </w:r>
    </w:p>
    <w:p w14:paraId="3CFC3BC4" w14:textId="77777777" w:rsidR="00780D12" w:rsidRDefault="00780D12" w:rsidP="005D5822">
      <w:pPr>
        <w:pStyle w:val="KP-normlntext"/>
        <w:spacing w:after="0"/>
      </w:pPr>
    </w:p>
    <w:p w14:paraId="04047792" w14:textId="5EA46724" w:rsidR="008F1AE6" w:rsidRDefault="001266C9" w:rsidP="005D5822">
      <w:pPr>
        <w:pStyle w:val="KP-normlntext"/>
        <w:spacing w:after="0"/>
        <w:rPr>
          <w:b/>
        </w:rPr>
      </w:pPr>
      <w:r>
        <w:t>N</w:t>
      </w:r>
      <w:r w:rsidR="005D5822" w:rsidRPr="00D31916">
        <w:t xml:space="preserve">a úrovni SC 3.2 dosáhl ukazatel </w:t>
      </w:r>
      <w:r w:rsidR="00623702">
        <w:t>„</w:t>
      </w:r>
      <w:r w:rsidR="00623702">
        <w:rPr>
          <w:i/>
        </w:rPr>
        <w:t>s</w:t>
      </w:r>
      <w:r w:rsidR="005D5822" w:rsidRPr="00D31916">
        <w:rPr>
          <w:i/>
        </w:rPr>
        <w:t>nížení konečné spotřeby energie u</w:t>
      </w:r>
      <w:r w:rsidR="00256831">
        <w:rPr>
          <w:i/>
        </w:rPr>
        <w:t xml:space="preserve"> </w:t>
      </w:r>
      <w:r w:rsidR="005D5822" w:rsidRPr="00D31916">
        <w:rPr>
          <w:i/>
        </w:rPr>
        <w:t>podpořených subjektů</w:t>
      </w:r>
      <w:r w:rsidR="00623702">
        <w:t>“</w:t>
      </w:r>
      <w:r w:rsidR="005D5822" w:rsidRPr="00D31916">
        <w:t xml:space="preserve"> k</w:t>
      </w:r>
      <w:r w:rsidR="008B4CB4">
        <w:t>e</w:t>
      </w:r>
      <w:r w:rsidR="00256831">
        <w:t xml:space="preserve"> </w:t>
      </w:r>
      <w:r w:rsidR="008B4CB4">
        <w:t>konci roku</w:t>
      </w:r>
      <w:r w:rsidR="005D5822" w:rsidRPr="00D31916">
        <w:t xml:space="preserve"> 2017 hodnoty 1 514,4 GJ</w:t>
      </w:r>
      <w:r w:rsidR="005D5822">
        <w:t xml:space="preserve">, respektive </w:t>
      </w:r>
      <w:r w:rsidR="00B20794">
        <w:t xml:space="preserve">dle informací z monitorovacího systému MS2014+ ke konci </w:t>
      </w:r>
      <w:r w:rsidR="008B4CB4">
        <w:t>dubna</w:t>
      </w:r>
      <w:r w:rsidR="005D5822">
        <w:t xml:space="preserve"> 2018</w:t>
      </w:r>
      <w:r w:rsidR="00872B13">
        <w:t xml:space="preserve"> </w:t>
      </w:r>
      <w:r w:rsidR="00623702">
        <w:t>byla</w:t>
      </w:r>
      <w:r w:rsidR="00872B13">
        <w:t xml:space="preserve"> </w:t>
      </w:r>
      <w:r w:rsidR="005D5822">
        <w:t>a</w:t>
      </w:r>
      <w:r w:rsidR="005D5822" w:rsidRPr="00D31916">
        <w:t>ktuální dosažená hodnota 3 822 GJ</w:t>
      </w:r>
      <w:r w:rsidR="005D5822">
        <w:t>. C</w:t>
      </w:r>
      <w:r w:rsidR="005D5822" w:rsidRPr="00D31916">
        <w:t>ílová hodnota je</w:t>
      </w:r>
      <w:r w:rsidR="000216FC">
        <w:t xml:space="preserve"> </w:t>
      </w:r>
      <w:r w:rsidR="005D5822" w:rsidRPr="00D31916">
        <w:t>20</w:t>
      </w:r>
      <w:r w:rsidR="000216FC">
        <w:t> </w:t>
      </w:r>
      <w:r w:rsidR="005D5822" w:rsidRPr="00D31916">
        <w:t>000 000 GJ</w:t>
      </w:r>
      <w:r w:rsidR="005D5822">
        <w:t xml:space="preserve">, </w:t>
      </w:r>
      <w:r w:rsidR="005D5822" w:rsidRPr="00D31916">
        <w:t xml:space="preserve">tj. 20 PJ. </w:t>
      </w:r>
      <w:r w:rsidR="005D5822">
        <w:t xml:space="preserve">Je zřejmé, že </w:t>
      </w:r>
      <w:r w:rsidR="005D5822" w:rsidRPr="00C030E3">
        <w:rPr>
          <w:b/>
        </w:rPr>
        <w:t xml:space="preserve">nebylo dosaženo ani 1 % z plánovaných hodnot. </w:t>
      </w:r>
    </w:p>
    <w:p w14:paraId="6D8CD293" w14:textId="77777777" w:rsidR="008F1AE6" w:rsidRDefault="008F1AE6" w:rsidP="005D5822">
      <w:pPr>
        <w:pStyle w:val="KP-normlntext"/>
        <w:spacing w:after="0"/>
        <w:rPr>
          <w:b/>
        </w:rPr>
      </w:pPr>
    </w:p>
    <w:p w14:paraId="41D69392" w14:textId="3191269A" w:rsidR="005D5822" w:rsidRPr="00FB374C" w:rsidRDefault="005D5822" w:rsidP="008F1AE6">
      <w:pPr>
        <w:pStyle w:val="KP-normlntext"/>
        <w:shd w:val="clear" w:color="auto" w:fill="E5F1FF"/>
        <w:spacing w:after="0"/>
        <w:rPr>
          <w:rFonts w:asciiTheme="minorHAnsi" w:hAnsiTheme="minorHAnsi"/>
        </w:rPr>
      </w:pPr>
      <w:r w:rsidRPr="008F1AE6">
        <w:t>Aktuální stav potvrzuje oprávněnost pochybností o naplnění plánovaných hodnot OP PIK,</w:t>
      </w:r>
      <w:r>
        <w:t xml:space="preserve"> které byly uvedeny již v</w:t>
      </w:r>
      <w:r w:rsidR="00025D47">
        <w:t> </w:t>
      </w:r>
      <w:r>
        <w:t>NAPEE</w:t>
      </w:r>
      <w:r w:rsidR="00025D47">
        <w:t> 5,</w:t>
      </w:r>
      <w:r>
        <w:t xml:space="preserve"> aktualizované</w:t>
      </w:r>
      <w:r w:rsidR="00FB374C">
        <w:t>m</w:t>
      </w:r>
      <w:r>
        <w:t xml:space="preserve"> v dubnu 2017</w:t>
      </w:r>
      <w:r w:rsidRPr="006E3519">
        <w:rPr>
          <w:rStyle w:val="Znakapoznpodarou"/>
          <w:rFonts w:asciiTheme="minorHAnsi" w:hAnsiTheme="minorHAnsi"/>
        </w:rPr>
        <w:footnoteReference w:id="24"/>
      </w:r>
      <w:r w:rsidRPr="00025D47">
        <w:t>.</w:t>
      </w:r>
      <w:r w:rsidRPr="006E7F82">
        <w:rPr>
          <w:rFonts w:asciiTheme="minorHAnsi" w:hAnsiTheme="minorHAnsi"/>
          <w:i/>
        </w:rPr>
        <w:t xml:space="preserve"> </w:t>
      </w:r>
      <w:r w:rsidR="00FB374C">
        <w:rPr>
          <w:rFonts w:asciiTheme="minorHAnsi" w:hAnsiTheme="minorHAnsi"/>
        </w:rPr>
        <w:t xml:space="preserve">Aktualizovaný </w:t>
      </w:r>
      <w:r w:rsidR="00FB374C">
        <w:t xml:space="preserve">předpoklad dosažení úspor energie </w:t>
      </w:r>
      <w:r w:rsidR="00FB374C" w:rsidRPr="00FB374C">
        <w:t xml:space="preserve">v rámci OP PIK </w:t>
      </w:r>
      <w:r w:rsidR="00FB374C">
        <w:t>byl upraven z 20 PJ na hodnotu</w:t>
      </w:r>
      <w:r w:rsidR="00FB374C" w:rsidRPr="00FB374C">
        <w:t xml:space="preserve"> 9,62 PJ</w:t>
      </w:r>
      <w:r w:rsidR="00740F52">
        <w:t xml:space="preserve">, tzn. na necelých 50 %. Skutečný </w:t>
      </w:r>
      <w:r w:rsidR="000E7F1C">
        <w:t>vývoj do roku 2023 nelze odhadnout.</w:t>
      </w:r>
    </w:p>
    <w:p w14:paraId="11FF1ABF" w14:textId="4237C719" w:rsidR="005D5822" w:rsidRDefault="005D5822" w:rsidP="005D5822">
      <w:pPr>
        <w:jc w:val="both"/>
        <w:rPr>
          <w:rFonts w:asciiTheme="minorHAnsi" w:hAnsiTheme="minorHAnsi"/>
        </w:rPr>
      </w:pPr>
    </w:p>
    <w:p w14:paraId="7B17E5B4" w14:textId="3013EF91" w:rsidR="00272339" w:rsidRPr="005D5822" w:rsidRDefault="00272339" w:rsidP="00272339">
      <w:pPr>
        <w:jc w:val="both"/>
        <w:rPr>
          <w:rFonts w:asciiTheme="minorHAnsi" w:eastAsia="Calibri" w:hAnsiTheme="minorHAnsi"/>
          <w:u w:val="single"/>
          <w:lang w:eastAsia="en-US"/>
        </w:rPr>
      </w:pPr>
      <w:r w:rsidRPr="005D5822">
        <w:rPr>
          <w:rFonts w:asciiTheme="minorHAnsi" w:eastAsia="Calibri" w:hAnsiTheme="minorHAnsi"/>
          <w:u w:val="single"/>
          <w:lang w:eastAsia="en-US"/>
        </w:rPr>
        <w:t>Cíle projektů</w:t>
      </w:r>
    </w:p>
    <w:p w14:paraId="489FEE57" w14:textId="22FA4516" w:rsidR="00D47457" w:rsidRPr="0041409A" w:rsidRDefault="00D47457" w:rsidP="00F14A7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Kontrolou NKÚ bylo ověřováno, zda cíle projektů </w:t>
      </w:r>
      <w:r w:rsidR="002B6FDF">
        <w:rPr>
          <w:rFonts w:asciiTheme="minorHAnsi" w:hAnsiTheme="minorHAnsi"/>
        </w:rPr>
        <w:t xml:space="preserve">SC 3.2 </w:t>
      </w:r>
      <w:r>
        <w:rPr>
          <w:rFonts w:asciiTheme="minorHAnsi" w:hAnsiTheme="minorHAnsi"/>
        </w:rPr>
        <w:t>o</w:t>
      </w:r>
      <w:r w:rsidR="004F381B">
        <w:rPr>
          <w:rFonts w:asciiTheme="minorHAnsi" w:hAnsiTheme="minorHAnsi"/>
        </w:rPr>
        <w:t>dpovídají principům SMART</w:t>
      </w:r>
      <w:r w:rsidR="008C57DC">
        <w:rPr>
          <w:rStyle w:val="Znakapoznpodarou"/>
          <w:rFonts w:asciiTheme="minorHAnsi" w:hAnsiTheme="minorHAnsi"/>
        </w:rPr>
        <w:footnoteReference w:id="25"/>
      </w:r>
      <w:r>
        <w:rPr>
          <w:rFonts w:asciiTheme="minorHAnsi" w:hAnsiTheme="minorHAnsi"/>
        </w:rPr>
        <w:t xml:space="preserve"> a</w:t>
      </w:r>
      <w:r w:rsidR="00E23FB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zda přispívají k naplnění plánovaných hodnot na úrovni specifického cíle 3.2 </w:t>
      </w:r>
      <w:r w:rsidR="00A554DB">
        <w:rPr>
          <w:rFonts w:asciiTheme="minorHAnsi" w:hAnsiTheme="minorHAnsi"/>
        </w:rPr>
        <w:t>„</w:t>
      </w:r>
      <w:r w:rsidR="00A554DB">
        <w:rPr>
          <w:rFonts w:asciiTheme="minorHAnsi" w:hAnsiTheme="minorHAnsi"/>
          <w:i/>
        </w:rPr>
        <w:t>z</w:t>
      </w:r>
      <w:r>
        <w:rPr>
          <w:rFonts w:asciiTheme="minorHAnsi" w:hAnsiTheme="minorHAnsi"/>
          <w:i/>
        </w:rPr>
        <w:t>výšit energetickou účinnost podnikatelského sektoru</w:t>
      </w:r>
      <w:r w:rsidR="00A554DB" w:rsidRPr="006E3519">
        <w:rPr>
          <w:rFonts w:asciiTheme="minorHAnsi" w:hAnsiTheme="minorHAnsi"/>
        </w:rPr>
        <w:t>“</w:t>
      </w:r>
      <w:r>
        <w:rPr>
          <w:rFonts w:asciiTheme="minorHAnsi" w:hAnsiTheme="minorHAnsi"/>
          <w:i/>
        </w:rPr>
        <w:t>.</w:t>
      </w:r>
      <w:r>
        <w:rPr>
          <w:rFonts w:asciiTheme="minorHAnsi" w:hAnsiTheme="minorHAnsi"/>
        </w:rPr>
        <w:t xml:space="preserve"> </w:t>
      </w:r>
      <w:r w:rsidR="00F14A7D">
        <w:rPr>
          <w:rFonts w:asciiTheme="minorHAnsi" w:hAnsiTheme="minorHAnsi"/>
        </w:rPr>
        <w:t>N</w:t>
      </w:r>
      <w:r w:rsidRPr="0089484B">
        <w:rPr>
          <w:rFonts w:asciiTheme="minorHAnsi" w:hAnsiTheme="minorHAnsi"/>
        </w:rPr>
        <w:t xml:space="preserve">a úrovni projektů jsou sledovány roční úspory v konečné spotřebě </w:t>
      </w:r>
      <w:r w:rsidR="00025D47">
        <w:rPr>
          <w:rFonts w:asciiTheme="minorHAnsi" w:hAnsiTheme="minorHAnsi"/>
        </w:rPr>
        <w:t xml:space="preserve">energie </w:t>
      </w:r>
      <w:r w:rsidRPr="0089484B">
        <w:rPr>
          <w:rFonts w:asciiTheme="minorHAnsi" w:hAnsiTheme="minorHAnsi"/>
        </w:rPr>
        <w:t>(GJ/rok – cílová hodnota s termínem do 5 let od ukončení projektu, nejpozději však do roku 2023</w:t>
      </w:r>
      <w:r w:rsidR="001266C9">
        <w:rPr>
          <w:rFonts w:asciiTheme="minorHAnsi" w:hAnsiTheme="minorHAnsi"/>
        </w:rPr>
        <w:t>)</w:t>
      </w:r>
      <w:r w:rsidR="00F14A7D">
        <w:rPr>
          <w:rFonts w:asciiTheme="minorHAnsi" w:hAnsiTheme="minorHAnsi"/>
        </w:rPr>
        <w:t xml:space="preserve">. </w:t>
      </w:r>
      <w:r>
        <w:rPr>
          <w:rFonts w:asciiTheme="minorHAnsi" w:hAnsiTheme="minorHAnsi" w:cstheme="minorHAnsi"/>
        </w:rPr>
        <w:t>Z</w:t>
      </w:r>
      <w:r w:rsidRPr="00F463DB">
        <w:rPr>
          <w:rFonts w:asciiTheme="minorHAnsi" w:hAnsiTheme="minorHAnsi" w:cstheme="minorHAnsi"/>
        </w:rPr>
        <w:t xml:space="preserve">ákladním cílem projektů </w:t>
      </w:r>
      <w:r>
        <w:rPr>
          <w:rFonts w:asciiTheme="minorHAnsi" w:hAnsiTheme="minorHAnsi" w:cstheme="minorHAnsi"/>
        </w:rPr>
        <w:t xml:space="preserve">je </w:t>
      </w:r>
      <w:r w:rsidRPr="00F463DB">
        <w:rPr>
          <w:rFonts w:asciiTheme="minorHAnsi" w:hAnsiTheme="minorHAnsi" w:cstheme="minorHAnsi"/>
          <w:b/>
        </w:rPr>
        <w:t>dosáhnout trvalé úspory energií</w:t>
      </w:r>
      <w:r>
        <w:rPr>
          <w:rFonts w:asciiTheme="minorHAnsi" w:hAnsiTheme="minorHAnsi" w:cstheme="minorHAnsi"/>
          <w:b/>
        </w:rPr>
        <w:t>.</w:t>
      </w:r>
      <w:r w:rsidRPr="00F463DB">
        <w:rPr>
          <w:rFonts w:asciiTheme="minorHAnsi" w:hAnsiTheme="minorHAnsi" w:cstheme="minorHAnsi"/>
        </w:rPr>
        <w:t xml:space="preserve"> </w:t>
      </w:r>
      <w:r w:rsidRPr="0041409A">
        <w:rPr>
          <w:rFonts w:asciiTheme="minorHAnsi" w:hAnsiTheme="minorHAnsi" w:cstheme="minorHAnsi"/>
        </w:rPr>
        <w:t xml:space="preserve">Hodnota energetických úspor je měřena indikátorem </w:t>
      </w:r>
      <w:r w:rsidRPr="006E3519">
        <w:rPr>
          <w:rFonts w:asciiTheme="minorHAnsi" w:hAnsiTheme="minorHAnsi" w:cstheme="minorHAnsi"/>
        </w:rPr>
        <w:t>32300</w:t>
      </w:r>
      <w:r w:rsidRPr="0041409A">
        <w:rPr>
          <w:rFonts w:asciiTheme="minorHAnsi" w:hAnsiTheme="minorHAnsi" w:cstheme="minorHAnsi"/>
          <w:i/>
        </w:rPr>
        <w:t xml:space="preserve"> </w:t>
      </w:r>
      <w:r w:rsidR="00025D47" w:rsidRPr="006E3519">
        <w:rPr>
          <w:rFonts w:asciiTheme="minorHAnsi" w:hAnsiTheme="minorHAnsi" w:cstheme="minorHAnsi"/>
        </w:rPr>
        <w:t>„</w:t>
      </w:r>
      <w:r w:rsidR="00025D47">
        <w:rPr>
          <w:rFonts w:asciiTheme="minorHAnsi" w:hAnsiTheme="minorHAnsi" w:cstheme="minorHAnsi"/>
          <w:i/>
        </w:rPr>
        <w:t>s</w:t>
      </w:r>
      <w:r w:rsidRPr="0041409A">
        <w:rPr>
          <w:rFonts w:asciiTheme="minorHAnsi" w:hAnsiTheme="minorHAnsi" w:cstheme="minorHAnsi"/>
          <w:i/>
        </w:rPr>
        <w:t xml:space="preserve">nížení konečné spotřeby energie </w:t>
      </w:r>
      <w:r w:rsidRPr="0041409A">
        <w:rPr>
          <w:rFonts w:asciiTheme="minorHAnsi" w:hAnsiTheme="minorHAnsi" w:cstheme="minorHAnsi"/>
          <w:i/>
        </w:rPr>
        <w:lastRenderedPageBreak/>
        <w:t>u</w:t>
      </w:r>
      <w:r w:rsidR="00E23FBA">
        <w:rPr>
          <w:rFonts w:asciiTheme="minorHAnsi" w:hAnsiTheme="minorHAnsi" w:cstheme="minorHAnsi"/>
          <w:i/>
        </w:rPr>
        <w:t> </w:t>
      </w:r>
      <w:r w:rsidRPr="0041409A">
        <w:rPr>
          <w:rFonts w:asciiTheme="minorHAnsi" w:hAnsiTheme="minorHAnsi" w:cstheme="minorHAnsi"/>
          <w:i/>
        </w:rPr>
        <w:t>podpořených subjektů</w:t>
      </w:r>
      <w:r w:rsidR="00025D47">
        <w:rPr>
          <w:rFonts w:asciiTheme="minorHAnsi" w:hAnsiTheme="minorHAnsi" w:cstheme="minorHAnsi"/>
        </w:rPr>
        <w:t>“</w:t>
      </w:r>
      <w:r w:rsidRPr="0041409A">
        <w:rPr>
          <w:rFonts w:asciiTheme="minorHAnsi" w:hAnsiTheme="minorHAnsi" w:cstheme="minorHAnsi"/>
        </w:rPr>
        <w:t xml:space="preserve">. Lze konstatovat, že </w:t>
      </w:r>
      <w:r w:rsidRPr="0041409A">
        <w:rPr>
          <w:rFonts w:asciiTheme="minorHAnsi" w:hAnsiTheme="minorHAnsi"/>
          <w:b/>
        </w:rPr>
        <w:t xml:space="preserve">cíle </w:t>
      </w:r>
      <w:r w:rsidR="00F14A7D" w:rsidRPr="0041409A">
        <w:rPr>
          <w:rFonts w:asciiTheme="minorHAnsi" w:hAnsiTheme="minorHAnsi"/>
          <w:b/>
        </w:rPr>
        <w:t xml:space="preserve">projektů, tj. cíle </w:t>
      </w:r>
      <w:r w:rsidRPr="0041409A">
        <w:rPr>
          <w:rFonts w:asciiTheme="minorHAnsi" w:hAnsiTheme="minorHAnsi"/>
          <w:b/>
        </w:rPr>
        <w:t>ročních úspor v konečné spotřebě energie sledované na</w:t>
      </w:r>
      <w:r w:rsidR="00732EC4">
        <w:rPr>
          <w:rFonts w:asciiTheme="minorHAnsi" w:hAnsiTheme="minorHAnsi"/>
          <w:b/>
        </w:rPr>
        <w:t xml:space="preserve"> </w:t>
      </w:r>
      <w:r w:rsidRPr="0041409A">
        <w:rPr>
          <w:rFonts w:asciiTheme="minorHAnsi" w:hAnsiTheme="minorHAnsi"/>
          <w:b/>
        </w:rPr>
        <w:t>úrovni jednotlivých projektů</w:t>
      </w:r>
      <w:r w:rsidR="001266C9">
        <w:rPr>
          <w:rFonts w:asciiTheme="minorHAnsi" w:hAnsiTheme="minorHAnsi"/>
          <w:b/>
        </w:rPr>
        <w:t>,</w:t>
      </w:r>
      <w:r w:rsidRPr="0041409A">
        <w:rPr>
          <w:rFonts w:asciiTheme="minorHAnsi" w:hAnsiTheme="minorHAnsi"/>
          <w:b/>
        </w:rPr>
        <w:t xml:space="preserve"> odpovídají principům SMART</w:t>
      </w:r>
      <w:r w:rsidR="00F14A7D" w:rsidRPr="0041409A">
        <w:rPr>
          <w:rFonts w:asciiTheme="minorHAnsi" w:hAnsiTheme="minorHAnsi"/>
          <w:b/>
        </w:rPr>
        <w:t xml:space="preserve">, </w:t>
      </w:r>
      <w:r w:rsidR="00732EC4" w:rsidRPr="006E3519">
        <w:rPr>
          <w:rFonts w:asciiTheme="minorHAnsi" w:hAnsiTheme="minorHAnsi"/>
        </w:rPr>
        <w:t>což znamená</w:t>
      </w:r>
      <w:r w:rsidRPr="00732EC4">
        <w:rPr>
          <w:rFonts w:asciiTheme="minorHAnsi" w:hAnsiTheme="minorHAnsi" w:cstheme="minorHAnsi"/>
        </w:rPr>
        <w:t>,</w:t>
      </w:r>
      <w:r w:rsidRPr="0041409A">
        <w:rPr>
          <w:rFonts w:asciiTheme="minorHAnsi" w:hAnsiTheme="minorHAnsi" w:cstheme="minorHAnsi"/>
        </w:rPr>
        <w:t xml:space="preserve"> že jsou:</w:t>
      </w:r>
    </w:p>
    <w:p w14:paraId="3A876CDA" w14:textId="763913D6" w:rsidR="00D47457" w:rsidRPr="0041409A" w:rsidRDefault="00D47457" w:rsidP="00D47457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41409A">
        <w:rPr>
          <w:rFonts w:asciiTheme="minorHAnsi" w:hAnsiTheme="minorHAnsi" w:cstheme="minorHAnsi"/>
        </w:rPr>
        <w:t>konkrétní (žadatelem stanovené hodnoty)</w:t>
      </w:r>
      <w:r w:rsidR="00732EC4">
        <w:rPr>
          <w:rFonts w:asciiTheme="minorHAnsi" w:hAnsiTheme="minorHAnsi" w:cstheme="minorHAnsi"/>
        </w:rPr>
        <w:t>,</w:t>
      </w:r>
      <w:r w:rsidRPr="0041409A">
        <w:rPr>
          <w:rFonts w:asciiTheme="minorHAnsi" w:hAnsiTheme="minorHAnsi" w:cstheme="minorHAnsi"/>
        </w:rPr>
        <w:t xml:space="preserve"> </w:t>
      </w:r>
    </w:p>
    <w:p w14:paraId="7867BA96" w14:textId="4DB3B03F" w:rsidR="00D47457" w:rsidRPr="0041409A" w:rsidRDefault="00D47457" w:rsidP="00D47457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41409A">
        <w:rPr>
          <w:rFonts w:asciiTheme="minorHAnsi" w:hAnsiTheme="minorHAnsi" w:cstheme="minorHAnsi"/>
        </w:rPr>
        <w:t>měřitelné a dosažitelné (doloženo</w:t>
      </w:r>
      <w:r w:rsidR="00732EC4">
        <w:rPr>
          <w:rFonts w:asciiTheme="minorHAnsi" w:hAnsiTheme="minorHAnsi" w:cstheme="minorHAnsi"/>
        </w:rPr>
        <w:t xml:space="preserve"> </w:t>
      </w:r>
      <w:r w:rsidRPr="0041409A">
        <w:rPr>
          <w:rFonts w:asciiTheme="minorHAnsi" w:hAnsiTheme="minorHAnsi" w:cstheme="minorHAnsi"/>
        </w:rPr>
        <w:t>energetickým posudkem)</w:t>
      </w:r>
      <w:r w:rsidR="00732EC4">
        <w:rPr>
          <w:rFonts w:asciiTheme="minorHAnsi" w:hAnsiTheme="minorHAnsi" w:cstheme="minorHAnsi"/>
        </w:rPr>
        <w:t>,</w:t>
      </w:r>
      <w:r w:rsidRPr="0041409A">
        <w:rPr>
          <w:rFonts w:asciiTheme="minorHAnsi" w:hAnsiTheme="minorHAnsi" w:cstheme="minorHAnsi"/>
        </w:rPr>
        <w:t xml:space="preserve"> </w:t>
      </w:r>
    </w:p>
    <w:p w14:paraId="3E6E1310" w14:textId="77777777" w:rsidR="00D47457" w:rsidRPr="0041409A" w:rsidRDefault="00D47457" w:rsidP="00D47457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41409A">
        <w:rPr>
          <w:rFonts w:asciiTheme="minorHAnsi" w:hAnsiTheme="minorHAnsi" w:cstheme="minorHAnsi"/>
        </w:rPr>
        <w:t xml:space="preserve">časově vymezené (dáno dobou realizace projektu, datem pro splnění cílové hodnoty). </w:t>
      </w:r>
    </w:p>
    <w:p w14:paraId="1FDE2F58" w14:textId="77777777" w:rsidR="00D47457" w:rsidRPr="000216FC" w:rsidRDefault="00D47457" w:rsidP="00D47457">
      <w:pPr>
        <w:jc w:val="both"/>
        <w:rPr>
          <w:rFonts w:asciiTheme="minorHAnsi" w:hAnsiTheme="minorHAnsi" w:cstheme="minorHAnsi"/>
        </w:rPr>
      </w:pPr>
    </w:p>
    <w:p w14:paraId="094E0012" w14:textId="017D46F1" w:rsidR="00F14A7D" w:rsidRPr="0041409A" w:rsidRDefault="00F14A7D" w:rsidP="00F14A7D">
      <w:pPr>
        <w:jc w:val="both"/>
        <w:rPr>
          <w:rFonts w:asciiTheme="minorHAnsi" w:hAnsiTheme="minorHAnsi"/>
        </w:rPr>
      </w:pPr>
      <w:r w:rsidRPr="0041409A">
        <w:rPr>
          <w:rFonts w:asciiTheme="minorHAnsi" w:hAnsiTheme="minorHAnsi"/>
        </w:rPr>
        <w:t>MPO stanovilo u program</w:t>
      </w:r>
      <w:r w:rsidR="00732EC4">
        <w:rPr>
          <w:rFonts w:asciiTheme="minorHAnsi" w:hAnsiTheme="minorHAnsi"/>
        </w:rPr>
        <w:t>u</w:t>
      </w:r>
      <w:r w:rsidRPr="0041409A">
        <w:rPr>
          <w:rFonts w:asciiTheme="minorHAnsi" w:hAnsiTheme="minorHAnsi"/>
        </w:rPr>
        <w:t xml:space="preserve"> podpory ÚSPORY ENERGIE v podmínkách výzev ÚSPORY ENERGIE I, II a III pro žadatele o podporu, respektive </w:t>
      </w:r>
      <w:r w:rsidR="00732EC4">
        <w:rPr>
          <w:rFonts w:asciiTheme="minorHAnsi" w:hAnsiTheme="minorHAnsi"/>
        </w:rPr>
        <w:t xml:space="preserve">pro </w:t>
      </w:r>
      <w:r w:rsidRPr="0041409A">
        <w:rPr>
          <w:rFonts w:asciiTheme="minorHAnsi" w:hAnsiTheme="minorHAnsi"/>
        </w:rPr>
        <w:t>příjemce</w:t>
      </w:r>
      <w:r w:rsidR="00732EC4">
        <w:rPr>
          <w:rFonts w:asciiTheme="minorHAnsi" w:hAnsiTheme="minorHAnsi"/>
        </w:rPr>
        <w:t>,</w:t>
      </w:r>
      <w:r w:rsidRPr="0041409A">
        <w:rPr>
          <w:rFonts w:asciiTheme="minorHAnsi" w:hAnsiTheme="minorHAnsi"/>
        </w:rPr>
        <w:t xml:space="preserve"> tři projektové indikátory ve dvou typech:</w:t>
      </w:r>
    </w:p>
    <w:p w14:paraId="10656B6A" w14:textId="189303E9" w:rsidR="00F14A7D" w:rsidRPr="0041409A" w:rsidRDefault="00F14A7D" w:rsidP="001266C9">
      <w:pPr>
        <w:ind w:left="284"/>
        <w:jc w:val="both"/>
        <w:rPr>
          <w:rFonts w:asciiTheme="minorHAnsi" w:hAnsiTheme="minorHAnsi"/>
        </w:rPr>
      </w:pPr>
      <w:r w:rsidRPr="0041409A">
        <w:rPr>
          <w:rFonts w:asciiTheme="minorHAnsi" w:hAnsiTheme="minorHAnsi"/>
        </w:rPr>
        <w:t xml:space="preserve">1. </w:t>
      </w:r>
      <w:r w:rsidR="00732EC4">
        <w:rPr>
          <w:rFonts w:asciiTheme="minorHAnsi" w:hAnsiTheme="minorHAnsi"/>
        </w:rPr>
        <w:t>i</w:t>
      </w:r>
      <w:r w:rsidRPr="0041409A">
        <w:rPr>
          <w:rFonts w:asciiTheme="minorHAnsi" w:hAnsiTheme="minorHAnsi"/>
        </w:rPr>
        <w:t>ndikátor povinn</w:t>
      </w:r>
      <w:r w:rsidR="00732EC4">
        <w:rPr>
          <w:rFonts w:asciiTheme="minorHAnsi" w:hAnsiTheme="minorHAnsi"/>
        </w:rPr>
        <w:t>ý</w:t>
      </w:r>
      <w:r w:rsidRPr="0041409A">
        <w:rPr>
          <w:rFonts w:asciiTheme="minorHAnsi" w:hAnsiTheme="minorHAnsi"/>
        </w:rPr>
        <w:t xml:space="preserve"> k</w:t>
      </w:r>
      <w:r w:rsidR="00732EC4">
        <w:rPr>
          <w:rFonts w:asciiTheme="minorHAnsi" w:hAnsiTheme="minorHAnsi"/>
        </w:rPr>
        <w:t> </w:t>
      </w:r>
      <w:r w:rsidRPr="0041409A">
        <w:rPr>
          <w:rFonts w:asciiTheme="minorHAnsi" w:hAnsiTheme="minorHAnsi"/>
        </w:rPr>
        <w:t>naplnění</w:t>
      </w:r>
      <w:r w:rsidR="00732EC4">
        <w:rPr>
          <w:rFonts w:asciiTheme="minorHAnsi" w:hAnsiTheme="minorHAnsi"/>
        </w:rPr>
        <w:t>:</w:t>
      </w:r>
    </w:p>
    <w:p w14:paraId="1DD66FD1" w14:textId="5B09CE4B" w:rsidR="00F14A7D" w:rsidRPr="0041409A" w:rsidRDefault="00F14A7D" w:rsidP="00F14A7D">
      <w:pPr>
        <w:pStyle w:val="Odstavecseseznamem"/>
        <w:numPr>
          <w:ilvl w:val="0"/>
          <w:numId w:val="20"/>
        </w:numPr>
        <w:contextualSpacing/>
        <w:jc w:val="both"/>
        <w:rPr>
          <w:rFonts w:asciiTheme="minorHAnsi" w:hAnsiTheme="minorHAnsi"/>
        </w:rPr>
      </w:pPr>
      <w:r w:rsidRPr="0041409A">
        <w:rPr>
          <w:rFonts w:asciiTheme="minorHAnsi" w:hAnsiTheme="minorHAnsi"/>
        </w:rPr>
        <w:t xml:space="preserve">32300 </w:t>
      </w:r>
      <w:r w:rsidR="00732EC4">
        <w:rPr>
          <w:rFonts w:asciiTheme="minorHAnsi" w:hAnsiTheme="minorHAnsi"/>
        </w:rPr>
        <w:t>„</w:t>
      </w:r>
      <w:r w:rsidR="00732EC4">
        <w:rPr>
          <w:rFonts w:asciiTheme="minorHAnsi" w:hAnsiTheme="minorHAnsi"/>
          <w:i/>
        </w:rPr>
        <w:t>s</w:t>
      </w:r>
      <w:r w:rsidRPr="0041409A">
        <w:rPr>
          <w:rFonts w:asciiTheme="minorHAnsi" w:hAnsiTheme="minorHAnsi"/>
          <w:i/>
        </w:rPr>
        <w:t>nížení konečné spotřeby energie u podpořených subjektů</w:t>
      </w:r>
      <w:r w:rsidR="00732EC4">
        <w:rPr>
          <w:rFonts w:asciiTheme="minorHAnsi" w:hAnsiTheme="minorHAnsi"/>
        </w:rPr>
        <w:t>“,</w:t>
      </w:r>
    </w:p>
    <w:p w14:paraId="468C6224" w14:textId="223C0C7B" w:rsidR="00F14A7D" w:rsidRPr="0041409A" w:rsidRDefault="00F14A7D" w:rsidP="001266C9">
      <w:pPr>
        <w:ind w:left="284"/>
        <w:jc w:val="both"/>
        <w:rPr>
          <w:rFonts w:asciiTheme="minorHAnsi" w:hAnsiTheme="minorHAnsi"/>
        </w:rPr>
      </w:pPr>
      <w:r w:rsidRPr="0041409A">
        <w:rPr>
          <w:rFonts w:asciiTheme="minorHAnsi" w:hAnsiTheme="minorHAnsi"/>
        </w:rPr>
        <w:t xml:space="preserve">2. </w:t>
      </w:r>
      <w:r w:rsidR="00732EC4">
        <w:rPr>
          <w:rFonts w:asciiTheme="minorHAnsi" w:hAnsiTheme="minorHAnsi"/>
        </w:rPr>
        <w:t>i</w:t>
      </w:r>
      <w:r w:rsidRPr="0041409A">
        <w:rPr>
          <w:rFonts w:asciiTheme="minorHAnsi" w:hAnsiTheme="minorHAnsi"/>
        </w:rPr>
        <w:t>ndikátory povinné k výběru (povinné ke sledování)</w:t>
      </w:r>
      <w:r w:rsidR="00732EC4">
        <w:rPr>
          <w:rFonts w:asciiTheme="minorHAnsi" w:hAnsiTheme="minorHAnsi"/>
        </w:rPr>
        <w:t>:</w:t>
      </w:r>
    </w:p>
    <w:p w14:paraId="129DE848" w14:textId="74B7A079" w:rsidR="00F14A7D" w:rsidRPr="006E3519" w:rsidRDefault="00F14A7D" w:rsidP="00F14A7D">
      <w:pPr>
        <w:pStyle w:val="Odstavecseseznamem"/>
        <w:numPr>
          <w:ilvl w:val="0"/>
          <w:numId w:val="19"/>
        </w:numPr>
        <w:spacing w:after="120"/>
        <w:contextualSpacing/>
        <w:jc w:val="both"/>
        <w:rPr>
          <w:rFonts w:asciiTheme="minorHAnsi" w:hAnsiTheme="minorHAnsi"/>
        </w:rPr>
      </w:pPr>
      <w:r w:rsidRPr="006E3519">
        <w:rPr>
          <w:rFonts w:asciiTheme="minorHAnsi" w:hAnsiTheme="minorHAnsi"/>
        </w:rPr>
        <w:t>36111</w:t>
      </w:r>
      <w:r w:rsidRPr="0041409A">
        <w:rPr>
          <w:rFonts w:asciiTheme="minorHAnsi" w:hAnsiTheme="minorHAnsi"/>
          <w:i/>
        </w:rPr>
        <w:t xml:space="preserve"> </w:t>
      </w:r>
      <w:r w:rsidR="00732EC4">
        <w:rPr>
          <w:rFonts w:asciiTheme="minorHAnsi" w:hAnsiTheme="minorHAnsi"/>
        </w:rPr>
        <w:t>„</w:t>
      </w:r>
      <w:r w:rsidR="00732EC4">
        <w:rPr>
          <w:rFonts w:asciiTheme="minorHAnsi" w:hAnsiTheme="minorHAnsi"/>
          <w:i/>
        </w:rPr>
        <w:t>m</w:t>
      </w:r>
      <w:r w:rsidRPr="0041409A">
        <w:rPr>
          <w:rFonts w:asciiTheme="minorHAnsi" w:hAnsiTheme="minorHAnsi"/>
          <w:i/>
        </w:rPr>
        <w:t>nožství emisí primárních částic a prekurzorů sekundárních částic</w:t>
      </w:r>
      <w:r w:rsidR="00732EC4">
        <w:rPr>
          <w:rFonts w:asciiTheme="minorHAnsi" w:hAnsiTheme="minorHAnsi"/>
        </w:rPr>
        <w:t>“,</w:t>
      </w:r>
    </w:p>
    <w:p w14:paraId="4EE4C688" w14:textId="43944156" w:rsidR="00F14A7D" w:rsidRPr="006E3519" w:rsidRDefault="00F14A7D" w:rsidP="00F14A7D">
      <w:pPr>
        <w:pStyle w:val="Odstavecseseznamem"/>
        <w:numPr>
          <w:ilvl w:val="0"/>
          <w:numId w:val="19"/>
        </w:numPr>
        <w:contextualSpacing/>
        <w:jc w:val="both"/>
        <w:rPr>
          <w:rFonts w:asciiTheme="minorHAnsi" w:hAnsiTheme="minorHAnsi"/>
        </w:rPr>
      </w:pPr>
      <w:r w:rsidRPr="006E3519">
        <w:rPr>
          <w:rFonts w:asciiTheme="minorHAnsi" w:hAnsiTheme="minorHAnsi"/>
        </w:rPr>
        <w:t xml:space="preserve">36113 </w:t>
      </w:r>
      <w:r w:rsidR="00732EC4" w:rsidRPr="006E3519">
        <w:rPr>
          <w:rFonts w:asciiTheme="minorHAnsi" w:hAnsiTheme="minorHAnsi"/>
        </w:rPr>
        <w:t>„</w:t>
      </w:r>
      <w:r w:rsidR="00732EC4">
        <w:rPr>
          <w:rFonts w:asciiTheme="minorHAnsi" w:hAnsiTheme="minorHAnsi"/>
          <w:i/>
        </w:rPr>
        <w:t>s</w:t>
      </w:r>
      <w:r w:rsidRPr="0041409A">
        <w:rPr>
          <w:rFonts w:asciiTheme="minorHAnsi" w:hAnsiTheme="minorHAnsi"/>
          <w:i/>
        </w:rPr>
        <w:t>nížení emisí CO</w:t>
      </w:r>
      <w:r w:rsidRPr="0041409A">
        <w:rPr>
          <w:rFonts w:asciiTheme="minorHAnsi" w:hAnsiTheme="minorHAnsi"/>
          <w:i/>
          <w:vertAlign w:val="subscript"/>
        </w:rPr>
        <w:t>2</w:t>
      </w:r>
      <w:r w:rsidR="00732EC4" w:rsidRPr="006E3519">
        <w:rPr>
          <w:rFonts w:asciiTheme="minorHAnsi" w:hAnsiTheme="minorHAnsi"/>
          <w:i/>
        </w:rPr>
        <w:t>“.</w:t>
      </w:r>
    </w:p>
    <w:p w14:paraId="6E70B5B4" w14:textId="77777777" w:rsidR="00772650" w:rsidRDefault="00772650">
      <w:pPr>
        <w:jc w:val="both"/>
        <w:rPr>
          <w:rFonts w:asciiTheme="minorHAnsi" w:hAnsiTheme="minorHAnsi"/>
        </w:rPr>
      </w:pPr>
    </w:p>
    <w:p w14:paraId="713250FB" w14:textId="5BB3901C" w:rsidR="00F14A7D" w:rsidRPr="00436859" w:rsidRDefault="00FE466C" w:rsidP="00A21893">
      <w:pPr>
        <w:shd w:val="clear" w:color="auto" w:fill="E5F1FF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rozhodnutí o poskytnutí dotace </w:t>
      </w:r>
      <w:r w:rsidR="00F14A7D" w:rsidRPr="00A21893">
        <w:rPr>
          <w:rFonts w:asciiTheme="minorHAnsi" w:hAnsiTheme="minorHAnsi"/>
        </w:rPr>
        <w:t>je pro příjemce uveden jediný závazný indikátor</w:t>
      </w:r>
      <w:r w:rsidR="00F14A7D" w:rsidRPr="0041409A">
        <w:rPr>
          <w:rFonts w:asciiTheme="minorHAnsi" w:hAnsiTheme="minorHAnsi"/>
        </w:rPr>
        <w:t xml:space="preserve">; u SC 3.2 se jedná o indikátor povinný k naplnění 32300 </w:t>
      </w:r>
      <w:r w:rsidR="00732EC4">
        <w:rPr>
          <w:rFonts w:asciiTheme="minorHAnsi" w:hAnsiTheme="minorHAnsi"/>
        </w:rPr>
        <w:t>„</w:t>
      </w:r>
      <w:r w:rsidR="00732EC4">
        <w:rPr>
          <w:rFonts w:asciiTheme="minorHAnsi" w:hAnsiTheme="minorHAnsi"/>
          <w:i/>
        </w:rPr>
        <w:t>s</w:t>
      </w:r>
      <w:r w:rsidR="00F14A7D" w:rsidRPr="0041409A">
        <w:rPr>
          <w:rFonts w:asciiTheme="minorHAnsi" w:hAnsiTheme="minorHAnsi"/>
          <w:i/>
        </w:rPr>
        <w:t>nížení konečné spotřeby energie u</w:t>
      </w:r>
      <w:r w:rsidR="00F76C9D">
        <w:rPr>
          <w:rFonts w:asciiTheme="minorHAnsi" w:hAnsiTheme="minorHAnsi"/>
          <w:i/>
        </w:rPr>
        <w:t xml:space="preserve"> </w:t>
      </w:r>
      <w:r w:rsidR="00F14A7D" w:rsidRPr="0041409A">
        <w:rPr>
          <w:rFonts w:asciiTheme="minorHAnsi" w:hAnsiTheme="minorHAnsi"/>
          <w:i/>
        </w:rPr>
        <w:t>podpořených subjektů</w:t>
      </w:r>
      <w:r w:rsidR="00732EC4">
        <w:rPr>
          <w:rFonts w:asciiTheme="minorHAnsi" w:hAnsiTheme="minorHAnsi"/>
        </w:rPr>
        <w:t>“</w:t>
      </w:r>
      <w:r w:rsidR="00F14A7D" w:rsidRPr="0041409A">
        <w:rPr>
          <w:rFonts w:asciiTheme="minorHAnsi" w:hAnsiTheme="minorHAnsi"/>
          <w:i/>
        </w:rPr>
        <w:t xml:space="preserve"> </w:t>
      </w:r>
      <w:r w:rsidR="00F14A7D" w:rsidRPr="0041409A">
        <w:rPr>
          <w:rFonts w:asciiTheme="minorHAnsi" w:hAnsiTheme="minorHAnsi"/>
        </w:rPr>
        <w:t xml:space="preserve">(cílová hodnota v GJ/rok s termínem naplnění). </w:t>
      </w:r>
      <w:r>
        <w:rPr>
          <w:rFonts w:asciiTheme="minorHAnsi" w:hAnsiTheme="minorHAnsi"/>
        </w:rPr>
        <w:t>Rozhodnutí o poskytnutí dotace</w:t>
      </w:r>
      <w:r w:rsidR="00F14A7D" w:rsidRPr="00A21893">
        <w:rPr>
          <w:rFonts w:asciiTheme="minorHAnsi" w:hAnsiTheme="minorHAnsi"/>
        </w:rPr>
        <w:t xml:space="preserve"> nestanoví pro příjemce k</w:t>
      </w:r>
      <w:r w:rsidR="005C13F1">
        <w:rPr>
          <w:rFonts w:asciiTheme="minorHAnsi" w:hAnsiTheme="minorHAnsi"/>
        </w:rPr>
        <w:t xml:space="preserve"> povinně sledovaným </w:t>
      </w:r>
      <w:r w:rsidR="00F14A7D" w:rsidRPr="00A21893">
        <w:rPr>
          <w:rFonts w:asciiTheme="minorHAnsi" w:hAnsiTheme="minorHAnsi"/>
        </w:rPr>
        <w:t>indikátorům žádné, ani minimální závazné hodnoty k</w:t>
      </w:r>
      <w:r w:rsidR="009002E9">
        <w:rPr>
          <w:rFonts w:asciiTheme="minorHAnsi" w:hAnsiTheme="minorHAnsi"/>
        </w:rPr>
        <w:t> </w:t>
      </w:r>
      <w:r w:rsidR="00F14A7D" w:rsidRPr="00A21893">
        <w:rPr>
          <w:rFonts w:asciiTheme="minorHAnsi" w:hAnsiTheme="minorHAnsi"/>
        </w:rPr>
        <w:t>naplnění</w:t>
      </w:r>
      <w:r w:rsidR="009002E9">
        <w:rPr>
          <w:rFonts w:asciiTheme="minorHAnsi" w:hAnsiTheme="minorHAnsi"/>
        </w:rPr>
        <w:t xml:space="preserve">, ačkoliv se jedná </w:t>
      </w:r>
      <w:r w:rsidR="00732EC4">
        <w:rPr>
          <w:rFonts w:asciiTheme="minorHAnsi" w:hAnsiTheme="minorHAnsi"/>
        </w:rPr>
        <w:t xml:space="preserve">o </w:t>
      </w:r>
      <w:r w:rsidR="009002E9">
        <w:rPr>
          <w:rFonts w:asciiTheme="minorHAnsi" w:hAnsiTheme="minorHAnsi"/>
        </w:rPr>
        <w:t>e</w:t>
      </w:r>
      <w:r w:rsidR="009002E9">
        <w:rPr>
          <w:rFonts w:asciiTheme="minorHAnsi" w:hAnsiTheme="minorHAnsi" w:cstheme="minorHAnsi"/>
        </w:rPr>
        <w:t>kologické</w:t>
      </w:r>
      <w:r w:rsidR="009002E9" w:rsidRPr="00DC7BB6">
        <w:rPr>
          <w:rFonts w:asciiTheme="minorHAnsi" w:hAnsiTheme="minorHAnsi" w:cstheme="minorHAnsi"/>
        </w:rPr>
        <w:t xml:space="preserve"> přínosy</w:t>
      </w:r>
      <w:r w:rsidR="009002E9">
        <w:rPr>
          <w:rFonts w:asciiTheme="minorHAnsi" w:hAnsiTheme="minorHAnsi" w:cstheme="minorHAnsi"/>
        </w:rPr>
        <w:t>, které v procesu hodnocení měly podstatný vliv na získání dotace</w:t>
      </w:r>
      <w:r w:rsidR="00450776" w:rsidRPr="00A21893">
        <w:rPr>
          <w:rFonts w:asciiTheme="minorHAnsi" w:hAnsiTheme="minorHAnsi"/>
        </w:rPr>
        <w:t xml:space="preserve">. </w:t>
      </w:r>
    </w:p>
    <w:p w14:paraId="4D6EEBE7" w14:textId="77777777" w:rsidR="00F14A7D" w:rsidRPr="00436859" w:rsidRDefault="00F14A7D" w:rsidP="00D47457">
      <w:pPr>
        <w:jc w:val="both"/>
        <w:rPr>
          <w:rFonts w:asciiTheme="minorHAnsi" w:hAnsiTheme="minorHAnsi"/>
        </w:rPr>
      </w:pPr>
    </w:p>
    <w:p w14:paraId="41058E00" w14:textId="2AE762CD" w:rsidR="002B6FDF" w:rsidRDefault="00D27711" w:rsidP="002B6FDF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Časov</w:t>
      </w:r>
      <w:r w:rsidR="0083247C">
        <w:rPr>
          <w:rFonts w:asciiTheme="minorHAnsi" w:hAnsiTheme="minorHAnsi" w:cstheme="minorHAnsi"/>
          <w:u w:val="single"/>
        </w:rPr>
        <w:t>ý nesoulad</w:t>
      </w:r>
      <w:r>
        <w:rPr>
          <w:rFonts w:asciiTheme="minorHAnsi" w:hAnsiTheme="minorHAnsi" w:cstheme="minorHAnsi"/>
          <w:u w:val="single"/>
        </w:rPr>
        <w:t xml:space="preserve"> plnění cílů u projektů PO 3 OP PIK</w:t>
      </w:r>
    </w:p>
    <w:p w14:paraId="3F1C4F30" w14:textId="64621E73" w:rsidR="0083247C" w:rsidRDefault="0083247C" w:rsidP="0083247C">
      <w:pPr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Dosažení c</w:t>
      </w:r>
      <w:r w:rsidR="00D27711">
        <w:rPr>
          <w:rFonts w:asciiTheme="minorHAnsi" w:hAnsiTheme="minorHAnsi" w:cstheme="minorHAnsi"/>
        </w:rPr>
        <w:t>ílov</w:t>
      </w:r>
      <w:r>
        <w:rPr>
          <w:rFonts w:asciiTheme="minorHAnsi" w:hAnsiTheme="minorHAnsi" w:cstheme="minorHAnsi"/>
        </w:rPr>
        <w:t>ých</w:t>
      </w:r>
      <w:r w:rsidR="00D27711">
        <w:rPr>
          <w:rFonts w:asciiTheme="minorHAnsi" w:hAnsiTheme="minorHAnsi" w:cstheme="minorHAnsi"/>
        </w:rPr>
        <w:t xml:space="preserve"> hodno</w:t>
      </w:r>
      <w:r>
        <w:rPr>
          <w:rFonts w:asciiTheme="minorHAnsi" w:hAnsiTheme="minorHAnsi" w:cstheme="minorHAnsi"/>
        </w:rPr>
        <w:t>t indikátorů sledovaných na úrovni projektů PO 3 j</w:t>
      </w:r>
      <w:r w:rsidR="00732EC4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v návaznosti na dobu realizace</w:t>
      </w:r>
      <w:r w:rsidR="00732EC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dobu udržitelnosti těchto projektů stanoven</w:t>
      </w:r>
      <w:r w:rsidR="001021E8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u většiny projektů </w:t>
      </w:r>
      <w:r w:rsidR="00D33927">
        <w:rPr>
          <w:rFonts w:asciiTheme="minorHAnsi" w:hAnsiTheme="minorHAnsi" w:cstheme="minorHAnsi"/>
        </w:rPr>
        <w:t>do roku 2023.</w:t>
      </w:r>
      <w:r w:rsidR="00732EC4">
        <w:rPr>
          <w:rFonts w:asciiTheme="minorHAnsi" w:hAnsiTheme="minorHAnsi"/>
        </w:rPr>
        <w:t xml:space="preserve"> </w:t>
      </w:r>
      <w:r w:rsidR="00D33927">
        <w:rPr>
          <w:rFonts w:asciiTheme="minorHAnsi" w:hAnsiTheme="minorHAnsi"/>
        </w:rPr>
        <w:t>S</w:t>
      </w:r>
      <w:r w:rsidR="00D33927" w:rsidRPr="00CA1028">
        <w:rPr>
          <w:rFonts w:asciiTheme="minorHAnsi" w:hAnsiTheme="minorHAnsi"/>
        </w:rPr>
        <w:t>kutečně dosažené hodnoty úspor stvrzené ex</w:t>
      </w:r>
      <w:r w:rsidR="00CE0B1C">
        <w:rPr>
          <w:rFonts w:asciiTheme="minorHAnsi" w:hAnsiTheme="minorHAnsi"/>
        </w:rPr>
        <w:t> </w:t>
      </w:r>
      <w:r w:rsidR="00D33927" w:rsidRPr="00CA1028">
        <w:rPr>
          <w:rFonts w:asciiTheme="minorHAnsi" w:hAnsiTheme="minorHAnsi"/>
        </w:rPr>
        <w:t xml:space="preserve">post energetickým posudkem budou </w:t>
      </w:r>
      <w:r w:rsidR="00D33927">
        <w:rPr>
          <w:rFonts w:asciiTheme="minorHAnsi" w:hAnsiTheme="minorHAnsi"/>
        </w:rPr>
        <w:t>M</w:t>
      </w:r>
      <w:r w:rsidR="00047812">
        <w:rPr>
          <w:rFonts w:asciiTheme="minorHAnsi" w:hAnsiTheme="minorHAnsi"/>
        </w:rPr>
        <w:t>inisterstvem průmyslu</w:t>
      </w:r>
      <w:r w:rsidR="00D33927">
        <w:rPr>
          <w:rFonts w:asciiTheme="minorHAnsi" w:hAnsiTheme="minorHAnsi"/>
        </w:rPr>
        <w:t xml:space="preserve"> </w:t>
      </w:r>
      <w:r w:rsidR="002122EA">
        <w:rPr>
          <w:rFonts w:asciiTheme="minorHAnsi" w:hAnsiTheme="minorHAnsi"/>
        </w:rPr>
        <w:t xml:space="preserve">a obchodu </w:t>
      </w:r>
      <w:r w:rsidR="00D33927">
        <w:rPr>
          <w:rFonts w:asciiTheme="minorHAnsi" w:hAnsiTheme="minorHAnsi"/>
        </w:rPr>
        <w:t xml:space="preserve">zpřístupněny až </w:t>
      </w:r>
      <w:r w:rsidR="00D33927" w:rsidRPr="00CA1028">
        <w:rPr>
          <w:rFonts w:asciiTheme="minorHAnsi" w:hAnsiTheme="minorHAnsi"/>
        </w:rPr>
        <w:t>v období faktického ukončování operačního programu</w:t>
      </w:r>
      <w:r w:rsidR="00D33927">
        <w:rPr>
          <w:rFonts w:asciiTheme="minorHAnsi" w:hAnsiTheme="minorHAnsi"/>
        </w:rPr>
        <w:t xml:space="preserve">. </w:t>
      </w:r>
      <w:r w:rsidR="00D33927">
        <w:rPr>
          <w:rFonts w:asciiTheme="minorHAnsi" w:hAnsiTheme="minorHAnsi" w:cstheme="minorHAnsi"/>
        </w:rPr>
        <w:t xml:space="preserve">Oproti tomu </w:t>
      </w:r>
      <w:r w:rsidR="00D33927">
        <w:rPr>
          <w:rFonts w:asciiTheme="minorHAnsi" w:hAnsiTheme="minorHAnsi"/>
        </w:rPr>
        <w:t>v</w:t>
      </w:r>
      <w:r w:rsidR="00D33927" w:rsidRPr="00CA1028">
        <w:rPr>
          <w:rFonts w:asciiTheme="minorHAnsi" w:hAnsiTheme="minorHAnsi"/>
        </w:rPr>
        <w:t xml:space="preserve">nitrostátní cíl energetických úspor pro ČR dle Směrnice EE je stanoven </w:t>
      </w:r>
      <w:r w:rsidR="00732EC4">
        <w:rPr>
          <w:rFonts w:asciiTheme="minorHAnsi" w:hAnsiTheme="minorHAnsi"/>
        </w:rPr>
        <w:t>na</w:t>
      </w:r>
      <w:r w:rsidR="00D33927" w:rsidRPr="00CA1028">
        <w:rPr>
          <w:rFonts w:asciiTheme="minorHAnsi" w:hAnsiTheme="minorHAnsi"/>
        </w:rPr>
        <w:t xml:space="preserve"> rok 2020</w:t>
      </w:r>
      <w:r w:rsidR="00D33927">
        <w:rPr>
          <w:rFonts w:asciiTheme="minorHAnsi" w:hAnsiTheme="minorHAnsi"/>
        </w:rPr>
        <w:t xml:space="preserve">, kdy budou vyhodnocená data poskytována </w:t>
      </w:r>
      <w:r w:rsidR="00D33927" w:rsidRPr="00CA1028">
        <w:rPr>
          <w:rFonts w:asciiTheme="minorHAnsi" w:hAnsiTheme="minorHAnsi"/>
        </w:rPr>
        <w:t>Evropské komisi</w:t>
      </w:r>
      <w:r w:rsidR="00D33927">
        <w:rPr>
          <w:rFonts w:asciiTheme="minorHAnsi" w:hAnsiTheme="minorHAnsi"/>
        </w:rPr>
        <w:t>.</w:t>
      </w:r>
    </w:p>
    <w:p w14:paraId="43CB8502" w14:textId="77777777" w:rsidR="00D33927" w:rsidRPr="00D33927" w:rsidRDefault="00D33927" w:rsidP="00D33927">
      <w:pPr>
        <w:contextualSpacing/>
        <w:jc w:val="both"/>
        <w:rPr>
          <w:rFonts w:asciiTheme="minorHAnsi" w:hAnsiTheme="minorHAnsi"/>
        </w:rPr>
      </w:pPr>
    </w:p>
    <w:p w14:paraId="2648E119" w14:textId="45C228DB" w:rsidR="002E0656" w:rsidRPr="00D33927" w:rsidRDefault="00D33927" w:rsidP="00D33927">
      <w:pPr>
        <w:shd w:val="clear" w:color="auto" w:fill="E5F1FF"/>
        <w:jc w:val="both"/>
        <w:rPr>
          <w:rFonts w:asciiTheme="minorHAnsi" w:hAnsiTheme="minorHAnsi" w:cstheme="minorHAnsi"/>
        </w:rPr>
      </w:pPr>
      <w:r w:rsidRPr="00D33927">
        <w:rPr>
          <w:rFonts w:asciiTheme="minorHAnsi" w:hAnsiTheme="minorHAnsi" w:cstheme="minorHAnsi"/>
        </w:rPr>
        <w:t>Z výše uvedeného</w:t>
      </w:r>
      <w:r>
        <w:rPr>
          <w:rFonts w:asciiTheme="minorHAnsi" w:hAnsiTheme="minorHAnsi" w:cstheme="minorHAnsi"/>
        </w:rPr>
        <w:t xml:space="preserve"> časového nesouladu n</w:t>
      </w:r>
      <w:r w:rsidRPr="00D33927">
        <w:rPr>
          <w:rFonts w:asciiTheme="minorHAnsi" w:hAnsiTheme="minorHAnsi" w:cstheme="minorHAnsi"/>
        </w:rPr>
        <w:t xml:space="preserve">ení dosud zřejmé, jakým způsobem MPO vyhodnotí přínos energetických úspor z </w:t>
      </w:r>
      <w:r w:rsidR="00A62D09" w:rsidRPr="00D33927">
        <w:rPr>
          <w:rFonts w:asciiTheme="minorHAnsi" w:hAnsiTheme="minorHAnsi" w:cstheme="minorHAnsi"/>
        </w:rPr>
        <w:t xml:space="preserve">projektů </w:t>
      </w:r>
      <w:r w:rsidRPr="00D33927">
        <w:rPr>
          <w:rFonts w:asciiTheme="minorHAnsi" w:hAnsiTheme="minorHAnsi" w:cstheme="minorHAnsi"/>
        </w:rPr>
        <w:t xml:space="preserve">podpořených </w:t>
      </w:r>
      <w:r w:rsidR="00A62D09">
        <w:rPr>
          <w:rFonts w:asciiTheme="minorHAnsi" w:hAnsiTheme="minorHAnsi" w:cstheme="minorHAnsi"/>
        </w:rPr>
        <w:t xml:space="preserve">v rámci </w:t>
      </w:r>
      <w:r w:rsidR="00DF40D8">
        <w:rPr>
          <w:rFonts w:asciiTheme="minorHAnsi" w:hAnsiTheme="minorHAnsi" w:cstheme="minorHAnsi"/>
        </w:rPr>
        <w:t>specifického cíle</w:t>
      </w:r>
      <w:r w:rsidRPr="00D33927">
        <w:rPr>
          <w:rFonts w:asciiTheme="minorHAnsi" w:hAnsiTheme="minorHAnsi" w:cstheme="minorHAnsi"/>
        </w:rPr>
        <w:t xml:space="preserve"> 3.2</w:t>
      </w:r>
      <w:r w:rsidR="00A62D09">
        <w:rPr>
          <w:rFonts w:asciiTheme="minorHAnsi" w:hAnsiTheme="minorHAnsi" w:cstheme="minorHAnsi"/>
        </w:rPr>
        <w:t>, resp. </w:t>
      </w:r>
      <w:r w:rsidR="00B62C52">
        <w:rPr>
          <w:rFonts w:asciiTheme="minorHAnsi" w:hAnsiTheme="minorHAnsi" w:cstheme="minorHAnsi"/>
        </w:rPr>
        <w:t xml:space="preserve">v rámci </w:t>
      </w:r>
      <w:r w:rsidR="00EE5A49">
        <w:rPr>
          <w:rFonts w:asciiTheme="minorHAnsi" w:hAnsiTheme="minorHAnsi" w:cstheme="minorHAnsi"/>
        </w:rPr>
        <w:t>souvisejícího</w:t>
      </w:r>
      <w:r w:rsidR="00A62D09">
        <w:rPr>
          <w:rFonts w:asciiTheme="minorHAnsi" w:hAnsiTheme="minorHAnsi" w:cstheme="minorHAnsi"/>
        </w:rPr>
        <w:t xml:space="preserve"> </w:t>
      </w:r>
      <w:r w:rsidRPr="00D33927">
        <w:rPr>
          <w:rFonts w:asciiTheme="minorHAnsi" w:hAnsiTheme="minorHAnsi" w:cstheme="minorHAnsi"/>
        </w:rPr>
        <w:t>program</w:t>
      </w:r>
      <w:r w:rsidR="00DF40D8">
        <w:rPr>
          <w:rFonts w:asciiTheme="minorHAnsi" w:hAnsiTheme="minorHAnsi" w:cstheme="minorHAnsi"/>
        </w:rPr>
        <w:t>u</w:t>
      </w:r>
      <w:r w:rsidRPr="00D33927">
        <w:rPr>
          <w:rFonts w:asciiTheme="minorHAnsi" w:hAnsiTheme="minorHAnsi" w:cstheme="minorHAnsi"/>
        </w:rPr>
        <w:t xml:space="preserve"> podpory ÚSPORY ENERGIE</w:t>
      </w:r>
      <w:r w:rsidR="00DF40D8">
        <w:rPr>
          <w:rFonts w:asciiTheme="minorHAnsi" w:hAnsiTheme="minorHAnsi" w:cstheme="minorHAnsi"/>
        </w:rPr>
        <w:t>,</w:t>
      </w:r>
      <w:r w:rsidRPr="00D33927">
        <w:rPr>
          <w:rFonts w:asciiTheme="minorHAnsi" w:hAnsiTheme="minorHAnsi" w:cstheme="minorHAnsi"/>
        </w:rPr>
        <w:t xml:space="preserve"> k naplňování cíle </w:t>
      </w:r>
      <w:r w:rsidR="00DF40D8">
        <w:rPr>
          <w:rFonts w:asciiTheme="minorHAnsi" w:hAnsiTheme="minorHAnsi" w:cstheme="minorHAnsi"/>
        </w:rPr>
        <w:t>s</w:t>
      </w:r>
      <w:r w:rsidRPr="00D33927">
        <w:rPr>
          <w:rFonts w:asciiTheme="minorHAnsi" w:hAnsiTheme="minorHAnsi" w:cstheme="minorHAnsi"/>
        </w:rPr>
        <w:t>trateg</w:t>
      </w:r>
      <w:r>
        <w:rPr>
          <w:rFonts w:asciiTheme="minorHAnsi" w:hAnsiTheme="minorHAnsi" w:cstheme="minorHAnsi"/>
        </w:rPr>
        <w:t xml:space="preserve">ie </w:t>
      </w:r>
      <w:r w:rsidRPr="006E3519">
        <w:rPr>
          <w:rFonts w:asciiTheme="minorHAnsi" w:hAnsiTheme="minorHAnsi" w:cstheme="minorHAnsi"/>
          <w:i/>
        </w:rPr>
        <w:t>Evropa 2020</w:t>
      </w:r>
      <w:r>
        <w:rPr>
          <w:rFonts w:asciiTheme="minorHAnsi" w:hAnsiTheme="minorHAnsi" w:cstheme="minorHAnsi"/>
        </w:rPr>
        <w:t>.</w:t>
      </w:r>
    </w:p>
    <w:p w14:paraId="792B722F" w14:textId="1D5F607B" w:rsidR="00F14A7D" w:rsidRPr="00CA1028" w:rsidRDefault="00F14A7D" w:rsidP="0060391E">
      <w:pPr>
        <w:pStyle w:val="Odstavecseseznamem"/>
        <w:ind w:left="720"/>
        <w:contextualSpacing/>
        <w:jc w:val="both"/>
        <w:rPr>
          <w:rFonts w:asciiTheme="minorHAnsi" w:hAnsiTheme="minorHAnsi"/>
        </w:rPr>
      </w:pPr>
    </w:p>
    <w:p w14:paraId="413B5728" w14:textId="66F414E8" w:rsidR="00D27711" w:rsidRPr="006B205F" w:rsidRDefault="00D27711" w:rsidP="00D27711">
      <w:pPr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Nákladová efektivita projektů</w:t>
      </w:r>
    </w:p>
    <w:p w14:paraId="1C8B7000" w14:textId="6705176A" w:rsidR="00D27711" w:rsidRDefault="00D27711" w:rsidP="00D2771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Významným faktorem při hodnocení dosahovaných úspor energie je mj. nákladová efektiv</w:t>
      </w:r>
      <w:r w:rsidR="00716D63">
        <w:rPr>
          <w:rFonts w:asciiTheme="minorHAnsi" w:hAnsiTheme="minorHAnsi"/>
        </w:rPr>
        <w:t xml:space="preserve">ita </w:t>
      </w:r>
      <w:r w:rsidR="00E10BF6">
        <w:rPr>
          <w:rFonts w:asciiTheme="minorHAnsi" w:hAnsiTheme="minorHAnsi"/>
        </w:rPr>
        <w:t xml:space="preserve">sledovaná </w:t>
      </w:r>
      <w:r>
        <w:rPr>
          <w:rFonts w:asciiTheme="minorHAnsi" w:hAnsiTheme="minorHAnsi"/>
        </w:rPr>
        <w:t xml:space="preserve">s využitím údajů o výši měrné dotace na 1 GJ úspor. </w:t>
      </w:r>
      <w:r w:rsidR="00E10BF6">
        <w:rPr>
          <w:rFonts w:asciiTheme="minorHAnsi" w:hAnsiTheme="minorHAnsi"/>
        </w:rPr>
        <w:t>Materiál</w:t>
      </w:r>
      <w:r>
        <w:rPr>
          <w:rFonts w:asciiTheme="minorHAnsi" w:hAnsiTheme="minorHAnsi"/>
        </w:rPr>
        <w:t xml:space="preserve"> předložen</w:t>
      </w:r>
      <w:r w:rsidR="00E10BF6">
        <w:rPr>
          <w:rFonts w:asciiTheme="minorHAnsi" w:hAnsiTheme="minorHAnsi"/>
        </w:rPr>
        <w:t>ý</w:t>
      </w:r>
      <w:r>
        <w:rPr>
          <w:rFonts w:asciiTheme="minorHAnsi" w:hAnsiTheme="minorHAnsi"/>
        </w:rPr>
        <w:t xml:space="preserve"> v srpnu 2017 pro</w:t>
      </w:r>
      <w:r w:rsidR="00E10BF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informaci členům vlády</w:t>
      </w:r>
      <w:r>
        <w:rPr>
          <w:rStyle w:val="Znakapoznpodarou"/>
          <w:rFonts w:asciiTheme="minorHAnsi" w:hAnsiTheme="minorHAnsi"/>
        </w:rPr>
        <w:footnoteReference w:id="26"/>
      </w:r>
      <w:r>
        <w:rPr>
          <w:rFonts w:asciiTheme="minorHAnsi" w:hAnsiTheme="minorHAnsi"/>
        </w:rPr>
        <w:t xml:space="preserve"> uvádí údaj pro OP</w:t>
      </w:r>
      <w:r w:rsidR="000216FC">
        <w:rPr>
          <w:rFonts w:asciiTheme="minorHAnsi" w:hAnsiTheme="minorHAnsi"/>
        </w:rPr>
        <w:t> </w:t>
      </w:r>
      <w:r>
        <w:rPr>
          <w:rFonts w:asciiTheme="minorHAnsi" w:hAnsiTheme="minorHAnsi"/>
        </w:rPr>
        <w:t xml:space="preserve">PIK </w:t>
      </w:r>
      <w:r w:rsidRPr="0011437D">
        <w:rPr>
          <w:rFonts w:asciiTheme="minorHAnsi" w:hAnsiTheme="minorHAnsi"/>
          <w:b/>
        </w:rPr>
        <w:t>1 724 Kč/GJ měrné dotace (dle</w:t>
      </w:r>
      <w:r w:rsidR="00293060">
        <w:rPr>
          <w:rFonts w:asciiTheme="minorHAnsi" w:hAnsiTheme="minorHAnsi"/>
          <w:b/>
        </w:rPr>
        <w:t xml:space="preserve"> </w:t>
      </w:r>
      <w:r w:rsidRPr="0011437D">
        <w:rPr>
          <w:rFonts w:asciiTheme="minorHAnsi" w:hAnsiTheme="minorHAnsi"/>
          <w:b/>
        </w:rPr>
        <w:t>schválených žádostí za období 0</w:t>
      </w:r>
      <w:r>
        <w:rPr>
          <w:rFonts w:asciiTheme="minorHAnsi" w:hAnsiTheme="minorHAnsi"/>
          <w:b/>
        </w:rPr>
        <w:t>1</w:t>
      </w:r>
      <w:r w:rsidRPr="0011437D">
        <w:rPr>
          <w:rFonts w:asciiTheme="minorHAnsi" w:hAnsiTheme="minorHAnsi"/>
          <w:b/>
        </w:rPr>
        <w:t>/2014</w:t>
      </w:r>
      <w:r w:rsidR="00293060">
        <w:rPr>
          <w:rFonts w:asciiTheme="minorHAnsi" w:hAnsiTheme="minorHAnsi"/>
          <w:b/>
        </w:rPr>
        <w:t xml:space="preserve"> </w:t>
      </w:r>
      <w:r w:rsidR="00E10BF6">
        <w:rPr>
          <w:rFonts w:asciiTheme="minorHAnsi" w:hAnsiTheme="minorHAnsi"/>
          <w:b/>
        </w:rPr>
        <w:t>až</w:t>
      </w:r>
      <w:r w:rsidR="00293060">
        <w:rPr>
          <w:rFonts w:asciiTheme="minorHAnsi" w:hAnsiTheme="minorHAnsi"/>
          <w:b/>
        </w:rPr>
        <w:t xml:space="preserve"> </w:t>
      </w:r>
      <w:r w:rsidRPr="0011437D">
        <w:rPr>
          <w:rFonts w:asciiTheme="minorHAnsi" w:hAnsiTheme="minorHAnsi"/>
          <w:b/>
        </w:rPr>
        <w:t>05/2017)</w:t>
      </w:r>
      <w:r w:rsidR="00E10BF6">
        <w:rPr>
          <w:rFonts w:asciiTheme="minorHAnsi" w:hAnsiTheme="minorHAnsi"/>
          <w:b/>
        </w:rPr>
        <w:t>, přitom předpoklad</w:t>
      </w:r>
      <w:r w:rsidRPr="0011437D">
        <w:rPr>
          <w:rFonts w:asciiTheme="minorHAnsi" w:hAnsiTheme="minorHAnsi"/>
          <w:b/>
        </w:rPr>
        <w:t xml:space="preserve"> </w:t>
      </w:r>
      <w:r w:rsidR="00E10BF6" w:rsidRPr="0011437D">
        <w:rPr>
          <w:rFonts w:asciiTheme="minorHAnsi" w:hAnsiTheme="minorHAnsi"/>
          <w:b/>
        </w:rPr>
        <w:t xml:space="preserve">měrné dotace </w:t>
      </w:r>
      <w:r w:rsidRPr="0011437D">
        <w:rPr>
          <w:rFonts w:asciiTheme="minorHAnsi" w:hAnsiTheme="minorHAnsi"/>
          <w:b/>
        </w:rPr>
        <w:t>dle NAPEE</w:t>
      </w:r>
      <w:r w:rsidR="00E10BF6">
        <w:rPr>
          <w:rFonts w:asciiTheme="minorHAnsi" w:hAnsiTheme="minorHAnsi"/>
          <w:b/>
        </w:rPr>
        <w:t> 3</w:t>
      </w:r>
      <w:r w:rsidRPr="0011437D">
        <w:rPr>
          <w:rFonts w:asciiTheme="minorHAnsi" w:hAnsiTheme="minorHAnsi"/>
          <w:b/>
        </w:rPr>
        <w:t xml:space="preserve"> </w:t>
      </w:r>
      <w:r w:rsidR="00E10BF6">
        <w:rPr>
          <w:rFonts w:asciiTheme="minorHAnsi" w:hAnsiTheme="minorHAnsi"/>
          <w:b/>
        </w:rPr>
        <w:t xml:space="preserve">byl </w:t>
      </w:r>
      <w:r w:rsidRPr="0011437D">
        <w:rPr>
          <w:rFonts w:asciiTheme="minorHAnsi" w:hAnsiTheme="minorHAnsi"/>
          <w:b/>
        </w:rPr>
        <w:t>1 000 Kč/GJ.</w:t>
      </w:r>
      <w:r>
        <w:rPr>
          <w:rFonts w:asciiTheme="minorHAnsi" w:hAnsiTheme="minorHAnsi"/>
        </w:rPr>
        <w:t xml:space="preserve"> </w:t>
      </w:r>
    </w:p>
    <w:p w14:paraId="2C547B01" w14:textId="77777777" w:rsidR="00D27711" w:rsidRDefault="00D27711" w:rsidP="00D27711">
      <w:pPr>
        <w:jc w:val="both"/>
        <w:rPr>
          <w:rFonts w:asciiTheme="minorHAnsi" w:hAnsiTheme="minorHAnsi"/>
        </w:rPr>
      </w:pPr>
    </w:p>
    <w:p w14:paraId="3FFFA862" w14:textId="42104914" w:rsidR="00D27711" w:rsidRPr="000216FC" w:rsidRDefault="00D27711" w:rsidP="00D27711">
      <w:pPr>
        <w:shd w:val="clear" w:color="auto" w:fill="E5F1FF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Průměrná výše měrné dotace u 15 dotačních projektů v kontrolním vzorku dosáhla hodnoty 2 181 Kč/GJ, vysoce nad predikovanou hodnotou 1 000 Kč/GJ se pohybuje většina projektů z tohoto vzorku. Krajní hodnotou je částka vyšší než 8 000 Kč na 1 GJ úspor energie.</w:t>
      </w:r>
      <w:r w:rsidR="00C86C9F">
        <w:rPr>
          <w:rFonts w:asciiTheme="minorHAnsi" w:hAnsiTheme="minorHAnsi"/>
        </w:rPr>
        <w:t xml:space="preserve"> </w:t>
      </w:r>
    </w:p>
    <w:p w14:paraId="6DD6A0C2" w14:textId="77777777" w:rsidR="00293060" w:rsidRDefault="00293060" w:rsidP="00080AB2">
      <w:pPr>
        <w:jc w:val="both"/>
        <w:rPr>
          <w:rFonts w:ascii="Calibri" w:eastAsia="Calibri" w:hAnsi="Calibri"/>
          <w:b/>
          <w:lang w:eastAsia="en-US"/>
        </w:rPr>
      </w:pPr>
    </w:p>
    <w:p w14:paraId="4814D42D" w14:textId="51E1B03A" w:rsidR="00080AB2" w:rsidRDefault="00080AB2" w:rsidP="00080AB2">
      <w:pPr>
        <w:jc w:val="both"/>
        <w:rPr>
          <w:rFonts w:ascii="Calibri" w:eastAsia="Calibri" w:hAnsi="Calibri"/>
          <w:b/>
          <w:lang w:eastAsia="en-US"/>
        </w:rPr>
      </w:pPr>
      <w:r w:rsidRPr="00BC4A52">
        <w:rPr>
          <w:rFonts w:ascii="Calibri" w:eastAsia="Calibri" w:hAnsi="Calibri"/>
          <w:b/>
          <w:lang w:eastAsia="en-US"/>
        </w:rPr>
        <w:t xml:space="preserve">Graf č. </w:t>
      </w:r>
      <w:r w:rsidR="002A7402" w:rsidRPr="00BC4A52">
        <w:rPr>
          <w:rFonts w:ascii="Calibri" w:eastAsia="Calibri" w:hAnsi="Calibri"/>
          <w:b/>
          <w:lang w:eastAsia="en-US"/>
        </w:rPr>
        <w:t>2</w:t>
      </w:r>
      <w:r w:rsidRPr="00BC4A52">
        <w:rPr>
          <w:rFonts w:ascii="Calibri" w:eastAsia="Calibri" w:hAnsi="Calibri"/>
          <w:b/>
          <w:lang w:eastAsia="en-US"/>
        </w:rPr>
        <w:t>: Výše měrné dotace</w:t>
      </w:r>
      <w:r w:rsidR="002A7402" w:rsidRPr="00BC4A52">
        <w:rPr>
          <w:rFonts w:ascii="Calibri" w:eastAsia="Calibri" w:hAnsi="Calibri"/>
          <w:b/>
          <w:lang w:eastAsia="en-US"/>
        </w:rPr>
        <w:t xml:space="preserve"> u projektů vybraných ke kontrole</w:t>
      </w:r>
    </w:p>
    <w:p w14:paraId="2A56BCF6" w14:textId="1994C856" w:rsidR="004B7633" w:rsidRDefault="004B7633" w:rsidP="00293060">
      <w:pPr>
        <w:spacing w:before="120"/>
        <w:ind w:left="567" w:hanging="567"/>
        <w:jc w:val="both"/>
        <w:rPr>
          <w:rFonts w:ascii="Calibri" w:eastAsia="Calibri" w:hAnsi="Calibri"/>
          <w:b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7BD655B8" wp14:editId="212185E0">
            <wp:extent cx="5850255" cy="3933825"/>
            <wp:effectExtent l="0" t="0" r="0" b="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5C3E19C" w14:textId="1931E624" w:rsidR="00293060" w:rsidRDefault="00080AB2" w:rsidP="00293060">
      <w:pPr>
        <w:spacing w:before="120"/>
        <w:ind w:left="567" w:hanging="567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6E3519">
        <w:rPr>
          <w:rFonts w:ascii="Calibri" w:eastAsia="Calibri" w:hAnsi="Calibri"/>
          <w:b/>
          <w:sz w:val="20"/>
          <w:szCs w:val="20"/>
          <w:lang w:eastAsia="en-US"/>
        </w:rPr>
        <w:t>Zdroj:</w:t>
      </w:r>
      <w:r w:rsidR="006F59A4">
        <w:rPr>
          <w:rFonts w:ascii="Calibri" w:eastAsia="Calibri" w:hAnsi="Calibri"/>
          <w:sz w:val="20"/>
          <w:szCs w:val="20"/>
          <w:lang w:eastAsia="en-US"/>
        </w:rPr>
        <w:tab/>
      </w:r>
      <w:r w:rsidR="00293060">
        <w:rPr>
          <w:rFonts w:ascii="Calibri" w:eastAsia="Calibri" w:hAnsi="Calibri"/>
          <w:sz w:val="20"/>
          <w:szCs w:val="20"/>
          <w:lang w:eastAsia="en-US"/>
        </w:rPr>
        <w:t>příslušná r</w:t>
      </w:r>
      <w:r w:rsidRPr="00080AB2">
        <w:rPr>
          <w:rFonts w:ascii="Calibri" w:eastAsia="Calibri" w:hAnsi="Calibri"/>
          <w:sz w:val="20"/>
          <w:szCs w:val="20"/>
          <w:lang w:eastAsia="en-US"/>
        </w:rPr>
        <w:t>ozhodnutí o poskytnutí dotace</w:t>
      </w:r>
      <w:r w:rsidR="00293060">
        <w:rPr>
          <w:rFonts w:ascii="Calibri" w:eastAsia="Calibri" w:hAnsi="Calibri"/>
          <w:sz w:val="20"/>
          <w:szCs w:val="20"/>
          <w:lang w:eastAsia="en-US"/>
        </w:rPr>
        <w:t>.</w:t>
      </w:r>
      <w:r w:rsidRPr="00080AB2">
        <w:rPr>
          <w:rFonts w:ascii="Calibri" w:eastAsia="Calibri" w:hAnsi="Calibri"/>
          <w:sz w:val="20"/>
          <w:szCs w:val="20"/>
          <w:lang w:eastAsia="en-US"/>
        </w:rPr>
        <w:t xml:space="preserve"> </w:t>
      </w:r>
    </w:p>
    <w:p w14:paraId="621CA733" w14:textId="06DD904F" w:rsidR="00080AB2" w:rsidRPr="00080AB2" w:rsidRDefault="00293060" w:rsidP="006E3519">
      <w:pPr>
        <w:ind w:left="567" w:hanging="567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6E3519">
        <w:rPr>
          <w:rFonts w:ascii="Calibri" w:eastAsia="Calibri" w:hAnsi="Calibri"/>
          <w:b/>
          <w:sz w:val="20"/>
          <w:szCs w:val="20"/>
          <w:lang w:eastAsia="en-US"/>
        </w:rPr>
        <w:t xml:space="preserve">Pozn.: </w:t>
      </w:r>
      <w:r>
        <w:rPr>
          <w:rFonts w:ascii="Calibri" w:eastAsia="Calibri" w:hAnsi="Calibri"/>
          <w:sz w:val="20"/>
          <w:szCs w:val="20"/>
          <w:lang w:eastAsia="en-US"/>
        </w:rPr>
        <w:tab/>
      </w:r>
      <w:r w:rsidR="00080AB2" w:rsidRPr="00080AB2">
        <w:rPr>
          <w:rFonts w:ascii="Calibri" w:eastAsia="Calibri" w:hAnsi="Calibri"/>
          <w:sz w:val="20"/>
          <w:szCs w:val="20"/>
          <w:lang w:eastAsia="en-US"/>
        </w:rPr>
        <w:t>Odhadovaná výše měrné dotace 1 000 Kč/GJ je převzata z </w:t>
      </w:r>
      <w:r w:rsidR="00080AB2" w:rsidRPr="006E3519">
        <w:rPr>
          <w:rFonts w:ascii="Calibri" w:eastAsia="Calibri" w:hAnsi="Calibri"/>
          <w:i/>
          <w:sz w:val="20"/>
          <w:szCs w:val="20"/>
          <w:lang w:eastAsia="en-US"/>
        </w:rPr>
        <w:t xml:space="preserve">Národního </w:t>
      </w:r>
      <w:r w:rsidRPr="006E3519">
        <w:rPr>
          <w:rFonts w:ascii="Calibri" w:eastAsia="Calibri" w:hAnsi="Calibri"/>
          <w:i/>
          <w:sz w:val="20"/>
          <w:szCs w:val="20"/>
          <w:lang w:eastAsia="en-US"/>
        </w:rPr>
        <w:t xml:space="preserve">akčního </w:t>
      </w:r>
      <w:r w:rsidR="00080AB2" w:rsidRPr="006E3519">
        <w:rPr>
          <w:rFonts w:ascii="Calibri" w:eastAsia="Calibri" w:hAnsi="Calibri"/>
          <w:i/>
          <w:sz w:val="20"/>
          <w:szCs w:val="20"/>
          <w:lang w:eastAsia="en-US"/>
        </w:rPr>
        <w:t xml:space="preserve">plánu energetické účinnosti </w:t>
      </w:r>
      <w:r w:rsidR="00D7270B" w:rsidRPr="006E3519">
        <w:rPr>
          <w:rFonts w:ascii="Calibri" w:eastAsia="Calibri" w:hAnsi="Calibri"/>
          <w:i/>
          <w:sz w:val="20"/>
          <w:szCs w:val="20"/>
          <w:lang w:eastAsia="en-US"/>
        </w:rPr>
        <w:t>2014</w:t>
      </w:r>
      <w:r w:rsidR="00080AB2" w:rsidRPr="00080AB2">
        <w:rPr>
          <w:rFonts w:ascii="Calibri" w:eastAsia="Calibri" w:hAnsi="Calibri"/>
          <w:sz w:val="20"/>
          <w:szCs w:val="20"/>
          <w:lang w:eastAsia="en-US"/>
        </w:rPr>
        <w:t xml:space="preserve"> (NAPE</w:t>
      </w:r>
      <w:r w:rsidR="00A55B22">
        <w:rPr>
          <w:rFonts w:ascii="Calibri" w:eastAsia="Calibri" w:hAnsi="Calibri"/>
          <w:sz w:val="20"/>
          <w:szCs w:val="20"/>
          <w:lang w:eastAsia="en-US"/>
        </w:rPr>
        <w:t>E</w:t>
      </w:r>
      <w:r>
        <w:rPr>
          <w:rFonts w:ascii="Calibri" w:eastAsia="Calibri" w:hAnsi="Calibri"/>
          <w:sz w:val="20"/>
          <w:szCs w:val="20"/>
          <w:lang w:eastAsia="en-US"/>
        </w:rPr>
        <w:t> 3</w:t>
      </w:r>
      <w:r w:rsidR="00080AB2" w:rsidRPr="00080AB2">
        <w:rPr>
          <w:rFonts w:ascii="Calibri" w:eastAsia="Calibri" w:hAnsi="Calibri"/>
          <w:sz w:val="20"/>
          <w:szCs w:val="20"/>
          <w:lang w:eastAsia="en-US"/>
        </w:rPr>
        <w:t>)</w:t>
      </w:r>
      <w:r w:rsidR="00D7270B">
        <w:rPr>
          <w:rFonts w:ascii="Calibri" w:eastAsia="Calibri" w:hAnsi="Calibri"/>
          <w:sz w:val="20"/>
          <w:szCs w:val="20"/>
          <w:lang w:eastAsia="en-US"/>
        </w:rPr>
        <w:t>,</w:t>
      </w:r>
      <w:r w:rsidR="00080AB2" w:rsidRPr="00080AB2">
        <w:rPr>
          <w:rFonts w:ascii="Calibri" w:eastAsia="Calibri" w:hAnsi="Calibri"/>
          <w:sz w:val="20"/>
          <w:szCs w:val="20"/>
          <w:lang w:eastAsia="en-US"/>
        </w:rPr>
        <w:t xml:space="preserve"> schváleného usnesením vlády ze dne 22. 12. 2014 č. 1085</w:t>
      </w:r>
      <w:r w:rsidR="006F59A4">
        <w:rPr>
          <w:rFonts w:ascii="Calibri" w:eastAsia="Calibri" w:hAnsi="Calibri"/>
          <w:sz w:val="20"/>
          <w:szCs w:val="20"/>
          <w:lang w:eastAsia="en-US"/>
        </w:rPr>
        <w:t>.</w:t>
      </w:r>
    </w:p>
    <w:p w14:paraId="00473C1A" w14:textId="77777777" w:rsidR="00080AB2" w:rsidRPr="00080AB2" w:rsidRDefault="00080AB2" w:rsidP="006F59A4">
      <w:pPr>
        <w:ind w:left="709" w:hanging="709"/>
        <w:jc w:val="both"/>
        <w:rPr>
          <w:rFonts w:ascii="Calibri" w:eastAsia="Calibri" w:hAnsi="Calibri"/>
          <w:sz w:val="20"/>
          <w:szCs w:val="20"/>
          <w:lang w:eastAsia="en-US"/>
        </w:rPr>
      </w:pPr>
    </w:p>
    <w:p w14:paraId="62B2DCA6" w14:textId="1E75C43C" w:rsidR="00D27711" w:rsidRDefault="00D27711" w:rsidP="00D27711">
      <w:pPr>
        <w:jc w:val="both"/>
        <w:rPr>
          <w:rFonts w:asciiTheme="minorHAnsi" w:hAnsiTheme="minorHAnsi"/>
        </w:rPr>
      </w:pPr>
      <w:r w:rsidRPr="00246D34">
        <w:rPr>
          <w:rFonts w:asciiTheme="minorHAnsi" w:hAnsiTheme="minorHAnsi"/>
          <w:b/>
        </w:rPr>
        <w:t xml:space="preserve">MPO očekává snížení výše průměrné úrovně měrné dotace v programu OP PIK </w:t>
      </w:r>
      <w:r w:rsidR="00F10838">
        <w:rPr>
          <w:rFonts w:asciiTheme="minorHAnsi" w:hAnsiTheme="minorHAnsi"/>
          <w:b/>
        </w:rPr>
        <w:t xml:space="preserve">u </w:t>
      </w:r>
      <w:r w:rsidRPr="00246D34">
        <w:rPr>
          <w:rFonts w:asciiTheme="minorHAnsi" w:hAnsiTheme="minorHAnsi"/>
          <w:b/>
        </w:rPr>
        <w:t>SC 3.2 v důsledku schválení navýšení limitu alokace pro velké podniky</w:t>
      </w:r>
      <w:r>
        <w:rPr>
          <w:rFonts w:asciiTheme="minorHAnsi" w:hAnsiTheme="minorHAnsi"/>
        </w:rPr>
        <w:t xml:space="preserve"> v rámci SC 3.2 z 20 % na 60</w:t>
      </w:r>
      <w:r w:rsidR="00F10838">
        <w:t> </w:t>
      </w:r>
      <w:r>
        <w:rPr>
          <w:rFonts w:asciiTheme="minorHAnsi" w:hAnsiTheme="minorHAnsi"/>
        </w:rPr>
        <w:t>%</w:t>
      </w:r>
      <w:r w:rsidR="005D58E5">
        <w:rPr>
          <w:rFonts w:asciiTheme="minorHAnsi" w:hAnsiTheme="minorHAnsi"/>
        </w:rPr>
        <w:t>.</w:t>
      </w:r>
      <w:r>
        <w:rPr>
          <w:rStyle w:val="Znakapoznpodarou"/>
          <w:rFonts w:asciiTheme="minorHAnsi" w:hAnsiTheme="minorHAnsi"/>
        </w:rPr>
        <w:footnoteReference w:id="27"/>
      </w:r>
      <w:r>
        <w:rPr>
          <w:rFonts w:asciiTheme="minorHAnsi" w:hAnsiTheme="minorHAnsi"/>
        </w:rPr>
        <w:t xml:space="preserve"> </w:t>
      </w:r>
      <w:r w:rsidR="00F10838">
        <w:rPr>
          <w:rFonts w:asciiTheme="minorHAnsi" w:hAnsiTheme="minorHAnsi"/>
        </w:rPr>
        <w:t xml:space="preserve">Navýšení limitu </w:t>
      </w:r>
      <w:r w:rsidR="005D58E5">
        <w:rPr>
          <w:rFonts w:asciiTheme="minorHAnsi" w:hAnsiTheme="minorHAnsi"/>
        </w:rPr>
        <w:t xml:space="preserve">zohlednilo MPO </w:t>
      </w:r>
      <w:r>
        <w:rPr>
          <w:rFonts w:asciiTheme="minorHAnsi" w:hAnsiTheme="minorHAnsi"/>
        </w:rPr>
        <w:t xml:space="preserve">ve výzvě ÚSPORY ENERGIE III s alokací 6 mld. Kč. </w:t>
      </w:r>
    </w:p>
    <w:p w14:paraId="02C7C52B" w14:textId="77777777" w:rsidR="00D27711" w:rsidRDefault="00D27711" w:rsidP="00D27711">
      <w:pPr>
        <w:jc w:val="both"/>
        <w:rPr>
          <w:rFonts w:asciiTheme="minorHAnsi" w:hAnsiTheme="minorHAnsi"/>
        </w:rPr>
      </w:pPr>
    </w:p>
    <w:p w14:paraId="44E3B593" w14:textId="216ACBA2" w:rsidR="00D27711" w:rsidRDefault="00D27711" w:rsidP="00D2771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Ze statistiky </w:t>
      </w:r>
      <w:r w:rsidR="0077196F">
        <w:rPr>
          <w:rFonts w:asciiTheme="minorHAnsi" w:hAnsiTheme="minorHAnsi"/>
        </w:rPr>
        <w:t xml:space="preserve">sestavené k 20. 4. 2018 a </w:t>
      </w:r>
      <w:r>
        <w:rPr>
          <w:rFonts w:asciiTheme="minorHAnsi" w:hAnsiTheme="minorHAnsi"/>
        </w:rPr>
        <w:t>publikované na webu API</w:t>
      </w:r>
      <w:r>
        <w:rPr>
          <w:rStyle w:val="Znakapoznpodarou"/>
          <w:rFonts w:asciiTheme="minorHAnsi" w:hAnsiTheme="minorHAnsi"/>
        </w:rPr>
        <w:footnoteReference w:id="28"/>
      </w:r>
      <w:r>
        <w:rPr>
          <w:rFonts w:asciiTheme="minorHAnsi" w:hAnsiTheme="minorHAnsi"/>
        </w:rPr>
        <w:t xml:space="preserve"> však vyplývá, že </w:t>
      </w:r>
      <w:r w:rsidRPr="00A21893">
        <w:rPr>
          <w:rFonts w:asciiTheme="minorHAnsi" w:hAnsiTheme="minorHAnsi"/>
        </w:rPr>
        <w:t xml:space="preserve">očekávaný efekt </w:t>
      </w:r>
      <w:r>
        <w:rPr>
          <w:rFonts w:asciiTheme="minorHAnsi" w:hAnsiTheme="minorHAnsi"/>
        </w:rPr>
        <w:t xml:space="preserve">většího zapojení velkých podniků u výzvy ÚSPORY ENERGIE III </w:t>
      </w:r>
      <w:r w:rsidRPr="00A21893">
        <w:rPr>
          <w:rFonts w:asciiTheme="minorHAnsi" w:hAnsiTheme="minorHAnsi"/>
        </w:rPr>
        <w:t>zatím nenastal</w:t>
      </w:r>
      <w:r>
        <w:rPr>
          <w:rFonts w:asciiTheme="minorHAnsi" w:hAnsiTheme="minorHAnsi"/>
        </w:rPr>
        <w:t xml:space="preserve">; </w:t>
      </w:r>
      <w:r w:rsidRPr="00772650">
        <w:rPr>
          <w:rFonts w:asciiTheme="minorHAnsi" w:hAnsiTheme="minorHAnsi"/>
        </w:rPr>
        <w:t>v dubnu 2018 činil</w:t>
      </w:r>
      <w:r>
        <w:rPr>
          <w:rFonts w:asciiTheme="minorHAnsi" w:hAnsiTheme="minorHAnsi"/>
        </w:rPr>
        <w:t xml:space="preserve"> objem zaregistrovaných žádostí </w:t>
      </w:r>
      <w:r w:rsidR="00A55B22">
        <w:rPr>
          <w:rFonts w:asciiTheme="minorHAnsi" w:hAnsiTheme="minorHAnsi"/>
        </w:rPr>
        <w:t xml:space="preserve">o podporu </w:t>
      </w:r>
      <w:r>
        <w:rPr>
          <w:rFonts w:asciiTheme="minorHAnsi" w:hAnsiTheme="minorHAnsi"/>
        </w:rPr>
        <w:t xml:space="preserve">910 470 785 Kč, tedy 15,2 % z vyčleněné alokace. </w:t>
      </w:r>
      <w:r w:rsidRPr="00A21893">
        <w:rPr>
          <w:rFonts w:asciiTheme="minorHAnsi" w:hAnsiTheme="minorHAnsi"/>
        </w:rPr>
        <w:t>Z toho na velké podniky připadá částka 257 330 119 Kč, což je pouhých 28</w:t>
      </w:r>
      <w:r w:rsidR="00D37579">
        <w:rPr>
          <w:rFonts w:asciiTheme="minorHAnsi" w:hAnsiTheme="minorHAnsi"/>
        </w:rPr>
        <w:t> </w:t>
      </w:r>
      <w:r w:rsidRPr="00A21893">
        <w:rPr>
          <w:rFonts w:asciiTheme="minorHAnsi" w:hAnsiTheme="minorHAnsi"/>
        </w:rPr>
        <w:t xml:space="preserve">% z celkového </w:t>
      </w:r>
      <w:r w:rsidR="0077196F">
        <w:rPr>
          <w:rFonts w:asciiTheme="minorHAnsi" w:hAnsiTheme="minorHAnsi"/>
        </w:rPr>
        <w:t>objemu prostředků uvedených v</w:t>
      </w:r>
      <w:r w:rsidRPr="00A21893">
        <w:rPr>
          <w:rFonts w:asciiTheme="minorHAnsi" w:hAnsiTheme="minorHAnsi"/>
        </w:rPr>
        <w:t xml:space="preserve"> žádost</w:t>
      </w:r>
      <w:r w:rsidR="0077196F">
        <w:rPr>
          <w:rFonts w:asciiTheme="minorHAnsi" w:hAnsiTheme="minorHAnsi"/>
        </w:rPr>
        <w:t>ech</w:t>
      </w:r>
      <w:r w:rsidRPr="00A21893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Dosud nebyl</w:t>
      </w:r>
      <w:r w:rsidR="005C13F1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 vydán</w:t>
      </w:r>
      <w:r w:rsidR="005C13F1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 v rámci této výzvy žádn</w:t>
      </w:r>
      <w:r w:rsidR="005C13F1">
        <w:rPr>
          <w:rFonts w:asciiTheme="minorHAnsi" w:hAnsiTheme="minorHAnsi"/>
        </w:rPr>
        <w:t xml:space="preserve">é rozhodnutí o poskytnutí dotace. </w:t>
      </w:r>
    </w:p>
    <w:p w14:paraId="61AE9E7B" w14:textId="77777777" w:rsidR="00832827" w:rsidRDefault="00832827" w:rsidP="00D27711">
      <w:pPr>
        <w:jc w:val="both"/>
        <w:rPr>
          <w:rFonts w:asciiTheme="minorHAnsi" w:hAnsiTheme="minorHAnsi"/>
        </w:rPr>
      </w:pPr>
    </w:p>
    <w:p w14:paraId="2116A4F0" w14:textId="1912D833" w:rsidR="00155507" w:rsidRDefault="00155507" w:rsidP="001C35BE">
      <w:pPr>
        <w:pStyle w:val="Nadpis3"/>
      </w:pPr>
      <w:proofErr w:type="gramStart"/>
      <w:r w:rsidRPr="006113AE">
        <w:lastRenderedPageBreak/>
        <w:t>IV.</w:t>
      </w:r>
      <w:r>
        <w:t>1.2</w:t>
      </w:r>
      <w:proofErr w:type="gramEnd"/>
      <w:r w:rsidR="001C35BE">
        <w:tab/>
      </w:r>
      <w:r>
        <w:t>Hodnocení projektů</w:t>
      </w:r>
      <w:r w:rsidR="00D020E2">
        <w:t xml:space="preserve"> z výzev program</w:t>
      </w:r>
      <w:r w:rsidR="0077196F">
        <w:t>u</w:t>
      </w:r>
      <w:r w:rsidR="00D020E2">
        <w:t xml:space="preserve"> podpory ÚSPORY ENERGIE</w:t>
      </w:r>
      <w:r>
        <w:t xml:space="preserve"> </w:t>
      </w:r>
    </w:p>
    <w:p w14:paraId="2C906FDB" w14:textId="38CE02B5" w:rsidR="00CB3572" w:rsidRPr="00CB3572" w:rsidRDefault="00CB3572" w:rsidP="000216FC">
      <w:pPr>
        <w:keepNext/>
        <w:jc w:val="both"/>
        <w:rPr>
          <w:rFonts w:asciiTheme="minorHAnsi" w:hAnsiTheme="minorHAnsi"/>
          <w:u w:val="single"/>
        </w:rPr>
      </w:pPr>
      <w:r w:rsidRPr="00CB3572">
        <w:rPr>
          <w:rFonts w:asciiTheme="minorHAnsi" w:hAnsiTheme="minorHAnsi"/>
          <w:u w:val="single"/>
        </w:rPr>
        <w:t>Délka hodnocení</w:t>
      </w:r>
    </w:p>
    <w:p w14:paraId="4319EE3B" w14:textId="3B597EC8" w:rsidR="000841BB" w:rsidRDefault="0024447D" w:rsidP="00CB3572">
      <w:pPr>
        <w:jc w:val="both"/>
        <w:rPr>
          <w:rFonts w:asciiTheme="minorHAnsi" w:hAnsiTheme="minorHAnsi"/>
        </w:rPr>
      </w:pPr>
      <w:r w:rsidRPr="00185D76">
        <w:rPr>
          <w:rFonts w:asciiTheme="minorHAnsi" w:hAnsiTheme="minorHAnsi"/>
          <w:b/>
        </w:rPr>
        <w:t>V roce 2017</w:t>
      </w:r>
      <w:r>
        <w:rPr>
          <w:rFonts w:asciiTheme="minorHAnsi" w:hAnsiTheme="minorHAnsi"/>
        </w:rPr>
        <w:t xml:space="preserve"> </w:t>
      </w:r>
      <w:r w:rsidRPr="00867E43">
        <w:rPr>
          <w:rFonts w:asciiTheme="minorHAnsi" w:hAnsiTheme="minorHAnsi"/>
          <w:b/>
        </w:rPr>
        <w:t>došlo v procesu hodnocení a výběru projektů k</w:t>
      </w:r>
      <w:r>
        <w:rPr>
          <w:rFonts w:asciiTheme="minorHAnsi" w:hAnsiTheme="minorHAnsi"/>
          <w:b/>
        </w:rPr>
        <w:t>e</w:t>
      </w:r>
      <w:r w:rsidRPr="00867E43">
        <w:rPr>
          <w:rFonts w:asciiTheme="minorHAnsi" w:hAnsiTheme="minorHAnsi"/>
          <w:b/>
        </w:rPr>
        <w:t xml:space="preserve"> zkrácení </w:t>
      </w:r>
      <w:r w:rsidR="00810B04">
        <w:rPr>
          <w:rFonts w:asciiTheme="minorHAnsi" w:hAnsiTheme="minorHAnsi"/>
          <w:b/>
        </w:rPr>
        <w:t>doby</w:t>
      </w:r>
      <w:r w:rsidR="00191182">
        <w:rPr>
          <w:rFonts w:asciiTheme="minorHAnsi" w:hAnsiTheme="minorHAnsi"/>
          <w:b/>
        </w:rPr>
        <w:t xml:space="preserve"> od podání žádosti o</w:t>
      </w:r>
      <w:r w:rsidR="00810B04">
        <w:rPr>
          <w:rFonts w:asciiTheme="minorHAnsi" w:hAnsiTheme="minorHAnsi"/>
          <w:b/>
        </w:rPr>
        <w:t xml:space="preserve"> </w:t>
      </w:r>
      <w:r w:rsidR="00191182">
        <w:rPr>
          <w:rFonts w:asciiTheme="minorHAnsi" w:hAnsiTheme="minorHAnsi"/>
          <w:b/>
        </w:rPr>
        <w:t xml:space="preserve">podporu do jejího schválení. </w:t>
      </w:r>
      <w:r w:rsidR="000841BB">
        <w:rPr>
          <w:rFonts w:asciiTheme="minorHAnsi" w:hAnsiTheme="minorHAnsi"/>
          <w:b/>
        </w:rPr>
        <w:t>O</w:t>
      </w:r>
      <w:r>
        <w:rPr>
          <w:rFonts w:asciiTheme="minorHAnsi" w:hAnsiTheme="minorHAnsi"/>
          <w:b/>
        </w:rPr>
        <w:t xml:space="preserve">vlivňujícím faktorem </w:t>
      </w:r>
      <w:r w:rsidR="000841BB">
        <w:rPr>
          <w:rFonts w:asciiTheme="minorHAnsi" w:hAnsiTheme="minorHAnsi"/>
          <w:b/>
        </w:rPr>
        <w:t>je</w:t>
      </w:r>
      <w:r>
        <w:rPr>
          <w:rFonts w:asciiTheme="minorHAnsi" w:hAnsiTheme="minorHAnsi"/>
          <w:b/>
        </w:rPr>
        <w:t xml:space="preserve"> </w:t>
      </w:r>
      <w:r w:rsidR="000841BB">
        <w:rPr>
          <w:rFonts w:asciiTheme="minorHAnsi" w:hAnsiTheme="minorHAnsi"/>
          <w:b/>
        </w:rPr>
        <w:t xml:space="preserve">zejména </w:t>
      </w:r>
      <w:r>
        <w:rPr>
          <w:rFonts w:asciiTheme="minorHAnsi" w:hAnsiTheme="minorHAnsi"/>
          <w:b/>
        </w:rPr>
        <w:t xml:space="preserve">využívání </w:t>
      </w:r>
      <w:r w:rsidR="00185D76">
        <w:rPr>
          <w:rFonts w:asciiTheme="minorHAnsi" w:hAnsiTheme="minorHAnsi"/>
          <w:b/>
        </w:rPr>
        <w:t xml:space="preserve">pouze </w:t>
      </w:r>
      <w:r>
        <w:rPr>
          <w:rFonts w:asciiTheme="minorHAnsi" w:hAnsiTheme="minorHAnsi"/>
          <w:b/>
        </w:rPr>
        <w:t xml:space="preserve">jednokolového modelu hodnocení u nově vyhlašovaných výzev. </w:t>
      </w:r>
      <w:r w:rsidR="0060494D">
        <w:rPr>
          <w:rFonts w:asciiTheme="minorHAnsi" w:hAnsiTheme="minorHAnsi"/>
        </w:rPr>
        <w:t>U dvo</w:t>
      </w:r>
      <w:r w:rsidR="00AE3EB5">
        <w:rPr>
          <w:rFonts w:asciiTheme="minorHAnsi" w:hAnsiTheme="minorHAnsi"/>
        </w:rPr>
        <w:t>u</w:t>
      </w:r>
      <w:r w:rsidR="0060494D">
        <w:rPr>
          <w:rFonts w:asciiTheme="minorHAnsi" w:hAnsiTheme="minorHAnsi"/>
        </w:rPr>
        <w:t>kolového modelu</w:t>
      </w:r>
      <w:r w:rsidR="00AE3EB5">
        <w:rPr>
          <w:rFonts w:asciiTheme="minorHAnsi" w:hAnsiTheme="minorHAnsi"/>
        </w:rPr>
        <w:t xml:space="preserve"> hodnocení</w:t>
      </w:r>
      <w:r w:rsidR="0060494D">
        <w:rPr>
          <w:rFonts w:asciiTheme="minorHAnsi" w:hAnsiTheme="minorHAnsi"/>
        </w:rPr>
        <w:t xml:space="preserve">, jenž byl využíván zejména u výzev vyhlášených v roce 2015, se průměrná délka </w:t>
      </w:r>
      <w:r w:rsidR="00810B04">
        <w:rPr>
          <w:rFonts w:asciiTheme="minorHAnsi" w:hAnsiTheme="minorHAnsi"/>
        </w:rPr>
        <w:t xml:space="preserve">této fáze procesu </w:t>
      </w:r>
      <w:r w:rsidR="0060494D">
        <w:rPr>
          <w:rFonts w:asciiTheme="minorHAnsi" w:hAnsiTheme="minorHAnsi"/>
        </w:rPr>
        <w:t xml:space="preserve">pohybuje </w:t>
      </w:r>
      <w:r w:rsidR="00185D76">
        <w:rPr>
          <w:rFonts w:asciiTheme="minorHAnsi" w:hAnsiTheme="minorHAnsi"/>
        </w:rPr>
        <w:t>kolem</w:t>
      </w:r>
      <w:r w:rsidR="0060494D">
        <w:rPr>
          <w:rFonts w:asciiTheme="minorHAnsi" w:hAnsiTheme="minorHAnsi"/>
        </w:rPr>
        <w:t xml:space="preserve"> 545 dn</w:t>
      </w:r>
      <w:r w:rsidR="00185D76">
        <w:rPr>
          <w:rFonts w:asciiTheme="minorHAnsi" w:hAnsiTheme="minorHAnsi"/>
        </w:rPr>
        <w:t>ů</w:t>
      </w:r>
      <w:r w:rsidR="0060494D">
        <w:rPr>
          <w:rFonts w:asciiTheme="minorHAnsi" w:hAnsiTheme="minorHAnsi"/>
        </w:rPr>
        <w:t xml:space="preserve">. U jednokolového modelu je nejhorší situace u výzev vyhlášených v roce 2016. </w:t>
      </w:r>
    </w:p>
    <w:p w14:paraId="4641EAE8" w14:textId="77777777" w:rsidR="000841BB" w:rsidRDefault="000841BB" w:rsidP="00CB3572">
      <w:pPr>
        <w:jc w:val="both"/>
        <w:rPr>
          <w:rFonts w:asciiTheme="minorHAnsi" w:hAnsiTheme="minorHAnsi"/>
        </w:rPr>
      </w:pPr>
    </w:p>
    <w:p w14:paraId="17CD93D6" w14:textId="11551110" w:rsidR="0024447D" w:rsidRPr="00263933" w:rsidRDefault="00571B55" w:rsidP="004C05B5">
      <w:pPr>
        <w:shd w:val="clear" w:color="auto" w:fill="E5F1FF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Dle údajů v</w:t>
      </w:r>
      <w:r w:rsidR="00740F52">
        <w:rPr>
          <w:rFonts w:asciiTheme="minorHAnsi" w:hAnsiTheme="minorHAnsi"/>
        </w:rPr>
        <w:t xml:space="preserve"> monitorovacím systému MS2014+ k 30. dubnu </w:t>
      </w:r>
      <w:r>
        <w:rPr>
          <w:rFonts w:asciiTheme="minorHAnsi" w:hAnsiTheme="minorHAnsi"/>
        </w:rPr>
        <w:t xml:space="preserve">2018 byla od počátku implementace průměrná </w:t>
      </w:r>
      <w:r w:rsidR="0060494D">
        <w:rPr>
          <w:rFonts w:asciiTheme="minorHAnsi" w:hAnsiTheme="minorHAnsi"/>
        </w:rPr>
        <w:t>délka</w:t>
      </w:r>
      <w:r w:rsidR="00CB6E61">
        <w:rPr>
          <w:rFonts w:asciiTheme="minorHAnsi" w:hAnsiTheme="minorHAnsi"/>
        </w:rPr>
        <w:t xml:space="preserve"> </w:t>
      </w:r>
      <w:r w:rsidR="00934AC9">
        <w:rPr>
          <w:rFonts w:asciiTheme="minorHAnsi" w:hAnsiTheme="minorHAnsi"/>
        </w:rPr>
        <w:t xml:space="preserve">procesu </w:t>
      </w:r>
      <w:r w:rsidR="00CB6E61">
        <w:rPr>
          <w:rFonts w:asciiTheme="minorHAnsi" w:hAnsiTheme="minorHAnsi"/>
        </w:rPr>
        <w:t>hodnocení a výběru</w:t>
      </w:r>
      <w:r w:rsidR="00216AD0">
        <w:rPr>
          <w:rFonts w:asciiTheme="minorHAnsi" w:hAnsiTheme="minorHAnsi"/>
        </w:rPr>
        <w:t xml:space="preserve"> projektových žádostí</w:t>
      </w:r>
      <w:r w:rsidR="0060494D">
        <w:rPr>
          <w:rFonts w:asciiTheme="minorHAnsi" w:hAnsiTheme="minorHAnsi"/>
        </w:rPr>
        <w:t xml:space="preserve"> 404 dnů.</w:t>
      </w:r>
    </w:p>
    <w:p w14:paraId="7F0F4948" w14:textId="3F97F1D1" w:rsidR="00436859" w:rsidRDefault="00436859" w:rsidP="00CB3572">
      <w:pPr>
        <w:jc w:val="both"/>
        <w:rPr>
          <w:rFonts w:asciiTheme="minorHAnsi" w:hAnsiTheme="minorHAnsi" w:cstheme="minorHAnsi"/>
          <w:u w:val="single"/>
        </w:rPr>
      </w:pPr>
    </w:p>
    <w:p w14:paraId="1D6C23E1" w14:textId="5C67D85D" w:rsidR="0060494D" w:rsidRPr="00CB3572" w:rsidRDefault="00872B13" w:rsidP="00FB50B5">
      <w:pPr>
        <w:keepNext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Stanovení a využití kritérií h</w:t>
      </w:r>
      <w:r w:rsidR="00CB3572">
        <w:rPr>
          <w:rFonts w:asciiTheme="minorHAnsi" w:hAnsiTheme="minorHAnsi" w:cstheme="minorHAnsi"/>
          <w:u w:val="single"/>
        </w:rPr>
        <w:t>odnocení</w:t>
      </w:r>
    </w:p>
    <w:p w14:paraId="7E61CF23" w14:textId="61BB5D42" w:rsidR="000841BB" w:rsidRDefault="0053402D" w:rsidP="00436859">
      <w:pPr>
        <w:jc w:val="both"/>
        <w:rPr>
          <w:rFonts w:asciiTheme="minorHAnsi" w:hAnsiTheme="minorHAnsi"/>
        </w:rPr>
      </w:pPr>
      <w:r w:rsidRPr="00246D34">
        <w:rPr>
          <w:rFonts w:asciiTheme="minorHAnsi" w:hAnsiTheme="minorHAnsi" w:cstheme="minorHAnsi"/>
        </w:rPr>
        <w:t>MPO stanovilo p</w:t>
      </w:r>
      <w:r w:rsidR="00CB3572" w:rsidRPr="00246D34">
        <w:rPr>
          <w:rFonts w:asciiTheme="minorHAnsi" w:hAnsiTheme="minorHAnsi" w:cstheme="minorHAnsi"/>
        </w:rPr>
        <w:t xml:space="preserve">ro hodnocení a výběr projektů </w:t>
      </w:r>
      <w:r w:rsidR="00D7293E" w:rsidRPr="00246D34">
        <w:rPr>
          <w:rFonts w:asciiTheme="minorHAnsi" w:hAnsiTheme="minorHAnsi" w:cstheme="minorHAnsi"/>
        </w:rPr>
        <w:t xml:space="preserve">SC 3.2 </w:t>
      </w:r>
      <w:r w:rsidR="00CB3572" w:rsidRPr="00246D34">
        <w:rPr>
          <w:rFonts w:asciiTheme="minorHAnsi" w:hAnsiTheme="minorHAnsi" w:cstheme="minorHAnsi"/>
        </w:rPr>
        <w:t xml:space="preserve">objektivní a relevantní kritéria zajišťující soulad projektů s cíli výzvy a programu; </w:t>
      </w:r>
      <w:r w:rsidR="00CB3572" w:rsidRPr="00246D34">
        <w:rPr>
          <w:rFonts w:asciiTheme="minorHAnsi" w:hAnsiTheme="minorHAnsi" w:cstheme="minorHAnsi"/>
          <w:b/>
        </w:rPr>
        <w:t>výjimkou</w:t>
      </w:r>
      <w:r w:rsidR="00810B04">
        <w:rPr>
          <w:rFonts w:asciiTheme="minorHAnsi" w:hAnsiTheme="minorHAnsi" w:cstheme="minorHAnsi"/>
          <w:b/>
        </w:rPr>
        <w:t xml:space="preserve"> byla</w:t>
      </w:r>
      <w:r w:rsidR="00CB3572" w:rsidRPr="00246D34">
        <w:rPr>
          <w:rFonts w:asciiTheme="minorHAnsi" w:hAnsiTheme="minorHAnsi" w:cstheme="minorHAnsi"/>
          <w:b/>
        </w:rPr>
        <w:t xml:space="preserve"> přiměřenost kritéria „</w:t>
      </w:r>
      <w:r w:rsidR="00CB3572" w:rsidRPr="006E3519">
        <w:rPr>
          <w:rFonts w:asciiTheme="minorHAnsi" w:hAnsiTheme="minorHAnsi" w:cstheme="minorHAnsi"/>
          <w:b/>
          <w:i/>
        </w:rPr>
        <w:t>měrné způsobilé výdaje na</w:t>
      </w:r>
      <w:r w:rsidR="00810B04">
        <w:rPr>
          <w:rFonts w:asciiTheme="minorHAnsi" w:hAnsiTheme="minorHAnsi" w:cstheme="minorHAnsi"/>
          <w:b/>
          <w:i/>
        </w:rPr>
        <w:t xml:space="preserve"> </w:t>
      </w:r>
      <w:r w:rsidR="00CB3572" w:rsidRPr="006E3519">
        <w:rPr>
          <w:rFonts w:asciiTheme="minorHAnsi" w:hAnsiTheme="minorHAnsi" w:cstheme="minorHAnsi"/>
          <w:b/>
          <w:i/>
        </w:rPr>
        <w:t>snížení emisí Kč/kg CO</w:t>
      </w:r>
      <w:r w:rsidR="00CB3572" w:rsidRPr="006E3519">
        <w:rPr>
          <w:rFonts w:asciiTheme="minorHAnsi" w:hAnsiTheme="minorHAnsi" w:cstheme="minorHAnsi"/>
          <w:b/>
          <w:i/>
          <w:vertAlign w:val="subscript"/>
        </w:rPr>
        <w:t>2</w:t>
      </w:r>
      <w:r w:rsidR="00CB3572" w:rsidRPr="006E3519">
        <w:rPr>
          <w:rFonts w:asciiTheme="minorHAnsi" w:hAnsiTheme="minorHAnsi" w:cstheme="minorHAnsi"/>
          <w:b/>
          <w:i/>
        </w:rPr>
        <w:t xml:space="preserve"> za rok</w:t>
      </w:r>
      <w:r w:rsidR="00CB3572" w:rsidRPr="00246D34">
        <w:rPr>
          <w:rFonts w:asciiTheme="minorHAnsi" w:hAnsiTheme="minorHAnsi" w:cstheme="minorHAnsi"/>
          <w:b/>
        </w:rPr>
        <w:t>“ stanoveného pro hodnocení projektových žádostí v oblasti ekologických přínosů.</w:t>
      </w:r>
      <w:r w:rsidR="00CB3572" w:rsidRPr="00246D34">
        <w:rPr>
          <w:rFonts w:asciiTheme="minorHAnsi" w:hAnsiTheme="minorHAnsi" w:cstheme="minorHAnsi"/>
        </w:rPr>
        <w:t xml:space="preserve"> </w:t>
      </w:r>
    </w:p>
    <w:p w14:paraId="6FAEADF0" w14:textId="77777777" w:rsidR="000841BB" w:rsidRDefault="000841BB" w:rsidP="00436859">
      <w:pPr>
        <w:jc w:val="both"/>
        <w:rPr>
          <w:rFonts w:asciiTheme="minorHAnsi" w:hAnsiTheme="minorHAnsi"/>
        </w:rPr>
      </w:pPr>
    </w:p>
    <w:p w14:paraId="160007AB" w14:textId="5566A226" w:rsidR="00436859" w:rsidRPr="006B12C8" w:rsidRDefault="00A35CDF" w:rsidP="00A429D0">
      <w:pPr>
        <w:jc w:val="both"/>
        <w:rPr>
          <w:rFonts w:asciiTheme="minorHAnsi" w:hAnsiTheme="minorHAnsi"/>
        </w:rPr>
      </w:pPr>
      <w:r w:rsidRPr="00C86C9F">
        <w:rPr>
          <w:rFonts w:ascii="Calibri" w:hAnsi="Calibri" w:cs="Calibri"/>
        </w:rPr>
        <w:t>E</w:t>
      </w:r>
      <w:r w:rsidR="00044E4B" w:rsidRPr="00C86C9F">
        <w:rPr>
          <w:rFonts w:ascii="Calibri" w:hAnsi="Calibri" w:cs="Calibri"/>
        </w:rPr>
        <w:t>kologick</w:t>
      </w:r>
      <w:r w:rsidR="00C86C9F" w:rsidRPr="00C86C9F">
        <w:rPr>
          <w:rFonts w:ascii="Calibri" w:hAnsi="Calibri" w:cs="Calibri"/>
        </w:rPr>
        <w:t xml:space="preserve">é </w:t>
      </w:r>
      <w:r w:rsidR="00044E4B" w:rsidRPr="00C86C9F">
        <w:rPr>
          <w:rFonts w:ascii="Calibri" w:hAnsi="Calibri" w:cs="Calibri"/>
        </w:rPr>
        <w:t>přínos</w:t>
      </w:r>
      <w:r w:rsidR="00C86C9F" w:rsidRPr="00C86C9F">
        <w:rPr>
          <w:rFonts w:ascii="Calibri" w:hAnsi="Calibri" w:cs="Calibri"/>
        </w:rPr>
        <w:t xml:space="preserve">y, které </w:t>
      </w:r>
      <w:r w:rsidR="00C86C9F">
        <w:rPr>
          <w:rFonts w:ascii="Calibri" w:hAnsi="Calibri" w:cs="Calibri"/>
        </w:rPr>
        <w:t xml:space="preserve">hodnotilo MPO </w:t>
      </w:r>
      <w:r w:rsidR="00C86C9F" w:rsidRPr="00C86C9F">
        <w:rPr>
          <w:rFonts w:ascii="Calibri" w:hAnsi="Calibri" w:cs="Calibri"/>
        </w:rPr>
        <w:t xml:space="preserve">u výzvy ÚSPORY ENERGIE I </w:t>
      </w:r>
      <w:r w:rsidR="00C86C9F">
        <w:rPr>
          <w:rFonts w:ascii="Calibri" w:hAnsi="Calibri" w:cs="Calibri"/>
        </w:rPr>
        <w:t xml:space="preserve">pomocí kritéria </w:t>
      </w:r>
      <w:r w:rsidR="00810B04">
        <w:rPr>
          <w:rFonts w:ascii="Calibri" w:hAnsi="Calibri" w:cs="Calibri"/>
        </w:rPr>
        <w:t>„</w:t>
      </w:r>
      <w:r w:rsidR="00810B04">
        <w:rPr>
          <w:rFonts w:ascii="Calibri" w:hAnsi="Calibri" w:cs="Calibri"/>
          <w:i/>
        </w:rPr>
        <w:t>m</w:t>
      </w:r>
      <w:r w:rsidR="00E0355F">
        <w:rPr>
          <w:rFonts w:ascii="Calibri" w:hAnsi="Calibri" w:cs="Calibri"/>
          <w:i/>
        </w:rPr>
        <w:t>ěrné způsobilé výdaje na snížení emisí Kč/kg CO</w:t>
      </w:r>
      <w:r w:rsidR="00E0355F" w:rsidRPr="00E0355F">
        <w:rPr>
          <w:rFonts w:ascii="Calibri" w:hAnsi="Calibri" w:cs="Calibri"/>
          <w:i/>
          <w:vertAlign w:val="subscript"/>
        </w:rPr>
        <w:t>2</w:t>
      </w:r>
      <w:r w:rsidR="00E0355F" w:rsidRPr="006E3519">
        <w:rPr>
          <w:rFonts w:ascii="Calibri" w:hAnsi="Calibri" w:cs="Calibri"/>
          <w:i/>
        </w:rPr>
        <w:t xml:space="preserve"> </w:t>
      </w:r>
      <w:r w:rsidR="00E0355F">
        <w:rPr>
          <w:rFonts w:ascii="Calibri" w:hAnsi="Calibri" w:cs="Calibri"/>
          <w:i/>
        </w:rPr>
        <w:t>za rok</w:t>
      </w:r>
      <w:r w:rsidR="00810B04">
        <w:rPr>
          <w:rFonts w:ascii="Calibri" w:hAnsi="Calibri" w:cs="Calibri"/>
        </w:rPr>
        <w:t>“</w:t>
      </w:r>
      <w:r w:rsidR="00044E4B" w:rsidRPr="00665129">
        <w:rPr>
          <w:rFonts w:ascii="Calibri" w:hAnsi="Calibri" w:cs="Calibri"/>
        </w:rPr>
        <w:t xml:space="preserve">, jsou měřeny </w:t>
      </w:r>
      <w:r w:rsidR="00044E4B" w:rsidRPr="00665129">
        <w:rPr>
          <w:rFonts w:asciiTheme="minorHAnsi" w:hAnsiTheme="minorHAnsi"/>
        </w:rPr>
        <w:t>globálními parametry</w:t>
      </w:r>
      <w:r>
        <w:rPr>
          <w:rFonts w:asciiTheme="minorHAnsi" w:hAnsiTheme="minorHAnsi"/>
        </w:rPr>
        <w:t xml:space="preserve"> </w:t>
      </w:r>
      <w:r w:rsidR="00044E4B" w:rsidRPr="00665129">
        <w:rPr>
          <w:rFonts w:asciiTheme="minorHAnsi" w:hAnsiTheme="minorHAnsi"/>
        </w:rPr>
        <w:t xml:space="preserve">a </w:t>
      </w:r>
      <w:r w:rsidR="00810B04">
        <w:rPr>
          <w:rFonts w:asciiTheme="minorHAnsi" w:hAnsiTheme="minorHAnsi"/>
        </w:rPr>
        <w:t xml:space="preserve">často </w:t>
      </w:r>
      <w:r w:rsidR="00044E4B" w:rsidRPr="00665129">
        <w:rPr>
          <w:rFonts w:asciiTheme="minorHAnsi" w:hAnsiTheme="minorHAnsi"/>
        </w:rPr>
        <w:t>nelze jejich splnění ověřit přímo u žadatele</w:t>
      </w:r>
      <w:r w:rsidR="00810B04">
        <w:rPr>
          <w:rFonts w:asciiTheme="minorHAnsi" w:hAnsiTheme="minorHAnsi"/>
        </w:rPr>
        <w:t>.</w:t>
      </w:r>
      <w:r w:rsidR="00780D12" w:rsidRPr="00665129">
        <w:rPr>
          <w:rStyle w:val="Znakapoznpodarou"/>
          <w:rFonts w:ascii="Calibri" w:hAnsi="Calibri" w:cs="Calibri"/>
        </w:rPr>
        <w:footnoteReference w:id="29"/>
      </w:r>
      <w:r w:rsidR="00C86C9F">
        <w:rPr>
          <w:rFonts w:asciiTheme="minorHAnsi" w:hAnsiTheme="minorHAnsi"/>
        </w:rPr>
        <w:t xml:space="preserve"> </w:t>
      </w:r>
      <w:r w:rsidR="00C86C9F" w:rsidRPr="00C86C9F">
        <w:rPr>
          <w:rFonts w:asciiTheme="minorHAnsi" w:hAnsiTheme="minorHAnsi"/>
          <w:b/>
        </w:rPr>
        <w:t xml:space="preserve">MPO </w:t>
      </w:r>
      <w:r w:rsidR="00C86C9F">
        <w:rPr>
          <w:rFonts w:asciiTheme="minorHAnsi" w:hAnsiTheme="minorHAnsi"/>
          <w:b/>
        </w:rPr>
        <w:t>b</w:t>
      </w:r>
      <w:r w:rsidR="00044E4B" w:rsidRPr="00C86C9F">
        <w:rPr>
          <w:rFonts w:asciiTheme="minorHAnsi" w:hAnsiTheme="minorHAnsi"/>
          <w:b/>
        </w:rPr>
        <w:t xml:space="preserve">odovalo </w:t>
      </w:r>
      <w:r w:rsidR="00C86C9F">
        <w:rPr>
          <w:rFonts w:asciiTheme="minorHAnsi" w:hAnsiTheme="minorHAnsi"/>
          <w:b/>
        </w:rPr>
        <w:t xml:space="preserve">toto kritérium </w:t>
      </w:r>
      <w:r w:rsidR="00044E4B" w:rsidRPr="006B12C8">
        <w:rPr>
          <w:rFonts w:asciiTheme="minorHAnsi" w:hAnsiTheme="minorHAnsi"/>
          <w:b/>
        </w:rPr>
        <w:t xml:space="preserve">vyšším počtem bodů než kritérium pro hodnocení plánovaných úspor energie dle energetického posudku. </w:t>
      </w:r>
      <w:r w:rsidR="00044E4B" w:rsidRPr="00246D34">
        <w:rPr>
          <w:rFonts w:asciiTheme="minorHAnsi" w:hAnsiTheme="minorHAnsi"/>
        </w:rPr>
        <w:t>Výše bodového zisku až 35 bodů u indikátorů ekologických přínosů tak u této výzvy nebyla přiměřená</w:t>
      </w:r>
      <w:r w:rsidR="00044E4B" w:rsidRPr="00246D34">
        <w:rPr>
          <w:rStyle w:val="Znakapoznpodarou"/>
          <w:rFonts w:asciiTheme="minorHAnsi" w:hAnsiTheme="minorHAnsi"/>
        </w:rPr>
        <w:footnoteReference w:id="30"/>
      </w:r>
      <w:r w:rsidR="00500170">
        <w:rPr>
          <w:rFonts w:asciiTheme="minorHAnsi" w:hAnsiTheme="minorHAnsi"/>
        </w:rPr>
        <w:t xml:space="preserve"> a</w:t>
      </w:r>
      <w:r w:rsidR="00CB3572" w:rsidRPr="006B12C8">
        <w:rPr>
          <w:rFonts w:asciiTheme="minorHAnsi" w:hAnsiTheme="minorHAnsi"/>
        </w:rPr>
        <w:t xml:space="preserve"> m</w:t>
      </w:r>
      <w:r w:rsidR="00A3778D" w:rsidRPr="006B12C8">
        <w:rPr>
          <w:rFonts w:asciiTheme="minorHAnsi" w:hAnsiTheme="minorHAnsi"/>
        </w:rPr>
        <w:t>ěl</w:t>
      </w:r>
      <w:r w:rsidR="00500170">
        <w:rPr>
          <w:rFonts w:asciiTheme="minorHAnsi" w:hAnsiTheme="minorHAnsi"/>
        </w:rPr>
        <w:t>a</w:t>
      </w:r>
      <w:r w:rsidR="00CB3572" w:rsidRPr="006B12C8">
        <w:rPr>
          <w:rFonts w:asciiTheme="minorHAnsi" w:hAnsiTheme="minorHAnsi"/>
        </w:rPr>
        <w:t xml:space="preserve"> podstatný vliv na získání dotace</w:t>
      </w:r>
      <w:r w:rsidR="00574913">
        <w:rPr>
          <w:rFonts w:asciiTheme="minorHAnsi" w:hAnsiTheme="minorHAnsi"/>
        </w:rPr>
        <w:t xml:space="preserve"> </w:t>
      </w:r>
      <w:r w:rsidR="00246D34" w:rsidRPr="006B12C8">
        <w:rPr>
          <w:rFonts w:asciiTheme="minorHAnsi" w:hAnsiTheme="minorHAnsi"/>
        </w:rPr>
        <w:t xml:space="preserve">i přesto, že dosahování ekologických přínosů je závislé na splnění </w:t>
      </w:r>
      <w:r w:rsidR="00302EB9">
        <w:rPr>
          <w:rFonts w:asciiTheme="minorHAnsi" w:hAnsiTheme="minorHAnsi"/>
        </w:rPr>
        <w:t>různých</w:t>
      </w:r>
      <w:r w:rsidR="00246D34" w:rsidRPr="006B12C8">
        <w:rPr>
          <w:rFonts w:asciiTheme="minorHAnsi" w:hAnsiTheme="minorHAnsi"/>
        </w:rPr>
        <w:t xml:space="preserve"> ukazatelů</w:t>
      </w:r>
      <w:r w:rsidR="00B6512A">
        <w:rPr>
          <w:rStyle w:val="Znakapoznpodarou"/>
          <w:rFonts w:asciiTheme="minorHAnsi" w:hAnsiTheme="minorHAnsi"/>
        </w:rPr>
        <w:footnoteReference w:id="31"/>
      </w:r>
      <w:r w:rsidR="00246D34" w:rsidRPr="006B12C8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Ukazatele vztahující se k ekologickým přínosům </w:t>
      </w:r>
      <w:r w:rsidR="00780D12" w:rsidRPr="00780D12">
        <w:rPr>
          <w:rFonts w:asciiTheme="minorHAnsi" w:hAnsiTheme="minorHAnsi"/>
        </w:rPr>
        <w:t>ovlivňují získání dotace</w:t>
      </w:r>
      <w:r w:rsidR="00740F52">
        <w:rPr>
          <w:rFonts w:asciiTheme="minorHAnsi" w:hAnsiTheme="minorHAnsi"/>
        </w:rPr>
        <w:t>, n</w:t>
      </w:r>
      <w:r>
        <w:rPr>
          <w:rFonts w:asciiTheme="minorHAnsi" w:hAnsiTheme="minorHAnsi"/>
        </w:rPr>
        <w:t xml:space="preserve">ejsou však </w:t>
      </w:r>
      <w:r w:rsidR="00780D12" w:rsidRPr="00780D12">
        <w:rPr>
          <w:rFonts w:asciiTheme="minorHAnsi" w:hAnsiTheme="minorHAnsi"/>
        </w:rPr>
        <w:t>pro příjemce závazné</w:t>
      </w:r>
      <w:r>
        <w:rPr>
          <w:rFonts w:asciiTheme="minorHAnsi" w:hAnsiTheme="minorHAnsi"/>
        </w:rPr>
        <w:t>,</w:t>
      </w:r>
      <w:r w:rsidR="00740F52">
        <w:rPr>
          <w:rFonts w:asciiTheme="minorHAnsi" w:hAnsiTheme="minorHAnsi"/>
        </w:rPr>
        <w:t xml:space="preserve"> a to</w:t>
      </w:r>
      <w:r w:rsidR="00810B04">
        <w:rPr>
          <w:rFonts w:asciiTheme="minorHAnsi" w:hAnsiTheme="minorHAnsi"/>
        </w:rPr>
        <w:t xml:space="preserve"> ani</w:t>
      </w:r>
      <w:r>
        <w:rPr>
          <w:rFonts w:asciiTheme="minorHAnsi" w:hAnsiTheme="minorHAnsi"/>
        </w:rPr>
        <w:t xml:space="preserve"> přes</w:t>
      </w:r>
      <w:r w:rsidR="00810B0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</w:t>
      </w:r>
      <w:r w:rsidR="00810B04">
        <w:rPr>
          <w:rFonts w:asciiTheme="minorHAnsi" w:hAnsiTheme="minorHAnsi"/>
        </w:rPr>
        <w:t>u skutečnost</w:t>
      </w:r>
      <w:r>
        <w:rPr>
          <w:rFonts w:asciiTheme="minorHAnsi" w:hAnsiTheme="minorHAnsi"/>
        </w:rPr>
        <w:t xml:space="preserve">, že </w:t>
      </w:r>
      <w:r w:rsidR="00780D12" w:rsidRPr="00780D12">
        <w:rPr>
          <w:rFonts w:asciiTheme="minorHAnsi" w:hAnsiTheme="minorHAnsi"/>
        </w:rPr>
        <w:t>měly v</w:t>
      </w:r>
      <w:r w:rsidR="00712172">
        <w:rPr>
          <w:rFonts w:asciiTheme="minorHAnsi" w:hAnsiTheme="minorHAnsi"/>
        </w:rPr>
        <w:t> </w:t>
      </w:r>
      <w:r w:rsidR="00780D12" w:rsidRPr="00780D12">
        <w:rPr>
          <w:rFonts w:asciiTheme="minorHAnsi" w:hAnsiTheme="minorHAnsi"/>
        </w:rPr>
        <w:t>procesu hodnocení přidělenu vyšší váhu než ukazatele úspor energie.</w:t>
      </w:r>
      <w:r w:rsidR="00C86C9F">
        <w:rPr>
          <w:rFonts w:asciiTheme="minorHAnsi" w:hAnsiTheme="minorHAnsi"/>
        </w:rPr>
        <w:t xml:space="preserve"> </w:t>
      </w:r>
    </w:p>
    <w:p w14:paraId="4EC622D2" w14:textId="34EA4460" w:rsidR="002B6FDF" w:rsidRDefault="002B6FDF" w:rsidP="00CB3572">
      <w:pPr>
        <w:jc w:val="both"/>
        <w:rPr>
          <w:rFonts w:asciiTheme="minorHAnsi" w:hAnsiTheme="minorHAnsi" w:cstheme="minorHAnsi"/>
        </w:rPr>
      </w:pPr>
    </w:p>
    <w:p w14:paraId="3D76204B" w14:textId="5DA513F2" w:rsidR="00044E4B" w:rsidRDefault="00044E4B" w:rsidP="00CB3572">
      <w:pPr>
        <w:jc w:val="both"/>
        <w:rPr>
          <w:rFonts w:asciiTheme="minorHAnsi" w:hAnsiTheme="minorHAnsi" w:cstheme="minorHAnsi"/>
        </w:rPr>
      </w:pPr>
      <w:r w:rsidRPr="00044E4B">
        <w:rPr>
          <w:rFonts w:asciiTheme="minorHAnsi" w:hAnsiTheme="minorHAnsi" w:cstheme="minorHAnsi"/>
        </w:rPr>
        <w:t>U dalších dotačních výzev ÚSPORY ENERGIE I</w:t>
      </w:r>
      <w:r w:rsidR="00496745">
        <w:rPr>
          <w:rFonts w:asciiTheme="minorHAnsi" w:hAnsiTheme="minorHAnsi" w:cstheme="minorHAnsi"/>
        </w:rPr>
        <w:t>I</w:t>
      </w:r>
      <w:r w:rsidRPr="00044E4B">
        <w:rPr>
          <w:rFonts w:asciiTheme="minorHAnsi" w:hAnsiTheme="minorHAnsi" w:cstheme="minorHAnsi"/>
        </w:rPr>
        <w:t xml:space="preserve"> a II</w:t>
      </w:r>
      <w:r w:rsidR="00496745">
        <w:rPr>
          <w:rFonts w:asciiTheme="minorHAnsi" w:hAnsiTheme="minorHAnsi" w:cstheme="minorHAnsi"/>
        </w:rPr>
        <w:t>I</w:t>
      </w:r>
      <w:r w:rsidRPr="00044E4B">
        <w:rPr>
          <w:rFonts w:asciiTheme="minorHAnsi" w:hAnsiTheme="minorHAnsi" w:cstheme="minorHAnsi"/>
        </w:rPr>
        <w:t xml:space="preserve"> změnilo MPO bonifikaci ve prospěch úspor energie, </w:t>
      </w:r>
      <w:r w:rsidR="00810B04">
        <w:rPr>
          <w:rFonts w:asciiTheme="minorHAnsi" w:hAnsiTheme="minorHAnsi" w:cstheme="minorHAnsi"/>
        </w:rPr>
        <w:t>resp.</w:t>
      </w:r>
      <w:r w:rsidRPr="00044E4B">
        <w:rPr>
          <w:rFonts w:asciiTheme="minorHAnsi" w:hAnsiTheme="minorHAnsi" w:cstheme="minorHAnsi"/>
        </w:rPr>
        <w:t xml:space="preserve"> bodov</w:t>
      </w:r>
      <w:r w:rsidR="00810B04">
        <w:rPr>
          <w:rFonts w:asciiTheme="minorHAnsi" w:hAnsiTheme="minorHAnsi" w:cstheme="minorHAnsi"/>
        </w:rPr>
        <w:t>é</w:t>
      </w:r>
      <w:r w:rsidRPr="00044E4B">
        <w:rPr>
          <w:rFonts w:asciiTheme="minorHAnsi" w:hAnsiTheme="minorHAnsi" w:cstheme="minorHAnsi"/>
        </w:rPr>
        <w:t xml:space="preserve"> zisk</w:t>
      </w:r>
      <w:r w:rsidR="00810B04">
        <w:rPr>
          <w:rFonts w:asciiTheme="minorHAnsi" w:hAnsiTheme="minorHAnsi" w:cstheme="minorHAnsi"/>
        </w:rPr>
        <w:t>y</w:t>
      </w:r>
      <w:r w:rsidRPr="00044E4B">
        <w:rPr>
          <w:rFonts w:asciiTheme="minorHAnsi" w:hAnsiTheme="minorHAnsi" w:cstheme="minorHAnsi"/>
        </w:rPr>
        <w:t xml:space="preserve"> za prokázanou trvalou úsporu i za ekologický přínos </w:t>
      </w:r>
      <w:r w:rsidR="00574913">
        <w:rPr>
          <w:rFonts w:asciiTheme="minorHAnsi" w:hAnsiTheme="minorHAnsi" w:cstheme="minorHAnsi"/>
        </w:rPr>
        <w:t>byl</w:t>
      </w:r>
      <w:r w:rsidR="00810B04">
        <w:rPr>
          <w:rFonts w:asciiTheme="minorHAnsi" w:hAnsiTheme="minorHAnsi" w:cstheme="minorHAnsi"/>
        </w:rPr>
        <w:t>y</w:t>
      </w:r>
      <w:r w:rsidR="00574913">
        <w:rPr>
          <w:rFonts w:asciiTheme="minorHAnsi" w:hAnsiTheme="minorHAnsi" w:cstheme="minorHAnsi"/>
        </w:rPr>
        <w:t xml:space="preserve"> </w:t>
      </w:r>
      <w:r w:rsidRPr="00044E4B">
        <w:rPr>
          <w:rFonts w:asciiTheme="minorHAnsi" w:hAnsiTheme="minorHAnsi" w:cstheme="minorHAnsi"/>
        </w:rPr>
        <w:t>shodně stanoven</w:t>
      </w:r>
      <w:r w:rsidR="00810B04">
        <w:rPr>
          <w:rFonts w:asciiTheme="minorHAnsi" w:hAnsiTheme="minorHAnsi" w:cstheme="minorHAnsi"/>
        </w:rPr>
        <w:t>y</w:t>
      </w:r>
      <w:r w:rsidRPr="00044E4B">
        <w:rPr>
          <w:rFonts w:asciiTheme="minorHAnsi" w:hAnsiTheme="minorHAnsi" w:cstheme="minorHAnsi"/>
        </w:rPr>
        <w:t xml:space="preserve"> v bodové škále s horní hranicí 32 bodů.</w:t>
      </w:r>
    </w:p>
    <w:p w14:paraId="644870D4" w14:textId="77777777" w:rsidR="00C86C9F" w:rsidRDefault="00C86C9F" w:rsidP="00CB3572">
      <w:pPr>
        <w:jc w:val="both"/>
        <w:rPr>
          <w:rFonts w:asciiTheme="minorHAnsi" w:hAnsiTheme="minorHAnsi" w:cs="Calibri"/>
          <w:u w:val="single"/>
        </w:rPr>
      </w:pPr>
    </w:p>
    <w:p w14:paraId="1382F479" w14:textId="7D4F3F9D" w:rsidR="00CB3572" w:rsidRPr="00CB3572" w:rsidRDefault="00CB3572" w:rsidP="00CB3572">
      <w:pPr>
        <w:jc w:val="both"/>
        <w:rPr>
          <w:rFonts w:asciiTheme="minorHAnsi" w:hAnsiTheme="minorHAnsi" w:cs="Calibri"/>
          <w:u w:val="single"/>
        </w:rPr>
      </w:pPr>
      <w:r w:rsidRPr="00CB3572">
        <w:rPr>
          <w:rFonts w:asciiTheme="minorHAnsi" w:hAnsiTheme="minorHAnsi" w:cs="Calibri"/>
          <w:u w:val="single"/>
        </w:rPr>
        <w:t>Posuzování statusu malých a středních podniků</w:t>
      </w:r>
    </w:p>
    <w:p w14:paraId="58361422" w14:textId="50859D07" w:rsidR="000841BB" w:rsidRDefault="00CB3572" w:rsidP="0053402D">
      <w:pPr>
        <w:jc w:val="both"/>
        <w:rPr>
          <w:rFonts w:asciiTheme="minorHAnsi" w:hAnsiTheme="minorHAnsi" w:cs="Calibri"/>
        </w:rPr>
      </w:pPr>
      <w:r w:rsidRPr="005E477C">
        <w:rPr>
          <w:rFonts w:asciiTheme="minorHAnsi" w:hAnsiTheme="minorHAnsi" w:cs="Calibri"/>
        </w:rPr>
        <w:t>V</w:t>
      </w:r>
      <w:r w:rsidR="000841BB">
        <w:rPr>
          <w:rFonts w:asciiTheme="minorHAnsi" w:hAnsiTheme="minorHAnsi" w:cs="Calibri"/>
        </w:rPr>
        <w:t>e</w:t>
      </w:r>
      <w:r w:rsidRPr="005E477C">
        <w:rPr>
          <w:rFonts w:asciiTheme="minorHAnsi" w:hAnsiTheme="minorHAnsi" w:cs="Calibri"/>
        </w:rPr>
        <w:t xml:space="preserve"> výzv</w:t>
      </w:r>
      <w:r w:rsidR="000841BB">
        <w:rPr>
          <w:rFonts w:asciiTheme="minorHAnsi" w:hAnsiTheme="minorHAnsi" w:cs="Calibri"/>
        </w:rPr>
        <w:t>ě</w:t>
      </w:r>
      <w:r w:rsidRPr="005E477C">
        <w:rPr>
          <w:rFonts w:asciiTheme="minorHAnsi" w:hAnsiTheme="minorHAnsi" w:cs="Calibri"/>
        </w:rPr>
        <w:t xml:space="preserve"> </w:t>
      </w:r>
      <w:r w:rsidR="0038449F">
        <w:rPr>
          <w:rFonts w:asciiTheme="minorHAnsi" w:hAnsiTheme="minorHAnsi" w:cs="Calibri"/>
        </w:rPr>
        <w:t>ÚSPORY ENERGIE I</w:t>
      </w:r>
      <w:r>
        <w:rPr>
          <w:rFonts w:asciiTheme="minorHAnsi" w:hAnsiTheme="minorHAnsi" w:cs="Calibri"/>
        </w:rPr>
        <w:t xml:space="preserve"> </w:t>
      </w:r>
      <w:r w:rsidRPr="005E477C">
        <w:rPr>
          <w:rFonts w:asciiTheme="minorHAnsi" w:hAnsiTheme="minorHAnsi" w:cs="Calibri"/>
        </w:rPr>
        <w:t>žadatel</w:t>
      </w:r>
      <w:r w:rsidR="000841BB">
        <w:rPr>
          <w:rFonts w:asciiTheme="minorHAnsi" w:hAnsiTheme="minorHAnsi" w:cs="Calibri"/>
        </w:rPr>
        <w:t>é</w:t>
      </w:r>
      <w:r w:rsidRPr="005E477C">
        <w:rPr>
          <w:rFonts w:asciiTheme="minorHAnsi" w:hAnsiTheme="minorHAnsi" w:cs="Calibri"/>
        </w:rPr>
        <w:t xml:space="preserve"> o podporu </w:t>
      </w:r>
      <w:r w:rsidR="000841BB">
        <w:rPr>
          <w:rFonts w:asciiTheme="minorHAnsi" w:hAnsiTheme="minorHAnsi" w:cs="Calibri"/>
        </w:rPr>
        <w:t>neměli povinnost</w:t>
      </w:r>
      <w:r w:rsidRPr="005E477C">
        <w:rPr>
          <w:rFonts w:asciiTheme="minorHAnsi" w:hAnsiTheme="minorHAnsi" w:cs="Calibri"/>
        </w:rPr>
        <w:t xml:space="preserve"> předkládat k posouzení statusu malého a středního podniku</w:t>
      </w:r>
      <w:r w:rsidR="00AB3530">
        <w:rPr>
          <w:rStyle w:val="Znakapoznpodarou"/>
          <w:rFonts w:asciiTheme="minorHAnsi" w:hAnsiTheme="minorHAnsi" w:cs="Calibri"/>
        </w:rPr>
        <w:footnoteReference w:id="32"/>
      </w:r>
      <w:r>
        <w:rPr>
          <w:rFonts w:asciiTheme="minorHAnsi" w:hAnsiTheme="minorHAnsi" w:cs="Calibri"/>
        </w:rPr>
        <w:t xml:space="preserve"> </w:t>
      </w:r>
      <w:r w:rsidRPr="005E477C">
        <w:rPr>
          <w:rFonts w:asciiTheme="minorHAnsi" w:hAnsiTheme="minorHAnsi" w:cs="Calibri"/>
        </w:rPr>
        <w:t>informace stvrzující údaje o své vlastnické struktuře až do úrovně tzv. konečného skutečného vlastníka</w:t>
      </w:r>
      <w:r>
        <w:rPr>
          <w:rStyle w:val="Znakapoznpodarou"/>
          <w:rFonts w:asciiTheme="minorHAnsi" w:hAnsiTheme="minorHAnsi" w:cs="Calibri"/>
        </w:rPr>
        <w:footnoteReference w:id="33"/>
      </w:r>
      <w:r w:rsidR="003B346B">
        <w:rPr>
          <w:rFonts w:asciiTheme="minorHAnsi" w:hAnsiTheme="minorHAnsi" w:cs="Calibri"/>
        </w:rPr>
        <w:t>, přestože právě tento status byl určující pro velikost dotace</w:t>
      </w:r>
      <w:r>
        <w:rPr>
          <w:rFonts w:asciiTheme="minorHAnsi" w:hAnsiTheme="minorHAnsi" w:cs="Calibri"/>
        </w:rPr>
        <w:t xml:space="preserve">. </w:t>
      </w:r>
      <w:r w:rsidR="007C362C" w:rsidRPr="007C362C">
        <w:rPr>
          <w:rFonts w:asciiTheme="minorHAnsi" w:hAnsiTheme="minorHAnsi" w:cs="Calibri"/>
        </w:rPr>
        <w:t xml:space="preserve">MPO stanovilo, že žadatelé o podporu musí </w:t>
      </w:r>
      <w:r w:rsidR="007C362C" w:rsidRPr="007C362C">
        <w:rPr>
          <w:rFonts w:asciiTheme="minorHAnsi" w:hAnsiTheme="minorHAnsi" w:cs="Calibri"/>
          <w:b/>
        </w:rPr>
        <w:t xml:space="preserve">vyplnit prohlášení ke statusu </w:t>
      </w:r>
      <w:r w:rsidR="007C362C" w:rsidRPr="007C362C">
        <w:rPr>
          <w:rFonts w:asciiTheme="minorHAnsi" w:hAnsiTheme="minorHAnsi" w:cs="Calibri"/>
          <w:b/>
        </w:rPr>
        <w:lastRenderedPageBreak/>
        <w:t>malého a středního podnikatele a uvést zde mj. i vlastníky</w:t>
      </w:r>
      <w:r w:rsidR="007C362C" w:rsidRPr="006E3519">
        <w:rPr>
          <w:rFonts w:asciiTheme="minorHAnsi" w:hAnsiTheme="minorHAnsi" w:cs="Calibri"/>
          <w:b/>
        </w:rPr>
        <w:t>.</w:t>
      </w:r>
      <w:r w:rsidR="00C86C9F">
        <w:rPr>
          <w:rFonts w:asciiTheme="minorHAnsi" w:hAnsiTheme="minorHAnsi" w:cs="Calibri"/>
        </w:rPr>
        <w:t xml:space="preserve"> V případě vlastníků v podobě právnických osob </w:t>
      </w:r>
      <w:r w:rsidR="003B346B">
        <w:rPr>
          <w:rFonts w:asciiTheme="minorHAnsi" w:hAnsiTheme="minorHAnsi" w:cs="Calibri"/>
        </w:rPr>
        <w:t xml:space="preserve">však </w:t>
      </w:r>
      <w:r w:rsidR="00C86C9F">
        <w:rPr>
          <w:rFonts w:asciiTheme="minorHAnsi" w:hAnsiTheme="minorHAnsi" w:cs="Calibri"/>
        </w:rPr>
        <w:t>nemuselo jejich pouhé uvedení znamen</w:t>
      </w:r>
      <w:r w:rsidR="002B5CBF">
        <w:rPr>
          <w:rFonts w:asciiTheme="minorHAnsi" w:hAnsiTheme="minorHAnsi" w:cs="Calibri"/>
        </w:rPr>
        <w:t>a</w:t>
      </w:r>
      <w:r w:rsidR="00C86C9F">
        <w:rPr>
          <w:rFonts w:asciiTheme="minorHAnsi" w:hAnsiTheme="minorHAnsi" w:cs="Calibri"/>
        </w:rPr>
        <w:t>t, že bude odkryta skutečná vlastnická struktura žadatele.</w:t>
      </w:r>
    </w:p>
    <w:p w14:paraId="638CA119" w14:textId="77777777" w:rsidR="00A55B22" w:rsidRDefault="00A55B22" w:rsidP="0053402D">
      <w:pPr>
        <w:jc w:val="both"/>
        <w:rPr>
          <w:rFonts w:asciiTheme="minorHAnsi" w:hAnsiTheme="minorHAnsi" w:cs="Calibri"/>
        </w:rPr>
      </w:pPr>
    </w:p>
    <w:p w14:paraId="2474B15F" w14:textId="346A3409" w:rsidR="0053402D" w:rsidRDefault="0053402D" w:rsidP="000313FD">
      <w:pPr>
        <w:shd w:val="clear" w:color="auto" w:fill="E5F1FF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MPO </w:t>
      </w:r>
      <w:r w:rsidR="007C362C" w:rsidRPr="007C362C">
        <w:rPr>
          <w:rFonts w:asciiTheme="minorHAnsi" w:hAnsiTheme="minorHAnsi" w:cs="Calibri"/>
        </w:rPr>
        <w:t>ne</w:t>
      </w:r>
      <w:r w:rsidR="00D32F26">
        <w:rPr>
          <w:rFonts w:asciiTheme="minorHAnsi" w:hAnsiTheme="minorHAnsi" w:cs="Calibri"/>
        </w:rPr>
        <w:t xml:space="preserve">mělo </w:t>
      </w:r>
      <w:r w:rsidR="00027F19">
        <w:rPr>
          <w:rFonts w:asciiTheme="minorHAnsi" w:hAnsiTheme="minorHAnsi" w:cs="Calibri"/>
        </w:rPr>
        <w:t xml:space="preserve">pro </w:t>
      </w:r>
      <w:r w:rsidR="00C86C9F">
        <w:rPr>
          <w:rFonts w:asciiTheme="minorHAnsi" w:hAnsiTheme="minorHAnsi" w:cs="Calibri"/>
        </w:rPr>
        <w:t>t</w:t>
      </w:r>
      <w:r w:rsidR="00027F19">
        <w:rPr>
          <w:rFonts w:asciiTheme="minorHAnsi" w:hAnsiTheme="minorHAnsi" w:cs="Calibri"/>
        </w:rPr>
        <w:t>yto</w:t>
      </w:r>
      <w:r w:rsidR="00C86C9F">
        <w:rPr>
          <w:rFonts w:asciiTheme="minorHAnsi" w:hAnsiTheme="minorHAnsi" w:cs="Calibri"/>
        </w:rPr>
        <w:t xml:space="preserve"> případ</w:t>
      </w:r>
      <w:r w:rsidR="00027F19">
        <w:rPr>
          <w:rFonts w:asciiTheme="minorHAnsi" w:hAnsiTheme="minorHAnsi" w:cs="Calibri"/>
        </w:rPr>
        <w:t>y</w:t>
      </w:r>
      <w:r w:rsidR="00C86C9F">
        <w:rPr>
          <w:rFonts w:asciiTheme="minorHAnsi" w:hAnsiTheme="minorHAnsi" w:cs="Calibri"/>
        </w:rPr>
        <w:t xml:space="preserve"> </w:t>
      </w:r>
      <w:r w:rsidR="00D32F26">
        <w:rPr>
          <w:rFonts w:asciiTheme="minorHAnsi" w:hAnsiTheme="minorHAnsi" w:cs="Calibri"/>
        </w:rPr>
        <w:t xml:space="preserve">stanoven </w:t>
      </w:r>
      <w:r w:rsidR="001D3A7D">
        <w:rPr>
          <w:rFonts w:asciiTheme="minorHAnsi" w:hAnsiTheme="minorHAnsi" w:cs="Calibri"/>
        </w:rPr>
        <w:t>konkrétní</w:t>
      </w:r>
      <w:r w:rsidR="00D32F26">
        <w:rPr>
          <w:rFonts w:asciiTheme="minorHAnsi" w:hAnsiTheme="minorHAnsi" w:cs="Calibri"/>
        </w:rPr>
        <w:t xml:space="preserve"> metodický</w:t>
      </w:r>
      <w:r w:rsidR="007C362C" w:rsidRPr="007C362C">
        <w:rPr>
          <w:rFonts w:asciiTheme="minorHAnsi" w:hAnsiTheme="minorHAnsi" w:cs="Calibri"/>
        </w:rPr>
        <w:t xml:space="preserve"> postup k </w:t>
      </w:r>
      <w:r w:rsidR="00D32F26">
        <w:rPr>
          <w:rFonts w:asciiTheme="minorHAnsi" w:hAnsiTheme="minorHAnsi" w:cs="Calibri"/>
        </w:rPr>
        <w:t>rozkrytí</w:t>
      </w:r>
      <w:r w:rsidR="007C362C" w:rsidRPr="007C362C">
        <w:rPr>
          <w:rFonts w:asciiTheme="minorHAnsi" w:hAnsiTheme="minorHAnsi" w:cs="Calibri"/>
        </w:rPr>
        <w:t xml:space="preserve"> vlastnických struktur žadatelů</w:t>
      </w:r>
      <w:r w:rsidRPr="008D29F2">
        <w:rPr>
          <w:rFonts w:asciiTheme="minorHAnsi" w:hAnsiTheme="minorHAnsi" w:cs="Calibri"/>
        </w:rPr>
        <w:t xml:space="preserve"> o podporu</w:t>
      </w:r>
      <w:r w:rsidR="007C362C" w:rsidRPr="007C362C">
        <w:rPr>
          <w:rFonts w:asciiTheme="minorHAnsi" w:hAnsiTheme="minorHAnsi" w:cs="Calibri"/>
        </w:rPr>
        <w:t>.</w:t>
      </w:r>
      <w:r w:rsidR="00434D3C">
        <w:rPr>
          <w:rStyle w:val="Znakapoznpodarou"/>
          <w:rFonts w:asciiTheme="minorHAnsi" w:hAnsiTheme="minorHAnsi" w:cs="Calibri"/>
        </w:rPr>
        <w:footnoteReference w:id="34"/>
      </w:r>
      <w:r w:rsidRPr="008D29F2">
        <w:rPr>
          <w:rFonts w:asciiTheme="minorHAnsi" w:hAnsiTheme="minorHAnsi" w:cs="Calibri"/>
        </w:rPr>
        <w:t xml:space="preserve"> </w:t>
      </w:r>
    </w:p>
    <w:p w14:paraId="2F636DAC" w14:textId="77777777" w:rsidR="00FE3844" w:rsidRDefault="00FE3844" w:rsidP="0053402D">
      <w:pPr>
        <w:jc w:val="both"/>
        <w:rPr>
          <w:rFonts w:asciiTheme="minorHAnsi" w:hAnsiTheme="minorHAnsi" w:cs="Calibri"/>
        </w:rPr>
      </w:pPr>
    </w:p>
    <w:p w14:paraId="28907C4C" w14:textId="7CD5E21B" w:rsidR="00012EA2" w:rsidRDefault="001D3A7D" w:rsidP="0053402D">
      <w:p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Vlastní k</w:t>
      </w:r>
      <w:r w:rsidR="00097E73" w:rsidRPr="00AC5313">
        <w:rPr>
          <w:rFonts w:asciiTheme="minorHAnsi" w:hAnsiTheme="minorHAnsi" w:cs="Calibri"/>
        </w:rPr>
        <w:t xml:space="preserve">ontrola statusu </w:t>
      </w:r>
      <w:r w:rsidR="00097E73">
        <w:rPr>
          <w:rFonts w:asciiTheme="minorHAnsi" w:hAnsiTheme="minorHAnsi" w:cs="Calibri"/>
        </w:rPr>
        <w:t>malého a střední</w:t>
      </w:r>
      <w:r w:rsidR="00A73E7E">
        <w:rPr>
          <w:rFonts w:asciiTheme="minorHAnsi" w:hAnsiTheme="minorHAnsi" w:cs="Calibri"/>
        </w:rPr>
        <w:t>ho</w:t>
      </w:r>
      <w:r w:rsidR="00097E73">
        <w:rPr>
          <w:rFonts w:asciiTheme="minorHAnsi" w:hAnsiTheme="minorHAnsi" w:cs="Calibri"/>
        </w:rPr>
        <w:t xml:space="preserve"> podniku </w:t>
      </w:r>
      <w:r w:rsidR="00097E73" w:rsidRPr="00AC5313">
        <w:rPr>
          <w:rFonts w:asciiTheme="minorHAnsi" w:hAnsiTheme="minorHAnsi" w:cs="Calibri"/>
        </w:rPr>
        <w:t xml:space="preserve">probíhala </w:t>
      </w:r>
      <w:r w:rsidR="00097E73">
        <w:rPr>
          <w:rFonts w:asciiTheme="minorHAnsi" w:hAnsiTheme="minorHAnsi" w:cs="Calibri"/>
        </w:rPr>
        <w:t xml:space="preserve">u API </w:t>
      </w:r>
      <w:r w:rsidR="00097E73" w:rsidRPr="00AC5313">
        <w:rPr>
          <w:rFonts w:asciiTheme="minorHAnsi" w:hAnsiTheme="minorHAnsi" w:cs="Calibri"/>
        </w:rPr>
        <w:t>jen za pomoci dostupných rejstříků</w:t>
      </w:r>
      <w:r w:rsidR="00097E73">
        <w:rPr>
          <w:rStyle w:val="Znakapoznpodarou"/>
          <w:rFonts w:asciiTheme="minorHAnsi" w:hAnsiTheme="minorHAnsi" w:cs="Calibri"/>
        </w:rPr>
        <w:footnoteReference w:id="35"/>
      </w:r>
      <w:r w:rsidR="00097E73" w:rsidRPr="00AC5313">
        <w:rPr>
          <w:rFonts w:asciiTheme="minorHAnsi" w:hAnsiTheme="minorHAnsi" w:cs="Calibri"/>
        </w:rPr>
        <w:t xml:space="preserve"> a </w:t>
      </w:r>
      <w:r w:rsidR="00027F19">
        <w:rPr>
          <w:rFonts w:asciiTheme="minorHAnsi" w:hAnsiTheme="minorHAnsi" w:cs="Calibri"/>
        </w:rPr>
        <w:t>s využitím p</w:t>
      </w:r>
      <w:r w:rsidR="00097E73" w:rsidRPr="00AC5313">
        <w:rPr>
          <w:rFonts w:asciiTheme="minorHAnsi" w:hAnsiTheme="minorHAnsi" w:cs="Calibri"/>
        </w:rPr>
        <w:t xml:space="preserve">rohlášení </w:t>
      </w:r>
      <w:r w:rsidR="00034AC2">
        <w:rPr>
          <w:rFonts w:asciiTheme="minorHAnsi" w:hAnsiTheme="minorHAnsi" w:cs="Calibri"/>
        </w:rPr>
        <w:t>při</w:t>
      </w:r>
      <w:r w:rsidR="00E92DA5">
        <w:rPr>
          <w:rFonts w:asciiTheme="minorHAnsi" w:hAnsiTheme="minorHAnsi" w:cs="Calibri"/>
        </w:rPr>
        <w:t>loženého</w:t>
      </w:r>
      <w:r w:rsidR="00034AC2">
        <w:rPr>
          <w:rFonts w:asciiTheme="minorHAnsi" w:hAnsiTheme="minorHAnsi" w:cs="Calibri"/>
        </w:rPr>
        <w:t xml:space="preserve"> </w:t>
      </w:r>
      <w:r w:rsidR="00097E73" w:rsidRPr="00AC5313">
        <w:rPr>
          <w:rFonts w:asciiTheme="minorHAnsi" w:hAnsiTheme="minorHAnsi" w:cs="Calibri"/>
        </w:rPr>
        <w:t>k žádosti o</w:t>
      </w:r>
      <w:r w:rsidR="00E92DA5">
        <w:rPr>
          <w:rFonts w:asciiTheme="minorHAnsi" w:hAnsiTheme="minorHAnsi" w:cs="Calibri"/>
        </w:rPr>
        <w:t xml:space="preserve"> </w:t>
      </w:r>
      <w:r w:rsidR="00097E73" w:rsidRPr="00AC5313">
        <w:rPr>
          <w:rFonts w:asciiTheme="minorHAnsi" w:hAnsiTheme="minorHAnsi" w:cs="Calibri"/>
        </w:rPr>
        <w:t>podporu.</w:t>
      </w:r>
      <w:r w:rsidR="008D29F2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Další</w:t>
      </w:r>
      <w:r w:rsidR="0053402D" w:rsidRPr="005E477C">
        <w:rPr>
          <w:rFonts w:asciiTheme="minorHAnsi" w:hAnsiTheme="minorHAnsi" w:cs="Calibri"/>
        </w:rPr>
        <w:t xml:space="preserve"> informace měl žadatel doložit jen v případě, </w:t>
      </w:r>
      <w:r w:rsidR="00027F19">
        <w:rPr>
          <w:rFonts w:asciiTheme="minorHAnsi" w:hAnsiTheme="minorHAnsi" w:cs="Calibri"/>
        </w:rPr>
        <w:t>že</w:t>
      </w:r>
      <w:r w:rsidR="0053402D" w:rsidRPr="005E477C">
        <w:rPr>
          <w:rFonts w:asciiTheme="minorHAnsi" w:hAnsiTheme="minorHAnsi" w:cs="Calibri"/>
        </w:rPr>
        <w:t xml:space="preserve"> ho o to poskytovatel dotace požádal. </w:t>
      </w:r>
    </w:p>
    <w:p w14:paraId="451200E2" w14:textId="77777777" w:rsidR="00012EA2" w:rsidRDefault="00012EA2" w:rsidP="0053402D">
      <w:pPr>
        <w:jc w:val="both"/>
        <w:rPr>
          <w:rFonts w:asciiTheme="minorHAnsi" w:hAnsiTheme="minorHAnsi" w:cs="Calibri"/>
        </w:rPr>
      </w:pPr>
    </w:p>
    <w:p w14:paraId="6EEACA2D" w14:textId="4F4F136F" w:rsidR="0053402D" w:rsidRPr="00AE3EB5" w:rsidRDefault="004E2532" w:rsidP="000313FD">
      <w:pPr>
        <w:shd w:val="clear" w:color="auto" w:fill="E5F1FF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 případě vzorku kontrolovaných projektů nevyužil</w:t>
      </w:r>
      <w:r w:rsidR="00572C39">
        <w:rPr>
          <w:rFonts w:asciiTheme="minorHAnsi" w:hAnsiTheme="minorHAnsi" w:cs="Calibri"/>
        </w:rPr>
        <w:t>a</w:t>
      </w:r>
      <w:r w:rsidR="007C362C" w:rsidRPr="007C362C">
        <w:rPr>
          <w:rFonts w:asciiTheme="minorHAnsi" w:hAnsiTheme="minorHAnsi" w:cs="Calibri"/>
        </w:rPr>
        <w:t xml:space="preserve"> </w:t>
      </w:r>
      <w:r w:rsidR="00D21E12">
        <w:rPr>
          <w:rFonts w:asciiTheme="minorHAnsi" w:hAnsiTheme="minorHAnsi" w:cs="Calibri"/>
        </w:rPr>
        <w:t>API v procesu formálního hodnocení a</w:t>
      </w:r>
      <w:r w:rsidR="00712172">
        <w:rPr>
          <w:rFonts w:asciiTheme="minorHAnsi" w:hAnsiTheme="minorHAnsi" w:cs="Calibri"/>
        </w:rPr>
        <w:t> </w:t>
      </w:r>
      <w:r w:rsidR="00D21E12">
        <w:rPr>
          <w:rFonts w:asciiTheme="minorHAnsi" w:hAnsiTheme="minorHAnsi" w:cs="Calibri"/>
        </w:rPr>
        <w:t xml:space="preserve">hodnocení přijatelnosti </w:t>
      </w:r>
      <w:r w:rsidR="007C362C" w:rsidRPr="007C362C">
        <w:rPr>
          <w:rFonts w:asciiTheme="minorHAnsi" w:hAnsiTheme="minorHAnsi" w:cs="Calibri"/>
        </w:rPr>
        <w:t>možnost nechat si k ověření skutečné vlastnické struktury předložit relevantní dokument</w:t>
      </w:r>
      <w:r w:rsidR="00572C39">
        <w:rPr>
          <w:rFonts w:asciiTheme="minorHAnsi" w:hAnsiTheme="minorHAnsi" w:cs="Calibri"/>
        </w:rPr>
        <w:t>y</w:t>
      </w:r>
      <w:r w:rsidR="00AC74A9">
        <w:rPr>
          <w:rStyle w:val="Znakapoznpodarou"/>
          <w:rFonts w:asciiTheme="minorHAnsi" w:hAnsiTheme="minorHAnsi" w:cs="Calibri"/>
        </w:rPr>
        <w:footnoteReference w:id="36"/>
      </w:r>
      <w:r w:rsidR="00936472">
        <w:rPr>
          <w:rFonts w:asciiTheme="minorHAnsi" w:hAnsiTheme="minorHAnsi" w:cs="Calibri"/>
        </w:rPr>
        <w:t>, nevyžádala</w:t>
      </w:r>
      <w:r w:rsidRPr="00C86C9F">
        <w:rPr>
          <w:rFonts w:asciiTheme="minorHAnsi" w:hAnsiTheme="minorHAnsi" w:cs="Calibri"/>
        </w:rPr>
        <w:t xml:space="preserve"> </w:t>
      </w:r>
      <w:r w:rsidR="00572C39">
        <w:rPr>
          <w:rFonts w:asciiTheme="minorHAnsi" w:hAnsiTheme="minorHAnsi" w:cs="Calibri"/>
        </w:rPr>
        <w:t xml:space="preserve">si </w:t>
      </w:r>
      <w:r w:rsidRPr="00C86C9F">
        <w:rPr>
          <w:rFonts w:asciiTheme="minorHAnsi" w:hAnsiTheme="minorHAnsi" w:cs="Calibri"/>
        </w:rPr>
        <w:t>doplňující informace a spoléhala</w:t>
      </w:r>
      <w:r w:rsidR="00572C39">
        <w:rPr>
          <w:rFonts w:asciiTheme="minorHAnsi" w:hAnsiTheme="minorHAnsi" w:cs="Calibri"/>
        </w:rPr>
        <w:t xml:space="preserve"> se</w:t>
      </w:r>
      <w:r w:rsidRPr="00C86C9F">
        <w:rPr>
          <w:rFonts w:asciiTheme="minorHAnsi" w:hAnsiTheme="minorHAnsi" w:cs="Calibri"/>
        </w:rPr>
        <w:t xml:space="preserve"> jen na prohlášení samotných příjemců.</w:t>
      </w:r>
      <w:r>
        <w:rPr>
          <w:rFonts w:asciiTheme="minorHAnsi" w:hAnsiTheme="minorHAnsi" w:cs="Calibri"/>
        </w:rPr>
        <w:t xml:space="preserve"> </w:t>
      </w:r>
      <w:r w:rsidR="007C362C" w:rsidRPr="007C362C">
        <w:rPr>
          <w:rFonts w:asciiTheme="minorHAnsi" w:hAnsiTheme="minorHAnsi" w:cs="Calibri"/>
        </w:rPr>
        <w:t xml:space="preserve">V </w:t>
      </w:r>
      <w:r w:rsidR="0053402D" w:rsidRPr="00AE3EB5">
        <w:rPr>
          <w:rFonts w:asciiTheme="minorHAnsi" w:hAnsiTheme="minorHAnsi" w:cs="Calibri"/>
        </w:rPr>
        <w:t xml:space="preserve">procesu hodnocení </w:t>
      </w:r>
      <w:r w:rsidR="00716A9B">
        <w:rPr>
          <w:rFonts w:asciiTheme="minorHAnsi" w:hAnsiTheme="minorHAnsi" w:cs="Calibri"/>
        </w:rPr>
        <w:t>tak existovalo</w:t>
      </w:r>
      <w:r w:rsidR="0053402D" w:rsidRPr="00AE3EB5">
        <w:rPr>
          <w:rFonts w:asciiTheme="minorHAnsi" w:hAnsiTheme="minorHAnsi" w:cs="Calibri"/>
        </w:rPr>
        <w:t xml:space="preserve"> riziko nedostatečného rozkrytí vlastnické struktury při posuzování velikosti podniku.</w:t>
      </w:r>
      <w:r w:rsidR="00ED1FA6">
        <w:rPr>
          <w:rFonts w:asciiTheme="minorHAnsi" w:hAnsiTheme="minorHAnsi" w:cs="Calibri"/>
        </w:rPr>
        <w:t xml:space="preserve"> </w:t>
      </w:r>
    </w:p>
    <w:p w14:paraId="31B81154" w14:textId="7F368D13" w:rsidR="000639DF" w:rsidRDefault="000639DF" w:rsidP="000639DF">
      <w:pPr>
        <w:jc w:val="both"/>
      </w:pPr>
    </w:p>
    <w:p w14:paraId="186C68D9" w14:textId="1FE1BA62" w:rsidR="008A1AEC" w:rsidRPr="006E3519" w:rsidRDefault="008A1AEC" w:rsidP="001C35BE">
      <w:pPr>
        <w:pStyle w:val="Nadpis3"/>
        <w:rPr>
          <w:i w:val="0"/>
        </w:rPr>
      </w:pPr>
      <w:proofErr w:type="gramStart"/>
      <w:r w:rsidRPr="006113AE">
        <w:t>IV.</w:t>
      </w:r>
      <w:r w:rsidR="001C35BE">
        <w:t>1.3</w:t>
      </w:r>
      <w:proofErr w:type="gramEnd"/>
      <w:r w:rsidR="001C35BE">
        <w:tab/>
      </w:r>
      <w:r>
        <w:t xml:space="preserve">Věcný milník </w:t>
      </w:r>
      <w:r w:rsidR="002B6FDF">
        <w:t>prioritní osy 3</w:t>
      </w:r>
    </w:p>
    <w:p w14:paraId="337D2704" w14:textId="726391C5" w:rsidR="00146FC1" w:rsidRDefault="00146FC1" w:rsidP="00146F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Programový dokument OP PIK stanovuje v</w:t>
      </w:r>
      <w:r w:rsidRPr="006E7F82">
        <w:rPr>
          <w:rFonts w:asciiTheme="minorHAnsi" w:hAnsiTheme="minorHAnsi"/>
        </w:rPr>
        <w:t>ýkonnost</w:t>
      </w:r>
      <w:r w:rsidR="0024600F">
        <w:rPr>
          <w:rFonts w:asciiTheme="minorHAnsi" w:hAnsiTheme="minorHAnsi"/>
        </w:rPr>
        <w:t>n</w:t>
      </w:r>
      <w:r w:rsidRPr="006E7F82">
        <w:rPr>
          <w:rFonts w:asciiTheme="minorHAnsi" w:hAnsiTheme="minorHAnsi"/>
        </w:rPr>
        <w:t>í rámec</w:t>
      </w:r>
      <w:bookmarkStart w:id="0" w:name="_Ref514770993"/>
      <w:r>
        <w:rPr>
          <w:rStyle w:val="Znakapoznpodarou"/>
          <w:rFonts w:asciiTheme="minorHAnsi" w:hAnsiTheme="minorHAnsi"/>
        </w:rPr>
        <w:footnoteReference w:id="37"/>
      </w:r>
      <w:bookmarkEnd w:id="0"/>
      <w:r>
        <w:rPr>
          <w:rFonts w:asciiTheme="minorHAnsi" w:hAnsiTheme="minorHAnsi"/>
        </w:rPr>
        <w:t>. Ten se</w:t>
      </w:r>
      <w:r w:rsidRPr="003B5DF2">
        <w:rPr>
          <w:rFonts w:asciiTheme="minorHAnsi" w:hAnsiTheme="minorHAnsi"/>
        </w:rPr>
        <w:t xml:space="preserve"> skládá z</w:t>
      </w:r>
      <w:r>
        <w:rPr>
          <w:rFonts w:asciiTheme="minorHAnsi" w:hAnsiTheme="minorHAnsi"/>
        </w:rPr>
        <w:t> </w:t>
      </w:r>
      <w:r w:rsidRPr="003B5DF2">
        <w:rPr>
          <w:rFonts w:asciiTheme="minorHAnsi" w:hAnsiTheme="minorHAnsi"/>
        </w:rPr>
        <w:t>tzv</w:t>
      </w:r>
      <w:r>
        <w:rPr>
          <w:rFonts w:asciiTheme="minorHAnsi" w:hAnsiTheme="minorHAnsi"/>
        </w:rPr>
        <w:t>.</w:t>
      </w:r>
      <w:r w:rsidRPr="003B5DF2">
        <w:rPr>
          <w:rFonts w:asciiTheme="minorHAnsi" w:hAnsiTheme="minorHAnsi"/>
        </w:rPr>
        <w:t xml:space="preserve"> milníků stanovených pro každou prioritní osu pro rok 2018 a cílů stanovených pro rok 2023. Milníky jsou průběžné cíle, </w:t>
      </w:r>
      <w:r w:rsidR="00572C39">
        <w:rPr>
          <w:rFonts w:asciiTheme="minorHAnsi" w:hAnsiTheme="minorHAnsi"/>
        </w:rPr>
        <w:t>bývají</w:t>
      </w:r>
      <w:r w:rsidRPr="003B5DF2">
        <w:rPr>
          <w:rFonts w:asciiTheme="minorHAnsi" w:hAnsiTheme="minorHAnsi"/>
        </w:rPr>
        <w:t xml:space="preserve"> přímo spojen</w:t>
      </w:r>
      <w:r w:rsidR="00572C39">
        <w:rPr>
          <w:rFonts w:asciiTheme="minorHAnsi" w:hAnsiTheme="minorHAnsi"/>
        </w:rPr>
        <w:t>y</w:t>
      </w:r>
      <w:r w:rsidRPr="003B5DF2">
        <w:rPr>
          <w:rFonts w:asciiTheme="minorHAnsi" w:hAnsiTheme="minorHAnsi"/>
        </w:rPr>
        <w:t xml:space="preserve"> s dosažením specifického cíle prioritní osy a vyjadřují zamýšlený pokrok při plnění cílů stanovených pro konec programového období.</w:t>
      </w:r>
      <w:r>
        <w:rPr>
          <w:rFonts w:asciiTheme="minorHAnsi" w:hAnsiTheme="minorHAnsi"/>
        </w:rPr>
        <w:t xml:space="preserve"> Kontrolou NKÚ bylo prověřováno, zda e</w:t>
      </w:r>
      <w:r w:rsidRPr="006E7F82">
        <w:rPr>
          <w:rFonts w:asciiTheme="minorHAnsi" w:hAnsiTheme="minorHAnsi"/>
        </w:rPr>
        <w:t>xistují v oblasti naplňování věcných cílů PO 3 OP</w:t>
      </w:r>
      <w:r w:rsidR="00712172">
        <w:rPr>
          <w:rFonts w:asciiTheme="minorHAnsi" w:hAnsiTheme="minorHAnsi"/>
        </w:rPr>
        <w:t> </w:t>
      </w:r>
      <w:r w:rsidRPr="006E7F82">
        <w:rPr>
          <w:rFonts w:asciiTheme="minorHAnsi" w:hAnsiTheme="minorHAnsi"/>
        </w:rPr>
        <w:t>PIK překážky, které by mohly bránit přidělení výkonnostní rezervy</w:t>
      </w:r>
      <w:r w:rsidR="00711CC4" w:rsidRPr="006E3519">
        <w:rPr>
          <w:rStyle w:val="Znakapoznpodarou"/>
          <w:rFonts w:asciiTheme="minorHAnsi" w:hAnsiTheme="minorHAnsi" w:cstheme="minorHAnsi"/>
        </w:rPr>
        <w:fldChar w:fldCharType="begin"/>
      </w:r>
      <w:r w:rsidR="00711CC4" w:rsidRPr="006E3519">
        <w:rPr>
          <w:rStyle w:val="Znakapoznpodarou"/>
          <w:rFonts w:asciiTheme="minorHAnsi" w:hAnsiTheme="minorHAnsi" w:cstheme="minorHAnsi"/>
        </w:rPr>
        <w:instrText xml:space="preserve"> NOTEREF _Ref514770993 \h  \* MERGEFORMAT </w:instrText>
      </w:r>
      <w:r w:rsidR="00711CC4" w:rsidRPr="006E3519">
        <w:rPr>
          <w:rStyle w:val="Znakapoznpodarou"/>
          <w:rFonts w:asciiTheme="minorHAnsi" w:hAnsiTheme="minorHAnsi" w:cstheme="minorHAnsi"/>
        </w:rPr>
      </w:r>
      <w:r w:rsidR="00711CC4" w:rsidRPr="006E3519">
        <w:rPr>
          <w:rStyle w:val="Znakapoznpodarou"/>
          <w:rFonts w:asciiTheme="minorHAnsi" w:hAnsiTheme="minorHAnsi" w:cstheme="minorHAnsi"/>
        </w:rPr>
        <w:fldChar w:fldCharType="separate"/>
      </w:r>
      <w:r w:rsidR="00212DFA">
        <w:rPr>
          <w:rStyle w:val="Znakapoznpodarou"/>
          <w:rFonts w:asciiTheme="minorHAnsi" w:hAnsiTheme="minorHAnsi" w:cstheme="minorHAnsi"/>
        </w:rPr>
        <w:t>36</w:t>
      </w:r>
      <w:r w:rsidR="00711CC4" w:rsidRPr="006E3519">
        <w:rPr>
          <w:rStyle w:val="Znakapoznpodarou"/>
          <w:rFonts w:asciiTheme="minorHAnsi" w:hAnsiTheme="minorHAnsi" w:cstheme="minorHAnsi"/>
        </w:rPr>
        <w:fldChar w:fldCharType="end"/>
      </w:r>
      <w:r w:rsidR="00596EA7">
        <w:rPr>
          <w:rFonts w:asciiTheme="minorHAnsi" w:hAnsiTheme="minorHAnsi"/>
        </w:rPr>
        <w:t>.</w:t>
      </w:r>
    </w:p>
    <w:p w14:paraId="714EB1D2" w14:textId="77777777" w:rsidR="00146FC1" w:rsidRDefault="00146FC1" w:rsidP="00146FC1">
      <w:pPr>
        <w:jc w:val="both"/>
        <w:rPr>
          <w:rFonts w:asciiTheme="minorHAnsi" w:hAnsiTheme="minorHAnsi"/>
        </w:rPr>
      </w:pPr>
    </w:p>
    <w:p w14:paraId="5FE52A0C" w14:textId="32EAE316" w:rsidR="00674938" w:rsidRDefault="00146FC1" w:rsidP="00146FC1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Pro PO 3 byl stanoven výstupový indikátor</w:t>
      </w:r>
      <w:r w:rsidR="00AC2DB6">
        <w:rPr>
          <w:rStyle w:val="Znakapoznpodarou"/>
          <w:rFonts w:asciiTheme="minorHAnsi" w:hAnsiTheme="minorHAnsi"/>
        </w:rPr>
        <w:footnoteReference w:id="38"/>
      </w:r>
      <w:r>
        <w:rPr>
          <w:rFonts w:asciiTheme="minorHAnsi" w:hAnsiTheme="minorHAnsi"/>
        </w:rPr>
        <w:t xml:space="preserve"> </w:t>
      </w:r>
      <w:r w:rsidR="00572C39">
        <w:rPr>
          <w:rFonts w:asciiTheme="minorHAnsi" w:hAnsiTheme="minorHAnsi"/>
        </w:rPr>
        <w:t>„</w:t>
      </w:r>
      <w:r w:rsidR="00572C39">
        <w:rPr>
          <w:rFonts w:asciiTheme="minorHAnsi" w:hAnsiTheme="minorHAnsi"/>
          <w:i/>
        </w:rPr>
        <w:t>p</w:t>
      </w:r>
      <w:r>
        <w:rPr>
          <w:rFonts w:asciiTheme="minorHAnsi" w:hAnsiTheme="minorHAnsi"/>
          <w:i/>
        </w:rPr>
        <w:t>očet podniků pobírajících podporu</w:t>
      </w:r>
      <w:r w:rsidR="00572C39" w:rsidRPr="006E3519">
        <w:rPr>
          <w:rFonts w:asciiTheme="minorHAnsi" w:hAnsiTheme="minorHAnsi"/>
        </w:rPr>
        <w:t>“</w:t>
      </w:r>
      <w:r>
        <w:rPr>
          <w:rFonts w:asciiTheme="minorHAnsi" w:hAnsiTheme="minorHAnsi"/>
          <w:i/>
        </w:rPr>
        <w:t>.</w:t>
      </w:r>
      <w:r>
        <w:rPr>
          <w:rFonts w:asciiTheme="minorHAnsi" w:hAnsiTheme="minorHAnsi"/>
        </w:rPr>
        <w:t xml:space="preserve"> Konečným cílem pro rok 2023 je 3</w:t>
      </w:r>
      <w:r w:rsidR="00991EAA">
        <w:rPr>
          <w:rFonts w:asciiTheme="minorHAnsi" w:hAnsiTheme="minorHAnsi"/>
        </w:rPr>
        <w:t> </w:t>
      </w:r>
      <w:r>
        <w:rPr>
          <w:rFonts w:asciiTheme="minorHAnsi" w:hAnsiTheme="minorHAnsi"/>
        </w:rPr>
        <w:t>240</w:t>
      </w:r>
      <w:r w:rsidR="00991EAA">
        <w:rPr>
          <w:rFonts w:asciiTheme="minorHAnsi" w:hAnsiTheme="minorHAnsi"/>
        </w:rPr>
        <w:t xml:space="preserve"> podniků</w:t>
      </w:r>
      <w:r>
        <w:rPr>
          <w:rFonts w:asciiTheme="minorHAnsi" w:hAnsiTheme="minorHAnsi"/>
        </w:rPr>
        <w:t>, respektive 3 77</w:t>
      </w:r>
      <w:r w:rsidR="00B236DB">
        <w:rPr>
          <w:rFonts w:asciiTheme="minorHAnsi" w:hAnsiTheme="minorHAnsi"/>
        </w:rPr>
        <w:t>2</w:t>
      </w:r>
      <w:r>
        <w:rPr>
          <w:rStyle w:val="Znakapoznpodarou"/>
          <w:rFonts w:asciiTheme="minorHAnsi" w:hAnsiTheme="minorHAnsi"/>
        </w:rPr>
        <w:footnoteReference w:id="39"/>
      </w:r>
      <w:r>
        <w:rPr>
          <w:rFonts w:asciiTheme="minorHAnsi" w:hAnsiTheme="minorHAnsi"/>
        </w:rPr>
        <w:t xml:space="preserve"> </w:t>
      </w:r>
      <w:r w:rsidR="00AC2DB6">
        <w:rPr>
          <w:rFonts w:asciiTheme="minorHAnsi" w:hAnsiTheme="minorHAnsi"/>
        </w:rPr>
        <w:t>podniků</w:t>
      </w:r>
      <w:r w:rsidR="008F6FD8">
        <w:rPr>
          <w:rFonts w:asciiTheme="minorHAnsi" w:hAnsiTheme="minorHAnsi"/>
        </w:rPr>
        <w:t xml:space="preserve"> podpořených prostřednictvím dotací nebo finančního nástroje</w:t>
      </w:r>
      <w:r w:rsidR="00AC2DB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(sledováno na</w:t>
      </w:r>
      <w:r w:rsidR="00572C3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úrovni SC 3.1 </w:t>
      </w:r>
      <w:r w:rsidR="00572C39">
        <w:rPr>
          <w:rFonts w:asciiTheme="minorHAnsi" w:hAnsiTheme="minorHAnsi"/>
        </w:rPr>
        <w:t>až</w:t>
      </w:r>
      <w:r>
        <w:rPr>
          <w:rFonts w:asciiTheme="minorHAnsi" w:hAnsiTheme="minorHAnsi"/>
        </w:rPr>
        <w:t xml:space="preserve"> 3.5). </w:t>
      </w:r>
      <w:r w:rsidRPr="00146FC1">
        <w:rPr>
          <w:rFonts w:asciiTheme="minorHAnsi" w:hAnsiTheme="minorHAnsi"/>
          <w:b/>
        </w:rPr>
        <w:t xml:space="preserve">Milníkem pro rok 2018 je </w:t>
      </w:r>
      <w:r w:rsidR="00572C39">
        <w:rPr>
          <w:rFonts w:asciiTheme="minorHAnsi" w:hAnsiTheme="minorHAnsi"/>
          <w:b/>
        </w:rPr>
        <w:t xml:space="preserve">počet </w:t>
      </w:r>
      <w:r w:rsidRPr="00146FC1">
        <w:rPr>
          <w:rFonts w:asciiTheme="minorHAnsi" w:hAnsiTheme="minorHAnsi"/>
          <w:b/>
        </w:rPr>
        <w:t>270 podniků pobírajících podporu</w:t>
      </w:r>
      <w:r w:rsidR="008F6FD8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</w:rPr>
        <w:t>Zdrojem poskytovaných dat o naplňování věcného milníku je</w:t>
      </w:r>
      <w:r w:rsidR="00572C39">
        <w:rPr>
          <w:rFonts w:asciiTheme="minorHAnsi" w:hAnsiTheme="minorHAnsi"/>
        </w:rPr>
        <w:t xml:space="preserve"> systém</w:t>
      </w:r>
      <w:r>
        <w:rPr>
          <w:rFonts w:asciiTheme="minorHAnsi" w:hAnsiTheme="minorHAnsi"/>
        </w:rPr>
        <w:t xml:space="preserve"> MS2014+, který </w:t>
      </w:r>
      <w:r w:rsidR="009A3C2B">
        <w:rPr>
          <w:rFonts w:asciiTheme="minorHAnsi" w:hAnsiTheme="minorHAnsi"/>
          <w:b/>
        </w:rPr>
        <w:t>v únoru 2018</w:t>
      </w:r>
      <w:r w:rsidRPr="004A4A37">
        <w:rPr>
          <w:rFonts w:asciiTheme="minorHAnsi" w:hAnsiTheme="minorHAnsi"/>
          <w:b/>
        </w:rPr>
        <w:t xml:space="preserve"> vykázal na úrovni PO 3 celkem 98</w:t>
      </w:r>
      <w:r w:rsidRPr="006E3519">
        <w:rPr>
          <w:rFonts w:asciiTheme="minorHAnsi" w:hAnsiTheme="minorHAnsi"/>
          <w:b/>
        </w:rPr>
        <w:t xml:space="preserve"> </w:t>
      </w:r>
      <w:r w:rsidRPr="004A4A37">
        <w:rPr>
          <w:rFonts w:asciiTheme="minorHAnsi" w:hAnsiTheme="minorHAnsi"/>
          <w:b/>
        </w:rPr>
        <w:t>podniků pobírajících podporu</w:t>
      </w:r>
      <w:r>
        <w:rPr>
          <w:rFonts w:asciiTheme="minorHAnsi" w:hAnsiTheme="minorHAnsi"/>
          <w:b/>
        </w:rPr>
        <w:t xml:space="preserve">. </w:t>
      </w:r>
    </w:p>
    <w:p w14:paraId="121854EB" w14:textId="4F823C9A" w:rsidR="00674938" w:rsidRDefault="00674938" w:rsidP="00146FC1">
      <w:pPr>
        <w:jc w:val="both"/>
        <w:rPr>
          <w:rFonts w:asciiTheme="minorHAnsi" w:hAnsiTheme="minorHAnsi"/>
          <w:b/>
        </w:rPr>
      </w:pPr>
    </w:p>
    <w:p w14:paraId="525BAE18" w14:textId="2693D831" w:rsidR="003309E7" w:rsidRDefault="003309E7" w:rsidP="00146FC1">
      <w:pPr>
        <w:jc w:val="both"/>
        <w:rPr>
          <w:rFonts w:asciiTheme="minorHAnsi" w:hAnsiTheme="minorHAnsi"/>
          <w:b/>
        </w:rPr>
      </w:pPr>
    </w:p>
    <w:p w14:paraId="10D9A66C" w14:textId="77777777" w:rsidR="00755481" w:rsidRDefault="00755481" w:rsidP="00146FC1">
      <w:pPr>
        <w:jc w:val="both"/>
        <w:rPr>
          <w:rFonts w:asciiTheme="minorHAnsi" w:hAnsiTheme="minorHAnsi"/>
          <w:b/>
        </w:rPr>
      </w:pPr>
    </w:p>
    <w:p w14:paraId="2D905C7B" w14:textId="77777777" w:rsidR="003309E7" w:rsidRDefault="003309E7" w:rsidP="00146FC1">
      <w:pPr>
        <w:jc w:val="both"/>
        <w:rPr>
          <w:rFonts w:asciiTheme="minorHAnsi" w:hAnsiTheme="minorHAnsi"/>
          <w:b/>
        </w:rPr>
      </w:pPr>
    </w:p>
    <w:p w14:paraId="58490B7D" w14:textId="78169C01" w:rsidR="00146FC1" w:rsidRPr="003E28C2" w:rsidRDefault="007C362C" w:rsidP="003E28C2">
      <w:pPr>
        <w:shd w:val="clear" w:color="auto" w:fill="E5F1FF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P</w:t>
      </w:r>
      <w:r w:rsidR="00146FC1">
        <w:rPr>
          <w:rFonts w:asciiTheme="minorHAnsi" w:hAnsiTheme="minorHAnsi"/>
        </w:rPr>
        <w:t>oč</w:t>
      </w:r>
      <w:r>
        <w:rPr>
          <w:rFonts w:asciiTheme="minorHAnsi" w:hAnsiTheme="minorHAnsi"/>
        </w:rPr>
        <w:t>e</w:t>
      </w:r>
      <w:r w:rsidR="00146FC1">
        <w:rPr>
          <w:rFonts w:asciiTheme="minorHAnsi" w:hAnsiTheme="minorHAnsi"/>
        </w:rPr>
        <w:t>t</w:t>
      </w:r>
      <w:r>
        <w:rPr>
          <w:rFonts w:asciiTheme="minorHAnsi" w:hAnsiTheme="minorHAnsi"/>
        </w:rPr>
        <w:t xml:space="preserve"> dosud</w:t>
      </w:r>
      <w:r w:rsidR="00146FC1">
        <w:rPr>
          <w:rFonts w:asciiTheme="minorHAnsi" w:hAnsiTheme="minorHAnsi"/>
        </w:rPr>
        <w:t xml:space="preserve"> podpořených podniků neposkytuje záruku, že stanoveného </w:t>
      </w:r>
      <w:r w:rsidR="00146FC1" w:rsidRPr="003E28C2">
        <w:rPr>
          <w:rFonts w:asciiTheme="minorHAnsi" w:hAnsiTheme="minorHAnsi"/>
        </w:rPr>
        <w:t xml:space="preserve">věcného milníku bude ke konci roku 2018 dosaženo. </w:t>
      </w:r>
    </w:p>
    <w:p w14:paraId="1CBE038A" w14:textId="746F2166" w:rsidR="00146FC1" w:rsidRDefault="00146FC1" w:rsidP="00710AB4">
      <w:pPr>
        <w:shd w:val="clear" w:color="auto" w:fill="E5F1FF"/>
        <w:jc w:val="both"/>
        <w:rPr>
          <w:rFonts w:asciiTheme="minorHAnsi" w:hAnsiTheme="minorHAnsi"/>
        </w:rPr>
      </w:pPr>
      <w:r w:rsidRPr="003E28C2">
        <w:rPr>
          <w:rFonts w:asciiTheme="minorHAnsi" w:hAnsiTheme="minorHAnsi"/>
        </w:rPr>
        <w:t xml:space="preserve">Indikátor </w:t>
      </w:r>
      <w:r w:rsidR="003309E7">
        <w:rPr>
          <w:rFonts w:asciiTheme="minorHAnsi" w:hAnsiTheme="minorHAnsi"/>
        </w:rPr>
        <w:t>„</w:t>
      </w:r>
      <w:r w:rsidR="003309E7">
        <w:rPr>
          <w:rFonts w:asciiTheme="minorHAnsi" w:hAnsiTheme="minorHAnsi"/>
          <w:i/>
        </w:rPr>
        <w:t>p</w:t>
      </w:r>
      <w:r w:rsidRPr="003E28C2">
        <w:rPr>
          <w:rFonts w:asciiTheme="minorHAnsi" w:hAnsiTheme="minorHAnsi"/>
          <w:i/>
        </w:rPr>
        <w:t>očet podniků</w:t>
      </w:r>
      <w:r w:rsidR="003309E7">
        <w:rPr>
          <w:rFonts w:asciiTheme="minorHAnsi" w:hAnsiTheme="minorHAnsi"/>
          <w:i/>
        </w:rPr>
        <w:t xml:space="preserve"> pobírajících podporu</w:t>
      </w:r>
      <w:r w:rsidR="003309E7" w:rsidRPr="006E3519">
        <w:rPr>
          <w:rFonts w:asciiTheme="minorHAnsi" w:hAnsiTheme="minorHAnsi"/>
        </w:rPr>
        <w:t>“</w:t>
      </w:r>
      <w:r w:rsidRPr="003E28C2">
        <w:rPr>
          <w:rFonts w:asciiTheme="minorHAnsi" w:hAnsiTheme="minorHAnsi"/>
          <w:i/>
        </w:rPr>
        <w:t xml:space="preserve"> </w:t>
      </w:r>
      <w:r w:rsidRPr="003E28C2">
        <w:rPr>
          <w:rFonts w:asciiTheme="minorHAnsi" w:hAnsiTheme="minorHAnsi"/>
        </w:rPr>
        <w:t xml:space="preserve">pro </w:t>
      </w:r>
      <w:r w:rsidR="003309E7">
        <w:rPr>
          <w:rFonts w:asciiTheme="minorHAnsi" w:hAnsiTheme="minorHAnsi"/>
        </w:rPr>
        <w:t xml:space="preserve">hodnocení </w:t>
      </w:r>
      <w:r w:rsidR="008B6E83" w:rsidRPr="003E28C2">
        <w:rPr>
          <w:rFonts w:asciiTheme="minorHAnsi" w:hAnsiTheme="minorHAnsi"/>
        </w:rPr>
        <w:t xml:space="preserve">dosahování věcného milníku </w:t>
      </w:r>
      <w:r w:rsidRPr="003E28C2">
        <w:rPr>
          <w:rFonts w:asciiTheme="minorHAnsi" w:hAnsiTheme="minorHAnsi"/>
        </w:rPr>
        <w:t>PO</w:t>
      </w:r>
      <w:r w:rsidR="003309E7">
        <w:rPr>
          <w:rFonts w:asciiTheme="minorHAnsi" w:hAnsiTheme="minorHAnsi"/>
        </w:rPr>
        <w:t> </w:t>
      </w:r>
      <w:r w:rsidRPr="003E28C2">
        <w:rPr>
          <w:rFonts w:asciiTheme="minorHAnsi" w:hAnsiTheme="minorHAnsi"/>
        </w:rPr>
        <w:t xml:space="preserve">3 je výstupovým ukazatelem společně sledovaným na úrovni EK. </w:t>
      </w:r>
      <w:r w:rsidR="00724A68" w:rsidRPr="003E28C2">
        <w:rPr>
          <w:rFonts w:asciiTheme="minorHAnsi" w:hAnsiTheme="minorHAnsi"/>
        </w:rPr>
        <w:t>Kromě tohoto ukazatele není na úrovni PO 3 OP</w:t>
      </w:r>
      <w:r w:rsidR="00712172">
        <w:rPr>
          <w:rFonts w:asciiTheme="minorHAnsi" w:hAnsiTheme="minorHAnsi"/>
        </w:rPr>
        <w:t> </w:t>
      </w:r>
      <w:r w:rsidR="00724A68" w:rsidRPr="003E28C2">
        <w:rPr>
          <w:rFonts w:asciiTheme="minorHAnsi" w:hAnsiTheme="minorHAnsi"/>
        </w:rPr>
        <w:t>PIK stanoven žádný jiný indikátor, např. výsledkový s</w:t>
      </w:r>
      <w:r w:rsidR="00496745">
        <w:rPr>
          <w:rFonts w:asciiTheme="minorHAnsi" w:hAnsiTheme="minorHAnsi"/>
        </w:rPr>
        <w:t xml:space="preserve"> vypovídací hodnotou o </w:t>
      </w:r>
      <w:r w:rsidR="00724A68" w:rsidRPr="003E28C2">
        <w:rPr>
          <w:rFonts w:asciiTheme="minorHAnsi" w:hAnsiTheme="minorHAnsi"/>
        </w:rPr>
        <w:t>výkonnosti</w:t>
      </w:r>
      <w:r w:rsidR="00724A68" w:rsidRPr="006E3519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2C3100E3" w14:textId="77777777" w:rsidR="00710AB4" w:rsidRDefault="00710AB4" w:rsidP="00710AB4">
      <w:pPr>
        <w:jc w:val="both"/>
        <w:rPr>
          <w:rFonts w:asciiTheme="minorHAnsi" w:hAnsiTheme="minorHAnsi"/>
        </w:rPr>
      </w:pPr>
    </w:p>
    <w:p w14:paraId="4ED18AE4" w14:textId="5316DF91" w:rsidR="00260E6A" w:rsidRPr="002A206B" w:rsidRDefault="00260E6A" w:rsidP="00710AB4">
      <w:pPr>
        <w:pStyle w:val="Nadpis2"/>
        <w:spacing w:before="0" w:after="0"/>
        <w:jc w:val="both"/>
        <w:rPr>
          <w:rFonts w:asciiTheme="minorHAnsi" w:hAnsiTheme="minorHAnsi" w:cstheme="minorHAnsi"/>
          <w:i w:val="0"/>
          <w:sz w:val="24"/>
          <w:szCs w:val="24"/>
        </w:rPr>
      </w:pPr>
      <w:proofErr w:type="gramStart"/>
      <w:r>
        <w:rPr>
          <w:rFonts w:asciiTheme="minorHAnsi" w:hAnsiTheme="minorHAnsi" w:cstheme="minorHAnsi"/>
          <w:i w:val="0"/>
          <w:sz w:val="24"/>
          <w:szCs w:val="24"/>
        </w:rPr>
        <w:t>IV.</w:t>
      </w:r>
      <w:r w:rsidRPr="002A206B">
        <w:rPr>
          <w:rFonts w:asciiTheme="minorHAnsi" w:hAnsiTheme="minorHAnsi" w:cstheme="minorHAnsi"/>
          <w:i w:val="0"/>
          <w:sz w:val="24"/>
          <w:szCs w:val="24"/>
        </w:rPr>
        <w:t>2 Finanční</w:t>
      </w:r>
      <w:proofErr w:type="gramEnd"/>
      <w:r w:rsidRPr="002A206B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B93B52">
        <w:rPr>
          <w:rFonts w:asciiTheme="minorHAnsi" w:hAnsiTheme="minorHAnsi" w:cstheme="minorHAnsi"/>
          <w:i w:val="0"/>
          <w:sz w:val="24"/>
          <w:szCs w:val="24"/>
        </w:rPr>
        <w:t xml:space="preserve">řízení </w:t>
      </w:r>
      <w:r w:rsidRPr="002A206B">
        <w:rPr>
          <w:rFonts w:asciiTheme="minorHAnsi" w:hAnsiTheme="minorHAnsi" w:cstheme="minorHAnsi"/>
          <w:i w:val="0"/>
          <w:sz w:val="24"/>
          <w:szCs w:val="24"/>
        </w:rPr>
        <w:t xml:space="preserve">OP PIK </w:t>
      </w:r>
    </w:p>
    <w:p w14:paraId="5DC529F3" w14:textId="74A8A381" w:rsidR="008A1AEC" w:rsidRDefault="0038235A" w:rsidP="00710AB4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MPO </w:t>
      </w:r>
      <w:r w:rsidRPr="0038235A">
        <w:rPr>
          <w:rFonts w:ascii="Calibri" w:eastAsia="Calibri" w:hAnsi="Calibri" w:cs="Calibri"/>
        </w:rPr>
        <w:t xml:space="preserve">v roce 2017 </w:t>
      </w:r>
      <w:r w:rsidR="00CC5831">
        <w:rPr>
          <w:rFonts w:ascii="Calibri" w:eastAsia="Calibri" w:hAnsi="Calibri" w:cs="Calibri"/>
        </w:rPr>
        <w:t xml:space="preserve">zahájilo, respektive </w:t>
      </w:r>
      <w:r w:rsidRPr="0038235A">
        <w:rPr>
          <w:rFonts w:ascii="Calibri" w:eastAsia="Calibri" w:hAnsi="Calibri" w:cs="Calibri"/>
        </w:rPr>
        <w:t>r</w:t>
      </w:r>
      <w:r w:rsidR="00FD5498">
        <w:rPr>
          <w:rFonts w:ascii="Calibri" w:eastAsia="Calibri" w:hAnsi="Calibri" w:cs="Calibri"/>
        </w:rPr>
        <w:t>ealizoval</w:t>
      </w:r>
      <w:r w:rsidR="0029407A">
        <w:rPr>
          <w:rFonts w:ascii="Calibri" w:eastAsia="Calibri" w:hAnsi="Calibri" w:cs="Calibri"/>
        </w:rPr>
        <w:t>o</w:t>
      </w:r>
      <w:r w:rsidR="00FD5498">
        <w:rPr>
          <w:rFonts w:ascii="Calibri" w:eastAsia="Calibri" w:hAnsi="Calibri" w:cs="Calibri"/>
        </w:rPr>
        <w:t xml:space="preserve"> </w:t>
      </w:r>
      <w:r w:rsidRPr="0038235A">
        <w:rPr>
          <w:rFonts w:ascii="Calibri" w:eastAsia="Calibri" w:hAnsi="Calibri" w:cs="Calibri"/>
        </w:rPr>
        <w:t>opatření</w:t>
      </w:r>
      <w:r w:rsidR="008705D6">
        <w:rPr>
          <w:rStyle w:val="Znakapoznpodarou"/>
          <w:rFonts w:ascii="Calibri" w:eastAsia="Calibri" w:hAnsi="Calibri" w:cs="Calibri"/>
        </w:rPr>
        <w:footnoteReference w:id="40"/>
      </w:r>
      <w:r w:rsidRPr="0038235A">
        <w:rPr>
          <w:rFonts w:ascii="Calibri" w:eastAsia="Calibri" w:hAnsi="Calibri" w:cs="Calibri"/>
        </w:rPr>
        <w:t>, jejichž cílem bylo zrychlit čerpání prostředků PO 3 OP PIK a snížit tak riziko nedosažení dodatečné rezervy alokace</w:t>
      </w:r>
      <w:r w:rsidR="008705D6">
        <w:rPr>
          <w:rFonts w:ascii="Calibri" w:eastAsia="Calibri" w:hAnsi="Calibri" w:cs="Calibri"/>
        </w:rPr>
        <w:t xml:space="preserve"> PO 3</w:t>
      </w:r>
      <w:r w:rsidRPr="0038235A">
        <w:rPr>
          <w:rFonts w:ascii="Calibri" w:eastAsia="Calibri" w:hAnsi="Calibri" w:cs="Calibri"/>
        </w:rPr>
        <w:t xml:space="preserve"> (výkonnostní rezerva)</w:t>
      </w:r>
      <w:r w:rsidR="008705D6">
        <w:rPr>
          <w:rFonts w:ascii="Calibri" w:eastAsia="Calibri" w:hAnsi="Calibri" w:cs="Calibri"/>
        </w:rPr>
        <w:t>, popř.</w:t>
      </w:r>
      <w:r w:rsidRPr="0038235A">
        <w:rPr>
          <w:rFonts w:ascii="Calibri" w:eastAsia="Calibri" w:hAnsi="Calibri" w:cs="Calibri"/>
        </w:rPr>
        <w:t xml:space="preserve"> riziko krácení nevyčerpané alokace na úrovni celého OP PIK. </w:t>
      </w:r>
    </w:p>
    <w:p w14:paraId="421B61FD" w14:textId="77777777" w:rsidR="008705D6" w:rsidRPr="00712172" w:rsidRDefault="008705D6" w:rsidP="00710AB4">
      <w:pPr>
        <w:jc w:val="both"/>
        <w:rPr>
          <w:rFonts w:asciiTheme="minorHAnsi" w:hAnsiTheme="minorHAnsi" w:cstheme="minorHAnsi"/>
          <w:u w:val="single"/>
        </w:rPr>
      </w:pPr>
    </w:p>
    <w:p w14:paraId="6A5D61E5" w14:textId="1FED5711" w:rsidR="00206417" w:rsidRPr="0064570E" w:rsidRDefault="00206417" w:rsidP="001C35BE">
      <w:pPr>
        <w:pStyle w:val="Nadpis3"/>
      </w:pPr>
      <w:proofErr w:type="gramStart"/>
      <w:r w:rsidRPr="0064570E">
        <w:t>IV.</w:t>
      </w:r>
      <w:r w:rsidR="00260E6A">
        <w:t>2</w:t>
      </w:r>
      <w:r w:rsidR="0064570E">
        <w:t>.</w:t>
      </w:r>
      <w:r w:rsidR="00260E6A">
        <w:t>1</w:t>
      </w:r>
      <w:proofErr w:type="gramEnd"/>
      <w:r w:rsidR="001C35BE">
        <w:tab/>
      </w:r>
      <w:r w:rsidRPr="0064570E">
        <w:t>Nástroje</w:t>
      </w:r>
      <w:r w:rsidR="006B205F">
        <w:t xml:space="preserve"> využívané</w:t>
      </w:r>
      <w:r w:rsidRPr="0064570E">
        <w:t xml:space="preserve"> </w:t>
      </w:r>
      <w:r w:rsidR="00D051F6">
        <w:t xml:space="preserve">pro poskytování </w:t>
      </w:r>
      <w:r w:rsidRPr="0064570E">
        <w:t xml:space="preserve">podpory </w:t>
      </w:r>
      <w:r w:rsidR="00AC60D0">
        <w:t>v rámci prioritní osy 3 OP PIK</w:t>
      </w:r>
      <w:r w:rsidRPr="0064570E">
        <w:t xml:space="preserve">   </w:t>
      </w:r>
    </w:p>
    <w:p w14:paraId="735EA9F3" w14:textId="47B346F6" w:rsidR="0060214F" w:rsidRDefault="00CC5831" w:rsidP="0060214F">
      <w:pPr>
        <w:pStyle w:val="KP-normlntext"/>
        <w:keepNext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Jedním z výše uvedených opatření je zavedení finančního nástroje. </w:t>
      </w:r>
      <w:r w:rsidR="0060214F">
        <w:rPr>
          <w:rFonts w:asciiTheme="minorHAnsi" w:hAnsiTheme="minorHAnsi" w:cstheme="minorHAnsi"/>
        </w:rPr>
        <w:t>Projekty PO 3 OP PIK jsou podporovány zejména formou dotace</w:t>
      </w:r>
      <w:r w:rsidR="00041F6A">
        <w:rPr>
          <w:rFonts w:asciiTheme="minorHAnsi" w:hAnsiTheme="minorHAnsi" w:cstheme="minorHAnsi"/>
        </w:rPr>
        <w:t xml:space="preserve">. O využití návratné formy podpory v podobě finančních nástrojů uvažovalo </w:t>
      </w:r>
      <w:r w:rsidR="0060214F">
        <w:rPr>
          <w:rFonts w:asciiTheme="minorHAnsi" w:hAnsiTheme="minorHAnsi" w:cstheme="minorHAnsi"/>
        </w:rPr>
        <w:t>MPO j</w:t>
      </w:r>
      <w:r w:rsidR="0060214F" w:rsidRPr="007D191E">
        <w:rPr>
          <w:rFonts w:asciiTheme="minorHAnsi" w:hAnsiTheme="minorHAnsi" w:cstheme="minorHAnsi"/>
        </w:rPr>
        <w:t xml:space="preserve">iž při přípravě </w:t>
      </w:r>
      <w:r w:rsidR="0060214F">
        <w:rPr>
          <w:rFonts w:asciiTheme="minorHAnsi" w:hAnsiTheme="minorHAnsi" w:cstheme="minorHAnsi"/>
        </w:rPr>
        <w:t xml:space="preserve">OP PIK a tento záměr uvedlo v </w:t>
      </w:r>
      <w:r w:rsidR="0060214F" w:rsidRPr="007D191E">
        <w:rPr>
          <w:rFonts w:asciiTheme="minorHAnsi" w:hAnsiTheme="minorHAnsi" w:cstheme="minorHAnsi"/>
        </w:rPr>
        <w:t>programovém dokumentu.</w:t>
      </w:r>
      <w:r w:rsidR="001740E5">
        <w:rPr>
          <w:rFonts w:asciiTheme="minorHAnsi" w:hAnsiTheme="minorHAnsi" w:cstheme="minorHAnsi"/>
        </w:rPr>
        <w:t xml:space="preserve"> </w:t>
      </w:r>
    </w:p>
    <w:p w14:paraId="703943BF" w14:textId="77777777" w:rsidR="00EC5DD9" w:rsidRDefault="00EC5DD9" w:rsidP="0064570E">
      <w:pPr>
        <w:rPr>
          <w:rFonts w:asciiTheme="minorHAnsi" w:hAnsiTheme="minorHAnsi" w:cstheme="minorHAnsi"/>
          <w:u w:val="single"/>
        </w:rPr>
      </w:pPr>
    </w:p>
    <w:p w14:paraId="234A1323" w14:textId="3F3F0896" w:rsidR="0064570E" w:rsidRPr="0064570E" w:rsidRDefault="0064570E" w:rsidP="0064570E">
      <w:pPr>
        <w:rPr>
          <w:rFonts w:asciiTheme="minorHAnsi" w:hAnsiTheme="minorHAnsi" w:cstheme="minorHAnsi"/>
          <w:u w:val="single"/>
        </w:rPr>
      </w:pPr>
      <w:r w:rsidRPr="0064570E">
        <w:rPr>
          <w:rFonts w:asciiTheme="minorHAnsi" w:hAnsiTheme="minorHAnsi" w:cstheme="minorHAnsi"/>
          <w:u w:val="single"/>
        </w:rPr>
        <w:t xml:space="preserve">Finanční nástroj </w:t>
      </w:r>
      <w:r w:rsidR="00592140" w:rsidRPr="006E3519">
        <w:rPr>
          <w:rFonts w:asciiTheme="minorHAnsi" w:hAnsiTheme="minorHAnsi" w:cstheme="minorHAnsi"/>
          <w:i/>
          <w:u w:val="single"/>
        </w:rPr>
        <w:t>Úvěrový fond EX 2017</w:t>
      </w:r>
    </w:p>
    <w:p w14:paraId="24DD2B33" w14:textId="7423ACF8" w:rsidR="002B6FDC" w:rsidRDefault="00344DD2" w:rsidP="005E1730">
      <w:pPr>
        <w:pStyle w:val="KP-normlntext"/>
      </w:pPr>
      <w:r>
        <w:rPr>
          <w:rFonts w:asciiTheme="minorHAnsi" w:hAnsiTheme="minorHAnsi" w:cstheme="minorHAnsi"/>
        </w:rPr>
        <w:t>MPO rozhodlo n</w:t>
      </w:r>
      <w:r w:rsidR="006F5745">
        <w:rPr>
          <w:rFonts w:asciiTheme="minorHAnsi" w:hAnsiTheme="minorHAnsi" w:cstheme="minorHAnsi"/>
        </w:rPr>
        <w:t>a</w:t>
      </w:r>
      <w:r w:rsidR="007D191E" w:rsidRPr="002B6FDC">
        <w:rPr>
          <w:rFonts w:asciiTheme="minorHAnsi" w:hAnsiTheme="minorHAnsi" w:cstheme="minorHAnsi"/>
        </w:rPr>
        <w:t xml:space="preserve"> základě provedeného předběžného posouzení </w:t>
      </w:r>
      <w:r>
        <w:rPr>
          <w:rFonts w:asciiTheme="minorHAnsi" w:hAnsiTheme="minorHAnsi" w:cstheme="minorHAnsi"/>
        </w:rPr>
        <w:t xml:space="preserve">v roce 2015 </w:t>
      </w:r>
      <w:r w:rsidR="007D191E" w:rsidRPr="002B6FDC">
        <w:rPr>
          <w:rFonts w:asciiTheme="minorHAnsi" w:hAnsiTheme="minorHAnsi" w:cstheme="minorHAnsi"/>
        </w:rPr>
        <w:t xml:space="preserve">o vytvoření úvěrového fondu k programům podpory ÚSPORY ENERGIE a ÚSPORY ENERGIE </w:t>
      </w:r>
      <w:r w:rsidR="003309E7">
        <w:rPr>
          <w:rFonts w:asciiTheme="minorHAnsi" w:hAnsiTheme="minorHAnsi" w:cstheme="minorHAnsi"/>
        </w:rPr>
        <w:t>v</w:t>
      </w:r>
      <w:r w:rsidR="007D191E" w:rsidRPr="002B6FDC">
        <w:rPr>
          <w:rFonts w:asciiTheme="minorHAnsi" w:hAnsiTheme="minorHAnsi" w:cstheme="minorHAnsi"/>
        </w:rPr>
        <w:t xml:space="preserve"> SZT</w:t>
      </w:r>
      <w:r>
        <w:rPr>
          <w:rFonts w:asciiTheme="minorHAnsi" w:hAnsiTheme="minorHAnsi" w:cstheme="minorHAnsi"/>
        </w:rPr>
        <w:t>. Výběr zprostředkovatele, kterým se stala</w:t>
      </w:r>
      <w:r w:rsidR="00674938">
        <w:rPr>
          <w:rFonts w:asciiTheme="minorHAnsi" w:hAnsiTheme="minorHAnsi" w:cstheme="minorHAnsi"/>
        </w:rPr>
        <w:t xml:space="preserve"> ČMZRB</w:t>
      </w:r>
      <w:r w:rsidR="003776A5">
        <w:rPr>
          <w:rStyle w:val="Znakapoznpodarou"/>
          <w:rFonts w:asciiTheme="minorHAnsi" w:hAnsiTheme="minorHAnsi" w:cstheme="minorHAnsi"/>
        </w:rPr>
        <w:footnoteReference w:id="41"/>
      </w:r>
      <w:r>
        <w:rPr>
          <w:rFonts w:asciiTheme="minorHAnsi" w:hAnsiTheme="minorHAnsi" w:cstheme="minorHAnsi"/>
        </w:rPr>
        <w:t>, byl proveden v roce 2016</w:t>
      </w:r>
      <w:r w:rsidR="007D191E" w:rsidRPr="002B6FDC">
        <w:rPr>
          <w:rFonts w:asciiTheme="minorHAnsi" w:hAnsiTheme="minorHAnsi" w:cstheme="minorHAnsi"/>
        </w:rPr>
        <w:t xml:space="preserve">. </w:t>
      </w:r>
      <w:r w:rsidR="003309E7">
        <w:rPr>
          <w:rFonts w:asciiTheme="minorHAnsi" w:hAnsiTheme="minorHAnsi" w:cstheme="minorHAnsi"/>
        </w:rPr>
        <w:t>V</w:t>
      </w:r>
      <w:r w:rsidR="006F5745">
        <w:rPr>
          <w:rFonts w:asciiTheme="minorHAnsi" w:hAnsiTheme="minorHAnsi" w:cstheme="minorHAnsi"/>
        </w:rPr>
        <w:t xml:space="preserve"> roce </w:t>
      </w:r>
      <w:r w:rsidR="002B6FDC">
        <w:rPr>
          <w:rFonts w:asciiTheme="minorHAnsi" w:hAnsiTheme="minorHAnsi" w:cstheme="minorHAnsi"/>
        </w:rPr>
        <w:t>2017</w:t>
      </w:r>
      <w:r w:rsidR="006F5745">
        <w:rPr>
          <w:rFonts w:asciiTheme="minorHAnsi" w:hAnsiTheme="minorHAnsi" w:cstheme="minorHAnsi"/>
        </w:rPr>
        <w:t xml:space="preserve"> </w:t>
      </w:r>
      <w:r w:rsidR="003309E7">
        <w:rPr>
          <w:rFonts w:asciiTheme="minorHAnsi" w:hAnsiTheme="minorHAnsi" w:cstheme="minorHAnsi"/>
        </w:rPr>
        <w:t xml:space="preserve">MPO </w:t>
      </w:r>
      <w:r w:rsidR="006F5745">
        <w:rPr>
          <w:rFonts w:asciiTheme="minorHAnsi" w:hAnsiTheme="minorHAnsi" w:cstheme="minorHAnsi"/>
        </w:rPr>
        <w:t xml:space="preserve">uzavřelo s ČMZRB </w:t>
      </w:r>
      <w:r w:rsidR="003309E7">
        <w:rPr>
          <w:rFonts w:asciiTheme="minorHAnsi" w:hAnsiTheme="minorHAnsi" w:cstheme="minorHAnsi"/>
        </w:rPr>
        <w:t>d</w:t>
      </w:r>
      <w:r w:rsidR="007D191E" w:rsidRPr="00B72239">
        <w:rPr>
          <w:rFonts w:asciiTheme="minorHAnsi" w:hAnsiTheme="minorHAnsi" w:cstheme="minorHAnsi"/>
        </w:rPr>
        <w:t>ohod</w:t>
      </w:r>
      <w:r w:rsidR="006F5745" w:rsidRPr="00B72239">
        <w:rPr>
          <w:rFonts w:asciiTheme="minorHAnsi" w:hAnsiTheme="minorHAnsi" w:cstheme="minorHAnsi"/>
        </w:rPr>
        <w:t>u</w:t>
      </w:r>
      <w:r w:rsidR="007D191E" w:rsidRPr="00B72239">
        <w:rPr>
          <w:rFonts w:asciiTheme="minorHAnsi" w:hAnsiTheme="minorHAnsi" w:cstheme="minorHAnsi"/>
        </w:rPr>
        <w:t xml:space="preserve"> o vytvoření a správě úvěrového fondu EX 2017</w:t>
      </w:r>
      <w:r w:rsidR="007D191E" w:rsidRPr="002B6FDC">
        <w:rPr>
          <w:rFonts w:asciiTheme="minorHAnsi" w:hAnsiTheme="minorHAnsi" w:cstheme="minorHAnsi"/>
        </w:rPr>
        <w:t xml:space="preserve"> (dále též „Dohoda o</w:t>
      </w:r>
      <w:r w:rsidR="00FD523A">
        <w:rPr>
          <w:rFonts w:asciiTheme="minorHAnsi" w:hAnsiTheme="minorHAnsi" w:cstheme="minorHAnsi"/>
        </w:rPr>
        <w:t> </w:t>
      </w:r>
      <w:r w:rsidR="007D191E" w:rsidRPr="002B6FDC">
        <w:rPr>
          <w:rFonts w:asciiTheme="minorHAnsi" w:hAnsiTheme="minorHAnsi" w:cstheme="minorHAnsi"/>
        </w:rPr>
        <w:t>financování“)</w:t>
      </w:r>
      <w:r w:rsidR="006F5745">
        <w:rPr>
          <w:rFonts w:asciiTheme="minorHAnsi" w:hAnsiTheme="minorHAnsi" w:cstheme="minorHAnsi"/>
        </w:rPr>
        <w:t xml:space="preserve">. </w:t>
      </w:r>
      <w:r w:rsidR="007D191E" w:rsidRPr="002B6FDC">
        <w:rPr>
          <w:rFonts w:asciiTheme="minorHAnsi" w:hAnsiTheme="minorHAnsi" w:cstheme="minorHAnsi"/>
        </w:rPr>
        <w:t xml:space="preserve">Na základě Dohody </w:t>
      </w:r>
      <w:r w:rsidR="00FD523A">
        <w:rPr>
          <w:rFonts w:asciiTheme="minorHAnsi" w:hAnsiTheme="minorHAnsi" w:cstheme="minorHAnsi"/>
        </w:rPr>
        <w:t xml:space="preserve">o financování </w:t>
      </w:r>
      <w:r w:rsidR="007D191E" w:rsidRPr="001740E5">
        <w:rPr>
          <w:rFonts w:asciiTheme="minorHAnsi" w:hAnsiTheme="minorHAnsi" w:cstheme="minorHAnsi"/>
          <w:b/>
        </w:rPr>
        <w:t xml:space="preserve">byl vytvořen </w:t>
      </w:r>
      <w:r w:rsidR="007D191E" w:rsidRPr="006E3519">
        <w:rPr>
          <w:rFonts w:asciiTheme="minorHAnsi" w:hAnsiTheme="minorHAnsi" w:cstheme="minorHAnsi"/>
          <w:b/>
          <w:i/>
        </w:rPr>
        <w:t>Úvěrový fond EX 2017</w:t>
      </w:r>
      <w:r w:rsidR="007D191E" w:rsidRPr="001740E5">
        <w:rPr>
          <w:rFonts w:asciiTheme="minorHAnsi" w:hAnsiTheme="minorHAnsi" w:cstheme="minorHAnsi"/>
          <w:b/>
        </w:rPr>
        <w:t xml:space="preserve"> s alokací 1 908 mil. Kč</w:t>
      </w:r>
      <w:r w:rsidR="002B6FDC" w:rsidRPr="001740E5">
        <w:rPr>
          <w:rFonts w:asciiTheme="minorHAnsi" w:hAnsiTheme="minorHAnsi" w:cstheme="minorHAnsi"/>
          <w:b/>
        </w:rPr>
        <w:t xml:space="preserve">, z toho </w:t>
      </w:r>
      <w:r w:rsidR="007D191E" w:rsidRPr="001740E5">
        <w:rPr>
          <w:rFonts w:asciiTheme="minorHAnsi" w:hAnsiTheme="minorHAnsi" w:cstheme="minorHAnsi"/>
          <w:b/>
        </w:rPr>
        <w:t xml:space="preserve">pro program podpory ÚSPORY ENERGIE </w:t>
      </w:r>
      <w:r w:rsidR="00FD523A">
        <w:rPr>
          <w:rFonts w:asciiTheme="minorHAnsi" w:hAnsiTheme="minorHAnsi" w:cstheme="minorHAnsi"/>
          <w:b/>
        </w:rPr>
        <w:t>byla</w:t>
      </w:r>
      <w:r w:rsidR="007D191E" w:rsidRPr="001740E5">
        <w:rPr>
          <w:rFonts w:asciiTheme="minorHAnsi" w:hAnsiTheme="minorHAnsi" w:cstheme="minorHAnsi"/>
          <w:b/>
        </w:rPr>
        <w:t xml:space="preserve"> </w:t>
      </w:r>
      <w:r w:rsidR="002B6FDC" w:rsidRPr="001740E5">
        <w:rPr>
          <w:rFonts w:asciiTheme="minorHAnsi" w:hAnsiTheme="minorHAnsi" w:cstheme="minorHAnsi"/>
          <w:b/>
        </w:rPr>
        <w:t>vyčleněna alokace 1</w:t>
      </w:r>
      <w:r w:rsidR="00251C82">
        <w:rPr>
          <w:rFonts w:asciiTheme="minorHAnsi" w:hAnsiTheme="minorHAnsi" w:cstheme="minorHAnsi"/>
          <w:b/>
        </w:rPr>
        <w:t> </w:t>
      </w:r>
      <w:r w:rsidR="002B6FDC" w:rsidRPr="001740E5">
        <w:rPr>
          <w:rFonts w:asciiTheme="minorHAnsi" w:hAnsiTheme="minorHAnsi" w:cstheme="minorHAnsi"/>
          <w:b/>
        </w:rPr>
        <w:t>336</w:t>
      </w:r>
      <w:r w:rsidR="00251C82">
        <w:rPr>
          <w:rFonts w:asciiTheme="minorHAnsi" w:hAnsiTheme="minorHAnsi" w:cstheme="minorHAnsi"/>
          <w:b/>
        </w:rPr>
        <w:t> </w:t>
      </w:r>
      <w:r w:rsidR="002B6FDC" w:rsidRPr="001740E5">
        <w:rPr>
          <w:rFonts w:asciiTheme="minorHAnsi" w:hAnsiTheme="minorHAnsi" w:cstheme="minorHAnsi"/>
          <w:b/>
        </w:rPr>
        <w:t>mil.</w:t>
      </w:r>
      <w:r w:rsidR="00251C82">
        <w:rPr>
          <w:rFonts w:asciiTheme="minorHAnsi" w:hAnsiTheme="minorHAnsi" w:cstheme="minorHAnsi"/>
          <w:b/>
        </w:rPr>
        <w:t> </w:t>
      </w:r>
      <w:r w:rsidR="002B6FDC" w:rsidRPr="001740E5">
        <w:rPr>
          <w:rFonts w:asciiTheme="minorHAnsi" w:hAnsiTheme="minorHAnsi" w:cstheme="minorHAnsi"/>
          <w:b/>
        </w:rPr>
        <w:t>Kč.</w:t>
      </w:r>
      <w:r w:rsidR="002B6FDC">
        <w:rPr>
          <w:rStyle w:val="Znakapoznpodarou"/>
          <w:rFonts w:asciiTheme="minorHAnsi" w:hAnsiTheme="minorHAnsi" w:cstheme="minorHAnsi"/>
        </w:rPr>
        <w:footnoteReference w:id="42"/>
      </w:r>
      <w:r w:rsidR="002B6FDC">
        <w:rPr>
          <w:rFonts w:asciiTheme="minorHAnsi" w:hAnsiTheme="minorHAnsi" w:cstheme="minorHAnsi"/>
        </w:rPr>
        <w:t xml:space="preserve"> </w:t>
      </w:r>
      <w:r w:rsidR="007D191E" w:rsidRPr="002B6FDC">
        <w:rPr>
          <w:rFonts w:asciiTheme="minorHAnsi" w:hAnsiTheme="minorHAnsi" w:cstheme="minorHAnsi"/>
        </w:rPr>
        <w:t>M</w:t>
      </w:r>
      <w:r w:rsidR="006F5745">
        <w:rPr>
          <w:rFonts w:asciiTheme="minorHAnsi" w:hAnsiTheme="minorHAnsi" w:cstheme="minorHAnsi"/>
        </w:rPr>
        <w:t xml:space="preserve">PO </w:t>
      </w:r>
      <w:r w:rsidR="007D191E" w:rsidRPr="002B6FDC">
        <w:rPr>
          <w:rFonts w:asciiTheme="minorHAnsi" w:hAnsiTheme="minorHAnsi" w:cstheme="minorHAnsi"/>
        </w:rPr>
        <w:t xml:space="preserve">převedlo vklad do úvěrového fondu </w:t>
      </w:r>
      <w:r w:rsidR="005E1730">
        <w:rPr>
          <w:rFonts w:asciiTheme="minorHAnsi" w:hAnsiTheme="minorHAnsi" w:cstheme="minorHAnsi"/>
        </w:rPr>
        <w:t xml:space="preserve">ČMZRB </w:t>
      </w:r>
      <w:r w:rsidR="007D191E" w:rsidRPr="002B6FDC">
        <w:rPr>
          <w:rFonts w:asciiTheme="minorHAnsi" w:hAnsiTheme="minorHAnsi" w:cstheme="minorHAnsi"/>
        </w:rPr>
        <w:t>ve výši 477 mil. Kč v červnu 2017</w:t>
      </w:r>
      <w:r w:rsidR="00B72239">
        <w:rPr>
          <w:rFonts w:asciiTheme="minorHAnsi" w:hAnsiTheme="minorHAnsi" w:cstheme="minorHAnsi"/>
        </w:rPr>
        <w:t xml:space="preserve">. </w:t>
      </w:r>
      <w:r w:rsidR="005E1730" w:rsidRPr="005E1730">
        <w:rPr>
          <w:rFonts w:asciiTheme="minorHAnsi" w:hAnsiTheme="minorHAnsi" w:cstheme="minorHAnsi"/>
          <w:color w:val="auto"/>
        </w:rPr>
        <w:t>Výz</w:t>
      </w:r>
      <w:r w:rsidR="005E1730">
        <w:rPr>
          <w:rFonts w:asciiTheme="minorHAnsi" w:hAnsiTheme="minorHAnsi" w:cstheme="minorHAnsi"/>
          <w:color w:val="auto"/>
        </w:rPr>
        <w:t xml:space="preserve">vu k předkládání projektů „ÚSPORY ENERGIE – úvěry“ vyhlásila ČMZRB na svých webových stránkách </w:t>
      </w:r>
      <w:r w:rsidR="00674938">
        <w:rPr>
          <w:rFonts w:asciiTheme="minorHAnsi" w:hAnsiTheme="minorHAnsi" w:cstheme="minorHAnsi"/>
          <w:color w:val="auto"/>
        </w:rPr>
        <w:t>v září</w:t>
      </w:r>
      <w:r w:rsidR="00FD523A">
        <w:t xml:space="preserve"> </w:t>
      </w:r>
      <w:r w:rsidR="005E1730">
        <w:t xml:space="preserve">2017. </w:t>
      </w:r>
    </w:p>
    <w:p w14:paraId="6A38EC60" w14:textId="3C0E48B9" w:rsidR="00ED5E11" w:rsidRDefault="00ED5E11" w:rsidP="00ED5E11">
      <w:pPr>
        <w:pStyle w:val="KP-normlntext"/>
        <w:keepNext/>
        <w:spacing w:after="0"/>
        <w:rPr>
          <w:rFonts w:asciiTheme="minorHAnsi" w:hAnsiTheme="minorHAnsi" w:cstheme="minorHAnsi"/>
        </w:rPr>
      </w:pPr>
      <w:r w:rsidRPr="00942A39">
        <w:rPr>
          <w:rFonts w:asciiTheme="minorHAnsi" w:hAnsiTheme="minorHAnsi" w:cstheme="minorHAnsi"/>
        </w:rPr>
        <w:lastRenderedPageBreak/>
        <w:t xml:space="preserve">V rámci kontroly </w:t>
      </w:r>
      <w:r>
        <w:rPr>
          <w:rFonts w:asciiTheme="minorHAnsi" w:hAnsiTheme="minorHAnsi" w:cstheme="minorHAnsi"/>
        </w:rPr>
        <w:t xml:space="preserve">finančního nástroje </w:t>
      </w:r>
      <w:r w:rsidR="00FD523A" w:rsidRPr="006E3519">
        <w:rPr>
          <w:rFonts w:asciiTheme="minorHAnsi" w:hAnsiTheme="minorHAnsi" w:cstheme="minorHAnsi"/>
          <w:i/>
        </w:rPr>
        <w:t>Úvěrový fond EX 2017</w:t>
      </w:r>
      <w:r w:rsidR="00FD523A" w:rsidRPr="006E3519">
        <w:rPr>
          <w:rFonts w:asciiTheme="minorHAnsi" w:hAnsiTheme="minorHAnsi" w:cstheme="minorHAnsi"/>
        </w:rPr>
        <w:t xml:space="preserve"> </w:t>
      </w:r>
      <w:r w:rsidR="009F7C59" w:rsidRPr="00FD523A">
        <w:rPr>
          <w:rFonts w:asciiTheme="minorHAnsi" w:hAnsiTheme="minorHAnsi" w:cstheme="minorHAnsi"/>
        </w:rPr>
        <w:t>prověřil</w:t>
      </w:r>
      <w:r w:rsidR="009F7C59">
        <w:rPr>
          <w:rFonts w:asciiTheme="minorHAnsi" w:hAnsiTheme="minorHAnsi" w:cstheme="minorHAnsi"/>
        </w:rPr>
        <w:t xml:space="preserve"> NKÚ </w:t>
      </w:r>
      <w:r w:rsidRPr="00942A39">
        <w:rPr>
          <w:rFonts w:asciiTheme="minorHAnsi" w:hAnsiTheme="minorHAnsi" w:cstheme="minorHAnsi"/>
        </w:rPr>
        <w:t>mimo jiné</w:t>
      </w:r>
      <w:r>
        <w:rPr>
          <w:rFonts w:asciiTheme="minorHAnsi" w:hAnsiTheme="minorHAnsi" w:cstheme="minorHAnsi"/>
        </w:rPr>
        <w:t>:</w:t>
      </w:r>
    </w:p>
    <w:p w14:paraId="24D11BA3" w14:textId="3721FC3E" w:rsidR="00ED5E11" w:rsidRDefault="00ED5E11" w:rsidP="00B4260A">
      <w:pPr>
        <w:pStyle w:val="KP-normlntext"/>
        <w:keepNext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942A39">
        <w:rPr>
          <w:rFonts w:asciiTheme="minorHAnsi" w:hAnsiTheme="minorHAnsi" w:cstheme="minorHAnsi"/>
        </w:rPr>
        <w:t>zpracování předběžného posouzení</w:t>
      </w:r>
      <w:r w:rsidR="00B72239">
        <w:rPr>
          <w:rFonts w:asciiTheme="minorHAnsi" w:hAnsiTheme="minorHAnsi" w:cstheme="minorHAnsi"/>
        </w:rPr>
        <w:t xml:space="preserve"> pro FN</w:t>
      </w:r>
      <w:r w:rsidR="00474774">
        <w:rPr>
          <w:rFonts w:asciiTheme="minorHAnsi" w:hAnsiTheme="minorHAnsi"/>
        </w:rPr>
        <w:t>ÚF</w:t>
      </w:r>
      <w:r>
        <w:rPr>
          <w:rFonts w:asciiTheme="minorHAnsi" w:hAnsiTheme="minorHAnsi" w:cstheme="minorHAnsi"/>
        </w:rPr>
        <w:t>;</w:t>
      </w:r>
      <w:r w:rsidRPr="00942A39">
        <w:rPr>
          <w:rFonts w:asciiTheme="minorHAnsi" w:hAnsiTheme="minorHAnsi" w:cstheme="minorHAnsi"/>
        </w:rPr>
        <w:t xml:space="preserve"> </w:t>
      </w:r>
    </w:p>
    <w:p w14:paraId="051DF0E5" w14:textId="77777777" w:rsidR="00ED5E11" w:rsidRDefault="00ED5E11" w:rsidP="00B4260A">
      <w:pPr>
        <w:pStyle w:val="KP-normlntext"/>
        <w:keepNext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942A39">
        <w:rPr>
          <w:rFonts w:asciiTheme="minorHAnsi" w:hAnsiTheme="minorHAnsi" w:cstheme="minorHAnsi"/>
        </w:rPr>
        <w:t>následné uzavření Dohody o financování</w:t>
      </w:r>
      <w:r>
        <w:rPr>
          <w:rFonts w:asciiTheme="minorHAnsi" w:hAnsiTheme="minorHAnsi" w:cstheme="minorHAnsi"/>
        </w:rPr>
        <w:t>;</w:t>
      </w:r>
      <w:r w:rsidRPr="00942A39">
        <w:rPr>
          <w:rFonts w:asciiTheme="minorHAnsi" w:hAnsiTheme="minorHAnsi" w:cstheme="minorHAnsi"/>
        </w:rPr>
        <w:t xml:space="preserve"> </w:t>
      </w:r>
    </w:p>
    <w:p w14:paraId="46B1421E" w14:textId="2BB47A6A" w:rsidR="00620242" w:rsidRDefault="00ED5E11" w:rsidP="00B4260A">
      <w:pPr>
        <w:pStyle w:val="KP-normlntext"/>
        <w:keepNext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942A39">
        <w:rPr>
          <w:rFonts w:asciiTheme="minorHAnsi" w:hAnsiTheme="minorHAnsi" w:cstheme="minorHAnsi"/>
        </w:rPr>
        <w:t xml:space="preserve">stanovení cíle pro </w:t>
      </w:r>
      <w:r w:rsidR="00B72239">
        <w:rPr>
          <w:rFonts w:asciiTheme="minorHAnsi" w:hAnsiTheme="minorHAnsi" w:cstheme="minorHAnsi"/>
        </w:rPr>
        <w:t>FN</w:t>
      </w:r>
      <w:r w:rsidR="00474774">
        <w:rPr>
          <w:rFonts w:asciiTheme="minorHAnsi" w:hAnsiTheme="minorHAnsi"/>
        </w:rPr>
        <w:t>ÚF</w:t>
      </w:r>
      <w:r w:rsidRPr="00942A39">
        <w:rPr>
          <w:rFonts w:asciiTheme="minorHAnsi" w:hAnsiTheme="minorHAnsi" w:cstheme="minorHAnsi"/>
        </w:rPr>
        <w:t xml:space="preserve"> a jeho měřitelnost ve vazbě na</w:t>
      </w:r>
      <w:r w:rsidR="00F76C9D">
        <w:rPr>
          <w:rFonts w:asciiTheme="minorHAnsi" w:hAnsiTheme="minorHAnsi" w:cstheme="minorHAnsi"/>
        </w:rPr>
        <w:t xml:space="preserve"> </w:t>
      </w:r>
      <w:r w:rsidRPr="00942A39">
        <w:rPr>
          <w:rFonts w:asciiTheme="minorHAnsi" w:hAnsiTheme="minorHAnsi" w:cstheme="minorHAnsi"/>
        </w:rPr>
        <w:t xml:space="preserve">specifický cíl 3.2 OP PIK </w:t>
      </w:r>
      <w:r w:rsidR="00A554DB">
        <w:rPr>
          <w:rFonts w:asciiTheme="minorHAnsi" w:hAnsiTheme="minorHAnsi" w:cstheme="minorHAnsi"/>
        </w:rPr>
        <w:t>„</w:t>
      </w:r>
      <w:r w:rsidR="00A554DB">
        <w:rPr>
          <w:rFonts w:asciiTheme="minorHAnsi" w:hAnsiTheme="minorHAnsi" w:cstheme="minorHAnsi"/>
          <w:i/>
        </w:rPr>
        <w:t>z</w:t>
      </w:r>
      <w:r w:rsidRPr="00B72239">
        <w:rPr>
          <w:rFonts w:asciiTheme="minorHAnsi" w:hAnsiTheme="minorHAnsi" w:cstheme="minorHAnsi"/>
          <w:i/>
        </w:rPr>
        <w:t>výš</w:t>
      </w:r>
      <w:r w:rsidR="00A554DB">
        <w:rPr>
          <w:rFonts w:asciiTheme="minorHAnsi" w:hAnsiTheme="minorHAnsi" w:cstheme="minorHAnsi"/>
          <w:i/>
        </w:rPr>
        <w:t>it</w:t>
      </w:r>
      <w:r w:rsidRPr="00B72239">
        <w:rPr>
          <w:rFonts w:asciiTheme="minorHAnsi" w:hAnsiTheme="minorHAnsi" w:cstheme="minorHAnsi"/>
          <w:i/>
        </w:rPr>
        <w:t xml:space="preserve"> energetick</w:t>
      </w:r>
      <w:r w:rsidR="00A554DB">
        <w:rPr>
          <w:rFonts w:asciiTheme="minorHAnsi" w:hAnsiTheme="minorHAnsi" w:cstheme="minorHAnsi"/>
          <w:i/>
        </w:rPr>
        <w:t>ou</w:t>
      </w:r>
      <w:r w:rsidRPr="00B72239">
        <w:rPr>
          <w:rFonts w:asciiTheme="minorHAnsi" w:hAnsiTheme="minorHAnsi" w:cstheme="minorHAnsi"/>
          <w:i/>
        </w:rPr>
        <w:t xml:space="preserve"> účinnost podnikatelského sektoru</w:t>
      </w:r>
      <w:r w:rsidR="00A554DB" w:rsidRPr="006E3519">
        <w:rPr>
          <w:rFonts w:asciiTheme="minorHAnsi" w:hAnsiTheme="minorHAnsi" w:cstheme="minorHAnsi"/>
        </w:rPr>
        <w:t>“</w:t>
      </w:r>
      <w:r w:rsidR="00620242">
        <w:rPr>
          <w:rFonts w:asciiTheme="minorHAnsi" w:hAnsiTheme="minorHAnsi" w:cstheme="minorHAnsi"/>
        </w:rPr>
        <w:t>;</w:t>
      </w:r>
    </w:p>
    <w:p w14:paraId="30AC0786" w14:textId="4C43ABBE" w:rsidR="004C599E" w:rsidRDefault="004C599E" w:rsidP="000A6D0D">
      <w:pPr>
        <w:pStyle w:val="KP-normlntext"/>
        <w:numPr>
          <w:ilvl w:val="0"/>
          <w:numId w:val="4"/>
        </w:numPr>
        <w:spacing w:after="0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zda se u FN</w:t>
      </w:r>
      <w:r w:rsidR="00BD4081" w:rsidRPr="00BD4081">
        <w:rPr>
          <w:rFonts w:asciiTheme="minorHAnsi" w:hAnsiTheme="minorHAnsi" w:cstheme="minorHAnsi"/>
        </w:rPr>
        <w:t>Ú</w:t>
      </w:r>
      <w:r w:rsidR="00474774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 neopakují stejné nedostatky zjištěné audit</w:t>
      </w:r>
      <w:r w:rsidR="00B90795">
        <w:rPr>
          <w:rFonts w:asciiTheme="minorHAnsi" w:hAnsiTheme="minorHAnsi" w:cstheme="minorHAnsi"/>
        </w:rPr>
        <w:t>em</w:t>
      </w:r>
      <w:r w:rsidR="00B72239">
        <w:rPr>
          <w:rStyle w:val="Znakapoznpodarou"/>
          <w:rFonts w:asciiTheme="minorHAnsi" w:hAnsiTheme="minorHAnsi" w:cstheme="minorHAnsi"/>
        </w:rPr>
        <w:footnoteReference w:id="43"/>
      </w:r>
      <w:r>
        <w:rPr>
          <w:rFonts w:asciiTheme="minorHAnsi" w:hAnsiTheme="minorHAnsi" w:cstheme="minorHAnsi"/>
        </w:rPr>
        <w:t xml:space="preserve"> Evropské komise</w:t>
      </w:r>
      <w:r w:rsidR="00B72239">
        <w:rPr>
          <w:rFonts w:asciiTheme="minorHAnsi" w:hAnsiTheme="minorHAnsi" w:cstheme="minorHAnsi"/>
        </w:rPr>
        <w:t xml:space="preserve"> vztahujícím se k programovému období 2007</w:t>
      </w:r>
      <w:r w:rsidR="006D34AC">
        <w:rPr>
          <w:rFonts w:asciiTheme="minorHAnsi" w:hAnsiTheme="minorHAnsi" w:cstheme="minorHAnsi"/>
        </w:rPr>
        <w:t>–</w:t>
      </w:r>
      <w:r w:rsidR="00B72239">
        <w:rPr>
          <w:rFonts w:asciiTheme="minorHAnsi" w:hAnsiTheme="minorHAnsi" w:cstheme="minorHAnsi"/>
        </w:rPr>
        <w:t>2013</w:t>
      </w:r>
      <w:r>
        <w:rPr>
          <w:rFonts w:asciiTheme="minorHAnsi" w:hAnsiTheme="minorHAnsi" w:cstheme="minorHAnsi"/>
        </w:rPr>
        <w:t>.</w:t>
      </w:r>
    </w:p>
    <w:p w14:paraId="54AF16EC" w14:textId="6D28AB30" w:rsidR="009F7C59" w:rsidRPr="00536E57" w:rsidRDefault="009F7C59" w:rsidP="000A6D0D">
      <w:pPr>
        <w:pStyle w:val="KP-normlntext"/>
        <w:spacing w:after="0"/>
        <w:rPr>
          <w:rFonts w:asciiTheme="minorHAnsi" w:hAnsiTheme="minorHAnsi" w:cstheme="minorHAnsi"/>
        </w:rPr>
      </w:pPr>
    </w:p>
    <w:p w14:paraId="53651FD1" w14:textId="0F5C00E5" w:rsidR="00BD4081" w:rsidRDefault="00ED5E11" w:rsidP="006E3519">
      <w:pPr>
        <w:pStyle w:val="KP-normlntext"/>
        <w:spacing w:after="0"/>
        <w:rPr>
          <w:rFonts w:asciiTheme="minorHAnsi" w:hAnsiTheme="minorHAnsi" w:cstheme="minorHAnsi"/>
        </w:rPr>
      </w:pPr>
      <w:r w:rsidRPr="00942A39">
        <w:rPr>
          <w:rFonts w:asciiTheme="minorHAnsi" w:hAnsiTheme="minorHAnsi" w:cstheme="minorHAnsi"/>
        </w:rPr>
        <w:t>Vzhledem k tomu, že specifického cíle 3.2 OP PIK má být dosaženo nejen prostřednictvím finančního nástroje, ale též prostřednictvím dotačních opatření, mělo by předběžné posouzení zohlednit jejich vztah též v oblasti ukazatelů výkonnosti</w:t>
      </w:r>
      <w:r w:rsidR="00674938">
        <w:rPr>
          <w:rFonts w:asciiTheme="minorHAnsi" w:hAnsiTheme="minorHAnsi" w:cstheme="minorHAnsi"/>
        </w:rPr>
        <w:t>.</w:t>
      </w:r>
      <w:r w:rsidRPr="00942A39">
        <w:rPr>
          <w:rFonts w:asciiTheme="minorHAnsi" w:hAnsiTheme="minorHAnsi" w:cstheme="minorHAnsi"/>
        </w:rPr>
        <w:t xml:space="preserve"> </w:t>
      </w:r>
      <w:r w:rsidR="00BD4081" w:rsidRPr="000C3208">
        <w:rPr>
          <w:rFonts w:asciiTheme="minorHAnsi" w:hAnsiTheme="minorHAnsi" w:cstheme="minorHAnsi"/>
          <w:b/>
        </w:rPr>
        <w:t xml:space="preserve">Předběžné posouzení neobsahuje přesné vymezení výsledků, kterými finanční nástroj přispěje k plnění specifického cíle, což je v rozporu s nařízením </w:t>
      </w:r>
      <w:r w:rsidR="001667C1">
        <w:rPr>
          <w:rFonts w:asciiTheme="minorHAnsi" w:hAnsiTheme="minorHAnsi" w:cstheme="minorHAnsi"/>
          <w:b/>
        </w:rPr>
        <w:t xml:space="preserve">č. </w:t>
      </w:r>
      <w:r w:rsidR="002B5C83">
        <w:rPr>
          <w:rFonts w:asciiTheme="minorHAnsi" w:hAnsiTheme="minorHAnsi" w:cstheme="minorHAnsi"/>
          <w:b/>
        </w:rPr>
        <w:t>1303/2013</w:t>
      </w:r>
      <w:r w:rsidR="00BD4081" w:rsidRPr="000C3208">
        <w:rPr>
          <w:rStyle w:val="Znakapoznpodarou"/>
          <w:rFonts w:asciiTheme="minorHAnsi" w:hAnsiTheme="minorHAnsi" w:cstheme="minorHAnsi"/>
          <w:b/>
        </w:rPr>
        <w:footnoteReference w:id="44"/>
      </w:r>
      <w:r w:rsidR="00BD4081" w:rsidRPr="000C3208">
        <w:rPr>
          <w:rFonts w:asciiTheme="minorHAnsi" w:hAnsiTheme="minorHAnsi" w:cstheme="minorHAnsi"/>
          <w:b/>
        </w:rPr>
        <w:t>.</w:t>
      </w:r>
      <w:r w:rsidR="00BD4081" w:rsidRPr="00942A39">
        <w:rPr>
          <w:rFonts w:asciiTheme="minorHAnsi" w:hAnsiTheme="minorHAnsi" w:cstheme="minorHAnsi"/>
        </w:rPr>
        <w:t xml:space="preserve"> </w:t>
      </w:r>
    </w:p>
    <w:p w14:paraId="7D04B6BD" w14:textId="77777777" w:rsidR="00BD4081" w:rsidRDefault="00BD4081" w:rsidP="006E3519">
      <w:pPr>
        <w:pStyle w:val="KP-normlntext"/>
        <w:spacing w:after="0"/>
        <w:rPr>
          <w:rFonts w:asciiTheme="minorHAnsi" w:hAnsiTheme="minorHAnsi" w:cstheme="minorHAnsi"/>
        </w:rPr>
      </w:pPr>
    </w:p>
    <w:p w14:paraId="6B7B3B03" w14:textId="509E35DC" w:rsidR="00BD4081" w:rsidRDefault="00ED5E11" w:rsidP="006E3519">
      <w:pPr>
        <w:pStyle w:val="KP-normlntext"/>
        <w:spacing w:after="0"/>
        <w:rPr>
          <w:rFonts w:asciiTheme="minorHAnsi" w:hAnsiTheme="minorHAnsi" w:cstheme="minorHAnsi"/>
        </w:rPr>
      </w:pPr>
      <w:r w:rsidRPr="00ED5E11">
        <w:rPr>
          <w:rFonts w:asciiTheme="minorHAnsi" w:hAnsiTheme="minorHAnsi" w:cstheme="minorHAnsi"/>
        </w:rPr>
        <w:t xml:space="preserve">Cílem finančního nástroje je stejně jako </w:t>
      </w:r>
      <w:r w:rsidR="004C599E">
        <w:rPr>
          <w:rFonts w:asciiTheme="minorHAnsi" w:hAnsiTheme="minorHAnsi" w:cstheme="minorHAnsi"/>
        </w:rPr>
        <w:t xml:space="preserve">u dotací </w:t>
      </w:r>
      <w:r w:rsidRPr="00ED5E11">
        <w:rPr>
          <w:rFonts w:asciiTheme="minorHAnsi" w:hAnsiTheme="minorHAnsi" w:cstheme="minorHAnsi"/>
        </w:rPr>
        <w:t xml:space="preserve">v případě programu ÚSPORY ENERGIE podpora snížení energetické náročnosti podnikatelského sektoru ve formě zvýhodněného úvěru. </w:t>
      </w:r>
      <w:r w:rsidRPr="0059405B">
        <w:rPr>
          <w:rFonts w:asciiTheme="minorHAnsi" w:hAnsiTheme="minorHAnsi" w:cstheme="minorHAnsi"/>
          <w:b/>
        </w:rPr>
        <w:t>Dosažení tohoto cíle je měřeno pouze výstupovým indikátorem, který sleduje počet podpořených podniků.</w:t>
      </w:r>
      <w:r w:rsidRPr="00ED5E11">
        <w:rPr>
          <w:rFonts w:asciiTheme="minorHAnsi" w:hAnsiTheme="minorHAnsi" w:cstheme="minorHAnsi"/>
        </w:rPr>
        <w:t xml:space="preserve"> Tento indikátor však neměří přínos k naplnění specifického cíle 3.2 OP</w:t>
      </w:r>
      <w:r w:rsidR="00712172">
        <w:rPr>
          <w:rFonts w:asciiTheme="minorHAnsi" w:hAnsiTheme="minorHAnsi" w:cstheme="minorHAnsi"/>
        </w:rPr>
        <w:t> </w:t>
      </w:r>
      <w:r w:rsidRPr="00ED5E11">
        <w:rPr>
          <w:rFonts w:asciiTheme="minorHAnsi" w:hAnsiTheme="minorHAnsi" w:cstheme="minorHAnsi"/>
        </w:rPr>
        <w:t xml:space="preserve">PIK. </w:t>
      </w:r>
    </w:p>
    <w:p w14:paraId="661F7311" w14:textId="77777777" w:rsidR="00BD4081" w:rsidRDefault="00BD4081" w:rsidP="006E3519">
      <w:pPr>
        <w:pStyle w:val="KP-normlntext"/>
        <w:spacing w:after="0"/>
        <w:rPr>
          <w:rFonts w:asciiTheme="minorHAnsi" w:hAnsiTheme="minorHAnsi" w:cstheme="minorHAnsi"/>
          <w:b/>
        </w:rPr>
      </w:pPr>
    </w:p>
    <w:p w14:paraId="2BD291EC" w14:textId="177797A9" w:rsidR="007D191E" w:rsidRPr="001F00E3" w:rsidRDefault="00ED5E11" w:rsidP="006E3519">
      <w:pPr>
        <w:pStyle w:val="KP-normlntext"/>
        <w:shd w:val="clear" w:color="auto" w:fill="E5F1FF"/>
        <w:spacing w:after="0"/>
        <w:rPr>
          <w:rFonts w:asciiTheme="minorHAnsi" w:hAnsiTheme="minorHAnsi" w:cstheme="minorHAnsi"/>
        </w:rPr>
      </w:pPr>
      <w:r w:rsidRPr="003E28C2">
        <w:rPr>
          <w:rFonts w:asciiTheme="minorHAnsi" w:hAnsiTheme="minorHAnsi" w:cstheme="minorHAnsi"/>
        </w:rPr>
        <w:t xml:space="preserve">MPO nestanovilo pro ČMZRB, která je příjemcem podpory, žádný závazný ukazatel výkonnosti </w:t>
      </w:r>
      <w:r w:rsidR="00FD523A">
        <w:rPr>
          <w:rFonts w:asciiTheme="minorHAnsi" w:hAnsiTheme="minorHAnsi" w:cstheme="minorHAnsi"/>
        </w:rPr>
        <w:t>ani</w:t>
      </w:r>
      <w:r w:rsidRPr="003E28C2">
        <w:rPr>
          <w:rFonts w:asciiTheme="minorHAnsi" w:hAnsiTheme="minorHAnsi" w:cstheme="minorHAnsi"/>
        </w:rPr>
        <w:t xml:space="preserve"> jeho cílové hodnoty ve vztahu k úsporám energie.</w:t>
      </w:r>
      <w:r w:rsidRPr="00ED5E11">
        <w:rPr>
          <w:rFonts w:asciiTheme="minorHAnsi" w:hAnsiTheme="minorHAnsi" w:cstheme="minorHAnsi"/>
        </w:rPr>
        <w:t xml:space="preserve"> </w:t>
      </w:r>
      <w:r w:rsidRPr="00AA6124">
        <w:rPr>
          <w:rFonts w:asciiTheme="minorHAnsi" w:hAnsiTheme="minorHAnsi" w:cstheme="minorHAnsi"/>
          <w:color w:val="auto"/>
        </w:rPr>
        <w:t xml:space="preserve">Takový ukazatel </w:t>
      </w:r>
      <w:r w:rsidR="00FD523A">
        <w:rPr>
          <w:rFonts w:asciiTheme="minorHAnsi" w:hAnsiTheme="minorHAnsi" w:cstheme="minorHAnsi"/>
          <w:color w:val="auto"/>
        </w:rPr>
        <w:t xml:space="preserve">přitom </w:t>
      </w:r>
      <w:r w:rsidRPr="00AA6124">
        <w:rPr>
          <w:rFonts w:asciiTheme="minorHAnsi" w:hAnsiTheme="minorHAnsi" w:cstheme="minorHAnsi"/>
          <w:color w:val="auto"/>
        </w:rPr>
        <w:t xml:space="preserve">existuje, má stanovenu cílovou hodnotu na úrovni specifického cíle 3.2 OP PIK </w:t>
      </w:r>
      <w:r w:rsidRPr="00ED5E11">
        <w:rPr>
          <w:rFonts w:asciiTheme="minorHAnsi" w:hAnsiTheme="minorHAnsi" w:cstheme="minorHAnsi"/>
        </w:rPr>
        <w:t xml:space="preserve">a je využíván na projektové úrovni jak u příjemců dotací, tak u konečných příjemců </w:t>
      </w:r>
      <w:r w:rsidR="00FD523A">
        <w:rPr>
          <w:rFonts w:asciiTheme="minorHAnsi" w:hAnsiTheme="minorHAnsi" w:cstheme="minorHAnsi"/>
        </w:rPr>
        <w:t xml:space="preserve">prostředků z </w:t>
      </w:r>
      <w:r w:rsidRPr="00ED5E11">
        <w:rPr>
          <w:rFonts w:asciiTheme="minorHAnsi" w:hAnsiTheme="minorHAnsi" w:cstheme="minorHAnsi"/>
        </w:rPr>
        <w:t xml:space="preserve">finančního nástroje. </w:t>
      </w:r>
      <w:r w:rsidR="007D191E" w:rsidRPr="001F00E3">
        <w:rPr>
          <w:rFonts w:asciiTheme="minorHAnsi" w:hAnsiTheme="minorHAnsi" w:cstheme="minorHAnsi"/>
        </w:rPr>
        <w:t xml:space="preserve">Do konce roku 2017 </w:t>
      </w:r>
      <w:r w:rsidR="000F3B73">
        <w:rPr>
          <w:rFonts w:asciiTheme="minorHAnsi" w:hAnsiTheme="minorHAnsi" w:cstheme="minorHAnsi"/>
        </w:rPr>
        <w:t xml:space="preserve">však </w:t>
      </w:r>
      <w:r w:rsidR="0060214F">
        <w:rPr>
          <w:rFonts w:asciiTheme="minorHAnsi" w:hAnsiTheme="minorHAnsi" w:cstheme="minorHAnsi"/>
        </w:rPr>
        <w:t>MPO nepožadovalo</w:t>
      </w:r>
      <w:r w:rsidR="007D191E" w:rsidRPr="001F00E3">
        <w:rPr>
          <w:rFonts w:asciiTheme="minorHAnsi" w:hAnsiTheme="minorHAnsi" w:cstheme="minorHAnsi"/>
        </w:rPr>
        <w:t xml:space="preserve"> po ČMZRB ani údaj</w:t>
      </w:r>
      <w:r w:rsidR="00FD523A">
        <w:rPr>
          <w:rFonts w:asciiTheme="minorHAnsi" w:hAnsiTheme="minorHAnsi" w:cstheme="minorHAnsi"/>
        </w:rPr>
        <w:t>e</w:t>
      </w:r>
      <w:r w:rsidR="007D191E" w:rsidRPr="001F00E3">
        <w:rPr>
          <w:rFonts w:asciiTheme="minorHAnsi" w:hAnsiTheme="minorHAnsi" w:cstheme="minorHAnsi"/>
        </w:rPr>
        <w:t xml:space="preserve"> o závazcích konečných příjemců</w:t>
      </w:r>
      <w:r w:rsidR="00200166">
        <w:rPr>
          <w:rFonts w:asciiTheme="minorHAnsi" w:hAnsiTheme="minorHAnsi" w:cstheme="minorHAnsi"/>
        </w:rPr>
        <w:t>,</w:t>
      </w:r>
      <w:r w:rsidR="007D191E" w:rsidRPr="001F00E3">
        <w:rPr>
          <w:rFonts w:asciiTheme="minorHAnsi" w:hAnsiTheme="minorHAnsi" w:cstheme="minorHAnsi"/>
        </w:rPr>
        <w:t xml:space="preserve"> a</w:t>
      </w:r>
      <w:r w:rsidR="00FD523A">
        <w:rPr>
          <w:rFonts w:asciiTheme="minorHAnsi" w:hAnsiTheme="minorHAnsi" w:cstheme="minorHAnsi"/>
        </w:rPr>
        <w:t>ni údaje</w:t>
      </w:r>
      <w:r w:rsidR="007D191E" w:rsidRPr="001F00E3">
        <w:rPr>
          <w:rFonts w:asciiTheme="minorHAnsi" w:hAnsiTheme="minorHAnsi" w:cstheme="minorHAnsi"/>
        </w:rPr>
        <w:t xml:space="preserve"> o plnění těchto závazků v oblasti energetických úspor.</w:t>
      </w:r>
      <w:r w:rsidR="00C035A5" w:rsidRPr="001F00E3">
        <w:rPr>
          <w:rStyle w:val="Znakapoznpodarou"/>
          <w:rFonts w:asciiTheme="minorHAnsi" w:hAnsiTheme="minorHAnsi" w:cstheme="minorHAnsi"/>
        </w:rPr>
        <w:footnoteReference w:id="45"/>
      </w:r>
    </w:p>
    <w:p w14:paraId="088843F7" w14:textId="77777777" w:rsidR="00BD4081" w:rsidRDefault="00BD4081" w:rsidP="006E3519">
      <w:pPr>
        <w:pStyle w:val="KP-normlntext"/>
        <w:spacing w:after="0"/>
        <w:rPr>
          <w:rFonts w:asciiTheme="minorHAnsi" w:hAnsiTheme="minorHAnsi" w:cstheme="minorHAnsi"/>
        </w:rPr>
      </w:pPr>
    </w:p>
    <w:p w14:paraId="685A5B18" w14:textId="59D04DE9" w:rsidR="00BD4081" w:rsidRDefault="00ED5E11" w:rsidP="006E3519">
      <w:pPr>
        <w:pStyle w:val="KP-normlntext"/>
        <w:spacing w:after="0"/>
        <w:rPr>
          <w:rFonts w:asciiTheme="minorHAnsi" w:hAnsiTheme="minorHAnsi" w:cstheme="minorHAnsi"/>
        </w:rPr>
      </w:pPr>
      <w:r w:rsidRPr="009F7C59">
        <w:rPr>
          <w:rFonts w:asciiTheme="minorHAnsi" w:hAnsiTheme="minorHAnsi" w:cstheme="minorHAnsi"/>
        </w:rPr>
        <w:t>Absence posouzení přínosu v předběžném posouzení</w:t>
      </w:r>
      <w:r w:rsidR="00046DD6">
        <w:rPr>
          <w:rFonts w:asciiTheme="minorHAnsi" w:hAnsiTheme="minorHAnsi" w:cstheme="minorHAnsi"/>
        </w:rPr>
        <w:t xml:space="preserve"> a nestanovení </w:t>
      </w:r>
      <w:r w:rsidRPr="009F7C59">
        <w:rPr>
          <w:rFonts w:asciiTheme="minorHAnsi" w:hAnsiTheme="minorHAnsi" w:cstheme="minorHAnsi"/>
        </w:rPr>
        <w:t>relevantního ukazatele výkonnosti</w:t>
      </w:r>
      <w:r w:rsidR="00046DD6">
        <w:rPr>
          <w:rFonts w:asciiTheme="minorHAnsi" w:hAnsiTheme="minorHAnsi" w:cstheme="minorHAnsi"/>
        </w:rPr>
        <w:t xml:space="preserve"> </w:t>
      </w:r>
      <w:r w:rsidRPr="009F7C59">
        <w:rPr>
          <w:rFonts w:asciiTheme="minorHAnsi" w:hAnsiTheme="minorHAnsi" w:cstheme="minorHAnsi"/>
        </w:rPr>
        <w:t xml:space="preserve">již na počátku formulování </w:t>
      </w:r>
      <w:r w:rsidR="004C599E">
        <w:rPr>
          <w:rFonts w:asciiTheme="minorHAnsi" w:hAnsiTheme="minorHAnsi" w:cstheme="minorHAnsi"/>
        </w:rPr>
        <w:t>FN</w:t>
      </w:r>
      <w:r w:rsidR="00474774">
        <w:rPr>
          <w:rFonts w:asciiTheme="minorHAnsi" w:hAnsiTheme="minorHAnsi"/>
        </w:rPr>
        <w:t>ÚF</w:t>
      </w:r>
      <w:r w:rsidRPr="009F7C59">
        <w:rPr>
          <w:rFonts w:asciiTheme="minorHAnsi" w:hAnsiTheme="minorHAnsi" w:cstheme="minorHAnsi"/>
        </w:rPr>
        <w:t xml:space="preserve"> a vyjednávání podmínek s</w:t>
      </w:r>
      <w:r w:rsidR="00046DD6">
        <w:rPr>
          <w:rFonts w:asciiTheme="minorHAnsi" w:hAnsiTheme="minorHAnsi" w:cstheme="minorHAnsi"/>
        </w:rPr>
        <w:t> </w:t>
      </w:r>
      <w:r w:rsidRPr="009F7C59">
        <w:rPr>
          <w:rFonts w:asciiTheme="minorHAnsi" w:hAnsiTheme="minorHAnsi" w:cstheme="minorHAnsi"/>
        </w:rPr>
        <w:t>ČMZRB</w:t>
      </w:r>
      <w:r w:rsidR="00046DD6">
        <w:rPr>
          <w:rFonts w:asciiTheme="minorHAnsi" w:hAnsiTheme="minorHAnsi" w:cstheme="minorHAnsi"/>
        </w:rPr>
        <w:t xml:space="preserve"> </w:t>
      </w:r>
      <w:r w:rsidRPr="009F7C59">
        <w:rPr>
          <w:rFonts w:asciiTheme="minorHAnsi" w:hAnsiTheme="minorHAnsi" w:cstheme="minorHAnsi"/>
        </w:rPr>
        <w:t xml:space="preserve">se </w:t>
      </w:r>
      <w:r w:rsidR="00046DD6">
        <w:rPr>
          <w:rFonts w:asciiTheme="minorHAnsi" w:hAnsiTheme="minorHAnsi" w:cstheme="minorHAnsi"/>
        </w:rPr>
        <w:t xml:space="preserve">negativně </w:t>
      </w:r>
      <w:r w:rsidRPr="009F7C59">
        <w:rPr>
          <w:rFonts w:asciiTheme="minorHAnsi" w:hAnsiTheme="minorHAnsi" w:cstheme="minorHAnsi"/>
        </w:rPr>
        <w:t>promítl</w:t>
      </w:r>
      <w:r w:rsidR="00FD523A">
        <w:rPr>
          <w:rFonts w:asciiTheme="minorHAnsi" w:hAnsiTheme="minorHAnsi" w:cstheme="minorHAnsi"/>
        </w:rPr>
        <w:t>y</w:t>
      </w:r>
      <w:r w:rsidRPr="009F7C59">
        <w:rPr>
          <w:rFonts w:asciiTheme="minorHAnsi" w:hAnsiTheme="minorHAnsi" w:cstheme="minorHAnsi"/>
        </w:rPr>
        <w:t xml:space="preserve"> i do Dohody o financování. </w:t>
      </w:r>
      <w:r w:rsidR="00BD4081" w:rsidRPr="009F7C59">
        <w:rPr>
          <w:rFonts w:asciiTheme="minorHAnsi" w:hAnsiTheme="minorHAnsi" w:cstheme="minorHAnsi"/>
        </w:rPr>
        <w:t>Jediným závazným ukazatelem, kterého má ČMZRB při</w:t>
      </w:r>
      <w:r w:rsidR="006A1AA6">
        <w:rPr>
          <w:rFonts w:asciiTheme="minorHAnsi" w:hAnsiTheme="minorHAnsi" w:cstheme="minorHAnsi"/>
        </w:rPr>
        <w:t xml:space="preserve"> </w:t>
      </w:r>
      <w:r w:rsidR="00BD4081" w:rsidRPr="009F7C59">
        <w:rPr>
          <w:rFonts w:asciiTheme="minorHAnsi" w:hAnsiTheme="minorHAnsi" w:cstheme="minorHAnsi"/>
        </w:rPr>
        <w:t xml:space="preserve">správě </w:t>
      </w:r>
      <w:r w:rsidR="00BD4081">
        <w:rPr>
          <w:rFonts w:asciiTheme="minorHAnsi" w:hAnsiTheme="minorHAnsi" w:cstheme="minorHAnsi"/>
        </w:rPr>
        <w:t>FN</w:t>
      </w:r>
      <w:r w:rsidR="00474774">
        <w:rPr>
          <w:rFonts w:asciiTheme="minorHAnsi" w:hAnsiTheme="minorHAnsi"/>
        </w:rPr>
        <w:t>ÚF</w:t>
      </w:r>
      <w:r w:rsidR="00BD4081">
        <w:rPr>
          <w:rFonts w:asciiTheme="minorHAnsi" w:hAnsiTheme="minorHAnsi" w:cstheme="minorHAnsi"/>
        </w:rPr>
        <w:t xml:space="preserve"> </w:t>
      </w:r>
      <w:r w:rsidR="00BD4081" w:rsidRPr="009F7C59">
        <w:rPr>
          <w:rFonts w:asciiTheme="minorHAnsi" w:hAnsiTheme="minorHAnsi" w:cstheme="minorHAnsi"/>
        </w:rPr>
        <w:t>dosáhnout</w:t>
      </w:r>
      <w:r w:rsidR="008F6FD8">
        <w:rPr>
          <w:rFonts w:asciiTheme="minorHAnsi" w:hAnsiTheme="minorHAnsi" w:cstheme="minorHAnsi"/>
        </w:rPr>
        <w:t xml:space="preserve"> do roku</w:t>
      </w:r>
      <w:r w:rsidR="00B2029A">
        <w:rPr>
          <w:rFonts w:asciiTheme="minorHAnsi" w:hAnsiTheme="minorHAnsi" w:cstheme="minorHAnsi"/>
        </w:rPr>
        <w:t xml:space="preserve"> 2023</w:t>
      </w:r>
      <w:r w:rsidR="00BD4081" w:rsidRPr="009F7C59">
        <w:rPr>
          <w:rFonts w:asciiTheme="minorHAnsi" w:hAnsiTheme="minorHAnsi" w:cstheme="minorHAnsi"/>
        </w:rPr>
        <w:t xml:space="preserve">, je </w:t>
      </w:r>
      <w:proofErr w:type="spellStart"/>
      <w:r w:rsidR="00BD4081" w:rsidRPr="009F7C59">
        <w:rPr>
          <w:rFonts w:asciiTheme="minorHAnsi" w:hAnsiTheme="minorHAnsi" w:cstheme="minorHAnsi"/>
        </w:rPr>
        <w:t>zaúvěrování</w:t>
      </w:r>
      <w:proofErr w:type="spellEnd"/>
      <w:r w:rsidR="00BD4081" w:rsidRPr="009F7C59">
        <w:rPr>
          <w:rFonts w:asciiTheme="minorHAnsi" w:hAnsiTheme="minorHAnsi" w:cstheme="minorHAnsi"/>
        </w:rPr>
        <w:t xml:space="preserve"> 204 podniků</w:t>
      </w:r>
      <w:r w:rsidR="00BD4081">
        <w:rPr>
          <w:rFonts w:asciiTheme="minorHAnsi" w:hAnsiTheme="minorHAnsi" w:cstheme="minorHAnsi"/>
        </w:rPr>
        <w:t xml:space="preserve">; </w:t>
      </w:r>
      <w:r w:rsidR="00BD4081" w:rsidRPr="000F3B73">
        <w:rPr>
          <w:rFonts w:asciiTheme="minorHAnsi" w:hAnsiTheme="minorHAnsi" w:cstheme="minorHAnsi"/>
          <w:b/>
        </w:rPr>
        <w:t>ani výkonnostní odměna pro ČMZRB nezávisí na maximalizaci energetických úspor, ale jen na objemu poskytnutých úvěrů.</w:t>
      </w:r>
    </w:p>
    <w:p w14:paraId="50DBC454" w14:textId="0419718F" w:rsidR="00BD4081" w:rsidRDefault="00BD4081" w:rsidP="006E3519">
      <w:pPr>
        <w:pStyle w:val="KP-normlntext"/>
        <w:spacing w:after="0"/>
        <w:rPr>
          <w:rFonts w:asciiTheme="minorHAnsi" w:hAnsiTheme="minorHAnsi" w:cstheme="minorHAnsi"/>
        </w:rPr>
      </w:pPr>
    </w:p>
    <w:p w14:paraId="5F261E64" w14:textId="24456BF5" w:rsidR="00164469" w:rsidRDefault="00164469" w:rsidP="006E3519">
      <w:pPr>
        <w:pStyle w:val="KP-normlntext"/>
        <w:spacing w:after="0"/>
        <w:rPr>
          <w:rFonts w:asciiTheme="minorHAnsi" w:hAnsiTheme="minorHAnsi" w:cstheme="minorHAnsi"/>
        </w:rPr>
      </w:pPr>
    </w:p>
    <w:p w14:paraId="164B614F" w14:textId="40F9849F" w:rsidR="00164469" w:rsidRDefault="00164469" w:rsidP="006E3519">
      <w:pPr>
        <w:pStyle w:val="KP-normlntext"/>
        <w:spacing w:after="0"/>
        <w:rPr>
          <w:rFonts w:asciiTheme="minorHAnsi" w:hAnsiTheme="minorHAnsi" w:cstheme="minorHAnsi"/>
        </w:rPr>
      </w:pPr>
    </w:p>
    <w:p w14:paraId="3F619311" w14:textId="77777777" w:rsidR="00164469" w:rsidRDefault="00164469" w:rsidP="006E3519">
      <w:pPr>
        <w:pStyle w:val="KP-normlntext"/>
        <w:spacing w:after="0"/>
        <w:rPr>
          <w:rFonts w:asciiTheme="minorHAnsi" w:hAnsiTheme="minorHAnsi" w:cstheme="minorHAnsi"/>
        </w:rPr>
      </w:pPr>
    </w:p>
    <w:p w14:paraId="72E3CDD6" w14:textId="373BE21B" w:rsidR="009F7C59" w:rsidRDefault="00ED5E11" w:rsidP="006E3519">
      <w:pPr>
        <w:pStyle w:val="KP-normlntext"/>
        <w:shd w:val="clear" w:color="auto" w:fill="E5F1FF"/>
        <w:spacing w:after="0"/>
        <w:rPr>
          <w:rFonts w:asciiTheme="minorHAnsi" w:hAnsiTheme="minorHAnsi" w:cstheme="minorHAnsi"/>
        </w:rPr>
      </w:pPr>
      <w:r w:rsidRPr="009F7C59">
        <w:rPr>
          <w:rFonts w:asciiTheme="minorHAnsi" w:hAnsiTheme="minorHAnsi" w:cstheme="minorHAnsi"/>
        </w:rPr>
        <w:lastRenderedPageBreak/>
        <w:t xml:space="preserve">Dohoda </w:t>
      </w:r>
      <w:r w:rsidR="009676EC">
        <w:rPr>
          <w:rFonts w:asciiTheme="minorHAnsi" w:hAnsiTheme="minorHAnsi" w:cstheme="minorHAnsi"/>
        </w:rPr>
        <w:t>o financování</w:t>
      </w:r>
      <w:r w:rsidRPr="009F7C59">
        <w:rPr>
          <w:rFonts w:asciiTheme="minorHAnsi" w:hAnsiTheme="minorHAnsi" w:cstheme="minorHAnsi"/>
        </w:rPr>
        <w:t xml:space="preserve"> nesplňuje veškeré náležitosti požadované nařízením EU</w:t>
      </w:r>
      <w:r w:rsidR="009676EC">
        <w:rPr>
          <w:rFonts w:asciiTheme="minorHAnsi" w:hAnsiTheme="minorHAnsi" w:cstheme="minorHAnsi"/>
        </w:rPr>
        <w:t xml:space="preserve">, neboť neobsahuje </w:t>
      </w:r>
      <w:r w:rsidR="009676EC" w:rsidRPr="009676EC">
        <w:rPr>
          <w:rFonts w:asciiTheme="minorHAnsi" w:hAnsiTheme="minorHAnsi" w:cstheme="minorHAnsi"/>
        </w:rPr>
        <w:t>konečné výsledky, kterých má být prostřednictvím finančního nástroje dosaženo s</w:t>
      </w:r>
      <w:r w:rsidR="00613C4D">
        <w:rPr>
          <w:rFonts w:asciiTheme="minorHAnsi" w:hAnsiTheme="minorHAnsi" w:cstheme="minorHAnsi"/>
        </w:rPr>
        <w:t> </w:t>
      </w:r>
      <w:r w:rsidR="009676EC" w:rsidRPr="009676EC">
        <w:rPr>
          <w:rFonts w:asciiTheme="minorHAnsi" w:hAnsiTheme="minorHAnsi" w:cstheme="minorHAnsi"/>
        </w:rPr>
        <w:t xml:space="preserve">cílem přispět ke </w:t>
      </w:r>
      <w:r w:rsidR="00613C4D">
        <w:rPr>
          <w:rFonts w:asciiTheme="minorHAnsi" w:hAnsiTheme="minorHAnsi" w:cstheme="minorHAnsi"/>
        </w:rPr>
        <w:t>zvýšení energetické účinnosti</w:t>
      </w:r>
      <w:r w:rsidRPr="009F7C59">
        <w:rPr>
          <w:rFonts w:asciiTheme="minorHAnsi" w:hAnsiTheme="minorHAnsi" w:cstheme="minorHAnsi"/>
        </w:rPr>
        <w:t xml:space="preserve">. Důsledkem je pak skutečnost, že </w:t>
      </w:r>
      <w:r w:rsidR="002E09DA">
        <w:rPr>
          <w:rFonts w:asciiTheme="minorHAnsi" w:hAnsiTheme="minorHAnsi" w:cstheme="minorHAnsi"/>
        </w:rPr>
        <w:t xml:space="preserve">MPO nemotivuje </w:t>
      </w:r>
      <w:r w:rsidRPr="003E28C2">
        <w:rPr>
          <w:rFonts w:asciiTheme="minorHAnsi" w:hAnsiTheme="minorHAnsi" w:cstheme="minorHAnsi"/>
        </w:rPr>
        <w:t xml:space="preserve">ČMZRB </w:t>
      </w:r>
      <w:r w:rsidR="002E09DA">
        <w:rPr>
          <w:rFonts w:asciiTheme="minorHAnsi" w:hAnsiTheme="minorHAnsi" w:cstheme="minorHAnsi"/>
        </w:rPr>
        <w:t>k </w:t>
      </w:r>
      <w:r w:rsidRPr="003E28C2">
        <w:rPr>
          <w:rFonts w:asciiTheme="minorHAnsi" w:hAnsiTheme="minorHAnsi" w:cstheme="minorHAnsi"/>
        </w:rPr>
        <w:t>poskytov</w:t>
      </w:r>
      <w:r w:rsidR="002E09DA">
        <w:rPr>
          <w:rFonts w:asciiTheme="minorHAnsi" w:hAnsiTheme="minorHAnsi" w:cstheme="minorHAnsi"/>
        </w:rPr>
        <w:t xml:space="preserve">ání </w:t>
      </w:r>
      <w:r w:rsidRPr="003E28C2">
        <w:rPr>
          <w:rFonts w:asciiTheme="minorHAnsi" w:hAnsiTheme="minorHAnsi" w:cstheme="minorHAnsi"/>
        </w:rPr>
        <w:t>podpor</w:t>
      </w:r>
      <w:r w:rsidR="002E09DA">
        <w:rPr>
          <w:rFonts w:asciiTheme="minorHAnsi" w:hAnsiTheme="minorHAnsi" w:cstheme="minorHAnsi"/>
        </w:rPr>
        <w:t>y</w:t>
      </w:r>
      <w:r w:rsidRPr="003E28C2">
        <w:rPr>
          <w:rFonts w:asciiTheme="minorHAnsi" w:hAnsiTheme="minorHAnsi" w:cstheme="minorHAnsi"/>
        </w:rPr>
        <w:t xml:space="preserve"> podnikům na opatření s co nejvyššími energetickými úsporami. </w:t>
      </w:r>
    </w:p>
    <w:p w14:paraId="22AB6896" w14:textId="5760BCE4" w:rsidR="00BD4081" w:rsidRPr="003E28C2" w:rsidRDefault="00ED33B6" w:rsidP="00ED33B6">
      <w:pPr>
        <w:pStyle w:val="KP-normlntext"/>
        <w:shd w:val="clear" w:color="auto" w:fill="E5F1FF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MPO k</w:t>
      </w:r>
      <w:r w:rsidR="00BD4081" w:rsidRPr="009F7C59">
        <w:rPr>
          <w:rFonts w:asciiTheme="minorHAnsi" w:hAnsiTheme="minorHAnsi" w:cstheme="minorHAnsi"/>
        </w:rPr>
        <w:t xml:space="preserve">romě výkonnostní odměny </w:t>
      </w:r>
      <w:r w:rsidR="002E09DA">
        <w:rPr>
          <w:rFonts w:asciiTheme="minorHAnsi" w:hAnsiTheme="minorHAnsi" w:cstheme="minorHAnsi"/>
        </w:rPr>
        <w:t xml:space="preserve">poskytuje </w:t>
      </w:r>
      <w:r w:rsidR="00BD4081" w:rsidRPr="009F7C59">
        <w:rPr>
          <w:rFonts w:asciiTheme="minorHAnsi" w:hAnsiTheme="minorHAnsi" w:cstheme="minorHAnsi"/>
        </w:rPr>
        <w:t xml:space="preserve">ČMZRB základní odměnu, která ke konci roku 2017 činila 578 tis. Kč. Jedná se o jediné výdaje </w:t>
      </w:r>
      <w:r w:rsidR="00BD4081">
        <w:rPr>
          <w:rFonts w:asciiTheme="minorHAnsi" w:hAnsiTheme="minorHAnsi" w:cstheme="minorHAnsi"/>
        </w:rPr>
        <w:t xml:space="preserve">dosud </w:t>
      </w:r>
      <w:r w:rsidR="00BD4081" w:rsidRPr="009F7C59">
        <w:rPr>
          <w:rFonts w:asciiTheme="minorHAnsi" w:hAnsiTheme="minorHAnsi" w:cstheme="minorHAnsi"/>
        </w:rPr>
        <w:t xml:space="preserve">vynaložené </w:t>
      </w:r>
      <w:r w:rsidR="00C47084">
        <w:rPr>
          <w:rFonts w:asciiTheme="minorHAnsi" w:hAnsiTheme="minorHAnsi" w:cstheme="minorHAnsi"/>
        </w:rPr>
        <w:t xml:space="preserve">v roce 2017 </w:t>
      </w:r>
      <w:r w:rsidR="00BD4081" w:rsidRPr="009F7C59">
        <w:rPr>
          <w:rFonts w:asciiTheme="minorHAnsi" w:hAnsiTheme="minorHAnsi" w:cstheme="minorHAnsi"/>
        </w:rPr>
        <w:t>v rámci tohoto nástroje.</w:t>
      </w:r>
    </w:p>
    <w:p w14:paraId="30DDCAD5" w14:textId="77777777" w:rsidR="00BD4081" w:rsidRDefault="00BD4081" w:rsidP="000A6D0D">
      <w:pPr>
        <w:pStyle w:val="KP-normlntext"/>
        <w:spacing w:after="0"/>
        <w:rPr>
          <w:rFonts w:asciiTheme="minorHAnsi" w:hAnsiTheme="minorHAnsi" w:cstheme="minorHAnsi"/>
        </w:rPr>
      </w:pPr>
    </w:p>
    <w:p w14:paraId="6F0ADEC1" w14:textId="4F0C2708" w:rsidR="000F3B73" w:rsidRDefault="00B72239" w:rsidP="000A6D0D">
      <w:pPr>
        <w:pStyle w:val="KP-normlntext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0F3B73">
        <w:rPr>
          <w:rFonts w:asciiTheme="minorHAnsi" w:hAnsiTheme="minorHAnsi" w:cstheme="minorHAnsi"/>
        </w:rPr>
        <w:t>edostatky</w:t>
      </w:r>
      <w:r w:rsidR="00C47084">
        <w:rPr>
          <w:rStyle w:val="Znakapoznpodarou"/>
          <w:rFonts w:asciiTheme="minorHAnsi" w:hAnsiTheme="minorHAnsi" w:cstheme="minorHAnsi"/>
        </w:rPr>
        <w:footnoteReference w:id="46"/>
      </w:r>
      <w:r w:rsidR="000F3B73">
        <w:rPr>
          <w:rFonts w:asciiTheme="minorHAnsi" w:hAnsiTheme="minorHAnsi" w:cstheme="minorHAnsi"/>
        </w:rPr>
        <w:t xml:space="preserve"> identifikované audit</w:t>
      </w:r>
      <w:r w:rsidR="00ED33B6">
        <w:rPr>
          <w:rFonts w:asciiTheme="minorHAnsi" w:hAnsiTheme="minorHAnsi" w:cstheme="minorHAnsi"/>
        </w:rPr>
        <w:t>em</w:t>
      </w:r>
      <w:r w:rsidR="000F3B73">
        <w:rPr>
          <w:rFonts w:asciiTheme="minorHAnsi" w:hAnsiTheme="minorHAnsi" w:cstheme="minorHAnsi"/>
        </w:rPr>
        <w:t xml:space="preserve"> </w:t>
      </w:r>
      <w:r w:rsidR="004C6BE7">
        <w:rPr>
          <w:rFonts w:asciiTheme="minorHAnsi" w:hAnsiTheme="minorHAnsi" w:cstheme="minorHAnsi"/>
        </w:rPr>
        <w:t>Evropské komise (dále též „</w:t>
      </w:r>
      <w:r w:rsidR="000F3B73">
        <w:rPr>
          <w:rFonts w:asciiTheme="minorHAnsi" w:hAnsiTheme="minorHAnsi" w:cstheme="minorHAnsi"/>
        </w:rPr>
        <w:t>EK</w:t>
      </w:r>
      <w:r w:rsidR="004C6BE7">
        <w:rPr>
          <w:rFonts w:asciiTheme="minorHAnsi" w:hAnsiTheme="minorHAnsi" w:cstheme="minorHAnsi"/>
        </w:rPr>
        <w:t>“ nebo „Komise</w:t>
      </w:r>
      <w:r w:rsidR="00ED33B6">
        <w:rPr>
          <w:rFonts w:asciiTheme="minorHAnsi" w:hAnsiTheme="minorHAnsi" w:cstheme="minorHAnsi"/>
        </w:rPr>
        <w:t>“</w:t>
      </w:r>
      <w:r w:rsidR="00934AC9">
        <w:rPr>
          <w:rFonts w:asciiTheme="minorHAnsi" w:hAnsiTheme="minorHAnsi" w:cstheme="minorHAnsi"/>
        </w:rPr>
        <w:t>)</w:t>
      </w:r>
      <w:r w:rsidR="000F3B73">
        <w:rPr>
          <w:rFonts w:asciiTheme="minorHAnsi" w:hAnsiTheme="minorHAnsi" w:cstheme="minorHAnsi"/>
        </w:rPr>
        <w:t xml:space="preserve"> </w:t>
      </w:r>
      <w:r w:rsidR="00ED33B6">
        <w:rPr>
          <w:rFonts w:asciiTheme="minorHAnsi" w:hAnsiTheme="minorHAnsi" w:cstheme="minorHAnsi"/>
        </w:rPr>
        <w:t xml:space="preserve">zaměřeným na </w:t>
      </w:r>
      <w:r w:rsidR="00401840">
        <w:rPr>
          <w:rFonts w:asciiTheme="minorHAnsi" w:hAnsiTheme="minorHAnsi" w:cstheme="minorHAnsi"/>
        </w:rPr>
        <w:t>předchozí období 2007</w:t>
      </w:r>
      <w:r w:rsidR="006D34AC">
        <w:rPr>
          <w:rFonts w:asciiTheme="minorHAnsi" w:hAnsiTheme="minorHAnsi" w:cstheme="minorHAnsi"/>
        </w:rPr>
        <w:t>–</w:t>
      </w:r>
      <w:r w:rsidR="00401840">
        <w:rPr>
          <w:rFonts w:asciiTheme="minorHAnsi" w:hAnsiTheme="minorHAnsi" w:cstheme="minorHAnsi"/>
        </w:rPr>
        <w:t xml:space="preserve">2013 </w:t>
      </w:r>
      <w:r>
        <w:rPr>
          <w:rFonts w:asciiTheme="minorHAnsi" w:hAnsiTheme="minorHAnsi" w:cstheme="minorHAnsi"/>
        </w:rPr>
        <w:t xml:space="preserve">se </w:t>
      </w:r>
      <w:r w:rsidR="000F3B73">
        <w:rPr>
          <w:rFonts w:asciiTheme="minorHAnsi" w:hAnsiTheme="minorHAnsi" w:cstheme="minorHAnsi"/>
        </w:rPr>
        <w:t xml:space="preserve">u </w:t>
      </w:r>
      <w:r w:rsidR="00401840">
        <w:rPr>
          <w:rFonts w:asciiTheme="minorHAnsi" w:hAnsiTheme="minorHAnsi" w:cstheme="minorHAnsi"/>
        </w:rPr>
        <w:t xml:space="preserve">finančního nástroje </w:t>
      </w:r>
      <w:r w:rsidR="00BD4081" w:rsidRPr="006E3519">
        <w:rPr>
          <w:rFonts w:asciiTheme="minorHAnsi" w:hAnsiTheme="minorHAnsi" w:cstheme="minorHAnsi"/>
          <w:i/>
        </w:rPr>
        <w:t>Úvěrový fond EX 2017</w:t>
      </w:r>
      <w:r w:rsidR="00BD4081">
        <w:rPr>
          <w:rFonts w:asciiTheme="minorHAnsi" w:hAnsiTheme="minorHAnsi" w:cstheme="minorHAnsi"/>
        </w:rPr>
        <w:t xml:space="preserve"> </w:t>
      </w:r>
      <w:r w:rsidR="000F3B73">
        <w:rPr>
          <w:rFonts w:asciiTheme="minorHAnsi" w:hAnsiTheme="minorHAnsi" w:cstheme="minorHAnsi"/>
        </w:rPr>
        <w:t xml:space="preserve">již neopakují. </w:t>
      </w:r>
    </w:p>
    <w:p w14:paraId="08C1E9F1" w14:textId="77777777" w:rsidR="007D191E" w:rsidRPr="007D191E" w:rsidRDefault="007D191E" w:rsidP="007D191E">
      <w:pPr>
        <w:rPr>
          <w:rFonts w:asciiTheme="minorHAnsi" w:hAnsiTheme="minorHAnsi" w:cstheme="minorHAnsi"/>
        </w:rPr>
      </w:pPr>
    </w:p>
    <w:p w14:paraId="37D0919B" w14:textId="2986735C" w:rsidR="00671930" w:rsidRPr="005E1730" w:rsidRDefault="00A41D4D" w:rsidP="004C599E">
      <w:pPr>
        <w:pStyle w:val="KP-normlntext"/>
        <w:spacing w:after="0"/>
        <w:rPr>
          <w:color w:val="auto"/>
        </w:rPr>
      </w:pPr>
      <w:r w:rsidRPr="005E1730">
        <w:rPr>
          <w:b/>
          <w:color w:val="auto"/>
        </w:rPr>
        <w:t>O úvěry poskytované v</w:t>
      </w:r>
      <w:r w:rsidR="00474774">
        <w:rPr>
          <w:b/>
          <w:color w:val="auto"/>
        </w:rPr>
        <w:t> </w:t>
      </w:r>
      <w:r w:rsidRPr="005E1730">
        <w:rPr>
          <w:b/>
          <w:color w:val="auto"/>
        </w:rPr>
        <w:t>rámci</w:t>
      </w:r>
      <w:r w:rsidR="00474774">
        <w:rPr>
          <w:b/>
          <w:color w:val="auto"/>
        </w:rPr>
        <w:t xml:space="preserve"> první</w:t>
      </w:r>
      <w:r w:rsidRPr="005E1730">
        <w:rPr>
          <w:b/>
          <w:color w:val="auto"/>
        </w:rPr>
        <w:t xml:space="preserve"> výzvy FN</w:t>
      </w:r>
      <w:r w:rsidR="00474774" w:rsidRPr="006E3519">
        <w:rPr>
          <w:rFonts w:asciiTheme="minorHAnsi" w:hAnsiTheme="minorHAnsi"/>
          <w:b/>
        </w:rPr>
        <w:t>ÚF</w:t>
      </w:r>
      <w:r w:rsidRPr="005E1730">
        <w:rPr>
          <w:b/>
          <w:color w:val="auto"/>
        </w:rPr>
        <w:t xml:space="preserve"> </w:t>
      </w:r>
      <w:r>
        <w:rPr>
          <w:b/>
          <w:color w:val="auto"/>
        </w:rPr>
        <w:t>je</w:t>
      </w:r>
      <w:r w:rsidRPr="005E1730">
        <w:rPr>
          <w:b/>
          <w:color w:val="auto"/>
        </w:rPr>
        <w:t xml:space="preserve"> zájem ještě nižší</w:t>
      </w:r>
      <w:r>
        <w:rPr>
          <w:b/>
          <w:color w:val="auto"/>
        </w:rPr>
        <w:t>, než je tomu u dotačních výzev; v polovině prosince 2017 byl přibližně 1,13 %. Z</w:t>
      </w:r>
      <w:r w:rsidRPr="005E1730">
        <w:rPr>
          <w:b/>
          <w:color w:val="auto"/>
        </w:rPr>
        <w:t xml:space="preserve">a téměř čtyři měsíce od vyhlášení výzvy byla podána pouze jedna žádost o zvýhodněný úvěr. </w:t>
      </w:r>
      <w:r w:rsidR="004C599E" w:rsidRPr="002249E9">
        <w:rPr>
          <w:color w:val="auto"/>
        </w:rPr>
        <w:t xml:space="preserve">Od </w:t>
      </w:r>
      <w:r w:rsidR="00185D76">
        <w:rPr>
          <w:color w:val="auto"/>
        </w:rPr>
        <w:t xml:space="preserve">data </w:t>
      </w:r>
      <w:r w:rsidR="004C599E" w:rsidRPr="002249E9">
        <w:rPr>
          <w:color w:val="auto"/>
        </w:rPr>
        <w:t>vyhlášení dotační výzvy ÚSPORY ENERGIE III</w:t>
      </w:r>
      <w:r w:rsidR="00545855">
        <w:rPr>
          <w:color w:val="auto"/>
        </w:rPr>
        <w:t xml:space="preserve"> </w:t>
      </w:r>
      <w:r w:rsidR="002249E9" w:rsidRPr="002249E9">
        <w:rPr>
          <w:color w:val="auto"/>
        </w:rPr>
        <w:t xml:space="preserve">byl </w:t>
      </w:r>
      <w:r w:rsidR="007D43B4">
        <w:rPr>
          <w:color w:val="auto"/>
        </w:rPr>
        <w:t>na začátku února 2018</w:t>
      </w:r>
      <w:r w:rsidR="007D43B4" w:rsidRPr="002249E9">
        <w:rPr>
          <w:color w:val="auto"/>
        </w:rPr>
        <w:t xml:space="preserve"> </w:t>
      </w:r>
      <w:r w:rsidR="002249E9" w:rsidRPr="002249E9">
        <w:rPr>
          <w:color w:val="auto"/>
        </w:rPr>
        <w:t xml:space="preserve">zájem o </w:t>
      </w:r>
      <w:r w:rsidR="004C599E" w:rsidRPr="002249E9">
        <w:rPr>
          <w:color w:val="auto"/>
        </w:rPr>
        <w:t>dotaci vyjádřený v procentech cca 3,5 %</w:t>
      </w:r>
      <w:r w:rsidR="002249E9" w:rsidRPr="002249E9">
        <w:rPr>
          <w:color w:val="auto"/>
        </w:rPr>
        <w:t xml:space="preserve"> </w:t>
      </w:r>
      <w:r w:rsidR="004C599E" w:rsidRPr="002249E9">
        <w:rPr>
          <w:color w:val="auto"/>
        </w:rPr>
        <w:t>z celkové alokace této výzvy, která činí 6 mld. Kč</w:t>
      </w:r>
      <w:r w:rsidR="002249E9" w:rsidRPr="002249E9">
        <w:rPr>
          <w:color w:val="auto"/>
        </w:rPr>
        <w:t>. V</w:t>
      </w:r>
      <w:r w:rsidR="004C599E" w:rsidRPr="002249E9">
        <w:rPr>
          <w:color w:val="auto"/>
        </w:rPr>
        <w:t>ýše volné alokace se po</w:t>
      </w:r>
      <w:r w:rsidR="002A7402">
        <w:rPr>
          <w:color w:val="auto"/>
        </w:rPr>
        <w:t>h</w:t>
      </w:r>
      <w:r w:rsidR="004C599E" w:rsidRPr="002249E9">
        <w:rPr>
          <w:color w:val="auto"/>
        </w:rPr>
        <w:t>ybuje okolo 5,79 mld. Kč</w:t>
      </w:r>
      <w:r w:rsidR="002249E9">
        <w:rPr>
          <w:color w:val="auto"/>
        </w:rPr>
        <w:t xml:space="preserve">. </w:t>
      </w:r>
      <w:r w:rsidR="005E1730">
        <w:rPr>
          <w:color w:val="auto"/>
        </w:rPr>
        <w:t xml:space="preserve">Přehled o stavu </w:t>
      </w:r>
      <w:r w:rsidR="003D484C">
        <w:rPr>
          <w:color w:val="auto"/>
        </w:rPr>
        <w:t xml:space="preserve">otevřených výzev </w:t>
      </w:r>
      <w:r w:rsidR="003342EF">
        <w:rPr>
          <w:color w:val="auto"/>
        </w:rPr>
        <w:t xml:space="preserve">programu podpory </w:t>
      </w:r>
      <w:r w:rsidR="003D484C">
        <w:rPr>
          <w:color w:val="auto"/>
        </w:rPr>
        <w:t xml:space="preserve">ÚSPORY ENERGIE uvádí graf č. </w:t>
      </w:r>
      <w:r w:rsidR="002A7402">
        <w:rPr>
          <w:color w:val="auto"/>
        </w:rPr>
        <w:t>3</w:t>
      </w:r>
      <w:r w:rsidR="003D484C">
        <w:rPr>
          <w:color w:val="auto"/>
        </w:rPr>
        <w:t>.</w:t>
      </w:r>
      <w:r>
        <w:rPr>
          <w:color w:val="auto"/>
        </w:rPr>
        <w:t xml:space="preserve"> </w:t>
      </w:r>
    </w:p>
    <w:p w14:paraId="267AF1E5" w14:textId="77777777" w:rsidR="007D43B4" w:rsidRPr="00671930" w:rsidRDefault="007D43B4" w:rsidP="00671930">
      <w:pPr>
        <w:pStyle w:val="KP-normlntext"/>
        <w:spacing w:after="0"/>
        <w:rPr>
          <w:color w:val="auto"/>
        </w:rPr>
      </w:pPr>
    </w:p>
    <w:p w14:paraId="126307BF" w14:textId="260455F5" w:rsidR="00FB4C70" w:rsidRPr="000A6D0D" w:rsidRDefault="007D43B4" w:rsidP="006E3519">
      <w:pPr>
        <w:pStyle w:val="KP-normlntext"/>
        <w:keepNext/>
        <w:tabs>
          <w:tab w:val="right" w:pos="9213"/>
        </w:tabs>
        <w:spacing w:after="0"/>
        <w:ind w:left="992" w:hanging="992"/>
        <w:jc w:val="left"/>
        <w:rPr>
          <w:rFonts w:asciiTheme="minorHAnsi" w:hAnsiTheme="minorHAnsi" w:cstheme="minorHAnsi"/>
          <w:b/>
        </w:rPr>
      </w:pPr>
      <w:r w:rsidRPr="000A6D0D">
        <w:rPr>
          <w:rFonts w:asciiTheme="minorHAnsi" w:hAnsiTheme="minorHAnsi" w:cstheme="minorHAnsi"/>
          <w:b/>
          <w:noProof/>
          <w:lang w:eastAsia="cs-CZ"/>
        </w:rPr>
        <w:drawing>
          <wp:anchor distT="0" distB="0" distL="114300" distR="114300" simplePos="0" relativeHeight="251658241" behindDoc="0" locked="0" layoutInCell="1" allowOverlap="1" wp14:anchorId="5DD848F1" wp14:editId="7584E318">
            <wp:simplePos x="0" y="0"/>
            <wp:positionH relativeFrom="margin">
              <wp:posOffset>-635</wp:posOffset>
            </wp:positionH>
            <wp:positionV relativeFrom="paragraph">
              <wp:posOffset>407009</wp:posOffset>
            </wp:positionV>
            <wp:extent cx="2571750" cy="3075940"/>
            <wp:effectExtent l="0" t="0" r="0" b="0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07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C70" w:rsidRPr="000A6D0D">
        <w:rPr>
          <w:rFonts w:asciiTheme="minorHAnsi" w:hAnsiTheme="minorHAnsi" w:cstheme="minorHAnsi"/>
          <w:b/>
        </w:rPr>
        <w:t xml:space="preserve">Graf č. </w:t>
      </w:r>
      <w:r w:rsidR="002A7402" w:rsidRPr="000A6D0D">
        <w:rPr>
          <w:rFonts w:asciiTheme="minorHAnsi" w:hAnsiTheme="minorHAnsi" w:cstheme="minorHAnsi"/>
          <w:b/>
        </w:rPr>
        <w:t>3</w:t>
      </w:r>
      <w:r w:rsidR="00FB4C70" w:rsidRPr="000A6D0D">
        <w:rPr>
          <w:rFonts w:asciiTheme="minorHAnsi" w:hAnsiTheme="minorHAnsi" w:cstheme="minorHAnsi"/>
          <w:b/>
        </w:rPr>
        <w:t>:</w:t>
      </w:r>
      <w:r w:rsidR="00FB4C70" w:rsidRPr="000A6D0D">
        <w:rPr>
          <w:rFonts w:asciiTheme="minorHAnsi" w:hAnsiTheme="minorHAnsi" w:cstheme="minorHAnsi"/>
          <w:b/>
        </w:rPr>
        <w:tab/>
        <w:t>Stav obou souběžně vyhlášených typů podpory</w:t>
      </w:r>
      <w:r w:rsidR="003342EF">
        <w:rPr>
          <w:rFonts w:asciiTheme="minorHAnsi" w:hAnsiTheme="minorHAnsi" w:cstheme="minorHAnsi"/>
          <w:b/>
        </w:rPr>
        <w:t xml:space="preserve"> –</w:t>
      </w:r>
      <w:r w:rsidR="00FB4C70" w:rsidRPr="000A6D0D">
        <w:rPr>
          <w:rFonts w:asciiTheme="minorHAnsi" w:hAnsiTheme="minorHAnsi" w:cstheme="minorHAnsi"/>
          <w:b/>
        </w:rPr>
        <w:t xml:space="preserve"> </w:t>
      </w:r>
      <w:r w:rsidR="003342EF">
        <w:rPr>
          <w:rFonts w:asciiTheme="minorHAnsi" w:hAnsiTheme="minorHAnsi" w:cstheme="minorHAnsi"/>
          <w:b/>
        </w:rPr>
        <w:t xml:space="preserve">údaje za část financovanou Evropskou unií </w:t>
      </w:r>
      <w:r w:rsidR="003342EF">
        <w:rPr>
          <w:rFonts w:asciiTheme="minorHAnsi" w:hAnsiTheme="minorHAnsi" w:cstheme="minorHAnsi"/>
          <w:b/>
        </w:rPr>
        <w:tab/>
      </w:r>
      <w:r w:rsidR="00DB140C" w:rsidRPr="000A6D0D">
        <w:rPr>
          <w:rFonts w:asciiTheme="minorHAnsi" w:hAnsiTheme="minorHAnsi" w:cstheme="minorHAnsi"/>
          <w:b/>
        </w:rPr>
        <w:t>(v mil. Kč</w:t>
      </w:r>
      <w:r w:rsidR="003342EF">
        <w:rPr>
          <w:rFonts w:asciiTheme="minorHAnsi" w:hAnsiTheme="minorHAnsi" w:cstheme="minorHAnsi"/>
          <w:b/>
        </w:rPr>
        <w:t>)</w:t>
      </w:r>
    </w:p>
    <w:p w14:paraId="10792176" w14:textId="0B799F25" w:rsidR="00FB4C70" w:rsidRPr="005E0C31" w:rsidRDefault="00FB4C70" w:rsidP="003E28C2">
      <w:pPr>
        <w:pStyle w:val="KP-normlntext"/>
        <w:spacing w:after="0"/>
        <w:ind w:left="992" w:hanging="992"/>
        <w:rPr>
          <w:rFonts w:asciiTheme="minorHAnsi" w:hAnsiTheme="minorHAnsi" w:cstheme="minorHAnsi"/>
        </w:rPr>
      </w:pPr>
      <w:r w:rsidRPr="006E3519">
        <w:rPr>
          <w:rFonts w:asciiTheme="minorHAnsi" w:hAnsiTheme="minorHAnsi" w:cstheme="minorHAnsi"/>
          <w:b/>
          <w:sz w:val="20"/>
          <w:szCs w:val="20"/>
        </w:rPr>
        <w:t>Zdroj:</w:t>
      </w:r>
      <w:r w:rsidRPr="00CB7B53">
        <w:rPr>
          <w:rFonts w:asciiTheme="minorHAnsi" w:hAnsiTheme="minorHAnsi" w:cstheme="minorHAnsi"/>
          <w:sz w:val="20"/>
          <w:szCs w:val="20"/>
        </w:rPr>
        <w:t xml:space="preserve"> MS2014+</w:t>
      </w:r>
      <w:r w:rsidR="007D43B4" w:rsidRPr="007D43B4">
        <w:rPr>
          <w:rFonts w:asciiTheme="minorHAnsi" w:hAnsiTheme="minorHAnsi" w:cstheme="minorHAnsi"/>
          <w:sz w:val="20"/>
          <w:szCs w:val="20"/>
        </w:rPr>
        <w:t xml:space="preserve"> </w:t>
      </w:r>
      <w:r w:rsidR="007D43B4">
        <w:rPr>
          <w:rFonts w:asciiTheme="minorHAnsi" w:hAnsiTheme="minorHAnsi" w:cstheme="minorHAnsi"/>
          <w:sz w:val="20"/>
          <w:szCs w:val="20"/>
        </w:rPr>
        <w:t>ke dni 2. 2. 2018</w:t>
      </w:r>
      <w:r w:rsidRPr="00CB7B53">
        <w:rPr>
          <w:rFonts w:asciiTheme="minorHAnsi" w:hAnsiTheme="minorHAnsi" w:cstheme="minorHAnsi"/>
          <w:sz w:val="20"/>
          <w:szCs w:val="20"/>
        </w:rPr>
        <w:t xml:space="preserve">; </w:t>
      </w:r>
      <w:r w:rsidR="00CB7B53" w:rsidRPr="00CB7B53">
        <w:rPr>
          <w:rFonts w:asciiTheme="minorHAnsi" w:hAnsiTheme="minorHAnsi" w:cstheme="minorHAnsi"/>
          <w:sz w:val="20"/>
          <w:szCs w:val="20"/>
        </w:rPr>
        <w:t>sděle</w:t>
      </w:r>
      <w:r w:rsidR="00CB7B53">
        <w:rPr>
          <w:rFonts w:asciiTheme="minorHAnsi" w:hAnsiTheme="minorHAnsi" w:cstheme="minorHAnsi"/>
          <w:sz w:val="20"/>
          <w:szCs w:val="20"/>
        </w:rPr>
        <w:t xml:space="preserve">ní MPO ze dne </w:t>
      </w:r>
      <w:r w:rsidR="00355198">
        <w:rPr>
          <w:rFonts w:asciiTheme="minorHAnsi" w:hAnsiTheme="minorHAnsi" w:cstheme="minorHAnsi"/>
          <w:sz w:val="20"/>
          <w:szCs w:val="20"/>
        </w:rPr>
        <w:t>12. 12. 2017</w:t>
      </w:r>
      <w:r w:rsidR="00CB7B5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6AE0AA8" w14:textId="7CE0BA40" w:rsidR="00FD5498" w:rsidRDefault="00FD5498" w:rsidP="0059405B">
      <w:pPr>
        <w:pStyle w:val="KP-normlntext"/>
        <w:spacing w:after="0"/>
        <w:rPr>
          <w:color w:val="auto"/>
        </w:rPr>
      </w:pPr>
    </w:p>
    <w:p w14:paraId="43B72157" w14:textId="3B746556" w:rsidR="0064570E" w:rsidRDefault="00C035A5" w:rsidP="0059405B">
      <w:pPr>
        <w:pStyle w:val="KP-normlntext"/>
        <w:spacing w:after="0"/>
        <w:rPr>
          <w:rFonts w:asciiTheme="minorHAnsi" w:hAnsiTheme="minorHAnsi" w:cstheme="minorHAnsi"/>
          <w:color w:val="auto"/>
        </w:rPr>
      </w:pPr>
      <w:r w:rsidRPr="003E28C2">
        <w:rPr>
          <w:color w:val="auto"/>
        </w:rPr>
        <w:lastRenderedPageBreak/>
        <w:t xml:space="preserve">Volná alokace </w:t>
      </w:r>
      <w:r w:rsidR="000F3B73" w:rsidRPr="003E28C2">
        <w:rPr>
          <w:color w:val="auto"/>
        </w:rPr>
        <w:t>výzvy FN</w:t>
      </w:r>
      <w:r w:rsidR="00474774">
        <w:rPr>
          <w:rFonts w:asciiTheme="minorHAnsi" w:hAnsiTheme="minorHAnsi"/>
        </w:rPr>
        <w:t>ÚF</w:t>
      </w:r>
      <w:r w:rsidR="000F3B73" w:rsidRPr="003E28C2">
        <w:rPr>
          <w:color w:val="auto"/>
        </w:rPr>
        <w:t xml:space="preserve"> </w:t>
      </w:r>
      <w:r w:rsidRPr="003E28C2">
        <w:rPr>
          <w:color w:val="auto"/>
        </w:rPr>
        <w:t>se</w:t>
      </w:r>
      <w:r w:rsidR="00474774">
        <w:rPr>
          <w:color w:val="auto"/>
        </w:rPr>
        <w:t xml:space="preserve"> </w:t>
      </w:r>
      <w:r w:rsidRPr="003E28C2">
        <w:rPr>
          <w:color w:val="auto"/>
        </w:rPr>
        <w:t>pohybuje kolem 0,47 mld. Kč, přičemž k</w:t>
      </w:r>
      <w:r w:rsidR="00FB2741">
        <w:rPr>
          <w:rFonts w:asciiTheme="minorHAnsi" w:hAnsiTheme="minorHAnsi" w:cstheme="minorHAnsi"/>
          <w:color w:val="auto"/>
        </w:rPr>
        <w:t> datu 23. 2. 2018 neb</w:t>
      </w:r>
      <w:r w:rsidR="0064570E" w:rsidRPr="003E28C2">
        <w:rPr>
          <w:rFonts w:asciiTheme="minorHAnsi" w:hAnsiTheme="minorHAnsi" w:cstheme="minorHAnsi"/>
          <w:color w:val="auto"/>
        </w:rPr>
        <w:t>yl poskytnut žádný úvěr</w:t>
      </w:r>
      <w:r w:rsidRPr="003E28C2">
        <w:rPr>
          <w:rFonts w:asciiTheme="minorHAnsi" w:hAnsiTheme="minorHAnsi" w:cstheme="minorHAnsi"/>
          <w:color w:val="auto"/>
        </w:rPr>
        <w:t xml:space="preserve">. </w:t>
      </w:r>
      <w:r w:rsidRPr="00C035A5">
        <w:rPr>
          <w:rFonts w:asciiTheme="minorHAnsi" w:hAnsiTheme="minorHAnsi" w:cstheme="minorHAnsi"/>
          <w:color w:val="auto"/>
        </w:rPr>
        <w:t>D</w:t>
      </w:r>
      <w:r w:rsidR="0064570E" w:rsidRPr="00C035A5">
        <w:rPr>
          <w:rFonts w:asciiTheme="minorHAnsi" w:hAnsiTheme="minorHAnsi" w:cstheme="minorHAnsi"/>
          <w:color w:val="auto"/>
        </w:rPr>
        <w:t>le informace</w:t>
      </w:r>
      <w:r w:rsidR="004D2E55" w:rsidRPr="00C035A5">
        <w:rPr>
          <w:rStyle w:val="Znakapoznpodarou"/>
          <w:rFonts w:asciiTheme="minorHAnsi" w:hAnsiTheme="minorHAnsi" w:cstheme="minorHAnsi"/>
          <w:color w:val="auto"/>
        </w:rPr>
        <w:footnoteReference w:id="47"/>
      </w:r>
      <w:r w:rsidR="0064570E" w:rsidRPr="00C035A5">
        <w:rPr>
          <w:rFonts w:asciiTheme="minorHAnsi" w:hAnsiTheme="minorHAnsi" w:cstheme="minorHAnsi"/>
          <w:color w:val="auto"/>
        </w:rPr>
        <w:t xml:space="preserve"> </w:t>
      </w:r>
      <w:r w:rsidR="003342EF">
        <w:rPr>
          <w:rFonts w:asciiTheme="minorHAnsi" w:hAnsiTheme="minorHAnsi" w:cstheme="minorHAnsi"/>
          <w:color w:val="auto"/>
        </w:rPr>
        <w:t xml:space="preserve">z médií </w:t>
      </w:r>
      <w:r w:rsidR="00B625C4">
        <w:rPr>
          <w:rFonts w:asciiTheme="minorHAnsi" w:hAnsiTheme="minorHAnsi" w:cstheme="minorHAnsi"/>
          <w:color w:val="auto"/>
        </w:rPr>
        <w:t xml:space="preserve">ze dne 17. 4. 2018 </w:t>
      </w:r>
      <w:r w:rsidR="0064570E" w:rsidRPr="00C035A5">
        <w:rPr>
          <w:rFonts w:asciiTheme="minorHAnsi" w:hAnsiTheme="minorHAnsi" w:cstheme="minorHAnsi"/>
          <w:color w:val="auto"/>
        </w:rPr>
        <w:t xml:space="preserve">tento stav </w:t>
      </w:r>
      <w:r w:rsidR="00A41D4D">
        <w:rPr>
          <w:rFonts w:asciiTheme="minorHAnsi" w:hAnsiTheme="minorHAnsi" w:cstheme="minorHAnsi"/>
          <w:color w:val="auto"/>
        </w:rPr>
        <w:t xml:space="preserve">platil i </w:t>
      </w:r>
      <w:r w:rsidR="003342EF">
        <w:rPr>
          <w:rFonts w:asciiTheme="minorHAnsi" w:hAnsiTheme="minorHAnsi" w:cstheme="minorHAnsi"/>
          <w:color w:val="auto"/>
        </w:rPr>
        <w:t>v </w:t>
      </w:r>
      <w:r w:rsidR="00A41D4D">
        <w:rPr>
          <w:rFonts w:asciiTheme="minorHAnsi" w:hAnsiTheme="minorHAnsi" w:cstheme="minorHAnsi"/>
          <w:color w:val="auto"/>
        </w:rPr>
        <w:t xml:space="preserve">dubnu </w:t>
      </w:r>
      <w:r w:rsidR="00200166">
        <w:rPr>
          <w:rFonts w:asciiTheme="minorHAnsi" w:hAnsiTheme="minorHAnsi" w:cstheme="minorHAnsi"/>
          <w:color w:val="auto"/>
        </w:rPr>
        <w:t>2018.</w:t>
      </w:r>
    </w:p>
    <w:p w14:paraId="7B60617D" w14:textId="77777777" w:rsidR="00200166" w:rsidRDefault="00200166" w:rsidP="0059405B">
      <w:pPr>
        <w:pStyle w:val="KP-normlntext"/>
        <w:spacing w:after="0"/>
        <w:rPr>
          <w:rFonts w:asciiTheme="minorHAnsi" w:hAnsiTheme="minorHAnsi" w:cstheme="minorHAnsi"/>
          <w:color w:val="auto"/>
        </w:rPr>
      </w:pPr>
    </w:p>
    <w:p w14:paraId="1C41E660" w14:textId="65C4B562" w:rsidR="007D43B4" w:rsidRDefault="002E09DA" w:rsidP="00423E69">
      <w:pPr>
        <w:pStyle w:val="KP-normlntext"/>
        <w:spacing w:after="0"/>
        <w:rPr>
          <w:rFonts w:asciiTheme="minorHAnsi" w:hAnsiTheme="minorHAnsi"/>
        </w:rPr>
      </w:pPr>
      <w:r>
        <w:rPr>
          <w:rFonts w:asciiTheme="minorHAnsi" w:hAnsiTheme="minorHAnsi" w:cstheme="minorHAnsi"/>
          <w:color w:val="auto"/>
        </w:rPr>
        <w:t xml:space="preserve">MPO provedlo </w:t>
      </w:r>
      <w:r w:rsidR="000F3B73">
        <w:rPr>
          <w:rFonts w:asciiTheme="minorHAnsi" w:hAnsiTheme="minorHAnsi" w:cstheme="minorHAnsi"/>
          <w:color w:val="auto"/>
        </w:rPr>
        <w:t xml:space="preserve">převod tranše </w:t>
      </w:r>
      <w:r w:rsidR="00A0709E">
        <w:rPr>
          <w:rFonts w:asciiTheme="minorHAnsi" w:hAnsiTheme="minorHAnsi" w:cstheme="minorHAnsi"/>
          <w:color w:val="auto"/>
        </w:rPr>
        <w:t xml:space="preserve">pro </w:t>
      </w:r>
      <w:r w:rsidR="00B62C52">
        <w:rPr>
          <w:rFonts w:asciiTheme="minorHAnsi" w:hAnsiTheme="minorHAnsi" w:cstheme="minorHAnsi"/>
          <w:color w:val="auto"/>
        </w:rPr>
        <w:t xml:space="preserve">finanční nástroj </w:t>
      </w:r>
      <w:r w:rsidR="00474774">
        <w:rPr>
          <w:rFonts w:asciiTheme="minorHAnsi" w:hAnsiTheme="minorHAnsi" w:cstheme="minorHAnsi"/>
          <w:color w:val="auto"/>
        </w:rPr>
        <w:t xml:space="preserve">programu podpory </w:t>
      </w:r>
      <w:r w:rsidR="00A0709E">
        <w:rPr>
          <w:rFonts w:asciiTheme="minorHAnsi" w:hAnsiTheme="minorHAnsi" w:cstheme="minorHAnsi"/>
          <w:color w:val="auto"/>
        </w:rPr>
        <w:t xml:space="preserve">ÚSPORY ENERGIE </w:t>
      </w:r>
      <w:r w:rsidR="0022779B">
        <w:rPr>
          <w:rFonts w:asciiTheme="minorHAnsi" w:hAnsiTheme="minorHAnsi"/>
        </w:rPr>
        <w:t xml:space="preserve">na účet </w:t>
      </w:r>
      <w:r>
        <w:rPr>
          <w:rFonts w:asciiTheme="minorHAnsi" w:hAnsiTheme="minorHAnsi"/>
        </w:rPr>
        <w:t>zprostředkující banky</w:t>
      </w:r>
      <w:r w:rsidR="00474774">
        <w:rPr>
          <w:rFonts w:asciiTheme="minorHAnsi" w:hAnsiTheme="minorHAnsi"/>
        </w:rPr>
        <w:t>, tj.</w:t>
      </w:r>
      <w:r>
        <w:rPr>
          <w:rFonts w:asciiTheme="minorHAnsi" w:hAnsiTheme="minorHAnsi"/>
        </w:rPr>
        <w:t xml:space="preserve"> </w:t>
      </w:r>
      <w:r w:rsidR="001740E5">
        <w:rPr>
          <w:rFonts w:asciiTheme="minorHAnsi" w:hAnsiTheme="minorHAnsi"/>
        </w:rPr>
        <w:t>ČMZRB</w:t>
      </w:r>
      <w:r w:rsidR="00474774">
        <w:rPr>
          <w:rFonts w:asciiTheme="minorHAnsi" w:hAnsiTheme="minorHAnsi"/>
        </w:rPr>
        <w:t>,</w:t>
      </w:r>
      <w:r w:rsidR="001740E5">
        <w:rPr>
          <w:rFonts w:asciiTheme="minorHAnsi" w:hAnsiTheme="minorHAnsi"/>
        </w:rPr>
        <w:t xml:space="preserve"> </w:t>
      </w:r>
      <w:r w:rsidR="00A3778D">
        <w:rPr>
          <w:rFonts w:asciiTheme="minorHAnsi" w:hAnsiTheme="minorHAnsi"/>
        </w:rPr>
        <w:t>ve</w:t>
      </w:r>
      <w:r w:rsidR="00474774">
        <w:rPr>
          <w:rFonts w:asciiTheme="minorHAnsi" w:hAnsiTheme="minorHAnsi"/>
        </w:rPr>
        <w:t xml:space="preserve"> </w:t>
      </w:r>
      <w:r w:rsidR="00A3778D">
        <w:rPr>
          <w:rFonts w:asciiTheme="minorHAnsi" w:hAnsiTheme="minorHAnsi"/>
        </w:rPr>
        <w:t xml:space="preserve">výši </w:t>
      </w:r>
      <w:r w:rsidR="001740E5">
        <w:rPr>
          <w:rFonts w:asciiTheme="minorHAnsi" w:hAnsiTheme="minorHAnsi"/>
        </w:rPr>
        <w:t xml:space="preserve">477 mil. </w:t>
      </w:r>
      <w:r w:rsidR="00A3778D">
        <w:rPr>
          <w:rFonts w:asciiTheme="minorHAnsi" w:hAnsiTheme="minorHAnsi"/>
        </w:rPr>
        <w:t>Kč</w:t>
      </w:r>
      <w:r>
        <w:rPr>
          <w:rFonts w:asciiTheme="minorHAnsi" w:hAnsiTheme="minorHAnsi"/>
        </w:rPr>
        <w:t xml:space="preserve">, tyto prostředky </w:t>
      </w:r>
      <w:r w:rsidR="00A3778D">
        <w:rPr>
          <w:rFonts w:asciiTheme="minorHAnsi" w:hAnsiTheme="minorHAnsi"/>
        </w:rPr>
        <w:t>byl</w:t>
      </w:r>
      <w:r>
        <w:rPr>
          <w:rFonts w:asciiTheme="minorHAnsi" w:hAnsiTheme="minorHAnsi"/>
        </w:rPr>
        <w:t>y</w:t>
      </w:r>
      <w:r w:rsidR="00A3778D">
        <w:rPr>
          <w:rFonts w:asciiTheme="minorHAnsi" w:hAnsiTheme="minorHAnsi"/>
        </w:rPr>
        <w:t xml:space="preserve"> zahrnut</w:t>
      </w:r>
      <w:r>
        <w:rPr>
          <w:rFonts w:asciiTheme="minorHAnsi" w:hAnsiTheme="minorHAnsi"/>
        </w:rPr>
        <w:t>y</w:t>
      </w:r>
      <w:r w:rsidR="00A3778D">
        <w:rPr>
          <w:rFonts w:asciiTheme="minorHAnsi" w:hAnsiTheme="minorHAnsi"/>
        </w:rPr>
        <w:t xml:space="preserve"> do </w:t>
      </w:r>
      <w:r>
        <w:rPr>
          <w:rFonts w:asciiTheme="minorHAnsi" w:hAnsiTheme="minorHAnsi"/>
        </w:rPr>
        <w:t xml:space="preserve">vykázaného </w:t>
      </w:r>
      <w:r w:rsidR="00423E69">
        <w:rPr>
          <w:rFonts w:asciiTheme="minorHAnsi" w:hAnsiTheme="minorHAnsi"/>
        </w:rPr>
        <w:t xml:space="preserve">objemu </w:t>
      </w:r>
      <w:r w:rsidR="0022779B">
        <w:rPr>
          <w:rFonts w:asciiTheme="minorHAnsi" w:hAnsiTheme="minorHAnsi"/>
        </w:rPr>
        <w:t>certifikovaných výdajů</w:t>
      </w:r>
      <w:r w:rsidR="00A3778D">
        <w:rPr>
          <w:rFonts w:asciiTheme="minorHAnsi" w:hAnsiTheme="minorHAnsi"/>
        </w:rPr>
        <w:t xml:space="preserve">, </w:t>
      </w:r>
      <w:r w:rsidR="00423E69">
        <w:rPr>
          <w:rFonts w:asciiTheme="minorHAnsi" w:hAnsiTheme="minorHAnsi"/>
        </w:rPr>
        <w:t>respektive do objemu finančních prostředků v </w:t>
      </w:r>
      <w:r w:rsidR="003342EF">
        <w:rPr>
          <w:rFonts w:asciiTheme="minorHAnsi" w:hAnsiTheme="minorHAnsi"/>
        </w:rPr>
        <w:t>„</w:t>
      </w:r>
      <w:r w:rsidR="00423E69">
        <w:rPr>
          <w:rFonts w:asciiTheme="minorHAnsi" w:hAnsiTheme="minorHAnsi"/>
        </w:rPr>
        <w:t>žádostech o průběžnou platbu</w:t>
      </w:r>
      <w:r w:rsidR="003342EF">
        <w:rPr>
          <w:rFonts w:asciiTheme="minorHAnsi" w:hAnsiTheme="minorHAnsi"/>
        </w:rPr>
        <w:t>“</w:t>
      </w:r>
      <w:r w:rsidR="00423E69">
        <w:rPr>
          <w:rFonts w:asciiTheme="minorHAnsi" w:hAnsiTheme="minorHAnsi"/>
        </w:rPr>
        <w:t xml:space="preserve"> odeslaných </w:t>
      </w:r>
      <w:r w:rsidR="003342EF">
        <w:rPr>
          <w:rFonts w:asciiTheme="minorHAnsi" w:hAnsiTheme="minorHAnsi"/>
        </w:rPr>
        <w:t>Evropské komisi</w:t>
      </w:r>
      <w:r w:rsidR="003476A2">
        <w:rPr>
          <w:rFonts w:asciiTheme="minorHAnsi" w:hAnsiTheme="minorHAnsi"/>
        </w:rPr>
        <w:t xml:space="preserve">. Tyto </w:t>
      </w:r>
      <w:r w:rsidR="0022779B">
        <w:rPr>
          <w:rFonts w:asciiTheme="minorHAnsi" w:hAnsiTheme="minorHAnsi"/>
        </w:rPr>
        <w:t xml:space="preserve">peněžní prostředky </w:t>
      </w:r>
      <w:r w:rsidR="003476A2">
        <w:rPr>
          <w:rFonts w:asciiTheme="minorHAnsi" w:hAnsiTheme="minorHAnsi"/>
        </w:rPr>
        <w:t xml:space="preserve">však </w:t>
      </w:r>
      <w:r w:rsidR="00252598">
        <w:rPr>
          <w:rFonts w:asciiTheme="minorHAnsi" w:hAnsiTheme="minorHAnsi"/>
        </w:rPr>
        <w:t xml:space="preserve">nebyly </w:t>
      </w:r>
      <w:r w:rsidR="003476A2">
        <w:rPr>
          <w:rFonts w:asciiTheme="minorHAnsi" w:hAnsiTheme="minorHAnsi"/>
        </w:rPr>
        <w:t>fakticky</w:t>
      </w:r>
      <w:r w:rsidR="00252598">
        <w:rPr>
          <w:rFonts w:asciiTheme="minorHAnsi" w:hAnsiTheme="minorHAnsi"/>
        </w:rPr>
        <w:t xml:space="preserve"> poskytnuty konečným příjemcům</w:t>
      </w:r>
      <w:r w:rsidR="00A3778D">
        <w:rPr>
          <w:rStyle w:val="Znakapoznpodarou"/>
          <w:rFonts w:asciiTheme="minorHAnsi" w:hAnsiTheme="minorHAnsi"/>
        </w:rPr>
        <w:footnoteReference w:id="48"/>
      </w:r>
      <w:r w:rsidR="0022779B">
        <w:rPr>
          <w:rFonts w:asciiTheme="minorHAnsi" w:hAnsiTheme="minorHAnsi"/>
        </w:rPr>
        <w:t xml:space="preserve">. </w:t>
      </w:r>
      <w:r w:rsidR="001851F4">
        <w:rPr>
          <w:rFonts w:asciiTheme="minorHAnsi" w:hAnsiTheme="minorHAnsi"/>
        </w:rPr>
        <w:t>Tento postup není v rozporu s právními předpisy.</w:t>
      </w:r>
    </w:p>
    <w:p w14:paraId="16280BFF" w14:textId="77777777" w:rsidR="00B2029A" w:rsidRDefault="00B2029A" w:rsidP="00423E69">
      <w:pPr>
        <w:pStyle w:val="KP-normlntext"/>
        <w:spacing w:after="0"/>
        <w:rPr>
          <w:rFonts w:asciiTheme="minorHAnsi" w:hAnsiTheme="minorHAnsi"/>
        </w:rPr>
      </w:pPr>
    </w:p>
    <w:p w14:paraId="7C75D25D" w14:textId="22BD40A8" w:rsidR="007D43B4" w:rsidRDefault="00252598" w:rsidP="003E28C2">
      <w:pPr>
        <w:pStyle w:val="KP-normlntext"/>
        <w:shd w:val="clear" w:color="auto" w:fill="E5F1FF"/>
        <w:spacing w:after="0"/>
        <w:rPr>
          <w:rFonts w:asciiTheme="minorHAnsi" w:hAnsiTheme="minorHAnsi"/>
        </w:rPr>
      </w:pPr>
      <w:r w:rsidRPr="003E28C2">
        <w:rPr>
          <w:rFonts w:asciiTheme="minorHAnsi" w:hAnsiTheme="minorHAnsi"/>
        </w:rPr>
        <w:t xml:space="preserve">Objem certifikovaných výdajů, které byly do </w:t>
      </w:r>
      <w:r w:rsidR="00BE08BF">
        <w:rPr>
          <w:rFonts w:asciiTheme="minorHAnsi" w:hAnsiTheme="minorHAnsi"/>
        </w:rPr>
        <w:t>„</w:t>
      </w:r>
      <w:r w:rsidRPr="003E28C2">
        <w:rPr>
          <w:rFonts w:asciiTheme="minorHAnsi" w:hAnsiTheme="minorHAnsi"/>
        </w:rPr>
        <w:t>žádost</w:t>
      </w:r>
      <w:r w:rsidR="00BE08BF">
        <w:rPr>
          <w:rFonts w:asciiTheme="minorHAnsi" w:hAnsiTheme="minorHAnsi"/>
        </w:rPr>
        <w:t>í</w:t>
      </w:r>
      <w:r w:rsidRPr="003E28C2">
        <w:rPr>
          <w:rFonts w:asciiTheme="minorHAnsi" w:hAnsiTheme="minorHAnsi"/>
        </w:rPr>
        <w:t xml:space="preserve"> o </w:t>
      </w:r>
      <w:r w:rsidR="00BE08BF">
        <w:rPr>
          <w:rFonts w:asciiTheme="minorHAnsi" w:hAnsiTheme="minorHAnsi"/>
        </w:rPr>
        <w:t xml:space="preserve">průběžnou </w:t>
      </w:r>
      <w:r w:rsidRPr="003E28C2">
        <w:rPr>
          <w:rFonts w:asciiTheme="minorHAnsi" w:hAnsiTheme="minorHAnsi"/>
        </w:rPr>
        <w:t>platbu</w:t>
      </w:r>
      <w:r w:rsidR="00BE08BF">
        <w:rPr>
          <w:rFonts w:asciiTheme="minorHAnsi" w:hAnsiTheme="minorHAnsi"/>
        </w:rPr>
        <w:t>“</w:t>
      </w:r>
      <w:r w:rsidRPr="003E28C2">
        <w:rPr>
          <w:rFonts w:asciiTheme="minorHAnsi" w:hAnsiTheme="minorHAnsi"/>
        </w:rPr>
        <w:t xml:space="preserve"> </w:t>
      </w:r>
      <w:r w:rsidR="00BE08BF">
        <w:rPr>
          <w:rFonts w:asciiTheme="minorHAnsi" w:hAnsiTheme="minorHAnsi"/>
        </w:rPr>
        <w:t>zaslaných Komisi</w:t>
      </w:r>
      <w:r w:rsidRPr="003E28C2">
        <w:rPr>
          <w:rFonts w:asciiTheme="minorHAnsi" w:hAnsiTheme="minorHAnsi"/>
        </w:rPr>
        <w:t xml:space="preserve"> </w:t>
      </w:r>
      <w:r w:rsidR="00BE08BF" w:rsidRPr="003E28C2">
        <w:rPr>
          <w:rFonts w:asciiTheme="minorHAnsi" w:hAnsiTheme="minorHAnsi"/>
        </w:rPr>
        <w:t xml:space="preserve">zahrnuty </w:t>
      </w:r>
      <w:r w:rsidRPr="003E28C2">
        <w:rPr>
          <w:rFonts w:asciiTheme="minorHAnsi" w:hAnsiTheme="minorHAnsi"/>
        </w:rPr>
        <w:t>i s částkami vkladu do</w:t>
      </w:r>
      <w:r w:rsidR="00474774">
        <w:rPr>
          <w:rFonts w:asciiTheme="minorHAnsi" w:hAnsiTheme="minorHAnsi"/>
        </w:rPr>
        <w:t xml:space="preserve"> </w:t>
      </w:r>
      <w:r w:rsidRPr="003E28C2">
        <w:rPr>
          <w:rFonts w:asciiTheme="minorHAnsi" w:hAnsiTheme="minorHAnsi"/>
        </w:rPr>
        <w:t>FN</w:t>
      </w:r>
      <w:r w:rsidR="00474774">
        <w:rPr>
          <w:rFonts w:asciiTheme="minorHAnsi" w:hAnsiTheme="minorHAnsi"/>
        </w:rPr>
        <w:t>ÚF</w:t>
      </w:r>
      <w:r w:rsidRPr="003E28C2">
        <w:rPr>
          <w:rFonts w:asciiTheme="minorHAnsi" w:hAnsiTheme="minorHAnsi"/>
        </w:rPr>
        <w:t xml:space="preserve">, </w:t>
      </w:r>
      <w:r w:rsidR="0022779B" w:rsidRPr="003E28C2">
        <w:rPr>
          <w:rFonts w:asciiTheme="minorHAnsi" w:hAnsiTheme="minorHAnsi"/>
        </w:rPr>
        <w:t>převyšuje částku vyúčtovaných výdajů</w:t>
      </w:r>
      <w:r w:rsidRPr="003E28C2">
        <w:rPr>
          <w:rFonts w:asciiTheme="minorHAnsi" w:hAnsiTheme="minorHAnsi"/>
        </w:rPr>
        <w:t xml:space="preserve"> a celkově příznivě ovlivňuje </w:t>
      </w:r>
      <w:r w:rsidR="00996AAC" w:rsidRPr="003E28C2">
        <w:rPr>
          <w:rFonts w:asciiTheme="minorHAnsi" w:hAnsiTheme="minorHAnsi"/>
        </w:rPr>
        <w:t>vnímání stavu čerpání</w:t>
      </w:r>
      <w:r w:rsidR="0038235A" w:rsidRPr="003E28C2">
        <w:rPr>
          <w:rFonts w:asciiTheme="minorHAnsi" w:hAnsiTheme="minorHAnsi"/>
        </w:rPr>
        <w:t xml:space="preserve"> OP PIK</w:t>
      </w:r>
      <w:r w:rsidR="00996AAC" w:rsidRPr="003E28C2">
        <w:rPr>
          <w:rFonts w:asciiTheme="minorHAnsi" w:hAnsiTheme="minorHAnsi"/>
        </w:rPr>
        <w:t>.</w:t>
      </w:r>
      <w:r w:rsidR="00996AAC">
        <w:rPr>
          <w:rFonts w:asciiTheme="minorHAnsi" w:hAnsiTheme="minorHAnsi"/>
        </w:rPr>
        <w:t xml:space="preserve"> </w:t>
      </w:r>
      <w:r w:rsidR="004C4983">
        <w:rPr>
          <w:rFonts w:asciiTheme="minorHAnsi" w:hAnsiTheme="minorHAnsi"/>
        </w:rPr>
        <w:t xml:space="preserve">Například u prioritní osy 3 </w:t>
      </w:r>
      <w:r w:rsidR="00E419A6">
        <w:rPr>
          <w:rFonts w:asciiTheme="minorHAnsi" w:hAnsiTheme="minorHAnsi"/>
        </w:rPr>
        <w:t>převedlo MPO ke konci prvního čtvrtletí 2018 příjemcům částku 1 053 mil. Kč (včetně tranše pro FN</w:t>
      </w:r>
      <w:r w:rsidR="00474774">
        <w:rPr>
          <w:rFonts w:asciiTheme="minorHAnsi" w:hAnsiTheme="minorHAnsi"/>
        </w:rPr>
        <w:t>ÚF při programu podpory</w:t>
      </w:r>
      <w:r w:rsidR="00E419A6">
        <w:rPr>
          <w:rFonts w:asciiTheme="minorHAnsi" w:hAnsiTheme="minorHAnsi"/>
        </w:rPr>
        <w:t xml:space="preserve"> ÚSPORY ENERGIE). Příjemci v žádostech o platbu </w:t>
      </w:r>
      <w:r w:rsidR="00A55B22">
        <w:rPr>
          <w:rFonts w:asciiTheme="minorHAnsi" w:hAnsiTheme="minorHAnsi"/>
        </w:rPr>
        <w:t xml:space="preserve">skutečně </w:t>
      </w:r>
      <w:r w:rsidR="00E419A6">
        <w:rPr>
          <w:rFonts w:asciiTheme="minorHAnsi" w:hAnsiTheme="minorHAnsi"/>
        </w:rPr>
        <w:t>vyúčtovali 587 mil. Kč, což je o 284 mil. Kč</w:t>
      </w:r>
      <w:r w:rsidR="00E419A6">
        <w:rPr>
          <w:rStyle w:val="Znakapoznpodarou"/>
          <w:rFonts w:asciiTheme="minorHAnsi" w:hAnsiTheme="minorHAnsi"/>
        </w:rPr>
        <w:footnoteReference w:id="49"/>
      </w:r>
      <w:r w:rsidR="00E419A6">
        <w:rPr>
          <w:rFonts w:asciiTheme="minorHAnsi" w:hAnsiTheme="minorHAnsi"/>
        </w:rPr>
        <w:t xml:space="preserve"> méně</w:t>
      </w:r>
      <w:r w:rsidR="00BE08BF">
        <w:rPr>
          <w:rFonts w:asciiTheme="minorHAnsi" w:hAnsiTheme="minorHAnsi"/>
        </w:rPr>
        <w:t>,</w:t>
      </w:r>
      <w:r w:rsidR="00E419A6">
        <w:rPr>
          <w:rFonts w:asciiTheme="minorHAnsi" w:hAnsiTheme="minorHAnsi"/>
        </w:rPr>
        <w:t xml:space="preserve"> než MPO požadovalo v </w:t>
      </w:r>
      <w:r w:rsidR="00BE08BF">
        <w:rPr>
          <w:rFonts w:asciiTheme="minorHAnsi" w:hAnsiTheme="minorHAnsi"/>
        </w:rPr>
        <w:t>„</w:t>
      </w:r>
      <w:r w:rsidR="00B2029A">
        <w:rPr>
          <w:rFonts w:asciiTheme="minorHAnsi" w:hAnsiTheme="minorHAnsi"/>
        </w:rPr>
        <w:t>žádost</w:t>
      </w:r>
      <w:r w:rsidR="00E419A6">
        <w:rPr>
          <w:rFonts w:asciiTheme="minorHAnsi" w:hAnsiTheme="minorHAnsi"/>
        </w:rPr>
        <w:t xml:space="preserve">ech </w:t>
      </w:r>
      <w:r w:rsidR="00B2029A">
        <w:rPr>
          <w:rFonts w:asciiTheme="minorHAnsi" w:hAnsiTheme="minorHAnsi"/>
        </w:rPr>
        <w:t>o</w:t>
      </w:r>
      <w:r w:rsidR="00BE08BF">
        <w:rPr>
          <w:rFonts w:asciiTheme="minorHAnsi" w:hAnsiTheme="minorHAnsi"/>
        </w:rPr>
        <w:t xml:space="preserve"> </w:t>
      </w:r>
      <w:r w:rsidR="00B2029A">
        <w:rPr>
          <w:rFonts w:asciiTheme="minorHAnsi" w:hAnsiTheme="minorHAnsi"/>
        </w:rPr>
        <w:t>průběžn</w:t>
      </w:r>
      <w:r w:rsidR="00E419A6">
        <w:rPr>
          <w:rFonts w:asciiTheme="minorHAnsi" w:hAnsiTheme="minorHAnsi"/>
        </w:rPr>
        <w:t xml:space="preserve">ou </w:t>
      </w:r>
      <w:r w:rsidR="00B2029A">
        <w:rPr>
          <w:rFonts w:asciiTheme="minorHAnsi" w:hAnsiTheme="minorHAnsi"/>
        </w:rPr>
        <w:t>platb</w:t>
      </w:r>
      <w:r w:rsidR="00E419A6">
        <w:rPr>
          <w:rFonts w:asciiTheme="minorHAnsi" w:hAnsiTheme="minorHAnsi"/>
        </w:rPr>
        <w:t>u</w:t>
      </w:r>
      <w:r w:rsidR="00BE08BF">
        <w:rPr>
          <w:rFonts w:asciiTheme="minorHAnsi" w:hAnsiTheme="minorHAnsi"/>
        </w:rPr>
        <w:t>“</w:t>
      </w:r>
      <w:r w:rsidR="00E419A6">
        <w:rPr>
          <w:rFonts w:asciiTheme="minorHAnsi" w:hAnsiTheme="minorHAnsi"/>
        </w:rPr>
        <w:t>, které byly</w:t>
      </w:r>
      <w:r w:rsidR="00B2029A">
        <w:rPr>
          <w:rFonts w:asciiTheme="minorHAnsi" w:hAnsiTheme="minorHAnsi"/>
        </w:rPr>
        <w:t xml:space="preserve"> </w:t>
      </w:r>
      <w:r w:rsidR="00E419A6">
        <w:rPr>
          <w:rFonts w:asciiTheme="minorHAnsi" w:hAnsiTheme="minorHAnsi"/>
        </w:rPr>
        <w:t xml:space="preserve">předloženy </w:t>
      </w:r>
      <w:r w:rsidR="00B2029A">
        <w:rPr>
          <w:rFonts w:asciiTheme="minorHAnsi" w:hAnsiTheme="minorHAnsi"/>
        </w:rPr>
        <w:t>E</w:t>
      </w:r>
      <w:r w:rsidR="00E419A6">
        <w:rPr>
          <w:rFonts w:asciiTheme="minorHAnsi" w:hAnsiTheme="minorHAnsi"/>
        </w:rPr>
        <w:t xml:space="preserve">vropské komisi. </w:t>
      </w:r>
    </w:p>
    <w:p w14:paraId="0CD9D62F" w14:textId="28B71648" w:rsidR="002E09DA" w:rsidRDefault="002E09DA" w:rsidP="000D6A56">
      <w:pPr>
        <w:pStyle w:val="KZnormln"/>
        <w:spacing w:before="0" w:after="0"/>
      </w:pPr>
    </w:p>
    <w:p w14:paraId="12DEA153" w14:textId="77777777" w:rsidR="00B13C02" w:rsidRDefault="00B13C02" w:rsidP="000D6A56">
      <w:pPr>
        <w:pStyle w:val="KZnormln"/>
        <w:spacing w:before="0" w:after="0"/>
      </w:pPr>
    </w:p>
    <w:p w14:paraId="5A61E5C5" w14:textId="239A1813" w:rsidR="000A6D0D" w:rsidRDefault="005046AF" w:rsidP="000D6A56">
      <w:pPr>
        <w:pStyle w:val="KZnormln"/>
        <w:spacing w:before="0" w:after="0"/>
      </w:pPr>
      <w:r>
        <w:rPr>
          <w:b/>
          <w:noProof/>
          <w:lang w:val="cs-CZ" w:eastAsia="cs-CZ"/>
        </w:rPr>
        <w:drawing>
          <wp:inline distT="0" distB="0" distL="0" distR="0" wp14:anchorId="5093DDE9" wp14:editId="53B51295">
            <wp:extent cx="4620777" cy="1444755"/>
            <wp:effectExtent l="0" t="0" r="8890" b="317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éma 4 var B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777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E92C3" w14:textId="21B508EA" w:rsidR="000A6D0D" w:rsidRDefault="000A6D0D" w:rsidP="000D6A56">
      <w:pPr>
        <w:pStyle w:val="KZnormln"/>
        <w:spacing w:before="0" w:after="0"/>
      </w:pPr>
    </w:p>
    <w:p w14:paraId="3923C2F6" w14:textId="77777777" w:rsidR="00B13C02" w:rsidRDefault="00B13C02" w:rsidP="000D6A56">
      <w:pPr>
        <w:pStyle w:val="KZnormln"/>
        <w:spacing w:before="0" w:after="0"/>
      </w:pPr>
    </w:p>
    <w:p w14:paraId="20DB5B33" w14:textId="77777777" w:rsidR="00E8159E" w:rsidRDefault="00E8159E" w:rsidP="000D6A56">
      <w:pPr>
        <w:pStyle w:val="KZnormln"/>
        <w:spacing w:before="0" w:after="0"/>
      </w:pPr>
    </w:p>
    <w:p w14:paraId="7AB70465" w14:textId="5166230E" w:rsidR="00B93B52" w:rsidRPr="00B93B52" w:rsidRDefault="003A011A" w:rsidP="001C35BE">
      <w:pPr>
        <w:pStyle w:val="Nadpis3"/>
      </w:pPr>
      <w:proofErr w:type="gramStart"/>
      <w:r w:rsidRPr="0064570E">
        <w:t>IV.</w:t>
      </w:r>
      <w:r>
        <w:t>2.2</w:t>
      </w:r>
      <w:proofErr w:type="gramEnd"/>
      <w:r w:rsidR="005649D7">
        <w:tab/>
      </w:r>
      <w:r w:rsidR="00B93B52" w:rsidRPr="00B93B52">
        <w:t>Čerpání alokace PO 3 ve vztahu k predikcím čerpání zpracovaným</w:t>
      </w:r>
      <w:r w:rsidR="008705D6">
        <w:t xml:space="preserve"> MPO v roli</w:t>
      </w:r>
      <w:r w:rsidR="005649D7">
        <w:t xml:space="preserve"> ŘO OP </w:t>
      </w:r>
      <w:r w:rsidR="00B93B52">
        <w:t>PIK</w:t>
      </w:r>
      <w:r w:rsidR="00B93B52" w:rsidRPr="00B93B52">
        <w:t xml:space="preserve"> </w:t>
      </w:r>
    </w:p>
    <w:p w14:paraId="6EC7390D" w14:textId="155C1D3B" w:rsidR="00B93B52" w:rsidRPr="00A623B9" w:rsidRDefault="00136155" w:rsidP="006E3519">
      <w:pPr>
        <w:pStyle w:val="KZnormln"/>
        <w:spacing w:before="0" w:after="120"/>
        <w:rPr>
          <w:rFonts w:eastAsia="Calibri"/>
        </w:rPr>
      </w:pPr>
      <w:r>
        <w:rPr>
          <w:rFonts w:eastAsia="Calibri"/>
          <w:color w:val="auto"/>
          <w:lang w:val="cs-CZ"/>
        </w:rPr>
        <w:t>K</w:t>
      </w:r>
      <w:r w:rsidR="00D01033">
        <w:rPr>
          <w:rFonts w:eastAsia="Calibri"/>
          <w:color w:val="auto"/>
          <w:lang w:val="cs-CZ"/>
        </w:rPr>
        <w:t xml:space="preserve"> efektivní</w:t>
      </w:r>
      <w:r>
        <w:rPr>
          <w:rFonts w:eastAsia="Calibri"/>
          <w:color w:val="auto"/>
          <w:lang w:val="cs-CZ"/>
        </w:rPr>
        <w:t>mu</w:t>
      </w:r>
      <w:r w:rsidR="00D01033">
        <w:rPr>
          <w:rFonts w:eastAsia="Calibri"/>
          <w:color w:val="auto"/>
          <w:lang w:val="cs-CZ"/>
        </w:rPr>
        <w:t xml:space="preserve"> finanční</w:t>
      </w:r>
      <w:r>
        <w:rPr>
          <w:rFonts w:eastAsia="Calibri"/>
          <w:color w:val="auto"/>
          <w:lang w:val="cs-CZ"/>
        </w:rPr>
        <w:t>mu</w:t>
      </w:r>
      <w:r w:rsidR="00D01033">
        <w:rPr>
          <w:rFonts w:eastAsia="Calibri"/>
          <w:color w:val="auto"/>
          <w:lang w:val="cs-CZ"/>
        </w:rPr>
        <w:t xml:space="preserve"> </w:t>
      </w:r>
      <w:r w:rsidR="00D01033" w:rsidRPr="00D01033">
        <w:rPr>
          <w:rFonts w:eastAsia="Calibri"/>
          <w:color w:val="auto"/>
          <w:lang w:val="cs-CZ"/>
        </w:rPr>
        <w:t xml:space="preserve">řízení a naplnění finančních cílů operačního programu, kterými jsou vyčerpání alokace při současném dodržení pravidla </w:t>
      </w:r>
      <w:r w:rsidR="00106674">
        <w:rPr>
          <w:rFonts w:eastAsia="Calibri"/>
          <w:color w:val="auto"/>
          <w:lang w:val="cs-CZ"/>
        </w:rPr>
        <w:t>n</w:t>
      </w:r>
      <w:r w:rsidR="00D01033" w:rsidRPr="00D01033">
        <w:rPr>
          <w:rFonts w:eastAsia="Calibri"/>
          <w:color w:val="auto"/>
          <w:lang w:val="cs-CZ"/>
        </w:rPr>
        <w:t>+3 a dosažení milníků v podobě finančních ukazatelů výkonnostního rámce</w:t>
      </w:r>
      <w:r w:rsidR="00D01033">
        <w:rPr>
          <w:rFonts w:eastAsia="Calibri"/>
          <w:color w:val="auto"/>
          <w:lang w:val="cs-CZ"/>
        </w:rPr>
        <w:t xml:space="preserve">, </w:t>
      </w:r>
      <w:r>
        <w:rPr>
          <w:rFonts w:eastAsia="Calibri"/>
          <w:color w:val="auto"/>
          <w:lang w:val="cs-CZ"/>
        </w:rPr>
        <w:t>jsou využívány</w:t>
      </w:r>
      <w:r w:rsidR="00D01033">
        <w:rPr>
          <w:rFonts w:eastAsia="Calibri"/>
          <w:color w:val="auto"/>
          <w:lang w:val="cs-CZ"/>
        </w:rPr>
        <w:t xml:space="preserve"> tzv. </w:t>
      </w:r>
      <w:r w:rsidR="00D01033" w:rsidRPr="00D01033">
        <w:rPr>
          <w:rFonts w:eastAsia="Calibri"/>
          <w:color w:val="auto"/>
          <w:lang w:val="cs-CZ"/>
        </w:rPr>
        <w:t>predikc</w:t>
      </w:r>
      <w:r w:rsidR="00D01033">
        <w:rPr>
          <w:rFonts w:eastAsia="Calibri"/>
          <w:color w:val="auto"/>
          <w:lang w:val="cs-CZ"/>
        </w:rPr>
        <w:t>e</w:t>
      </w:r>
      <w:r w:rsidR="00D01033" w:rsidRPr="00D01033">
        <w:rPr>
          <w:rFonts w:eastAsia="Calibri"/>
          <w:color w:val="auto"/>
          <w:lang w:val="cs-CZ"/>
        </w:rPr>
        <w:t xml:space="preserve"> čerpání prostředků.</w:t>
      </w:r>
      <w:r w:rsidR="00D01033">
        <w:rPr>
          <w:rFonts w:eastAsia="Calibri"/>
          <w:color w:val="auto"/>
          <w:lang w:val="cs-CZ"/>
        </w:rPr>
        <w:t xml:space="preserve"> </w:t>
      </w:r>
      <w:r w:rsidR="00445140">
        <w:rPr>
          <w:rFonts w:eastAsia="Calibri"/>
          <w:color w:val="auto"/>
          <w:lang w:val="cs-CZ"/>
        </w:rPr>
        <w:t xml:space="preserve">V prosinci </w:t>
      </w:r>
      <w:r w:rsidR="00445140">
        <w:rPr>
          <w:rFonts w:eastAsia="Calibri"/>
          <w:color w:val="auto"/>
          <w:lang w:val="cs-CZ"/>
        </w:rPr>
        <w:lastRenderedPageBreak/>
        <w:t xml:space="preserve">2017 </w:t>
      </w:r>
      <w:r w:rsidR="00B93B52">
        <w:rPr>
          <w:rFonts w:eastAsia="Calibri"/>
        </w:rPr>
        <w:t>prověřil</w:t>
      </w:r>
      <w:r w:rsidR="00445140">
        <w:rPr>
          <w:rFonts w:eastAsia="Calibri"/>
          <w:lang w:val="cs-CZ"/>
        </w:rPr>
        <w:t xml:space="preserve"> </w:t>
      </w:r>
      <w:r w:rsidR="00445140">
        <w:rPr>
          <w:rFonts w:eastAsia="Calibri"/>
        </w:rPr>
        <w:t>NKÚ</w:t>
      </w:r>
      <w:r w:rsidR="00B93B52">
        <w:rPr>
          <w:rFonts w:eastAsia="Calibri"/>
        </w:rPr>
        <w:t xml:space="preserve"> m</w:t>
      </w:r>
      <w:r w:rsidR="00B93B52" w:rsidRPr="00A623B9">
        <w:rPr>
          <w:rFonts w:eastAsia="Calibri"/>
        </w:rPr>
        <w:t xml:space="preserve">odelováním časového vývoje predikcí čerpání </w:t>
      </w:r>
      <w:r>
        <w:rPr>
          <w:rFonts w:eastAsia="Calibri"/>
          <w:lang w:val="cs-CZ"/>
        </w:rPr>
        <w:t xml:space="preserve">OP PIK </w:t>
      </w:r>
      <w:r w:rsidR="00B93B52" w:rsidRPr="00A623B9">
        <w:rPr>
          <w:rFonts w:eastAsia="Calibri"/>
        </w:rPr>
        <w:t xml:space="preserve">riziko nesplnění následujících limitů čerpání </w:t>
      </w:r>
      <w:r w:rsidR="00C02A8C">
        <w:rPr>
          <w:rFonts w:eastAsia="Calibri"/>
          <w:lang w:val="cs-CZ"/>
        </w:rPr>
        <w:t xml:space="preserve">OP PIK </w:t>
      </w:r>
      <w:r w:rsidR="00B93B52" w:rsidRPr="00A623B9">
        <w:rPr>
          <w:rFonts w:eastAsia="Calibri"/>
        </w:rPr>
        <w:t>stanovených k 31. 12. 2018</w:t>
      </w:r>
      <w:r w:rsidR="00106674">
        <w:rPr>
          <w:rFonts w:eastAsia="Calibri"/>
          <w:lang w:val="cs-CZ"/>
        </w:rPr>
        <w:t>:</w:t>
      </w:r>
      <w:r w:rsidR="00B93B52">
        <w:rPr>
          <w:rStyle w:val="Znakapoznpodarou"/>
          <w:rFonts w:ascii="Calibri" w:eastAsia="Calibri" w:hAnsi="Calibri"/>
        </w:rPr>
        <w:footnoteReference w:id="50"/>
      </w:r>
    </w:p>
    <w:p w14:paraId="6ACEAE4D" w14:textId="09DA1509" w:rsidR="005649D7" w:rsidRDefault="005649D7" w:rsidP="005649D7">
      <w:pPr>
        <w:numPr>
          <w:ilvl w:val="0"/>
          <w:numId w:val="16"/>
        </w:numPr>
        <w:ind w:left="714" w:hanging="357"/>
        <w:contextualSpacing/>
        <w:jc w:val="both"/>
        <w:rPr>
          <w:rFonts w:ascii="Calibri" w:eastAsia="Calibri" w:hAnsi="Calibri"/>
        </w:rPr>
      </w:pPr>
      <w:r w:rsidRPr="006D382C">
        <w:rPr>
          <w:rFonts w:ascii="Calibri" w:eastAsia="Calibri" w:hAnsi="Calibri"/>
          <w:b/>
        </w:rPr>
        <w:t xml:space="preserve">Limit </w:t>
      </w:r>
      <w:r w:rsidR="00345CCF">
        <w:rPr>
          <w:rFonts w:ascii="Calibri" w:eastAsia="Calibri" w:hAnsi="Calibri"/>
          <w:b/>
        </w:rPr>
        <w:t>n</w:t>
      </w:r>
      <w:r w:rsidRPr="006D382C">
        <w:rPr>
          <w:rFonts w:ascii="Calibri" w:eastAsia="Calibri" w:hAnsi="Calibri"/>
          <w:b/>
          <w:lang w:val="en-US"/>
        </w:rPr>
        <w:t>+3</w:t>
      </w:r>
      <w:r w:rsidR="00D70C8D">
        <w:rPr>
          <w:rStyle w:val="Znakapoznpodarou"/>
          <w:rFonts w:ascii="Calibri" w:eastAsia="Calibri" w:hAnsi="Calibri"/>
          <w:b/>
        </w:rPr>
        <w:footnoteReference w:id="51"/>
      </w:r>
      <w:r w:rsidRPr="00B93B52">
        <w:rPr>
          <w:rFonts w:ascii="Calibri" w:eastAsia="Calibri" w:hAnsi="Calibri"/>
        </w:rPr>
        <w:t>, jehož nedodržení představuje riziko ztráty nároku na část nevyčerpané alokace prostředků EFRR v rámci OP PIK.</w:t>
      </w:r>
    </w:p>
    <w:p w14:paraId="6BE4884E" w14:textId="6558E7AB" w:rsidR="00B93B52" w:rsidRPr="00B93B52" w:rsidRDefault="00B93B52" w:rsidP="00B4260A">
      <w:pPr>
        <w:numPr>
          <w:ilvl w:val="0"/>
          <w:numId w:val="16"/>
        </w:numPr>
        <w:spacing w:after="120"/>
        <w:ind w:left="714" w:hanging="357"/>
        <w:contextualSpacing/>
        <w:jc w:val="both"/>
        <w:rPr>
          <w:rFonts w:ascii="Calibri" w:eastAsia="Calibri" w:hAnsi="Calibri"/>
        </w:rPr>
      </w:pPr>
      <w:r w:rsidRPr="006D382C">
        <w:rPr>
          <w:rFonts w:ascii="Calibri" w:eastAsia="Calibri" w:hAnsi="Calibri"/>
          <w:b/>
        </w:rPr>
        <w:t>Finanční milník výkonnostního rámce</w:t>
      </w:r>
      <w:r w:rsidR="00E93847" w:rsidRPr="00E93847">
        <w:rPr>
          <w:rFonts w:ascii="Calibri" w:eastAsia="Calibri" w:hAnsi="Calibri"/>
          <w:b/>
          <w:vertAlign w:val="superscript"/>
        </w:rPr>
        <w:fldChar w:fldCharType="begin"/>
      </w:r>
      <w:r w:rsidR="00E93847" w:rsidRPr="00E93847">
        <w:rPr>
          <w:rFonts w:ascii="Calibri" w:eastAsia="Calibri" w:hAnsi="Calibri"/>
          <w:b/>
          <w:vertAlign w:val="superscript"/>
        </w:rPr>
        <w:instrText xml:space="preserve"> NOTEREF _Ref514770993 \h </w:instrText>
      </w:r>
      <w:r w:rsidR="00E93847">
        <w:rPr>
          <w:rFonts w:ascii="Calibri" w:eastAsia="Calibri" w:hAnsi="Calibri"/>
          <w:b/>
          <w:vertAlign w:val="superscript"/>
        </w:rPr>
        <w:instrText xml:space="preserve"> \* MERGEFORMAT </w:instrText>
      </w:r>
      <w:r w:rsidR="00E93847" w:rsidRPr="00E93847">
        <w:rPr>
          <w:rFonts w:ascii="Calibri" w:eastAsia="Calibri" w:hAnsi="Calibri"/>
          <w:b/>
          <w:vertAlign w:val="superscript"/>
        </w:rPr>
      </w:r>
      <w:r w:rsidR="00E93847" w:rsidRPr="00E93847">
        <w:rPr>
          <w:rFonts w:ascii="Calibri" w:eastAsia="Calibri" w:hAnsi="Calibri"/>
          <w:b/>
          <w:vertAlign w:val="superscript"/>
        </w:rPr>
        <w:fldChar w:fldCharType="separate"/>
      </w:r>
      <w:r w:rsidR="00212DFA">
        <w:rPr>
          <w:rFonts w:ascii="Calibri" w:eastAsia="Calibri" w:hAnsi="Calibri"/>
          <w:b/>
          <w:vertAlign w:val="superscript"/>
        </w:rPr>
        <w:t>36</w:t>
      </w:r>
      <w:r w:rsidR="00E93847" w:rsidRPr="00E93847">
        <w:rPr>
          <w:rFonts w:ascii="Calibri" w:eastAsia="Calibri" w:hAnsi="Calibri"/>
          <w:b/>
          <w:vertAlign w:val="superscript"/>
        </w:rPr>
        <w:fldChar w:fldCharType="end"/>
      </w:r>
      <w:r w:rsidRPr="00B93B52">
        <w:rPr>
          <w:rFonts w:ascii="Calibri" w:eastAsia="Calibri" w:hAnsi="Calibri"/>
        </w:rPr>
        <w:t xml:space="preserve">, </w:t>
      </w:r>
      <w:r w:rsidR="005649D7">
        <w:rPr>
          <w:rFonts w:ascii="Calibri" w:eastAsia="Calibri" w:hAnsi="Calibri"/>
        </w:rPr>
        <w:t>který představuje</w:t>
      </w:r>
      <w:r w:rsidRPr="00B93B52">
        <w:rPr>
          <w:rFonts w:ascii="Calibri" w:eastAsia="Calibri" w:hAnsi="Calibri"/>
        </w:rPr>
        <w:t xml:space="preserve"> riziko ztráty nároku na tzv. výkonnostní rezervu, tj. dodatečnou alokaci prostředků EFRR v rámci PO 3</w:t>
      </w:r>
      <w:r w:rsidR="00832A14">
        <w:rPr>
          <w:rFonts w:ascii="Calibri" w:eastAsia="Calibri" w:hAnsi="Calibri"/>
        </w:rPr>
        <w:t>.</w:t>
      </w:r>
    </w:p>
    <w:p w14:paraId="7CF00160" w14:textId="56138B8D" w:rsidR="00976C62" w:rsidRDefault="00976C62" w:rsidP="00344DD2">
      <w:pPr>
        <w:contextualSpacing/>
        <w:jc w:val="both"/>
        <w:rPr>
          <w:rFonts w:ascii="Calibri" w:eastAsia="Calibri" w:hAnsi="Calibri"/>
          <w:b/>
        </w:rPr>
      </w:pPr>
    </w:p>
    <w:p w14:paraId="38BBEE42" w14:textId="3B2D7D3C" w:rsidR="006D382C" w:rsidRDefault="00345CCF" w:rsidP="00CF6B2B">
      <w:pPr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</w:rPr>
        <w:t>K bodu 1:</w:t>
      </w:r>
      <w:r w:rsidR="006D382C">
        <w:rPr>
          <w:rFonts w:ascii="Calibri" w:eastAsia="Calibri" w:hAnsi="Calibri"/>
          <w:b/>
        </w:rPr>
        <w:t xml:space="preserve"> </w:t>
      </w:r>
      <w:r w:rsidR="0000789F">
        <w:rPr>
          <w:rFonts w:ascii="Calibri" w:eastAsia="Calibri" w:hAnsi="Calibri"/>
        </w:rPr>
        <w:t>Odeslání žádostí o platbu EK</w:t>
      </w:r>
      <w:r w:rsidR="00D70C8D">
        <w:rPr>
          <w:rFonts w:ascii="Calibri" w:eastAsia="Calibri" w:hAnsi="Calibri"/>
        </w:rPr>
        <w:t xml:space="preserve">, </w:t>
      </w:r>
      <w:r w:rsidR="00D70C8D" w:rsidRPr="00D70C8D">
        <w:rPr>
          <w:rFonts w:ascii="Calibri" w:eastAsia="Calibri" w:hAnsi="Calibri"/>
        </w:rPr>
        <w:t>kter</w:t>
      </w:r>
      <w:r>
        <w:rPr>
          <w:rFonts w:ascii="Calibri" w:eastAsia="Calibri" w:hAnsi="Calibri"/>
        </w:rPr>
        <w:t>ými</w:t>
      </w:r>
      <w:r w:rsidR="00D70C8D" w:rsidRPr="00D70C8D">
        <w:rPr>
          <w:rFonts w:ascii="Calibri" w:eastAsia="Calibri" w:hAnsi="Calibri"/>
        </w:rPr>
        <w:t xml:space="preserve"> bude kumulativně s předchozími žádostmi splněn limit </w:t>
      </w:r>
      <w:r>
        <w:rPr>
          <w:rFonts w:ascii="Calibri" w:eastAsia="Calibri" w:hAnsi="Calibri"/>
        </w:rPr>
        <w:t>n</w:t>
      </w:r>
      <w:r w:rsidR="00D70C8D" w:rsidRPr="00D70C8D">
        <w:rPr>
          <w:rFonts w:ascii="Calibri" w:eastAsia="Calibri" w:hAnsi="Calibri"/>
        </w:rPr>
        <w:t>+3</w:t>
      </w:r>
      <w:r w:rsidR="00D70C8D">
        <w:rPr>
          <w:rFonts w:ascii="Calibri" w:eastAsia="Calibri" w:hAnsi="Calibri"/>
        </w:rPr>
        <w:t>,</w:t>
      </w:r>
      <w:r w:rsidR="0000789F">
        <w:rPr>
          <w:rFonts w:ascii="Calibri" w:eastAsia="Calibri" w:hAnsi="Calibri"/>
        </w:rPr>
        <w:t xml:space="preserve"> </w:t>
      </w:r>
      <w:r w:rsidR="0000789F" w:rsidRPr="00A623B9">
        <w:rPr>
          <w:rFonts w:ascii="Calibri" w:eastAsia="Calibri" w:hAnsi="Calibri"/>
        </w:rPr>
        <w:t>musí být dokončeno ze strany členského státu do poloviny prosinc</w:t>
      </w:r>
      <w:r w:rsidR="0000789F">
        <w:rPr>
          <w:rFonts w:ascii="Calibri" w:eastAsia="Calibri" w:hAnsi="Calibri"/>
        </w:rPr>
        <w:t>e daného roku. V případě, že se</w:t>
      </w:r>
      <w:r>
        <w:rPr>
          <w:rFonts w:ascii="Calibri" w:eastAsia="Calibri" w:hAnsi="Calibri"/>
        </w:rPr>
        <w:t xml:space="preserve"> </w:t>
      </w:r>
      <w:r w:rsidR="0000789F" w:rsidRPr="00A623B9">
        <w:rPr>
          <w:rFonts w:ascii="Calibri" w:eastAsia="Calibri" w:hAnsi="Calibri"/>
        </w:rPr>
        <w:t xml:space="preserve">naplní predikce čerpání </w:t>
      </w:r>
      <w:r>
        <w:rPr>
          <w:rFonts w:ascii="Calibri" w:eastAsia="Calibri" w:hAnsi="Calibri"/>
        </w:rPr>
        <w:t xml:space="preserve">prezentovaná ŘO OP PIK </w:t>
      </w:r>
      <w:r w:rsidR="005649D7" w:rsidRPr="005649D7">
        <w:rPr>
          <w:rFonts w:ascii="Calibri" w:eastAsia="Calibri" w:hAnsi="Calibri"/>
        </w:rPr>
        <w:t xml:space="preserve">ve </w:t>
      </w:r>
      <w:r w:rsidR="005649D7" w:rsidRPr="006E3519">
        <w:rPr>
          <w:rFonts w:ascii="Calibri" w:eastAsia="Calibri" w:hAnsi="Calibri"/>
          <w:i/>
        </w:rPr>
        <w:t>Strategickém realizačním plánu</w:t>
      </w:r>
      <w:r w:rsidRPr="006E3519">
        <w:rPr>
          <w:rFonts w:ascii="Calibri" w:eastAsia="Calibri" w:hAnsi="Calibri"/>
          <w:i/>
        </w:rPr>
        <w:t xml:space="preserve"> na rok 2018</w:t>
      </w:r>
      <w:r w:rsidR="005649D7" w:rsidRPr="00345CCF">
        <w:rPr>
          <w:rFonts w:ascii="Calibri" w:eastAsia="Calibri" w:hAnsi="Calibri"/>
        </w:rPr>
        <w:t xml:space="preserve"> </w:t>
      </w:r>
      <w:r w:rsidR="005649D7">
        <w:rPr>
          <w:rFonts w:ascii="Calibri" w:eastAsia="Calibri" w:hAnsi="Calibri"/>
        </w:rPr>
        <w:t>(dále též „SRP</w:t>
      </w:r>
      <w:r>
        <w:rPr>
          <w:rFonts w:ascii="Calibri" w:eastAsia="Calibri" w:hAnsi="Calibri"/>
        </w:rPr>
        <w:t xml:space="preserve"> 2018</w:t>
      </w:r>
      <w:r w:rsidR="005649D7">
        <w:rPr>
          <w:rFonts w:ascii="Calibri" w:eastAsia="Calibri" w:hAnsi="Calibri"/>
        </w:rPr>
        <w:t xml:space="preserve">“) </w:t>
      </w:r>
      <w:r w:rsidR="0000789F" w:rsidRPr="00A623B9">
        <w:rPr>
          <w:rFonts w:ascii="Calibri" w:eastAsia="Calibri" w:hAnsi="Calibri"/>
        </w:rPr>
        <w:t>pro</w:t>
      </w:r>
      <w:r>
        <w:rPr>
          <w:rFonts w:ascii="Calibri" w:eastAsia="Calibri" w:hAnsi="Calibri"/>
        </w:rPr>
        <w:t xml:space="preserve"> </w:t>
      </w:r>
      <w:r w:rsidR="0000789F" w:rsidRPr="00A623B9">
        <w:rPr>
          <w:rFonts w:ascii="Calibri" w:eastAsia="Calibri" w:hAnsi="Calibri"/>
        </w:rPr>
        <w:t xml:space="preserve">rok 2018 a </w:t>
      </w:r>
      <w:r w:rsidR="00CD1A5A">
        <w:rPr>
          <w:rFonts w:ascii="Calibri" w:eastAsia="Calibri" w:hAnsi="Calibri"/>
        </w:rPr>
        <w:t>bude</w:t>
      </w:r>
      <w:r w:rsidR="0000789F" w:rsidRPr="00A623B9">
        <w:rPr>
          <w:rFonts w:ascii="Calibri" w:eastAsia="Calibri" w:hAnsi="Calibri"/>
        </w:rPr>
        <w:t xml:space="preserve"> zachován stejn</w:t>
      </w:r>
      <w:r w:rsidR="00CD1A5A">
        <w:rPr>
          <w:rFonts w:ascii="Calibri" w:eastAsia="Calibri" w:hAnsi="Calibri"/>
        </w:rPr>
        <w:t>ý</w:t>
      </w:r>
      <w:r w:rsidR="0000789F" w:rsidRPr="00A623B9">
        <w:rPr>
          <w:rFonts w:ascii="Calibri" w:eastAsia="Calibri" w:hAnsi="Calibri"/>
        </w:rPr>
        <w:t xml:space="preserve"> poměr spolufinancování projektů</w:t>
      </w:r>
      <w:r w:rsidR="0000789F">
        <w:rPr>
          <w:rFonts w:ascii="Calibri" w:eastAsia="Calibri" w:hAnsi="Calibri"/>
        </w:rPr>
        <w:t>,</w:t>
      </w:r>
      <w:r w:rsidR="0000789F" w:rsidRPr="00A623B9">
        <w:rPr>
          <w:rFonts w:ascii="Calibri" w:eastAsia="Calibri" w:hAnsi="Calibri"/>
        </w:rPr>
        <w:t xml:space="preserve"> jaký byl vykázán k</w:t>
      </w:r>
      <w:r w:rsidR="00D70C8D">
        <w:rPr>
          <w:rFonts w:ascii="Calibri" w:eastAsia="Calibri" w:hAnsi="Calibri"/>
        </w:rPr>
        <w:t>e konci září 2017, budou</w:t>
      </w:r>
      <w:r w:rsidR="0000789F" w:rsidRPr="00A623B9">
        <w:rPr>
          <w:rFonts w:ascii="Calibri" w:eastAsia="Calibri" w:hAnsi="Calibri"/>
        </w:rPr>
        <w:t xml:space="preserve"> zbývat přibližně tři měsíce</w:t>
      </w:r>
      <w:r w:rsidR="00D70C8D">
        <w:rPr>
          <w:rFonts w:ascii="Calibri" w:eastAsia="Calibri" w:hAnsi="Calibri"/>
        </w:rPr>
        <w:t xml:space="preserve"> (tzv. </w:t>
      </w:r>
      <w:r w:rsidR="00D70C8D" w:rsidRPr="00A623B9">
        <w:rPr>
          <w:rFonts w:ascii="Calibri" w:eastAsia="Calibri" w:hAnsi="Calibri"/>
        </w:rPr>
        <w:t>časová rezerva</w:t>
      </w:r>
      <w:r w:rsidR="00D70C8D">
        <w:rPr>
          <w:rFonts w:ascii="Calibri" w:eastAsia="Calibri" w:hAnsi="Calibri"/>
        </w:rPr>
        <w:t xml:space="preserve">) </w:t>
      </w:r>
      <w:r w:rsidR="0000789F" w:rsidRPr="00A623B9">
        <w:rPr>
          <w:rFonts w:ascii="Calibri" w:eastAsia="Calibri" w:hAnsi="Calibri"/>
        </w:rPr>
        <w:t xml:space="preserve">k odeslání průběžné žádosti o platbu </w:t>
      </w:r>
      <w:r w:rsidR="0000789F">
        <w:rPr>
          <w:rFonts w:ascii="Calibri" w:eastAsia="Calibri" w:hAnsi="Calibri"/>
        </w:rPr>
        <w:t>EK.</w:t>
      </w:r>
      <w:r w:rsidR="005649D7">
        <w:rPr>
          <w:rFonts w:ascii="Calibri" w:eastAsia="Calibri" w:hAnsi="Calibri"/>
        </w:rPr>
        <w:t xml:space="preserve"> </w:t>
      </w:r>
      <w:r w:rsidR="005649D7" w:rsidRPr="00802F4E">
        <w:rPr>
          <w:rFonts w:ascii="Calibri" w:eastAsia="Calibri" w:hAnsi="Calibri"/>
          <w:b/>
        </w:rPr>
        <w:t>Riziko spojené s nesplněním lhůty pro</w:t>
      </w:r>
      <w:r w:rsidR="00AB6A4B">
        <w:rPr>
          <w:rFonts w:ascii="Calibri" w:eastAsia="Calibri" w:hAnsi="Calibri"/>
          <w:b/>
        </w:rPr>
        <w:t xml:space="preserve"> </w:t>
      </w:r>
      <w:r w:rsidR="005649D7" w:rsidRPr="00802F4E">
        <w:rPr>
          <w:rFonts w:ascii="Calibri" w:eastAsia="Calibri" w:hAnsi="Calibri"/>
          <w:b/>
        </w:rPr>
        <w:t xml:space="preserve">zpracování a odeslání žádosti o platbu, kterou bude splněn limit </w:t>
      </w:r>
      <w:r w:rsidR="00CD1A5A">
        <w:rPr>
          <w:rFonts w:ascii="Calibri" w:eastAsia="Calibri" w:hAnsi="Calibri"/>
          <w:b/>
        </w:rPr>
        <w:t>n</w:t>
      </w:r>
      <w:r w:rsidR="005649D7" w:rsidRPr="005649D7">
        <w:rPr>
          <w:rFonts w:ascii="Calibri" w:eastAsia="Calibri" w:hAnsi="Calibri"/>
          <w:b/>
        </w:rPr>
        <w:t>+3</w:t>
      </w:r>
      <w:r w:rsidR="005649D7" w:rsidRPr="00802F4E">
        <w:rPr>
          <w:rFonts w:ascii="Calibri" w:eastAsia="Calibri" w:hAnsi="Calibri"/>
          <w:b/>
        </w:rPr>
        <w:t xml:space="preserve">, </w:t>
      </w:r>
      <w:r w:rsidR="00EE4D1B" w:rsidRPr="00EE4D1B">
        <w:rPr>
          <w:rFonts w:ascii="Calibri" w:eastAsia="Calibri" w:hAnsi="Calibri"/>
          <w:b/>
        </w:rPr>
        <w:t xml:space="preserve">odpovídá běžné úrovni rizika </w:t>
      </w:r>
      <w:r w:rsidR="00CD1A5A">
        <w:rPr>
          <w:rFonts w:ascii="Calibri" w:eastAsia="Calibri" w:hAnsi="Calibri"/>
          <w:b/>
        </w:rPr>
        <w:t>u</w:t>
      </w:r>
      <w:r w:rsidR="00EE4D1B" w:rsidRPr="00EE4D1B">
        <w:rPr>
          <w:rFonts w:ascii="Calibri" w:eastAsia="Calibri" w:hAnsi="Calibri"/>
          <w:b/>
        </w:rPr>
        <w:t xml:space="preserve"> normální</w:t>
      </w:r>
      <w:r w:rsidR="00CD1A5A">
        <w:rPr>
          <w:rFonts w:ascii="Calibri" w:eastAsia="Calibri" w:hAnsi="Calibri"/>
          <w:b/>
        </w:rPr>
        <w:t>ho</w:t>
      </w:r>
      <w:r w:rsidR="00EE4D1B" w:rsidRPr="00EE4D1B">
        <w:rPr>
          <w:rFonts w:ascii="Calibri" w:eastAsia="Calibri" w:hAnsi="Calibri"/>
          <w:b/>
        </w:rPr>
        <w:t xml:space="preserve"> průběh</w:t>
      </w:r>
      <w:r w:rsidR="00CD1A5A">
        <w:rPr>
          <w:rFonts w:ascii="Calibri" w:eastAsia="Calibri" w:hAnsi="Calibri"/>
          <w:b/>
        </w:rPr>
        <w:t>u</w:t>
      </w:r>
      <w:r w:rsidR="00EE4D1B" w:rsidRPr="00EE4D1B">
        <w:rPr>
          <w:rFonts w:ascii="Calibri" w:eastAsia="Calibri" w:hAnsi="Calibri"/>
          <w:b/>
        </w:rPr>
        <w:t xml:space="preserve"> certifikace výdajů operačních programů</w:t>
      </w:r>
      <w:r w:rsidR="00EE4D1B">
        <w:rPr>
          <w:rStyle w:val="Znakapoznpodarou"/>
          <w:rFonts w:ascii="Calibri" w:eastAsia="Calibri" w:hAnsi="Calibri"/>
          <w:b/>
        </w:rPr>
        <w:footnoteReference w:id="52"/>
      </w:r>
      <w:r w:rsidR="00EE4D1B" w:rsidRPr="00EE4D1B">
        <w:rPr>
          <w:rFonts w:ascii="Calibri" w:eastAsia="Calibri" w:hAnsi="Calibri"/>
          <w:b/>
        </w:rPr>
        <w:t xml:space="preserve">. Hodnocení uvedeného rizika se může zhoršit v případě, že před termínem plnění limitu </w:t>
      </w:r>
      <w:r w:rsidR="00CD1A5A">
        <w:rPr>
          <w:rFonts w:ascii="Calibri" w:eastAsia="Calibri" w:hAnsi="Calibri"/>
          <w:b/>
        </w:rPr>
        <w:t>n</w:t>
      </w:r>
      <w:r w:rsidR="00EE4D1B" w:rsidRPr="00EE4D1B">
        <w:rPr>
          <w:rFonts w:ascii="Calibri" w:eastAsia="Calibri" w:hAnsi="Calibri"/>
          <w:b/>
        </w:rPr>
        <w:t>+3 nastane v</w:t>
      </w:r>
      <w:r w:rsidR="00CF2CDE">
        <w:rPr>
          <w:rFonts w:ascii="Calibri" w:eastAsia="Calibri" w:hAnsi="Calibri"/>
          <w:b/>
        </w:rPr>
        <w:t> </w:t>
      </w:r>
      <w:r w:rsidR="00EE4D1B" w:rsidRPr="00EE4D1B">
        <w:rPr>
          <w:rFonts w:ascii="Calibri" w:eastAsia="Calibri" w:hAnsi="Calibri"/>
          <w:b/>
        </w:rPr>
        <w:t>procesu certifikace výdajů mimořádn</w:t>
      </w:r>
      <w:r w:rsidR="005D3B77">
        <w:rPr>
          <w:rFonts w:ascii="Calibri" w:eastAsia="Calibri" w:hAnsi="Calibri"/>
          <w:b/>
        </w:rPr>
        <w:t>á</w:t>
      </w:r>
      <w:r w:rsidR="00EE4D1B" w:rsidRPr="00EE4D1B">
        <w:rPr>
          <w:rFonts w:ascii="Calibri" w:eastAsia="Calibri" w:hAnsi="Calibri"/>
          <w:b/>
        </w:rPr>
        <w:t xml:space="preserve"> událost, např. dojde k pozastavení certifikace ze</w:t>
      </w:r>
      <w:r w:rsidR="00CD1A5A">
        <w:rPr>
          <w:rFonts w:ascii="Calibri" w:eastAsia="Calibri" w:hAnsi="Calibri"/>
          <w:b/>
        </w:rPr>
        <w:t xml:space="preserve"> </w:t>
      </w:r>
      <w:r w:rsidR="00EE4D1B" w:rsidRPr="00EE4D1B">
        <w:rPr>
          <w:rFonts w:ascii="Calibri" w:eastAsia="Calibri" w:hAnsi="Calibri"/>
          <w:b/>
        </w:rPr>
        <w:t xml:space="preserve">strany </w:t>
      </w:r>
      <w:r w:rsidR="00CD1A5A">
        <w:rPr>
          <w:rFonts w:ascii="Calibri" w:eastAsia="Calibri" w:hAnsi="Calibri"/>
          <w:b/>
        </w:rPr>
        <w:t>p</w:t>
      </w:r>
      <w:r w:rsidR="00EE4D1B" w:rsidRPr="00EE4D1B">
        <w:rPr>
          <w:rFonts w:ascii="Calibri" w:eastAsia="Calibri" w:hAnsi="Calibri"/>
          <w:b/>
        </w:rPr>
        <w:t xml:space="preserve">latebního a certifikačního orgánu. </w:t>
      </w:r>
    </w:p>
    <w:p w14:paraId="1F18762D" w14:textId="77777777" w:rsidR="00AB6A4B" w:rsidRDefault="00AB6A4B" w:rsidP="00CF6B2B">
      <w:pPr>
        <w:jc w:val="both"/>
        <w:rPr>
          <w:rFonts w:ascii="Calibri" w:eastAsia="Calibri" w:hAnsi="Calibri"/>
        </w:rPr>
      </w:pPr>
    </w:p>
    <w:p w14:paraId="2F8F9CFA" w14:textId="187364D4" w:rsidR="005649D7" w:rsidRPr="0057531C" w:rsidRDefault="00AB6A4B" w:rsidP="005649D7">
      <w:pPr>
        <w:contextualSpacing/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</w:rPr>
        <w:t>K bodu 2:</w:t>
      </w:r>
      <w:r w:rsidR="005649D7">
        <w:rPr>
          <w:rFonts w:ascii="Calibri" w:eastAsia="Calibri" w:hAnsi="Calibri"/>
        </w:rPr>
        <w:t xml:space="preserve"> </w:t>
      </w:r>
      <w:r w:rsidR="00E93847">
        <w:rPr>
          <w:rFonts w:ascii="Calibri" w:eastAsia="Calibri" w:hAnsi="Calibri"/>
        </w:rPr>
        <w:t>J</w:t>
      </w:r>
      <w:r w:rsidR="00E93847" w:rsidRPr="00976C62">
        <w:rPr>
          <w:rFonts w:ascii="Calibri" w:eastAsia="Calibri" w:hAnsi="Calibri"/>
        </w:rPr>
        <w:t>e</w:t>
      </w:r>
      <w:r w:rsidR="00E93847">
        <w:rPr>
          <w:rFonts w:ascii="Calibri" w:eastAsia="Calibri" w:hAnsi="Calibri"/>
        </w:rPr>
        <w:t>dnou</w:t>
      </w:r>
      <w:r w:rsidR="00E93847" w:rsidRPr="00976C62">
        <w:rPr>
          <w:rFonts w:ascii="Calibri" w:eastAsia="Calibri" w:hAnsi="Calibri"/>
        </w:rPr>
        <w:t xml:space="preserve"> z podmínek pro získání nároku na výkonnostní rezervu</w:t>
      </w:r>
      <w:r w:rsidR="00E93847">
        <w:rPr>
          <w:rFonts w:ascii="Calibri" w:eastAsia="Calibri" w:hAnsi="Calibri"/>
        </w:rPr>
        <w:t xml:space="preserve"> je </w:t>
      </w:r>
      <w:r w:rsidR="00E93847" w:rsidRPr="00976C62">
        <w:rPr>
          <w:rFonts w:ascii="Calibri" w:eastAsia="Calibri" w:hAnsi="Calibri"/>
        </w:rPr>
        <w:t>dosažení finančního milníku výkonnostního rámce</w:t>
      </w:r>
      <w:r w:rsidR="00B9520A">
        <w:rPr>
          <w:rFonts w:ascii="Calibri" w:eastAsia="Calibri" w:hAnsi="Calibri"/>
        </w:rPr>
        <w:t xml:space="preserve"> pro PO 3 OP PIK</w:t>
      </w:r>
      <w:r w:rsidR="00E93847" w:rsidRPr="00976C62">
        <w:rPr>
          <w:rFonts w:ascii="Calibri" w:eastAsia="Calibri" w:hAnsi="Calibri"/>
        </w:rPr>
        <w:t xml:space="preserve">, </w:t>
      </w:r>
      <w:r w:rsidR="00E93847">
        <w:rPr>
          <w:rFonts w:ascii="Calibri" w:eastAsia="Calibri" w:hAnsi="Calibri"/>
        </w:rPr>
        <w:t>t</w:t>
      </w:r>
      <w:r w:rsidR="00B9520A">
        <w:rPr>
          <w:rFonts w:ascii="Calibri" w:eastAsia="Calibri" w:hAnsi="Calibri"/>
        </w:rPr>
        <w:t>j.</w:t>
      </w:r>
      <w:r w:rsidR="00E93847">
        <w:rPr>
          <w:rFonts w:ascii="Calibri" w:eastAsia="Calibri" w:hAnsi="Calibri"/>
        </w:rPr>
        <w:t xml:space="preserve"> splnění finančních podmín</w:t>
      </w:r>
      <w:r w:rsidR="00B9520A">
        <w:rPr>
          <w:rFonts w:ascii="Calibri" w:eastAsia="Calibri" w:hAnsi="Calibri"/>
        </w:rPr>
        <w:t xml:space="preserve">ek. </w:t>
      </w:r>
      <w:r w:rsidR="005649D7" w:rsidRPr="00CA5C1A">
        <w:rPr>
          <w:rFonts w:ascii="Calibri" w:eastAsia="Calibri" w:hAnsi="Calibri"/>
        </w:rPr>
        <w:t xml:space="preserve">Pokud MPO naplní predikce čerpání prezentované v </w:t>
      </w:r>
      <w:proofErr w:type="gramStart"/>
      <w:r w:rsidR="005649D7" w:rsidRPr="00CA5C1A">
        <w:rPr>
          <w:rFonts w:ascii="Calibri" w:eastAsia="Calibri" w:hAnsi="Calibri"/>
        </w:rPr>
        <w:t>S</w:t>
      </w:r>
      <w:r w:rsidR="00E93847" w:rsidRPr="00CA5C1A">
        <w:rPr>
          <w:rFonts w:ascii="Calibri" w:eastAsia="Calibri" w:hAnsi="Calibri"/>
        </w:rPr>
        <w:t>RP</w:t>
      </w:r>
      <w:proofErr w:type="gramEnd"/>
      <w:r>
        <w:rPr>
          <w:rFonts w:ascii="Calibri" w:eastAsia="Calibri" w:hAnsi="Calibri"/>
        </w:rPr>
        <w:t> 2018</w:t>
      </w:r>
      <w:r w:rsidR="005649D7"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</w:rPr>
        <w:t>a bude</w:t>
      </w:r>
      <w:r w:rsidR="005649D7" w:rsidRPr="00976C62">
        <w:rPr>
          <w:rFonts w:ascii="Calibri" w:eastAsia="Calibri" w:hAnsi="Calibri"/>
        </w:rPr>
        <w:t xml:space="preserve"> zachován stejn</w:t>
      </w:r>
      <w:r>
        <w:rPr>
          <w:rFonts w:ascii="Calibri" w:eastAsia="Calibri" w:hAnsi="Calibri"/>
        </w:rPr>
        <w:t>ý</w:t>
      </w:r>
      <w:r w:rsidR="005649D7" w:rsidRPr="00976C62">
        <w:rPr>
          <w:rFonts w:ascii="Calibri" w:eastAsia="Calibri" w:hAnsi="Calibri"/>
        </w:rPr>
        <w:t xml:space="preserve"> poměr spolufinancování projektů v roce 2018, jaký byl vykázán k</w:t>
      </w:r>
      <w:r w:rsidR="005649D7">
        <w:rPr>
          <w:rFonts w:ascii="Calibri" w:eastAsia="Calibri" w:hAnsi="Calibri"/>
        </w:rPr>
        <w:t>e konci září</w:t>
      </w:r>
      <w:r w:rsidR="005649D7" w:rsidRPr="00976C62">
        <w:rPr>
          <w:rFonts w:ascii="Calibri" w:eastAsia="Calibri" w:hAnsi="Calibri"/>
        </w:rPr>
        <w:t xml:space="preserve"> 2017, bude </w:t>
      </w:r>
      <w:r w:rsidR="005649D7">
        <w:rPr>
          <w:rFonts w:ascii="Calibri" w:eastAsia="Calibri" w:hAnsi="Calibri"/>
        </w:rPr>
        <w:t xml:space="preserve">mu </w:t>
      </w:r>
      <w:r w:rsidR="005649D7" w:rsidRPr="00976C62">
        <w:rPr>
          <w:rFonts w:ascii="Calibri" w:eastAsia="Calibri" w:hAnsi="Calibri"/>
        </w:rPr>
        <w:t>zbývat časová rezerva přibližně jeden měsíc ke splnění finančních podmínek</w:t>
      </w:r>
      <w:r w:rsidR="005649D7" w:rsidRPr="00FF506A">
        <w:rPr>
          <w:rFonts w:ascii="Calibri" w:eastAsia="Calibri" w:hAnsi="Calibri"/>
        </w:rPr>
        <w:t xml:space="preserve">. </w:t>
      </w:r>
      <w:r w:rsidR="00445140" w:rsidRPr="0057531C">
        <w:rPr>
          <w:rFonts w:ascii="Calibri" w:eastAsia="Calibri" w:hAnsi="Calibri"/>
          <w:b/>
        </w:rPr>
        <w:t xml:space="preserve">Ke konci roku 2017 bylo </w:t>
      </w:r>
      <w:r w:rsidR="005649D7" w:rsidRPr="0057531C">
        <w:rPr>
          <w:rFonts w:ascii="Calibri" w:eastAsia="Calibri" w:hAnsi="Calibri"/>
          <w:b/>
        </w:rPr>
        <w:t xml:space="preserve">riziko nesplnění finančního milníku pro získání výkonnostní rezervy vyšší než v případě rizika souvisejícího s plněním limitu </w:t>
      </w:r>
      <w:r>
        <w:rPr>
          <w:rFonts w:ascii="Calibri" w:eastAsia="Calibri" w:hAnsi="Calibri"/>
          <w:b/>
        </w:rPr>
        <w:t>n</w:t>
      </w:r>
      <w:r w:rsidR="005649D7" w:rsidRPr="0057531C">
        <w:rPr>
          <w:rFonts w:ascii="Calibri" w:eastAsia="Calibri" w:hAnsi="Calibri"/>
          <w:b/>
        </w:rPr>
        <w:t xml:space="preserve">+3. </w:t>
      </w:r>
    </w:p>
    <w:p w14:paraId="24A9A6AB" w14:textId="608E7F3F" w:rsidR="00D43F79" w:rsidRDefault="00D43F79" w:rsidP="00CF6B2B">
      <w:pPr>
        <w:jc w:val="both"/>
        <w:rPr>
          <w:rFonts w:ascii="Calibri" w:eastAsia="Calibri" w:hAnsi="Calibri"/>
        </w:rPr>
      </w:pPr>
    </w:p>
    <w:p w14:paraId="09018F0F" w14:textId="179A8986" w:rsidR="00B93B52" w:rsidRPr="00B93B52" w:rsidRDefault="00B93B52" w:rsidP="001C35BE">
      <w:pPr>
        <w:pStyle w:val="Nadpis3"/>
      </w:pPr>
      <w:proofErr w:type="gramStart"/>
      <w:r w:rsidRPr="0064570E">
        <w:t>IV.</w:t>
      </w:r>
      <w:r>
        <w:t>2.3</w:t>
      </w:r>
      <w:proofErr w:type="gramEnd"/>
      <w:r w:rsidR="001C35BE">
        <w:tab/>
      </w:r>
      <w:r>
        <w:t>Na</w:t>
      </w:r>
      <w:r w:rsidRPr="00B93B52">
        <w:t>s</w:t>
      </w:r>
      <w:r>
        <w:t>tavení s</w:t>
      </w:r>
      <w:r w:rsidRPr="00B93B52">
        <w:t>ystému zpracování predikcí čerpání alokace a jeho funkčnost a spolehlivost</w:t>
      </w:r>
    </w:p>
    <w:p w14:paraId="6E1F57E8" w14:textId="1250B840" w:rsidR="006F5745" w:rsidRDefault="007F523F" w:rsidP="003E29C0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Vzhledem k nefunkčnosti automatizovaného procesu </w:t>
      </w:r>
      <w:r w:rsidR="00AB6A4B">
        <w:rPr>
          <w:rFonts w:ascii="Calibri" w:eastAsia="Calibri" w:hAnsi="Calibri" w:cs="Calibri"/>
          <w:color w:val="000000"/>
        </w:rPr>
        <w:t>tvorby</w:t>
      </w:r>
      <w:r>
        <w:rPr>
          <w:rFonts w:ascii="Calibri" w:eastAsia="Calibri" w:hAnsi="Calibri" w:cs="Calibri"/>
          <w:color w:val="000000"/>
        </w:rPr>
        <w:t xml:space="preserve"> predikcí čerpání alokace v MS2014+</w:t>
      </w:r>
      <w:r w:rsidR="00C91AE5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vytváří MPO predikce na základě vlastních modelů v tabulkovém procesoru. </w:t>
      </w:r>
      <w:r w:rsidR="00E64C0B" w:rsidRPr="00E64C0B">
        <w:rPr>
          <w:rFonts w:ascii="Calibri" w:eastAsia="Calibri" w:hAnsi="Calibri" w:cs="Calibri"/>
          <w:color w:val="000000"/>
        </w:rPr>
        <w:t>Z</w:t>
      </w:r>
      <w:r w:rsidR="00976C62" w:rsidRPr="00E64C0B">
        <w:rPr>
          <w:rFonts w:ascii="Calibri" w:eastAsia="Calibri" w:hAnsi="Calibri" w:cs="Calibri"/>
          <w:color w:val="000000"/>
        </w:rPr>
        <w:t>drojov</w:t>
      </w:r>
      <w:r w:rsidR="00E64C0B">
        <w:rPr>
          <w:rFonts w:ascii="Calibri" w:eastAsia="Calibri" w:hAnsi="Calibri" w:cs="Calibri"/>
          <w:color w:val="000000"/>
        </w:rPr>
        <w:t xml:space="preserve">á </w:t>
      </w:r>
      <w:r w:rsidR="00976C62" w:rsidRPr="00E64C0B">
        <w:rPr>
          <w:rFonts w:ascii="Calibri" w:eastAsia="Calibri" w:hAnsi="Calibri" w:cs="Calibri"/>
          <w:color w:val="000000"/>
        </w:rPr>
        <w:t>dat</w:t>
      </w:r>
      <w:r w:rsidR="00E64C0B">
        <w:rPr>
          <w:rFonts w:ascii="Calibri" w:eastAsia="Calibri" w:hAnsi="Calibri" w:cs="Calibri"/>
          <w:color w:val="000000"/>
        </w:rPr>
        <w:t>a</w:t>
      </w:r>
      <w:r w:rsidR="00976C62" w:rsidRPr="00E64C0B">
        <w:rPr>
          <w:rFonts w:ascii="Calibri" w:eastAsia="Calibri" w:hAnsi="Calibri" w:cs="Calibri"/>
          <w:color w:val="000000"/>
        </w:rPr>
        <w:t xml:space="preserve"> pro sestavení predikcí čerpání v</w:t>
      </w:r>
      <w:r w:rsidR="00E64C0B" w:rsidRPr="00E64C0B">
        <w:rPr>
          <w:rFonts w:ascii="Calibri" w:eastAsia="Calibri" w:hAnsi="Calibri" w:cs="Calibri"/>
          <w:color w:val="000000"/>
        </w:rPr>
        <w:t> </w:t>
      </w:r>
      <w:r w:rsidR="00976C62" w:rsidRPr="00E64C0B">
        <w:rPr>
          <w:rFonts w:ascii="Calibri" w:eastAsia="Calibri" w:hAnsi="Calibri" w:cs="Calibri"/>
          <w:color w:val="000000"/>
        </w:rPr>
        <w:t>SRP</w:t>
      </w:r>
      <w:r w:rsidR="00E64C0B" w:rsidRPr="00E64C0B">
        <w:rPr>
          <w:rFonts w:ascii="Calibri" w:eastAsia="Calibri" w:hAnsi="Calibri" w:cs="Calibri"/>
          <w:color w:val="000000"/>
        </w:rPr>
        <w:t xml:space="preserve"> </w:t>
      </w:r>
      <w:r w:rsidR="00E64C0B">
        <w:rPr>
          <w:rFonts w:ascii="Calibri" w:eastAsia="Calibri" w:hAnsi="Calibri" w:cs="Calibri"/>
          <w:color w:val="000000"/>
        </w:rPr>
        <w:t>zahrnují</w:t>
      </w:r>
      <w:r w:rsidR="00E64C0B" w:rsidRPr="00E64C0B">
        <w:rPr>
          <w:rFonts w:ascii="Calibri" w:eastAsia="Calibri" w:hAnsi="Calibri" w:cs="Calibri"/>
          <w:color w:val="000000"/>
        </w:rPr>
        <w:t xml:space="preserve"> </w:t>
      </w:r>
      <w:r w:rsidR="00976C62" w:rsidRPr="00E64C0B">
        <w:rPr>
          <w:rFonts w:ascii="Calibri" w:eastAsia="Calibri" w:hAnsi="Calibri" w:cs="Calibri"/>
          <w:color w:val="000000"/>
        </w:rPr>
        <w:t>finanční plány proplácení žádostí o</w:t>
      </w:r>
      <w:r w:rsidR="00CF2CDE">
        <w:rPr>
          <w:rFonts w:ascii="Calibri" w:eastAsia="Calibri" w:hAnsi="Calibri" w:cs="Calibri"/>
          <w:color w:val="000000"/>
        </w:rPr>
        <w:t> </w:t>
      </w:r>
      <w:r w:rsidR="00976C62" w:rsidRPr="00E64C0B">
        <w:rPr>
          <w:rFonts w:ascii="Calibri" w:eastAsia="Calibri" w:hAnsi="Calibri" w:cs="Calibri"/>
          <w:color w:val="000000"/>
        </w:rPr>
        <w:t xml:space="preserve">platbu </w:t>
      </w:r>
      <w:r w:rsidR="00C91AE5">
        <w:rPr>
          <w:rFonts w:ascii="Calibri" w:eastAsia="Calibri" w:hAnsi="Calibri" w:cs="Calibri"/>
          <w:color w:val="000000"/>
        </w:rPr>
        <w:t xml:space="preserve">u schválených </w:t>
      </w:r>
      <w:r w:rsidR="00976C62" w:rsidRPr="00E64C0B">
        <w:rPr>
          <w:rFonts w:ascii="Calibri" w:eastAsia="Calibri" w:hAnsi="Calibri" w:cs="Calibri"/>
          <w:color w:val="000000"/>
        </w:rPr>
        <w:t>projektů</w:t>
      </w:r>
      <w:r w:rsidR="00E64C0B" w:rsidRPr="00E64C0B">
        <w:rPr>
          <w:rFonts w:ascii="Calibri" w:eastAsia="Calibri" w:hAnsi="Calibri" w:cs="Calibri"/>
          <w:color w:val="000000"/>
        </w:rPr>
        <w:t>,</w:t>
      </w:r>
      <w:r w:rsidR="00976C62" w:rsidRPr="00E64C0B">
        <w:rPr>
          <w:rFonts w:ascii="Calibri" w:eastAsia="Calibri" w:hAnsi="Calibri" w:cs="Calibri"/>
          <w:color w:val="000000"/>
        </w:rPr>
        <w:t xml:space="preserve"> případně registrovaných </w:t>
      </w:r>
      <w:r w:rsidR="00C91AE5">
        <w:rPr>
          <w:rFonts w:ascii="Calibri" w:eastAsia="Calibri" w:hAnsi="Calibri" w:cs="Calibri"/>
          <w:color w:val="000000"/>
        </w:rPr>
        <w:t>žádostí o podporu</w:t>
      </w:r>
      <w:r w:rsidR="00A50C72">
        <w:rPr>
          <w:rFonts w:ascii="Calibri" w:eastAsia="Calibri" w:hAnsi="Calibri" w:cs="Calibri"/>
          <w:color w:val="000000"/>
        </w:rPr>
        <w:t>. S</w:t>
      </w:r>
      <w:r w:rsidR="00976C62" w:rsidRPr="00E64C0B">
        <w:rPr>
          <w:rFonts w:ascii="Calibri" w:eastAsia="Calibri" w:hAnsi="Calibri" w:cs="Calibri"/>
          <w:color w:val="000000"/>
        </w:rPr>
        <w:t>ouhrny těchto finančních plánů tvoří jen část predikovaných částek čerpání, jsou</w:t>
      </w:r>
      <w:r w:rsidR="00976C62" w:rsidRPr="00976C62">
        <w:rPr>
          <w:rFonts w:ascii="Calibri" w:eastAsia="Calibri" w:hAnsi="Calibri" w:cs="Calibri"/>
          <w:color w:val="000000"/>
        </w:rPr>
        <w:t xml:space="preserve"> jen jedním z faktorů predikcí. </w:t>
      </w:r>
      <w:r w:rsidR="00A50C72">
        <w:rPr>
          <w:rFonts w:ascii="Calibri" w:eastAsia="Calibri" w:hAnsi="Calibri" w:cs="Calibri"/>
          <w:color w:val="000000"/>
        </w:rPr>
        <w:t>Další faktory z rozpadů predikcí ani</w:t>
      </w:r>
      <w:r w:rsidR="00976C62" w:rsidRPr="00976C62">
        <w:rPr>
          <w:rFonts w:ascii="Calibri" w:eastAsia="Calibri" w:hAnsi="Calibri" w:cs="Calibri"/>
          <w:color w:val="000000"/>
        </w:rPr>
        <w:t xml:space="preserve"> jejich odůvodnění </w:t>
      </w:r>
      <w:r w:rsidR="00976C62">
        <w:rPr>
          <w:rFonts w:ascii="Calibri" w:eastAsia="Calibri" w:hAnsi="Calibri" w:cs="Calibri"/>
          <w:color w:val="000000"/>
        </w:rPr>
        <w:t>MPO n</w:t>
      </w:r>
      <w:r w:rsidR="00976C62" w:rsidRPr="00976C62">
        <w:rPr>
          <w:rFonts w:ascii="Calibri" w:eastAsia="Calibri" w:hAnsi="Calibri" w:cs="Calibri"/>
          <w:color w:val="000000"/>
        </w:rPr>
        <w:t>euchovává</w:t>
      </w:r>
      <w:r w:rsidR="001A7319">
        <w:rPr>
          <w:rFonts w:ascii="Calibri" w:eastAsia="Calibri" w:hAnsi="Calibri" w:cs="Calibri"/>
          <w:color w:val="000000"/>
        </w:rPr>
        <w:t>.</w:t>
      </w:r>
      <w:r w:rsidR="005E0C31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 xml:space="preserve">MPO </w:t>
      </w:r>
      <w:r w:rsidRPr="00386E73">
        <w:rPr>
          <w:rFonts w:ascii="Calibri" w:eastAsia="Calibri" w:hAnsi="Calibri" w:cs="Calibri"/>
          <w:b/>
          <w:color w:val="000000"/>
        </w:rPr>
        <w:t>nezapracoval</w:t>
      </w:r>
      <w:r>
        <w:rPr>
          <w:rFonts w:ascii="Calibri" w:eastAsia="Calibri" w:hAnsi="Calibri" w:cs="Calibri"/>
          <w:b/>
          <w:color w:val="000000"/>
        </w:rPr>
        <w:t>o</w:t>
      </w:r>
      <w:r w:rsidRPr="00386E73">
        <w:rPr>
          <w:rFonts w:ascii="Calibri" w:eastAsia="Calibri" w:hAnsi="Calibri" w:cs="Calibri"/>
          <w:b/>
          <w:color w:val="000000"/>
        </w:rPr>
        <w:t xml:space="preserve"> do řídicí dokumentace OP PIK popis způsobu získávání zdrojových dat pro sestavení predikcí čerpání </w:t>
      </w:r>
      <w:r w:rsidR="00AB6A4B">
        <w:rPr>
          <w:rFonts w:ascii="Calibri" w:eastAsia="Calibri" w:hAnsi="Calibri" w:cs="Calibri"/>
          <w:b/>
          <w:color w:val="000000"/>
        </w:rPr>
        <w:t xml:space="preserve">publikovaných </w:t>
      </w:r>
      <w:r w:rsidRPr="00386E73">
        <w:rPr>
          <w:rFonts w:ascii="Calibri" w:eastAsia="Calibri" w:hAnsi="Calibri" w:cs="Calibri"/>
          <w:b/>
          <w:color w:val="000000"/>
        </w:rPr>
        <w:t>v </w:t>
      </w:r>
      <w:proofErr w:type="gramStart"/>
      <w:r w:rsidRPr="00386E73">
        <w:rPr>
          <w:rFonts w:ascii="Calibri" w:eastAsia="Calibri" w:hAnsi="Calibri" w:cs="Calibri"/>
          <w:b/>
          <w:color w:val="000000"/>
        </w:rPr>
        <w:t>SRP</w:t>
      </w:r>
      <w:proofErr w:type="gramEnd"/>
      <w:r w:rsidRPr="00386E73">
        <w:rPr>
          <w:rFonts w:ascii="Calibri" w:eastAsia="Calibri" w:hAnsi="Calibri" w:cs="Calibri"/>
          <w:b/>
          <w:color w:val="000000"/>
        </w:rPr>
        <w:t>, který používá náhradou za nefunkční automatizovaný proces v</w:t>
      </w:r>
      <w:r w:rsidR="00E45602">
        <w:rPr>
          <w:rFonts w:ascii="Calibri" w:eastAsia="Calibri" w:hAnsi="Calibri" w:cs="Calibri"/>
          <w:b/>
          <w:color w:val="000000"/>
        </w:rPr>
        <w:t> </w:t>
      </w:r>
      <w:r w:rsidRPr="00386E73">
        <w:rPr>
          <w:rFonts w:ascii="Calibri" w:eastAsia="Calibri" w:hAnsi="Calibri" w:cs="Calibri"/>
          <w:b/>
          <w:color w:val="000000"/>
        </w:rPr>
        <w:t>MS2014+</w:t>
      </w:r>
      <w:r>
        <w:rPr>
          <w:rFonts w:ascii="Calibri" w:eastAsia="Calibri" w:hAnsi="Calibri" w:cs="Calibri"/>
          <w:b/>
          <w:color w:val="000000"/>
        </w:rPr>
        <w:t xml:space="preserve">. </w:t>
      </w:r>
      <w:r w:rsidR="001A7319">
        <w:rPr>
          <w:rFonts w:ascii="Calibri" w:eastAsia="Calibri" w:hAnsi="Calibri" w:cs="Calibri"/>
          <w:color w:val="000000"/>
        </w:rPr>
        <w:t>T</w:t>
      </w:r>
      <w:r w:rsidR="006F5745" w:rsidRPr="00344DD2">
        <w:rPr>
          <w:rFonts w:ascii="Calibri" w:eastAsia="Calibri" w:hAnsi="Calibri" w:cs="Calibri"/>
          <w:color w:val="000000"/>
        </w:rPr>
        <w:t>ím, že</w:t>
      </w:r>
      <w:r w:rsidR="00543912">
        <w:rPr>
          <w:rFonts w:ascii="Calibri" w:eastAsia="Calibri" w:hAnsi="Calibri" w:cs="Calibri"/>
          <w:color w:val="000000"/>
        </w:rPr>
        <w:t xml:space="preserve"> MPO</w:t>
      </w:r>
      <w:r w:rsidR="006F5745" w:rsidRPr="00344DD2">
        <w:rPr>
          <w:rFonts w:ascii="Calibri" w:eastAsia="Calibri" w:hAnsi="Calibri" w:cs="Calibri"/>
          <w:color w:val="000000"/>
        </w:rPr>
        <w:t xml:space="preserve"> nezachovalo úplnou auditní stopu o zdroj</w:t>
      </w:r>
      <w:r w:rsidR="001E40C8">
        <w:rPr>
          <w:rFonts w:ascii="Calibri" w:eastAsia="Calibri" w:hAnsi="Calibri" w:cs="Calibri"/>
          <w:color w:val="000000"/>
        </w:rPr>
        <w:t>ových datech</w:t>
      </w:r>
      <w:r w:rsidR="006F5745" w:rsidRPr="00344DD2">
        <w:rPr>
          <w:rFonts w:ascii="Calibri" w:eastAsia="Calibri" w:hAnsi="Calibri" w:cs="Calibri"/>
          <w:color w:val="000000"/>
        </w:rPr>
        <w:t xml:space="preserve">, </w:t>
      </w:r>
      <w:r w:rsidR="00222933">
        <w:rPr>
          <w:rFonts w:ascii="Calibri" w:eastAsia="Calibri" w:hAnsi="Calibri" w:cs="Calibri"/>
          <w:color w:val="000000"/>
        </w:rPr>
        <w:t xml:space="preserve">na jejichž </w:t>
      </w:r>
      <w:r w:rsidR="00222933">
        <w:rPr>
          <w:rFonts w:ascii="Calibri" w:eastAsia="Calibri" w:hAnsi="Calibri" w:cs="Calibri"/>
          <w:color w:val="000000"/>
        </w:rPr>
        <w:lastRenderedPageBreak/>
        <w:t>základě vytvořilo</w:t>
      </w:r>
      <w:r w:rsidR="006F5745" w:rsidRPr="00344DD2">
        <w:rPr>
          <w:rFonts w:ascii="Calibri" w:eastAsia="Calibri" w:hAnsi="Calibri" w:cs="Calibri"/>
          <w:color w:val="000000"/>
        </w:rPr>
        <w:t xml:space="preserve"> predikc</w:t>
      </w:r>
      <w:r w:rsidR="00222933">
        <w:rPr>
          <w:rFonts w:ascii="Calibri" w:eastAsia="Calibri" w:hAnsi="Calibri" w:cs="Calibri"/>
          <w:color w:val="000000"/>
        </w:rPr>
        <w:t>i</w:t>
      </w:r>
      <w:r w:rsidR="006F5745" w:rsidRPr="00344DD2">
        <w:rPr>
          <w:rFonts w:ascii="Calibri" w:eastAsia="Calibri" w:hAnsi="Calibri" w:cs="Calibri"/>
          <w:color w:val="000000"/>
        </w:rPr>
        <w:t xml:space="preserve"> čerpání prostředků OP PIK </w:t>
      </w:r>
      <w:r w:rsidR="00222933">
        <w:rPr>
          <w:rFonts w:ascii="Calibri" w:eastAsia="Calibri" w:hAnsi="Calibri" w:cs="Calibri"/>
          <w:color w:val="000000"/>
        </w:rPr>
        <w:t xml:space="preserve">uveřejněnou </w:t>
      </w:r>
      <w:r w:rsidR="006F5745" w:rsidRPr="00344DD2">
        <w:rPr>
          <w:rFonts w:ascii="Calibri" w:eastAsia="Calibri" w:hAnsi="Calibri" w:cs="Calibri"/>
          <w:color w:val="000000"/>
        </w:rPr>
        <w:t>v</w:t>
      </w:r>
      <w:r w:rsidR="00804BBB">
        <w:rPr>
          <w:rFonts w:ascii="Calibri" w:eastAsia="Calibri" w:hAnsi="Calibri" w:cs="Calibri"/>
          <w:color w:val="000000"/>
        </w:rPr>
        <w:t xml:space="preserve"> </w:t>
      </w:r>
      <w:proofErr w:type="gramStart"/>
      <w:r w:rsidR="006F5745" w:rsidRPr="00344DD2">
        <w:rPr>
          <w:rFonts w:ascii="Calibri" w:eastAsia="Calibri" w:hAnsi="Calibri" w:cs="Calibri"/>
          <w:color w:val="000000"/>
        </w:rPr>
        <w:t>SRP</w:t>
      </w:r>
      <w:proofErr w:type="gramEnd"/>
      <w:r w:rsidR="00222933">
        <w:rPr>
          <w:rFonts w:ascii="Calibri" w:eastAsia="Calibri" w:hAnsi="Calibri" w:cs="Calibri"/>
          <w:color w:val="000000"/>
        </w:rPr>
        <w:t> </w:t>
      </w:r>
      <w:r w:rsidR="006F5745" w:rsidRPr="00344DD2">
        <w:rPr>
          <w:rFonts w:ascii="Calibri" w:eastAsia="Calibri" w:hAnsi="Calibri" w:cs="Calibri"/>
          <w:color w:val="000000"/>
        </w:rPr>
        <w:t xml:space="preserve">2018, </w:t>
      </w:r>
      <w:r w:rsidR="006F5745" w:rsidRPr="00344DD2">
        <w:rPr>
          <w:rFonts w:ascii="Calibri" w:eastAsia="Calibri" w:hAnsi="Calibri" w:cs="Calibri"/>
          <w:b/>
          <w:color w:val="000000"/>
        </w:rPr>
        <w:t>porušilo povinnost zachovávat auditní stopu u všech činností, za</w:t>
      </w:r>
      <w:r w:rsidR="00B13C02">
        <w:rPr>
          <w:rFonts w:ascii="Calibri" w:eastAsia="Calibri" w:hAnsi="Calibri" w:cs="Calibri"/>
          <w:b/>
          <w:color w:val="000000"/>
        </w:rPr>
        <w:t xml:space="preserve"> </w:t>
      </w:r>
      <w:r w:rsidR="006F5745" w:rsidRPr="00344DD2">
        <w:rPr>
          <w:rFonts w:ascii="Calibri" w:eastAsia="Calibri" w:hAnsi="Calibri" w:cs="Calibri"/>
          <w:b/>
          <w:color w:val="000000"/>
        </w:rPr>
        <w:t>které odpovídá</w:t>
      </w:r>
      <w:r w:rsidR="00344DD2" w:rsidRPr="00344DD2">
        <w:rPr>
          <w:rStyle w:val="Znakapoznpodarou"/>
          <w:rFonts w:ascii="Calibri" w:eastAsia="Calibri" w:hAnsi="Calibri" w:cs="Calibri"/>
          <w:color w:val="000000"/>
        </w:rPr>
        <w:footnoteReference w:id="53"/>
      </w:r>
      <w:r w:rsidR="006F5745" w:rsidRPr="00344DD2">
        <w:rPr>
          <w:rFonts w:ascii="Calibri" w:eastAsia="Calibri" w:hAnsi="Calibri" w:cs="Calibri"/>
          <w:color w:val="000000"/>
        </w:rPr>
        <w:t xml:space="preserve">. </w:t>
      </w:r>
    </w:p>
    <w:p w14:paraId="3FAC2177" w14:textId="77777777" w:rsidR="00365876" w:rsidRPr="00655449" w:rsidRDefault="00365876" w:rsidP="003E29C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B344D30" w14:textId="7AE129BA" w:rsidR="00634CB5" w:rsidRPr="00BB3503" w:rsidRDefault="00634CB5" w:rsidP="003E29C0">
      <w:pPr>
        <w:pStyle w:val="Nadpis2"/>
        <w:spacing w:before="0" w:after="0"/>
        <w:rPr>
          <w:rFonts w:asciiTheme="minorHAnsi" w:hAnsiTheme="minorHAnsi" w:cstheme="minorHAnsi"/>
          <w:i w:val="0"/>
          <w:sz w:val="24"/>
          <w:szCs w:val="24"/>
        </w:rPr>
      </w:pPr>
      <w:proofErr w:type="gramStart"/>
      <w:r w:rsidRPr="00BB3503">
        <w:rPr>
          <w:rFonts w:asciiTheme="minorHAnsi" w:hAnsiTheme="minorHAnsi" w:cstheme="minorHAnsi"/>
          <w:i w:val="0"/>
          <w:sz w:val="24"/>
          <w:szCs w:val="24"/>
        </w:rPr>
        <w:t>IV.</w:t>
      </w:r>
      <w:r w:rsidR="006B205F">
        <w:rPr>
          <w:rFonts w:asciiTheme="minorHAnsi" w:hAnsiTheme="minorHAnsi" w:cstheme="minorHAnsi"/>
          <w:i w:val="0"/>
          <w:sz w:val="24"/>
          <w:szCs w:val="24"/>
        </w:rPr>
        <w:t>3</w:t>
      </w:r>
      <w:r w:rsidRPr="00BB3503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194B27">
        <w:rPr>
          <w:rFonts w:asciiTheme="minorHAnsi" w:hAnsiTheme="minorHAnsi" w:cstheme="minorHAnsi"/>
          <w:i w:val="0"/>
          <w:sz w:val="24"/>
          <w:szCs w:val="24"/>
        </w:rPr>
        <w:t>Kontrolní</w:t>
      </w:r>
      <w:proofErr w:type="gramEnd"/>
      <w:r w:rsidR="00194B27">
        <w:rPr>
          <w:rFonts w:asciiTheme="minorHAnsi" w:hAnsiTheme="minorHAnsi" w:cstheme="minorHAnsi"/>
          <w:i w:val="0"/>
          <w:sz w:val="24"/>
          <w:szCs w:val="24"/>
        </w:rPr>
        <w:t xml:space="preserve"> z</w:t>
      </w:r>
      <w:r w:rsidRPr="00BB3503">
        <w:rPr>
          <w:rFonts w:asciiTheme="minorHAnsi" w:hAnsiTheme="minorHAnsi" w:cstheme="minorHAnsi"/>
          <w:i w:val="0"/>
          <w:sz w:val="24"/>
          <w:szCs w:val="24"/>
        </w:rPr>
        <w:t>jištění u příjemců podpory z</w:t>
      </w:r>
      <w:r w:rsidR="00184555">
        <w:rPr>
          <w:rFonts w:asciiTheme="minorHAnsi" w:hAnsiTheme="minorHAnsi" w:cstheme="minorHAnsi"/>
          <w:i w:val="0"/>
          <w:sz w:val="24"/>
          <w:szCs w:val="24"/>
        </w:rPr>
        <w:t> prioritní osy</w:t>
      </w:r>
      <w:r w:rsidRPr="00BB3503">
        <w:rPr>
          <w:rFonts w:asciiTheme="minorHAnsi" w:hAnsiTheme="minorHAnsi" w:cstheme="minorHAnsi"/>
          <w:i w:val="0"/>
          <w:sz w:val="24"/>
          <w:szCs w:val="24"/>
        </w:rPr>
        <w:t xml:space="preserve"> 3 OP PIK</w:t>
      </w:r>
    </w:p>
    <w:p w14:paraId="7A4D688D" w14:textId="0CB8A7A4" w:rsidR="00056765" w:rsidRDefault="00056765" w:rsidP="00365876">
      <w:pPr>
        <w:jc w:val="both"/>
        <w:rPr>
          <w:rFonts w:asciiTheme="minorHAnsi" w:hAnsiTheme="minorHAnsi" w:cstheme="minorHAnsi"/>
        </w:rPr>
      </w:pPr>
      <w:r w:rsidRPr="005E477C">
        <w:rPr>
          <w:rFonts w:asciiTheme="minorHAnsi" w:hAnsiTheme="minorHAnsi" w:cs="Calibri"/>
        </w:rPr>
        <w:t>Kontrol</w:t>
      </w:r>
      <w:r w:rsidR="00D051F6">
        <w:rPr>
          <w:rFonts w:asciiTheme="minorHAnsi" w:hAnsiTheme="minorHAnsi" w:cs="Calibri"/>
        </w:rPr>
        <w:t xml:space="preserve">ou </w:t>
      </w:r>
      <w:r w:rsidR="00E7044F">
        <w:rPr>
          <w:rFonts w:asciiTheme="minorHAnsi" w:hAnsiTheme="minorHAnsi" w:cs="Calibri"/>
        </w:rPr>
        <w:t xml:space="preserve">NKÚ </w:t>
      </w:r>
      <w:r w:rsidR="00D051F6">
        <w:rPr>
          <w:rFonts w:asciiTheme="minorHAnsi" w:hAnsiTheme="minorHAnsi" w:cs="Calibri"/>
        </w:rPr>
        <w:t xml:space="preserve">bylo </w:t>
      </w:r>
      <w:r w:rsidR="00E7044F">
        <w:rPr>
          <w:rFonts w:asciiTheme="minorHAnsi" w:hAnsiTheme="minorHAnsi" w:cs="Calibri"/>
        </w:rPr>
        <w:t xml:space="preserve">prověřeno </w:t>
      </w:r>
      <w:r w:rsidR="00DC26EB">
        <w:rPr>
          <w:rFonts w:asciiTheme="minorHAnsi" w:hAnsiTheme="minorHAnsi" w:cs="Calibri"/>
        </w:rPr>
        <w:t xml:space="preserve">patnáct </w:t>
      </w:r>
      <w:r w:rsidR="00AB4748">
        <w:rPr>
          <w:rFonts w:asciiTheme="minorHAnsi" w:hAnsiTheme="minorHAnsi" w:cs="Calibri"/>
        </w:rPr>
        <w:t xml:space="preserve">projektů </w:t>
      </w:r>
      <w:r w:rsidR="00D051F6">
        <w:rPr>
          <w:rFonts w:asciiTheme="minorHAnsi" w:hAnsiTheme="minorHAnsi" w:cs="Calibri"/>
        </w:rPr>
        <w:t>z</w:t>
      </w:r>
      <w:r w:rsidR="00715531">
        <w:rPr>
          <w:rFonts w:asciiTheme="minorHAnsi" w:hAnsiTheme="minorHAnsi" w:cs="Calibri"/>
        </w:rPr>
        <w:t xml:space="preserve"> výzvy ÚSPORY ENERGIE I. vyhlášené v rámci </w:t>
      </w:r>
      <w:r w:rsidR="00D051F6">
        <w:rPr>
          <w:rFonts w:asciiTheme="minorHAnsi" w:hAnsiTheme="minorHAnsi" w:cs="Calibri"/>
        </w:rPr>
        <w:t>prioritní osy 3 OP PIK</w:t>
      </w:r>
      <w:r w:rsidR="00715531">
        <w:rPr>
          <w:rFonts w:asciiTheme="minorHAnsi" w:hAnsiTheme="minorHAnsi" w:cs="Calibri"/>
        </w:rPr>
        <w:t xml:space="preserve">. Tyto projekty byly </w:t>
      </w:r>
      <w:r w:rsidR="00E7044F">
        <w:rPr>
          <w:rFonts w:asciiTheme="minorHAnsi" w:hAnsiTheme="minorHAnsi" w:cs="Calibri"/>
        </w:rPr>
        <w:t xml:space="preserve">podpořeny dotací za účelem dosažení úspor energie. </w:t>
      </w:r>
      <w:r w:rsidR="00D051F6">
        <w:rPr>
          <w:rFonts w:asciiTheme="minorHAnsi" w:hAnsiTheme="minorHAnsi" w:cs="Calibri"/>
        </w:rPr>
        <w:t xml:space="preserve">Kontrola projektů z výzvy </w:t>
      </w:r>
      <w:r w:rsidR="00715531">
        <w:rPr>
          <w:rFonts w:asciiTheme="minorHAnsi" w:hAnsiTheme="minorHAnsi" w:cs="Calibri"/>
        </w:rPr>
        <w:t xml:space="preserve">ÚSPORY ENERGIE I. </w:t>
      </w:r>
      <w:r w:rsidR="00D051F6">
        <w:rPr>
          <w:rFonts w:asciiTheme="minorHAnsi" w:hAnsiTheme="minorHAnsi" w:cs="Calibri"/>
        </w:rPr>
        <w:t xml:space="preserve">pro specifický cíl 3.2 </w:t>
      </w:r>
      <w:r w:rsidR="008A6496" w:rsidRPr="005E477C">
        <w:rPr>
          <w:rFonts w:asciiTheme="minorHAnsi" w:hAnsiTheme="minorHAnsi" w:cs="Calibri"/>
        </w:rPr>
        <w:t xml:space="preserve">s celkovou </w:t>
      </w:r>
      <w:r w:rsidR="00B47D5A">
        <w:rPr>
          <w:rFonts w:asciiTheme="minorHAnsi" w:hAnsiTheme="minorHAnsi" w:cs="Calibri"/>
        </w:rPr>
        <w:t>částkou</w:t>
      </w:r>
      <w:r w:rsidRPr="005E477C">
        <w:rPr>
          <w:rFonts w:asciiTheme="minorHAnsi" w:hAnsiTheme="minorHAnsi" w:cs="Calibri"/>
        </w:rPr>
        <w:t xml:space="preserve"> schválené </w:t>
      </w:r>
      <w:r w:rsidR="00302257" w:rsidRPr="005E477C">
        <w:rPr>
          <w:rFonts w:asciiTheme="minorHAnsi" w:hAnsiTheme="minorHAnsi" w:cs="Calibri"/>
        </w:rPr>
        <w:t>podpory</w:t>
      </w:r>
      <w:r w:rsidR="00BD42A7" w:rsidRPr="005E477C">
        <w:rPr>
          <w:rFonts w:asciiTheme="minorHAnsi" w:hAnsiTheme="minorHAnsi" w:cs="Calibri"/>
        </w:rPr>
        <w:t xml:space="preserve"> ve výši</w:t>
      </w:r>
      <w:r w:rsidR="004B7BDC" w:rsidRPr="005E477C">
        <w:rPr>
          <w:rFonts w:asciiTheme="minorHAnsi" w:hAnsiTheme="minorHAnsi" w:cs="Calibri"/>
        </w:rPr>
        <w:t xml:space="preserve"> 140,5 mil. </w:t>
      </w:r>
      <w:r w:rsidRPr="005E477C">
        <w:rPr>
          <w:rFonts w:asciiTheme="minorHAnsi" w:hAnsiTheme="minorHAnsi" w:cs="Calibri"/>
        </w:rPr>
        <w:t>Kč</w:t>
      </w:r>
      <w:r w:rsidR="00AB4748">
        <w:rPr>
          <w:rFonts w:asciiTheme="minorHAnsi" w:hAnsiTheme="minorHAnsi" w:cs="Calibri"/>
        </w:rPr>
        <w:t xml:space="preserve"> byla provedena u 15 příjemců dotace</w:t>
      </w:r>
      <w:r w:rsidR="000B2170">
        <w:rPr>
          <w:rFonts w:asciiTheme="minorHAnsi" w:hAnsiTheme="minorHAnsi" w:cs="Calibri"/>
        </w:rPr>
        <w:t xml:space="preserve"> (příloha č. 1)</w:t>
      </w:r>
      <w:r w:rsidR="00985FB8">
        <w:rPr>
          <w:rFonts w:asciiTheme="minorHAnsi" w:hAnsiTheme="minorHAnsi" w:cs="Calibri"/>
        </w:rPr>
        <w:t>, kterými byly malé, střední i velké podniky.</w:t>
      </w:r>
      <w:r w:rsidRPr="005E477C">
        <w:rPr>
          <w:rFonts w:asciiTheme="minorHAnsi" w:hAnsiTheme="minorHAnsi" w:cs="Calibri"/>
        </w:rPr>
        <w:t xml:space="preserve"> </w:t>
      </w:r>
      <w:r w:rsidR="004B7BDC" w:rsidRPr="005E477C">
        <w:rPr>
          <w:rFonts w:asciiTheme="minorHAnsi" w:hAnsiTheme="minorHAnsi" w:cs="Calibri"/>
        </w:rPr>
        <w:t>Kontrolovaný objem skutečně proplacené dotace</w:t>
      </w:r>
      <w:r w:rsidR="004715CE">
        <w:rPr>
          <w:rFonts w:asciiTheme="minorHAnsi" w:hAnsiTheme="minorHAnsi" w:cs="Calibri"/>
        </w:rPr>
        <w:t xml:space="preserve"> </w:t>
      </w:r>
      <w:r w:rsidR="008D2166">
        <w:rPr>
          <w:rFonts w:asciiTheme="minorHAnsi" w:hAnsiTheme="minorHAnsi" w:cs="Calibri"/>
        </w:rPr>
        <w:t>(financované ze zdrojů</w:t>
      </w:r>
      <w:r w:rsidR="00B47D5A">
        <w:rPr>
          <w:rFonts w:asciiTheme="minorHAnsi" w:hAnsiTheme="minorHAnsi" w:cs="Calibri"/>
        </w:rPr>
        <w:t xml:space="preserve"> </w:t>
      </w:r>
      <w:r w:rsidR="004B7BDC" w:rsidRPr="005E477C">
        <w:rPr>
          <w:rFonts w:asciiTheme="minorHAnsi" w:hAnsiTheme="minorHAnsi" w:cs="Calibri"/>
        </w:rPr>
        <w:t>EU</w:t>
      </w:r>
      <w:r w:rsidR="008D2166">
        <w:rPr>
          <w:rFonts w:asciiTheme="minorHAnsi" w:hAnsiTheme="minorHAnsi" w:cs="Calibri"/>
        </w:rPr>
        <w:t>)</w:t>
      </w:r>
      <w:r w:rsidR="004B7BDC" w:rsidRPr="005E477C">
        <w:rPr>
          <w:rFonts w:asciiTheme="minorHAnsi" w:hAnsiTheme="minorHAnsi" w:cs="Calibri"/>
        </w:rPr>
        <w:t xml:space="preserve"> </w:t>
      </w:r>
      <w:r w:rsidR="004715CE">
        <w:rPr>
          <w:rFonts w:asciiTheme="minorHAnsi" w:hAnsiTheme="minorHAnsi" w:cs="Calibri"/>
        </w:rPr>
        <w:t xml:space="preserve">činil </w:t>
      </w:r>
      <w:r w:rsidR="00C53BF8">
        <w:rPr>
          <w:rFonts w:asciiTheme="minorHAnsi" w:hAnsiTheme="minorHAnsi" w:cs="Calibri"/>
        </w:rPr>
        <w:t>u</w:t>
      </w:r>
      <w:r w:rsidR="008D2166">
        <w:rPr>
          <w:rFonts w:asciiTheme="minorHAnsi" w:hAnsiTheme="minorHAnsi" w:cs="Calibri"/>
        </w:rPr>
        <w:t xml:space="preserve"> </w:t>
      </w:r>
      <w:r w:rsidR="008A42A6">
        <w:rPr>
          <w:rFonts w:asciiTheme="minorHAnsi" w:hAnsiTheme="minorHAnsi" w:cs="Calibri"/>
        </w:rPr>
        <w:t xml:space="preserve">těchto projektů </w:t>
      </w:r>
      <w:r w:rsidR="007A3E6D">
        <w:rPr>
          <w:rFonts w:asciiTheme="minorHAnsi" w:hAnsiTheme="minorHAnsi" w:cs="Calibri"/>
        </w:rPr>
        <w:t>69</w:t>
      </w:r>
      <w:r w:rsidR="004B7BDC" w:rsidRPr="005E477C">
        <w:rPr>
          <w:rFonts w:asciiTheme="minorHAnsi" w:hAnsiTheme="minorHAnsi" w:cstheme="minorHAnsi"/>
        </w:rPr>
        <w:t>,9 mil. Kč</w:t>
      </w:r>
      <w:r w:rsidR="00AB4748">
        <w:rPr>
          <w:rFonts w:asciiTheme="minorHAnsi" w:hAnsiTheme="minorHAnsi" w:cstheme="minorHAnsi"/>
        </w:rPr>
        <w:t>.</w:t>
      </w:r>
    </w:p>
    <w:p w14:paraId="700F6D5E" w14:textId="77777777" w:rsidR="00985FB8" w:rsidRDefault="00985FB8" w:rsidP="00365876">
      <w:pPr>
        <w:jc w:val="both"/>
        <w:rPr>
          <w:rFonts w:asciiTheme="minorHAnsi" w:hAnsiTheme="minorHAnsi" w:cstheme="minorHAnsi"/>
        </w:rPr>
      </w:pPr>
    </w:p>
    <w:p w14:paraId="0DD8ECB9" w14:textId="2D0B8012" w:rsidR="008E5ACA" w:rsidRDefault="004A51BC" w:rsidP="005E477C">
      <w:pPr>
        <w:jc w:val="both"/>
        <w:rPr>
          <w:rFonts w:asciiTheme="minorHAnsi" w:hAnsiTheme="minorHAnsi" w:cs="Calibri"/>
        </w:rPr>
      </w:pPr>
      <w:r w:rsidRPr="002E21DB">
        <w:rPr>
          <w:rFonts w:asciiTheme="minorHAnsi" w:hAnsiTheme="minorHAnsi" w:cs="Calibri"/>
          <w:b/>
        </w:rPr>
        <w:t xml:space="preserve">Kontrolou </w:t>
      </w:r>
      <w:r w:rsidR="005E477C" w:rsidRPr="002E21DB">
        <w:rPr>
          <w:rFonts w:asciiTheme="minorHAnsi" w:hAnsiTheme="minorHAnsi" w:cs="Calibri"/>
          <w:b/>
        </w:rPr>
        <w:t xml:space="preserve">projektů </w:t>
      </w:r>
      <w:r w:rsidR="0023526F" w:rsidRPr="002E21DB">
        <w:rPr>
          <w:rFonts w:asciiTheme="minorHAnsi" w:hAnsiTheme="minorHAnsi" w:cs="Calibri"/>
          <w:b/>
        </w:rPr>
        <w:t xml:space="preserve">u příjemců podpory z PO 3 OP PIK </w:t>
      </w:r>
      <w:r w:rsidRPr="002E21DB">
        <w:rPr>
          <w:rFonts w:asciiTheme="minorHAnsi" w:hAnsiTheme="minorHAnsi" w:cs="Calibri"/>
          <w:b/>
        </w:rPr>
        <w:t>byl</w:t>
      </w:r>
      <w:r w:rsidR="004B7BDC" w:rsidRPr="002E21DB">
        <w:rPr>
          <w:rFonts w:asciiTheme="minorHAnsi" w:hAnsiTheme="minorHAnsi" w:cs="Calibri"/>
          <w:b/>
        </w:rPr>
        <w:t xml:space="preserve">y zjištěny nedostatky </w:t>
      </w:r>
      <w:r w:rsidR="00E145D1" w:rsidRPr="002E21DB">
        <w:rPr>
          <w:rFonts w:asciiTheme="minorHAnsi" w:hAnsiTheme="minorHAnsi" w:cs="Calibri"/>
          <w:b/>
        </w:rPr>
        <w:t xml:space="preserve">zejména </w:t>
      </w:r>
      <w:r w:rsidR="004B7BDC" w:rsidRPr="002E21DB">
        <w:rPr>
          <w:rFonts w:asciiTheme="minorHAnsi" w:hAnsiTheme="minorHAnsi" w:cs="Calibri"/>
          <w:b/>
        </w:rPr>
        <w:t>v oblasti realizace výběrových řízení</w:t>
      </w:r>
      <w:r w:rsidR="009C1954" w:rsidRPr="002E21DB">
        <w:rPr>
          <w:rFonts w:asciiTheme="minorHAnsi" w:hAnsiTheme="minorHAnsi" w:cs="Calibri"/>
          <w:b/>
        </w:rPr>
        <w:t>.</w:t>
      </w:r>
      <w:r w:rsidR="00E145D1" w:rsidRPr="005E477C">
        <w:rPr>
          <w:rFonts w:asciiTheme="minorHAnsi" w:hAnsiTheme="minorHAnsi" w:cs="Calibri"/>
        </w:rPr>
        <w:t xml:space="preserve"> </w:t>
      </w:r>
      <w:r w:rsidR="005E477C">
        <w:rPr>
          <w:rFonts w:asciiTheme="minorHAnsi" w:hAnsiTheme="minorHAnsi" w:cs="Calibri"/>
        </w:rPr>
        <w:t xml:space="preserve">Příkladem </w:t>
      </w:r>
      <w:r w:rsidR="00C4571E">
        <w:rPr>
          <w:rFonts w:asciiTheme="minorHAnsi" w:hAnsiTheme="minorHAnsi" w:cs="Calibri"/>
        </w:rPr>
        <w:t xml:space="preserve">je </w:t>
      </w:r>
      <w:r w:rsidR="005E477C">
        <w:rPr>
          <w:rFonts w:asciiTheme="minorHAnsi" w:hAnsiTheme="minorHAnsi" w:cs="Calibri"/>
        </w:rPr>
        <w:t xml:space="preserve">možno uvést následující </w:t>
      </w:r>
      <w:r w:rsidR="0023526F">
        <w:rPr>
          <w:rFonts w:asciiTheme="minorHAnsi" w:hAnsiTheme="minorHAnsi" w:cs="Calibri"/>
        </w:rPr>
        <w:t>pochybení</w:t>
      </w:r>
      <w:r w:rsidR="00A61CF6">
        <w:rPr>
          <w:rFonts w:asciiTheme="minorHAnsi" w:hAnsiTheme="minorHAnsi" w:cs="Calibri"/>
        </w:rPr>
        <w:t>:</w:t>
      </w:r>
    </w:p>
    <w:p w14:paraId="33FB6606" w14:textId="58472B0E" w:rsidR="00E40AFB" w:rsidRPr="00C53BF8" w:rsidRDefault="00534B80" w:rsidP="00B4260A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</w:rPr>
      </w:pPr>
      <w:bookmarkStart w:id="1" w:name="_Ref509766779"/>
      <w:r>
        <w:rPr>
          <w:rFonts w:asciiTheme="minorHAnsi" w:hAnsiTheme="minorHAnsi" w:cs="Calibri"/>
        </w:rPr>
        <w:t>příjemce</w:t>
      </w:r>
      <w:bookmarkStart w:id="2" w:name="_Ref516736502"/>
      <w:r w:rsidRPr="00C53BF8">
        <w:rPr>
          <w:rStyle w:val="Znakapoznpodarou"/>
          <w:rFonts w:asciiTheme="minorHAnsi" w:hAnsiTheme="minorHAnsi" w:cs="Calibri"/>
        </w:rPr>
        <w:footnoteReference w:id="54"/>
      </w:r>
      <w:bookmarkEnd w:id="1"/>
      <w:bookmarkEnd w:id="2"/>
      <w:r w:rsidRPr="00C53BF8">
        <w:rPr>
          <w:rFonts w:asciiTheme="minorHAnsi" w:hAnsiTheme="minorHAnsi" w:cs="Calibri"/>
        </w:rPr>
        <w:t xml:space="preserve"> </w:t>
      </w:r>
      <w:r w:rsidR="008B63A1">
        <w:rPr>
          <w:rFonts w:asciiTheme="minorHAnsi" w:hAnsiTheme="minorHAnsi" w:cs="Calibri"/>
        </w:rPr>
        <w:t>v</w:t>
      </w:r>
      <w:r w:rsidR="00C53BF8" w:rsidRPr="00C53BF8">
        <w:rPr>
          <w:rFonts w:asciiTheme="minorHAnsi" w:hAnsiTheme="minorHAnsi" w:cs="Calibri"/>
        </w:rPr>
        <w:t xml:space="preserve"> dodatku </w:t>
      </w:r>
      <w:r w:rsidR="008B63A1" w:rsidRPr="00C53BF8">
        <w:rPr>
          <w:rFonts w:asciiTheme="minorHAnsi" w:hAnsiTheme="minorHAnsi" w:cs="Calibri"/>
        </w:rPr>
        <w:t xml:space="preserve">ke smlouvě </w:t>
      </w:r>
      <w:r w:rsidR="00C53BF8" w:rsidRPr="00C53BF8">
        <w:rPr>
          <w:rFonts w:asciiTheme="minorHAnsi" w:hAnsiTheme="minorHAnsi" w:cs="Calibri"/>
        </w:rPr>
        <w:t xml:space="preserve">uzavřené </w:t>
      </w:r>
      <w:r>
        <w:rPr>
          <w:rFonts w:asciiTheme="minorHAnsi" w:hAnsiTheme="minorHAnsi" w:cs="Calibri"/>
        </w:rPr>
        <w:t>s</w:t>
      </w:r>
      <w:r w:rsidR="00C53BF8" w:rsidRPr="00C53BF8">
        <w:rPr>
          <w:rFonts w:asciiTheme="minorHAnsi" w:hAnsiTheme="minorHAnsi" w:cs="Calibri"/>
        </w:rPr>
        <w:t xml:space="preserve"> dodavatelem </w:t>
      </w:r>
      <w:r>
        <w:rPr>
          <w:rFonts w:asciiTheme="minorHAnsi" w:hAnsiTheme="minorHAnsi" w:cs="Calibri"/>
        </w:rPr>
        <w:t>akceptoval</w:t>
      </w:r>
      <w:r w:rsidR="00C53BF8" w:rsidRPr="00C53BF8">
        <w:rPr>
          <w:rFonts w:asciiTheme="minorHAnsi" w:hAnsiTheme="minorHAnsi" w:cs="Calibri"/>
        </w:rPr>
        <w:t xml:space="preserve"> změny</w:t>
      </w:r>
      <w:r w:rsidR="008B63A1">
        <w:rPr>
          <w:rFonts w:asciiTheme="minorHAnsi" w:hAnsiTheme="minorHAnsi" w:cs="Calibri"/>
        </w:rPr>
        <w:t xml:space="preserve"> parametrů dodávky</w:t>
      </w:r>
      <w:r w:rsidR="00C53BF8" w:rsidRPr="00C53BF8">
        <w:rPr>
          <w:rFonts w:asciiTheme="minorHAnsi" w:hAnsiTheme="minorHAnsi" w:cs="Calibri"/>
        </w:rPr>
        <w:t>, které v roli zadavatele výslovně (v odpovědi na dotaz uchazeče) odmítl již v průběhu výběrového řízení</w:t>
      </w:r>
      <w:r w:rsidR="00D97051">
        <w:rPr>
          <w:rFonts w:asciiTheme="minorHAnsi" w:hAnsiTheme="minorHAnsi" w:cs="Calibri"/>
        </w:rPr>
        <w:t>;</w:t>
      </w:r>
    </w:p>
    <w:p w14:paraId="7D828FE4" w14:textId="3D4B8CAF" w:rsidR="00E40AFB" w:rsidRDefault="00EA619B" w:rsidP="00B4260A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</w:rPr>
      </w:pPr>
      <w:r w:rsidRPr="00C53BF8">
        <w:rPr>
          <w:rFonts w:asciiTheme="minorHAnsi" w:hAnsiTheme="minorHAnsi" w:cs="Calibri"/>
        </w:rPr>
        <w:t>příjemce</w:t>
      </w:r>
      <w:bookmarkStart w:id="3" w:name="_Ref514841481"/>
      <w:r w:rsidR="009C1DA2" w:rsidRPr="00C53BF8">
        <w:rPr>
          <w:rStyle w:val="Znakapoznpodarou"/>
          <w:rFonts w:asciiTheme="minorHAnsi" w:hAnsiTheme="minorHAnsi" w:cs="Calibri"/>
        </w:rPr>
        <w:footnoteReference w:id="55"/>
      </w:r>
      <w:bookmarkEnd w:id="3"/>
      <w:r w:rsidRPr="00C53BF8">
        <w:rPr>
          <w:rFonts w:asciiTheme="minorHAnsi" w:hAnsiTheme="minorHAnsi" w:cs="Calibri"/>
        </w:rPr>
        <w:t xml:space="preserve"> </w:t>
      </w:r>
      <w:r w:rsidR="00E40AFB" w:rsidRPr="00C53BF8">
        <w:rPr>
          <w:rFonts w:asciiTheme="minorHAnsi" w:hAnsiTheme="minorHAnsi" w:cs="Calibri"/>
        </w:rPr>
        <w:t xml:space="preserve">u </w:t>
      </w:r>
      <w:r w:rsidRPr="00C53BF8">
        <w:rPr>
          <w:rFonts w:asciiTheme="minorHAnsi" w:hAnsiTheme="minorHAnsi" w:cs="Calibri"/>
        </w:rPr>
        <w:t xml:space="preserve">výběrového řízení při hodnocení nabídek </w:t>
      </w:r>
      <w:r w:rsidR="007E0765" w:rsidRPr="00C53BF8">
        <w:rPr>
          <w:rFonts w:asciiTheme="minorHAnsi" w:hAnsiTheme="minorHAnsi" w:cs="Calibri"/>
        </w:rPr>
        <w:t xml:space="preserve">toleroval </w:t>
      </w:r>
      <w:r w:rsidRPr="00C53BF8">
        <w:rPr>
          <w:rFonts w:asciiTheme="minorHAnsi" w:hAnsiTheme="minorHAnsi" w:cs="Calibri"/>
        </w:rPr>
        <w:t>pochybení hodnoticí komise, které mělo vliv na výsledek výběrového řízení;</w:t>
      </w:r>
      <w:r w:rsidR="00E40AFB" w:rsidRPr="00C53BF8">
        <w:rPr>
          <w:rFonts w:asciiTheme="minorHAnsi" w:hAnsiTheme="minorHAnsi" w:cs="Calibri"/>
        </w:rPr>
        <w:t xml:space="preserve"> </w:t>
      </w:r>
      <w:r w:rsidR="007E0765" w:rsidRPr="00C53BF8">
        <w:rPr>
          <w:rFonts w:asciiTheme="minorHAnsi" w:hAnsiTheme="minorHAnsi" w:cs="Calibri"/>
        </w:rPr>
        <w:t>příjemce dotace nepostupoval při výběru dodavatele transparentně a nedodržel při pos</w:t>
      </w:r>
      <w:r w:rsidR="00B47D5A">
        <w:rPr>
          <w:rFonts w:asciiTheme="minorHAnsi" w:hAnsiTheme="minorHAnsi" w:cs="Calibri"/>
        </w:rPr>
        <w:t>uzování</w:t>
      </w:r>
      <w:r w:rsidR="007E0765" w:rsidRPr="00C53BF8">
        <w:rPr>
          <w:rFonts w:asciiTheme="minorHAnsi" w:hAnsiTheme="minorHAnsi" w:cs="Calibri"/>
        </w:rPr>
        <w:t xml:space="preserve"> nabídek rovný přístup k uchazečům</w:t>
      </w:r>
      <w:r w:rsidR="00AC15ED" w:rsidRPr="00C53BF8">
        <w:rPr>
          <w:rFonts w:asciiTheme="minorHAnsi" w:hAnsiTheme="minorHAnsi" w:cs="Calibri"/>
        </w:rPr>
        <w:t xml:space="preserve">. </w:t>
      </w:r>
    </w:p>
    <w:p w14:paraId="72FA2240" w14:textId="77777777" w:rsidR="00B47D5A" w:rsidRDefault="00B47D5A" w:rsidP="005E477C">
      <w:pPr>
        <w:jc w:val="both"/>
        <w:rPr>
          <w:rFonts w:asciiTheme="minorHAnsi" w:hAnsiTheme="minorHAnsi" w:cs="Calibri"/>
          <w:b/>
        </w:rPr>
      </w:pPr>
    </w:p>
    <w:p w14:paraId="2E9C8A0D" w14:textId="6305DCF2" w:rsidR="009C1954" w:rsidRDefault="009C1954" w:rsidP="005E477C">
      <w:pPr>
        <w:jc w:val="both"/>
        <w:rPr>
          <w:rFonts w:asciiTheme="minorHAnsi" w:hAnsiTheme="minorHAnsi" w:cs="Calibri"/>
        </w:rPr>
      </w:pPr>
      <w:r w:rsidRPr="002E21DB">
        <w:rPr>
          <w:rFonts w:asciiTheme="minorHAnsi" w:hAnsiTheme="minorHAnsi" w:cs="Calibri"/>
          <w:b/>
        </w:rPr>
        <w:t>Kromě nedostatků u výběrových řízení identifikov</w:t>
      </w:r>
      <w:r w:rsidR="00006CAF" w:rsidRPr="002E21DB">
        <w:rPr>
          <w:rFonts w:asciiTheme="minorHAnsi" w:hAnsiTheme="minorHAnsi" w:cs="Calibri"/>
          <w:b/>
        </w:rPr>
        <w:t xml:space="preserve">al NKÚ </w:t>
      </w:r>
      <w:r w:rsidRPr="002E21DB">
        <w:rPr>
          <w:rFonts w:asciiTheme="minorHAnsi" w:hAnsiTheme="minorHAnsi" w:cs="Calibri"/>
          <w:b/>
        </w:rPr>
        <w:t>nezpůsobilé výdaje, které příjemci vykázali v žádostech o platbu.</w:t>
      </w:r>
      <w:r>
        <w:rPr>
          <w:rFonts w:asciiTheme="minorHAnsi" w:hAnsiTheme="minorHAnsi" w:cs="Calibri"/>
        </w:rPr>
        <w:t xml:space="preserve"> Jednalo se mimo jiné o následující případy:</w:t>
      </w:r>
    </w:p>
    <w:p w14:paraId="7B80D3A5" w14:textId="3F9EDED4" w:rsidR="009C1954" w:rsidRDefault="009C1954" w:rsidP="00B4260A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Calibri"/>
        </w:rPr>
      </w:pPr>
      <w:r w:rsidRPr="003D54EF">
        <w:rPr>
          <w:rFonts w:asciiTheme="minorHAnsi" w:hAnsiTheme="minorHAnsi" w:cstheme="minorHAnsi"/>
        </w:rPr>
        <w:t>příjemce</w:t>
      </w:r>
      <w:r w:rsidR="009A2380" w:rsidRPr="00B407D1">
        <w:rPr>
          <w:rStyle w:val="Znakapoznpodarou"/>
          <w:rFonts w:asciiTheme="minorHAnsi" w:hAnsiTheme="minorHAnsi" w:cstheme="minorHAnsi"/>
        </w:rPr>
        <w:fldChar w:fldCharType="begin"/>
      </w:r>
      <w:r w:rsidR="009A2380" w:rsidRPr="00B407D1">
        <w:rPr>
          <w:rStyle w:val="Znakapoznpodarou"/>
          <w:rFonts w:asciiTheme="minorHAnsi" w:hAnsiTheme="minorHAnsi" w:cstheme="minorHAnsi"/>
        </w:rPr>
        <w:instrText xml:space="preserve"> NOTEREF _Ref516736502 \h  \* MERGEFORMAT </w:instrText>
      </w:r>
      <w:r w:rsidR="009A2380" w:rsidRPr="00B407D1">
        <w:rPr>
          <w:rStyle w:val="Znakapoznpodarou"/>
          <w:rFonts w:asciiTheme="minorHAnsi" w:hAnsiTheme="minorHAnsi" w:cstheme="minorHAnsi"/>
        </w:rPr>
      </w:r>
      <w:r w:rsidR="009A2380" w:rsidRPr="00B407D1">
        <w:rPr>
          <w:rStyle w:val="Znakapoznpodarou"/>
          <w:rFonts w:asciiTheme="minorHAnsi" w:hAnsiTheme="minorHAnsi" w:cstheme="minorHAnsi"/>
        </w:rPr>
        <w:fldChar w:fldCharType="separate"/>
      </w:r>
      <w:r w:rsidR="00212DFA">
        <w:rPr>
          <w:rStyle w:val="Znakapoznpodarou"/>
          <w:rFonts w:asciiTheme="minorHAnsi" w:hAnsiTheme="minorHAnsi" w:cstheme="minorHAnsi"/>
        </w:rPr>
        <w:t>53</w:t>
      </w:r>
      <w:r w:rsidR="009A2380" w:rsidRPr="00B407D1">
        <w:rPr>
          <w:rStyle w:val="Znakapoznpodarou"/>
          <w:rFonts w:asciiTheme="minorHAnsi" w:hAnsiTheme="minorHAnsi" w:cstheme="minorHAnsi"/>
        </w:rPr>
        <w:fldChar w:fldCharType="end"/>
      </w:r>
      <w:r>
        <w:rPr>
          <w:rFonts w:asciiTheme="minorHAnsi" w:hAnsiTheme="minorHAnsi" w:cs="Calibri"/>
        </w:rPr>
        <w:t xml:space="preserve"> uplatnil v žádosti o </w:t>
      </w:r>
      <w:r w:rsidRPr="005E477C">
        <w:rPr>
          <w:rFonts w:asciiTheme="minorHAnsi" w:hAnsiTheme="minorHAnsi" w:cs="Calibri"/>
        </w:rPr>
        <w:t xml:space="preserve">platbu </w:t>
      </w:r>
      <w:r>
        <w:rPr>
          <w:rFonts w:asciiTheme="minorHAnsi" w:hAnsiTheme="minorHAnsi" w:cs="Calibri"/>
        </w:rPr>
        <w:t>nezpůsobilé výdaje</w:t>
      </w:r>
      <w:r w:rsidR="00050F0C">
        <w:rPr>
          <w:rFonts w:asciiTheme="minorHAnsi" w:hAnsiTheme="minorHAnsi" w:cs="Calibri"/>
        </w:rPr>
        <w:t xml:space="preserve"> za provedené</w:t>
      </w:r>
      <w:r w:rsidRPr="005E477C">
        <w:rPr>
          <w:rFonts w:asciiTheme="minorHAnsi" w:hAnsiTheme="minorHAnsi" w:cs="Calibri"/>
        </w:rPr>
        <w:t xml:space="preserve"> </w:t>
      </w:r>
      <w:r w:rsidR="00303616" w:rsidRPr="00303616">
        <w:rPr>
          <w:rFonts w:asciiTheme="minorHAnsi" w:hAnsiTheme="minorHAnsi" w:cs="Calibri"/>
        </w:rPr>
        <w:t>dodatečné práce</w:t>
      </w:r>
      <w:r w:rsidR="00303616">
        <w:rPr>
          <w:rFonts w:asciiTheme="minorHAnsi" w:hAnsiTheme="minorHAnsi" w:cs="Calibri"/>
        </w:rPr>
        <w:t xml:space="preserve"> (vícepráce)</w:t>
      </w:r>
      <w:r w:rsidR="00303616" w:rsidRPr="00303616">
        <w:rPr>
          <w:rFonts w:asciiTheme="minorHAnsi" w:hAnsiTheme="minorHAnsi" w:cs="Calibri"/>
        </w:rPr>
        <w:t>, aniž byla zdůvodněna jejich nezbytnost</w:t>
      </w:r>
      <w:r w:rsidR="00303616">
        <w:rPr>
          <w:rFonts w:asciiTheme="minorHAnsi" w:hAnsiTheme="minorHAnsi" w:cs="Calibri"/>
        </w:rPr>
        <w:t xml:space="preserve"> a aniž byla dodána </w:t>
      </w:r>
      <w:r w:rsidR="00303616" w:rsidRPr="00303616">
        <w:rPr>
          <w:rFonts w:asciiTheme="minorHAnsi" w:hAnsiTheme="minorHAnsi" w:cs="Calibri"/>
        </w:rPr>
        <w:t>dokumentace skutečného provedení</w:t>
      </w:r>
      <w:r w:rsidR="00006CAF">
        <w:rPr>
          <w:rFonts w:asciiTheme="minorHAnsi" w:hAnsiTheme="minorHAnsi" w:cs="Calibri"/>
        </w:rPr>
        <w:t xml:space="preserve"> prací</w:t>
      </w:r>
      <w:r w:rsidR="00303616">
        <w:rPr>
          <w:rFonts w:asciiTheme="minorHAnsi" w:hAnsiTheme="minorHAnsi" w:cs="Calibri"/>
        </w:rPr>
        <w:t xml:space="preserve">; </w:t>
      </w:r>
    </w:p>
    <w:p w14:paraId="5CCDFF5F" w14:textId="4CBA9948" w:rsidR="008A42A6" w:rsidRDefault="009C1954" w:rsidP="00B4260A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Calibri"/>
        </w:rPr>
      </w:pPr>
      <w:r w:rsidRPr="005E477C">
        <w:rPr>
          <w:rFonts w:asciiTheme="minorHAnsi" w:hAnsiTheme="minorHAnsi" w:cs="Calibri"/>
        </w:rPr>
        <w:t>příjemc</w:t>
      </w:r>
      <w:r w:rsidR="008A42A6">
        <w:rPr>
          <w:rFonts w:asciiTheme="minorHAnsi" w:hAnsiTheme="minorHAnsi" w:cs="Calibri"/>
        </w:rPr>
        <w:t>e</w:t>
      </w:r>
      <w:r>
        <w:rPr>
          <w:rStyle w:val="Znakapoznpodarou"/>
          <w:rFonts w:asciiTheme="minorHAnsi" w:hAnsiTheme="minorHAnsi" w:cs="Calibri"/>
        </w:rPr>
        <w:footnoteReference w:id="56"/>
      </w:r>
      <w:r>
        <w:rPr>
          <w:rFonts w:asciiTheme="minorHAnsi" w:hAnsiTheme="minorHAnsi" w:cs="Calibri"/>
        </w:rPr>
        <w:t xml:space="preserve"> </w:t>
      </w:r>
      <w:r w:rsidRPr="005E477C">
        <w:rPr>
          <w:rFonts w:asciiTheme="minorHAnsi" w:hAnsiTheme="minorHAnsi" w:cs="Calibri"/>
        </w:rPr>
        <w:t xml:space="preserve">zahrnul do žádosti o platbu </w:t>
      </w:r>
      <w:r w:rsidR="008A42A6">
        <w:rPr>
          <w:rFonts w:asciiTheme="minorHAnsi" w:hAnsiTheme="minorHAnsi" w:cs="Calibri"/>
        </w:rPr>
        <w:t xml:space="preserve">výdaje </w:t>
      </w:r>
      <w:r w:rsidR="007E0765">
        <w:rPr>
          <w:rFonts w:asciiTheme="minorHAnsi" w:hAnsiTheme="minorHAnsi" w:cs="Calibri"/>
        </w:rPr>
        <w:t>na povinnou</w:t>
      </w:r>
      <w:r w:rsidR="008A42A6">
        <w:rPr>
          <w:rFonts w:asciiTheme="minorHAnsi" w:hAnsiTheme="minorHAnsi" w:cs="Calibri"/>
        </w:rPr>
        <w:t xml:space="preserve"> publicitu</w:t>
      </w:r>
      <w:r w:rsidR="007E0765">
        <w:rPr>
          <w:rFonts w:asciiTheme="minorHAnsi" w:hAnsiTheme="minorHAnsi" w:cs="Calibri"/>
        </w:rPr>
        <w:t xml:space="preserve"> (pamětní deska a</w:t>
      </w:r>
      <w:r w:rsidR="00B407D1">
        <w:rPr>
          <w:rFonts w:asciiTheme="minorHAnsi" w:hAnsiTheme="minorHAnsi" w:cs="Calibri"/>
        </w:rPr>
        <w:t> </w:t>
      </w:r>
      <w:r w:rsidR="007E0765">
        <w:rPr>
          <w:rFonts w:asciiTheme="minorHAnsi" w:hAnsiTheme="minorHAnsi" w:cs="Calibri"/>
        </w:rPr>
        <w:t xml:space="preserve">dočasný billboard), </w:t>
      </w:r>
      <w:r w:rsidR="00006CAF">
        <w:rPr>
          <w:rFonts w:asciiTheme="minorHAnsi" w:hAnsiTheme="minorHAnsi" w:cs="Calibri"/>
        </w:rPr>
        <w:t>které</w:t>
      </w:r>
      <w:r w:rsidR="008A42A6">
        <w:rPr>
          <w:rFonts w:asciiTheme="minorHAnsi" w:hAnsiTheme="minorHAnsi" w:cs="Calibri"/>
        </w:rPr>
        <w:t xml:space="preserve"> nesplňoval</w:t>
      </w:r>
      <w:r w:rsidR="00006CAF">
        <w:rPr>
          <w:rFonts w:asciiTheme="minorHAnsi" w:hAnsiTheme="minorHAnsi" w:cs="Calibri"/>
        </w:rPr>
        <w:t>y</w:t>
      </w:r>
      <w:r w:rsidR="008A42A6">
        <w:rPr>
          <w:rFonts w:asciiTheme="minorHAnsi" w:hAnsiTheme="minorHAnsi" w:cs="Calibri"/>
        </w:rPr>
        <w:t xml:space="preserve"> podmínky způsobilosti výdajů</w:t>
      </w:r>
      <w:r w:rsidR="007E0765">
        <w:rPr>
          <w:rFonts w:asciiTheme="minorHAnsi" w:hAnsiTheme="minorHAnsi" w:cs="Calibri"/>
        </w:rPr>
        <w:t xml:space="preserve">, proplacením výdajů </w:t>
      </w:r>
      <w:r w:rsidR="005204CA">
        <w:rPr>
          <w:rFonts w:asciiTheme="minorHAnsi" w:hAnsiTheme="minorHAnsi" w:cs="Calibri"/>
        </w:rPr>
        <w:t xml:space="preserve">tudíž </w:t>
      </w:r>
      <w:r w:rsidR="007E0765">
        <w:rPr>
          <w:rFonts w:asciiTheme="minorHAnsi" w:hAnsiTheme="minorHAnsi" w:cs="Calibri"/>
        </w:rPr>
        <w:t>došlo k neoprávněnému použití veřejných prostředků;</w:t>
      </w:r>
    </w:p>
    <w:p w14:paraId="1B7CCC85" w14:textId="78F51D2D" w:rsidR="00E40AFB" w:rsidRPr="00AC15ED" w:rsidRDefault="00CC1BD8" w:rsidP="00B4260A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příjemce</w:t>
      </w:r>
      <w:r w:rsidR="009A2380" w:rsidRPr="006E3519">
        <w:rPr>
          <w:rStyle w:val="Znakapoznpodarou"/>
          <w:rFonts w:asciiTheme="minorHAnsi" w:hAnsiTheme="minorHAnsi" w:cstheme="minorHAnsi"/>
        </w:rPr>
        <w:fldChar w:fldCharType="begin"/>
      </w:r>
      <w:r w:rsidR="009A2380" w:rsidRPr="006E3519">
        <w:rPr>
          <w:rStyle w:val="Znakapoznpodarou"/>
          <w:rFonts w:asciiTheme="minorHAnsi" w:hAnsiTheme="minorHAnsi" w:cstheme="minorHAnsi"/>
        </w:rPr>
        <w:instrText xml:space="preserve"> NOTEREF _Ref514841481 \h  \* MERGEFORMAT </w:instrText>
      </w:r>
      <w:r w:rsidR="009A2380" w:rsidRPr="006E3519">
        <w:rPr>
          <w:rStyle w:val="Znakapoznpodarou"/>
          <w:rFonts w:asciiTheme="minorHAnsi" w:hAnsiTheme="minorHAnsi" w:cstheme="minorHAnsi"/>
        </w:rPr>
      </w:r>
      <w:r w:rsidR="009A2380" w:rsidRPr="006E3519">
        <w:rPr>
          <w:rStyle w:val="Znakapoznpodarou"/>
          <w:rFonts w:asciiTheme="minorHAnsi" w:hAnsiTheme="minorHAnsi" w:cstheme="minorHAnsi"/>
        </w:rPr>
        <w:fldChar w:fldCharType="separate"/>
      </w:r>
      <w:r w:rsidR="00212DFA">
        <w:rPr>
          <w:rStyle w:val="Znakapoznpodarou"/>
          <w:rFonts w:asciiTheme="minorHAnsi" w:hAnsiTheme="minorHAnsi" w:cstheme="minorHAnsi"/>
        </w:rPr>
        <w:t>54</w:t>
      </w:r>
      <w:r w:rsidR="009A2380" w:rsidRPr="006E3519">
        <w:rPr>
          <w:rStyle w:val="Znakapoznpodarou"/>
          <w:rFonts w:asciiTheme="minorHAnsi" w:hAnsiTheme="minorHAnsi" w:cstheme="minorHAnsi"/>
        </w:rPr>
        <w:fldChar w:fldCharType="end"/>
      </w:r>
      <w:r w:rsidR="009A2380" w:rsidRPr="006E3519">
        <w:rPr>
          <w:rStyle w:val="Znakapoznpodarou"/>
          <w:rFonts w:asciiTheme="minorHAnsi" w:hAnsiTheme="minorHAnsi" w:cstheme="minorHAnsi"/>
          <w:vertAlign w:val="baseline"/>
        </w:rPr>
        <w:t xml:space="preserve"> </w:t>
      </w:r>
      <w:r w:rsidR="008A42A6">
        <w:rPr>
          <w:rFonts w:asciiTheme="minorHAnsi" w:hAnsiTheme="minorHAnsi" w:cs="Calibri"/>
        </w:rPr>
        <w:t>vykázal</w:t>
      </w:r>
      <w:r w:rsidR="009C1954">
        <w:rPr>
          <w:rFonts w:asciiTheme="minorHAnsi" w:hAnsiTheme="minorHAnsi" w:cs="Calibri"/>
        </w:rPr>
        <w:t xml:space="preserve"> </w:t>
      </w:r>
      <w:r w:rsidR="00050F0C">
        <w:rPr>
          <w:rFonts w:asciiTheme="minorHAnsi" w:hAnsiTheme="minorHAnsi" w:cs="Calibri"/>
        </w:rPr>
        <w:t xml:space="preserve">v žádosti o </w:t>
      </w:r>
      <w:r w:rsidR="00050F0C" w:rsidRPr="005E477C">
        <w:rPr>
          <w:rFonts w:asciiTheme="minorHAnsi" w:hAnsiTheme="minorHAnsi" w:cs="Calibri"/>
        </w:rPr>
        <w:t xml:space="preserve">platbu </w:t>
      </w:r>
      <w:r w:rsidR="00050F0C">
        <w:rPr>
          <w:rFonts w:asciiTheme="minorHAnsi" w:hAnsiTheme="minorHAnsi" w:cs="Calibri"/>
        </w:rPr>
        <w:t xml:space="preserve">nezpůsobilé výdaje </w:t>
      </w:r>
      <w:r w:rsidR="00050F0C" w:rsidRPr="007E0765">
        <w:rPr>
          <w:rFonts w:asciiTheme="minorHAnsi" w:hAnsiTheme="minorHAnsi" w:cs="Calibri"/>
        </w:rPr>
        <w:t>za 40 ks termostatických ventilů</w:t>
      </w:r>
      <w:r w:rsidR="00050F0C">
        <w:rPr>
          <w:rFonts w:asciiTheme="minorHAnsi" w:hAnsiTheme="minorHAnsi" w:cs="Calibri"/>
        </w:rPr>
        <w:t xml:space="preserve"> v rozporu s podmínkami</w:t>
      </w:r>
      <w:r w:rsidR="009C1954" w:rsidRPr="005E477C">
        <w:rPr>
          <w:rFonts w:asciiTheme="minorHAnsi" w:hAnsiTheme="minorHAnsi" w:cs="Calibri"/>
        </w:rPr>
        <w:t xml:space="preserve"> právního aktu o poskytnutí dotace</w:t>
      </w:r>
      <w:r w:rsidR="00050F0C">
        <w:rPr>
          <w:rFonts w:asciiTheme="minorHAnsi" w:hAnsiTheme="minorHAnsi" w:cs="Calibri"/>
        </w:rPr>
        <w:t xml:space="preserve"> a pravidly OP PIK</w:t>
      </w:r>
      <w:r w:rsidR="004B25A0">
        <w:rPr>
          <w:rFonts w:asciiTheme="minorHAnsi" w:hAnsiTheme="minorHAnsi" w:cs="Calibri"/>
        </w:rPr>
        <w:t>.</w:t>
      </w:r>
    </w:p>
    <w:p w14:paraId="5A5A66D7" w14:textId="77777777" w:rsidR="00E8159E" w:rsidRDefault="00E8159E" w:rsidP="005E477C">
      <w:pPr>
        <w:jc w:val="both"/>
        <w:rPr>
          <w:rFonts w:asciiTheme="minorHAnsi" w:hAnsiTheme="minorHAnsi" w:cs="Calibri"/>
          <w:b/>
        </w:rPr>
      </w:pPr>
    </w:p>
    <w:p w14:paraId="322F92A9" w14:textId="137DC0CE" w:rsidR="009C0FAD" w:rsidRPr="00AC15ED" w:rsidRDefault="009C0FAD" w:rsidP="005E477C">
      <w:pPr>
        <w:jc w:val="both"/>
        <w:rPr>
          <w:rFonts w:asciiTheme="minorHAnsi" w:hAnsiTheme="minorHAnsi" w:cs="Calibri"/>
          <w:b/>
        </w:rPr>
      </w:pPr>
      <w:r w:rsidRPr="00AC15ED">
        <w:rPr>
          <w:rFonts w:asciiTheme="minorHAnsi" w:hAnsiTheme="minorHAnsi" w:cs="Calibri"/>
          <w:b/>
        </w:rPr>
        <w:t>Kontrolou na místě u příjemc</w:t>
      </w:r>
      <w:r w:rsidR="00C4571E">
        <w:rPr>
          <w:rFonts w:asciiTheme="minorHAnsi" w:hAnsiTheme="minorHAnsi" w:cs="Calibri"/>
          <w:b/>
        </w:rPr>
        <w:t>ů</w:t>
      </w:r>
      <w:r w:rsidRPr="00AC15ED">
        <w:rPr>
          <w:rFonts w:asciiTheme="minorHAnsi" w:hAnsiTheme="minorHAnsi" w:cs="Calibri"/>
          <w:b/>
        </w:rPr>
        <w:t xml:space="preserve"> </w:t>
      </w:r>
      <w:r w:rsidR="00AC15ED" w:rsidRPr="00AC15ED">
        <w:rPr>
          <w:rFonts w:asciiTheme="minorHAnsi" w:hAnsiTheme="minorHAnsi" w:cs="Calibri"/>
          <w:b/>
        </w:rPr>
        <w:t xml:space="preserve">zjistil NKÚ </w:t>
      </w:r>
      <w:r w:rsidRPr="00AC15ED">
        <w:rPr>
          <w:rFonts w:asciiTheme="minorHAnsi" w:hAnsiTheme="minorHAnsi" w:cs="Calibri"/>
          <w:b/>
        </w:rPr>
        <w:t>rovněž</w:t>
      </w:r>
      <w:r w:rsidR="00AC15ED" w:rsidRPr="00AC15ED">
        <w:rPr>
          <w:rFonts w:asciiTheme="minorHAnsi" w:hAnsiTheme="minorHAnsi" w:cs="Calibri"/>
          <w:b/>
        </w:rPr>
        <w:t xml:space="preserve"> </w:t>
      </w:r>
      <w:r w:rsidRPr="00AC15ED">
        <w:rPr>
          <w:rFonts w:asciiTheme="minorHAnsi" w:hAnsiTheme="minorHAnsi" w:cs="Calibri"/>
          <w:b/>
        </w:rPr>
        <w:t>nesoulad</w:t>
      </w:r>
      <w:r w:rsidR="0027356B">
        <w:rPr>
          <w:rFonts w:asciiTheme="minorHAnsi" w:hAnsiTheme="minorHAnsi" w:cs="Calibri"/>
          <w:b/>
        </w:rPr>
        <w:t xml:space="preserve"> postupu s uzavřenou smlouvou o </w:t>
      </w:r>
      <w:r w:rsidRPr="00AC15ED">
        <w:rPr>
          <w:rFonts w:asciiTheme="minorHAnsi" w:hAnsiTheme="minorHAnsi" w:cs="Calibri"/>
          <w:b/>
        </w:rPr>
        <w:t xml:space="preserve">dílo: </w:t>
      </w:r>
    </w:p>
    <w:p w14:paraId="497B66E8" w14:textId="70F7429F" w:rsidR="009C0FAD" w:rsidRPr="009C0FAD" w:rsidRDefault="009C0FAD" w:rsidP="009C0FAD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Calibri"/>
        </w:rPr>
      </w:pPr>
      <w:r w:rsidRPr="00334624">
        <w:rPr>
          <w:rFonts w:asciiTheme="minorHAnsi" w:hAnsiTheme="minorHAnsi" w:cstheme="minorHAnsi"/>
        </w:rPr>
        <w:t>příjemce</w:t>
      </w:r>
      <w:r w:rsidR="009A2380" w:rsidRPr="00334624">
        <w:rPr>
          <w:rStyle w:val="Znakapoznpodarou"/>
          <w:rFonts w:asciiTheme="minorHAnsi" w:hAnsiTheme="minorHAnsi" w:cstheme="minorHAnsi"/>
        </w:rPr>
        <w:fldChar w:fldCharType="begin"/>
      </w:r>
      <w:r w:rsidR="009A2380" w:rsidRPr="00334624">
        <w:rPr>
          <w:rStyle w:val="Znakapoznpodarou"/>
          <w:rFonts w:asciiTheme="minorHAnsi" w:hAnsiTheme="minorHAnsi" w:cstheme="minorHAnsi"/>
        </w:rPr>
        <w:instrText xml:space="preserve"> NOTEREF _Ref516736502 \h  \* MERGEFORMAT </w:instrText>
      </w:r>
      <w:r w:rsidR="009A2380" w:rsidRPr="00334624">
        <w:rPr>
          <w:rStyle w:val="Znakapoznpodarou"/>
          <w:rFonts w:asciiTheme="minorHAnsi" w:hAnsiTheme="minorHAnsi" w:cstheme="minorHAnsi"/>
        </w:rPr>
      </w:r>
      <w:r w:rsidR="009A2380" w:rsidRPr="00334624">
        <w:rPr>
          <w:rStyle w:val="Znakapoznpodarou"/>
          <w:rFonts w:asciiTheme="minorHAnsi" w:hAnsiTheme="minorHAnsi" w:cstheme="minorHAnsi"/>
        </w:rPr>
        <w:fldChar w:fldCharType="separate"/>
      </w:r>
      <w:r w:rsidR="00212DFA">
        <w:rPr>
          <w:rStyle w:val="Znakapoznpodarou"/>
          <w:rFonts w:asciiTheme="minorHAnsi" w:hAnsiTheme="minorHAnsi" w:cstheme="minorHAnsi"/>
        </w:rPr>
        <w:t>53</w:t>
      </w:r>
      <w:r w:rsidR="009A2380" w:rsidRPr="00334624">
        <w:rPr>
          <w:rStyle w:val="Znakapoznpodarou"/>
          <w:rFonts w:asciiTheme="minorHAnsi" w:hAnsiTheme="minorHAnsi" w:cstheme="minorHAnsi"/>
        </w:rPr>
        <w:fldChar w:fldCharType="end"/>
      </w:r>
      <w:r>
        <w:rPr>
          <w:rFonts w:asciiTheme="minorHAnsi" w:hAnsiTheme="minorHAnsi" w:cs="Calibri"/>
        </w:rPr>
        <w:t xml:space="preserve"> proplatil</w:t>
      </w:r>
      <w:r w:rsidR="00AC4121">
        <w:rPr>
          <w:rFonts w:asciiTheme="minorHAnsi" w:hAnsiTheme="minorHAnsi" w:cs="Calibri"/>
        </w:rPr>
        <w:t xml:space="preserve"> zhotoviteli na základě fakturace </w:t>
      </w:r>
      <w:r w:rsidR="00AB6309">
        <w:rPr>
          <w:rFonts w:asciiTheme="minorHAnsi" w:hAnsiTheme="minorHAnsi" w:cs="Calibri"/>
        </w:rPr>
        <w:t xml:space="preserve">dva </w:t>
      </w:r>
      <w:r>
        <w:rPr>
          <w:rFonts w:asciiTheme="minorHAnsi" w:hAnsiTheme="minorHAnsi" w:cs="Calibri"/>
        </w:rPr>
        <w:t xml:space="preserve">dotykové panely, aniž je </w:t>
      </w:r>
      <w:r w:rsidR="00AC4121">
        <w:rPr>
          <w:rFonts w:asciiTheme="minorHAnsi" w:hAnsiTheme="minorHAnsi" w:cs="Calibri"/>
        </w:rPr>
        <w:t>zh</w:t>
      </w:r>
      <w:r w:rsidR="00AC15ED">
        <w:rPr>
          <w:rFonts w:asciiTheme="minorHAnsi" w:hAnsiTheme="minorHAnsi" w:cs="Calibri"/>
        </w:rPr>
        <w:t>o</w:t>
      </w:r>
      <w:r w:rsidR="00AC4121">
        <w:rPr>
          <w:rFonts w:asciiTheme="minorHAnsi" w:hAnsiTheme="minorHAnsi" w:cs="Calibri"/>
        </w:rPr>
        <w:t xml:space="preserve">tovitel díla </w:t>
      </w:r>
      <w:r>
        <w:rPr>
          <w:rFonts w:asciiTheme="minorHAnsi" w:hAnsiTheme="minorHAnsi" w:cs="Calibri"/>
        </w:rPr>
        <w:t xml:space="preserve">dodal. </w:t>
      </w:r>
    </w:p>
    <w:p w14:paraId="6BE3721F" w14:textId="77777777" w:rsidR="0027356B" w:rsidRDefault="0027356B" w:rsidP="005E477C">
      <w:pPr>
        <w:jc w:val="both"/>
        <w:rPr>
          <w:rFonts w:asciiTheme="minorHAnsi" w:hAnsiTheme="minorHAnsi" w:cs="Calibri"/>
        </w:rPr>
      </w:pPr>
    </w:p>
    <w:p w14:paraId="6D246514" w14:textId="29242D1D" w:rsidR="000E24AD" w:rsidRDefault="004D0F4A" w:rsidP="00FB2741">
      <w:p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F</w:t>
      </w:r>
      <w:r w:rsidR="00E145D1" w:rsidRPr="005E477C">
        <w:rPr>
          <w:rFonts w:asciiTheme="minorHAnsi" w:hAnsiTheme="minorHAnsi" w:cs="Calibri"/>
        </w:rPr>
        <w:t xml:space="preserve">inanční nedostatky kvalifikované </w:t>
      </w:r>
      <w:r w:rsidR="000E1222">
        <w:rPr>
          <w:rFonts w:asciiTheme="minorHAnsi" w:hAnsiTheme="minorHAnsi" w:cs="Calibri"/>
        </w:rPr>
        <w:t xml:space="preserve">v rámci kontrolní akce </w:t>
      </w:r>
      <w:r w:rsidR="00E145D1" w:rsidRPr="005E477C">
        <w:rPr>
          <w:rFonts w:asciiTheme="minorHAnsi" w:hAnsiTheme="minorHAnsi" w:cs="Calibri"/>
        </w:rPr>
        <w:t>jak</w:t>
      </w:r>
      <w:r w:rsidR="009C1954">
        <w:rPr>
          <w:rFonts w:asciiTheme="minorHAnsi" w:hAnsiTheme="minorHAnsi" w:cs="Calibri"/>
        </w:rPr>
        <w:t>o</w:t>
      </w:r>
      <w:r w:rsidR="00E145D1" w:rsidRPr="005E477C">
        <w:rPr>
          <w:rFonts w:asciiTheme="minorHAnsi" w:hAnsiTheme="minorHAnsi" w:cs="Calibri"/>
        </w:rPr>
        <w:t xml:space="preserve"> porušení rozpočtové kázně</w:t>
      </w:r>
      <w:r w:rsidR="00FB3CAA">
        <w:rPr>
          <w:rStyle w:val="Znakapoznpodarou"/>
          <w:rFonts w:asciiTheme="minorHAnsi" w:hAnsiTheme="minorHAnsi" w:cs="Calibri"/>
        </w:rPr>
        <w:footnoteReference w:id="57"/>
      </w:r>
      <w:r w:rsidR="00E145D1" w:rsidRPr="005E477C">
        <w:rPr>
          <w:rFonts w:asciiTheme="minorHAnsi" w:hAnsiTheme="minorHAnsi" w:cs="Calibri"/>
        </w:rPr>
        <w:t xml:space="preserve"> </w:t>
      </w:r>
      <w:r w:rsidR="000E24AD" w:rsidRPr="005E477C">
        <w:rPr>
          <w:rFonts w:asciiTheme="minorHAnsi" w:hAnsiTheme="minorHAnsi" w:cs="Calibri"/>
        </w:rPr>
        <w:t xml:space="preserve">byly </w:t>
      </w:r>
      <w:r>
        <w:rPr>
          <w:rFonts w:asciiTheme="minorHAnsi" w:hAnsiTheme="minorHAnsi" w:cs="Calibri"/>
        </w:rPr>
        <w:t xml:space="preserve">v relevantních případech </w:t>
      </w:r>
      <w:r w:rsidR="000E24AD" w:rsidRPr="005E477C">
        <w:rPr>
          <w:rFonts w:asciiTheme="minorHAnsi" w:hAnsiTheme="minorHAnsi" w:cs="Calibri"/>
        </w:rPr>
        <w:t>oznámeny správci daně.</w:t>
      </w:r>
      <w:r w:rsidR="007E0765">
        <w:rPr>
          <w:rFonts w:asciiTheme="minorHAnsi" w:hAnsiTheme="minorHAnsi" w:cs="Calibri"/>
        </w:rPr>
        <w:t xml:space="preserve"> </w:t>
      </w:r>
    </w:p>
    <w:p w14:paraId="754FAFAC" w14:textId="77777777" w:rsidR="00A55B22" w:rsidRDefault="00A55B22" w:rsidP="00FB2741">
      <w:pPr>
        <w:jc w:val="both"/>
        <w:rPr>
          <w:rFonts w:asciiTheme="minorHAnsi" w:hAnsiTheme="minorHAnsi" w:cs="Calibri"/>
          <w:b/>
        </w:rPr>
      </w:pPr>
    </w:p>
    <w:p w14:paraId="700B967D" w14:textId="52ABC916" w:rsidR="00FB2741" w:rsidRPr="00C91AE5" w:rsidRDefault="00A55B22" w:rsidP="00FB2741">
      <w:p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b/>
        </w:rPr>
        <w:t>V</w:t>
      </w:r>
      <w:r w:rsidR="00BE5121">
        <w:rPr>
          <w:rFonts w:asciiTheme="minorHAnsi" w:hAnsiTheme="minorHAnsi" w:cs="Calibri"/>
          <w:b/>
        </w:rPr>
        <w:t xml:space="preserve">ětšina příjemců zatím </w:t>
      </w:r>
      <w:r w:rsidR="00BE5121" w:rsidRPr="00BE5121">
        <w:rPr>
          <w:rFonts w:asciiTheme="minorHAnsi" w:hAnsiTheme="minorHAnsi" w:cs="Calibri"/>
          <w:b/>
        </w:rPr>
        <w:t xml:space="preserve">nesleduje </w:t>
      </w:r>
      <w:r w:rsidR="00BE5121">
        <w:rPr>
          <w:rFonts w:asciiTheme="minorHAnsi" w:hAnsiTheme="minorHAnsi" w:cs="Calibri"/>
          <w:b/>
        </w:rPr>
        <w:t>průběžn</w:t>
      </w:r>
      <w:r w:rsidR="00C4571E">
        <w:rPr>
          <w:rFonts w:asciiTheme="minorHAnsi" w:hAnsiTheme="minorHAnsi" w:cs="Calibri"/>
          <w:b/>
        </w:rPr>
        <w:t xml:space="preserve">é hodnoty </w:t>
      </w:r>
      <w:r w:rsidR="00D0106C">
        <w:rPr>
          <w:rFonts w:asciiTheme="minorHAnsi" w:hAnsiTheme="minorHAnsi" w:cs="Calibri"/>
          <w:b/>
        </w:rPr>
        <w:t xml:space="preserve">povinného ukazatele </w:t>
      </w:r>
      <w:r w:rsidR="00BE5121" w:rsidRPr="00BE5121">
        <w:rPr>
          <w:rFonts w:asciiTheme="minorHAnsi" w:hAnsiTheme="minorHAnsi" w:cs="Calibri"/>
          <w:b/>
        </w:rPr>
        <w:t>d</w:t>
      </w:r>
      <w:r w:rsidR="00D051F6" w:rsidRPr="00BE5121">
        <w:rPr>
          <w:rFonts w:asciiTheme="minorHAnsi" w:hAnsiTheme="minorHAnsi" w:cs="Calibri"/>
          <w:b/>
        </w:rPr>
        <w:t>osahov</w:t>
      </w:r>
      <w:r w:rsidR="00BE5121">
        <w:rPr>
          <w:rFonts w:asciiTheme="minorHAnsi" w:hAnsiTheme="minorHAnsi" w:cs="Calibri"/>
          <w:b/>
        </w:rPr>
        <w:t>ání</w:t>
      </w:r>
      <w:r w:rsidR="00D051F6" w:rsidRPr="00BE5121">
        <w:rPr>
          <w:rFonts w:asciiTheme="minorHAnsi" w:hAnsiTheme="minorHAnsi" w:cs="Calibri"/>
          <w:b/>
        </w:rPr>
        <w:t xml:space="preserve"> úspor</w:t>
      </w:r>
      <w:r w:rsidR="00D051F6" w:rsidRPr="004549BD">
        <w:rPr>
          <w:rFonts w:asciiTheme="minorHAnsi" w:hAnsiTheme="minorHAnsi" w:cs="Calibri"/>
        </w:rPr>
        <w:t xml:space="preserve"> predikovan</w:t>
      </w:r>
      <w:r w:rsidR="00BE5121">
        <w:rPr>
          <w:rFonts w:asciiTheme="minorHAnsi" w:hAnsiTheme="minorHAnsi" w:cs="Calibri"/>
        </w:rPr>
        <w:t>ých</w:t>
      </w:r>
      <w:r w:rsidR="00D051F6" w:rsidRPr="004549BD">
        <w:rPr>
          <w:rFonts w:asciiTheme="minorHAnsi" w:hAnsiTheme="minorHAnsi" w:cs="Calibri"/>
        </w:rPr>
        <w:t xml:space="preserve"> </w:t>
      </w:r>
      <w:r w:rsidR="00D0106C">
        <w:rPr>
          <w:rFonts w:asciiTheme="minorHAnsi" w:hAnsiTheme="minorHAnsi" w:cs="Calibri"/>
        </w:rPr>
        <w:t>v</w:t>
      </w:r>
      <w:r w:rsidR="00D051F6" w:rsidRPr="004549BD">
        <w:rPr>
          <w:rFonts w:asciiTheme="minorHAnsi" w:hAnsiTheme="minorHAnsi" w:cs="Calibri"/>
        </w:rPr>
        <w:t xml:space="preserve"> energetických posud</w:t>
      </w:r>
      <w:r w:rsidR="00D0106C">
        <w:rPr>
          <w:rFonts w:asciiTheme="minorHAnsi" w:hAnsiTheme="minorHAnsi" w:cs="Calibri"/>
        </w:rPr>
        <w:t>cích</w:t>
      </w:r>
      <w:r w:rsidR="00D051F6">
        <w:rPr>
          <w:rStyle w:val="Znakapoznpodarou"/>
          <w:rFonts w:asciiTheme="minorHAnsi" w:hAnsiTheme="minorHAnsi" w:cs="Calibri"/>
        </w:rPr>
        <w:footnoteReference w:id="58"/>
      </w:r>
      <w:r w:rsidR="00D0106C">
        <w:rPr>
          <w:rFonts w:asciiTheme="minorHAnsi" w:hAnsiTheme="minorHAnsi" w:cs="Calibri"/>
        </w:rPr>
        <w:t>, tento m</w:t>
      </w:r>
      <w:r w:rsidR="00D051F6">
        <w:rPr>
          <w:rFonts w:asciiTheme="minorHAnsi" w:hAnsiTheme="minorHAnsi" w:cs="Calibri"/>
        </w:rPr>
        <w:t>onitoring zaháj</w:t>
      </w:r>
      <w:r w:rsidR="00C91AE5">
        <w:rPr>
          <w:rFonts w:asciiTheme="minorHAnsi" w:hAnsiTheme="minorHAnsi" w:cs="Calibri"/>
        </w:rPr>
        <w:t xml:space="preserve">ila </w:t>
      </w:r>
      <w:r w:rsidR="00D051F6">
        <w:rPr>
          <w:rFonts w:asciiTheme="minorHAnsi" w:hAnsiTheme="minorHAnsi" w:cs="Calibri"/>
        </w:rPr>
        <w:t>necel</w:t>
      </w:r>
      <w:r w:rsidR="00C91AE5">
        <w:rPr>
          <w:rFonts w:asciiTheme="minorHAnsi" w:hAnsiTheme="minorHAnsi" w:cs="Calibri"/>
        </w:rPr>
        <w:t>á</w:t>
      </w:r>
      <w:r w:rsidR="00D051F6">
        <w:rPr>
          <w:rFonts w:asciiTheme="minorHAnsi" w:hAnsiTheme="minorHAnsi" w:cs="Calibri"/>
        </w:rPr>
        <w:t xml:space="preserve"> polovin</w:t>
      </w:r>
      <w:r w:rsidR="00C91AE5">
        <w:rPr>
          <w:rFonts w:asciiTheme="minorHAnsi" w:hAnsiTheme="minorHAnsi" w:cs="Calibri"/>
        </w:rPr>
        <w:t>a</w:t>
      </w:r>
      <w:r w:rsidR="00D051F6">
        <w:rPr>
          <w:rFonts w:asciiTheme="minorHAnsi" w:hAnsiTheme="minorHAnsi" w:cs="Calibri"/>
        </w:rPr>
        <w:t xml:space="preserve"> kontrolovaných příjemců</w:t>
      </w:r>
      <w:r w:rsidR="00C91AE5">
        <w:rPr>
          <w:rFonts w:asciiTheme="minorHAnsi" w:hAnsiTheme="minorHAnsi" w:cs="Calibri"/>
        </w:rPr>
        <w:t xml:space="preserve">. </w:t>
      </w:r>
      <w:r w:rsidR="00F54696">
        <w:rPr>
          <w:rFonts w:asciiTheme="minorHAnsi" w:hAnsiTheme="minorHAnsi" w:cs="Calibri"/>
        </w:rPr>
        <w:t xml:space="preserve">Průběžný monitoring není </w:t>
      </w:r>
      <w:r w:rsidR="00AF10F3">
        <w:rPr>
          <w:rFonts w:asciiTheme="minorHAnsi" w:hAnsiTheme="minorHAnsi" w:cs="Calibri"/>
        </w:rPr>
        <w:t xml:space="preserve">pro příjemce </w:t>
      </w:r>
      <w:r w:rsidR="00F54696">
        <w:rPr>
          <w:rFonts w:asciiTheme="minorHAnsi" w:hAnsiTheme="minorHAnsi" w:cs="Calibri"/>
        </w:rPr>
        <w:t xml:space="preserve">povinný, </w:t>
      </w:r>
      <w:r w:rsidR="00AF10F3">
        <w:rPr>
          <w:rFonts w:asciiTheme="minorHAnsi" w:hAnsiTheme="minorHAnsi" w:cs="Calibri"/>
        </w:rPr>
        <w:t xml:space="preserve">jeho provádění by však mohlo přispět k lepšímu </w:t>
      </w:r>
      <w:r w:rsidR="00F54696">
        <w:rPr>
          <w:rFonts w:asciiTheme="minorHAnsi" w:hAnsiTheme="minorHAnsi" w:cs="Calibri"/>
        </w:rPr>
        <w:t xml:space="preserve">vyhodnocení </w:t>
      </w:r>
      <w:r w:rsidR="00AF3E5B">
        <w:rPr>
          <w:rFonts w:asciiTheme="minorHAnsi" w:hAnsiTheme="minorHAnsi" w:cs="Calibri"/>
        </w:rPr>
        <w:t xml:space="preserve">výsledků v </w:t>
      </w:r>
      <w:r w:rsidR="00AF10F3">
        <w:rPr>
          <w:rFonts w:asciiTheme="minorHAnsi" w:hAnsiTheme="minorHAnsi" w:cs="Calibri"/>
        </w:rPr>
        <w:t>dosahov</w:t>
      </w:r>
      <w:r w:rsidR="00AF3E5B">
        <w:rPr>
          <w:rFonts w:asciiTheme="minorHAnsi" w:hAnsiTheme="minorHAnsi" w:cs="Calibri"/>
        </w:rPr>
        <w:t>a</w:t>
      </w:r>
      <w:r w:rsidR="00AF10F3">
        <w:rPr>
          <w:rFonts w:asciiTheme="minorHAnsi" w:hAnsiTheme="minorHAnsi" w:cs="Calibri"/>
        </w:rPr>
        <w:t>ných úspor</w:t>
      </w:r>
      <w:r w:rsidR="00AF3E5B">
        <w:rPr>
          <w:rFonts w:asciiTheme="minorHAnsi" w:hAnsiTheme="minorHAnsi" w:cs="Calibri"/>
        </w:rPr>
        <w:t>ách</w:t>
      </w:r>
      <w:r w:rsidR="00AF10F3">
        <w:rPr>
          <w:rFonts w:asciiTheme="minorHAnsi" w:hAnsiTheme="minorHAnsi" w:cs="Calibri"/>
        </w:rPr>
        <w:t xml:space="preserve"> </w:t>
      </w:r>
      <w:r w:rsidR="00F54696">
        <w:rPr>
          <w:rFonts w:asciiTheme="minorHAnsi" w:hAnsiTheme="minorHAnsi" w:cs="Calibri"/>
        </w:rPr>
        <w:t>v roce 2020.</w:t>
      </w:r>
    </w:p>
    <w:p w14:paraId="6D9C1AEA" w14:textId="77777777" w:rsidR="00FB2741" w:rsidRDefault="00FB2741" w:rsidP="00FB2741">
      <w:pPr>
        <w:jc w:val="both"/>
        <w:rPr>
          <w:rFonts w:asciiTheme="minorHAnsi" w:hAnsiTheme="minorHAnsi" w:cs="Calibri"/>
        </w:rPr>
      </w:pPr>
    </w:p>
    <w:p w14:paraId="7848E58F" w14:textId="427C03C0" w:rsidR="006B205F" w:rsidRPr="00BB3503" w:rsidRDefault="006B205F" w:rsidP="00FB2741">
      <w:pPr>
        <w:pStyle w:val="Nadpis2"/>
        <w:spacing w:before="0" w:after="0"/>
        <w:rPr>
          <w:rFonts w:asciiTheme="minorHAnsi" w:hAnsiTheme="minorHAnsi" w:cstheme="minorHAnsi"/>
          <w:i w:val="0"/>
          <w:sz w:val="24"/>
          <w:szCs w:val="24"/>
        </w:rPr>
      </w:pPr>
      <w:proofErr w:type="gramStart"/>
      <w:r w:rsidRPr="00BB3503">
        <w:rPr>
          <w:rFonts w:asciiTheme="minorHAnsi" w:hAnsiTheme="minorHAnsi" w:cstheme="minorHAnsi"/>
          <w:i w:val="0"/>
          <w:sz w:val="24"/>
          <w:szCs w:val="24"/>
        </w:rPr>
        <w:t>IV.</w:t>
      </w:r>
      <w:r>
        <w:rPr>
          <w:rFonts w:asciiTheme="minorHAnsi" w:hAnsiTheme="minorHAnsi" w:cstheme="minorHAnsi"/>
          <w:i w:val="0"/>
          <w:sz w:val="24"/>
          <w:szCs w:val="24"/>
        </w:rPr>
        <w:t>4</w:t>
      </w:r>
      <w:r w:rsidRPr="00BB3503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155507">
        <w:rPr>
          <w:rFonts w:asciiTheme="minorHAnsi" w:hAnsiTheme="minorHAnsi" w:cstheme="minorHAnsi"/>
          <w:i w:val="0"/>
          <w:sz w:val="24"/>
          <w:szCs w:val="24"/>
        </w:rPr>
        <w:t>Ř</w:t>
      </w:r>
      <w:r>
        <w:rPr>
          <w:rFonts w:asciiTheme="minorHAnsi" w:hAnsiTheme="minorHAnsi" w:cstheme="minorHAnsi"/>
          <w:i w:val="0"/>
          <w:sz w:val="24"/>
          <w:szCs w:val="24"/>
        </w:rPr>
        <w:t>ídicí</w:t>
      </w:r>
      <w:proofErr w:type="gramEnd"/>
      <w:r>
        <w:rPr>
          <w:rFonts w:asciiTheme="minorHAnsi" w:hAnsiTheme="minorHAnsi" w:cstheme="minorHAnsi"/>
          <w:i w:val="0"/>
          <w:sz w:val="24"/>
          <w:szCs w:val="24"/>
        </w:rPr>
        <w:t xml:space="preserve"> a kontrolní systém OP PIK</w:t>
      </w:r>
      <w:r w:rsidR="00155507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693DE1">
        <w:rPr>
          <w:rFonts w:asciiTheme="minorHAnsi" w:hAnsiTheme="minorHAnsi" w:cstheme="minorHAnsi"/>
          <w:i w:val="0"/>
          <w:sz w:val="24"/>
          <w:szCs w:val="24"/>
        </w:rPr>
        <w:t>a jeho účinnost</w:t>
      </w:r>
    </w:p>
    <w:p w14:paraId="0290135F" w14:textId="40E4B248" w:rsidR="00155507" w:rsidRPr="002A206B" w:rsidRDefault="009D2D76" w:rsidP="0015550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155507" w:rsidRPr="002A206B">
        <w:rPr>
          <w:rFonts w:asciiTheme="minorHAnsi" w:hAnsiTheme="minorHAnsi"/>
        </w:rPr>
        <w:t xml:space="preserve">ontrolní </w:t>
      </w:r>
      <w:r>
        <w:rPr>
          <w:rFonts w:asciiTheme="minorHAnsi" w:hAnsiTheme="minorHAnsi"/>
        </w:rPr>
        <w:t xml:space="preserve">akce </w:t>
      </w:r>
      <w:r w:rsidR="00155507" w:rsidRPr="002A206B">
        <w:rPr>
          <w:rFonts w:asciiTheme="minorHAnsi" w:hAnsiTheme="minorHAnsi"/>
        </w:rPr>
        <w:t>ověř</w:t>
      </w:r>
      <w:r>
        <w:rPr>
          <w:rFonts w:asciiTheme="minorHAnsi" w:hAnsiTheme="minorHAnsi"/>
        </w:rPr>
        <w:t>ila</w:t>
      </w:r>
      <w:r w:rsidR="00155507" w:rsidRPr="002A206B">
        <w:rPr>
          <w:rFonts w:asciiTheme="minorHAnsi" w:hAnsiTheme="minorHAnsi"/>
        </w:rPr>
        <w:t xml:space="preserve"> existenc</w:t>
      </w:r>
      <w:r>
        <w:rPr>
          <w:rFonts w:asciiTheme="minorHAnsi" w:hAnsiTheme="minorHAnsi"/>
        </w:rPr>
        <w:t>i</w:t>
      </w:r>
      <w:r w:rsidR="00155507" w:rsidRPr="002A206B">
        <w:rPr>
          <w:rFonts w:asciiTheme="minorHAnsi" w:hAnsiTheme="minorHAnsi"/>
        </w:rPr>
        <w:t xml:space="preserve"> klíčových požadavků </w:t>
      </w:r>
      <w:r>
        <w:rPr>
          <w:rFonts w:asciiTheme="minorHAnsi" w:hAnsiTheme="minorHAnsi"/>
        </w:rPr>
        <w:t xml:space="preserve">na </w:t>
      </w:r>
      <w:r w:rsidR="00155507" w:rsidRPr="002A206B">
        <w:rPr>
          <w:rFonts w:asciiTheme="minorHAnsi" w:hAnsiTheme="minorHAnsi"/>
        </w:rPr>
        <w:t xml:space="preserve">řídicí a kontrolní systém OP PIK, nastavení </w:t>
      </w:r>
      <w:r>
        <w:rPr>
          <w:rFonts w:asciiTheme="minorHAnsi" w:hAnsiTheme="minorHAnsi"/>
        </w:rPr>
        <w:t xml:space="preserve">tohoto systému </w:t>
      </w:r>
      <w:r w:rsidR="00155507" w:rsidRPr="002A206B">
        <w:rPr>
          <w:rFonts w:asciiTheme="minorHAnsi" w:hAnsiTheme="minorHAnsi"/>
        </w:rPr>
        <w:t>a zejména jeho spolehlivost a účinnos</w:t>
      </w:r>
      <w:r w:rsidR="003704F3">
        <w:rPr>
          <w:rFonts w:asciiTheme="minorHAnsi" w:hAnsiTheme="minorHAnsi"/>
        </w:rPr>
        <w:t>t. J</w:t>
      </w:r>
      <w:r w:rsidR="00155507" w:rsidRPr="002A206B">
        <w:rPr>
          <w:rFonts w:asciiTheme="minorHAnsi" w:hAnsiTheme="minorHAnsi"/>
        </w:rPr>
        <w:t xml:space="preserve">ednotlivé </w:t>
      </w:r>
      <w:r w:rsidR="00693DE1">
        <w:rPr>
          <w:rFonts w:asciiTheme="minorHAnsi" w:hAnsiTheme="minorHAnsi"/>
        </w:rPr>
        <w:t xml:space="preserve">vybrané </w:t>
      </w:r>
      <w:r w:rsidR="00155507" w:rsidRPr="002A206B">
        <w:rPr>
          <w:rFonts w:asciiTheme="minorHAnsi" w:hAnsiTheme="minorHAnsi"/>
        </w:rPr>
        <w:t>prvky byly posouzeny zejména ve vztahu k prioritní ose 3 OP PIK</w:t>
      </w:r>
      <w:r w:rsidR="00693DE1">
        <w:rPr>
          <w:rFonts w:asciiTheme="minorHAnsi" w:hAnsiTheme="minorHAnsi"/>
        </w:rPr>
        <w:t xml:space="preserve"> a ověření bylo provedeno na</w:t>
      </w:r>
      <w:r>
        <w:rPr>
          <w:rFonts w:asciiTheme="minorHAnsi" w:hAnsiTheme="minorHAnsi"/>
        </w:rPr>
        <w:t xml:space="preserve"> </w:t>
      </w:r>
      <w:r w:rsidR="00111115">
        <w:rPr>
          <w:rFonts w:asciiTheme="minorHAnsi" w:hAnsiTheme="minorHAnsi"/>
        </w:rPr>
        <w:t xml:space="preserve">činnostech, které v souvislosti s administrací OP PIK vykonává </w:t>
      </w:r>
      <w:r w:rsidR="00693DE1">
        <w:rPr>
          <w:rFonts w:asciiTheme="minorHAnsi" w:hAnsiTheme="minorHAnsi"/>
        </w:rPr>
        <w:t>MPO</w:t>
      </w:r>
      <w:r w:rsidR="00111115">
        <w:rPr>
          <w:rFonts w:asciiTheme="minorHAnsi" w:hAnsiTheme="minorHAnsi"/>
        </w:rPr>
        <w:t xml:space="preserve"> v roli ŘO</w:t>
      </w:r>
      <w:r w:rsidR="00693DE1">
        <w:rPr>
          <w:rFonts w:asciiTheme="minorHAnsi" w:hAnsiTheme="minorHAnsi"/>
        </w:rPr>
        <w:t xml:space="preserve"> i API</w:t>
      </w:r>
      <w:r w:rsidR="00111115">
        <w:rPr>
          <w:rFonts w:asciiTheme="minorHAnsi" w:hAnsiTheme="minorHAnsi"/>
        </w:rPr>
        <w:t xml:space="preserve"> jako ZS</w:t>
      </w:r>
      <w:r w:rsidR="00155507" w:rsidRPr="002A206B">
        <w:rPr>
          <w:rFonts w:asciiTheme="minorHAnsi" w:hAnsiTheme="minorHAnsi"/>
        </w:rPr>
        <w:t>:</w:t>
      </w:r>
    </w:p>
    <w:p w14:paraId="173D44F5" w14:textId="0E0360AA" w:rsidR="00BD5EE9" w:rsidRPr="002A206B" w:rsidRDefault="00BD5EE9" w:rsidP="00BD5EE9">
      <w:pPr>
        <w:pStyle w:val="Odstavecseseznamem"/>
        <w:numPr>
          <w:ilvl w:val="0"/>
          <w:numId w:val="24"/>
        </w:numPr>
        <w:contextualSpacing/>
        <w:jc w:val="both"/>
        <w:rPr>
          <w:rFonts w:asciiTheme="minorHAnsi" w:hAnsiTheme="minorHAnsi"/>
        </w:rPr>
      </w:pPr>
      <w:r w:rsidRPr="002A206B">
        <w:rPr>
          <w:rFonts w:asciiTheme="minorHAnsi" w:hAnsiTheme="minorHAnsi"/>
        </w:rPr>
        <w:t>poskytování přiměřených</w:t>
      </w:r>
      <w:r w:rsidR="00334624">
        <w:rPr>
          <w:rStyle w:val="Znakapoznpodarou"/>
          <w:rFonts w:asciiTheme="minorHAnsi" w:hAnsiTheme="minorHAnsi"/>
        </w:rPr>
        <w:footnoteReference w:id="59"/>
      </w:r>
      <w:r w:rsidRPr="002A206B">
        <w:rPr>
          <w:rFonts w:asciiTheme="minorHAnsi" w:hAnsiTheme="minorHAnsi"/>
        </w:rPr>
        <w:t xml:space="preserve"> informací příjemc</w:t>
      </w:r>
      <w:r w:rsidR="009D2D76">
        <w:rPr>
          <w:rFonts w:asciiTheme="minorHAnsi" w:hAnsiTheme="minorHAnsi"/>
        </w:rPr>
        <w:t>ům</w:t>
      </w:r>
      <w:r>
        <w:rPr>
          <w:rFonts w:asciiTheme="minorHAnsi" w:hAnsiTheme="minorHAnsi"/>
        </w:rPr>
        <w:t xml:space="preserve">; </w:t>
      </w:r>
    </w:p>
    <w:p w14:paraId="6C43DE54" w14:textId="43C08A98" w:rsidR="00155507" w:rsidRPr="002A206B" w:rsidRDefault="00155507" w:rsidP="0021387F">
      <w:pPr>
        <w:pStyle w:val="Odstavecseseznamem"/>
        <w:numPr>
          <w:ilvl w:val="0"/>
          <w:numId w:val="24"/>
        </w:numPr>
        <w:contextualSpacing/>
        <w:jc w:val="both"/>
        <w:rPr>
          <w:rFonts w:asciiTheme="minorHAnsi" w:hAnsiTheme="minorHAnsi"/>
        </w:rPr>
      </w:pPr>
      <w:r w:rsidRPr="002A206B">
        <w:rPr>
          <w:rFonts w:asciiTheme="minorHAnsi" w:hAnsiTheme="minorHAnsi"/>
        </w:rPr>
        <w:t xml:space="preserve">adekvátní oddělení funkcí a adekvátní systémy podávání zpráv a monitorování v situaci, kdy MPO jako odpovědný </w:t>
      </w:r>
      <w:r w:rsidR="009D2D76">
        <w:rPr>
          <w:rFonts w:asciiTheme="minorHAnsi" w:hAnsiTheme="minorHAnsi"/>
        </w:rPr>
        <w:t>ř</w:t>
      </w:r>
      <w:r w:rsidRPr="002A206B">
        <w:rPr>
          <w:rFonts w:asciiTheme="minorHAnsi" w:hAnsiTheme="minorHAnsi"/>
        </w:rPr>
        <w:t xml:space="preserve">ídicí orgán OP PIK pověřilo výkonem některých úkolů </w:t>
      </w:r>
      <w:r w:rsidR="009D2D76">
        <w:rPr>
          <w:rFonts w:asciiTheme="minorHAnsi" w:hAnsiTheme="minorHAnsi"/>
        </w:rPr>
        <w:t>z</w:t>
      </w:r>
      <w:r w:rsidRPr="002A206B">
        <w:rPr>
          <w:rFonts w:asciiTheme="minorHAnsi" w:hAnsiTheme="minorHAnsi"/>
        </w:rPr>
        <w:t>prostředkující subjekt OP PIK, kterým je API;</w:t>
      </w:r>
    </w:p>
    <w:p w14:paraId="02B52CEA" w14:textId="5FF27ADA" w:rsidR="00155507" w:rsidRPr="002A206B" w:rsidRDefault="00155507" w:rsidP="00C63136">
      <w:pPr>
        <w:pStyle w:val="Odstavecseseznamem"/>
        <w:numPr>
          <w:ilvl w:val="0"/>
          <w:numId w:val="24"/>
        </w:numPr>
        <w:contextualSpacing/>
        <w:jc w:val="both"/>
        <w:rPr>
          <w:rFonts w:asciiTheme="minorHAnsi" w:hAnsiTheme="minorHAnsi"/>
        </w:rPr>
      </w:pPr>
      <w:r w:rsidRPr="002A206B">
        <w:rPr>
          <w:rFonts w:asciiTheme="minorHAnsi" w:hAnsiTheme="minorHAnsi"/>
        </w:rPr>
        <w:t>odpovídající výběr operací</w:t>
      </w:r>
      <w:r w:rsidR="00693DE1">
        <w:rPr>
          <w:rFonts w:asciiTheme="minorHAnsi" w:hAnsiTheme="minorHAnsi"/>
        </w:rPr>
        <w:t>/</w:t>
      </w:r>
      <w:r w:rsidRPr="002A206B">
        <w:rPr>
          <w:rFonts w:asciiTheme="minorHAnsi" w:hAnsiTheme="minorHAnsi"/>
        </w:rPr>
        <w:t>projektů</w:t>
      </w:r>
      <w:r w:rsidR="00693DE1">
        <w:rPr>
          <w:rFonts w:asciiTheme="minorHAnsi" w:hAnsiTheme="minorHAnsi"/>
        </w:rPr>
        <w:t>;</w:t>
      </w:r>
    </w:p>
    <w:p w14:paraId="7CC00505" w14:textId="544EA4F0" w:rsidR="00BD5EE9" w:rsidRPr="002A206B" w:rsidRDefault="00BD5EE9" w:rsidP="00BD5EE9">
      <w:pPr>
        <w:pStyle w:val="Odstavecseseznamem"/>
        <w:numPr>
          <w:ilvl w:val="0"/>
          <w:numId w:val="24"/>
        </w:numPr>
        <w:contextualSpacing/>
        <w:jc w:val="both"/>
        <w:rPr>
          <w:rFonts w:asciiTheme="minorHAnsi" w:hAnsiTheme="minorHAnsi"/>
        </w:rPr>
      </w:pPr>
      <w:r w:rsidRPr="002A206B">
        <w:rPr>
          <w:rFonts w:asciiTheme="minorHAnsi" w:hAnsiTheme="minorHAnsi"/>
        </w:rPr>
        <w:t xml:space="preserve">spolehlivost systému pro shromažďování, zaznamenávání a uchovávání údajů pro monitorování, finanční řízení </w:t>
      </w:r>
      <w:r w:rsidR="009D2D76">
        <w:rPr>
          <w:rFonts w:asciiTheme="minorHAnsi" w:hAnsiTheme="minorHAnsi"/>
        </w:rPr>
        <w:t xml:space="preserve">a pro </w:t>
      </w:r>
      <w:r w:rsidRPr="002A206B">
        <w:rPr>
          <w:rFonts w:asciiTheme="minorHAnsi" w:hAnsiTheme="minorHAnsi"/>
        </w:rPr>
        <w:t>kontroly a audit</w:t>
      </w:r>
      <w:r w:rsidR="009D2D76">
        <w:rPr>
          <w:rFonts w:asciiTheme="minorHAnsi" w:hAnsiTheme="minorHAnsi"/>
        </w:rPr>
        <w:t>y,</w:t>
      </w:r>
      <w:r w:rsidRPr="002A206B">
        <w:rPr>
          <w:rFonts w:asciiTheme="minorHAnsi" w:hAnsiTheme="minorHAnsi"/>
        </w:rPr>
        <w:t xml:space="preserve"> včetně vazeb </w:t>
      </w:r>
      <w:r w:rsidR="009D2D76">
        <w:rPr>
          <w:rFonts w:asciiTheme="minorHAnsi" w:hAnsiTheme="minorHAnsi"/>
        </w:rPr>
        <w:t xml:space="preserve">tohoto systému </w:t>
      </w:r>
      <w:r w:rsidRPr="002A206B">
        <w:rPr>
          <w:rFonts w:asciiTheme="minorHAnsi" w:hAnsiTheme="minorHAnsi"/>
        </w:rPr>
        <w:t>na elektronické systémy pro výměnu dat s příjemci;</w:t>
      </w:r>
    </w:p>
    <w:p w14:paraId="382B96E3" w14:textId="7BE8EBD2" w:rsidR="00BD5EE9" w:rsidRDefault="00BD5EE9" w:rsidP="00BD5EE9">
      <w:pPr>
        <w:pStyle w:val="Odstavecseseznamem"/>
        <w:numPr>
          <w:ilvl w:val="0"/>
          <w:numId w:val="24"/>
        </w:numPr>
        <w:contextualSpacing/>
        <w:jc w:val="both"/>
        <w:rPr>
          <w:rFonts w:asciiTheme="minorHAnsi" w:hAnsiTheme="minorHAnsi"/>
        </w:rPr>
      </w:pPr>
      <w:r w:rsidRPr="002A206B">
        <w:rPr>
          <w:rFonts w:asciiTheme="minorHAnsi" w:hAnsiTheme="minorHAnsi"/>
        </w:rPr>
        <w:t>řízení rizik, včetně účinné realizace přiměřených opatření proti podvodům</w:t>
      </w:r>
      <w:r>
        <w:rPr>
          <w:rFonts w:asciiTheme="minorHAnsi" w:hAnsiTheme="minorHAnsi"/>
        </w:rPr>
        <w:t>;</w:t>
      </w:r>
    </w:p>
    <w:p w14:paraId="48A92295" w14:textId="2B96B722" w:rsidR="00155507" w:rsidRPr="00C91AE5" w:rsidRDefault="00155507" w:rsidP="00C63136">
      <w:pPr>
        <w:pStyle w:val="Odstavecseseznamem"/>
        <w:numPr>
          <w:ilvl w:val="0"/>
          <w:numId w:val="24"/>
        </w:numPr>
        <w:contextualSpacing/>
        <w:jc w:val="both"/>
        <w:rPr>
          <w:rFonts w:asciiTheme="minorHAnsi" w:hAnsiTheme="minorHAnsi"/>
        </w:rPr>
      </w:pPr>
      <w:r w:rsidRPr="00C91AE5">
        <w:rPr>
          <w:rFonts w:asciiTheme="minorHAnsi" w:hAnsiTheme="minorHAnsi"/>
        </w:rPr>
        <w:t>přiměřenost řídicích kontrol;</w:t>
      </w:r>
    </w:p>
    <w:p w14:paraId="1BA08DD1" w14:textId="350A23E2" w:rsidR="00155507" w:rsidRPr="00F54696" w:rsidRDefault="00155507" w:rsidP="00C63136">
      <w:pPr>
        <w:pStyle w:val="Odstavecseseznamem"/>
        <w:numPr>
          <w:ilvl w:val="0"/>
          <w:numId w:val="24"/>
        </w:numPr>
        <w:contextualSpacing/>
        <w:jc w:val="both"/>
        <w:rPr>
          <w:rFonts w:asciiTheme="minorHAnsi" w:hAnsiTheme="minorHAnsi"/>
        </w:rPr>
      </w:pPr>
      <w:r w:rsidRPr="00F54696">
        <w:rPr>
          <w:rFonts w:asciiTheme="minorHAnsi" w:hAnsiTheme="minorHAnsi"/>
        </w:rPr>
        <w:t>nastavení účinného systému pro zajištění uchovávání všech dokumentů týkajících se</w:t>
      </w:r>
      <w:r w:rsidR="00334624">
        <w:rPr>
          <w:rFonts w:asciiTheme="minorHAnsi" w:hAnsiTheme="minorHAnsi"/>
        </w:rPr>
        <w:t> </w:t>
      </w:r>
      <w:r w:rsidRPr="00F54696">
        <w:rPr>
          <w:rFonts w:asciiTheme="minorHAnsi" w:hAnsiTheme="minorHAnsi"/>
        </w:rPr>
        <w:t>výdajů a auditů (uchování auditní stopy)</w:t>
      </w:r>
      <w:r w:rsidR="00BD5EE9" w:rsidRPr="00F54696">
        <w:rPr>
          <w:rFonts w:asciiTheme="minorHAnsi" w:hAnsiTheme="minorHAnsi"/>
        </w:rPr>
        <w:t>.</w:t>
      </w:r>
    </w:p>
    <w:p w14:paraId="33D54058" w14:textId="77777777" w:rsidR="000A6D0D" w:rsidRDefault="000A6D0D" w:rsidP="007E2D27">
      <w:pPr>
        <w:contextualSpacing/>
        <w:jc w:val="both"/>
        <w:rPr>
          <w:rFonts w:asciiTheme="minorHAnsi" w:hAnsiTheme="minorHAnsi"/>
          <w:u w:val="single"/>
        </w:rPr>
      </w:pPr>
    </w:p>
    <w:p w14:paraId="3A553EEF" w14:textId="7239BDCF" w:rsidR="00097E73" w:rsidRPr="005D1516" w:rsidRDefault="00097E73" w:rsidP="000A6D0D">
      <w:pPr>
        <w:keepNext/>
        <w:contextualSpacing/>
        <w:jc w:val="both"/>
        <w:rPr>
          <w:rFonts w:asciiTheme="minorHAnsi" w:hAnsiTheme="minorHAnsi"/>
          <w:b/>
        </w:rPr>
      </w:pPr>
      <w:r w:rsidRPr="005D1516">
        <w:rPr>
          <w:rFonts w:asciiTheme="minorHAnsi" w:hAnsiTheme="minorHAnsi"/>
          <w:b/>
        </w:rPr>
        <w:lastRenderedPageBreak/>
        <w:t>Kontrolou bylo zjištěno:</w:t>
      </w:r>
      <w:r w:rsidR="00693DE1" w:rsidRPr="005D1516">
        <w:rPr>
          <w:rFonts w:asciiTheme="minorHAnsi" w:hAnsiTheme="minorHAnsi"/>
          <w:b/>
        </w:rPr>
        <w:t xml:space="preserve"> </w:t>
      </w:r>
    </w:p>
    <w:p w14:paraId="2C3398C0" w14:textId="77777777" w:rsidR="000A6D0D" w:rsidRDefault="000A6D0D" w:rsidP="000A6D0D">
      <w:pPr>
        <w:keepNext/>
        <w:contextualSpacing/>
        <w:jc w:val="both"/>
        <w:rPr>
          <w:rFonts w:asciiTheme="minorHAnsi" w:hAnsiTheme="minorHAnsi"/>
          <w:u w:val="single"/>
        </w:rPr>
      </w:pPr>
    </w:p>
    <w:tbl>
      <w:tblPr>
        <w:tblStyle w:val="Mkatabulky3"/>
        <w:tblW w:w="0" w:type="auto"/>
        <w:tblLook w:val="04A0" w:firstRow="1" w:lastRow="0" w:firstColumn="1" w:lastColumn="0" w:noHBand="0" w:noVBand="1"/>
      </w:tblPr>
      <w:tblGrid>
        <w:gridCol w:w="562"/>
        <w:gridCol w:w="7655"/>
        <w:gridCol w:w="845"/>
      </w:tblGrid>
      <w:tr w:rsidR="000A6D0D" w:rsidRPr="000A6D0D" w14:paraId="24566DC0" w14:textId="77777777" w:rsidTr="00AB3450">
        <w:tc>
          <w:tcPr>
            <w:tcW w:w="562" w:type="dxa"/>
          </w:tcPr>
          <w:p w14:paraId="34F75542" w14:textId="77777777" w:rsidR="000A6D0D" w:rsidRPr="000A6D0D" w:rsidRDefault="000A6D0D" w:rsidP="000A6D0D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  <w:r w:rsidRPr="000A6D0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55" w:type="dxa"/>
          </w:tcPr>
          <w:p w14:paraId="0F8E9561" w14:textId="77777777" w:rsidR="000A6D0D" w:rsidRPr="00B407D1" w:rsidRDefault="000A6D0D" w:rsidP="000A6D0D">
            <w:pPr>
              <w:keepNext/>
              <w:contextualSpacing/>
              <w:rPr>
                <w:sz w:val="22"/>
                <w:szCs w:val="22"/>
                <w:u w:val="single"/>
              </w:rPr>
            </w:pPr>
            <w:r w:rsidRPr="000A6D0D">
              <w:rPr>
                <w:sz w:val="22"/>
                <w:szCs w:val="22"/>
              </w:rPr>
              <w:t>Na kontrolním vzorku nebyly zjištěny nedostatky v poskytování přiměřených informací pro příjemce.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0559E4" w14:textId="77777777" w:rsidR="000A6D0D" w:rsidRPr="00B407D1" w:rsidRDefault="000A6D0D" w:rsidP="000A6D0D">
            <w:pPr>
              <w:keepNext/>
              <w:contextualSpacing/>
              <w:jc w:val="center"/>
              <w:rPr>
                <w:sz w:val="22"/>
                <w:szCs w:val="22"/>
                <w:u w:val="single"/>
              </w:rPr>
            </w:pPr>
            <w:r w:rsidRPr="000A6D0D">
              <w:rPr>
                <w:rFonts w:cs="Calibr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845C52F" wp14:editId="27AA954F">
                      <wp:extent cx="216000" cy="216000"/>
                      <wp:effectExtent l="0" t="0" r="0" b="0"/>
                      <wp:docPr id="24" name="Ová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016EC49" id="Ovál 24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" fillcolor="#00b050" stroked="f" strokeweight="2pt">
                      <w10:anchorlock/>
                    </v:oval>
                  </w:pict>
                </mc:Fallback>
              </mc:AlternateContent>
            </w:r>
          </w:p>
        </w:tc>
      </w:tr>
      <w:tr w:rsidR="000A6D0D" w:rsidRPr="000A6D0D" w14:paraId="0F751766" w14:textId="77777777" w:rsidTr="00AB3450">
        <w:tc>
          <w:tcPr>
            <w:tcW w:w="562" w:type="dxa"/>
          </w:tcPr>
          <w:p w14:paraId="22BD2436" w14:textId="77777777" w:rsidR="000A6D0D" w:rsidRPr="00B407D1" w:rsidRDefault="000A6D0D" w:rsidP="000A6D0D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  <w:r w:rsidRPr="00B407D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655" w:type="dxa"/>
          </w:tcPr>
          <w:p w14:paraId="4D22EDB4" w14:textId="298D1275" w:rsidR="000A6D0D" w:rsidRPr="00B407D1" w:rsidRDefault="000A6D0D" w:rsidP="009D2D76">
            <w:pPr>
              <w:keepNext/>
              <w:contextualSpacing/>
              <w:rPr>
                <w:sz w:val="22"/>
                <w:szCs w:val="22"/>
                <w:u w:val="single"/>
              </w:rPr>
            </w:pPr>
            <w:r w:rsidRPr="000A6D0D">
              <w:rPr>
                <w:sz w:val="22"/>
                <w:szCs w:val="22"/>
              </w:rPr>
              <w:t>MPO v rámci reorganizace re</w:t>
            </w:r>
            <w:r w:rsidR="009D2D76">
              <w:rPr>
                <w:sz w:val="22"/>
                <w:szCs w:val="22"/>
              </w:rPr>
              <w:t>s</w:t>
            </w:r>
            <w:r w:rsidRPr="000A6D0D">
              <w:rPr>
                <w:sz w:val="22"/>
                <w:szCs w:val="22"/>
              </w:rPr>
              <w:t>ortu v lednu 2018 začlenilo oddělení zodpovědná za</w:t>
            </w:r>
            <w:r w:rsidR="00334624">
              <w:rPr>
                <w:sz w:val="22"/>
                <w:szCs w:val="22"/>
              </w:rPr>
              <w:t> </w:t>
            </w:r>
            <w:r w:rsidRPr="000A6D0D">
              <w:rPr>
                <w:sz w:val="22"/>
                <w:szCs w:val="22"/>
              </w:rPr>
              <w:t>implementaci do odboru, který funkčně zajiš</w:t>
            </w:r>
            <w:r w:rsidR="006621F3">
              <w:rPr>
                <w:sz w:val="22"/>
                <w:szCs w:val="22"/>
              </w:rPr>
              <w:t>ť</w:t>
            </w:r>
            <w:r w:rsidRPr="000A6D0D">
              <w:rPr>
                <w:sz w:val="22"/>
                <w:szCs w:val="22"/>
              </w:rPr>
              <w:t>uje hodnocení (evaluaci) OP PIK. Tím MPO nezajistilo plnou nezávislost evaluační jednotky na útvarech implementace</w:t>
            </w:r>
            <w:r w:rsidR="009D2D76">
              <w:rPr>
                <w:sz w:val="22"/>
                <w:szCs w:val="22"/>
              </w:rPr>
              <w:t>,</w:t>
            </w:r>
            <w:r w:rsidRPr="000A6D0D">
              <w:rPr>
                <w:sz w:val="22"/>
                <w:szCs w:val="22"/>
              </w:rPr>
              <w:t xml:space="preserve"> a</w:t>
            </w:r>
            <w:r w:rsidR="009D2D76">
              <w:rPr>
                <w:sz w:val="22"/>
                <w:szCs w:val="22"/>
              </w:rPr>
              <w:t xml:space="preserve"> tudíž</w:t>
            </w:r>
            <w:r w:rsidRPr="000A6D0D">
              <w:rPr>
                <w:sz w:val="22"/>
                <w:szCs w:val="22"/>
              </w:rPr>
              <w:t xml:space="preserve"> nejednalo v souladu s předpisem EU</w:t>
            </w:r>
            <w:r w:rsidRPr="000A6D0D">
              <w:rPr>
                <w:sz w:val="22"/>
                <w:szCs w:val="22"/>
                <w:vertAlign w:val="superscript"/>
              </w:rPr>
              <w:footnoteReference w:id="60"/>
            </w:r>
            <w:r w:rsidRPr="000A6D0D">
              <w:rPr>
                <w:sz w:val="22"/>
                <w:szCs w:val="22"/>
              </w:rPr>
              <w:t>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005F42C" w14:textId="77777777" w:rsidR="000A6D0D" w:rsidRPr="00B407D1" w:rsidRDefault="000A6D0D" w:rsidP="000A6D0D">
            <w:pPr>
              <w:keepNext/>
              <w:contextualSpacing/>
              <w:jc w:val="center"/>
              <w:rPr>
                <w:sz w:val="22"/>
                <w:szCs w:val="22"/>
                <w:u w:val="single"/>
              </w:rPr>
            </w:pPr>
            <w:r w:rsidRPr="000A6D0D">
              <w:rPr>
                <w:rFonts w:cs="Calibr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62ECDA4" wp14:editId="5C93F387">
                      <wp:extent cx="216000" cy="216000"/>
                      <wp:effectExtent l="0" t="0" r="0" b="0"/>
                      <wp:docPr id="26" name="Ová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94C0BC2" id="Ovál 26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" fillcolor="yellow" stroked="f" strokeweight="2pt">
                      <w10:anchorlock/>
                    </v:oval>
                  </w:pict>
                </mc:Fallback>
              </mc:AlternateContent>
            </w:r>
          </w:p>
        </w:tc>
      </w:tr>
      <w:tr w:rsidR="000A6D0D" w:rsidRPr="000A6D0D" w14:paraId="51C4AFB5" w14:textId="77777777" w:rsidTr="00AB3450">
        <w:tc>
          <w:tcPr>
            <w:tcW w:w="562" w:type="dxa"/>
          </w:tcPr>
          <w:p w14:paraId="1A0F6E9C" w14:textId="77777777" w:rsidR="000A6D0D" w:rsidRPr="00B407D1" w:rsidRDefault="000A6D0D" w:rsidP="000A6D0D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  <w:r w:rsidRPr="00B407D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655" w:type="dxa"/>
          </w:tcPr>
          <w:p w14:paraId="5D13263F" w14:textId="4B557A89" w:rsidR="000A6D0D" w:rsidRPr="00B407D1" w:rsidRDefault="000A6D0D" w:rsidP="009D2D76">
            <w:pPr>
              <w:keepNext/>
              <w:contextualSpacing/>
              <w:rPr>
                <w:sz w:val="22"/>
                <w:szCs w:val="22"/>
                <w:u w:val="single"/>
              </w:rPr>
            </w:pPr>
            <w:r w:rsidRPr="000A6D0D">
              <w:rPr>
                <w:sz w:val="22"/>
                <w:szCs w:val="22"/>
              </w:rPr>
              <w:t xml:space="preserve">V procesu hodnocení a výběru projektů přetrvává riziko nedostatečného rozkrytí vlastnické struktury žadatelů o podporu při posuzování statusu malého, středního a velkého podniku, </w:t>
            </w:r>
            <w:r w:rsidR="009D2D76">
              <w:rPr>
                <w:sz w:val="22"/>
                <w:szCs w:val="22"/>
              </w:rPr>
              <w:t>přestože právě příslušný status</w:t>
            </w:r>
            <w:r w:rsidRPr="000A6D0D">
              <w:rPr>
                <w:sz w:val="22"/>
                <w:szCs w:val="22"/>
              </w:rPr>
              <w:t xml:space="preserve"> je určující pro stanovení </w:t>
            </w:r>
            <w:r w:rsidR="009D2D76">
              <w:rPr>
                <w:sz w:val="22"/>
                <w:szCs w:val="22"/>
              </w:rPr>
              <w:t>velikosti</w:t>
            </w:r>
            <w:r w:rsidRPr="000A6D0D">
              <w:rPr>
                <w:sz w:val="22"/>
                <w:szCs w:val="22"/>
              </w:rPr>
              <w:t xml:space="preserve"> podpory.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2AF14FB" w14:textId="77777777" w:rsidR="000A6D0D" w:rsidRPr="00B407D1" w:rsidRDefault="000A6D0D" w:rsidP="000A6D0D">
            <w:pPr>
              <w:keepNext/>
              <w:contextualSpacing/>
              <w:jc w:val="center"/>
              <w:rPr>
                <w:sz w:val="22"/>
                <w:szCs w:val="22"/>
                <w:u w:val="single"/>
              </w:rPr>
            </w:pPr>
            <w:r w:rsidRPr="000A6D0D">
              <w:rPr>
                <w:rFonts w:cs="Calibr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2F271E9" wp14:editId="1A08D8C1">
                      <wp:extent cx="216000" cy="216000"/>
                      <wp:effectExtent l="0" t="0" r="0" b="0"/>
                      <wp:docPr id="27" name="Ová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040170A" id="Ovál 27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" fillcolor="yellow" stroked="f" strokeweight="2pt">
                      <w10:anchorlock/>
                    </v:oval>
                  </w:pict>
                </mc:Fallback>
              </mc:AlternateContent>
            </w:r>
          </w:p>
        </w:tc>
      </w:tr>
      <w:tr w:rsidR="000A6D0D" w:rsidRPr="000A6D0D" w14:paraId="14116B58" w14:textId="77777777" w:rsidTr="00AB3450">
        <w:tc>
          <w:tcPr>
            <w:tcW w:w="562" w:type="dxa"/>
          </w:tcPr>
          <w:p w14:paraId="01959A62" w14:textId="77777777" w:rsidR="000A6D0D" w:rsidRPr="00B407D1" w:rsidRDefault="000A6D0D" w:rsidP="000A6D0D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  <w:r w:rsidRPr="00B407D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655" w:type="dxa"/>
          </w:tcPr>
          <w:p w14:paraId="63505D18" w14:textId="0439C680" w:rsidR="000A6D0D" w:rsidRPr="00B407D1" w:rsidRDefault="000A6D0D" w:rsidP="003F0EDC">
            <w:pPr>
              <w:keepNext/>
              <w:contextualSpacing/>
              <w:rPr>
                <w:sz w:val="22"/>
                <w:szCs w:val="22"/>
                <w:u w:val="single"/>
              </w:rPr>
            </w:pPr>
            <w:r w:rsidRPr="000A6D0D">
              <w:rPr>
                <w:rFonts w:cs="Calibri"/>
                <w:bCs/>
                <w:sz w:val="22"/>
                <w:szCs w:val="22"/>
              </w:rPr>
              <w:t xml:space="preserve">Auditní stopu MPO </w:t>
            </w:r>
            <w:r w:rsidRPr="000A6D0D">
              <w:rPr>
                <w:sz w:val="22"/>
                <w:szCs w:val="22"/>
              </w:rPr>
              <w:t>nezajistilo</w:t>
            </w:r>
            <w:r w:rsidRPr="000A6D0D">
              <w:rPr>
                <w:rFonts w:cs="Calibri"/>
                <w:bCs/>
                <w:sz w:val="22"/>
                <w:szCs w:val="22"/>
              </w:rPr>
              <w:t xml:space="preserve"> při provádění předběžných veřejnosprávních kontrol před vznikem závazku, tj. před vydáním rozhodnutí o poskytnutí dotace (viz</w:t>
            </w:r>
            <w:r w:rsidR="003F0EDC">
              <w:rPr>
                <w:rFonts w:cs="Calibri"/>
                <w:bCs/>
                <w:sz w:val="22"/>
                <w:szCs w:val="22"/>
              </w:rPr>
              <w:t> </w:t>
            </w:r>
            <w:r w:rsidRPr="000A6D0D">
              <w:rPr>
                <w:rFonts w:cs="Calibri"/>
                <w:bCs/>
                <w:sz w:val="22"/>
                <w:szCs w:val="22"/>
              </w:rPr>
              <w:t>odst.</w:t>
            </w:r>
            <w:r w:rsidR="003F0EDC">
              <w:rPr>
                <w:rFonts w:cs="Calibri"/>
                <w:bCs/>
                <w:sz w:val="22"/>
                <w:szCs w:val="22"/>
              </w:rPr>
              <w:t> </w:t>
            </w:r>
            <w:r w:rsidRPr="000A6D0D">
              <w:rPr>
                <w:rFonts w:cs="Calibri"/>
                <w:bCs/>
                <w:sz w:val="22"/>
                <w:szCs w:val="22"/>
              </w:rPr>
              <w:t>a</w:t>
            </w:r>
            <w:r w:rsidR="003F0EDC">
              <w:rPr>
                <w:rFonts w:cs="Calibri"/>
                <w:bCs/>
                <w:sz w:val="22"/>
                <w:szCs w:val="22"/>
              </w:rPr>
              <w:t> </w:t>
            </w:r>
            <w:r w:rsidRPr="000A6D0D">
              <w:rPr>
                <w:rFonts w:cs="Calibri"/>
                <w:bCs/>
                <w:sz w:val="22"/>
                <w:szCs w:val="22"/>
              </w:rPr>
              <w:t xml:space="preserve">kapitoly </w:t>
            </w:r>
            <w:proofErr w:type="gramStart"/>
            <w:r w:rsidRPr="000A6D0D">
              <w:rPr>
                <w:sz w:val="22"/>
                <w:szCs w:val="22"/>
              </w:rPr>
              <w:t>IV.4.1</w:t>
            </w:r>
            <w:proofErr w:type="gramEnd"/>
            <w:r w:rsidRPr="000A6D0D">
              <w:rPr>
                <w:sz w:val="22"/>
                <w:szCs w:val="22"/>
              </w:rPr>
              <w:t xml:space="preserve"> kontrolního závěru)</w:t>
            </w:r>
            <w:r w:rsidR="009D2D76">
              <w:rPr>
                <w:sz w:val="22"/>
                <w:szCs w:val="22"/>
              </w:rPr>
              <w:t>,</w:t>
            </w:r>
            <w:r w:rsidRPr="000A6D0D">
              <w:rPr>
                <w:sz w:val="22"/>
                <w:szCs w:val="22"/>
              </w:rPr>
              <w:t xml:space="preserve"> a dále při </w:t>
            </w:r>
            <w:r w:rsidRPr="000A6D0D">
              <w:rPr>
                <w:rFonts w:cs="Calibri"/>
                <w:bCs/>
                <w:sz w:val="22"/>
                <w:szCs w:val="22"/>
              </w:rPr>
              <w:t>zpracovávání predikcí čerpání (viz kapitola IV.2.</w:t>
            </w:r>
            <w:r w:rsidR="009D2D76">
              <w:rPr>
                <w:rFonts w:cs="Calibri"/>
                <w:bCs/>
                <w:sz w:val="22"/>
                <w:szCs w:val="22"/>
              </w:rPr>
              <w:t>3</w:t>
            </w:r>
            <w:r w:rsidRPr="000A6D0D">
              <w:rPr>
                <w:rFonts w:cs="Calibri"/>
                <w:bCs/>
                <w:sz w:val="22"/>
                <w:szCs w:val="22"/>
              </w:rPr>
              <w:t xml:space="preserve"> kontrolního závěru).</w:t>
            </w:r>
            <w:r w:rsidRPr="000A6D0D">
              <w:rPr>
                <w:b/>
                <w:sz w:val="22"/>
                <w:szCs w:val="22"/>
              </w:rPr>
              <w:t xml:space="preserve"> </w:t>
            </w:r>
            <w:r w:rsidRPr="000A6D0D">
              <w:rPr>
                <w:rFonts w:cs="Calibri"/>
                <w:sz w:val="22"/>
                <w:szCs w:val="22"/>
              </w:rPr>
              <w:t xml:space="preserve">Prověřena byla i oblast nesrovnalostí, kde </w:t>
            </w:r>
            <w:r w:rsidRPr="000A6D0D">
              <w:rPr>
                <w:rFonts w:cs="Calibri"/>
                <w:bCs/>
                <w:sz w:val="22"/>
                <w:szCs w:val="22"/>
              </w:rPr>
              <w:t>nebyla shledána pochybení</w:t>
            </w:r>
            <w:r w:rsidRPr="000A6D0D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D10441A" w14:textId="77777777" w:rsidR="000A6D0D" w:rsidRPr="00B407D1" w:rsidRDefault="000A6D0D" w:rsidP="000A6D0D">
            <w:pPr>
              <w:keepNext/>
              <w:contextualSpacing/>
              <w:jc w:val="center"/>
              <w:rPr>
                <w:sz w:val="22"/>
                <w:szCs w:val="22"/>
                <w:u w:val="single"/>
              </w:rPr>
            </w:pPr>
            <w:r w:rsidRPr="000A6D0D">
              <w:rPr>
                <w:rFonts w:cs="Calibr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070272C" wp14:editId="499BB2A1">
                      <wp:extent cx="216000" cy="216000"/>
                      <wp:effectExtent l="0" t="0" r="0" b="0"/>
                      <wp:docPr id="28" name="Ová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4905B21" id="Ovál 28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" fillcolor="yellow" stroked="f" strokeweight="2pt">
                      <w10:anchorlock/>
                    </v:oval>
                  </w:pict>
                </mc:Fallback>
              </mc:AlternateContent>
            </w:r>
          </w:p>
        </w:tc>
      </w:tr>
      <w:tr w:rsidR="000A6D0D" w:rsidRPr="000A6D0D" w14:paraId="2EFF7F0E" w14:textId="77777777" w:rsidTr="00AB3450">
        <w:tc>
          <w:tcPr>
            <w:tcW w:w="562" w:type="dxa"/>
          </w:tcPr>
          <w:p w14:paraId="7B4FD6E6" w14:textId="77777777" w:rsidR="000A6D0D" w:rsidRPr="00B407D1" w:rsidRDefault="000A6D0D" w:rsidP="000A6D0D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  <w:r w:rsidRPr="00B407D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655" w:type="dxa"/>
          </w:tcPr>
          <w:p w14:paraId="40F41DC8" w14:textId="0A6CD212" w:rsidR="000A6D0D" w:rsidRPr="00B407D1" w:rsidRDefault="000A6D0D" w:rsidP="003F33C6">
            <w:pPr>
              <w:keepNext/>
              <w:contextualSpacing/>
              <w:rPr>
                <w:sz w:val="22"/>
                <w:szCs w:val="22"/>
                <w:u w:val="single"/>
              </w:rPr>
            </w:pPr>
            <w:r w:rsidRPr="000A6D0D">
              <w:rPr>
                <w:sz w:val="22"/>
                <w:szCs w:val="22"/>
              </w:rPr>
              <w:t>V důsledku nekoordinovaného a striktně odděleného zpracovávání rizikových analýz na úrovni ŘO a ZS není zcela garantováno, že je vnitřní kontrolní systém způsobilý včas vyhodnocovat a minimalizovat provozní, finanční, právní a jiná rizika vztahující se ke všem procesům administrace</w:t>
            </w:r>
            <w:r w:rsidR="003F33C6">
              <w:rPr>
                <w:sz w:val="22"/>
                <w:szCs w:val="22"/>
              </w:rPr>
              <w:t xml:space="preserve"> </w:t>
            </w:r>
            <w:r w:rsidRPr="000A6D0D">
              <w:rPr>
                <w:sz w:val="22"/>
                <w:szCs w:val="22"/>
              </w:rPr>
              <w:t>OP PIK.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0274E9B" w14:textId="77777777" w:rsidR="000A6D0D" w:rsidRPr="00B407D1" w:rsidRDefault="000A6D0D" w:rsidP="000A6D0D">
            <w:pPr>
              <w:keepNext/>
              <w:contextualSpacing/>
              <w:jc w:val="center"/>
              <w:rPr>
                <w:sz w:val="22"/>
                <w:szCs w:val="22"/>
                <w:u w:val="single"/>
              </w:rPr>
            </w:pPr>
            <w:r w:rsidRPr="000A6D0D">
              <w:rPr>
                <w:rFonts w:cs="Calibr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52096B0" wp14:editId="7E41D3B9">
                      <wp:extent cx="216000" cy="216000"/>
                      <wp:effectExtent l="0" t="0" r="0" b="0"/>
                      <wp:docPr id="29" name="Ová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0B6AA68" id="Ovál 29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" fillcolor="yellow" stroked="f" strokeweight="2pt">
                      <w10:anchorlock/>
                    </v:oval>
                  </w:pict>
                </mc:Fallback>
              </mc:AlternateContent>
            </w:r>
          </w:p>
        </w:tc>
      </w:tr>
      <w:tr w:rsidR="000A6D0D" w:rsidRPr="000A6D0D" w14:paraId="6A329A26" w14:textId="77777777" w:rsidTr="00AB3450">
        <w:tc>
          <w:tcPr>
            <w:tcW w:w="562" w:type="dxa"/>
          </w:tcPr>
          <w:p w14:paraId="1ABA018C" w14:textId="77777777" w:rsidR="000A6D0D" w:rsidRPr="00B407D1" w:rsidRDefault="000A6D0D" w:rsidP="000A6D0D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  <w:r w:rsidRPr="00B407D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655" w:type="dxa"/>
          </w:tcPr>
          <w:p w14:paraId="6CDA19F2" w14:textId="5E0871AF" w:rsidR="000A6D0D" w:rsidRPr="00B407D1" w:rsidRDefault="000A6D0D" w:rsidP="003F0EDC">
            <w:pPr>
              <w:keepNext/>
              <w:contextualSpacing/>
              <w:rPr>
                <w:sz w:val="22"/>
                <w:szCs w:val="22"/>
                <w:u w:val="single"/>
              </w:rPr>
            </w:pPr>
            <w:r w:rsidRPr="000A6D0D">
              <w:rPr>
                <w:sz w:val="22"/>
                <w:szCs w:val="22"/>
              </w:rPr>
              <w:t>Existují nedostatky jak v oblasti nastavení, tak v oblasti samotného výkonu kontroly na úrovni MPO i na úrovni API, zejména při posuzování způsobilosti výdajů. Podrobněji viz odst. b, d, e, f</w:t>
            </w:r>
            <w:r w:rsidR="00F251EB">
              <w:rPr>
                <w:sz w:val="22"/>
                <w:szCs w:val="22"/>
              </w:rPr>
              <w:t>,</w:t>
            </w:r>
            <w:r w:rsidRPr="000A6D0D">
              <w:rPr>
                <w:sz w:val="22"/>
                <w:szCs w:val="22"/>
              </w:rPr>
              <w:t xml:space="preserve"> g</w:t>
            </w:r>
            <w:r w:rsidR="003F0EDC">
              <w:rPr>
                <w:sz w:val="22"/>
                <w:szCs w:val="22"/>
              </w:rPr>
              <w:t>,</w:t>
            </w:r>
            <w:r w:rsidRPr="000A6D0D">
              <w:rPr>
                <w:sz w:val="22"/>
                <w:szCs w:val="22"/>
              </w:rPr>
              <w:t xml:space="preserve"> h kapitoly </w:t>
            </w:r>
            <w:proofErr w:type="gramStart"/>
            <w:r w:rsidRPr="000A6D0D">
              <w:rPr>
                <w:sz w:val="22"/>
                <w:szCs w:val="22"/>
              </w:rPr>
              <w:t>IV.4.1</w:t>
            </w:r>
            <w:proofErr w:type="gramEnd"/>
            <w:r w:rsidRPr="000A6D0D">
              <w:rPr>
                <w:sz w:val="22"/>
                <w:szCs w:val="22"/>
              </w:rPr>
              <w:t xml:space="preserve"> a kapitola IV.4.2 kontrolního závěru.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6223AB3" w14:textId="77777777" w:rsidR="000A6D0D" w:rsidRPr="00B407D1" w:rsidRDefault="000A6D0D" w:rsidP="000A6D0D">
            <w:pPr>
              <w:keepNext/>
              <w:contextualSpacing/>
              <w:jc w:val="center"/>
              <w:rPr>
                <w:sz w:val="22"/>
                <w:szCs w:val="22"/>
                <w:u w:val="single"/>
              </w:rPr>
            </w:pPr>
            <w:r w:rsidRPr="000A6D0D">
              <w:rPr>
                <w:rFonts w:cs="Calibr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E644EBA" wp14:editId="292D0C6A">
                      <wp:extent cx="216000" cy="216000"/>
                      <wp:effectExtent l="0" t="0" r="0" b="0"/>
                      <wp:docPr id="30" name="Ová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41819F3" id="Ovál 30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" fillcolor="#ffc000" stroked="f" strokeweight="2pt">
                      <w10:anchorlock/>
                    </v:oval>
                  </w:pict>
                </mc:Fallback>
              </mc:AlternateContent>
            </w:r>
          </w:p>
        </w:tc>
      </w:tr>
      <w:tr w:rsidR="000A6D0D" w:rsidRPr="000A6D0D" w14:paraId="29713922" w14:textId="77777777" w:rsidTr="00AB3450">
        <w:tc>
          <w:tcPr>
            <w:tcW w:w="562" w:type="dxa"/>
          </w:tcPr>
          <w:p w14:paraId="32509BB1" w14:textId="77777777" w:rsidR="000A6D0D" w:rsidRPr="00B407D1" w:rsidRDefault="000A6D0D" w:rsidP="000A6D0D">
            <w:pPr>
              <w:keepNext/>
              <w:contextualSpacing/>
              <w:jc w:val="center"/>
              <w:rPr>
                <w:b/>
                <w:sz w:val="22"/>
                <w:szCs w:val="22"/>
              </w:rPr>
            </w:pPr>
            <w:r w:rsidRPr="00B407D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655" w:type="dxa"/>
          </w:tcPr>
          <w:p w14:paraId="5971A0C1" w14:textId="75E34BC9" w:rsidR="000A6D0D" w:rsidRPr="00B407D1" w:rsidRDefault="000A6D0D" w:rsidP="00170113">
            <w:pPr>
              <w:keepNext/>
              <w:contextualSpacing/>
              <w:rPr>
                <w:sz w:val="22"/>
                <w:szCs w:val="22"/>
                <w:u w:val="single"/>
              </w:rPr>
            </w:pPr>
            <w:r w:rsidRPr="000A6D0D">
              <w:rPr>
                <w:sz w:val="22"/>
                <w:szCs w:val="22"/>
              </w:rPr>
              <w:t>Nedostatky v nastavení systémů pro uchová</w:t>
            </w:r>
            <w:r w:rsidR="00F251EB">
              <w:rPr>
                <w:sz w:val="22"/>
                <w:szCs w:val="22"/>
              </w:rPr>
              <w:t>vá</w:t>
            </w:r>
            <w:r w:rsidRPr="000A6D0D">
              <w:rPr>
                <w:sz w:val="22"/>
                <w:szCs w:val="22"/>
              </w:rPr>
              <w:t>ní všech dokumentů týkajících se</w:t>
            </w:r>
            <w:r w:rsidR="003F0EDC">
              <w:rPr>
                <w:sz w:val="22"/>
                <w:szCs w:val="22"/>
              </w:rPr>
              <w:t> </w:t>
            </w:r>
            <w:r w:rsidRPr="000A6D0D">
              <w:rPr>
                <w:sz w:val="22"/>
                <w:szCs w:val="22"/>
              </w:rPr>
              <w:t>výdajů a auditů byly zjištěny v oblasti posuzování způsobilosti výdajů (viz</w:t>
            </w:r>
            <w:r w:rsidR="003F0EDC">
              <w:rPr>
                <w:sz w:val="22"/>
                <w:szCs w:val="22"/>
              </w:rPr>
              <w:t> </w:t>
            </w:r>
            <w:r w:rsidRPr="000A6D0D">
              <w:rPr>
                <w:sz w:val="22"/>
                <w:szCs w:val="22"/>
              </w:rPr>
              <w:t>odst.</w:t>
            </w:r>
            <w:r w:rsidR="003F0EDC">
              <w:rPr>
                <w:sz w:val="22"/>
                <w:szCs w:val="22"/>
              </w:rPr>
              <w:t> </w:t>
            </w:r>
            <w:r w:rsidRPr="000A6D0D">
              <w:rPr>
                <w:sz w:val="22"/>
                <w:szCs w:val="22"/>
              </w:rPr>
              <w:t>c</w:t>
            </w:r>
            <w:r w:rsidR="003F0EDC">
              <w:rPr>
                <w:sz w:val="22"/>
                <w:szCs w:val="22"/>
              </w:rPr>
              <w:t> </w:t>
            </w:r>
            <w:r w:rsidRPr="000A6D0D">
              <w:rPr>
                <w:sz w:val="22"/>
                <w:szCs w:val="22"/>
              </w:rPr>
              <w:t xml:space="preserve">kapitoly </w:t>
            </w:r>
            <w:proofErr w:type="gramStart"/>
            <w:r w:rsidRPr="000A6D0D">
              <w:rPr>
                <w:sz w:val="22"/>
                <w:szCs w:val="22"/>
              </w:rPr>
              <w:t>IV.4.1</w:t>
            </w:r>
            <w:proofErr w:type="gramEnd"/>
            <w:r w:rsidRPr="000A6D0D">
              <w:rPr>
                <w:sz w:val="22"/>
                <w:szCs w:val="22"/>
              </w:rPr>
              <w:t xml:space="preserve"> kontrolního závěru) a v</w:t>
            </w:r>
            <w:r w:rsidRPr="000A6D0D">
              <w:rPr>
                <w:rFonts w:cs="Calibri"/>
                <w:bCs/>
                <w:sz w:val="22"/>
                <w:szCs w:val="22"/>
              </w:rPr>
              <w:t xml:space="preserve"> oblasti </w:t>
            </w:r>
            <w:r w:rsidR="00F251EB">
              <w:rPr>
                <w:rFonts w:cs="Calibri"/>
                <w:bCs/>
                <w:sz w:val="22"/>
                <w:szCs w:val="22"/>
              </w:rPr>
              <w:t>tvorby</w:t>
            </w:r>
            <w:r w:rsidRPr="000A6D0D">
              <w:rPr>
                <w:rFonts w:cs="Calibri"/>
                <w:bCs/>
                <w:sz w:val="22"/>
                <w:szCs w:val="22"/>
              </w:rPr>
              <w:t xml:space="preserve"> predikcí čerpání (viz kapitola IV.2.</w:t>
            </w:r>
            <w:r w:rsidR="00F251EB">
              <w:rPr>
                <w:rFonts w:cs="Calibri"/>
                <w:bCs/>
                <w:sz w:val="22"/>
                <w:szCs w:val="22"/>
              </w:rPr>
              <w:t>3</w:t>
            </w:r>
            <w:r w:rsidRPr="000A6D0D">
              <w:rPr>
                <w:rFonts w:cs="Calibri"/>
                <w:bCs/>
                <w:sz w:val="22"/>
                <w:szCs w:val="22"/>
              </w:rPr>
              <w:t xml:space="preserve"> kontrolního závěru).</w:t>
            </w:r>
            <w:r w:rsidRPr="000A6D0D">
              <w:rPr>
                <w:rFonts w:cs="Calibri"/>
                <w:sz w:val="22"/>
                <w:szCs w:val="22"/>
              </w:rPr>
              <w:t xml:space="preserve"> Do listopadu 2017</w:t>
            </w:r>
            <w:r w:rsidR="00F251EB">
              <w:rPr>
                <w:rFonts w:cs="Calibri"/>
                <w:sz w:val="22"/>
                <w:szCs w:val="22"/>
              </w:rPr>
              <w:t xml:space="preserve"> navíc</w:t>
            </w:r>
            <w:r w:rsidRPr="000A6D0D">
              <w:rPr>
                <w:rFonts w:cs="Calibri"/>
                <w:sz w:val="22"/>
                <w:szCs w:val="22"/>
              </w:rPr>
              <w:t xml:space="preserve"> nemělo MPO nastaven</w:t>
            </w:r>
            <w:r w:rsidR="00170113">
              <w:rPr>
                <w:rFonts w:cs="Calibri"/>
                <w:sz w:val="22"/>
                <w:szCs w:val="22"/>
              </w:rPr>
              <w:t xml:space="preserve"> </w:t>
            </w:r>
            <w:r w:rsidRPr="000A6D0D">
              <w:rPr>
                <w:rFonts w:cs="Calibri"/>
                <w:sz w:val="22"/>
                <w:szCs w:val="22"/>
              </w:rPr>
              <w:t>účinný systém pro zajištění auditní stopy o provedených předběžných veřejnosprávních kontrolách před vznikem závazku, tj. před vydáním rozhodnutí o</w:t>
            </w:r>
            <w:r w:rsidR="003F0EDC">
              <w:rPr>
                <w:rFonts w:cs="Calibri"/>
                <w:sz w:val="22"/>
                <w:szCs w:val="22"/>
              </w:rPr>
              <w:t> </w:t>
            </w:r>
            <w:r w:rsidRPr="000A6D0D">
              <w:rPr>
                <w:rFonts w:cs="Calibri"/>
                <w:sz w:val="22"/>
                <w:szCs w:val="22"/>
              </w:rPr>
              <w:t>poskytnutí dotace.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730E294" w14:textId="77777777" w:rsidR="000A6D0D" w:rsidRPr="00B407D1" w:rsidRDefault="000A6D0D" w:rsidP="000A6D0D">
            <w:pPr>
              <w:keepNext/>
              <w:contextualSpacing/>
              <w:jc w:val="center"/>
              <w:rPr>
                <w:sz w:val="22"/>
                <w:szCs w:val="22"/>
                <w:u w:val="single"/>
              </w:rPr>
            </w:pPr>
            <w:r w:rsidRPr="000A6D0D">
              <w:rPr>
                <w:rFonts w:cs="Calibr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04205FD" wp14:editId="3FEC9FB0">
                      <wp:extent cx="216000" cy="216000"/>
                      <wp:effectExtent l="0" t="0" r="0" b="0"/>
                      <wp:docPr id="31" name="Ová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" cy="216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62BDC26" id="Ovál 31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" fillcolor="#ffc000" stroked="f" strokeweight="2pt">
                      <w10:anchorlock/>
                    </v:oval>
                  </w:pict>
                </mc:Fallback>
              </mc:AlternateContent>
            </w:r>
          </w:p>
        </w:tc>
      </w:tr>
    </w:tbl>
    <w:p w14:paraId="417D201D" w14:textId="70C6F598" w:rsidR="000A6D0D" w:rsidRPr="006E3519" w:rsidRDefault="000A6D0D" w:rsidP="000A6D0D">
      <w:pPr>
        <w:spacing w:after="160" w:line="259" w:lineRule="auto"/>
        <w:ind w:left="1134" w:hanging="1134"/>
        <w:contextualSpacing/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0A6D0D">
        <w:rPr>
          <w:rFonts w:ascii="Calibri" w:eastAsia="Calibri" w:hAnsi="Calibri"/>
          <w:b/>
          <w:color w:val="000000"/>
          <w:sz w:val="22"/>
          <w:szCs w:val="22"/>
          <w:lang w:eastAsia="en-US"/>
        </w:rPr>
        <w:t>Legenda:</w:t>
      </w:r>
      <w:r w:rsidRPr="000A6D0D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Pr="000A6D0D">
        <w:rPr>
          <w:rFonts w:ascii="Calibri" w:eastAsia="Calibri" w:hAnsi="Calibri"/>
          <w:color w:val="000000"/>
          <w:sz w:val="22"/>
          <w:szCs w:val="22"/>
          <w:lang w:eastAsia="en-US"/>
        </w:rPr>
        <w:tab/>
      </w:r>
      <w:r w:rsidRPr="000A6D0D">
        <w:rPr>
          <w:rFonts w:ascii="Calibri" w:eastAsia="Calibri" w:hAnsi="Calibri" w:cs="Calibri"/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73B7088A" wp14:editId="4FCF7BA9">
                <wp:extent cx="107315" cy="107950"/>
                <wp:effectExtent l="0" t="0" r="6985" b="6350"/>
                <wp:docPr id="14" name="Ová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" cy="1079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7BAA995" id="Ovál 14" o:spid="_x0000_s1026" style="width:8.4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" fillcolor="#00b050" stroked="f" strokeweight="2pt">
                <w10:anchorlock/>
              </v:oval>
            </w:pict>
          </mc:Fallback>
        </mc:AlternateContent>
      </w:r>
      <w:r w:rsidRPr="000A6D0D">
        <w:rPr>
          <w:rFonts w:ascii="Calibri" w:eastAsia="Calibri" w:hAnsi="Calibri" w:cs="Calibri"/>
          <w:sz w:val="20"/>
          <w:szCs w:val="20"/>
          <w:lang w:eastAsia="en-US"/>
        </w:rPr>
        <w:t xml:space="preserve"> Systém je účinný.   </w:t>
      </w:r>
      <w:r w:rsidRPr="000A6D0D">
        <w:rPr>
          <w:rFonts w:ascii="Calibri" w:eastAsia="Calibri" w:hAnsi="Calibri" w:cs="Calibri"/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65C7E107" wp14:editId="4010B331">
                <wp:extent cx="107315" cy="107950"/>
                <wp:effectExtent l="0" t="0" r="6985" b="6350"/>
                <wp:docPr id="15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E9291B9" id="Ovál 15" o:spid="_x0000_s1026" style="width:8.4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" fillcolor="yellow" stroked="f" strokeweight="2pt">
                <w10:anchorlock/>
              </v:oval>
            </w:pict>
          </mc:Fallback>
        </mc:AlternateContent>
      </w:r>
      <w:r w:rsidRPr="000A6D0D">
        <w:rPr>
          <w:rFonts w:ascii="Calibri" w:eastAsia="Calibri" w:hAnsi="Calibri" w:cs="Calibri"/>
          <w:sz w:val="20"/>
          <w:szCs w:val="20"/>
          <w:lang w:eastAsia="en-US"/>
        </w:rPr>
        <w:t xml:space="preserve"> Systém je účinný, jsou třeba určitá zlepšení. </w:t>
      </w:r>
      <w:r w:rsidR="00256831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0A6D0D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0A6D0D">
        <w:rPr>
          <w:rFonts w:ascii="Calibri" w:eastAsia="Calibri" w:hAnsi="Calibri" w:cs="Calibri"/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5BB73CFC" wp14:editId="1FAB75C0">
                <wp:extent cx="107315" cy="107950"/>
                <wp:effectExtent l="0" t="0" r="6985" b="6350"/>
                <wp:docPr id="16" name="Ová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" cy="10795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3793CEA" id="Ovál 16" o:spid="_x0000_s1026" style="width:8.4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" fillcolor="#ffc000" stroked="f" strokeweight="2pt">
                <w10:anchorlock/>
              </v:oval>
            </w:pict>
          </mc:Fallback>
        </mc:AlternateContent>
      </w:r>
      <w:r w:rsidRPr="000A6D0D">
        <w:rPr>
          <w:rFonts w:ascii="Calibri" w:eastAsia="Calibri" w:hAnsi="Calibri" w:cs="Calibri"/>
          <w:sz w:val="20"/>
          <w:szCs w:val="20"/>
          <w:lang w:eastAsia="en-US"/>
        </w:rPr>
        <w:t xml:space="preserve"> Systém je částečně účinný.  </w:t>
      </w:r>
      <w:r w:rsidR="00256831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  <w:r w:rsidRPr="000A6D0D">
        <w:rPr>
          <w:rFonts w:ascii="Calibri" w:eastAsia="Calibri" w:hAnsi="Calibri" w:cs="Calibri"/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FD1174D" wp14:editId="6377A290">
                <wp:extent cx="107315" cy="107950"/>
                <wp:effectExtent l="0" t="0" r="6985" b="6350"/>
                <wp:docPr id="17" name="Ová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" cy="107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29A1AE9" id="Ovál 17" o:spid="_x0000_s1026" style="width:8.4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" fillcolor="red" stroked="f" strokeweight="2pt">
                <w10:anchorlock/>
              </v:oval>
            </w:pict>
          </mc:Fallback>
        </mc:AlternateContent>
      </w:r>
      <w:r w:rsidRPr="000A6D0D">
        <w:rPr>
          <w:rFonts w:ascii="Calibri" w:eastAsia="Calibri" w:hAnsi="Calibri" w:cs="Calibri"/>
          <w:sz w:val="20"/>
          <w:szCs w:val="20"/>
          <w:lang w:eastAsia="en-US"/>
        </w:rPr>
        <w:t xml:space="preserve"> Systém je neúčinný.</w:t>
      </w:r>
    </w:p>
    <w:p w14:paraId="3A928395" w14:textId="57B8BB6B" w:rsidR="00097E73" w:rsidRDefault="00097E73" w:rsidP="00810845">
      <w:pPr>
        <w:jc w:val="both"/>
        <w:rPr>
          <w:rFonts w:asciiTheme="minorHAnsi" w:hAnsiTheme="minorHAnsi" w:cstheme="minorHAnsi"/>
          <w:u w:val="single"/>
        </w:rPr>
      </w:pPr>
    </w:p>
    <w:p w14:paraId="083B89DE" w14:textId="77777777" w:rsidR="000A6D0D" w:rsidRDefault="000A6D0D" w:rsidP="00810845">
      <w:pPr>
        <w:jc w:val="both"/>
        <w:rPr>
          <w:rFonts w:asciiTheme="minorHAnsi" w:hAnsiTheme="minorHAnsi" w:cstheme="minorHAnsi"/>
          <w:u w:val="single"/>
        </w:rPr>
      </w:pPr>
    </w:p>
    <w:p w14:paraId="4CF75611" w14:textId="7E114DCD" w:rsidR="001C2536" w:rsidRPr="00854C71" w:rsidRDefault="001C2536" w:rsidP="001C2536">
      <w:pPr>
        <w:pStyle w:val="KP-normlntext"/>
        <w:shd w:val="clear" w:color="auto" w:fill="E5F1FF"/>
        <w:spacing w:after="0"/>
      </w:pPr>
      <w:r w:rsidRPr="00854C71">
        <w:t>Na základě skutečností zjištěných na úrovni MPO, API i u příjemců</w:t>
      </w:r>
      <w:r>
        <w:t>, kter</w:t>
      </w:r>
      <w:r w:rsidR="00412D21">
        <w:t>é</w:t>
      </w:r>
      <w:r>
        <w:t xml:space="preserve"> jsou uveden</w:t>
      </w:r>
      <w:r w:rsidR="00412D21">
        <w:t>y</w:t>
      </w:r>
      <w:r>
        <w:t xml:space="preserve"> v kapitolách </w:t>
      </w:r>
      <w:proofErr w:type="gramStart"/>
      <w:r>
        <w:t>IV.4.1</w:t>
      </w:r>
      <w:proofErr w:type="gramEnd"/>
      <w:r>
        <w:t xml:space="preserve">, IV.4.2 a IV.4.3, </w:t>
      </w:r>
      <w:r w:rsidRPr="00854C71">
        <w:t>hodnotí NKÚ řídicí a kontrolní systém OP PIK ve vztahu k prioritní ose 3 jako „částečně účinný“.</w:t>
      </w:r>
    </w:p>
    <w:p w14:paraId="4D85F3BE" w14:textId="77777777" w:rsidR="001C2536" w:rsidRDefault="001C2536" w:rsidP="001C2536">
      <w:pPr>
        <w:jc w:val="both"/>
        <w:rPr>
          <w:rFonts w:asciiTheme="minorHAnsi" w:hAnsiTheme="minorHAnsi"/>
          <w:bCs/>
        </w:rPr>
      </w:pPr>
    </w:p>
    <w:p w14:paraId="6CFA8341" w14:textId="579C672E" w:rsidR="00C4571E" w:rsidRPr="00087582" w:rsidRDefault="00305F9E" w:rsidP="00C4571E">
      <w:pPr>
        <w:pStyle w:val="Odstavecseseznamem"/>
        <w:numPr>
          <w:ilvl w:val="0"/>
          <w:numId w:val="12"/>
        </w:numPr>
        <w:ind w:left="709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NKÚ </w:t>
      </w:r>
      <w:r w:rsidR="001C2536">
        <w:rPr>
          <w:rFonts w:asciiTheme="minorHAnsi" w:hAnsiTheme="minorHAnsi"/>
          <w:bCs/>
        </w:rPr>
        <w:t>zji</w:t>
      </w:r>
      <w:r>
        <w:rPr>
          <w:rFonts w:asciiTheme="minorHAnsi" w:hAnsiTheme="minorHAnsi"/>
          <w:bCs/>
        </w:rPr>
        <w:t>stil</w:t>
      </w:r>
      <w:r w:rsidR="001C2536">
        <w:rPr>
          <w:rFonts w:asciiTheme="minorHAnsi" w:hAnsiTheme="minorHAnsi"/>
          <w:bCs/>
        </w:rPr>
        <w:t xml:space="preserve"> nedostatky u pěti</w:t>
      </w:r>
      <w:r w:rsidR="001C2536">
        <w:rPr>
          <w:rStyle w:val="Znakapoznpodarou"/>
          <w:rFonts w:asciiTheme="minorHAnsi" w:hAnsiTheme="minorHAnsi"/>
          <w:bCs/>
        </w:rPr>
        <w:footnoteReference w:id="61"/>
      </w:r>
      <w:r w:rsidR="001C2536">
        <w:rPr>
          <w:rFonts w:asciiTheme="minorHAnsi" w:hAnsiTheme="minorHAnsi"/>
          <w:bCs/>
        </w:rPr>
        <w:t xml:space="preserve"> </w:t>
      </w:r>
      <w:r w:rsidR="001C2536" w:rsidRPr="001F00E3">
        <w:rPr>
          <w:rFonts w:asciiTheme="minorHAnsi" w:hAnsiTheme="minorHAnsi"/>
          <w:bCs/>
        </w:rPr>
        <w:t xml:space="preserve">z 15 </w:t>
      </w:r>
      <w:r w:rsidR="001C2536">
        <w:rPr>
          <w:rFonts w:asciiTheme="minorHAnsi" w:hAnsiTheme="minorHAnsi"/>
          <w:bCs/>
        </w:rPr>
        <w:t xml:space="preserve">projektů podpořených dotací, které byly </w:t>
      </w:r>
      <w:r w:rsidR="001C2536" w:rsidRPr="001F00E3">
        <w:rPr>
          <w:rFonts w:asciiTheme="minorHAnsi" w:hAnsiTheme="minorHAnsi"/>
          <w:bCs/>
        </w:rPr>
        <w:t>vybr</w:t>
      </w:r>
      <w:r w:rsidR="001C2536">
        <w:rPr>
          <w:rFonts w:asciiTheme="minorHAnsi" w:hAnsiTheme="minorHAnsi"/>
          <w:bCs/>
        </w:rPr>
        <w:t xml:space="preserve">ány </w:t>
      </w:r>
      <w:r w:rsidR="001C2536" w:rsidRPr="001F00E3">
        <w:rPr>
          <w:rFonts w:asciiTheme="minorHAnsi" w:hAnsiTheme="minorHAnsi"/>
          <w:bCs/>
        </w:rPr>
        <w:t>do</w:t>
      </w:r>
      <w:r w:rsidR="003F0EDC">
        <w:rPr>
          <w:rFonts w:asciiTheme="minorHAnsi" w:hAnsiTheme="minorHAnsi"/>
          <w:bCs/>
        </w:rPr>
        <w:t xml:space="preserve"> </w:t>
      </w:r>
      <w:r w:rsidR="001C2536">
        <w:rPr>
          <w:rFonts w:asciiTheme="minorHAnsi" w:hAnsiTheme="minorHAnsi"/>
          <w:bCs/>
        </w:rPr>
        <w:t xml:space="preserve">kontrolního </w:t>
      </w:r>
      <w:r w:rsidR="001C2536" w:rsidRPr="001F00E3">
        <w:rPr>
          <w:rFonts w:asciiTheme="minorHAnsi" w:hAnsiTheme="minorHAnsi"/>
          <w:bCs/>
        </w:rPr>
        <w:t>vzorku</w:t>
      </w:r>
      <w:r w:rsidR="001C2536">
        <w:rPr>
          <w:rFonts w:asciiTheme="minorHAnsi" w:hAnsiTheme="minorHAnsi"/>
          <w:bCs/>
        </w:rPr>
        <w:t xml:space="preserve">. </w:t>
      </w:r>
      <w:r>
        <w:rPr>
          <w:rFonts w:asciiTheme="minorHAnsi" w:hAnsiTheme="minorHAnsi"/>
          <w:bCs/>
        </w:rPr>
        <w:t xml:space="preserve">To znamená, že </w:t>
      </w:r>
      <w:r w:rsidR="003F0EDC">
        <w:rPr>
          <w:rFonts w:asciiTheme="minorHAnsi" w:hAnsiTheme="minorHAnsi"/>
          <w:bCs/>
        </w:rPr>
        <w:t>v kontrolním vzorku</w:t>
      </w:r>
      <w:r w:rsidR="00C4571E">
        <w:rPr>
          <w:rFonts w:asciiTheme="minorHAnsi" w:hAnsiTheme="minorHAnsi"/>
          <w:bCs/>
        </w:rPr>
        <w:t xml:space="preserve"> </w:t>
      </w:r>
      <w:r w:rsidR="008B14BE">
        <w:rPr>
          <w:rFonts w:asciiTheme="minorHAnsi" w:hAnsiTheme="minorHAnsi"/>
          <w:bCs/>
        </w:rPr>
        <w:t>byly shledány nedostatky u</w:t>
      </w:r>
      <w:r w:rsidR="003F0EDC">
        <w:rPr>
          <w:rFonts w:asciiTheme="minorHAnsi" w:hAnsiTheme="minorHAnsi"/>
          <w:bCs/>
        </w:rPr>
        <w:t> </w:t>
      </w:r>
      <w:r w:rsidR="00170113">
        <w:rPr>
          <w:rFonts w:asciiTheme="minorHAnsi" w:hAnsiTheme="minorHAnsi"/>
          <w:bCs/>
        </w:rPr>
        <w:t>cca </w:t>
      </w:r>
      <w:r w:rsidR="00C4571E">
        <w:rPr>
          <w:rFonts w:asciiTheme="minorHAnsi" w:hAnsiTheme="minorHAnsi"/>
          <w:bCs/>
        </w:rPr>
        <w:t>30</w:t>
      </w:r>
      <w:r w:rsidR="003F0EDC">
        <w:rPr>
          <w:rFonts w:asciiTheme="minorHAnsi" w:hAnsiTheme="minorHAnsi"/>
          <w:bCs/>
        </w:rPr>
        <w:t> </w:t>
      </w:r>
      <w:r w:rsidR="00C4571E" w:rsidRPr="00087582">
        <w:rPr>
          <w:rFonts w:asciiTheme="minorHAnsi" w:hAnsiTheme="minorHAnsi"/>
          <w:bCs/>
        </w:rPr>
        <w:t>%</w:t>
      </w:r>
      <w:r w:rsidR="008B14BE">
        <w:rPr>
          <w:rFonts w:asciiTheme="minorHAnsi" w:hAnsiTheme="minorHAnsi"/>
          <w:bCs/>
        </w:rPr>
        <w:t xml:space="preserve"> projektů</w:t>
      </w:r>
      <w:r w:rsidR="003F0EDC">
        <w:rPr>
          <w:rFonts w:asciiTheme="minorHAnsi" w:hAnsiTheme="minorHAnsi"/>
          <w:bCs/>
        </w:rPr>
        <w:t>;</w:t>
      </w:r>
      <w:r w:rsidR="00C4571E">
        <w:rPr>
          <w:rFonts w:asciiTheme="minorHAnsi" w:hAnsiTheme="minorHAnsi"/>
          <w:bCs/>
        </w:rPr>
        <w:t xml:space="preserve"> n</w:t>
      </w:r>
      <w:r w:rsidR="00C4571E" w:rsidRPr="00087582">
        <w:rPr>
          <w:rFonts w:asciiTheme="minorHAnsi" w:hAnsiTheme="minorHAnsi"/>
          <w:bCs/>
        </w:rPr>
        <w:t xml:space="preserve">ejedná se </w:t>
      </w:r>
      <w:r w:rsidR="00C4571E">
        <w:rPr>
          <w:rFonts w:asciiTheme="minorHAnsi" w:hAnsiTheme="minorHAnsi"/>
          <w:bCs/>
        </w:rPr>
        <w:t xml:space="preserve">však </w:t>
      </w:r>
      <w:r w:rsidR="00C4571E" w:rsidRPr="00087582">
        <w:rPr>
          <w:rFonts w:asciiTheme="minorHAnsi" w:hAnsiTheme="minorHAnsi"/>
          <w:bCs/>
        </w:rPr>
        <w:t>o finančn</w:t>
      </w:r>
      <w:r w:rsidR="00C4571E">
        <w:rPr>
          <w:rFonts w:asciiTheme="minorHAnsi" w:hAnsiTheme="minorHAnsi"/>
          <w:bCs/>
        </w:rPr>
        <w:t>ě</w:t>
      </w:r>
      <w:r w:rsidR="00C4571E" w:rsidRPr="00087582">
        <w:rPr>
          <w:rFonts w:asciiTheme="minorHAnsi" w:hAnsiTheme="minorHAnsi"/>
          <w:bCs/>
        </w:rPr>
        <w:t xml:space="preserve"> významn</w:t>
      </w:r>
      <w:r w:rsidR="00C4571E">
        <w:rPr>
          <w:rFonts w:asciiTheme="minorHAnsi" w:hAnsiTheme="minorHAnsi"/>
          <w:bCs/>
        </w:rPr>
        <w:t>é částky</w:t>
      </w:r>
      <w:r w:rsidR="00C42BAA">
        <w:rPr>
          <w:rStyle w:val="Znakapoznpodarou"/>
          <w:rFonts w:asciiTheme="minorHAnsi" w:hAnsiTheme="minorHAnsi"/>
          <w:bCs/>
        </w:rPr>
        <w:footnoteReference w:id="62"/>
      </w:r>
      <w:r w:rsidR="003F0EDC">
        <w:rPr>
          <w:rFonts w:asciiTheme="minorHAnsi" w:hAnsiTheme="minorHAnsi"/>
          <w:bCs/>
        </w:rPr>
        <w:t>.</w:t>
      </w:r>
      <w:r w:rsidR="00C4571E" w:rsidRPr="00087582">
        <w:rPr>
          <w:rFonts w:asciiTheme="minorHAnsi" w:hAnsiTheme="minorHAnsi"/>
          <w:bCs/>
        </w:rPr>
        <w:t xml:space="preserve"> </w:t>
      </w:r>
    </w:p>
    <w:p w14:paraId="5C11035B" w14:textId="71064C33" w:rsidR="00C4571E" w:rsidRDefault="001C2536" w:rsidP="00C4571E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 xml:space="preserve">Chybou je dotčeno i nastavení podmínek pro využití finančního nástroje. </w:t>
      </w:r>
      <w:r w:rsidR="00C4571E">
        <w:rPr>
          <w:rFonts w:asciiTheme="minorHAnsi" w:hAnsiTheme="minorHAnsi"/>
          <w:bCs/>
        </w:rPr>
        <w:t>U f</w:t>
      </w:r>
      <w:r w:rsidR="00C4571E" w:rsidRPr="00087582">
        <w:rPr>
          <w:rFonts w:asciiTheme="minorHAnsi" w:hAnsiTheme="minorHAnsi"/>
          <w:bCs/>
        </w:rPr>
        <w:t>inanční</w:t>
      </w:r>
      <w:r w:rsidR="00C4571E">
        <w:rPr>
          <w:rFonts w:asciiTheme="minorHAnsi" w:hAnsiTheme="minorHAnsi"/>
          <w:bCs/>
        </w:rPr>
        <w:t>ho nástroje existuje u jediného p</w:t>
      </w:r>
      <w:r w:rsidR="00C4571E" w:rsidRPr="00087582">
        <w:rPr>
          <w:rFonts w:asciiTheme="minorHAnsi" w:hAnsiTheme="minorHAnsi"/>
          <w:bCs/>
        </w:rPr>
        <w:t xml:space="preserve">říjemce </w:t>
      </w:r>
      <w:r w:rsidR="003F0EDC">
        <w:rPr>
          <w:rFonts w:asciiTheme="minorHAnsi" w:hAnsiTheme="minorHAnsi"/>
          <w:bCs/>
        </w:rPr>
        <w:t xml:space="preserve">v podobě </w:t>
      </w:r>
      <w:r w:rsidR="00C4571E" w:rsidRPr="00087582">
        <w:rPr>
          <w:rFonts w:asciiTheme="minorHAnsi" w:hAnsiTheme="minorHAnsi"/>
          <w:bCs/>
        </w:rPr>
        <w:t xml:space="preserve">ČMZRB </w:t>
      </w:r>
      <w:r w:rsidR="00C4571E">
        <w:rPr>
          <w:rFonts w:asciiTheme="minorHAnsi" w:hAnsiTheme="minorHAnsi"/>
          <w:bCs/>
        </w:rPr>
        <w:t xml:space="preserve">vysoká </w:t>
      </w:r>
      <w:r w:rsidR="00C4571E" w:rsidRPr="00087582">
        <w:rPr>
          <w:rFonts w:asciiTheme="minorHAnsi" w:hAnsiTheme="minorHAnsi"/>
          <w:bCs/>
        </w:rPr>
        <w:t>finanční významnost</w:t>
      </w:r>
      <w:r w:rsidR="00847B59">
        <w:rPr>
          <w:rStyle w:val="Znakapoznpodarou"/>
          <w:rFonts w:asciiTheme="minorHAnsi" w:hAnsiTheme="minorHAnsi"/>
          <w:bCs/>
        </w:rPr>
        <w:footnoteReference w:id="63"/>
      </w:r>
      <w:r w:rsidR="00C4571E" w:rsidRPr="00087582">
        <w:rPr>
          <w:rFonts w:asciiTheme="minorHAnsi" w:hAnsiTheme="minorHAnsi"/>
          <w:bCs/>
        </w:rPr>
        <w:t>.</w:t>
      </w:r>
    </w:p>
    <w:p w14:paraId="66E64916" w14:textId="77777777" w:rsidR="00FB2741" w:rsidRPr="00FB2741" w:rsidRDefault="00FB2741" w:rsidP="00FB2741">
      <w:pPr>
        <w:jc w:val="both"/>
        <w:rPr>
          <w:rFonts w:asciiTheme="minorHAnsi" w:hAnsiTheme="minorHAnsi"/>
          <w:bCs/>
        </w:rPr>
      </w:pPr>
    </w:p>
    <w:p w14:paraId="3798ABA1" w14:textId="1B8A35B2" w:rsidR="00741044" w:rsidRPr="0064570E" w:rsidRDefault="00741044" w:rsidP="001C35BE">
      <w:pPr>
        <w:pStyle w:val="Nadpis3"/>
      </w:pPr>
      <w:proofErr w:type="gramStart"/>
      <w:r w:rsidRPr="0064570E">
        <w:t>IV.</w:t>
      </w:r>
      <w:r>
        <w:t>4.1</w:t>
      </w:r>
      <w:proofErr w:type="gramEnd"/>
      <w:r w:rsidR="001C35BE">
        <w:tab/>
      </w:r>
      <w:r>
        <w:t>Nedostatky v kontrolní činnosti MPO</w:t>
      </w:r>
    </w:p>
    <w:p w14:paraId="3BD6ADFC" w14:textId="31DA8EF6" w:rsidR="006A23EF" w:rsidRPr="00D83781" w:rsidRDefault="00DB2CAF" w:rsidP="00D83781">
      <w:pPr>
        <w:pStyle w:val="KP-normlntext"/>
        <w:numPr>
          <w:ilvl w:val="0"/>
          <w:numId w:val="27"/>
        </w:numPr>
        <w:spacing w:after="0"/>
        <w:rPr>
          <w:rFonts w:asciiTheme="minorHAnsi" w:hAnsiTheme="minorHAnsi" w:cstheme="minorHAnsi"/>
          <w:bCs/>
        </w:rPr>
      </w:pPr>
      <w:r w:rsidRPr="00D83781">
        <w:t xml:space="preserve">MPO </w:t>
      </w:r>
      <w:r w:rsidR="00E83678" w:rsidRPr="00D83781">
        <w:t xml:space="preserve">nezajistilo u 13 </w:t>
      </w:r>
      <w:r w:rsidR="00365876" w:rsidRPr="00D83781">
        <w:t xml:space="preserve">projektů ze vzorku </w:t>
      </w:r>
      <w:r w:rsidR="00E83678" w:rsidRPr="00D83781">
        <w:t>kontrolovan</w:t>
      </w:r>
      <w:r w:rsidR="00365876" w:rsidRPr="00D83781">
        <w:t>ého NKÚ</w:t>
      </w:r>
      <w:r w:rsidR="00C4571E">
        <w:t xml:space="preserve"> uchování záznamů o</w:t>
      </w:r>
      <w:r w:rsidR="00334624">
        <w:t> </w:t>
      </w:r>
      <w:r w:rsidR="00E83678" w:rsidRPr="00D83781">
        <w:t>provedení kontroly</w:t>
      </w:r>
      <w:r w:rsidR="00E83678" w:rsidRPr="00D83781">
        <w:rPr>
          <w:rStyle w:val="Znakapoznpodarou"/>
        </w:rPr>
        <w:footnoteReference w:id="64"/>
      </w:r>
      <w:r w:rsidR="00E83678" w:rsidRPr="00D83781">
        <w:t xml:space="preserve"> před vydáním rozhodnutí o poskytnutí dotace a </w:t>
      </w:r>
      <w:r w:rsidR="00E83678" w:rsidRPr="00D83781">
        <w:rPr>
          <w:b/>
        </w:rPr>
        <w:t>v osmi případech neprovedlo předběžnou kontrolu ze strany správce rozpočtu</w:t>
      </w:r>
      <w:r w:rsidR="003C4797">
        <w:rPr>
          <w:b/>
        </w:rPr>
        <w:t>.</w:t>
      </w:r>
    </w:p>
    <w:p w14:paraId="2568678B" w14:textId="4F44D5D9" w:rsidR="00DB2CAF" w:rsidRDefault="00E23432" w:rsidP="00D83781">
      <w:pPr>
        <w:pStyle w:val="KP-normlntext"/>
        <w:numPr>
          <w:ilvl w:val="0"/>
          <w:numId w:val="27"/>
        </w:numPr>
        <w:spacing w:after="0"/>
        <w:rPr>
          <w:rFonts w:asciiTheme="minorHAnsi" w:hAnsiTheme="minorHAnsi" w:cstheme="minorHAnsi"/>
          <w:bCs/>
        </w:rPr>
      </w:pPr>
      <w:r w:rsidRPr="00C96AD8">
        <w:rPr>
          <w:b/>
        </w:rPr>
        <w:t xml:space="preserve">MPO nemělo v </w:t>
      </w:r>
      <w:proofErr w:type="gramStart"/>
      <w:r w:rsidRPr="00C96AD8">
        <w:rPr>
          <w:b/>
        </w:rPr>
        <w:t>OP</w:t>
      </w:r>
      <w:proofErr w:type="gramEnd"/>
      <w:r w:rsidRPr="00C96AD8">
        <w:rPr>
          <w:b/>
        </w:rPr>
        <w:t xml:space="preserve"> PIK nastaven proces provádění </w:t>
      </w:r>
      <w:r w:rsidR="00E83678" w:rsidRPr="00C96AD8">
        <w:rPr>
          <w:b/>
        </w:rPr>
        <w:t>kontroly před</w:t>
      </w:r>
      <w:r w:rsidRPr="00C96AD8">
        <w:rPr>
          <w:b/>
        </w:rPr>
        <w:t xml:space="preserve"> vydáním </w:t>
      </w:r>
      <w:r w:rsidR="00E83678" w:rsidRPr="00C96AD8">
        <w:rPr>
          <w:b/>
        </w:rPr>
        <w:t>r</w:t>
      </w:r>
      <w:r w:rsidRPr="00C96AD8">
        <w:rPr>
          <w:b/>
        </w:rPr>
        <w:t>ozhodnutí o poskytnutí dotace</w:t>
      </w:r>
      <w:r w:rsidR="00E83678">
        <w:t>, p</w:t>
      </w:r>
      <w:r w:rsidRPr="00E23432">
        <w:t xml:space="preserve">ovinnost </w:t>
      </w:r>
      <w:r w:rsidR="007C37C9">
        <w:t xml:space="preserve">byla </w:t>
      </w:r>
      <w:r w:rsidRPr="00E23432">
        <w:t xml:space="preserve">zohledněna v systému veřejnosprávních (řídicích) kontrol pro OP PIK </w:t>
      </w:r>
      <w:r w:rsidR="007C37C9">
        <w:t xml:space="preserve">až </w:t>
      </w:r>
      <w:r w:rsidRPr="00E23432">
        <w:rPr>
          <w:rFonts w:asciiTheme="minorHAnsi" w:hAnsiTheme="minorHAnsi" w:cstheme="minorHAnsi"/>
          <w:bCs/>
          <w:color w:val="auto"/>
        </w:rPr>
        <w:t>úprav</w:t>
      </w:r>
      <w:r w:rsidR="007C37C9">
        <w:rPr>
          <w:rFonts w:asciiTheme="minorHAnsi" w:hAnsiTheme="minorHAnsi" w:cstheme="minorHAnsi"/>
          <w:bCs/>
          <w:color w:val="auto"/>
        </w:rPr>
        <w:t>ou</w:t>
      </w:r>
      <w:r w:rsidRPr="00E23432">
        <w:rPr>
          <w:rFonts w:asciiTheme="minorHAnsi" w:hAnsiTheme="minorHAnsi" w:cstheme="minorHAnsi"/>
          <w:bCs/>
          <w:color w:val="auto"/>
        </w:rPr>
        <w:t xml:space="preserve"> postupů </w:t>
      </w:r>
      <w:r w:rsidR="007C37C9">
        <w:rPr>
          <w:rFonts w:asciiTheme="minorHAnsi" w:hAnsiTheme="minorHAnsi" w:cstheme="minorHAnsi"/>
          <w:bCs/>
          <w:color w:val="auto"/>
        </w:rPr>
        <w:t>v</w:t>
      </w:r>
      <w:r w:rsidRPr="00E23432">
        <w:rPr>
          <w:rFonts w:asciiTheme="minorHAnsi" w:hAnsiTheme="minorHAnsi" w:cstheme="minorHAnsi"/>
          <w:bCs/>
          <w:color w:val="auto"/>
        </w:rPr>
        <w:t xml:space="preserve"> 5. </w:t>
      </w:r>
      <w:r>
        <w:rPr>
          <w:rFonts w:asciiTheme="minorHAnsi" w:hAnsiTheme="minorHAnsi" w:cstheme="minorHAnsi"/>
          <w:bCs/>
        </w:rPr>
        <w:t>verz</w:t>
      </w:r>
      <w:r w:rsidR="007C37C9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="003C4797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>peračního manuálu OP PIK</w:t>
      </w:r>
      <w:r w:rsidR="00F60EE0">
        <w:rPr>
          <w:rFonts w:asciiTheme="minorHAnsi" w:hAnsiTheme="minorHAnsi" w:cstheme="minorHAnsi"/>
          <w:bCs/>
        </w:rPr>
        <w:t xml:space="preserve"> </w:t>
      </w:r>
      <w:r w:rsidR="00F81750">
        <w:rPr>
          <w:rFonts w:asciiTheme="minorHAnsi" w:hAnsiTheme="minorHAnsi" w:cstheme="minorHAnsi"/>
          <w:bCs/>
        </w:rPr>
        <w:t>(</w:t>
      </w:r>
      <w:r w:rsidR="00F60EE0">
        <w:rPr>
          <w:rFonts w:asciiTheme="minorHAnsi" w:hAnsiTheme="minorHAnsi" w:cstheme="minorHAnsi"/>
          <w:bCs/>
        </w:rPr>
        <w:t>s účinností od 22. 11. 2017</w:t>
      </w:r>
      <w:r w:rsidR="00F81750">
        <w:rPr>
          <w:rFonts w:asciiTheme="minorHAnsi" w:hAnsiTheme="minorHAnsi" w:cstheme="minorHAnsi"/>
          <w:bCs/>
        </w:rPr>
        <w:t>)</w:t>
      </w:r>
      <w:r w:rsidR="003C4797">
        <w:rPr>
          <w:rFonts w:asciiTheme="minorHAnsi" w:hAnsiTheme="minorHAnsi" w:cstheme="minorHAnsi"/>
          <w:bCs/>
        </w:rPr>
        <w:t>.</w:t>
      </w:r>
      <w:r w:rsidR="00E83678">
        <w:rPr>
          <w:rFonts w:asciiTheme="minorHAnsi" w:hAnsiTheme="minorHAnsi" w:cstheme="minorHAnsi"/>
          <w:bCs/>
        </w:rPr>
        <w:t xml:space="preserve"> </w:t>
      </w:r>
    </w:p>
    <w:p w14:paraId="57B8299F" w14:textId="30E63450" w:rsidR="00AA1AA3" w:rsidRPr="00E573A3" w:rsidRDefault="005F66E5" w:rsidP="00D83781">
      <w:pPr>
        <w:pStyle w:val="KP-normlntext"/>
        <w:numPr>
          <w:ilvl w:val="0"/>
          <w:numId w:val="27"/>
        </w:numPr>
        <w:spacing w:after="0"/>
        <w:rPr>
          <w:rFonts w:asciiTheme="minorHAnsi" w:hAnsiTheme="minorHAnsi" w:cstheme="minorHAnsi"/>
          <w:bCs/>
          <w:u w:val="single"/>
        </w:rPr>
      </w:pPr>
      <w:r w:rsidRPr="009726C5">
        <w:rPr>
          <w:rFonts w:asciiTheme="minorHAnsi" w:hAnsiTheme="minorHAnsi"/>
          <w:b/>
        </w:rPr>
        <w:t xml:space="preserve">MPO </w:t>
      </w:r>
      <w:r w:rsidR="00E0390B" w:rsidRPr="009726C5">
        <w:rPr>
          <w:rFonts w:asciiTheme="minorHAnsi" w:hAnsiTheme="minorHAnsi"/>
          <w:b/>
        </w:rPr>
        <w:t xml:space="preserve">stanovilo pro příjemce </w:t>
      </w:r>
      <w:r w:rsidRPr="009726C5">
        <w:rPr>
          <w:rFonts w:asciiTheme="minorHAnsi" w:hAnsiTheme="minorHAnsi"/>
          <w:b/>
        </w:rPr>
        <w:t>u výzvy ÚSPORY ENERGIE I</w:t>
      </w:r>
      <w:r w:rsidR="009726C5" w:rsidRPr="009726C5">
        <w:rPr>
          <w:rFonts w:asciiTheme="minorHAnsi" w:hAnsiTheme="minorHAnsi"/>
          <w:b/>
        </w:rPr>
        <w:t xml:space="preserve"> </w:t>
      </w:r>
      <w:r w:rsidRPr="009726C5">
        <w:rPr>
          <w:rFonts w:asciiTheme="minorHAnsi" w:hAnsiTheme="minorHAnsi"/>
          <w:b/>
        </w:rPr>
        <w:t>nejednoznačně a</w:t>
      </w:r>
      <w:r w:rsidR="00334624">
        <w:rPr>
          <w:rFonts w:asciiTheme="minorHAnsi" w:hAnsiTheme="minorHAnsi"/>
          <w:b/>
        </w:rPr>
        <w:t> </w:t>
      </w:r>
      <w:r w:rsidRPr="009726C5">
        <w:rPr>
          <w:rFonts w:asciiTheme="minorHAnsi" w:hAnsiTheme="minorHAnsi"/>
          <w:b/>
        </w:rPr>
        <w:t>v nedostatečném rozsahu seznam příloh požadovaných k žádosti o platbu</w:t>
      </w:r>
      <w:r w:rsidRPr="00E0390B">
        <w:rPr>
          <w:rFonts w:asciiTheme="minorHAnsi" w:hAnsiTheme="minorHAnsi"/>
        </w:rPr>
        <w:t xml:space="preserve">; </w:t>
      </w:r>
      <w:r w:rsidR="00E0390B" w:rsidRPr="00CA70B0">
        <w:rPr>
          <w:rFonts w:asciiTheme="minorHAnsi" w:hAnsiTheme="minorHAnsi"/>
          <w:b/>
        </w:rPr>
        <w:t xml:space="preserve">požadavek </w:t>
      </w:r>
      <w:r w:rsidR="00C4571E">
        <w:rPr>
          <w:rFonts w:asciiTheme="minorHAnsi" w:hAnsiTheme="minorHAnsi"/>
          <w:b/>
        </w:rPr>
        <w:t xml:space="preserve">nezahrnuje povinnost předložit </w:t>
      </w:r>
      <w:r w:rsidRPr="00CA70B0">
        <w:rPr>
          <w:rFonts w:asciiTheme="minorHAnsi" w:hAnsiTheme="minorHAnsi"/>
          <w:b/>
        </w:rPr>
        <w:t>soupisy provedených prací a dodání služeb,</w:t>
      </w:r>
      <w:r w:rsidRPr="00E0390B">
        <w:rPr>
          <w:rFonts w:asciiTheme="minorHAnsi" w:hAnsiTheme="minorHAnsi"/>
        </w:rPr>
        <w:t xml:space="preserve"> respektive není zřejmé, zda tyto soupisy mají být součástí předkládaných </w:t>
      </w:r>
      <w:r w:rsidRPr="005F66E5">
        <w:t>dokumentů.</w:t>
      </w:r>
      <w:r w:rsidRPr="00E0390B">
        <w:rPr>
          <w:rFonts w:asciiTheme="minorHAnsi" w:hAnsiTheme="minorHAnsi"/>
        </w:rPr>
        <w:t xml:space="preserve"> MPO tak nevytvořilo předpoklady pro zachování úplné auditní stopy činností subjektů implementační struktury OP PIK</w:t>
      </w:r>
      <w:r w:rsidR="003C4797">
        <w:rPr>
          <w:rFonts w:asciiTheme="minorHAnsi" w:hAnsiTheme="minorHAnsi"/>
        </w:rPr>
        <w:t>,</w:t>
      </w:r>
      <w:r w:rsidRPr="00E0390B">
        <w:rPr>
          <w:rFonts w:asciiTheme="minorHAnsi" w:hAnsiTheme="minorHAnsi"/>
        </w:rPr>
        <w:t xml:space="preserve"> a </w:t>
      </w:r>
      <w:r w:rsidR="003C4797">
        <w:rPr>
          <w:rFonts w:asciiTheme="minorHAnsi" w:hAnsiTheme="minorHAnsi"/>
        </w:rPr>
        <w:t xml:space="preserve">tudíž </w:t>
      </w:r>
      <w:r w:rsidRPr="00E0390B">
        <w:rPr>
          <w:rFonts w:asciiTheme="minorHAnsi" w:hAnsiTheme="minorHAnsi"/>
        </w:rPr>
        <w:t>jednalo v rozporu s</w:t>
      </w:r>
      <w:r w:rsidR="00E0390B" w:rsidRPr="00E0390B">
        <w:rPr>
          <w:rFonts w:asciiTheme="minorHAnsi" w:hAnsiTheme="minorHAnsi"/>
        </w:rPr>
        <w:t> předpisem EU</w:t>
      </w:r>
      <w:r w:rsidR="00E0390B">
        <w:rPr>
          <w:rStyle w:val="Znakapoznpodarou"/>
          <w:rFonts w:asciiTheme="minorHAnsi" w:hAnsiTheme="minorHAnsi"/>
        </w:rPr>
        <w:footnoteReference w:id="65"/>
      </w:r>
      <w:r w:rsidR="003C4797">
        <w:rPr>
          <w:rFonts w:asciiTheme="minorHAnsi" w:hAnsiTheme="minorHAnsi"/>
        </w:rPr>
        <w:t>.</w:t>
      </w:r>
      <w:r w:rsidR="00E0390B" w:rsidRPr="00E0390B">
        <w:rPr>
          <w:rFonts w:asciiTheme="minorHAnsi" w:hAnsiTheme="minorHAnsi"/>
        </w:rPr>
        <w:t xml:space="preserve"> </w:t>
      </w:r>
    </w:p>
    <w:p w14:paraId="1914CFD5" w14:textId="46663B41" w:rsidR="00CA70B0" w:rsidRPr="00F76E49" w:rsidRDefault="00E573A3" w:rsidP="00D83781">
      <w:pPr>
        <w:pStyle w:val="KP-normlntext"/>
        <w:numPr>
          <w:ilvl w:val="0"/>
          <w:numId w:val="27"/>
        </w:numPr>
        <w:spacing w:after="0"/>
        <w:rPr>
          <w:rFonts w:asciiTheme="minorHAnsi" w:hAnsiTheme="minorHAnsi" w:cstheme="minorHAnsi"/>
          <w:bCs/>
        </w:rPr>
      </w:pPr>
      <w:r w:rsidRPr="00F76E49">
        <w:rPr>
          <w:rFonts w:asciiTheme="minorHAnsi" w:hAnsiTheme="minorHAnsi" w:cstheme="minorHAnsi"/>
          <w:b/>
          <w:bCs/>
        </w:rPr>
        <w:t>MPO</w:t>
      </w:r>
      <w:r w:rsidR="00F23F79" w:rsidRPr="00F76E49">
        <w:rPr>
          <w:rFonts w:asciiTheme="minorHAnsi" w:hAnsiTheme="minorHAnsi" w:cstheme="minorHAnsi"/>
          <w:b/>
          <w:bCs/>
        </w:rPr>
        <w:t xml:space="preserve"> zároveň tímto postupem </w:t>
      </w:r>
      <w:r w:rsidRPr="00F76E49">
        <w:rPr>
          <w:rFonts w:asciiTheme="minorHAnsi" w:hAnsiTheme="minorHAnsi" w:cstheme="minorHAnsi"/>
          <w:b/>
          <w:bCs/>
        </w:rPr>
        <w:t>stanovilo</w:t>
      </w:r>
      <w:r w:rsidR="00A76D25" w:rsidRPr="00F76E49">
        <w:rPr>
          <w:rFonts w:asciiTheme="minorHAnsi" w:hAnsiTheme="minorHAnsi" w:cstheme="minorHAnsi"/>
          <w:b/>
          <w:bCs/>
        </w:rPr>
        <w:t xml:space="preserve"> ne</w:t>
      </w:r>
      <w:r w:rsidRPr="00F76E49">
        <w:rPr>
          <w:rFonts w:asciiTheme="minorHAnsi" w:hAnsiTheme="minorHAnsi" w:cstheme="minorHAnsi"/>
          <w:b/>
          <w:bCs/>
        </w:rPr>
        <w:t xml:space="preserve">jednoznačné podmínky pro ověření výdajů </w:t>
      </w:r>
      <w:r w:rsidR="00F76E49" w:rsidRPr="00F76E49">
        <w:rPr>
          <w:rFonts w:asciiTheme="minorHAnsi" w:hAnsiTheme="minorHAnsi" w:cstheme="minorHAnsi"/>
          <w:b/>
          <w:bCs/>
        </w:rPr>
        <w:t xml:space="preserve">v žádosti o platbu </w:t>
      </w:r>
      <w:r w:rsidRPr="00F76E49">
        <w:rPr>
          <w:rFonts w:asciiTheme="minorHAnsi" w:hAnsiTheme="minorHAnsi" w:cstheme="minorHAnsi"/>
          <w:b/>
          <w:bCs/>
        </w:rPr>
        <w:t>z hlediska jejich způsobilosti</w:t>
      </w:r>
      <w:r w:rsidR="003C4797">
        <w:rPr>
          <w:rFonts w:asciiTheme="minorHAnsi" w:hAnsiTheme="minorHAnsi" w:cstheme="minorHAnsi"/>
          <w:b/>
          <w:bCs/>
        </w:rPr>
        <w:t>;</w:t>
      </w:r>
      <w:r w:rsidR="00F76E49" w:rsidRPr="00F76E49">
        <w:rPr>
          <w:rFonts w:asciiTheme="minorHAnsi" w:hAnsiTheme="minorHAnsi" w:cstheme="minorHAnsi"/>
          <w:b/>
          <w:bCs/>
        </w:rPr>
        <w:t xml:space="preserve"> </w:t>
      </w:r>
      <w:r w:rsidR="00852EAD" w:rsidRPr="00F76E49">
        <w:rPr>
          <w:rFonts w:asciiTheme="minorHAnsi" w:hAnsiTheme="minorHAnsi" w:cstheme="minorHAnsi"/>
          <w:bCs/>
        </w:rPr>
        <w:t>n</w:t>
      </w:r>
      <w:r w:rsidR="00CA70B0" w:rsidRPr="00F76E49">
        <w:rPr>
          <w:rFonts w:asciiTheme="minorHAnsi" w:hAnsiTheme="minorHAnsi" w:cstheme="minorHAnsi"/>
          <w:bCs/>
        </w:rPr>
        <w:t>a základě takto</w:t>
      </w:r>
      <w:r w:rsidR="00273F02" w:rsidRPr="00F76E49">
        <w:rPr>
          <w:rFonts w:asciiTheme="minorHAnsi" w:hAnsiTheme="minorHAnsi" w:cstheme="minorHAnsi"/>
          <w:bCs/>
        </w:rPr>
        <w:t xml:space="preserve"> nedostatečně </w:t>
      </w:r>
      <w:r w:rsidR="00CA70B0" w:rsidRPr="00F76E49">
        <w:rPr>
          <w:rFonts w:asciiTheme="minorHAnsi" w:hAnsiTheme="minorHAnsi" w:cstheme="minorHAnsi"/>
          <w:bCs/>
        </w:rPr>
        <w:t xml:space="preserve">stanoveného rozsahu dokladů ke kontrole </w:t>
      </w:r>
      <w:r w:rsidR="00CA70B0" w:rsidRPr="00BF412A">
        <w:rPr>
          <w:rFonts w:asciiTheme="minorHAnsi" w:hAnsiTheme="minorHAnsi" w:cstheme="minorHAnsi"/>
          <w:b/>
          <w:bCs/>
        </w:rPr>
        <w:t>nelz</w:t>
      </w:r>
      <w:r w:rsidR="00CA70B0" w:rsidRPr="00F76E49">
        <w:rPr>
          <w:rFonts w:asciiTheme="minorHAnsi" w:hAnsiTheme="minorHAnsi" w:cstheme="minorHAnsi"/>
          <w:b/>
          <w:bCs/>
        </w:rPr>
        <w:t>e ověřit skutečné provedení prací a</w:t>
      </w:r>
      <w:r w:rsidR="00334624">
        <w:rPr>
          <w:rFonts w:asciiTheme="minorHAnsi" w:hAnsiTheme="minorHAnsi" w:cstheme="minorHAnsi"/>
          <w:b/>
          <w:bCs/>
        </w:rPr>
        <w:t> </w:t>
      </w:r>
      <w:r w:rsidR="00CA70B0" w:rsidRPr="00F76E49">
        <w:rPr>
          <w:rFonts w:asciiTheme="minorHAnsi" w:hAnsiTheme="minorHAnsi" w:cstheme="minorHAnsi"/>
          <w:b/>
          <w:bCs/>
        </w:rPr>
        <w:t>dodání služeb/zboží</w:t>
      </w:r>
      <w:r w:rsidR="00852EAD">
        <w:rPr>
          <w:rStyle w:val="Znakapoznpodarou"/>
          <w:rFonts w:asciiTheme="minorHAnsi" w:hAnsiTheme="minorHAnsi" w:cstheme="minorHAnsi"/>
          <w:bCs/>
        </w:rPr>
        <w:footnoteReference w:id="66"/>
      </w:r>
      <w:r w:rsidR="00CE4010" w:rsidRPr="00F76E49">
        <w:rPr>
          <w:rFonts w:asciiTheme="minorHAnsi" w:hAnsiTheme="minorHAnsi" w:cstheme="minorHAnsi"/>
          <w:bCs/>
        </w:rPr>
        <w:t xml:space="preserve">, což </w:t>
      </w:r>
      <w:r w:rsidR="00CA70B0" w:rsidRPr="00F76E49">
        <w:rPr>
          <w:rFonts w:asciiTheme="minorHAnsi" w:hAnsiTheme="minorHAnsi" w:cstheme="minorHAnsi"/>
          <w:bCs/>
        </w:rPr>
        <w:t>zaklád</w:t>
      </w:r>
      <w:r w:rsidR="00CE4010" w:rsidRPr="00F76E49">
        <w:rPr>
          <w:rFonts w:asciiTheme="minorHAnsi" w:hAnsiTheme="minorHAnsi" w:cstheme="minorHAnsi"/>
          <w:bCs/>
        </w:rPr>
        <w:t>á</w:t>
      </w:r>
      <w:r w:rsidR="00CA70B0" w:rsidRPr="00F76E49">
        <w:rPr>
          <w:rFonts w:asciiTheme="minorHAnsi" w:hAnsiTheme="minorHAnsi" w:cstheme="minorHAnsi"/>
          <w:bCs/>
        </w:rPr>
        <w:t xml:space="preserve"> riziko propl</w:t>
      </w:r>
      <w:r w:rsidR="003C4797">
        <w:rPr>
          <w:rFonts w:asciiTheme="minorHAnsi" w:hAnsiTheme="minorHAnsi" w:cstheme="minorHAnsi"/>
          <w:bCs/>
        </w:rPr>
        <w:t>á</w:t>
      </w:r>
      <w:r w:rsidR="00CA70B0" w:rsidRPr="00F76E49">
        <w:rPr>
          <w:rFonts w:asciiTheme="minorHAnsi" w:hAnsiTheme="minorHAnsi" w:cstheme="minorHAnsi"/>
          <w:bCs/>
        </w:rPr>
        <w:t>cení nezpůsobilých výdajů a vzniku nesrovnalostí</w:t>
      </w:r>
      <w:r w:rsidR="003C4797">
        <w:rPr>
          <w:rFonts w:asciiTheme="minorHAnsi" w:hAnsiTheme="minorHAnsi" w:cstheme="minorHAnsi"/>
          <w:bCs/>
        </w:rPr>
        <w:t>.</w:t>
      </w:r>
    </w:p>
    <w:p w14:paraId="2E1FBCD8" w14:textId="121A5B9C" w:rsidR="00273F02" w:rsidRDefault="00273F02" w:rsidP="00D83781">
      <w:pPr>
        <w:pStyle w:val="KP-normlntext"/>
        <w:numPr>
          <w:ilvl w:val="0"/>
          <w:numId w:val="27"/>
        </w:numPr>
        <w:spacing w:after="0"/>
        <w:rPr>
          <w:rFonts w:asciiTheme="minorHAnsi" w:hAnsiTheme="minorHAnsi" w:cstheme="minorHAnsi"/>
          <w:bCs/>
        </w:rPr>
      </w:pPr>
      <w:r w:rsidRPr="00273F02">
        <w:rPr>
          <w:rFonts w:asciiTheme="minorHAnsi" w:hAnsiTheme="minorHAnsi" w:cstheme="minorHAnsi"/>
          <w:bCs/>
        </w:rPr>
        <w:t xml:space="preserve">MPO v kontrolním listu </w:t>
      </w:r>
      <w:r>
        <w:rPr>
          <w:rFonts w:asciiTheme="minorHAnsi" w:hAnsiTheme="minorHAnsi" w:cstheme="minorHAnsi"/>
          <w:bCs/>
        </w:rPr>
        <w:t>k výkonu veřejnosprávní kontroly na místě nezo</w:t>
      </w:r>
      <w:r w:rsidRPr="00273F02">
        <w:rPr>
          <w:rFonts w:asciiTheme="minorHAnsi" w:hAnsiTheme="minorHAnsi" w:cstheme="minorHAnsi"/>
          <w:bCs/>
        </w:rPr>
        <w:t>hlednilo všechny aspekty, které stanoví</w:t>
      </w:r>
      <w:r>
        <w:rPr>
          <w:rFonts w:asciiTheme="minorHAnsi" w:hAnsiTheme="minorHAnsi" w:cstheme="minorHAnsi"/>
          <w:bCs/>
        </w:rPr>
        <w:t xml:space="preserve"> metodika jednotného metodického prostředí, </w:t>
      </w:r>
      <w:r w:rsidRPr="00273F02">
        <w:rPr>
          <w:rFonts w:asciiTheme="minorHAnsi" w:hAnsiTheme="minorHAnsi" w:cstheme="minorHAnsi"/>
          <w:bCs/>
        </w:rPr>
        <w:t xml:space="preserve">neboť </w:t>
      </w:r>
      <w:r w:rsidR="003C4797">
        <w:rPr>
          <w:rFonts w:asciiTheme="minorHAnsi" w:hAnsiTheme="minorHAnsi" w:cstheme="minorHAnsi"/>
          <w:bCs/>
        </w:rPr>
        <w:t xml:space="preserve">do něj </w:t>
      </w:r>
      <w:r w:rsidRPr="0052049A">
        <w:rPr>
          <w:rFonts w:asciiTheme="minorHAnsi" w:hAnsiTheme="minorHAnsi" w:cstheme="minorHAnsi"/>
          <w:b/>
          <w:bCs/>
        </w:rPr>
        <w:t>nezahrn</w:t>
      </w:r>
      <w:r w:rsidR="003C4797">
        <w:rPr>
          <w:rFonts w:asciiTheme="minorHAnsi" w:hAnsiTheme="minorHAnsi" w:cstheme="minorHAnsi"/>
          <w:b/>
          <w:bCs/>
        </w:rPr>
        <w:t>ulo</w:t>
      </w:r>
      <w:r w:rsidRPr="0052049A">
        <w:rPr>
          <w:rFonts w:asciiTheme="minorHAnsi" w:hAnsiTheme="minorHAnsi" w:cstheme="minorHAnsi"/>
          <w:b/>
          <w:bCs/>
        </w:rPr>
        <w:t xml:space="preserve"> v dostatečném rozsahu kritéria k ověření, že „spolufinancované produkty a služby byly dodány a že výdaje, jež příjemci vykázali, byly skutečně zaplaceny“</w:t>
      </w:r>
      <w:r w:rsidR="003C4797">
        <w:rPr>
          <w:rFonts w:asciiTheme="minorHAnsi" w:hAnsiTheme="minorHAnsi" w:cstheme="minorHAnsi"/>
          <w:b/>
          <w:bCs/>
        </w:rPr>
        <w:t>.</w:t>
      </w:r>
    </w:p>
    <w:p w14:paraId="1B45C127" w14:textId="31D5F124" w:rsidR="00BF412A" w:rsidRDefault="00BF412A" w:rsidP="00D83781">
      <w:pPr>
        <w:pStyle w:val="KP-normlntext"/>
        <w:numPr>
          <w:ilvl w:val="0"/>
          <w:numId w:val="27"/>
        </w:numPr>
        <w:spacing w:after="0"/>
        <w:rPr>
          <w:rFonts w:asciiTheme="minorHAnsi" w:hAnsiTheme="minorHAnsi" w:cstheme="minorHAnsi"/>
          <w:bCs/>
        </w:rPr>
      </w:pPr>
      <w:r w:rsidRPr="00BF412A">
        <w:rPr>
          <w:rFonts w:asciiTheme="minorHAnsi" w:hAnsiTheme="minorHAnsi" w:cstheme="minorHAnsi"/>
          <w:bCs/>
        </w:rPr>
        <w:t xml:space="preserve">MPO </w:t>
      </w:r>
      <w:r w:rsidR="00C3679F">
        <w:rPr>
          <w:rFonts w:asciiTheme="minorHAnsi" w:hAnsiTheme="minorHAnsi" w:cstheme="minorHAnsi"/>
          <w:bCs/>
        </w:rPr>
        <w:t xml:space="preserve">v rámci výkonu kontrol na místě </w:t>
      </w:r>
      <w:r w:rsidRPr="00BF412A">
        <w:rPr>
          <w:rFonts w:asciiTheme="minorHAnsi" w:hAnsiTheme="minorHAnsi" w:cstheme="minorHAnsi"/>
          <w:bCs/>
        </w:rPr>
        <w:t xml:space="preserve">nastavilo </w:t>
      </w:r>
      <w:r w:rsidR="000670D8">
        <w:rPr>
          <w:rFonts w:asciiTheme="minorHAnsi" w:hAnsiTheme="minorHAnsi" w:cstheme="minorHAnsi"/>
          <w:bCs/>
        </w:rPr>
        <w:t xml:space="preserve">nedostatečně </w:t>
      </w:r>
      <w:r w:rsidRPr="00BF412A">
        <w:rPr>
          <w:rFonts w:asciiTheme="minorHAnsi" w:hAnsiTheme="minorHAnsi" w:cstheme="minorHAnsi"/>
          <w:bCs/>
        </w:rPr>
        <w:t>kontroly výběrových řízení</w:t>
      </w:r>
      <w:r w:rsidR="003C4797">
        <w:rPr>
          <w:rFonts w:asciiTheme="minorHAnsi" w:hAnsiTheme="minorHAnsi" w:cstheme="minorHAnsi"/>
          <w:bCs/>
        </w:rPr>
        <w:t xml:space="preserve">, neboť </w:t>
      </w:r>
      <w:r w:rsidR="003C4797" w:rsidRPr="006E3519">
        <w:rPr>
          <w:rFonts w:asciiTheme="minorHAnsi" w:hAnsiTheme="minorHAnsi" w:cstheme="minorHAnsi"/>
          <w:b/>
          <w:bCs/>
        </w:rPr>
        <w:t>nestanovilo</w:t>
      </w:r>
      <w:r w:rsidR="000670D8" w:rsidRPr="00FE0201">
        <w:rPr>
          <w:rFonts w:asciiTheme="minorHAnsi" w:hAnsiTheme="minorHAnsi" w:cstheme="minorHAnsi"/>
          <w:b/>
          <w:bCs/>
        </w:rPr>
        <w:t xml:space="preserve"> </w:t>
      </w:r>
      <w:r w:rsidRPr="00FE0201">
        <w:rPr>
          <w:rFonts w:asciiTheme="minorHAnsi" w:hAnsiTheme="minorHAnsi" w:cstheme="minorHAnsi"/>
          <w:b/>
          <w:bCs/>
        </w:rPr>
        <w:t>jednoznačně povinnost využívat již existující</w:t>
      </w:r>
      <w:r w:rsidR="00C4571E">
        <w:rPr>
          <w:rFonts w:asciiTheme="minorHAnsi" w:hAnsiTheme="minorHAnsi" w:cstheme="minorHAnsi"/>
          <w:b/>
          <w:bCs/>
        </w:rPr>
        <w:t xml:space="preserve"> </w:t>
      </w:r>
      <w:r w:rsidRPr="00FE0201">
        <w:rPr>
          <w:rFonts w:asciiTheme="minorHAnsi" w:hAnsiTheme="minorHAnsi" w:cstheme="minorHAnsi"/>
          <w:b/>
          <w:bCs/>
        </w:rPr>
        <w:t>kontrolní listy</w:t>
      </w:r>
      <w:r w:rsidRPr="00BF412A">
        <w:rPr>
          <w:rFonts w:asciiTheme="minorHAnsi" w:hAnsiTheme="minorHAnsi" w:cstheme="minorHAnsi"/>
          <w:bCs/>
        </w:rPr>
        <w:t xml:space="preserve"> pro</w:t>
      </w:r>
      <w:r w:rsidR="003C4797">
        <w:rPr>
          <w:rFonts w:asciiTheme="minorHAnsi" w:hAnsiTheme="minorHAnsi" w:cstheme="minorHAnsi"/>
          <w:bCs/>
        </w:rPr>
        <w:t xml:space="preserve"> </w:t>
      </w:r>
      <w:r w:rsidRPr="00BF412A">
        <w:rPr>
          <w:rFonts w:asciiTheme="minorHAnsi" w:hAnsiTheme="minorHAnsi" w:cstheme="minorHAnsi"/>
          <w:bCs/>
        </w:rPr>
        <w:t xml:space="preserve">kontrolu </w:t>
      </w:r>
      <w:r w:rsidR="001667C1">
        <w:rPr>
          <w:rFonts w:asciiTheme="minorHAnsi" w:hAnsiTheme="minorHAnsi" w:cstheme="minorHAnsi"/>
          <w:bCs/>
        </w:rPr>
        <w:t xml:space="preserve">zadávacích a </w:t>
      </w:r>
      <w:r w:rsidR="000670D8">
        <w:rPr>
          <w:rFonts w:asciiTheme="minorHAnsi" w:hAnsiTheme="minorHAnsi" w:cstheme="minorHAnsi"/>
          <w:bCs/>
        </w:rPr>
        <w:t xml:space="preserve">výběrových řízení </w:t>
      </w:r>
      <w:r w:rsidRPr="00BF412A">
        <w:rPr>
          <w:rFonts w:asciiTheme="minorHAnsi" w:hAnsiTheme="minorHAnsi" w:cstheme="minorHAnsi"/>
          <w:bCs/>
        </w:rPr>
        <w:t xml:space="preserve">podle zákona a podle </w:t>
      </w:r>
      <w:r w:rsidRPr="006E3519">
        <w:rPr>
          <w:rFonts w:asciiTheme="minorHAnsi" w:hAnsiTheme="minorHAnsi" w:cstheme="minorHAnsi"/>
          <w:bCs/>
          <w:i/>
        </w:rPr>
        <w:t>Pravidel pro výběr dodavatelů OP PIK</w:t>
      </w:r>
      <w:r w:rsidR="003C4797">
        <w:rPr>
          <w:rFonts w:asciiTheme="minorHAnsi" w:hAnsiTheme="minorHAnsi" w:cstheme="minorHAnsi"/>
          <w:bCs/>
        </w:rPr>
        <w:t>.</w:t>
      </w:r>
    </w:p>
    <w:p w14:paraId="0F639578" w14:textId="37414D0D" w:rsidR="00FE0201" w:rsidRPr="00E573A3" w:rsidRDefault="003C4797" w:rsidP="00D83781">
      <w:pPr>
        <w:pStyle w:val="KP-normlntext"/>
        <w:numPr>
          <w:ilvl w:val="0"/>
          <w:numId w:val="27"/>
        </w:numPr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</w:t>
      </w:r>
      <w:r w:rsidR="00FE0201" w:rsidRPr="00FE0201">
        <w:rPr>
          <w:rFonts w:asciiTheme="minorHAnsi" w:hAnsiTheme="minorHAnsi" w:cstheme="minorHAnsi"/>
          <w:bCs/>
        </w:rPr>
        <w:t xml:space="preserve"> protokolů ani z kontrolních listů </w:t>
      </w:r>
      <w:r w:rsidR="00FE0201" w:rsidRPr="00FE0201">
        <w:rPr>
          <w:rFonts w:asciiTheme="minorHAnsi" w:hAnsiTheme="minorHAnsi" w:cstheme="minorHAnsi"/>
          <w:b/>
          <w:bCs/>
        </w:rPr>
        <w:t>není zřejmé, zda MPO kontroloval</w:t>
      </w:r>
      <w:r>
        <w:rPr>
          <w:rFonts w:asciiTheme="minorHAnsi" w:hAnsiTheme="minorHAnsi" w:cstheme="minorHAnsi"/>
          <w:b/>
          <w:bCs/>
        </w:rPr>
        <w:t>o</w:t>
      </w:r>
      <w:r w:rsidR="00FE0201" w:rsidRPr="00FE0201">
        <w:rPr>
          <w:rFonts w:asciiTheme="minorHAnsi" w:hAnsiTheme="minorHAnsi" w:cstheme="minorHAnsi"/>
          <w:b/>
          <w:bCs/>
        </w:rPr>
        <w:t xml:space="preserve"> u příjemců všechny </w:t>
      </w:r>
      <w:r w:rsidRPr="00FE0201">
        <w:rPr>
          <w:rFonts w:asciiTheme="minorHAnsi" w:hAnsiTheme="minorHAnsi" w:cstheme="minorHAnsi"/>
          <w:b/>
          <w:bCs/>
        </w:rPr>
        <w:t xml:space="preserve">nabídky </w:t>
      </w:r>
      <w:r w:rsidR="00FE0201" w:rsidRPr="00FE0201">
        <w:rPr>
          <w:rFonts w:asciiTheme="minorHAnsi" w:hAnsiTheme="minorHAnsi" w:cstheme="minorHAnsi"/>
          <w:b/>
          <w:bCs/>
        </w:rPr>
        <w:t>předložené v rámci výběrových řízení</w:t>
      </w:r>
      <w:r w:rsidR="00FE0201" w:rsidRPr="00FE0201">
        <w:rPr>
          <w:rFonts w:asciiTheme="minorHAnsi" w:hAnsiTheme="minorHAnsi" w:cstheme="minorHAnsi"/>
          <w:bCs/>
        </w:rPr>
        <w:t xml:space="preserve"> z hlediska ověření správnosti </w:t>
      </w:r>
      <w:r w:rsidR="00887A00">
        <w:rPr>
          <w:rFonts w:asciiTheme="minorHAnsi" w:hAnsiTheme="minorHAnsi" w:cstheme="minorHAnsi"/>
          <w:bCs/>
        </w:rPr>
        <w:t xml:space="preserve">jejich </w:t>
      </w:r>
      <w:r w:rsidR="00FE0201" w:rsidRPr="00FE0201">
        <w:rPr>
          <w:rFonts w:asciiTheme="minorHAnsi" w:hAnsiTheme="minorHAnsi" w:cstheme="minorHAnsi"/>
          <w:bCs/>
        </w:rPr>
        <w:t>provedení</w:t>
      </w:r>
      <w:r>
        <w:rPr>
          <w:rFonts w:asciiTheme="minorHAnsi" w:hAnsiTheme="minorHAnsi" w:cstheme="minorHAnsi"/>
          <w:bCs/>
        </w:rPr>
        <w:t>.</w:t>
      </w:r>
    </w:p>
    <w:p w14:paraId="25B66B08" w14:textId="6680F162" w:rsidR="00843453" w:rsidRDefault="00526240" w:rsidP="00D83781">
      <w:pPr>
        <w:pStyle w:val="KP-normlntext"/>
        <w:numPr>
          <w:ilvl w:val="0"/>
          <w:numId w:val="27"/>
        </w:numPr>
        <w:spacing w:after="0"/>
        <w:rPr>
          <w:rFonts w:asciiTheme="minorHAnsi" w:hAnsiTheme="minorHAnsi" w:cstheme="minorHAnsi"/>
        </w:rPr>
      </w:pPr>
      <w:r w:rsidRPr="00E573A3">
        <w:rPr>
          <w:rFonts w:asciiTheme="minorHAnsi" w:hAnsiTheme="minorHAnsi"/>
        </w:rPr>
        <w:t>MPO</w:t>
      </w:r>
      <w:r w:rsidR="00AF5F6E" w:rsidRPr="00E573A3">
        <w:rPr>
          <w:rFonts w:asciiTheme="minorHAnsi" w:hAnsiTheme="minorHAnsi"/>
        </w:rPr>
        <w:t xml:space="preserve"> </w:t>
      </w:r>
      <w:r w:rsidR="00843453" w:rsidRPr="00E573A3">
        <w:rPr>
          <w:rFonts w:asciiTheme="minorHAnsi" w:hAnsiTheme="minorHAnsi" w:cstheme="minorHAnsi"/>
        </w:rPr>
        <w:t xml:space="preserve">ve své řídicí dokumentaci </w:t>
      </w:r>
      <w:r w:rsidR="00C4571E">
        <w:rPr>
          <w:rFonts w:asciiTheme="minorHAnsi" w:hAnsiTheme="minorHAnsi" w:cstheme="minorHAnsi"/>
        </w:rPr>
        <w:t xml:space="preserve">nastavilo postup </w:t>
      </w:r>
      <w:r w:rsidR="00843453" w:rsidRPr="00E573A3">
        <w:rPr>
          <w:rFonts w:asciiTheme="minorHAnsi" w:hAnsiTheme="minorHAnsi" w:cstheme="minorHAnsi"/>
        </w:rPr>
        <w:t>p</w:t>
      </w:r>
      <w:r w:rsidR="00C4571E">
        <w:rPr>
          <w:rFonts w:asciiTheme="minorHAnsi" w:hAnsiTheme="minorHAnsi" w:cstheme="minorHAnsi"/>
        </w:rPr>
        <w:t xml:space="preserve">ro výkon </w:t>
      </w:r>
      <w:r w:rsidR="00843453" w:rsidRPr="00E573A3">
        <w:rPr>
          <w:rFonts w:asciiTheme="minorHAnsi" w:hAnsiTheme="minorHAnsi" w:cstheme="minorHAnsi"/>
        </w:rPr>
        <w:t>kontrol na místě nad rámec stanovený zákonem</w:t>
      </w:r>
      <w:r w:rsidR="00843453" w:rsidRPr="00E573A3">
        <w:rPr>
          <w:rStyle w:val="Znakapoznpodarou"/>
          <w:rFonts w:asciiTheme="minorHAnsi" w:hAnsiTheme="minorHAnsi" w:cstheme="minorHAnsi"/>
        </w:rPr>
        <w:footnoteReference w:id="67"/>
      </w:r>
      <w:r w:rsidR="00843453" w:rsidRPr="00E573A3">
        <w:rPr>
          <w:rFonts w:asciiTheme="minorHAnsi" w:hAnsiTheme="minorHAnsi" w:cstheme="minorHAnsi"/>
        </w:rPr>
        <w:t>, neboť kontrolované osobě upřel</w:t>
      </w:r>
      <w:r w:rsidR="009726C5" w:rsidRPr="00E573A3">
        <w:rPr>
          <w:rFonts w:asciiTheme="minorHAnsi" w:hAnsiTheme="minorHAnsi" w:cstheme="minorHAnsi"/>
        </w:rPr>
        <w:t>o</w:t>
      </w:r>
      <w:r w:rsidR="00843453" w:rsidRPr="00E573A3">
        <w:rPr>
          <w:rFonts w:asciiTheme="minorHAnsi" w:hAnsiTheme="minorHAnsi" w:cstheme="minorHAnsi"/>
        </w:rPr>
        <w:t xml:space="preserve"> právo na podání námitek, které je </w:t>
      </w:r>
      <w:r w:rsidR="00AA1AA3" w:rsidRPr="00E573A3">
        <w:rPr>
          <w:rFonts w:asciiTheme="minorHAnsi" w:hAnsiTheme="minorHAnsi" w:cstheme="minorHAnsi"/>
        </w:rPr>
        <w:t xml:space="preserve">jí </w:t>
      </w:r>
      <w:r w:rsidR="001667C1">
        <w:rPr>
          <w:rFonts w:asciiTheme="minorHAnsi" w:hAnsiTheme="minorHAnsi" w:cstheme="minorHAnsi"/>
        </w:rPr>
        <w:t xml:space="preserve">tímto </w:t>
      </w:r>
      <w:r w:rsidR="00843453" w:rsidRPr="00E573A3">
        <w:rPr>
          <w:rFonts w:asciiTheme="minorHAnsi" w:hAnsiTheme="minorHAnsi" w:cstheme="minorHAnsi"/>
        </w:rPr>
        <w:t>zákonem garantováno</w:t>
      </w:r>
      <w:r w:rsidR="00592140">
        <w:rPr>
          <w:rFonts w:asciiTheme="minorHAnsi" w:hAnsiTheme="minorHAnsi" w:cstheme="minorHAnsi"/>
        </w:rPr>
        <w:t>.</w:t>
      </w:r>
    </w:p>
    <w:p w14:paraId="19CBBC36" w14:textId="77777777" w:rsidR="00E24872" w:rsidRDefault="00E24872" w:rsidP="00E24872">
      <w:pPr>
        <w:pStyle w:val="KP-normlntext"/>
        <w:spacing w:after="0"/>
        <w:ind w:left="720"/>
        <w:rPr>
          <w:rFonts w:asciiTheme="minorHAnsi" w:hAnsiTheme="minorHAnsi" w:cstheme="minorHAnsi"/>
        </w:rPr>
      </w:pPr>
    </w:p>
    <w:p w14:paraId="6F1332BF" w14:textId="5001A2DD" w:rsidR="00741044" w:rsidRPr="00565278" w:rsidRDefault="001C35BE" w:rsidP="001C35BE">
      <w:pPr>
        <w:pStyle w:val="Nadpis3"/>
      </w:pPr>
      <w:proofErr w:type="gramStart"/>
      <w:r>
        <w:lastRenderedPageBreak/>
        <w:t>IV.4.2</w:t>
      </w:r>
      <w:proofErr w:type="gramEnd"/>
      <w:r>
        <w:tab/>
      </w:r>
      <w:r w:rsidR="00741044" w:rsidRPr="00565278">
        <w:t>Nedostatky v kontrolní činnosti API</w:t>
      </w:r>
    </w:p>
    <w:p w14:paraId="5F6A56C8" w14:textId="29E3B9C6" w:rsidR="00F64D22" w:rsidRDefault="00A327F5" w:rsidP="00F64D22">
      <w:p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I</w:t>
      </w:r>
      <w:r w:rsidR="00155507" w:rsidRPr="00A327F5">
        <w:rPr>
          <w:rFonts w:asciiTheme="minorHAnsi" w:hAnsiTheme="minorHAnsi" w:cstheme="minorHAnsi"/>
        </w:rPr>
        <w:t>nterní pravidla pro kontrolu zpráv o realizaci, žádostí o platbu a kontrolu výběrových řízení jsou v rámci API nastavena. V</w:t>
      </w:r>
      <w:r w:rsidR="00155507" w:rsidRPr="00A327F5">
        <w:rPr>
          <w:rFonts w:asciiTheme="minorHAnsi" w:hAnsiTheme="minorHAnsi" w:cs="Calibri"/>
        </w:rPr>
        <w:t xml:space="preserve"> některých případech však </w:t>
      </w:r>
      <w:r w:rsidR="00155507" w:rsidRPr="00EB5115">
        <w:rPr>
          <w:rFonts w:asciiTheme="minorHAnsi" w:hAnsiTheme="minorHAnsi" w:cs="Calibri"/>
          <w:b/>
        </w:rPr>
        <w:t>byla příslušná kritéria v kontrolním listu ke</w:t>
      </w:r>
      <w:r w:rsidR="00AB6BDC">
        <w:rPr>
          <w:rFonts w:asciiTheme="minorHAnsi" w:hAnsiTheme="minorHAnsi" w:cs="Calibri"/>
          <w:b/>
        </w:rPr>
        <w:t xml:space="preserve"> </w:t>
      </w:r>
      <w:r w:rsidR="00155507" w:rsidRPr="00EB5115">
        <w:rPr>
          <w:rFonts w:asciiTheme="minorHAnsi" w:hAnsiTheme="minorHAnsi" w:cs="Calibri"/>
          <w:b/>
        </w:rPr>
        <w:t>kontrole žádostí o platbu posouzena kladně, přestože dokumenty doložené příjemcem ke</w:t>
      </w:r>
      <w:r w:rsidR="00AB6BDC">
        <w:rPr>
          <w:rFonts w:asciiTheme="minorHAnsi" w:hAnsiTheme="minorHAnsi" w:cs="Calibri"/>
          <w:b/>
        </w:rPr>
        <w:t xml:space="preserve"> </w:t>
      </w:r>
      <w:r w:rsidR="00155507" w:rsidRPr="00EB5115">
        <w:rPr>
          <w:rFonts w:asciiTheme="minorHAnsi" w:hAnsiTheme="minorHAnsi" w:cs="Calibri"/>
          <w:b/>
        </w:rPr>
        <w:t xml:space="preserve">kontrole </w:t>
      </w:r>
      <w:r w:rsidR="00934AC9">
        <w:rPr>
          <w:rFonts w:asciiTheme="minorHAnsi" w:hAnsiTheme="minorHAnsi" w:cs="Calibri"/>
          <w:b/>
        </w:rPr>
        <w:t xml:space="preserve">kladný </w:t>
      </w:r>
      <w:r w:rsidR="00155507" w:rsidRPr="00EB5115">
        <w:rPr>
          <w:rFonts w:asciiTheme="minorHAnsi" w:hAnsiTheme="minorHAnsi" w:cs="Calibri"/>
          <w:b/>
        </w:rPr>
        <w:t>výsledek ověření nepotvrzovaly.</w:t>
      </w:r>
      <w:r w:rsidR="00155507" w:rsidRPr="00A327F5">
        <w:rPr>
          <w:rFonts w:asciiTheme="minorHAnsi" w:hAnsiTheme="minorHAnsi" w:cs="Calibri"/>
        </w:rPr>
        <w:t xml:space="preserve"> </w:t>
      </w:r>
      <w:r w:rsidR="00601DF6">
        <w:rPr>
          <w:rFonts w:asciiTheme="minorHAnsi" w:hAnsiTheme="minorHAnsi" w:cs="Calibri"/>
        </w:rPr>
        <w:t xml:space="preserve"> </w:t>
      </w:r>
    </w:p>
    <w:p w14:paraId="54A902C8" w14:textId="205AB65A" w:rsidR="00D43F79" w:rsidRDefault="005D292F" w:rsidP="00D83781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="Calibri"/>
        </w:rPr>
      </w:pPr>
      <w:r w:rsidRPr="00F156B4">
        <w:rPr>
          <w:rFonts w:asciiTheme="minorHAnsi" w:hAnsiTheme="minorHAnsi" w:cs="Calibri"/>
          <w:b/>
        </w:rPr>
        <w:t>API neprovád</w:t>
      </w:r>
      <w:r w:rsidR="00A43F20" w:rsidRPr="00F156B4">
        <w:rPr>
          <w:rFonts w:asciiTheme="minorHAnsi" w:hAnsiTheme="minorHAnsi" w:cs="Calibri"/>
          <w:b/>
        </w:rPr>
        <w:t>ěla</w:t>
      </w:r>
      <w:r w:rsidRPr="00F156B4">
        <w:rPr>
          <w:rFonts w:asciiTheme="minorHAnsi" w:hAnsiTheme="minorHAnsi" w:cs="Calibri"/>
          <w:b/>
        </w:rPr>
        <w:t xml:space="preserve"> kontrolu výběrových řízení</w:t>
      </w:r>
      <w:r w:rsidR="00BB09F2">
        <w:rPr>
          <w:rFonts w:asciiTheme="minorHAnsi" w:hAnsiTheme="minorHAnsi" w:cs="Calibri"/>
          <w:b/>
        </w:rPr>
        <w:t xml:space="preserve"> </w:t>
      </w:r>
      <w:r w:rsidRPr="00F156B4">
        <w:rPr>
          <w:rFonts w:asciiTheme="minorHAnsi" w:hAnsiTheme="minorHAnsi" w:cs="Calibri"/>
          <w:b/>
        </w:rPr>
        <w:t>v dostatečném rozsahu,</w:t>
      </w:r>
      <w:r>
        <w:rPr>
          <w:rFonts w:asciiTheme="minorHAnsi" w:hAnsiTheme="minorHAnsi" w:cs="Calibri"/>
        </w:rPr>
        <w:t xml:space="preserve"> neboť příjemci </w:t>
      </w:r>
      <w:r w:rsidR="00F64D22">
        <w:rPr>
          <w:rFonts w:asciiTheme="minorHAnsi" w:hAnsiTheme="minorHAnsi" w:cs="Calibri"/>
        </w:rPr>
        <w:t xml:space="preserve">ke kontrole </w:t>
      </w:r>
      <w:r w:rsidRPr="00F64D22">
        <w:rPr>
          <w:rFonts w:asciiTheme="minorHAnsi" w:hAnsiTheme="minorHAnsi" w:cs="Calibri"/>
        </w:rPr>
        <w:t>nepředklád</w:t>
      </w:r>
      <w:r w:rsidR="00A43F20">
        <w:rPr>
          <w:rFonts w:asciiTheme="minorHAnsi" w:hAnsiTheme="minorHAnsi" w:cs="Calibri"/>
        </w:rPr>
        <w:t>ali</w:t>
      </w:r>
      <w:r>
        <w:rPr>
          <w:rFonts w:asciiTheme="minorHAnsi" w:hAnsiTheme="minorHAnsi" w:cs="Calibri"/>
        </w:rPr>
        <w:t xml:space="preserve"> kompletní dokumentaci</w:t>
      </w:r>
      <w:r w:rsidR="00AB6BDC">
        <w:rPr>
          <w:rFonts w:asciiTheme="minorHAnsi" w:hAnsiTheme="minorHAnsi" w:cs="Calibri"/>
        </w:rPr>
        <w:t>.</w:t>
      </w:r>
    </w:p>
    <w:p w14:paraId="4C1113F0" w14:textId="379A69C3" w:rsidR="005D292F" w:rsidRPr="00D83781" w:rsidRDefault="00AB6BDC" w:rsidP="00D83781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V</w:t>
      </w:r>
      <w:r w:rsidR="00F64D22" w:rsidRPr="00D83781">
        <w:rPr>
          <w:rFonts w:asciiTheme="minorHAnsi" w:hAnsiTheme="minorHAnsi" w:cs="Calibri"/>
        </w:rPr>
        <w:t> důsledku</w:t>
      </w:r>
      <w:r w:rsidR="005D292F" w:rsidRPr="00D83781">
        <w:rPr>
          <w:rFonts w:asciiTheme="minorHAnsi" w:hAnsiTheme="minorHAnsi" w:cs="Calibri"/>
        </w:rPr>
        <w:t xml:space="preserve"> omezeného rozsahu dokumentace</w:t>
      </w:r>
      <w:r w:rsidR="00F64D22" w:rsidRPr="00D83781">
        <w:rPr>
          <w:rFonts w:asciiTheme="minorHAnsi" w:hAnsiTheme="minorHAnsi" w:cs="Calibri"/>
        </w:rPr>
        <w:t xml:space="preserve"> vztahující se k výběrovým řízením </w:t>
      </w:r>
      <w:r w:rsidR="00F64D22" w:rsidRPr="00D83781">
        <w:rPr>
          <w:rFonts w:asciiTheme="minorHAnsi" w:hAnsiTheme="minorHAnsi" w:cs="Calibri"/>
          <w:b/>
        </w:rPr>
        <w:t xml:space="preserve">neodhalila </w:t>
      </w:r>
      <w:r w:rsidRPr="00D83781">
        <w:rPr>
          <w:rFonts w:asciiTheme="minorHAnsi" w:hAnsiTheme="minorHAnsi" w:cs="Calibri"/>
          <w:b/>
        </w:rPr>
        <w:t xml:space="preserve">API </w:t>
      </w:r>
      <w:r w:rsidR="00F64D22" w:rsidRPr="00D83781">
        <w:rPr>
          <w:rFonts w:asciiTheme="minorHAnsi" w:hAnsiTheme="minorHAnsi" w:cs="Calibri"/>
          <w:b/>
        </w:rPr>
        <w:t>nedostatky u několika projektů</w:t>
      </w:r>
      <w:r>
        <w:rPr>
          <w:rFonts w:asciiTheme="minorHAnsi" w:hAnsiTheme="minorHAnsi" w:cs="Calibri"/>
        </w:rPr>
        <w:t>.</w:t>
      </w:r>
    </w:p>
    <w:p w14:paraId="727F8F10" w14:textId="39D8295E" w:rsidR="00A43F20" w:rsidRDefault="00A43F20" w:rsidP="00D83781">
      <w:pPr>
        <w:pStyle w:val="Odstavecseseznamem"/>
        <w:keepNext/>
        <w:numPr>
          <w:ilvl w:val="0"/>
          <w:numId w:val="28"/>
        </w:numPr>
        <w:jc w:val="both"/>
        <w:rPr>
          <w:rFonts w:asciiTheme="minorHAnsi" w:hAnsiTheme="minorHAnsi" w:cs="Calibri"/>
        </w:rPr>
      </w:pPr>
      <w:r w:rsidRPr="00F156B4">
        <w:rPr>
          <w:rFonts w:asciiTheme="minorHAnsi" w:hAnsiTheme="minorHAnsi" w:cs="Calibri"/>
          <w:b/>
        </w:rPr>
        <w:t>API neměla při kontrole způsobilosti</w:t>
      </w:r>
      <w:r w:rsidR="00D43F79" w:rsidRPr="00F156B4">
        <w:rPr>
          <w:rFonts w:asciiTheme="minorHAnsi" w:hAnsiTheme="minorHAnsi" w:cs="Calibri"/>
          <w:b/>
        </w:rPr>
        <w:t xml:space="preserve"> výdajů </w:t>
      </w:r>
      <w:r w:rsidRPr="00F156B4">
        <w:rPr>
          <w:rFonts w:asciiTheme="minorHAnsi" w:hAnsiTheme="minorHAnsi" w:cs="Calibri"/>
          <w:b/>
        </w:rPr>
        <w:t>k dispozici soupisy provedených prací</w:t>
      </w:r>
      <w:r w:rsidR="00F156B4">
        <w:rPr>
          <w:rFonts w:asciiTheme="minorHAnsi" w:hAnsiTheme="minorHAnsi" w:cs="Calibri"/>
        </w:rPr>
        <w:t xml:space="preserve"> </w:t>
      </w:r>
      <w:r w:rsidR="00D43F79" w:rsidRPr="00EB5115">
        <w:rPr>
          <w:rFonts w:asciiTheme="minorHAnsi" w:hAnsiTheme="minorHAnsi" w:cs="Calibri"/>
        </w:rPr>
        <w:t xml:space="preserve">u </w:t>
      </w:r>
      <w:r w:rsidR="00F156B4">
        <w:rPr>
          <w:rFonts w:asciiTheme="minorHAnsi" w:hAnsiTheme="minorHAnsi" w:cs="Calibri"/>
        </w:rPr>
        <w:t>stavebních děl</w:t>
      </w:r>
      <w:r w:rsidRPr="00A43F20">
        <w:rPr>
          <w:rFonts w:asciiTheme="minorHAnsi" w:hAnsiTheme="minorHAnsi" w:cs="Calibri"/>
        </w:rPr>
        <w:t>, dle kterých by mohla posoudit soulad skutečně provedených prací se smlouvou o dílo</w:t>
      </w:r>
      <w:r w:rsidR="00AB6BDC">
        <w:rPr>
          <w:rFonts w:asciiTheme="minorHAnsi" w:hAnsiTheme="minorHAnsi" w:cs="Calibri"/>
        </w:rPr>
        <w:t>.</w:t>
      </w:r>
      <w:r>
        <w:rPr>
          <w:rFonts w:asciiTheme="minorHAnsi" w:hAnsiTheme="minorHAnsi" w:cs="Calibri"/>
        </w:rPr>
        <w:t xml:space="preserve"> </w:t>
      </w:r>
    </w:p>
    <w:p w14:paraId="7E3B04B2" w14:textId="1720F261" w:rsidR="00155507" w:rsidRPr="00D43F79" w:rsidRDefault="006F5E36" w:rsidP="00D83781">
      <w:pPr>
        <w:pStyle w:val="Odstavecseseznamem"/>
        <w:keepNext/>
        <w:numPr>
          <w:ilvl w:val="0"/>
          <w:numId w:val="28"/>
        </w:numPr>
        <w:jc w:val="both"/>
        <w:rPr>
          <w:rFonts w:asciiTheme="minorHAnsi" w:hAnsiTheme="minorHAnsi" w:cs="Calibri"/>
        </w:rPr>
      </w:pPr>
      <w:r w:rsidRPr="00F156B4">
        <w:rPr>
          <w:rFonts w:asciiTheme="minorHAnsi" w:hAnsiTheme="minorHAnsi" w:cs="Calibri"/>
          <w:b/>
        </w:rPr>
        <w:t xml:space="preserve">API neodhalila </w:t>
      </w:r>
      <w:r w:rsidR="00E05242">
        <w:rPr>
          <w:rFonts w:asciiTheme="minorHAnsi" w:hAnsiTheme="minorHAnsi" w:cs="Calibri"/>
          <w:b/>
        </w:rPr>
        <w:t>u některých kontrolovaných projektů</w:t>
      </w:r>
      <w:r w:rsidR="00B13214">
        <w:rPr>
          <w:rStyle w:val="Znakapoznpodarou"/>
          <w:rFonts w:asciiTheme="minorHAnsi" w:hAnsiTheme="minorHAnsi" w:cs="Calibri"/>
          <w:b/>
        </w:rPr>
        <w:footnoteReference w:id="68"/>
      </w:r>
      <w:r w:rsidR="00E05242">
        <w:rPr>
          <w:rFonts w:asciiTheme="minorHAnsi" w:hAnsiTheme="minorHAnsi" w:cs="Calibri"/>
          <w:b/>
        </w:rPr>
        <w:t xml:space="preserve"> </w:t>
      </w:r>
      <w:r w:rsidRPr="00F156B4">
        <w:rPr>
          <w:rFonts w:asciiTheme="minorHAnsi" w:hAnsiTheme="minorHAnsi" w:cs="Calibri"/>
          <w:b/>
        </w:rPr>
        <w:t>nezpůsobilé výdaje</w:t>
      </w:r>
      <w:r w:rsidR="00E05242">
        <w:rPr>
          <w:rFonts w:asciiTheme="minorHAnsi" w:hAnsiTheme="minorHAnsi" w:cs="Calibri"/>
          <w:b/>
        </w:rPr>
        <w:t xml:space="preserve">, </w:t>
      </w:r>
      <w:r>
        <w:rPr>
          <w:rFonts w:asciiTheme="minorHAnsi" w:hAnsiTheme="minorHAnsi" w:cs="Calibri"/>
        </w:rPr>
        <w:t>které</w:t>
      </w:r>
      <w:r w:rsidR="00D43F79">
        <w:rPr>
          <w:rFonts w:asciiTheme="minorHAnsi" w:hAnsiTheme="minorHAnsi" w:cs="Calibri"/>
        </w:rPr>
        <w:t xml:space="preserve"> příjemci </w:t>
      </w:r>
      <w:r>
        <w:rPr>
          <w:rFonts w:asciiTheme="minorHAnsi" w:hAnsiTheme="minorHAnsi" w:cs="Calibri"/>
        </w:rPr>
        <w:t>vykázali v žádostech o platbu</w:t>
      </w:r>
      <w:r w:rsidR="00F156B4">
        <w:rPr>
          <w:rFonts w:asciiTheme="minorHAnsi" w:hAnsiTheme="minorHAnsi" w:cs="Calibri"/>
        </w:rPr>
        <w:t>.</w:t>
      </w:r>
    </w:p>
    <w:p w14:paraId="3D65F5E7" w14:textId="6718D97B" w:rsidR="006F5E36" w:rsidRDefault="006F5E36" w:rsidP="00087582">
      <w:pPr>
        <w:jc w:val="both"/>
        <w:rPr>
          <w:rFonts w:asciiTheme="minorHAnsi" w:hAnsiTheme="minorHAnsi"/>
          <w:bCs/>
        </w:rPr>
      </w:pPr>
    </w:p>
    <w:p w14:paraId="3F5C2684" w14:textId="34B7D896" w:rsidR="006F5E36" w:rsidRDefault="006F5E36" w:rsidP="00087582">
      <w:pPr>
        <w:jc w:val="both"/>
        <w:rPr>
          <w:rFonts w:asciiTheme="minorHAnsi" w:hAnsiTheme="minorHAnsi"/>
          <w:b/>
        </w:rPr>
      </w:pPr>
      <w:r w:rsidRPr="00AE157C">
        <w:rPr>
          <w:rFonts w:asciiTheme="minorHAnsi" w:hAnsiTheme="minorHAnsi"/>
          <w:b/>
        </w:rPr>
        <w:t xml:space="preserve">Administrativní ověření žádostí o platbu </w:t>
      </w:r>
      <w:r w:rsidR="00AE157C" w:rsidRPr="00AE157C">
        <w:rPr>
          <w:rFonts w:asciiTheme="minorHAnsi" w:hAnsiTheme="minorHAnsi"/>
          <w:b/>
          <w:bCs/>
        </w:rPr>
        <w:t xml:space="preserve">na úrovni API </w:t>
      </w:r>
      <w:r w:rsidRPr="00AE157C">
        <w:rPr>
          <w:rFonts w:asciiTheme="minorHAnsi" w:hAnsiTheme="minorHAnsi"/>
          <w:b/>
        </w:rPr>
        <w:t xml:space="preserve">neposkytuje záruku, že budou identifikovány nezpůsobilé výdaje, neboť pracovníci API nedisponují </w:t>
      </w:r>
      <w:r w:rsidR="00771E37" w:rsidRPr="00AE157C">
        <w:rPr>
          <w:rFonts w:asciiTheme="minorHAnsi" w:hAnsiTheme="minorHAnsi"/>
          <w:b/>
        </w:rPr>
        <w:t xml:space="preserve">při </w:t>
      </w:r>
      <w:r w:rsidR="00854C71" w:rsidRPr="00AE157C">
        <w:rPr>
          <w:rFonts w:asciiTheme="minorHAnsi" w:hAnsiTheme="minorHAnsi"/>
          <w:b/>
        </w:rPr>
        <w:t xml:space="preserve">provádění kontroly </w:t>
      </w:r>
      <w:r w:rsidRPr="00AE157C">
        <w:rPr>
          <w:rFonts w:asciiTheme="minorHAnsi" w:hAnsiTheme="minorHAnsi"/>
          <w:b/>
        </w:rPr>
        <w:t>dostatečným rozsahem dokladů k ověření způsobilosti</w:t>
      </w:r>
      <w:r w:rsidR="00AB6BDC">
        <w:rPr>
          <w:rFonts w:asciiTheme="minorHAnsi" w:hAnsiTheme="minorHAnsi"/>
          <w:b/>
        </w:rPr>
        <w:t xml:space="preserve"> výdajů</w:t>
      </w:r>
      <w:r w:rsidRPr="00AE157C">
        <w:rPr>
          <w:rFonts w:asciiTheme="minorHAnsi" w:hAnsiTheme="minorHAnsi"/>
          <w:b/>
        </w:rPr>
        <w:t>.</w:t>
      </w:r>
      <w:r w:rsidR="00854C71" w:rsidRPr="00AE157C">
        <w:rPr>
          <w:rFonts w:asciiTheme="minorHAnsi" w:hAnsiTheme="minorHAnsi"/>
          <w:b/>
        </w:rPr>
        <w:t xml:space="preserve"> </w:t>
      </w:r>
    </w:p>
    <w:p w14:paraId="40BFE767" w14:textId="77777777" w:rsidR="00412D21" w:rsidRDefault="00412D21" w:rsidP="00087582">
      <w:pPr>
        <w:jc w:val="both"/>
        <w:rPr>
          <w:rFonts w:asciiTheme="minorHAnsi" w:hAnsiTheme="minorHAnsi"/>
          <w:bCs/>
        </w:rPr>
      </w:pPr>
    </w:p>
    <w:p w14:paraId="7F449348" w14:textId="39BF85AA" w:rsidR="00FB39BB" w:rsidRPr="00565278" w:rsidRDefault="00FB39BB" w:rsidP="00FB39BB">
      <w:pPr>
        <w:pStyle w:val="Nadpis3"/>
      </w:pPr>
      <w:proofErr w:type="gramStart"/>
      <w:r>
        <w:t>IV.4.3</w:t>
      </w:r>
      <w:proofErr w:type="gramEnd"/>
      <w:r>
        <w:tab/>
        <w:t>Ostatní zjištěné skutečnosti</w:t>
      </w:r>
    </w:p>
    <w:p w14:paraId="45A2CCFF" w14:textId="79606B44" w:rsidR="002A206B" w:rsidRPr="00191B79" w:rsidRDefault="002A206B" w:rsidP="00B4260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Calibri"/>
          <w:b/>
        </w:rPr>
      </w:pPr>
      <w:r w:rsidRPr="00142852">
        <w:rPr>
          <w:rFonts w:asciiTheme="minorHAnsi" w:hAnsiTheme="minorHAnsi" w:cs="Calibri"/>
        </w:rPr>
        <w:t xml:space="preserve">Komunikace mezi </w:t>
      </w:r>
      <w:r w:rsidR="00985FB8">
        <w:rPr>
          <w:rFonts w:asciiTheme="minorHAnsi" w:hAnsiTheme="minorHAnsi" w:cs="Calibri"/>
        </w:rPr>
        <w:t xml:space="preserve">MPO v roli </w:t>
      </w:r>
      <w:r w:rsidRPr="00142852">
        <w:rPr>
          <w:rFonts w:asciiTheme="minorHAnsi" w:hAnsiTheme="minorHAnsi" w:cs="Calibri"/>
        </w:rPr>
        <w:t xml:space="preserve">ŘO a </w:t>
      </w:r>
      <w:r w:rsidR="00985FB8">
        <w:rPr>
          <w:rFonts w:asciiTheme="minorHAnsi" w:hAnsiTheme="minorHAnsi" w:cs="Calibri"/>
        </w:rPr>
        <w:t xml:space="preserve">API v roli </w:t>
      </w:r>
      <w:r w:rsidRPr="00142852">
        <w:rPr>
          <w:rFonts w:asciiTheme="minorHAnsi" w:hAnsiTheme="minorHAnsi" w:cs="Calibri"/>
        </w:rPr>
        <w:t>ZS OP PIK není efektivní</w:t>
      </w:r>
      <w:r w:rsidR="00EB5115">
        <w:rPr>
          <w:rFonts w:asciiTheme="minorHAnsi" w:hAnsiTheme="minorHAnsi" w:cs="Calibri"/>
        </w:rPr>
        <w:t>,</w:t>
      </w:r>
      <w:r w:rsidR="00451FA0">
        <w:rPr>
          <w:rFonts w:asciiTheme="minorHAnsi" w:hAnsiTheme="minorHAnsi" w:cs="Calibri"/>
        </w:rPr>
        <w:t xml:space="preserve"> </w:t>
      </w:r>
      <w:r w:rsidR="00AB6BDC">
        <w:rPr>
          <w:rFonts w:asciiTheme="minorHAnsi" w:hAnsiTheme="minorHAnsi" w:cs="Calibri"/>
        </w:rPr>
        <w:t xml:space="preserve">a to </w:t>
      </w:r>
      <w:r w:rsidR="00451FA0" w:rsidRPr="003704F3">
        <w:rPr>
          <w:rFonts w:asciiTheme="minorHAnsi" w:hAnsiTheme="minorHAnsi" w:cs="Calibri"/>
        </w:rPr>
        <w:t xml:space="preserve">zejména v oblasti </w:t>
      </w:r>
      <w:r w:rsidR="00540D1E" w:rsidRPr="003704F3">
        <w:rPr>
          <w:rFonts w:asciiTheme="minorHAnsi" w:hAnsiTheme="minorHAnsi" w:cs="Calibri"/>
        </w:rPr>
        <w:t xml:space="preserve">nastavování a aktualizace </w:t>
      </w:r>
      <w:r w:rsidR="00451FA0" w:rsidRPr="003704F3">
        <w:rPr>
          <w:rFonts w:asciiTheme="minorHAnsi" w:hAnsiTheme="minorHAnsi" w:cs="Calibri"/>
        </w:rPr>
        <w:t>metodi</w:t>
      </w:r>
      <w:r w:rsidR="00540D1E" w:rsidRPr="003704F3">
        <w:rPr>
          <w:rFonts w:asciiTheme="minorHAnsi" w:hAnsiTheme="minorHAnsi" w:cs="Calibri"/>
        </w:rPr>
        <w:t>ky OP PIK</w:t>
      </w:r>
      <w:r w:rsidR="00AB6BDC">
        <w:rPr>
          <w:rFonts w:asciiTheme="minorHAnsi" w:hAnsiTheme="minorHAnsi" w:cs="Calibri"/>
        </w:rPr>
        <w:t>.</w:t>
      </w:r>
      <w:r w:rsidRPr="003704F3">
        <w:rPr>
          <w:rFonts w:asciiTheme="minorHAnsi" w:hAnsiTheme="minorHAnsi" w:cs="Calibri"/>
        </w:rPr>
        <w:t xml:space="preserve"> </w:t>
      </w:r>
    </w:p>
    <w:p w14:paraId="51D6C778" w14:textId="35635DF6" w:rsidR="00191B79" w:rsidRPr="004F0A55" w:rsidRDefault="00191B79" w:rsidP="008255B8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Calibri"/>
        </w:rPr>
      </w:pPr>
      <w:r w:rsidRPr="004F0A55">
        <w:rPr>
          <w:rFonts w:asciiTheme="minorHAnsi" w:hAnsiTheme="minorHAnsi" w:cs="Calibri"/>
        </w:rPr>
        <w:t xml:space="preserve">MPO v řídicí dokumentaci OP PIK nedostatečně definovalo činnosti pracovních skupin, zejména co se týče členství a účasti přizvaných osob, způsobu zaznamenávání řešené problematiky a souvisejících úkolů </w:t>
      </w:r>
      <w:r w:rsidR="00AB6BDC">
        <w:rPr>
          <w:rFonts w:asciiTheme="minorHAnsi" w:hAnsiTheme="minorHAnsi" w:cs="Calibri"/>
        </w:rPr>
        <w:t>č</w:t>
      </w:r>
      <w:r w:rsidRPr="004F0A55">
        <w:rPr>
          <w:rFonts w:asciiTheme="minorHAnsi" w:hAnsiTheme="minorHAnsi" w:cs="Calibri"/>
        </w:rPr>
        <w:t>i vzájemné</w:t>
      </w:r>
      <w:r w:rsidR="00AB6BDC">
        <w:rPr>
          <w:rFonts w:asciiTheme="minorHAnsi" w:hAnsiTheme="minorHAnsi" w:cs="Calibri"/>
        </w:rPr>
        <w:t>ho</w:t>
      </w:r>
      <w:r w:rsidRPr="004F0A55">
        <w:rPr>
          <w:rFonts w:asciiTheme="minorHAnsi" w:hAnsiTheme="minorHAnsi" w:cs="Calibri"/>
        </w:rPr>
        <w:t xml:space="preserve"> informov</w:t>
      </w:r>
      <w:r w:rsidR="00AB6BDC">
        <w:rPr>
          <w:rFonts w:asciiTheme="minorHAnsi" w:hAnsiTheme="minorHAnsi" w:cs="Calibri"/>
        </w:rPr>
        <w:t>ání</w:t>
      </w:r>
      <w:r w:rsidRPr="004F0A55">
        <w:rPr>
          <w:rFonts w:asciiTheme="minorHAnsi" w:hAnsiTheme="minorHAnsi" w:cs="Calibri"/>
        </w:rPr>
        <w:t xml:space="preserve"> zúčastněných</w:t>
      </w:r>
      <w:r w:rsidR="00B60B89" w:rsidRPr="004F0A55">
        <w:rPr>
          <w:rFonts w:asciiTheme="minorHAnsi" w:hAnsiTheme="minorHAnsi" w:cs="Calibri"/>
        </w:rPr>
        <w:t>;</w:t>
      </w:r>
      <w:r w:rsidR="004F0A55" w:rsidRPr="004F0A55">
        <w:rPr>
          <w:rFonts w:asciiTheme="minorHAnsi" w:hAnsiTheme="minorHAnsi" w:cs="Calibri"/>
        </w:rPr>
        <w:t xml:space="preserve"> </w:t>
      </w:r>
      <w:r w:rsidR="00B60B89" w:rsidRPr="004F0A55">
        <w:rPr>
          <w:rFonts w:asciiTheme="minorHAnsi" w:hAnsiTheme="minorHAnsi" w:cs="Calibri"/>
        </w:rPr>
        <w:t>tento zjištěný</w:t>
      </w:r>
      <w:r w:rsidRPr="004F0A55">
        <w:rPr>
          <w:rFonts w:asciiTheme="minorHAnsi" w:hAnsiTheme="minorHAnsi" w:cs="Calibri"/>
        </w:rPr>
        <w:t xml:space="preserve"> </w:t>
      </w:r>
      <w:r w:rsidR="004715CE">
        <w:rPr>
          <w:rFonts w:asciiTheme="minorHAnsi" w:hAnsiTheme="minorHAnsi" w:cs="Calibri"/>
        </w:rPr>
        <w:t xml:space="preserve">nedostatek </w:t>
      </w:r>
      <w:r w:rsidRPr="004F0A55">
        <w:rPr>
          <w:rFonts w:asciiTheme="minorHAnsi" w:hAnsiTheme="minorHAnsi" w:cs="Calibri"/>
        </w:rPr>
        <w:t xml:space="preserve">nepřispívá k efektivní koordinaci a </w:t>
      </w:r>
      <w:r w:rsidR="004512E6">
        <w:rPr>
          <w:rFonts w:asciiTheme="minorHAnsi" w:hAnsiTheme="minorHAnsi" w:cs="Calibri"/>
        </w:rPr>
        <w:t xml:space="preserve">k </w:t>
      </w:r>
      <w:r w:rsidR="00AB6BDC" w:rsidRPr="004F0A55">
        <w:rPr>
          <w:rFonts w:asciiTheme="minorHAnsi" w:hAnsiTheme="minorHAnsi" w:cs="Calibri"/>
        </w:rPr>
        <w:t>efektivní</w:t>
      </w:r>
      <w:r w:rsidR="00AB6BDC">
        <w:rPr>
          <w:rFonts w:asciiTheme="minorHAnsi" w:hAnsiTheme="minorHAnsi" w:cs="Calibri"/>
        </w:rPr>
        <w:t>mu</w:t>
      </w:r>
      <w:r w:rsidR="00AB6BDC" w:rsidRPr="004F0A55">
        <w:rPr>
          <w:rFonts w:asciiTheme="minorHAnsi" w:hAnsiTheme="minorHAnsi" w:cs="Calibri"/>
        </w:rPr>
        <w:t xml:space="preserve"> </w:t>
      </w:r>
      <w:r w:rsidRPr="004F0A55">
        <w:rPr>
          <w:rFonts w:asciiTheme="minorHAnsi" w:hAnsiTheme="minorHAnsi" w:cs="Calibri"/>
        </w:rPr>
        <w:t>řízení OP PIK</w:t>
      </w:r>
      <w:r w:rsidR="00AB6BDC">
        <w:rPr>
          <w:rFonts w:asciiTheme="minorHAnsi" w:hAnsiTheme="minorHAnsi" w:cs="Calibri"/>
        </w:rPr>
        <w:t>.</w:t>
      </w:r>
      <w:r w:rsidRPr="004F0A55">
        <w:rPr>
          <w:rFonts w:asciiTheme="minorHAnsi" w:hAnsiTheme="minorHAnsi" w:cs="Calibri"/>
        </w:rPr>
        <w:t xml:space="preserve"> </w:t>
      </w:r>
    </w:p>
    <w:p w14:paraId="073A83AF" w14:textId="01A19DC5" w:rsidR="00985FB8" w:rsidRDefault="00AB6BDC" w:rsidP="00985FB8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985FB8" w:rsidRPr="00142852">
        <w:rPr>
          <w:rFonts w:asciiTheme="minorHAnsi" w:hAnsiTheme="minorHAnsi" w:cstheme="minorHAnsi"/>
        </w:rPr>
        <w:t xml:space="preserve">omunikace mezi příjemci a poskytovatelem dotace probíhala v některých případech mimo </w:t>
      </w:r>
      <w:r w:rsidR="00540D1E">
        <w:rPr>
          <w:rFonts w:asciiTheme="minorHAnsi" w:hAnsiTheme="minorHAnsi" w:cstheme="minorHAnsi"/>
        </w:rPr>
        <w:t xml:space="preserve">aplikaci </w:t>
      </w:r>
      <w:r w:rsidR="00985FB8" w:rsidRPr="00142852">
        <w:rPr>
          <w:rFonts w:asciiTheme="minorHAnsi" w:hAnsiTheme="minorHAnsi" w:cstheme="minorHAnsi"/>
        </w:rPr>
        <w:t>MS2014+</w:t>
      </w:r>
      <w:r>
        <w:rPr>
          <w:rFonts w:asciiTheme="minorHAnsi" w:hAnsiTheme="minorHAnsi" w:cstheme="minorHAnsi"/>
        </w:rPr>
        <w:t>;</w:t>
      </w:r>
      <w:r w:rsidR="00985FB8" w:rsidRPr="00142852">
        <w:rPr>
          <w:rFonts w:asciiTheme="minorHAnsi" w:hAnsiTheme="minorHAnsi" w:cstheme="minorHAnsi"/>
        </w:rPr>
        <w:t xml:space="preserve"> byly využívány i informační kanály, </w:t>
      </w:r>
      <w:r>
        <w:rPr>
          <w:rFonts w:asciiTheme="minorHAnsi" w:hAnsiTheme="minorHAnsi" w:cstheme="minorHAnsi"/>
        </w:rPr>
        <w:t>ze</w:t>
      </w:r>
      <w:r w:rsidR="00985FB8" w:rsidRPr="00142852">
        <w:rPr>
          <w:rFonts w:asciiTheme="minorHAnsi" w:hAnsiTheme="minorHAnsi" w:cstheme="minorHAnsi"/>
        </w:rPr>
        <w:t xml:space="preserve"> kterých neexistuje </w:t>
      </w:r>
      <w:r w:rsidR="00540D1E">
        <w:rPr>
          <w:rFonts w:asciiTheme="minorHAnsi" w:hAnsiTheme="minorHAnsi" w:cstheme="minorHAnsi"/>
        </w:rPr>
        <w:t xml:space="preserve">žádný </w:t>
      </w:r>
      <w:r w:rsidR="00985FB8" w:rsidRPr="00142852">
        <w:rPr>
          <w:rFonts w:asciiTheme="minorHAnsi" w:hAnsiTheme="minorHAnsi" w:cstheme="minorHAnsi"/>
        </w:rPr>
        <w:t>záznam</w:t>
      </w:r>
      <w:r>
        <w:rPr>
          <w:rFonts w:asciiTheme="minorHAnsi" w:hAnsiTheme="minorHAnsi" w:cstheme="minorHAnsi"/>
        </w:rPr>
        <w:t xml:space="preserve"> uskutečněných komunikací</w:t>
      </w:r>
      <w:r w:rsidR="00B363DA">
        <w:rPr>
          <w:rFonts w:asciiTheme="minorHAnsi" w:hAnsiTheme="minorHAnsi" w:cstheme="minorHAnsi"/>
        </w:rPr>
        <w:t>.</w:t>
      </w:r>
    </w:p>
    <w:p w14:paraId="5A1F6492" w14:textId="591BFC55" w:rsidR="00A43F20" w:rsidRDefault="00A43F20" w:rsidP="00146FC1">
      <w:pPr>
        <w:pStyle w:val="Odstavecseseznamem"/>
        <w:ind w:left="720"/>
        <w:jc w:val="both"/>
        <w:rPr>
          <w:rFonts w:asciiTheme="minorHAnsi" w:hAnsiTheme="minorHAnsi" w:cstheme="minorHAnsi"/>
        </w:rPr>
      </w:pPr>
    </w:p>
    <w:p w14:paraId="0A0F4C6B" w14:textId="302E4245" w:rsidR="00D051F6" w:rsidRDefault="00237C1F" w:rsidP="008255B8">
      <w:pPr>
        <w:pStyle w:val="Nadpis3"/>
      </w:pPr>
      <w:proofErr w:type="gramStart"/>
      <w:r>
        <w:t>IV.4.4</w:t>
      </w:r>
      <w:proofErr w:type="gramEnd"/>
      <w:r w:rsidR="008255B8">
        <w:tab/>
      </w:r>
      <w:r w:rsidR="007D6957">
        <w:t xml:space="preserve">Omezení </w:t>
      </w:r>
      <w:r w:rsidR="007C6CEC">
        <w:t xml:space="preserve">pro subjekty implementace </w:t>
      </w:r>
      <w:r w:rsidR="007D6957">
        <w:t>z hlediska využív</w:t>
      </w:r>
      <w:r w:rsidR="00AB6BDC">
        <w:t>ání</w:t>
      </w:r>
      <w:r w:rsidR="007D6957">
        <w:t xml:space="preserve"> aplikace </w:t>
      </w:r>
      <w:r w:rsidR="0061121B">
        <w:t>MS2014+</w:t>
      </w:r>
    </w:p>
    <w:p w14:paraId="0316BFE5" w14:textId="321E610F" w:rsidR="00AD0432" w:rsidRPr="00540D1E" w:rsidRDefault="00AB686F" w:rsidP="00AD043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Při kontrole bylo zjištěno</w:t>
      </w:r>
      <w:r w:rsidR="00AD0432">
        <w:rPr>
          <w:rFonts w:asciiTheme="minorHAnsi" w:hAnsiTheme="minorHAnsi" w:cstheme="minorHAnsi"/>
        </w:rPr>
        <w:t xml:space="preserve">, že přetrvávající překážkou </w:t>
      </w:r>
      <w:r w:rsidR="00540D1E">
        <w:rPr>
          <w:rFonts w:asciiTheme="minorHAnsi" w:hAnsiTheme="minorHAnsi" w:cstheme="minorHAnsi"/>
        </w:rPr>
        <w:t xml:space="preserve">pro administraci OP PIK je </w:t>
      </w:r>
      <w:r w:rsidR="00AD0432">
        <w:rPr>
          <w:rFonts w:asciiTheme="minorHAnsi" w:hAnsiTheme="minorHAnsi" w:cstheme="minorHAnsi"/>
        </w:rPr>
        <w:t>nedostatečné využívání kapacity</w:t>
      </w:r>
      <w:r w:rsidR="00540D1E">
        <w:rPr>
          <w:rFonts w:asciiTheme="minorHAnsi" w:hAnsiTheme="minorHAnsi" w:cstheme="minorHAnsi"/>
        </w:rPr>
        <w:t xml:space="preserve"> </w:t>
      </w:r>
      <w:r w:rsidR="00AB6BDC">
        <w:rPr>
          <w:rFonts w:asciiTheme="minorHAnsi" w:hAnsiTheme="minorHAnsi" w:cstheme="minorHAnsi"/>
        </w:rPr>
        <w:t>systému</w:t>
      </w:r>
      <w:r w:rsidR="00540D1E">
        <w:rPr>
          <w:rFonts w:asciiTheme="minorHAnsi" w:hAnsiTheme="minorHAnsi" w:cstheme="minorHAnsi"/>
        </w:rPr>
        <w:t xml:space="preserve"> MS2014+. </w:t>
      </w:r>
      <w:r w:rsidR="00540D1E" w:rsidRPr="00540D1E">
        <w:rPr>
          <w:rFonts w:asciiTheme="minorHAnsi" w:hAnsiTheme="minorHAnsi" w:cstheme="minorHAnsi"/>
        </w:rPr>
        <w:t xml:space="preserve">MPO zadalo za období roku 2017 a </w:t>
      </w:r>
      <w:r w:rsidR="004512E6">
        <w:rPr>
          <w:rFonts w:asciiTheme="minorHAnsi" w:hAnsiTheme="minorHAnsi" w:cstheme="minorHAnsi"/>
        </w:rPr>
        <w:t xml:space="preserve">za leden a únor roku </w:t>
      </w:r>
      <w:r w:rsidR="00540D1E" w:rsidRPr="00540D1E">
        <w:rPr>
          <w:rFonts w:asciiTheme="minorHAnsi" w:hAnsiTheme="minorHAnsi" w:cstheme="minorHAnsi"/>
        </w:rPr>
        <w:t>201</w:t>
      </w:r>
      <w:r w:rsidR="003704F3">
        <w:rPr>
          <w:rFonts w:asciiTheme="minorHAnsi" w:hAnsiTheme="minorHAnsi" w:cstheme="minorHAnsi"/>
        </w:rPr>
        <w:t>8</w:t>
      </w:r>
      <w:r w:rsidR="00540D1E" w:rsidRPr="00540D1E">
        <w:rPr>
          <w:rFonts w:asciiTheme="minorHAnsi" w:hAnsiTheme="minorHAnsi" w:cstheme="minorHAnsi"/>
        </w:rPr>
        <w:t xml:space="preserve"> </w:t>
      </w:r>
      <w:r w:rsidR="00540D1E">
        <w:rPr>
          <w:rFonts w:asciiTheme="minorHAnsi" w:hAnsiTheme="minorHAnsi" w:cstheme="minorHAnsi"/>
        </w:rPr>
        <w:t xml:space="preserve">v servisním portálu </w:t>
      </w:r>
      <w:r w:rsidR="003704F3">
        <w:rPr>
          <w:rFonts w:asciiTheme="minorHAnsi" w:hAnsiTheme="minorHAnsi" w:cstheme="minorHAnsi"/>
        </w:rPr>
        <w:t xml:space="preserve">MS2014+ </w:t>
      </w:r>
      <w:r w:rsidR="00540D1E" w:rsidRPr="00540D1E">
        <w:rPr>
          <w:rFonts w:asciiTheme="minorHAnsi" w:hAnsiTheme="minorHAnsi" w:cstheme="minorHAnsi"/>
        </w:rPr>
        <w:t xml:space="preserve">celkem 231 požadavků, které </w:t>
      </w:r>
      <w:r w:rsidR="00AB6BDC">
        <w:rPr>
          <w:rFonts w:asciiTheme="minorHAnsi" w:hAnsiTheme="minorHAnsi" w:cstheme="minorHAnsi"/>
        </w:rPr>
        <w:t>měly podobu</w:t>
      </w:r>
      <w:r w:rsidR="00540D1E">
        <w:rPr>
          <w:rFonts w:asciiTheme="minorHAnsi" w:hAnsiTheme="minorHAnsi" w:cstheme="minorHAnsi"/>
        </w:rPr>
        <w:t xml:space="preserve"> hlášení </w:t>
      </w:r>
      <w:r w:rsidR="00AB6BDC">
        <w:rPr>
          <w:rFonts w:asciiTheme="minorHAnsi" w:hAnsiTheme="minorHAnsi" w:cstheme="minorHAnsi"/>
        </w:rPr>
        <w:t>o </w:t>
      </w:r>
      <w:r w:rsidR="00540D1E">
        <w:rPr>
          <w:rFonts w:asciiTheme="minorHAnsi" w:hAnsiTheme="minorHAnsi" w:cstheme="minorHAnsi"/>
        </w:rPr>
        <w:t>chyb</w:t>
      </w:r>
      <w:r w:rsidR="00AB6BDC">
        <w:rPr>
          <w:rFonts w:asciiTheme="minorHAnsi" w:hAnsiTheme="minorHAnsi" w:cstheme="minorHAnsi"/>
        </w:rPr>
        <w:t>ách</w:t>
      </w:r>
      <w:r w:rsidR="00540D1E">
        <w:rPr>
          <w:rFonts w:asciiTheme="minorHAnsi" w:hAnsiTheme="minorHAnsi" w:cstheme="minorHAnsi"/>
        </w:rPr>
        <w:t xml:space="preserve"> aplikace, </w:t>
      </w:r>
      <w:r w:rsidR="00F54696">
        <w:rPr>
          <w:rFonts w:asciiTheme="minorHAnsi" w:hAnsiTheme="minorHAnsi" w:cstheme="minorHAnsi"/>
        </w:rPr>
        <w:t>dotaz</w:t>
      </w:r>
      <w:r w:rsidR="00AB6BDC">
        <w:rPr>
          <w:rFonts w:asciiTheme="minorHAnsi" w:hAnsiTheme="minorHAnsi" w:cstheme="minorHAnsi"/>
        </w:rPr>
        <w:t>ů</w:t>
      </w:r>
      <w:r w:rsidR="00F54696">
        <w:rPr>
          <w:rFonts w:asciiTheme="minorHAnsi" w:hAnsiTheme="minorHAnsi" w:cstheme="minorHAnsi"/>
        </w:rPr>
        <w:t xml:space="preserve"> </w:t>
      </w:r>
      <w:r w:rsidR="00AB6BDC">
        <w:rPr>
          <w:rFonts w:asciiTheme="minorHAnsi" w:hAnsiTheme="minorHAnsi" w:cstheme="minorHAnsi"/>
        </w:rPr>
        <w:t>č</w:t>
      </w:r>
      <w:r w:rsidR="00F54696">
        <w:rPr>
          <w:rFonts w:asciiTheme="minorHAnsi" w:hAnsiTheme="minorHAnsi" w:cstheme="minorHAnsi"/>
        </w:rPr>
        <w:t xml:space="preserve">i </w:t>
      </w:r>
      <w:r w:rsidR="00540D1E">
        <w:rPr>
          <w:rFonts w:asciiTheme="minorHAnsi" w:hAnsiTheme="minorHAnsi" w:cstheme="minorHAnsi"/>
        </w:rPr>
        <w:t>požadav</w:t>
      </w:r>
      <w:r w:rsidR="00FB374C">
        <w:rPr>
          <w:rFonts w:asciiTheme="minorHAnsi" w:hAnsiTheme="minorHAnsi" w:cstheme="minorHAnsi"/>
        </w:rPr>
        <w:t>k</w:t>
      </w:r>
      <w:r w:rsidR="00AB6BDC">
        <w:rPr>
          <w:rFonts w:asciiTheme="minorHAnsi" w:hAnsiTheme="minorHAnsi" w:cstheme="minorHAnsi"/>
        </w:rPr>
        <w:t>ů</w:t>
      </w:r>
      <w:r w:rsidR="00F54696">
        <w:rPr>
          <w:rFonts w:asciiTheme="minorHAnsi" w:hAnsiTheme="minorHAnsi" w:cstheme="minorHAnsi"/>
        </w:rPr>
        <w:t xml:space="preserve"> </w:t>
      </w:r>
      <w:r w:rsidR="00540D1E">
        <w:rPr>
          <w:rFonts w:asciiTheme="minorHAnsi" w:hAnsiTheme="minorHAnsi" w:cstheme="minorHAnsi"/>
        </w:rPr>
        <w:t>na úpravu dat</w:t>
      </w:r>
      <w:r w:rsidR="00F54696">
        <w:rPr>
          <w:rFonts w:asciiTheme="minorHAnsi" w:hAnsiTheme="minorHAnsi" w:cstheme="minorHAnsi"/>
        </w:rPr>
        <w:t>. Některé nedostatk</w:t>
      </w:r>
      <w:r w:rsidR="00AB6BDC">
        <w:rPr>
          <w:rFonts w:asciiTheme="minorHAnsi" w:hAnsiTheme="minorHAnsi" w:cstheme="minorHAnsi"/>
        </w:rPr>
        <w:t>y</w:t>
      </w:r>
      <w:r w:rsidR="00F54696">
        <w:rPr>
          <w:rFonts w:asciiTheme="minorHAnsi" w:hAnsiTheme="minorHAnsi" w:cstheme="minorHAnsi"/>
        </w:rPr>
        <w:t xml:space="preserve"> přetrvávaly </w:t>
      </w:r>
      <w:r w:rsidR="00AB6BDC">
        <w:rPr>
          <w:rFonts w:asciiTheme="minorHAnsi" w:hAnsiTheme="minorHAnsi" w:cstheme="minorHAnsi"/>
        </w:rPr>
        <w:t>i</w:t>
      </w:r>
      <w:r w:rsidR="004512E6">
        <w:rPr>
          <w:rFonts w:asciiTheme="minorHAnsi" w:hAnsiTheme="minorHAnsi" w:cstheme="minorHAnsi"/>
        </w:rPr>
        <w:t xml:space="preserve"> </w:t>
      </w:r>
      <w:r w:rsidR="00F54696">
        <w:rPr>
          <w:rFonts w:asciiTheme="minorHAnsi" w:hAnsiTheme="minorHAnsi" w:cstheme="minorHAnsi"/>
        </w:rPr>
        <w:t xml:space="preserve">k datu ukončení kontroly NKÚ. </w:t>
      </w:r>
      <w:r w:rsidR="00540D1E">
        <w:rPr>
          <w:rFonts w:asciiTheme="minorHAnsi" w:hAnsiTheme="minorHAnsi" w:cstheme="minorHAnsi"/>
        </w:rPr>
        <w:t>Při</w:t>
      </w:r>
      <w:r w:rsidR="004512E6">
        <w:rPr>
          <w:rFonts w:asciiTheme="minorHAnsi" w:hAnsiTheme="minorHAnsi" w:cstheme="minorHAnsi"/>
        </w:rPr>
        <w:t xml:space="preserve"> </w:t>
      </w:r>
      <w:r w:rsidR="00AD0432">
        <w:rPr>
          <w:rFonts w:asciiTheme="minorHAnsi" w:hAnsiTheme="minorHAnsi" w:cstheme="minorHAnsi"/>
        </w:rPr>
        <w:t xml:space="preserve">současném nastavení MS2014+ </w:t>
      </w:r>
      <w:r w:rsidR="00AD0432" w:rsidRPr="00F54696">
        <w:rPr>
          <w:rFonts w:asciiTheme="minorHAnsi" w:hAnsiTheme="minorHAnsi" w:cstheme="minorHAnsi"/>
          <w:b/>
        </w:rPr>
        <w:t>není zcela garantováno, že jsou v</w:t>
      </w:r>
      <w:r w:rsidR="00FB374C" w:rsidRPr="00F54696">
        <w:rPr>
          <w:rFonts w:asciiTheme="minorHAnsi" w:hAnsiTheme="minorHAnsi" w:cstheme="minorHAnsi"/>
          <w:b/>
        </w:rPr>
        <w:t xml:space="preserve"> monitorovacím </w:t>
      </w:r>
      <w:r w:rsidRPr="00F54696">
        <w:rPr>
          <w:rFonts w:asciiTheme="minorHAnsi" w:hAnsiTheme="minorHAnsi" w:cstheme="minorHAnsi"/>
          <w:b/>
        </w:rPr>
        <w:t xml:space="preserve">systému </w:t>
      </w:r>
      <w:r w:rsidR="00AD0432" w:rsidRPr="00F54696">
        <w:rPr>
          <w:rFonts w:asciiTheme="minorHAnsi" w:hAnsiTheme="minorHAnsi" w:cstheme="minorHAnsi"/>
          <w:b/>
        </w:rPr>
        <w:t xml:space="preserve">zajištěna </w:t>
      </w:r>
      <w:r w:rsidRPr="00F54696">
        <w:rPr>
          <w:rFonts w:asciiTheme="minorHAnsi" w:hAnsiTheme="minorHAnsi" w:cstheme="minorHAnsi"/>
          <w:b/>
        </w:rPr>
        <w:t xml:space="preserve">srovnatelná, věcně správná, </w:t>
      </w:r>
      <w:r w:rsidRPr="00AB686F">
        <w:rPr>
          <w:rFonts w:asciiTheme="minorHAnsi" w:hAnsiTheme="minorHAnsi" w:cstheme="minorHAnsi"/>
          <w:b/>
        </w:rPr>
        <w:t>aktuální a spolehlivá data</w:t>
      </w:r>
      <w:r w:rsidR="00540D1E">
        <w:rPr>
          <w:rFonts w:asciiTheme="minorHAnsi" w:hAnsiTheme="minorHAnsi" w:cstheme="minorHAnsi"/>
          <w:b/>
        </w:rPr>
        <w:t xml:space="preserve">, </w:t>
      </w:r>
      <w:r w:rsidR="00540D1E">
        <w:rPr>
          <w:rFonts w:asciiTheme="minorHAnsi" w:hAnsiTheme="minorHAnsi" w:cstheme="minorHAnsi"/>
        </w:rPr>
        <w:t>a</w:t>
      </w:r>
      <w:r w:rsidR="00FB121B">
        <w:rPr>
          <w:rFonts w:asciiTheme="minorHAnsi" w:hAnsiTheme="minorHAnsi" w:cstheme="minorHAnsi"/>
        </w:rPr>
        <w:t> </w:t>
      </w:r>
      <w:r w:rsidR="00540D1E">
        <w:rPr>
          <w:rFonts w:asciiTheme="minorHAnsi" w:hAnsiTheme="minorHAnsi" w:cstheme="minorHAnsi"/>
        </w:rPr>
        <w:t>to například z těchto důvodů:</w:t>
      </w:r>
    </w:p>
    <w:p w14:paraId="3DE13FDB" w14:textId="57E08F9F" w:rsidR="00213A2E" w:rsidRDefault="00AB686F" w:rsidP="00BE1FB1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AB686F">
        <w:rPr>
          <w:rFonts w:asciiTheme="minorHAnsi" w:hAnsiTheme="minorHAnsi" w:cstheme="minorHAnsi"/>
        </w:rPr>
        <w:t>MPO hlásilo</w:t>
      </w:r>
      <w:r w:rsidR="00540D1E">
        <w:rPr>
          <w:rFonts w:asciiTheme="minorHAnsi" w:hAnsiTheme="minorHAnsi" w:cstheme="minorHAnsi"/>
        </w:rPr>
        <w:t xml:space="preserve"> </w:t>
      </w:r>
      <w:r w:rsidRPr="00AB686F">
        <w:rPr>
          <w:rFonts w:asciiTheme="minorHAnsi" w:hAnsiTheme="minorHAnsi" w:cstheme="minorHAnsi"/>
        </w:rPr>
        <w:t>chyby aplikace týkající se generování</w:t>
      </w:r>
      <w:r w:rsidR="00540D1E">
        <w:rPr>
          <w:rFonts w:asciiTheme="minorHAnsi" w:hAnsiTheme="minorHAnsi" w:cstheme="minorHAnsi"/>
        </w:rPr>
        <w:t>/vytěžování</w:t>
      </w:r>
      <w:r w:rsidRPr="00AB686F">
        <w:rPr>
          <w:rFonts w:asciiTheme="minorHAnsi" w:hAnsiTheme="minorHAnsi" w:cstheme="minorHAnsi"/>
        </w:rPr>
        <w:t xml:space="preserve"> dat pro </w:t>
      </w:r>
      <w:r w:rsidR="00AB6BDC">
        <w:rPr>
          <w:rFonts w:asciiTheme="minorHAnsi" w:hAnsiTheme="minorHAnsi" w:cstheme="minorHAnsi"/>
        </w:rPr>
        <w:t>v</w:t>
      </w:r>
      <w:r w:rsidRPr="00AB686F">
        <w:rPr>
          <w:rFonts w:asciiTheme="minorHAnsi" w:hAnsiTheme="minorHAnsi" w:cstheme="minorHAnsi"/>
        </w:rPr>
        <w:t>ýroční zprávu OP</w:t>
      </w:r>
      <w:r w:rsidR="00334624">
        <w:rPr>
          <w:rFonts w:asciiTheme="minorHAnsi" w:hAnsiTheme="minorHAnsi" w:cstheme="minorHAnsi"/>
        </w:rPr>
        <w:t> </w:t>
      </w:r>
      <w:r w:rsidRPr="00AB686F">
        <w:rPr>
          <w:rFonts w:asciiTheme="minorHAnsi" w:hAnsiTheme="minorHAnsi" w:cstheme="minorHAnsi"/>
        </w:rPr>
        <w:t xml:space="preserve">PIK, chyby při ukládání finančních údajů, </w:t>
      </w:r>
      <w:r w:rsidR="00540D1E">
        <w:rPr>
          <w:rFonts w:asciiTheme="minorHAnsi" w:hAnsiTheme="minorHAnsi" w:cstheme="minorHAnsi"/>
        </w:rPr>
        <w:t xml:space="preserve">problémy při generování SRP, </w:t>
      </w:r>
      <w:r w:rsidRPr="00AB686F">
        <w:rPr>
          <w:rFonts w:asciiTheme="minorHAnsi" w:hAnsiTheme="minorHAnsi" w:cstheme="minorHAnsi"/>
        </w:rPr>
        <w:t>chyby při</w:t>
      </w:r>
      <w:r w:rsidR="00FB121B">
        <w:rPr>
          <w:rFonts w:asciiTheme="minorHAnsi" w:hAnsiTheme="minorHAnsi" w:cstheme="minorHAnsi"/>
        </w:rPr>
        <w:t xml:space="preserve"> </w:t>
      </w:r>
      <w:r w:rsidRPr="00AB686F">
        <w:rPr>
          <w:rFonts w:asciiTheme="minorHAnsi" w:hAnsiTheme="minorHAnsi" w:cstheme="minorHAnsi"/>
        </w:rPr>
        <w:t>načítání závazků u indikátorů na úrovni specifických cílů apod.</w:t>
      </w:r>
      <w:r w:rsidR="00540D1E">
        <w:rPr>
          <w:rFonts w:asciiTheme="minorHAnsi" w:hAnsiTheme="minorHAnsi" w:cstheme="minorHAnsi"/>
        </w:rPr>
        <w:t>;</w:t>
      </w:r>
      <w:r w:rsidRPr="00AB686F">
        <w:rPr>
          <w:rFonts w:asciiTheme="minorHAnsi" w:hAnsiTheme="minorHAnsi" w:cstheme="minorHAnsi"/>
        </w:rPr>
        <w:t xml:space="preserve"> </w:t>
      </w:r>
    </w:p>
    <w:p w14:paraId="7DDC4A3B" w14:textId="5CF2A5EB" w:rsidR="003704F3" w:rsidRPr="00AB686F" w:rsidRDefault="003704F3" w:rsidP="003704F3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MPO je nuceno zpracovávat monitorovací indikátory sledované EK v oddělené databázi v</w:t>
      </w:r>
      <w:r w:rsidR="00D43F79">
        <w:rPr>
          <w:rFonts w:asciiTheme="minorHAnsi" w:hAnsiTheme="minorHAnsi" w:cstheme="minorHAnsi"/>
        </w:rPr>
        <w:t> tabulkovém procesoru</w:t>
      </w:r>
      <w:r>
        <w:rPr>
          <w:rFonts w:asciiTheme="minorHAnsi" w:hAnsiTheme="minorHAnsi" w:cstheme="minorHAnsi"/>
        </w:rPr>
        <w:t xml:space="preserve">, aby bylo zajištěno odstranění duplicit </w:t>
      </w:r>
      <w:r w:rsidR="00AB6BDC">
        <w:rPr>
          <w:rFonts w:asciiTheme="minorHAnsi" w:hAnsiTheme="minorHAnsi" w:cstheme="minorHAnsi"/>
        </w:rPr>
        <w:t>identifikačních čísel (</w:t>
      </w:r>
      <w:r>
        <w:rPr>
          <w:rFonts w:asciiTheme="minorHAnsi" w:hAnsiTheme="minorHAnsi" w:cstheme="minorHAnsi"/>
        </w:rPr>
        <w:t>IČO</w:t>
      </w:r>
      <w:r w:rsidR="00AB6BDC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;</w:t>
      </w:r>
    </w:p>
    <w:p w14:paraId="0F8AA77D" w14:textId="63D41C6F" w:rsidR="00540D1E" w:rsidRDefault="00540D1E" w:rsidP="00540D1E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</w:t>
      </w:r>
      <w:r w:rsidRPr="00B93B52">
        <w:rPr>
          <w:rFonts w:asciiTheme="minorHAnsi" w:hAnsiTheme="minorHAnsi" w:cstheme="minorHAnsi"/>
        </w:rPr>
        <w:t xml:space="preserve">estem nástroje v MS2014+ </w:t>
      </w:r>
      <w:r>
        <w:rPr>
          <w:rFonts w:asciiTheme="minorHAnsi" w:hAnsiTheme="minorHAnsi" w:cstheme="minorHAnsi"/>
        </w:rPr>
        <w:t>ověřil NKÚ, že ne</w:t>
      </w:r>
      <w:r w:rsidR="008B14BE">
        <w:rPr>
          <w:rFonts w:asciiTheme="minorHAnsi" w:hAnsiTheme="minorHAnsi" w:cstheme="minorHAnsi"/>
        </w:rPr>
        <w:t>lze využít funkc</w:t>
      </w:r>
      <w:r w:rsidR="00AB6BDC">
        <w:rPr>
          <w:rFonts w:asciiTheme="minorHAnsi" w:hAnsiTheme="minorHAnsi" w:cstheme="minorHAnsi"/>
        </w:rPr>
        <w:t>i</w:t>
      </w:r>
      <w:r w:rsidR="008B14BE">
        <w:rPr>
          <w:rFonts w:asciiTheme="minorHAnsi" w:hAnsiTheme="minorHAnsi" w:cstheme="minorHAnsi"/>
        </w:rPr>
        <w:t xml:space="preserve"> pro tvorbu predikcí čerpání, </w:t>
      </w:r>
      <w:r>
        <w:rPr>
          <w:rFonts w:asciiTheme="minorHAnsi" w:hAnsiTheme="minorHAnsi" w:cstheme="minorHAnsi"/>
        </w:rPr>
        <w:t xml:space="preserve">MPO </w:t>
      </w:r>
      <w:r w:rsidRPr="00B93B52">
        <w:rPr>
          <w:rFonts w:asciiTheme="minorHAnsi" w:hAnsiTheme="minorHAnsi" w:cstheme="minorHAnsi"/>
        </w:rPr>
        <w:t>využívá místo tohoto nefunkčního nástroje v MS2014+ vlastních modelů v tabulkovém procesoru</w:t>
      </w:r>
      <w:r>
        <w:rPr>
          <w:rFonts w:asciiTheme="minorHAnsi" w:hAnsiTheme="minorHAnsi" w:cstheme="minorHAnsi"/>
        </w:rPr>
        <w:t>.</w:t>
      </w:r>
    </w:p>
    <w:p w14:paraId="09AF5889" w14:textId="77777777" w:rsidR="00B13214" w:rsidRDefault="00B13214" w:rsidP="00F54696">
      <w:pPr>
        <w:jc w:val="both"/>
        <w:rPr>
          <w:rFonts w:asciiTheme="minorHAnsi" w:hAnsiTheme="minorHAnsi" w:cstheme="minorHAnsi"/>
          <w:b/>
        </w:rPr>
      </w:pPr>
    </w:p>
    <w:p w14:paraId="179686DE" w14:textId="5B53B606" w:rsidR="00B93B52" w:rsidRDefault="006F59A4" w:rsidP="00F5469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Mnohé z u</w:t>
      </w:r>
      <w:r w:rsidR="00FB374C">
        <w:rPr>
          <w:rFonts w:asciiTheme="minorHAnsi" w:hAnsiTheme="minorHAnsi" w:cstheme="minorHAnsi"/>
          <w:b/>
        </w:rPr>
        <w:t>veden</w:t>
      </w:r>
      <w:r>
        <w:rPr>
          <w:rFonts w:asciiTheme="minorHAnsi" w:hAnsiTheme="minorHAnsi" w:cstheme="minorHAnsi"/>
          <w:b/>
        </w:rPr>
        <w:t xml:space="preserve">ých </w:t>
      </w:r>
      <w:r w:rsidR="00985FB8">
        <w:rPr>
          <w:rFonts w:asciiTheme="minorHAnsi" w:hAnsiTheme="minorHAnsi" w:cstheme="minorHAnsi"/>
          <w:b/>
        </w:rPr>
        <w:t>nedostatk</w:t>
      </w:r>
      <w:r w:rsidR="007A6B7F">
        <w:rPr>
          <w:rFonts w:asciiTheme="minorHAnsi" w:hAnsiTheme="minorHAnsi" w:cstheme="minorHAnsi"/>
          <w:b/>
        </w:rPr>
        <w:t xml:space="preserve">ů </w:t>
      </w:r>
      <w:r w:rsidR="00540D1E">
        <w:rPr>
          <w:rFonts w:asciiTheme="minorHAnsi" w:hAnsiTheme="minorHAnsi" w:cstheme="minorHAnsi"/>
          <w:b/>
        </w:rPr>
        <w:t>potvrzují zjištění</w:t>
      </w:r>
      <w:r w:rsidR="00F54696">
        <w:rPr>
          <w:rFonts w:asciiTheme="minorHAnsi" w:hAnsiTheme="minorHAnsi" w:cstheme="minorHAnsi"/>
          <w:b/>
        </w:rPr>
        <w:t xml:space="preserve"> NKÚ</w:t>
      </w:r>
      <w:r w:rsidR="00540D1E">
        <w:rPr>
          <w:rFonts w:asciiTheme="minorHAnsi" w:hAnsiTheme="minorHAnsi" w:cstheme="minorHAnsi"/>
          <w:b/>
        </w:rPr>
        <w:t xml:space="preserve"> formulovaná v kontrolním závěru</w:t>
      </w:r>
      <w:r w:rsidR="00F76C9D">
        <w:rPr>
          <w:rFonts w:asciiTheme="minorHAnsi" w:hAnsiTheme="minorHAnsi" w:cstheme="minorHAnsi"/>
          <w:b/>
        </w:rPr>
        <w:t xml:space="preserve"> </w:t>
      </w:r>
      <w:r w:rsidR="00540D1E">
        <w:rPr>
          <w:rFonts w:asciiTheme="minorHAnsi" w:hAnsiTheme="minorHAnsi" w:cstheme="minorHAnsi"/>
          <w:b/>
        </w:rPr>
        <w:t>č.</w:t>
      </w:r>
      <w:r w:rsidR="00334624">
        <w:rPr>
          <w:rFonts w:asciiTheme="minorHAnsi" w:hAnsiTheme="minorHAnsi" w:cstheme="minorHAnsi"/>
          <w:b/>
        </w:rPr>
        <w:t> </w:t>
      </w:r>
      <w:r w:rsidR="00540D1E">
        <w:rPr>
          <w:rFonts w:asciiTheme="minorHAnsi" w:hAnsiTheme="minorHAnsi" w:cstheme="minorHAnsi"/>
          <w:b/>
        </w:rPr>
        <w:t>16/12.</w:t>
      </w:r>
      <w:r w:rsidR="00F54696">
        <w:rPr>
          <w:rFonts w:asciiTheme="minorHAnsi" w:hAnsiTheme="minorHAnsi" w:cstheme="minorHAnsi"/>
          <w:b/>
        </w:rPr>
        <w:t xml:space="preserve"> </w:t>
      </w:r>
    </w:p>
    <w:p w14:paraId="7622C4EE" w14:textId="77777777" w:rsidR="00D0106C" w:rsidRDefault="00D0106C" w:rsidP="00985FB8">
      <w:pPr>
        <w:jc w:val="both"/>
        <w:rPr>
          <w:rFonts w:asciiTheme="minorHAnsi" w:hAnsiTheme="minorHAnsi" w:cstheme="minorHAnsi"/>
          <w:b/>
        </w:rPr>
      </w:pPr>
    </w:p>
    <w:p w14:paraId="67569798" w14:textId="47E31D9F" w:rsidR="002C1503" w:rsidRDefault="002C1503" w:rsidP="006E3519">
      <w:pPr>
        <w:pStyle w:val="Nadpis2"/>
        <w:spacing w:before="0" w:after="0"/>
        <w:ind w:left="454" w:hanging="454"/>
        <w:rPr>
          <w:rFonts w:asciiTheme="minorHAnsi" w:hAnsiTheme="minorHAnsi" w:cstheme="minorHAnsi"/>
          <w:i w:val="0"/>
          <w:sz w:val="24"/>
          <w:szCs w:val="24"/>
        </w:rPr>
      </w:pPr>
      <w:proofErr w:type="gramStart"/>
      <w:r w:rsidRPr="00BB3503">
        <w:rPr>
          <w:rFonts w:asciiTheme="minorHAnsi" w:hAnsiTheme="minorHAnsi" w:cstheme="minorHAnsi"/>
          <w:i w:val="0"/>
          <w:sz w:val="24"/>
          <w:szCs w:val="24"/>
        </w:rPr>
        <w:t>IV.</w:t>
      </w:r>
      <w:r w:rsidR="00235552">
        <w:rPr>
          <w:rFonts w:asciiTheme="minorHAnsi" w:hAnsiTheme="minorHAnsi" w:cstheme="minorHAnsi"/>
          <w:i w:val="0"/>
          <w:sz w:val="24"/>
          <w:szCs w:val="24"/>
        </w:rPr>
        <w:t>5</w:t>
      </w:r>
      <w:r w:rsidRPr="00BB3503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4512E6">
        <w:rPr>
          <w:rFonts w:asciiTheme="minorHAnsi" w:hAnsiTheme="minorHAnsi" w:cstheme="minorHAnsi"/>
          <w:i w:val="0"/>
          <w:sz w:val="24"/>
          <w:szCs w:val="24"/>
        </w:rPr>
        <w:tab/>
      </w:r>
      <w:r w:rsidR="00870AE8">
        <w:rPr>
          <w:rFonts w:asciiTheme="minorHAnsi" w:hAnsiTheme="minorHAnsi" w:cstheme="minorHAnsi"/>
          <w:i w:val="0"/>
          <w:sz w:val="24"/>
          <w:szCs w:val="24"/>
        </w:rPr>
        <w:t>Ověření</w:t>
      </w:r>
      <w:proofErr w:type="gramEnd"/>
      <w:r w:rsidR="00870AE8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0520CF">
        <w:rPr>
          <w:rFonts w:asciiTheme="minorHAnsi" w:hAnsiTheme="minorHAnsi" w:cstheme="minorHAnsi"/>
          <w:i w:val="0"/>
          <w:sz w:val="24"/>
          <w:szCs w:val="24"/>
        </w:rPr>
        <w:t xml:space="preserve">realizace </w:t>
      </w:r>
      <w:r w:rsidR="00870AE8">
        <w:rPr>
          <w:rFonts w:asciiTheme="minorHAnsi" w:hAnsiTheme="minorHAnsi" w:cstheme="minorHAnsi"/>
          <w:i w:val="0"/>
          <w:sz w:val="24"/>
          <w:szCs w:val="24"/>
        </w:rPr>
        <w:t>n</w:t>
      </w:r>
      <w:r w:rsidRPr="00BB3503">
        <w:rPr>
          <w:rFonts w:asciiTheme="minorHAnsi" w:hAnsiTheme="minorHAnsi" w:cstheme="minorHAnsi"/>
          <w:i w:val="0"/>
          <w:sz w:val="24"/>
          <w:szCs w:val="24"/>
        </w:rPr>
        <w:t>ápravn</w:t>
      </w:r>
      <w:r w:rsidR="00870AE8">
        <w:rPr>
          <w:rFonts w:asciiTheme="minorHAnsi" w:hAnsiTheme="minorHAnsi" w:cstheme="minorHAnsi"/>
          <w:i w:val="0"/>
          <w:sz w:val="24"/>
          <w:szCs w:val="24"/>
        </w:rPr>
        <w:t>ých</w:t>
      </w:r>
      <w:r w:rsidRPr="00BB3503">
        <w:rPr>
          <w:rFonts w:asciiTheme="minorHAnsi" w:hAnsiTheme="minorHAnsi" w:cstheme="minorHAnsi"/>
          <w:i w:val="0"/>
          <w:sz w:val="24"/>
          <w:szCs w:val="24"/>
        </w:rPr>
        <w:t xml:space="preserve"> opatření </w:t>
      </w:r>
      <w:r w:rsidR="004512E6">
        <w:rPr>
          <w:rFonts w:asciiTheme="minorHAnsi" w:hAnsiTheme="minorHAnsi" w:cstheme="minorHAnsi"/>
          <w:i w:val="0"/>
          <w:sz w:val="24"/>
          <w:szCs w:val="24"/>
        </w:rPr>
        <w:t xml:space="preserve">přijatých na základě výsledků </w:t>
      </w:r>
      <w:r w:rsidRPr="00BB3503">
        <w:rPr>
          <w:rFonts w:asciiTheme="minorHAnsi" w:hAnsiTheme="minorHAnsi" w:cstheme="minorHAnsi"/>
          <w:i w:val="0"/>
          <w:sz w:val="24"/>
          <w:szCs w:val="24"/>
        </w:rPr>
        <w:t xml:space="preserve">předchozích kontrolních akcí NKÚ </w:t>
      </w:r>
    </w:p>
    <w:p w14:paraId="5A01D12B" w14:textId="72DCA31D" w:rsidR="00025F5E" w:rsidRDefault="002C1503" w:rsidP="00025F5E">
      <w:pPr>
        <w:jc w:val="both"/>
        <w:rPr>
          <w:rFonts w:asciiTheme="minorHAnsi" w:hAnsiTheme="minorHAnsi" w:cstheme="minorHAnsi"/>
        </w:rPr>
      </w:pPr>
      <w:r w:rsidRPr="002C1503">
        <w:rPr>
          <w:rFonts w:asciiTheme="minorHAnsi" w:hAnsiTheme="minorHAnsi" w:cstheme="minorHAnsi"/>
        </w:rPr>
        <w:t xml:space="preserve">MPO </w:t>
      </w:r>
      <w:r w:rsidR="00741044">
        <w:rPr>
          <w:rFonts w:asciiTheme="minorHAnsi" w:hAnsiTheme="minorHAnsi" w:cstheme="minorHAnsi"/>
        </w:rPr>
        <w:t xml:space="preserve">nerealizovalo </w:t>
      </w:r>
      <w:r w:rsidRPr="002C1503">
        <w:rPr>
          <w:rFonts w:asciiTheme="minorHAnsi" w:hAnsiTheme="minorHAnsi" w:cstheme="minorHAnsi"/>
        </w:rPr>
        <w:t xml:space="preserve">všechna nápravná opatření </w:t>
      </w:r>
      <w:r w:rsidR="004512E6">
        <w:rPr>
          <w:rFonts w:asciiTheme="minorHAnsi" w:hAnsiTheme="minorHAnsi" w:cstheme="minorHAnsi"/>
        </w:rPr>
        <w:t xml:space="preserve">k nedostatkům zjištěným </w:t>
      </w:r>
      <w:r w:rsidRPr="002C1503">
        <w:rPr>
          <w:rFonts w:asciiTheme="minorHAnsi" w:hAnsiTheme="minorHAnsi" w:cstheme="minorHAnsi"/>
        </w:rPr>
        <w:t>předchozí</w:t>
      </w:r>
      <w:r w:rsidR="004512E6">
        <w:rPr>
          <w:rFonts w:asciiTheme="minorHAnsi" w:hAnsiTheme="minorHAnsi" w:cstheme="minorHAnsi"/>
        </w:rPr>
        <w:t>mi</w:t>
      </w:r>
      <w:r w:rsidRPr="002C1503">
        <w:rPr>
          <w:rFonts w:asciiTheme="minorHAnsi" w:hAnsiTheme="minorHAnsi" w:cstheme="minorHAnsi"/>
        </w:rPr>
        <w:t xml:space="preserve"> kontrolní</w:t>
      </w:r>
      <w:r w:rsidR="004512E6">
        <w:rPr>
          <w:rFonts w:asciiTheme="minorHAnsi" w:hAnsiTheme="minorHAnsi" w:cstheme="minorHAnsi"/>
        </w:rPr>
        <w:t>mi</w:t>
      </w:r>
      <w:r w:rsidRPr="002C1503">
        <w:rPr>
          <w:rFonts w:asciiTheme="minorHAnsi" w:hAnsiTheme="minorHAnsi" w:cstheme="minorHAnsi"/>
        </w:rPr>
        <w:t xml:space="preserve"> akc</w:t>
      </w:r>
      <w:r w:rsidR="004512E6">
        <w:rPr>
          <w:rFonts w:asciiTheme="minorHAnsi" w:hAnsiTheme="minorHAnsi" w:cstheme="minorHAnsi"/>
        </w:rPr>
        <w:t>emi</w:t>
      </w:r>
      <w:r w:rsidR="00FB4021">
        <w:rPr>
          <w:rFonts w:asciiTheme="minorHAnsi" w:hAnsiTheme="minorHAnsi" w:cstheme="minorHAnsi"/>
        </w:rPr>
        <w:t xml:space="preserve"> NKÚ</w:t>
      </w:r>
      <w:r w:rsidRPr="002C1503">
        <w:rPr>
          <w:rFonts w:asciiTheme="minorHAnsi" w:hAnsiTheme="minorHAnsi" w:cstheme="minorHAnsi"/>
        </w:rPr>
        <w:t xml:space="preserve"> v plném rozsahu, některé nedostatky</w:t>
      </w:r>
      <w:r w:rsidR="00FB4021">
        <w:rPr>
          <w:rFonts w:asciiTheme="minorHAnsi" w:hAnsiTheme="minorHAnsi" w:cstheme="minorHAnsi"/>
        </w:rPr>
        <w:t xml:space="preserve"> </w:t>
      </w:r>
      <w:r w:rsidRPr="002C1503">
        <w:rPr>
          <w:rFonts w:asciiTheme="minorHAnsi" w:hAnsiTheme="minorHAnsi" w:cstheme="minorHAnsi"/>
        </w:rPr>
        <w:t xml:space="preserve">nebyly dosud odstraněny. </w:t>
      </w:r>
      <w:r w:rsidR="00025F5E" w:rsidRPr="00D66102">
        <w:rPr>
          <w:rFonts w:asciiTheme="minorHAnsi" w:hAnsiTheme="minorHAnsi" w:cstheme="minorHAnsi"/>
        </w:rPr>
        <w:t>Předmětem ověření NKÚ byla ta</w:t>
      </w:r>
      <w:r w:rsidR="00F76C9D">
        <w:rPr>
          <w:rFonts w:asciiTheme="minorHAnsi" w:hAnsiTheme="minorHAnsi" w:cstheme="minorHAnsi"/>
        </w:rPr>
        <w:t xml:space="preserve"> </w:t>
      </w:r>
      <w:r w:rsidR="00025F5E" w:rsidRPr="00D66102">
        <w:rPr>
          <w:rFonts w:asciiTheme="minorHAnsi" w:hAnsiTheme="minorHAnsi" w:cstheme="minorHAnsi"/>
        </w:rPr>
        <w:t>opatření, u nichž bylo možné nápravu posoudit a vyhodnotit s ohledem na míru pokroku OP</w:t>
      </w:r>
      <w:r w:rsidR="00334624">
        <w:rPr>
          <w:rFonts w:asciiTheme="minorHAnsi" w:hAnsiTheme="minorHAnsi" w:cstheme="minorHAnsi"/>
        </w:rPr>
        <w:t> </w:t>
      </w:r>
      <w:r w:rsidR="00025F5E" w:rsidRPr="00D66102">
        <w:rPr>
          <w:rFonts w:asciiTheme="minorHAnsi" w:hAnsiTheme="minorHAnsi" w:cstheme="minorHAnsi"/>
        </w:rPr>
        <w:t xml:space="preserve">PIK, jehož bylo dosaženo zejména u prioritní osy 3 </w:t>
      </w:r>
      <w:r w:rsidR="004512E6">
        <w:rPr>
          <w:rFonts w:asciiTheme="minorHAnsi" w:hAnsiTheme="minorHAnsi" w:cstheme="minorHAnsi"/>
        </w:rPr>
        <w:t>do</w:t>
      </w:r>
      <w:r w:rsidR="00025F5E" w:rsidRPr="00D66102">
        <w:rPr>
          <w:rFonts w:asciiTheme="minorHAnsi" w:hAnsiTheme="minorHAnsi" w:cstheme="minorHAnsi"/>
        </w:rPr>
        <w:t xml:space="preserve"> konc</w:t>
      </w:r>
      <w:r w:rsidR="004512E6">
        <w:rPr>
          <w:rFonts w:asciiTheme="minorHAnsi" w:hAnsiTheme="minorHAnsi" w:cstheme="minorHAnsi"/>
        </w:rPr>
        <w:t>e</w:t>
      </w:r>
      <w:r w:rsidR="00025F5E" w:rsidRPr="00D66102">
        <w:rPr>
          <w:rFonts w:asciiTheme="minorHAnsi" w:hAnsiTheme="minorHAnsi" w:cstheme="minorHAnsi"/>
        </w:rPr>
        <w:t xml:space="preserve"> roku 2017, tj. přibližně </w:t>
      </w:r>
      <w:r w:rsidR="004512E6">
        <w:rPr>
          <w:rFonts w:asciiTheme="minorHAnsi" w:hAnsiTheme="minorHAnsi" w:cstheme="minorHAnsi"/>
        </w:rPr>
        <w:t xml:space="preserve">do </w:t>
      </w:r>
      <w:r w:rsidR="00025F5E" w:rsidRPr="00D66102">
        <w:rPr>
          <w:rFonts w:asciiTheme="minorHAnsi" w:hAnsiTheme="minorHAnsi" w:cstheme="minorHAnsi"/>
        </w:rPr>
        <w:t>polovin</w:t>
      </w:r>
      <w:r w:rsidR="004512E6">
        <w:rPr>
          <w:rFonts w:asciiTheme="minorHAnsi" w:hAnsiTheme="minorHAnsi" w:cstheme="minorHAnsi"/>
        </w:rPr>
        <w:t>y</w:t>
      </w:r>
      <w:r w:rsidR="00025F5E" w:rsidRPr="00D66102">
        <w:rPr>
          <w:rFonts w:asciiTheme="minorHAnsi" w:hAnsiTheme="minorHAnsi" w:cstheme="minorHAnsi"/>
        </w:rPr>
        <w:t xml:space="preserve"> programového období 2014</w:t>
      </w:r>
      <w:r w:rsidR="006D34AC">
        <w:rPr>
          <w:rFonts w:asciiTheme="minorHAnsi" w:hAnsiTheme="minorHAnsi" w:cstheme="minorHAnsi"/>
        </w:rPr>
        <w:t>–</w:t>
      </w:r>
      <w:r w:rsidR="00025F5E" w:rsidRPr="00D66102">
        <w:rPr>
          <w:rFonts w:asciiTheme="minorHAnsi" w:hAnsiTheme="minorHAnsi" w:cstheme="minorHAnsi"/>
        </w:rPr>
        <w:t>2020.</w:t>
      </w:r>
      <w:r w:rsidR="00D57592">
        <w:rPr>
          <w:rFonts w:asciiTheme="minorHAnsi" w:hAnsiTheme="minorHAnsi" w:cstheme="minorHAnsi"/>
        </w:rPr>
        <w:t xml:space="preserve"> </w:t>
      </w:r>
    </w:p>
    <w:p w14:paraId="18971E00" w14:textId="121FEB99" w:rsidR="00025F5E" w:rsidRDefault="00025F5E" w:rsidP="00025F5E">
      <w:pPr>
        <w:jc w:val="both"/>
        <w:rPr>
          <w:rFonts w:asciiTheme="minorHAnsi" w:hAnsiTheme="minorHAnsi" w:cstheme="minorHAnsi"/>
        </w:rPr>
      </w:pPr>
    </w:p>
    <w:p w14:paraId="64EDB8E8" w14:textId="3E14433A" w:rsidR="00D57592" w:rsidRDefault="00016191" w:rsidP="00460F26">
      <w:pPr>
        <w:shd w:val="clear" w:color="auto" w:fill="E5F1FF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MPO přijalo </w:t>
      </w:r>
      <w:r w:rsidR="00D57592">
        <w:rPr>
          <w:rFonts w:asciiTheme="minorHAnsi" w:hAnsiTheme="minorHAnsi" w:cstheme="minorHAnsi"/>
        </w:rPr>
        <w:t>odpovídající nápravná opatření k nedostatkům zjištěným kontrolní</w:t>
      </w:r>
      <w:r w:rsidR="004512E6">
        <w:rPr>
          <w:rFonts w:asciiTheme="minorHAnsi" w:hAnsiTheme="minorHAnsi" w:cstheme="minorHAnsi"/>
        </w:rPr>
        <w:t>mi</w:t>
      </w:r>
      <w:r w:rsidR="00D57592">
        <w:rPr>
          <w:rFonts w:asciiTheme="minorHAnsi" w:hAnsiTheme="minorHAnsi" w:cstheme="minorHAnsi"/>
        </w:rPr>
        <w:t xml:space="preserve"> akc</w:t>
      </w:r>
      <w:r w:rsidR="004512E6">
        <w:rPr>
          <w:rFonts w:asciiTheme="minorHAnsi" w:hAnsiTheme="minorHAnsi" w:cstheme="minorHAnsi"/>
        </w:rPr>
        <w:t>emi</w:t>
      </w:r>
      <w:r w:rsidR="00D57592">
        <w:rPr>
          <w:rFonts w:asciiTheme="minorHAnsi" w:hAnsiTheme="minorHAnsi" w:cstheme="minorHAnsi"/>
        </w:rPr>
        <w:t xml:space="preserve"> </w:t>
      </w:r>
      <w:r w:rsidR="00FB4021">
        <w:rPr>
          <w:rFonts w:asciiTheme="minorHAnsi" w:hAnsiTheme="minorHAnsi" w:cstheme="minorHAnsi"/>
        </w:rPr>
        <w:t>č.</w:t>
      </w:r>
      <w:r w:rsidR="00460F26">
        <w:rPr>
          <w:rFonts w:asciiTheme="minorHAnsi" w:hAnsiTheme="minorHAnsi" w:cstheme="minorHAnsi"/>
        </w:rPr>
        <w:t> </w:t>
      </w:r>
      <w:r w:rsidR="00D57592">
        <w:rPr>
          <w:rFonts w:asciiTheme="minorHAnsi" w:hAnsiTheme="minorHAnsi" w:cstheme="minorHAnsi"/>
        </w:rPr>
        <w:t xml:space="preserve">15/02 a </w:t>
      </w:r>
      <w:r w:rsidR="00460F26">
        <w:rPr>
          <w:rFonts w:asciiTheme="minorHAnsi" w:hAnsiTheme="minorHAnsi" w:cstheme="minorHAnsi"/>
        </w:rPr>
        <w:t xml:space="preserve">č. </w:t>
      </w:r>
      <w:r w:rsidR="00D57592">
        <w:rPr>
          <w:rFonts w:asciiTheme="minorHAnsi" w:hAnsiTheme="minorHAnsi" w:cstheme="minorHAnsi"/>
        </w:rPr>
        <w:t xml:space="preserve">14/06. </w:t>
      </w:r>
      <w:r w:rsidR="001471DB">
        <w:rPr>
          <w:rFonts w:asciiTheme="minorHAnsi" w:hAnsiTheme="minorHAnsi" w:cstheme="minorHAnsi"/>
        </w:rPr>
        <w:t>V</w:t>
      </w:r>
      <w:r w:rsidR="00D57592">
        <w:rPr>
          <w:rFonts w:asciiTheme="minorHAnsi" w:hAnsiTheme="minorHAnsi" w:cstheme="minorHAnsi"/>
        </w:rPr>
        <w:t xml:space="preserve"> plné míře </w:t>
      </w:r>
      <w:r w:rsidR="001471DB">
        <w:rPr>
          <w:rFonts w:asciiTheme="minorHAnsi" w:hAnsiTheme="minorHAnsi" w:cstheme="minorHAnsi"/>
        </w:rPr>
        <w:t xml:space="preserve">však </w:t>
      </w:r>
      <w:r w:rsidR="00FB4021">
        <w:rPr>
          <w:rFonts w:asciiTheme="minorHAnsi" w:hAnsiTheme="minorHAnsi" w:cstheme="minorHAnsi"/>
        </w:rPr>
        <w:t xml:space="preserve">nebyla realizována </w:t>
      </w:r>
      <w:r w:rsidR="00C95424">
        <w:rPr>
          <w:rFonts w:asciiTheme="minorHAnsi" w:hAnsiTheme="minorHAnsi" w:cstheme="minorHAnsi"/>
        </w:rPr>
        <w:t xml:space="preserve">níže uvedená </w:t>
      </w:r>
      <w:r w:rsidR="00FB4021">
        <w:rPr>
          <w:rFonts w:asciiTheme="minorHAnsi" w:hAnsiTheme="minorHAnsi" w:cstheme="minorHAnsi"/>
        </w:rPr>
        <w:t xml:space="preserve">opatření </w:t>
      </w:r>
      <w:r w:rsidR="004B18DB">
        <w:rPr>
          <w:rFonts w:asciiTheme="minorHAnsi" w:hAnsiTheme="minorHAnsi" w:cstheme="minorHAnsi"/>
        </w:rPr>
        <w:t>(</w:t>
      </w:r>
      <w:r w:rsidR="00FB4021">
        <w:rPr>
          <w:rFonts w:asciiTheme="minorHAnsi" w:hAnsiTheme="minorHAnsi" w:cstheme="minorHAnsi"/>
        </w:rPr>
        <w:t>ke</w:t>
      </w:r>
      <w:r w:rsidR="00C95619">
        <w:rPr>
          <w:rFonts w:asciiTheme="minorHAnsi" w:hAnsiTheme="minorHAnsi" w:cstheme="minorHAnsi"/>
        </w:rPr>
        <w:t xml:space="preserve"> zjištěním z</w:t>
      </w:r>
      <w:r w:rsidR="00460F26">
        <w:rPr>
          <w:rFonts w:asciiTheme="minorHAnsi" w:hAnsiTheme="minorHAnsi" w:cstheme="minorHAnsi"/>
        </w:rPr>
        <w:t> </w:t>
      </w:r>
      <w:r w:rsidR="00D57592">
        <w:rPr>
          <w:rFonts w:asciiTheme="minorHAnsi" w:hAnsiTheme="minorHAnsi" w:cstheme="minorHAnsi"/>
        </w:rPr>
        <w:t xml:space="preserve">kontrolních akcí </w:t>
      </w:r>
      <w:r w:rsidR="00FB4021">
        <w:rPr>
          <w:rFonts w:asciiTheme="minorHAnsi" w:hAnsiTheme="minorHAnsi" w:cstheme="minorHAnsi"/>
        </w:rPr>
        <w:t xml:space="preserve">č. </w:t>
      </w:r>
      <w:r w:rsidR="00D57592">
        <w:rPr>
          <w:rFonts w:asciiTheme="minorHAnsi" w:hAnsiTheme="minorHAnsi" w:cstheme="minorHAnsi"/>
        </w:rPr>
        <w:t xml:space="preserve">16/01 a </w:t>
      </w:r>
      <w:r w:rsidR="00460F26">
        <w:rPr>
          <w:rFonts w:asciiTheme="minorHAnsi" w:hAnsiTheme="minorHAnsi" w:cstheme="minorHAnsi"/>
        </w:rPr>
        <w:t xml:space="preserve">č. </w:t>
      </w:r>
      <w:r w:rsidR="00D57592">
        <w:rPr>
          <w:rFonts w:asciiTheme="minorHAnsi" w:hAnsiTheme="minorHAnsi" w:cstheme="minorHAnsi"/>
        </w:rPr>
        <w:t>13/17</w:t>
      </w:r>
      <w:r w:rsidR="004B18DB">
        <w:rPr>
          <w:rFonts w:asciiTheme="minorHAnsi" w:hAnsiTheme="minorHAnsi" w:cstheme="minorHAnsi"/>
        </w:rPr>
        <w:t>)</w:t>
      </w:r>
      <w:r w:rsidR="00D60CEC">
        <w:rPr>
          <w:rFonts w:asciiTheme="minorHAnsi" w:hAnsiTheme="minorHAnsi" w:cstheme="minorHAnsi"/>
        </w:rPr>
        <w:t>, jejichž přijetí deklarovalo MPO v příslušných stanoviscích ke kontrolním závěrům NKÚ projednávaným vládou</w:t>
      </w:r>
      <w:r w:rsidR="00D57592">
        <w:rPr>
          <w:rFonts w:asciiTheme="minorHAnsi" w:hAnsiTheme="minorHAnsi" w:cstheme="minorHAnsi"/>
        </w:rPr>
        <w:t>.</w:t>
      </w:r>
    </w:p>
    <w:p w14:paraId="0BE17F5F" w14:textId="77777777" w:rsidR="00FB2741" w:rsidRDefault="00FB2741" w:rsidP="00025F5E">
      <w:pPr>
        <w:pStyle w:val="KP-normlntext"/>
        <w:spacing w:after="0"/>
        <w:rPr>
          <w:u w:val="single"/>
        </w:rPr>
      </w:pPr>
    </w:p>
    <w:p w14:paraId="4731F801" w14:textId="516C51F2" w:rsidR="00025F5E" w:rsidRPr="00D57592" w:rsidRDefault="00025F5E" w:rsidP="00025F5E">
      <w:pPr>
        <w:pStyle w:val="KP-normlntext"/>
        <w:spacing w:after="0"/>
        <w:rPr>
          <w:u w:val="single"/>
        </w:rPr>
      </w:pPr>
      <w:r w:rsidRPr="00D57592">
        <w:rPr>
          <w:u w:val="single"/>
        </w:rPr>
        <w:t xml:space="preserve">Kontrolní akce </w:t>
      </w:r>
      <w:r w:rsidR="004512E6">
        <w:rPr>
          <w:u w:val="single"/>
        </w:rPr>
        <w:t xml:space="preserve">č. </w:t>
      </w:r>
      <w:r w:rsidRPr="00D57592">
        <w:rPr>
          <w:u w:val="single"/>
        </w:rPr>
        <w:t>16/01</w:t>
      </w:r>
      <w:r w:rsidR="00934AC9">
        <w:rPr>
          <w:u w:val="single"/>
        </w:rPr>
        <w:t>:</w:t>
      </w:r>
    </w:p>
    <w:p w14:paraId="0C885907" w14:textId="58891C42" w:rsidR="00025F5E" w:rsidRPr="00D57592" w:rsidRDefault="00025F5E" w:rsidP="00B4260A">
      <w:pPr>
        <w:pStyle w:val="KP-normlntext"/>
        <w:numPr>
          <w:ilvl w:val="0"/>
          <w:numId w:val="9"/>
        </w:numPr>
        <w:spacing w:after="0"/>
        <w:rPr>
          <w:rFonts w:asciiTheme="minorHAnsi" w:hAnsiTheme="minorHAnsi" w:cstheme="minorHAnsi"/>
        </w:rPr>
      </w:pPr>
      <w:r w:rsidRPr="00D57592">
        <w:rPr>
          <w:b/>
        </w:rPr>
        <w:t>Splnění nápravného opatření t</w:t>
      </w:r>
      <w:r w:rsidR="00BD68A9">
        <w:rPr>
          <w:b/>
        </w:rPr>
        <w:t xml:space="preserve">ýkajícího se měřitelnosti cílů operačního </w:t>
      </w:r>
      <w:r w:rsidR="006A1DE6">
        <w:rPr>
          <w:b/>
        </w:rPr>
        <w:t xml:space="preserve">programu </w:t>
      </w:r>
      <w:r w:rsidR="006A1DE6" w:rsidRPr="006E3519">
        <w:rPr>
          <w:b/>
          <w:i/>
        </w:rPr>
        <w:t>Podnikání a inovace</w:t>
      </w:r>
      <w:r w:rsidRPr="00D57592">
        <w:rPr>
          <w:b/>
        </w:rPr>
        <w:t xml:space="preserve"> nelze jednoznačně konstatovat,</w:t>
      </w:r>
      <w:r>
        <w:t xml:space="preserve"> neboť dosud </w:t>
      </w:r>
      <w:r w:rsidR="004B18DB">
        <w:t xml:space="preserve">nejsou </w:t>
      </w:r>
      <w:r>
        <w:t>k dispozici v</w:t>
      </w:r>
      <w:r w:rsidRPr="00025F5E">
        <w:t xml:space="preserve">ýsledky </w:t>
      </w:r>
      <w:r>
        <w:t>ex</w:t>
      </w:r>
      <w:r w:rsidR="00CE0B1C">
        <w:t> </w:t>
      </w:r>
      <w:r>
        <w:t xml:space="preserve">post </w:t>
      </w:r>
      <w:r w:rsidRPr="00025F5E">
        <w:t xml:space="preserve">evaluace </w:t>
      </w:r>
      <w:r w:rsidR="004F0092">
        <w:t>tohoto operačního programu</w:t>
      </w:r>
      <w:r w:rsidR="006A1DE6">
        <w:t xml:space="preserve">, </w:t>
      </w:r>
      <w:r>
        <w:t xml:space="preserve">navíc </w:t>
      </w:r>
      <w:r w:rsidRPr="00025F5E">
        <w:t>nejsou již pro návazný OP</w:t>
      </w:r>
      <w:r w:rsidR="00334624">
        <w:t> </w:t>
      </w:r>
      <w:r w:rsidRPr="00025F5E">
        <w:t xml:space="preserve">PIK relevantní. Měřitelnost cílů u </w:t>
      </w:r>
      <w:proofErr w:type="gramStart"/>
      <w:r w:rsidRPr="00025F5E">
        <w:t>OP</w:t>
      </w:r>
      <w:proofErr w:type="gramEnd"/>
      <w:r w:rsidRPr="00025F5E">
        <w:t xml:space="preserve"> PIK, konkrétně pro PO 3, v období 2014</w:t>
      </w:r>
      <w:r w:rsidR="006D34AC">
        <w:t>–</w:t>
      </w:r>
      <w:r w:rsidRPr="00025F5E">
        <w:t>2020 naráží na časový nesoulad milníků stanovených pro plnění cílů energetické účinnosti dle</w:t>
      </w:r>
      <w:r w:rsidR="00F76C9D">
        <w:t xml:space="preserve"> s</w:t>
      </w:r>
      <w:r w:rsidRPr="00025F5E">
        <w:t xml:space="preserve">trategie </w:t>
      </w:r>
      <w:r w:rsidRPr="006E3519">
        <w:rPr>
          <w:i/>
        </w:rPr>
        <w:t>Evropa 2020</w:t>
      </w:r>
      <w:r w:rsidRPr="00025F5E">
        <w:t>.</w:t>
      </w:r>
    </w:p>
    <w:p w14:paraId="7E0281A0" w14:textId="77597F95" w:rsidR="00D57592" w:rsidRDefault="00D57592" w:rsidP="00B4260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</w:rPr>
      </w:pPr>
      <w:r w:rsidRPr="00D57592">
        <w:rPr>
          <w:rFonts w:asciiTheme="minorHAnsi" w:hAnsiTheme="minorHAnsi" w:cstheme="minorHAnsi"/>
          <w:b/>
        </w:rPr>
        <w:t xml:space="preserve">MPO </w:t>
      </w:r>
      <w:r w:rsidR="00D60CEC">
        <w:rPr>
          <w:rFonts w:asciiTheme="minorHAnsi" w:hAnsiTheme="minorHAnsi" w:cstheme="minorHAnsi"/>
          <w:b/>
        </w:rPr>
        <w:t xml:space="preserve">do konce roku 2017 </w:t>
      </w:r>
      <w:r w:rsidR="004B18DB">
        <w:rPr>
          <w:rFonts w:asciiTheme="minorHAnsi" w:hAnsiTheme="minorHAnsi" w:cstheme="minorHAnsi"/>
          <w:b/>
        </w:rPr>
        <w:t xml:space="preserve">nemělo </w:t>
      </w:r>
      <w:r w:rsidR="00D60CEC">
        <w:rPr>
          <w:rFonts w:asciiTheme="minorHAnsi" w:hAnsiTheme="minorHAnsi" w:cstheme="minorHAnsi"/>
          <w:b/>
        </w:rPr>
        <w:t xml:space="preserve">stanoven </w:t>
      </w:r>
      <w:r w:rsidRPr="00D57592">
        <w:rPr>
          <w:rFonts w:asciiTheme="minorHAnsi" w:hAnsiTheme="minorHAnsi" w:cstheme="minorHAnsi"/>
          <w:b/>
        </w:rPr>
        <w:t xml:space="preserve">podrobný postup pro </w:t>
      </w:r>
      <w:r w:rsidR="00AE3E46">
        <w:rPr>
          <w:rFonts w:asciiTheme="minorHAnsi" w:hAnsiTheme="minorHAnsi" w:cstheme="minorHAnsi"/>
          <w:b/>
        </w:rPr>
        <w:t>úplné rozkr</w:t>
      </w:r>
      <w:r w:rsidR="004B18DB">
        <w:rPr>
          <w:rFonts w:asciiTheme="minorHAnsi" w:hAnsiTheme="minorHAnsi" w:cstheme="minorHAnsi"/>
          <w:b/>
        </w:rPr>
        <w:t>ývání</w:t>
      </w:r>
      <w:r w:rsidR="00AE3E46">
        <w:rPr>
          <w:rFonts w:asciiTheme="minorHAnsi" w:hAnsiTheme="minorHAnsi" w:cstheme="minorHAnsi"/>
          <w:b/>
        </w:rPr>
        <w:t xml:space="preserve"> vlastnick</w:t>
      </w:r>
      <w:r w:rsidR="004B18DB">
        <w:rPr>
          <w:rFonts w:asciiTheme="minorHAnsi" w:hAnsiTheme="minorHAnsi" w:cstheme="minorHAnsi"/>
          <w:b/>
        </w:rPr>
        <w:t>ých</w:t>
      </w:r>
      <w:r w:rsidR="00AE3E46">
        <w:rPr>
          <w:rFonts w:asciiTheme="minorHAnsi" w:hAnsiTheme="minorHAnsi" w:cstheme="minorHAnsi"/>
          <w:b/>
        </w:rPr>
        <w:t xml:space="preserve"> struktur žadatelů o podporu při </w:t>
      </w:r>
      <w:r w:rsidRPr="00D57592">
        <w:rPr>
          <w:rFonts w:asciiTheme="minorHAnsi" w:hAnsiTheme="minorHAnsi" w:cstheme="minorHAnsi"/>
          <w:b/>
        </w:rPr>
        <w:t>posuzování velikosti podniků</w:t>
      </w:r>
      <w:r w:rsidR="00AE3E46">
        <w:rPr>
          <w:rFonts w:asciiTheme="minorHAnsi" w:hAnsiTheme="minorHAnsi" w:cstheme="minorHAnsi"/>
          <w:b/>
        </w:rPr>
        <w:t xml:space="preserve">. </w:t>
      </w:r>
    </w:p>
    <w:p w14:paraId="6C085B23" w14:textId="77777777" w:rsidR="00C40FD5" w:rsidRDefault="00C40FD5" w:rsidP="002C1503">
      <w:pPr>
        <w:jc w:val="both"/>
        <w:rPr>
          <w:rFonts w:asciiTheme="minorHAnsi" w:hAnsiTheme="minorHAnsi" w:cstheme="minorHAnsi"/>
          <w:u w:val="single"/>
        </w:rPr>
      </w:pPr>
    </w:p>
    <w:p w14:paraId="0AA08E6D" w14:textId="407E7CAC" w:rsidR="00D57592" w:rsidRPr="00D57592" w:rsidRDefault="00D57592" w:rsidP="002C1503">
      <w:pPr>
        <w:jc w:val="both"/>
        <w:rPr>
          <w:rFonts w:asciiTheme="minorHAnsi" w:hAnsiTheme="minorHAnsi" w:cstheme="minorHAnsi"/>
          <w:u w:val="single"/>
        </w:rPr>
      </w:pPr>
      <w:r w:rsidRPr="00D57592">
        <w:rPr>
          <w:rFonts w:asciiTheme="minorHAnsi" w:hAnsiTheme="minorHAnsi" w:cstheme="minorHAnsi"/>
          <w:u w:val="single"/>
        </w:rPr>
        <w:t xml:space="preserve">Kontrolní akce </w:t>
      </w:r>
      <w:r w:rsidR="004512E6">
        <w:rPr>
          <w:rFonts w:asciiTheme="minorHAnsi" w:hAnsiTheme="minorHAnsi" w:cstheme="minorHAnsi"/>
          <w:u w:val="single"/>
        </w:rPr>
        <w:t xml:space="preserve">č. </w:t>
      </w:r>
      <w:r w:rsidRPr="00D57592">
        <w:rPr>
          <w:rFonts w:asciiTheme="minorHAnsi" w:hAnsiTheme="minorHAnsi" w:cstheme="minorHAnsi"/>
          <w:u w:val="single"/>
        </w:rPr>
        <w:t>13/17:</w:t>
      </w:r>
    </w:p>
    <w:p w14:paraId="46010416" w14:textId="3D15D925" w:rsidR="002C1503" w:rsidRPr="00D57592" w:rsidRDefault="000A3761" w:rsidP="00B4260A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</w:t>
      </w:r>
      <w:r w:rsidR="00025F5E" w:rsidRPr="00D57592">
        <w:rPr>
          <w:rFonts w:asciiTheme="minorHAnsi" w:hAnsiTheme="minorHAnsi" w:cstheme="minorHAnsi"/>
          <w:b/>
        </w:rPr>
        <w:t>e</w:t>
      </w:r>
      <w:r w:rsidR="002C1503" w:rsidRPr="00D57592">
        <w:rPr>
          <w:rFonts w:asciiTheme="minorHAnsi" w:hAnsiTheme="minorHAnsi" w:cstheme="minorHAnsi"/>
          <w:b/>
        </w:rPr>
        <w:t>klarovaná nápravná opatření</w:t>
      </w:r>
      <w:r w:rsidR="00025F5E" w:rsidRPr="00D57592">
        <w:rPr>
          <w:rFonts w:asciiTheme="minorHAnsi" w:hAnsiTheme="minorHAnsi" w:cstheme="minorHAnsi"/>
          <w:b/>
        </w:rPr>
        <w:t xml:space="preserve"> </w:t>
      </w:r>
      <w:r w:rsidR="002C1503" w:rsidRPr="00D57592">
        <w:rPr>
          <w:rFonts w:asciiTheme="minorHAnsi" w:hAnsiTheme="minorHAnsi" w:cstheme="minorHAnsi"/>
          <w:b/>
        </w:rPr>
        <w:t xml:space="preserve">nebyla v plné míře zohledněna zejména při nastavení administrativních kontrol výběrových řízení. </w:t>
      </w:r>
      <w:r w:rsidR="002C1503" w:rsidRPr="00D57592">
        <w:rPr>
          <w:rFonts w:asciiTheme="minorHAnsi" w:hAnsiTheme="minorHAnsi" w:cstheme="minorHAnsi"/>
        </w:rPr>
        <w:t>V metodikách OP PIK nebylo zapracováno namátkové ověř</w:t>
      </w:r>
      <w:r w:rsidR="004B18DB">
        <w:rPr>
          <w:rFonts w:asciiTheme="minorHAnsi" w:hAnsiTheme="minorHAnsi" w:cstheme="minorHAnsi"/>
        </w:rPr>
        <w:t>ování</w:t>
      </w:r>
      <w:r w:rsidR="002C1503" w:rsidRPr="00D57592">
        <w:rPr>
          <w:rFonts w:asciiTheme="minorHAnsi" w:hAnsiTheme="minorHAnsi" w:cstheme="minorHAnsi"/>
        </w:rPr>
        <w:t xml:space="preserve"> </w:t>
      </w:r>
      <w:r w:rsidR="00A07F4F">
        <w:rPr>
          <w:rFonts w:asciiTheme="minorHAnsi" w:hAnsiTheme="minorHAnsi" w:cstheme="minorHAnsi"/>
        </w:rPr>
        <w:t xml:space="preserve">kompletní dokumentace u vzorku </w:t>
      </w:r>
      <w:r w:rsidR="002C1503" w:rsidRPr="00D57592">
        <w:rPr>
          <w:rFonts w:asciiTheme="minorHAnsi" w:hAnsiTheme="minorHAnsi" w:cstheme="minorHAnsi"/>
        </w:rPr>
        <w:t xml:space="preserve">výběrových řízení </w:t>
      </w:r>
      <w:r w:rsidR="00FD53A9">
        <w:rPr>
          <w:rFonts w:asciiTheme="minorHAnsi" w:hAnsiTheme="minorHAnsi" w:cstheme="minorHAnsi"/>
        </w:rPr>
        <w:t xml:space="preserve">a nebylo dosud </w:t>
      </w:r>
      <w:r w:rsidR="002C1503" w:rsidRPr="00D57592">
        <w:rPr>
          <w:rFonts w:asciiTheme="minorHAnsi" w:hAnsiTheme="minorHAnsi" w:cstheme="minorHAnsi"/>
        </w:rPr>
        <w:t xml:space="preserve">realizováno přiměřené množství </w:t>
      </w:r>
      <w:r>
        <w:rPr>
          <w:rFonts w:asciiTheme="minorHAnsi" w:hAnsiTheme="minorHAnsi" w:cstheme="minorHAnsi"/>
        </w:rPr>
        <w:t>takto zaměřených</w:t>
      </w:r>
      <w:r w:rsidR="002C1503" w:rsidRPr="00D57592">
        <w:rPr>
          <w:rFonts w:asciiTheme="minorHAnsi" w:hAnsiTheme="minorHAnsi" w:cstheme="minorHAnsi"/>
        </w:rPr>
        <w:t xml:space="preserve"> kontrol</w:t>
      </w:r>
      <w:r w:rsidR="00FD53A9">
        <w:rPr>
          <w:rFonts w:asciiTheme="minorHAnsi" w:hAnsiTheme="minorHAnsi" w:cstheme="minorHAnsi"/>
        </w:rPr>
        <w:t xml:space="preserve">. </w:t>
      </w:r>
    </w:p>
    <w:p w14:paraId="7D9B0A4A" w14:textId="77777777" w:rsidR="0002165D" w:rsidRDefault="0002165D" w:rsidP="005E477C">
      <w:pPr>
        <w:jc w:val="both"/>
        <w:rPr>
          <w:rFonts w:asciiTheme="minorHAnsi" w:hAnsiTheme="minorHAnsi" w:cstheme="minorHAnsi"/>
          <w:b/>
        </w:rPr>
      </w:pPr>
    </w:p>
    <w:p w14:paraId="6754E4C7" w14:textId="337E9190" w:rsidR="00B97C97" w:rsidRDefault="00A3632F" w:rsidP="00CB7F68">
      <w:pPr>
        <w:keepNext/>
        <w:jc w:val="both"/>
        <w:rPr>
          <w:rFonts w:asciiTheme="minorHAnsi" w:hAnsiTheme="minorHAnsi" w:cstheme="minorHAnsi"/>
          <w:b/>
        </w:rPr>
      </w:pPr>
      <w:r w:rsidRPr="00451FA0">
        <w:rPr>
          <w:rFonts w:asciiTheme="minorHAnsi" w:hAnsiTheme="minorHAnsi" w:cstheme="minorHAnsi"/>
          <w:b/>
        </w:rPr>
        <w:lastRenderedPageBreak/>
        <w:t xml:space="preserve">Seznam </w:t>
      </w:r>
      <w:r w:rsidR="009D6EF9" w:rsidRPr="00451FA0">
        <w:rPr>
          <w:rFonts w:asciiTheme="minorHAnsi" w:hAnsiTheme="minorHAnsi" w:cstheme="minorHAnsi"/>
          <w:b/>
        </w:rPr>
        <w:t xml:space="preserve">použitých </w:t>
      </w:r>
      <w:r w:rsidRPr="00451FA0">
        <w:rPr>
          <w:rFonts w:asciiTheme="minorHAnsi" w:hAnsiTheme="minorHAnsi" w:cstheme="minorHAnsi"/>
          <w:b/>
        </w:rPr>
        <w:t>zkratek</w:t>
      </w:r>
    </w:p>
    <w:p w14:paraId="19A31BC1" w14:textId="77777777" w:rsidR="00881A5F" w:rsidRPr="00451FA0" w:rsidRDefault="00881A5F" w:rsidP="00CB7F68">
      <w:pPr>
        <w:keepNext/>
        <w:jc w:val="both"/>
        <w:rPr>
          <w:rFonts w:asciiTheme="minorHAnsi" w:hAnsiTheme="minorHAnsi" w:cstheme="minorHAnsi"/>
          <w:b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7438"/>
      </w:tblGrid>
      <w:tr w:rsidR="00F72125" w14:paraId="7AE663B6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B4BBC" w14:textId="77777777" w:rsidR="00F72125" w:rsidRPr="006E3519" w:rsidRDefault="00F72125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>API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543C9" w14:textId="77777777" w:rsidR="00F72125" w:rsidRPr="00B52713" w:rsidRDefault="00F72125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713">
              <w:rPr>
                <w:rFonts w:ascii="Calibri" w:hAnsi="Calibri" w:cs="Calibri"/>
                <w:color w:val="000000"/>
                <w:sz w:val="22"/>
                <w:szCs w:val="22"/>
              </w:rPr>
              <w:t>Agentura pro podnikání a inovace</w:t>
            </w:r>
          </w:p>
        </w:tc>
      </w:tr>
      <w:tr w:rsidR="00F72125" w14:paraId="37669094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C3A52" w14:textId="77777777" w:rsidR="00F72125" w:rsidRPr="006E3519" w:rsidRDefault="00F72125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ČMZRB 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649B5" w14:textId="77777777" w:rsidR="00F72125" w:rsidRPr="00B52713" w:rsidRDefault="00F72125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713">
              <w:rPr>
                <w:rFonts w:ascii="Calibri" w:hAnsi="Calibri" w:cs="Calibri"/>
                <w:color w:val="000000"/>
                <w:sz w:val="22"/>
                <w:szCs w:val="22"/>
              </w:rPr>
              <w:t>Českomoravská záruční a rozvojová banka, a.s.</w:t>
            </w:r>
          </w:p>
        </w:tc>
      </w:tr>
      <w:tr w:rsidR="00F72125" w14:paraId="0CE7A550" w14:textId="77777777" w:rsidTr="00F72125">
        <w:trPr>
          <w:trHeight w:val="63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53FD9" w14:textId="19477CED" w:rsidR="00F72125" w:rsidRPr="006E3519" w:rsidRDefault="00F72125" w:rsidP="00A001BE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>Dohoda o</w:t>
            </w:r>
            <w:r w:rsidR="00A001BE" w:rsidRPr="006E351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>financování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F6FFA" w14:textId="0A383C9B" w:rsidR="00F72125" w:rsidRPr="00B52713" w:rsidRDefault="00FD523A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F72125" w:rsidRPr="00B52713">
              <w:rPr>
                <w:rFonts w:ascii="Calibri" w:hAnsi="Calibri" w:cs="Calibri"/>
                <w:color w:val="000000"/>
                <w:sz w:val="22"/>
                <w:szCs w:val="22"/>
              </w:rPr>
              <w:t>ohoda o vytvoření a správě úvěrového fondu EX 2017</w:t>
            </w:r>
          </w:p>
        </w:tc>
      </w:tr>
      <w:tr w:rsidR="00F72125" w14:paraId="27695A5D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D9939" w14:textId="77777777" w:rsidR="00F72125" w:rsidRPr="006E3519" w:rsidRDefault="00F72125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>EFRR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BEB29" w14:textId="77777777" w:rsidR="00F72125" w:rsidRPr="006E3519" w:rsidRDefault="00F72125" w:rsidP="00CB7F68">
            <w:pPr>
              <w:keepNext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Evropský fond pro regionální rozvoj</w:t>
            </w:r>
          </w:p>
        </w:tc>
      </w:tr>
      <w:tr w:rsidR="00F72125" w14:paraId="6A00D725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C6CCB" w14:textId="2A79C9D2" w:rsidR="00F72125" w:rsidRPr="006E3519" w:rsidRDefault="00F72125" w:rsidP="00C332BB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EK 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65467" w14:textId="77777777" w:rsidR="00F72125" w:rsidRPr="00B52713" w:rsidRDefault="00F72125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713">
              <w:rPr>
                <w:rFonts w:ascii="Calibri" w:hAnsi="Calibri" w:cs="Calibri"/>
                <w:color w:val="000000"/>
                <w:sz w:val="22"/>
                <w:szCs w:val="22"/>
              </w:rPr>
              <w:t>Evropská komise</w:t>
            </w:r>
          </w:p>
        </w:tc>
      </w:tr>
      <w:tr w:rsidR="00BE052E" w14:paraId="6C1B5FB1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78E0F" w14:textId="0D49CE96" w:rsidR="00BE052E" w:rsidRPr="00BE052E" w:rsidRDefault="00BE052E" w:rsidP="00C332BB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1BF79" w14:textId="6BA9D39B" w:rsidR="00BE052E" w:rsidRPr="00B52713" w:rsidRDefault="00BE052E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Evropská společenství</w:t>
            </w:r>
          </w:p>
        </w:tc>
      </w:tr>
      <w:tr w:rsidR="003405DD" w14:paraId="1A93E07A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070DC" w14:textId="256C89FF" w:rsidR="003405DD" w:rsidRPr="003405DD" w:rsidRDefault="003405DD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5DD">
              <w:rPr>
                <w:rFonts w:ascii="Calibri" w:hAnsi="Calibri" w:cs="Calibri"/>
                <w:color w:val="000000"/>
                <w:sz w:val="22"/>
                <w:szCs w:val="22"/>
              </w:rPr>
              <w:t>ESI fondy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69876" w14:textId="73E0F716" w:rsidR="003405DD" w:rsidRPr="006E3519" w:rsidRDefault="003405DD" w:rsidP="003405DD">
            <w:pPr>
              <w:keepNext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E3519">
              <w:rPr>
                <w:rFonts w:asciiTheme="minorHAnsi" w:hAnsiTheme="minorHAnsi" w:cstheme="minorHAnsi"/>
                <w:sz w:val="22"/>
                <w:szCs w:val="22"/>
              </w:rPr>
              <w:t>evropské strukturální a investiční fondy</w:t>
            </w:r>
          </w:p>
        </w:tc>
      </w:tr>
      <w:tr w:rsidR="00F72125" w14:paraId="014C28A9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A9D94" w14:textId="77777777" w:rsidR="00F72125" w:rsidRPr="006E3519" w:rsidRDefault="00F72125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>EU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C0942" w14:textId="77777777" w:rsidR="00F72125" w:rsidRPr="00B52713" w:rsidRDefault="00F72125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713">
              <w:rPr>
                <w:rFonts w:ascii="Calibri" w:hAnsi="Calibri" w:cs="Calibri"/>
                <w:color w:val="000000"/>
                <w:sz w:val="22"/>
                <w:szCs w:val="22"/>
              </w:rPr>
              <w:t>Evropská unie</w:t>
            </w:r>
          </w:p>
        </w:tc>
      </w:tr>
      <w:tr w:rsidR="0042220C" w14:paraId="487D3FE4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07E3F" w14:textId="3B35BC9A" w:rsidR="0042220C" w:rsidRPr="0042220C" w:rsidRDefault="0042220C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finanční nástroj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7FEF7" w14:textId="38C2FDDF" w:rsidR="0042220C" w:rsidRPr="0042220C" w:rsidRDefault="0042220C" w:rsidP="0042220C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Úvěrový fond EX 2017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tento nástroj byl vytvořen pro program podpory </w:t>
            </w:r>
            <w:r w:rsidRPr="00943EBC">
              <w:rPr>
                <w:rFonts w:asciiTheme="minorHAnsi" w:hAnsiTheme="minorHAnsi" w:cstheme="minorHAnsi"/>
                <w:sz w:val="22"/>
                <w:szCs w:val="22"/>
              </w:rPr>
              <w:t>ÚSPORY ENERGIE a pro program podpory ÚSPORY ENERGIE V SOUSTAVÁCH ZÁSOBOVÁNÍ TEPLEM</w:t>
            </w:r>
          </w:p>
        </w:tc>
      </w:tr>
      <w:tr w:rsidR="00F72125" w14:paraId="55A91BAE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557E2" w14:textId="334EBED3" w:rsidR="00F72125" w:rsidRPr="006E3519" w:rsidRDefault="00F72125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>FN</w:t>
            </w:r>
            <w:r w:rsidR="00C332BB">
              <w:rPr>
                <w:rFonts w:ascii="Calibri" w:hAnsi="Calibri" w:cs="Calibri"/>
                <w:color w:val="000000"/>
                <w:sz w:val="22"/>
                <w:szCs w:val="22"/>
              </w:rPr>
              <w:t>ÚF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95185" w14:textId="1D404A05" w:rsidR="00F72125" w:rsidRPr="00BE052E" w:rsidRDefault="0088046D" w:rsidP="006E35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 w:rsidR="00F72125" w:rsidRPr="00B52713">
              <w:rPr>
                <w:rFonts w:ascii="Calibri" w:hAnsi="Calibri" w:cs="Calibri"/>
                <w:color w:val="000000"/>
                <w:sz w:val="22"/>
                <w:szCs w:val="22"/>
              </w:rPr>
              <w:t>inanční nástroj</w:t>
            </w:r>
            <w:r w:rsidR="00474774" w:rsidRPr="000E1463">
              <w:rPr>
                <w:rFonts w:asciiTheme="minorHAnsi" w:hAnsiTheme="minorHAnsi"/>
                <w:b/>
                <w:i/>
              </w:rPr>
              <w:t xml:space="preserve"> </w:t>
            </w:r>
            <w:r w:rsidR="00474774" w:rsidRPr="006E3519">
              <w:rPr>
                <w:rFonts w:asciiTheme="minorHAnsi" w:hAnsiTheme="minorHAnsi"/>
                <w:i/>
                <w:sz w:val="22"/>
                <w:szCs w:val="22"/>
              </w:rPr>
              <w:t>Úvěrový fond EX 2017</w:t>
            </w:r>
            <w:r w:rsidR="00BE052E">
              <w:rPr>
                <w:rFonts w:asciiTheme="minorHAnsi" w:hAnsiTheme="minorHAnsi"/>
                <w:sz w:val="22"/>
                <w:szCs w:val="22"/>
              </w:rPr>
              <w:t xml:space="preserve">; tento nástroj byl vytvořen pro </w:t>
            </w:r>
            <w:r w:rsidR="00933A6C">
              <w:rPr>
                <w:rFonts w:asciiTheme="minorHAnsi" w:hAnsiTheme="minorHAnsi"/>
                <w:sz w:val="22"/>
                <w:szCs w:val="22"/>
              </w:rPr>
              <w:t>program</w:t>
            </w:r>
            <w:r w:rsidR="00BE052E">
              <w:rPr>
                <w:rFonts w:asciiTheme="minorHAnsi" w:hAnsiTheme="minorHAnsi"/>
                <w:sz w:val="22"/>
                <w:szCs w:val="22"/>
              </w:rPr>
              <w:t xml:space="preserve"> podpory </w:t>
            </w:r>
            <w:r w:rsidR="00933A6C" w:rsidRPr="006E3519">
              <w:rPr>
                <w:rFonts w:asciiTheme="minorHAnsi" w:hAnsiTheme="minorHAnsi" w:cstheme="minorHAnsi"/>
                <w:sz w:val="22"/>
                <w:szCs w:val="22"/>
              </w:rPr>
              <w:t>ÚSPORY ENERGIE a pro program podpory ÚSPORY ENERGIE V SOUSTAVÁCH ZÁSOBOVÁNÍ TEPLEM</w:t>
            </w:r>
          </w:p>
        </w:tc>
      </w:tr>
      <w:tr w:rsidR="00F72125" w14:paraId="02A00072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7BD2C" w14:textId="77777777" w:rsidR="00F72125" w:rsidRPr="006E3519" w:rsidRDefault="00F72125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>GJ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12E73" w14:textId="299F69B2" w:rsidR="00F72125" w:rsidRPr="00B52713" w:rsidRDefault="00C332BB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 w:rsidR="00F72125" w:rsidRPr="00B52713">
              <w:rPr>
                <w:rFonts w:ascii="Calibri" w:hAnsi="Calibri" w:cs="Calibri"/>
                <w:color w:val="000000"/>
                <w:sz w:val="22"/>
                <w:szCs w:val="22"/>
              </w:rPr>
              <w:t>igajoul</w:t>
            </w:r>
            <w:r w:rsidR="007D7832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</w:tr>
      <w:tr w:rsidR="004B18DB" w14:paraId="18170860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8F01B" w14:textId="2D6C9943" w:rsidR="004B18DB" w:rsidRPr="00C332BB" w:rsidRDefault="004B18DB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43EBC">
              <w:rPr>
                <w:rFonts w:ascii="Calibri" w:hAnsi="Calibri" w:cs="Calibri"/>
                <w:color w:val="000000"/>
                <w:sz w:val="22"/>
                <w:szCs w:val="22"/>
              </w:rPr>
              <w:t>Komise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01BCC" w14:textId="3C94B8C3" w:rsidR="004B18DB" w:rsidRPr="00B52713" w:rsidRDefault="004B18DB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713">
              <w:rPr>
                <w:rFonts w:ascii="Calibri" w:hAnsi="Calibri" w:cs="Calibri"/>
                <w:color w:val="000000"/>
                <w:sz w:val="22"/>
                <w:szCs w:val="22"/>
              </w:rPr>
              <w:t>Evropská komise</w:t>
            </w:r>
          </w:p>
        </w:tc>
      </w:tr>
      <w:tr w:rsidR="00F72125" w14:paraId="0AC29BA5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DC2E5" w14:textId="77777777" w:rsidR="00F72125" w:rsidRPr="006E3519" w:rsidRDefault="00F72125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>MPO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AAEDA" w14:textId="77777777" w:rsidR="00F72125" w:rsidRPr="00B52713" w:rsidRDefault="00F72125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713">
              <w:rPr>
                <w:rFonts w:ascii="Calibri" w:hAnsi="Calibri" w:cs="Calibri"/>
                <w:color w:val="000000"/>
                <w:sz w:val="22"/>
                <w:szCs w:val="22"/>
              </w:rPr>
              <w:t>Ministerstvo průmyslu a obchodu</w:t>
            </w:r>
          </w:p>
        </w:tc>
      </w:tr>
      <w:tr w:rsidR="00F72125" w14:paraId="5C9DA5D1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9B020" w14:textId="77777777" w:rsidR="00F72125" w:rsidRPr="006E3519" w:rsidRDefault="00F72125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>MSP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6BBC1" w14:textId="1228EFEC" w:rsidR="00F72125" w:rsidRPr="00B52713" w:rsidRDefault="00C332BB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="00F72125" w:rsidRPr="00B52713">
              <w:rPr>
                <w:rFonts w:ascii="Calibri" w:hAnsi="Calibri" w:cs="Calibri"/>
                <w:color w:val="000000"/>
                <w:sz w:val="22"/>
                <w:szCs w:val="22"/>
              </w:rPr>
              <w:t>alé a střední podniky</w:t>
            </w:r>
          </w:p>
        </w:tc>
      </w:tr>
      <w:tr w:rsidR="00F72125" w14:paraId="55851B68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F2070" w14:textId="77777777" w:rsidR="00F72125" w:rsidRPr="006E3519" w:rsidRDefault="00F72125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>NAPEE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C368A" w14:textId="4788E3C3" w:rsidR="00F72125" w:rsidRPr="00B52713" w:rsidRDefault="00C332BB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F72125" w:rsidRPr="00B52713">
              <w:rPr>
                <w:rFonts w:ascii="Calibri" w:hAnsi="Calibri" w:cs="Calibri"/>
                <w:color w:val="000000"/>
                <w:sz w:val="22"/>
                <w:szCs w:val="22"/>
              </w:rPr>
              <w:t>árodní akční plán energetické účinnosti</w:t>
            </w:r>
          </w:p>
        </w:tc>
      </w:tr>
      <w:tr w:rsidR="00F72125" w14:paraId="2EA454E0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9455C" w14:textId="77777777" w:rsidR="00F72125" w:rsidRPr="006E3519" w:rsidRDefault="00F72125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>NKÚ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6DFCB" w14:textId="77777777" w:rsidR="00F72125" w:rsidRPr="00B52713" w:rsidRDefault="00F72125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2713">
              <w:rPr>
                <w:rFonts w:ascii="Calibri" w:hAnsi="Calibri" w:cs="Calibri"/>
                <w:color w:val="000000"/>
                <w:sz w:val="22"/>
                <w:szCs w:val="22"/>
              </w:rPr>
              <w:t>Nejvyšší kontrolní úřad</w:t>
            </w:r>
          </w:p>
        </w:tc>
      </w:tr>
      <w:tr w:rsidR="00C332BB" w14:paraId="597C568E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9CD87" w14:textId="019DE673" w:rsidR="00C332BB" w:rsidRPr="00BE052E" w:rsidRDefault="00C332BB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E735D" w14:textId="7412F2E1" w:rsidR="00C332BB" w:rsidRPr="00B52713" w:rsidRDefault="00C332BB" w:rsidP="00BE052E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operační program</w:t>
            </w:r>
          </w:p>
        </w:tc>
      </w:tr>
      <w:tr w:rsidR="00C332BB" w14:paraId="61A8018D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48341" w14:textId="781A6FF9" w:rsidR="00C332BB" w:rsidRDefault="00C332BB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OPPI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C0E29" w14:textId="5ECB7C0C" w:rsidR="00C332BB" w:rsidRDefault="00C332BB" w:rsidP="00C332BB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operační program </w:t>
            </w:r>
            <w:r w:rsidRPr="006E3519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Podnikání a inovace</w:t>
            </w:r>
            <w:r w:rsidR="00BE052E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2007–2013</w:t>
            </w:r>
          </w:p>
        </w:tc>
      </w:tr>
      <w:tr w:rsidR="00F72125" w14:paraId="109D37DD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8DEF4" w14:textId="77777777" w:rsidR="00F72125" w:rsidRPr="006E3519" w:rsidRDefault="00F72125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>OP PIK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E1EB6" w14:textId="69967E10" w:rsidR="00F72125" w:rsidRPr="00B52713" w:rsidRDefault="00C332BB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F72125" w:rsidRPr="00B527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perační program </w:t>
            </w:r>
            <w:r w:rsidR="00F72125" w:rsidRPr="006E3519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Podnikání a inovace pro konkurenceschopnost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2014–2020</w:t>
            </w:r>
          </w:p>
        </w:tc>
      </w:tr>
      <w:tr w:rsidR="00F72125" w14:paraId="1EF140D7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85ABF" w14:textId="77777777" w:rsidR="00F72125" w:rsidRPr="006E3519" w:rsidRDefault="00F72125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>PJ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E2BC0" w14:textId="1E005E65" w:rsidR="00F72125" w:rsidRPr="00B52713" w:rsidRDefault="00C332BB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F72125" w:rsidRPr="00B52713">
              <w:rPr>
                <w:rFonts w:ascii="Calibri" w:hAnsi="Calibri" w:cs="Calibri"/>
                <w:color w:val="000000"/>
                <w:sz w:val="22"/>
                <w:szCs w:val="22"/>
              </w:rPr>
              <w:t>etajoul</w:t>
            </w:r>
            <w:r w:rsidR="007D7832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bookmarkStart w:id="4" w:name="_GoBack"/>
            <w:bookmarkEnd w:id="4"/>
            <w:proofErr w:type="spellEnd"/>
          </w:p>
        </w:tc>
      </w:tr>
      <w:tr w:rsidR="00F72125" w14:paraId="772FD2A1" w14:textId="77777777" w:rsidTr="00F72125">
        <w:trPr>
          <w:trHeight w:val="63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134A6" w14:textId="3EFD518F" w:rsidR="00F72125" w:rsidRPr="006E3519" w:rsidRDefault="00F72125" w:rsidP="00BE052E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>PO 3 nebo PO</w:t>
            </w:r>
            <w:r w:rsidR="00BE05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BE05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r w:rsidR="00BE05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>PIK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D9527" w14:textId="7539824B" w:rsidR="00F72125" w:rsidRPr="00B52713" w:rsidRDefault="00C332BB" w:rsidP="00BE052E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="00F72125" w:rsidRPr="00B527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rioritní osa 3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F72125" w:rsidRPr="00B527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peračního programu </w:t>
            </w:r>
            <w:r w:rsidR="00F72125" w:rsidRPr="006E3519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Podnikání a inovace pro</w:t>
            </w:r>
            <w:r w:rsidR="00F72125" w:rsidRPr="00B527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72125" w:rsidRPr="006E3519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konkurenceschopnost</w:t>
            </w:r>
            <w:r w:rsidR="00BE052E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2014–2020</w:t>
            </w:r>
          </w:p>
        </w:tc>
      </w:tr>
      <w:tr w:rsidR="00F72125" w14:paraId="7921397E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0660D" w14:textId="77777777" w:rsidR="00F72125" w:rsidRPr="006E3519" w:rsidRDefault="00F72125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>ŘO nebo ŘO OP PIK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7A212" w14:textId="3A487799" w:rsidR="00F72125" w:rsidRPr="00B52713" w:rsidRDefault="00C332BB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ř</w:t>
            </w:r>
            <w:r w:rsidR="00F72125" w:rsidRPr="00B52713">
              <w:rPr>
                <w:rFonts w:ascii="Calibri" w:hAnsi="Calibri" w:cs="Calibri"/>
                <w:color w:val="000000"/>
                <w:sz w:val="22"/>
                <w:szCs w:val="22"/>
              </w:rPr>
              <w:t>ídicí orgán OP PIK</w:t>
            </w:r>
          </w:p>
        </w:tc>
      </w:tr>
      <w:tr w:rsidR="00F72125" w14:paraId="21702810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7A1E2" w14:textId="77777777" w:rsidR="00F72125" w:rsidRPr="006E3519" w:rsidRDefault="00F72125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>SC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A03C9" w14:textId="09210845" w:rsidR="00F72125" w:rsidRPr="00B52713" w:rsidRDefault="00C332BB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F72125" w:rsidRPr="00B52713">
              <w:rPr>
                <w:rFonts w:ascii="Calibri" w:hAnsi="Calibri" w:cs="Calibri"/>
                <w:color w:val="000000"/>
                <w:sz w:val="22"/>
                <w:szCs w:val="22"/>
              </w:rPr>
              <w:t>pecifický cíl</w:t>
            </w:r>
          </w:p>
        </w:tc>
      </w:tr>
      <w:tr w:rsidR="00F72125" w14:paraId="155E9C65" w14:textId="77777777" w:rsidTr="00F72125">
        <w:trPr>
          <w:trHeight w:val="267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DB2D2" w14:textId="77777777" w:rsidR="00F72125" w:rsidRPr="006E3519" w:rsidRDefault="00F72125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 3.2 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2074C" w14:textId="63917324" w:rsidR="00F72125" w:rsidRPr="00B52713" w:rsidRDefault="00A554DB" w:rsidP="00A554DB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F72125" w:rsidRPr="00B527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pecifický cíl 3.2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„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z</w:t>
            </w:r>
            <w:r w:rsidR="00F72125" w:rsidRPr="00B527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výšit energetickou účinnost podnikatelského sektoru</w:t>
            </w:r>
            <w:r w:rsidRPr="006E3519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“</w:t>
            </w:r>
            <w:r w:rsidR="00F72125" w:rsidRPr="00B5271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72125" w14:paraId="5521C69E" w14:textId="77777777" w:rsidTr="00FA6409">
        <w:trPr>
          <w:trHeight w:val="726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2817E" w14:textId="77777777" w:rsidR="00F72125" w:rsidRPr="006E3519" w:rsidRDefault="00F72125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>Směrnice EE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E9E76" w14:textId="2F42E5B1" w:rsidR="00F72125" w:rsidRPr="00B52713" w:rsidRDefault="00C332BB" w:rsidP="00BE052E">
            <w:pPr>
              <w:keepNext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F72125" w:rsidRPr="00B527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měrnice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Evropského parlamentu</w:t>
            </w:r>
            <w:r w:rsidR="00F72125" w:rsidRPr="00B5271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Rady 2012/27/EU ze dne 25. října 2012 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F72125" w:rsidRPr="00B52713">
              <w:rPr>
                <w:rFonts w:ascii="Calibri" w:hAnsi="Calibri" w:cs="Calibri"/>
                <w:color w:val="000000"/>
                <w:sz w:val="22"/>
                <w:szCs w:val="22"/>
              </w:rPr>
              <w:t>energetické účinnosti, o</w:t>
            </w:r>
            <w:r w:rsidR="00881A5F" w:rsidRPr="00B5271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F72125" w:rsidRPr="00D033D5">
              <w:rPr>
                <w:rFonts w:ascii="Calibri" w:hAnsi="Calibri" w:cs="Calibri"/>
                <w:color w:val="000000"/>
                <w:sz w:val="22"/>
                <w:szCs w:val="22"/>
              </w:rPr>
              <w:t>změně směrnic 2009/125/ES a 2010/30/EU a o zrušení směrnic 2004/8/ES a</w:t>
            </w:r>
            <w:r w:rsidR="00881A5F" w:rsidRPr="00B5271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F72125" w:rsidRPr="00B52713">
              <w:rPr>
                <w:rFonts w:ascii="Calibri" w:hAnsi="Calibri" w:cs="Calibri"/>
                <w:color w:val="000000"/>
                <w:sz w:val="22"/>
                <w:szCs w:val="22"/>
              </w:rPr>
              <w:t>2006/32/ES</w:t>
            </w:r>
          </w:p>
        </w:tc>
      </w:tr>
      <w:tr w:rsidR="00F72125" w14:paraId="5907B0A7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D8C9E" w14:textId="77777777" w:rsidR="00F72125" w:rsidRPr="006E3519" w:rsidRDefault="00F72125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>SRP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4E7B" w14:textId="347290D7" w:rsidR="00F72125" w:rsidRPr="006E3519" w:rsidRDefault="00C332BB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F72125" w:rsidRPr="006E351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trategický realizační plán </w:t>
            </w:r>
          </w:p>
        </w:tc>
      </w:tr>
      <w:tr w:rsidR="00C332BB" w14:paraId="4964B62C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48DA1" w14:textId="0A8432BF" w:rsidR="00C332BB" w:rsidRPr="00BE052E" w:rsidRDefault="00C332BB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SRP 2018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A2F49" w14:textId="664B19CD" w:rsidR="00C332BB" w:rsidRPr="006E3519" w:rsidDel="00C332BB" w:rsidRDefault="00C332BB" w:rsidP="00BE052E">
            <w:pPr>
              <w:keepNext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Strategický realizační plán </w:t>
            </w:r>
            <w:r w:rsidRPr="006E3519">
              <w:rPr>
                <w:rFonts w:ascii="Calibri" w:eastAsia="Calibri" w:hAnsi="Calibri"/>
                <w:i/>
                <w:sz w:val="22"/>
                <w:szCs w:val="22"/>
              </w:rPr>
              <w:t xml:space="preserve">na rok 2018 </w:t>
            </w:r>
          </w:p>
        </w:tc>
      </w:tr>
      <w:tr w:rsidR="00F72125" w14:paraId="15C1D54A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0ED0F" w14:textId="77777777" w:rsidR="00F72125" w:rsidRPr="006E3519" w:rsidRDefault="00F72125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30B9F" w14:textId="2A2B6445" w:rsidR="00F72125" w:rsidRPr="00B52713" w:rsidRDefault="00C332BB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="00F72125" w:rsidRPr="00B52713">
              <w:rPr>
                <w:rFonts w:ascii="Calibri" w:hAnsi="Calibri" w:cs="Calibri"/>
                <w:color w:val="000000"/>
                <w:sz w:val="22"/>
                <w:szCs w:val="22"/>
              </w:rPr>
              <w:t>oustava zásobování teplem</w:t>
            </w:r>
          </w:p>
        </w:tc>
      </w:tr>
      <w:tr w:rsidR="00F72125" w14:paraId="6826DC7D" w14:textId="77777777" w:rsidTr="00F72125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03B8B" w14:textId="77777777" w:rsidR="00F72125" w:rsidRPr="006E3519" w:rsidRDefault="00F7212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3519">
              <w:rPr>
                <w:rFonts w:ascii="Calibri" w:hAnsi="Calibri" w:cs="Calibri"/>
                <w:color w:val="000000"/>
                <w:sz w:val="22"/>
                <w:szCs w:val="22"/>
              </w:rPr>
              <w:t>ZS nebo ZS OP PIK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91E2A" w14:textId="5DB26E93" w:rsidR="00F72125" w:rsidRPr="00B52713" w:rsidRDefault="00C332BB" w:rsidP="00CB7F68">
            <w:pPr>
              <w:keepNext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</w:t>
            </w:r>
            <w:r w:rsidR="00F72125" w:rsidRPr="00B52713">
              <w:rPr>
                <w:rFonts w:ascii="Calibri" w:hAnsi="Calibri" w:cs="Calibri"/>
                <w:color w:val="000000"/>
                <w:sz w:val="22"/>
                <w:szCs w:val="22"/>
              </w:rPr>
              <w:t>prostředkující subjekt OP PIK</w:t>
            </w:r>
          </w:p>
        </w:tc>
      </w:tr>
    </w:tbl>
    <w:p w14:paraId="31E977B9" w14:textId="25268F57" w:rsidR="00836D07" w:rsidRPr="006E3519" w:rsidRDefault="00836D07" w:rsidP="00272339">
      <w:pPr>
        <w:jc w:val="both"/>
        <w:rPr>
          <w:rFonts w:asciiTheme="minorHAnsi" w:hAnsiTheme="minorHAnsi" w:cstheme="minorHAnsi"/>
          <w:i/>
        </w:rPr>
        <w:sectPr w:rsidR="00836D07" w:rsidRPr="006E3519" w:rsidSect="00460F26">
          <w:footerReference w:type="default" r:id="rId19"/>
          <w:headerReference w:type="first" r:id="rId20"/>
          <w:pgSz w:w="11907" w:h="16839" w:code="9"/>
          <w:pgMar w:top="1418" w:right="1418" w:bottom="1418" w:left="1276" w:header="851" w:footer="567" w:gutter="0"/>
          <w:cols w:space="708"/>
          <w:titlePg/>
          <w:docGrid w:linePitch="360"/>
        </w:sectPr>
      </w:pPr>
    </w:p>
    <w:p w14:paraId="05B7EF2A" w14:textId="179502A6" w:rsidR="009C75F2" w:rsidRDefault="00896586" w:rsidP="00EC3015">
      <w:pPr>
        <w:tabs>
          <w:tab w:val="right" w:pos="14002"/>
        </w:tabs>
        <w:jc w:val="right"/>
        <w:rPr>
          <w:rFonts w:asciiTheme="minorHAnsi" w:hAnsiTheme="minorHAnsi" w:cstheme="minorHAnsi"/>
          <w:b/>
        </w:rPr>
      </w:pPr>
      <w:r w:rsidRPr="005E477C">
        <w:rPr>
          <w:rFonts w:asciiTheme="minorHAnsi" w:hAnsiTheme="minorHAnsi" w:cstheme="minorHAnsi"/>
          <w:b/>
        </w:rPr>
        <w:lastRenderedPageBreak/>
        <w:t xml:space="preserve">Příloha č. 1: Přehled kontrolovaných </w:t>
      </w:r>
      <w:r w:rsidR="00FA013E" w:rsidRPr="005E477C">
        <w:rPr>
          <w:rFonts w:asciiTheme="minorHAnsi" w:hAnsiTheme="minorHAnsi" w:cstheme="minorHAnsi"/>
          <w:b/>
        </w:rPr>
        <w:t xml:space="preserve">projektů prioritní osy 3 operačního programu </w:t>
      </w:r>
      <w:r w:rsidR="00FA013E" w:rsidRPr="006E3519">
        <w:rPr>
          <w:rFonts w:asciiTheme="minorHAnsi" w:hAnsiTheme="minorHAnsi" w:cstheme="minorHAnsi"/>
          <w:b/>
          <w:i/>
        </w:rPr>
        <w:t>Podnikání a inovace pro konkurenceschopnost</w:t>
      </w:r>
      <w:r w:rsidR="00194BB5" w:rsidRPr="00854CE0">
        <w:rPr>
          <w:rFonts w:asciiTheme="minorHAnsi" w:hAnsiTheme="minorHAnsi" w:cstheme="minorHAnsi"/>
          <w:b/>
          <w:i/>
        </w:rPr>
        <w:t xml:space="preserve"> </w:t>
      </w:r>
      <w:r w:rsidR="00F76C9D" w:rsidRPr="006E3519">
        <w:rPr>
          <w:rFonts w:asciiTheme="minorHAnsi" w:hAnsiTheme="minorHAnsi" w:cstheme="minorHAnsi"/>
          <w:b/>
          <w:i/>
        </w:rPr>
        <w:t>2014–2020</w:t>
      </w:r>
      <w:r w:rsidR="00F76C9D" w:rsidRPr="005E477C">
        <w:rPr>
          <w:rFonts w:asciiTheme="minorHAnsi" w:hAnsiTheme="minorHAnsi" w:cstheme="minorHAnsi"/>
          <w:b/>
        </w:rPr>
        <w:t xml:space="preserve"> </w:t>
      </w:r>
      <w:r w:rsidR="00F76C9D">
        <w:rPr>
          <w:rFonts w:asciiTheme="minorHAnsi" w:hAnsiTheme="minorHAnsi" w:cstheme="minorHAnsi"/>
          <w:b/>
        </w:rPr>
        <w:br/>
      </w:r>
      <w:r w:rsidR="00F1408E" w:rsidRPr="005E477C">
        <w:rPr>
          <w:rFonts w:asciiTheme="minorHAnsi" w:hAnsiTheme="minorHAnsi" w:cstheme="minorHAnsi"/>
          <w:b/>
        </w:rPr>
        <w:t>(</w:t>
      </w:r>
      <w:r w:rsidR="00FB7344" w:rsidRPr="005E477C">
        <w:rPr>
          <w:rFonts w:asciiTheme="minorHAnsi" w:hAnsiTheme="minorHAnsi" w:cstheme="minorHAnsi"/>
          <w:b/>
        </w:rPr>
        <w:t>v Kč</w:t>
      </w:r>
      <w:r w:rsidR="00F1408E" w:rsidRPr="005E477C">
        <w:rPr>
          <w:rFonts w:asciiTheme="minorHAnsi" w:hAnsiTheme="minorHAnsi" w:cstheme="minorHAnsi"/>
          <w:b/>
        </w:rPr>
        <w:t>)</w:t>
      </w:r>
    </w:p>
    <w:tbl>
      <w:tblPr>
        <w:tblW w:w="14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20"/>
        <w:gridCol w:w="5020"/>
        <w:gridCol w:w="2692"/>
        <w:gridCol w:w="1304"/>
        <w:gridCol w:w="1361"/>
      </w:tblGrid>
      <w:tr w:rsidR="00B847AA" w14:paraId="0730CCF0" w14:textId="77777777" w:rsidTr="00EC3015">
        <w:trPr>
          <w:trHeight w:val="102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291D43B" w14:textId="77777777" w:rsidR="00B847AA" w:rsidRDefault="00B847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Č.</w:t>
            </w:r>
          </w:p>
        </w:tc>
        <w:tc>
          <w:tcPr>
            <w:tcW w:w="3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F87DC89" w14:textId="1E0E3302" w:rsidR="00B847AA" w:rsidRDefault="00B847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Registrační číslo projektu v rámci dotační výzvy</w:t>
            </w:r>
            <w:r w:rsidR="00AB0F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>č. 01_15_010 ÚSPORY ENERGIE I.</w:t>
            </w:r>
          </w:p>
        </w:tc>
        <w:tc>
          <w:tcPr>
            <w:tcW w:w="5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7A244C68" w14:textId="77777777" w:rsidR="00B847AA" w:rsidRDefault="00B847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Název projektu</w:t>
            </w: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5D942D69" w14:textId="77777777" w:rsidR="00B847AA" w:rsidRDefault="00B847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Název příjemce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189F0A43" w14:textId="76F3F435" w:rsidR="00B847AA" w:rsidRDefault="00B847AA" w:rsidP="003F33C6">
            <w:pPr>
              <w:ind w:left="-66" w:right="-72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Výše dotace</w:t>
            </w:r>
            <w:r w:rsidR="00AB0F6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D34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–</w:t>
            </w:r>
            <w:r w:rsidR="00FB274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část EU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5F1FF"/>
            <w:vAlign w:val="center"/>
            <w:hideMark/>
          </w:tcPr>
          <w:p w14:paraId="28595C25" w14:textId="23BD05B0" w:rsidR="00B847AA" w:rsidRDefault="00B847AA" w:rsidP="00AB0F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Kontrolovaný objem u</w:t>
            </w:r>
            <w:r w:rsidR="00A001B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příjemců </w:t>
            </w:r>
            <w:r w:rsidR="006D34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část EU</w:t>
            </w:r>
          </w:p>
        </w:tc>
      </w:tr>
      <w:tr w:rsidR="00B847AA" w14:paraId="329A3A24" w14:textId="77777777" w:rsidTr="00EC3015">
        <w:trPr>
          <w:trHeight w:val="794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D053" w14:textId="77777777" w:rsidR="00B847AA" w:rsidRDefault="00B847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08C0" w14:textId="77777777" w:rsidR="00B847AA" w:rsidRDefault="00B847A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CZ.01.3.10/0.0/0.0/15_010/0001333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6652" w14:textId="77777777" w:rsidR="00B847AA" w:rsidRPr="005A3275" w:rsidRDefault="00B847A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A3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Využití odpadního tepla a realizace úsporných opatření na vytápěných objektech za účelem snížení jejich energetické náročnosti lokalita Vítkovice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36F3" w14:textId="77777777" w:rsidR="00B847AA" w:rsidRDefault="00B847AA" w:rsidP="00EC3015">
            <w:pPr>
              <w:ind w:right="-65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ČEZ Energetické služby, s.r.o.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D5FA" w14:textId="77777777" w:rsidR="00B847AA" w:rsidRDefault="00B847AA" w:rsidP="00EC3015">
            <w:pPr>
              <w:ind w:left="-66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6 585 292,67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2BF85" w14:textId="77777777" w:rsidR="00B847AA" w:rsidRDefault="00B847AA" w:rsidP="00EC301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1 101 235,80</w:t>
            </w:r>
          </w:p>
        </w:tc>
      </w:tr>
      <w:tr w:rsidR="00B847AA" w14:paraId="34262862" w14:textId="77777777" w:rsidTr="00EC3015">
        <w:trPr>
          <w:trHeight w:val="39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5556" w14:textId="77777777" w:rsidR="00B847AA" w:rsidRDefault="00B847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B16B" w14:textId="77777777" w:rsidR="00B847AA" w:rsidRDefault="00B847A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CZ.01.3.10/0.0/0.0/15_010/0002423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FBEF" w14:textId="77777777" w:rsidR="00B847AA" w:rsidRPr="005A3275" w:rsidRDefault="00B847A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A3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Investice do úspor energie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E427" w14:textId="77777777" w:rsidR="00B847AA" w:rsidRDefault="00B847AA" w:rsidP="00EC3015">
            <w:pPr>
              <w:ind w:right="-65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ELMER, spol. s r.o.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8E52" w14:textId="77777777" w:rsidR="00B847AA" w:rsidRDefault="00B847AA" w:rsidP="00EC3015">
            <w:pPr>
              <w:ind w:left="-66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1 638 564,00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FDE0B" w14:textId="77777777" w:rsidR="00B847AA" w:rsidRDefault="00B847AA" w:rsidP="00EC301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289 324,00</w:t>
            </w:r>
          </w:p>
        </w:tc>
      </w:tr>
      <w:tr w:rsidR="00B847AA" w14:paraId="166BE9C1" w14:textId="77777777" w:rsidTr="00EC3015">
        <w:trPr>
          <w:trHeight w:val="39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1005" w14:textId="77777777" w:rsidR="00B847AA" w:rsidRDefault="00B847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502D" w14:textId="77777777" w:rsidR="00B847AA" w:rsidRDefault="00B847A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CZ.01.3.10/0.0/0.0/15_010/0001169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CFAC" w14:textId="77777777" w:rsidR="00B847AA" w:rsidRPr="005A3275" w:rsidRDefault="00B847A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3275">
              <w:rPr>
                <w:rFonts w:ascii="Calibri" w:hAnsi="Calibri" w:cs="Calibri"/>
                <w:b/>
                <w:bCs/>
                <w:sz w:val="20"/>
                <w:szCs w:val="20"/>
              </w:rPr>
              <w:t>Zateplení výrobní budovy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E71B" w14:textId="77777777" w:rsidR="00B847AA" w:rsidRDefault="00B847AA" w:rsidP="00EC3015">
            <w:pPr>
              <w:ind w:right="-6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Josef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Durák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C6AE" w14:textId="77777777" w:rsidR="00B847AA" w:rsidRDefault="00B847AA" w:rsidP="00EC3015">
            <w:pPr>
              <w:ind w:left="-66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1 037 529,00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6F32E" w14:textId="77777777" w:rsidR="00B847AA" w:rsidRDefault="00B847AA" w:rsidP="00EC301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867 074,00</w:t>
            </w:r>
          </w:p>
        </w:tc>
      </w:tr>
      <w:tr w:rsidR="00B847AA" w14:paraId="1A4E6A60" w14:textId="77777777" w:rsidTr="00EC3015">
        <w:trPr>
          <w:trHeight w:val="39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53E0" w14:textId="77777777" w:rsidR="00B847AA" w:rsidRDefault="00B847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8C25" w14:textId="77777777" w:rsidR="00B847AA" w:rsidRDefault="00B847A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CZ.01.3.10/0.0/0.0/15_010/0001033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4421" w14:textId="77777777" w:rsidR="00B847AA" w:rsidRPr="005A3275" w:rsidRDefault="00B847A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3275">
              <w:rPr>
                <w:rFonts w:ascii="Calibri" w:hAnsi="Calibri" w:cs="Calibri"/>
                <w:b/>
                <w:bCs/>
                <w:sz w:val="20"/>
                <w:szCs w:val="20"/>
              </w:rPr>
              <w:t>Energetické úspory na objektech v hospodaření s odpady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73E9" w14:textId="77777777" w:rsidR="00B847AA" w:rsidRDefault="00B847AA" w:rsidP="00EC3015">
            <w:pPr>
              <w:ind w:right="-6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Kaiser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servis,spol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 r.o.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AE41" w14:textId="77777777" w:rsidR="00B847AA" w:rsidRDefault="00B847AA" w:rsidP="00EC3015">
            <w:pPr>
              <w:ind w:left="-66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6 405 547,00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0A9CA" w14:textId="77777777" w:rsidR="00B847AA" w:rsidRDefault="00B847AA" w:rsidP="00EC301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3 270 994,98</w:t>
            </w:r>
          </w:p>
        </w:tc>
      </w:tr>
      <w:tr w:rsidR="00B847AA" w14:paraId="5BB37E77" w14:textId="77777777" w:rsidTr="00EC3015">
        <w:trPr>
          <w:trHeight w:val="39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9CFF" w14:textId="77777777" w:rsidR="00B847AA" w:rsidRDefault="00B847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CC02" w14:textId="77777777" w:rsidR="00B847AA" w:rsidRDefault="00B847A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CZ.01.3.10/0.0/0.0/15_010/0001151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232B" w14:textId="77777777" w:rsidR="00B847AA" w:rsidRPr="005A3275" w:rsidRDefault="00B847A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A3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Decentralizace vytápění ve společnosti KARBOX s.r.o.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1C89" w14:textId="77777777" w:rsidR="00B847AA" w:rsidRDefault="00B847AA" w:rsidP="00EC3015">
            <w:pPr>
              <w:ind w:right="-65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KARBOX s.r.o.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8D8A" w14:textId="77777777" w:rsidR="00B847AA" w:rsidRDefault="00B847AA" w:rsidP="00EC3015">
            <w:pPr>
              <w:ind w:left="-66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4 276 005,00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08B7A" w14:textId="77777777" w:rsidR="00B847AA" w:rsidRDefault="00B847AA" w:rsidP="00EC301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4 276 005,00</w:t>
            </w:r>
          </w:p>
        </w:tc>
      </w:tr>
      <w:tr w:rsidR="00B847AA" w14:paraId="328E4D60" w14:textId="77777777" w:rsidTr="00EC3015">
        <w:trPr>
          <w:trHeight w:val="39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8F73" w14:textId="77777777" w:rsidR="00B847AA" w:rsidRDefault="00B847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D7B1" w14:textId="77777777" w:rsidR="00B847AA" w:rsidRDefault="00B847A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CZ.01.3.10/0.0/0.0/15_010/0001774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5B85" w14:textId="77777777" w:rsidR="00B847AA" w:rsidRPr="005A3275" w:rsidRDefault="00B847A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A3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Úspora energií Ostrava Poruba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DC53" w14:textId="77777777" w:rsidR="00B847AA" w:rsidRDefault="00B847AA" w:rsidP="00EC3015">
            <w:pPr>
              <w:ind w:right="-65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KAVIS Reality s.r.o.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4248" w14:textId="77777777" w:rsidR="00B847AA" w:rsidRDefault="00B847AA" w:rsidP="00EC3015">
            <w:pPr>
              <w:ind w:left="-66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3 968 092,50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48DBC" w14:textId="77777777" w:rsidR="00B847AA" w:rsidRDefault="00B847AA" w:rsidP="00EC301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3 489 826,34</w:t>
            </w:r>
          </w:p>
        </w:tc>
      </w:tr>
      <w:tr w:rsidR="00B847AA" w14:paraId="47397FAB" w14:textId="77777777" w:rsidTr="00EC3015">
        <w:trPr>
          <w:trHeight w:val="39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1AD1" w14:textId="77777777" w:rsidR="00B847AA" w:rsidRDefault="00B847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8D95" w14:textId="77777777" w:rsidR="00B847AA" w:rsidRDefault="00B847A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CZ.01.3.10/0.0/0.0/15_010/0003058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55D0" w14:textId="77777777" w:rsidR="00B847AA" w:rsidRPr="005A3275" w:rsidRDefault="00B847A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A3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Úspory energií ve společnosti KRÁLOVOPOLSKÁ KOVÁRNA, s.r.o.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C762" w14:textId="384FF104" w:rsidR="00B847AA" w:rsidRDefault="00B847AA" w:rsidP="00EC3015">
            <w:pPr>
              <w:ind w:right="-65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KRÁLOVOPOLSKÁ </w:t>
            </w:r>
            <w:r w:rsidR="003F33C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KOVÁRNA, s.r.o.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C4A2" w14:textId="77777777" w:rsidR="00B847AA" w:rsidRDefault="00B847AA" w:rsidP="00EC3015">
            <w:pPr>
              <w:ind w:left="-66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11 206 500,00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94003" w14:textId="77777777" w:rsidR="00B847AA" w:rsidRDefault="00B847AA" w:rsidP="00EC301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11 206 500,00</w:t>
            </w:r>
          </w:p>
        </w:tc>
      </w:tr>
      <w:tr w:rsidR="00B847AA" w14:paraId="234F9F8B" w14:textId="77777777" w:rsidTr="00EC3015">
        <w:trPr>
          <w:trHeight w:val="39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8F07" w14:textId="77777777" w:rsidR="00B847AA" w:rsidRDefault="00B847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B318" w14:textId="77777777" w:rsidR="00B847AA" w:rsidRDefault="00B847A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CZ.01.3.10/0.0/0.0/15_010/0001020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785C" w14:textId="12449AAE" w:rsidR="00B847AA" w:rsidRPr="005A3275" w:rsidRDefault="00B847A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A3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MANAG správní </w:t>
            </w:r>
            <w:r w:rsidR="00FB2741" w:rsidRPr="005A3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Brno </w:t>
            </w:r>
            <w:r w:rsidR="006D34AC" w:rsidRPr="005A3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–</w:t>
            </w:r>
            <w:r w:rsidR="00FB2741" w:rsidRPr="005A3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zateplení</w:t>
            </w:r>
            <w:r w:rsidRPr="005A3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části objektů v areálu společnosti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36B1" w14:textId="77777777" w:rsidR="00B847AA" w:rsidRDefault="00B847AA" w:rsidP="00EC3015">
            <w:pPr>
              <w:ind w:right="-65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MANAG správní, a.s.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F2E7" w14:textId="77777777" w:rsidR="00B847AA" w:rsidRDefault="00B847AA" w:rsidP="00EC3015">
            <w:pPr>
              <w:ind w:left="-66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7 624 496,80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05027" w14:textId="77777777" w:rsidR="00B847AA" w:rsidRDefault="00B847AA" w:rsidP="00EC301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6 471 154,00</w:t>
            </w:r>
          </w:p>
        </w:tc>
      </w:tr>
      <w:tr w:rsidR="00B847AA" w14:paraId="4F2EFCF1" w14:textId="77777777" w:rsidTr="00EC3015">
        <w:trPr>
          <w:trHeight w:val="39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53E3" w14:textId="77777777" w:rsidR="00B847AA" w:rsidRDefault="00B847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14BE" w14:textId="77777777" w:rsidR="00B847AA" w:rsidRDefault="00B847A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CZ.01.3.10/0.0/0.0/15_010/0000788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785D" w14:textId="77777777" w:rsidR="00B847AA" w:rsidRPr="005A3275" w:rsidRDefault="00B847A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3275">
              <w:rPr>
                <w:rFonts w:ascii="Calibri" w:hAnsi="Calibri" w:cs="Calibri"/>
                <w:b/>
                <w:bCs/>
                <w:sz w:val="20"/>
                <w:szCs w:val="20"/>
              </w:rPr>
              <w:t>Realizace energetických úspor očního studia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8298" w14:textId="77777777" w:rsidR="00B847AA" w:rsidRDefault="00B847AA" w:rsidP="00EC3015">
            <w:pPr>
              <w:ind w:right="-6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Oční studio Fovea s.r.o.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CFE4" w14:textId="77777777" w:rsidR="00B847AA" w:rsidRDefault="00B847AA" w:rsidP="00EC3015">
            <w:pPr>
              <w:ind w:left="-66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1 615 642,50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F5364" w14:textId="77777777" w:rsidR="00B847AA" w:rsidRDefault="00B847AA" w:rsidP="00EC301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1 615 642,50</w:t>
            </w:r>
          </w:p>
        </w:tc>
      </w:tr>
      <w:tr w:rsidR="00B847AA" w14:paraId="703C3029" w14:textId="77777777" w:rsidTr="00EC3015">
        <w:trPr>
          <w:trHeight w:val="39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8CAE" w14:textId="77777777" w:rsidR="00B847AA" w:rsidRDefault="00B847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D4F7" w14:textId="77777777" w:rsidR="00B847AA" w:rsidRDefault="00B847A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CZ.01.3.10/0.0/0.0/15_010/0000777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D4D5" w14:textId="77777777" w:rsidR="00B847AA" w:rsidRPr="005A3275" w:rsidRDefault="00B847A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A3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Úspory Energie OPATISK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C5B2" w14:textId="77777777" w:rsidR="00B847AA" w:rsidRDefault="00B847AA" w:rsidP="00EC3015">
            <w:pPr>
              <w:ind w:right="-65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OPATISK s.r.o.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2118" w14:textId="77777777" w:rsidR="00B847AA" w:rsidRDefault="00B847AA" w:rsidP="00EC3015">
            <w:pPr>
              <w:ind w:left="-66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3 550 000,00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570FB" w14:textId="77777777" w:rsidR="00B847AA" w:rsidRDefault="00B847AA" w:rsidP="00EC301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3 487 500,00</w:t>
            </w:r>
          </w:p>
        </w:tc>
      </w:tr>
      <w:tr w:rsidR="00B847AA" w14:paraId="0F242777" w14:textId="77777777" w:rsidTr="00EC3015">
        <w:trPr>
          <w:trHeight w:val="39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9326" w14:textId="77777777" w:rsidR="00B847AA" w:rsidRDefault="00B847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F531" w14:textId="77777777" w:rsidR="00B847AA" w:rsidRDefault="00B847A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CZ.01.3.10/0.0/0.0/15_010/0000458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3137" w14:textId="77777777" w:rsidR="00B847AA" w:rsidRPr="005A3275" w:rsidRDefault="00B847A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3275">
              <w:rPr>
                <w:rFonts w:ascii="Calibri" w:hAnsi="Calibri" w:cs="Calibri"/>
                <w:b/>
                <w:bCs/>
                <w:sz w:val="20"/>
                <w:szCs w:val="20"/>
              </w:rPr>
              <w:t>Snížení energetické náročnosti výrobního procesu na divizi Kovárna a kalírna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F1B6" w14:textId="2FC95BA0" w:rsidR="00B847AA" w:rsidRDefault="00985D5E" w:rsidP="00EC3015">
            <w:pPr>
              <w:ind w:right="-6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85D5E">
              <w:rPr>
                <w:rFonts w:ascii="Calibri" w:hAnsi="Calibri" w:cs="Calibri"/>
                <w:b/>
                <w:bCs/>
                <w:sz w:val="20"/>
                <w:szCs w:val="20"/>
              </w:rPr>
              <w:t>OSTROJ a.s.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87CC" w14:textId="77777777" w:rsidR="00B847AA" w:rsidRDefault="00B847AA" w:rsidP="00EC3015">
            <w:pPr>
              <w:ind w:left="-66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7 920 000,00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344D4" w14:textId="77777777" w:rsidR="00B847AA" w:rsidRDefault="00B847AA" w:rsidP="00EC301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7 919 751,42</w:t>
            </w:r>
          </w:p>
        </w:tc>
      </w:tr>
      <w:tr w:rsidR="00B847AA" w14:paraId="3FD41E03" w14:textId="77777777" w:rsidTr="00EC3015">
        <w:trPr>
          <w:trHeight w:val="39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BC20" w14:textId="77777777" w:rsidR="00B847AA" w:rsidRDefault="00B847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FDE7" w14:textId="77777777" w:rsidR="00B847AA" w:rsidRDefault="00B847A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CZ.01.3.10/0.0/0.0/15_010/0001205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5E82" w14:textId="77777777" w:rsidR="00B847AA" w:rsidRPr="005A3275" w:rsidRDefault="00B847A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A3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Úspory energií na závodě v Častolovicích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8808" w14:textId="77777777" w:rsidR="00B847AA" w:rsidRDefault="00B847AA" w:rsidP="00EC3015">
            <w:pPr>
              <w:ind w:right="-65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Saint-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Gobain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Construction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Products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CZ a.s.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5679" w14:textId="77777777" w:rsidR="00B847AA" w:rsidRDefault="00B847AA" w:rsidP="00EC3015">
            <w:pPr>
              <w:ind w:left="-66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10 097 165,73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7494E" w14:textId="77777777" w:rsidR="00B847AA" w:rsidRDefault="00B847AA" w:rsidP="00EC301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6 281 985,00</w:t>
            </w:r>
          </w:p>
        </w:tc>
      </w:tr>
      <w:tr w:rsidR="00B847AA" w14:paraId="43CE175F" w14:textId="77777777" w:rsidTr="00EC3015">
        <w:trPr>
          <w:trHeight w:val="39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297D" w14:textId="77777777" w:rsidR="00B847AA" w:rsidRDefault="00B847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766F" w14:textId="77777777" w:rsidR="00B847AA" w:rsidRDefault="00B847A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CZ.01.3.10/0.0/0.0/15_010/0000895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2184" w14:textId="77777777" w:rsidR="00B847AA" w:rsidRPr="005A3275" w:rsidRDefault="00B847A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A3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Komplexní řešení úspor energie v lisovně plastů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B0B3" w14:textId="2148F07F" w:rsidR="00B847AA" w:rsidRDefault="00B847AA" w:rsidP="00EC3015">
            <w:pPr>
              <w:ind w:right="-65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STAVOS Chlumec n.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Cidl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 s.r.o.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AFF8" w14:textId="77777777" w:rsidR="00B847AA" w:rsidRDefault="00B847AA" w:rsidP="00EC3015">
            <w:pPr>
              <w:ind w:left="-66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8C157" w14:textId="77777777" w:rsidR="00B847AA" w:rsidRDefault="00B847AA" w:rsidP="00EC301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1 375 000,00</w:t>
            </w:r>
          </w:p>
        </w:tc>
      </w:tr>
      <w:tr w:rsidR="00B847AA" w14:paraId="2ACAD762" w14:textId="77777777" w:rsidTr="00EC3015">
        <w:trPr>
          <w:trHeight w:val="39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7F96" w14:textId="77777777" w:rsidR="00B847AA" w:rsidRDefault="00B847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82CD" w14:textId="77777777" w:rsidR="00B847AA" w:rsidRDefault="00B847A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CZ.01.3.10/0.0/0.0/15_010/0000845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95C4" w14:textId="77777777" w:rsidR="00B847AA" w:rsidRPr="005A3275" w:rsidRDefault="00B847AA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A3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Snížení energetických ztrát budovy Šumavská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48E2" w14:textId="77777777" w:rsidR="00B847AA" w:rsidRDefault="00B847AA" w:rsidP="00EC3015">
            <w:pPr>
              <w:ind w:right="-65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ŠUMAVSKÁ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tower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s.r.o.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E749" w14:textId="77777777" w:rsidR="00B847AA" w:rsidRDefault="00B847AA" w:rsidP="00EC3015">
            <w:pPr>
              <w:ind w:left="-66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43 146 268,40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BA58D" w14:textId="77777777" w:rsidR="00B847AA" w:rsidRDefault="00B847AA" w:rsidP="00EC301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14 819 858,40</w:t>
            </w:r>
          </w:p>
        </w:tc>
      </w:tr>
      <w:tr w:rsidR="00B847AA" w14:paraId="14CE75FC" w14:textId="77777777" w:rsidTr="00EC3015">
        <w:trPr>
          <w:trHeight w:val="397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972E" w14:textId="77777777" w:rsidR="00B847AA" w:rsidRDefault="00B847A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8B9D" w14:textId="77777777" w:rsidR="00B847AA" w:rsidRDefault="00B847A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CZ.01.3.10/0.0/0.0/15_010/0001602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DFF2" w14:textId="77777777" w:rsidR="00B847AA" w:rsidRPr="005A3275" w:rsidRDefault="00B847A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3275">
              <w:rPr>
                <w:rFonts w:ascii="Calibri" w:hAnsi="Calibri" w:cs="Calibri"/>
                <w:b/>
                <w:bCs/>
                <w:sz w:val="20"/>
                <w:szCs w:val="20"/>
              </w:rPr>
              <w:t>Realizace komplexních opatření vedoucích ke snížení spotřeby energií v objektu společnosti ZETINA, spol. s r.o.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45EC" w14:textId="77777777" w:rsidR="00B847AA" w:rsidRDefault="00B847AA" w:rsidP="00EC3015">
            <w:pPr>
              <w:ind w:right="-6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ZETINA, spol. s r.o.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1DB6" w14:textId="77777777" w:rsidR="00B847AA" w:rsidRDefault="00B847AA" w:rsidP="00EC301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3 508 623,00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4CB0C" w14:textId="77777777" w:rsidR="00B847AA" w:rsidRDefault="00B847AA" w:rsidP="00EC301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3 508 623,00</w:t>
            </w:r>
          </w:p>
        </w:tc>
      </w:tr>
    </w:tbl>
    <w:p w14:paraId="3CA56B6E" w14:textId="063EEB9E" w:rsidR="002324F0" w:rsidRPr="005E477C" w:rsidRDefault="005E0C31" w:rsidP="005B32B6">
      <w:pPr>
        <w:ind w:left="2835" w:hanging="2835"/>
        <w:jc w:val="both"/>
        <w:rPr>
          <w:rFonts w:asciiTheme="minorHAnsi" w:hAnsiTheme="minorHAnsi" w:cstheme="minorHAnsi"/>
        </w:rPr>
      </w:pPr>
      <w:r w:rsidRPr="006E3519">
        <w:rPr>
          <w:rFonts w:asciiTheme="minorHAnsi" w:hAnsiTheme="minorHAnsi" w:cstheme="minorHAnsi"/>
          <w:b/>
          <w:sz w:val="20"/>
          <w:szCs w:val="20"/>
        </w:rPr>
        <w:t>Zdroj: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54CE0">
        <w:rPr>
          <w:rFonts w:asciiTheme="minorHAnsi" w:hAnsiTheme="minorHAnsi" w:cstheme="minorHAnsi"/>
          <w:sz w:val="20"/>
          <w:szCs w:val="20"/>
        </w:rPr>
        <w:t>vydaná r</w:t>
      </w:r>
      <w:r>
        <w:rPr>
          <w:rFonts w:asciiTheme="minorHAnsi" w:hAnsiTheme="minorHAnsi" w:cstheme="minorHAnsi"/>
          <w:sz w:val="20"/>
          <w:szCs w:val="20"/>
        </w:rPr>
        <w:t>ozhodnutí o poskytnutí dotace.</w:t>
      </w:r>
    </w:p>
    <w:sectPr w:rsidR="002324F0" w:rsidRPr="005E477C" w:rsidSect="005B32B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885E1" w14:textId="77777777" w:rsidR="007A2397" w:rsidRDefault="007A2397">
      <w:r>
        <w:separator/>
      </w:r>
    </w:p>
  </w:endnote>
  <w:endnote w:type="continuationSeparator" w:id="0">
    <w:p w14:paraId="302D7D10" w14:textId="77777777" w:rsidR="007A2397" w:rsidRDefault="007A2397">
      <w:r>
        <w:continuationSeparator/>
      </w:r>
    </w:p>
  </w:endnote>
  <w:endnote w:type="continuationNotice" w:id="1">
    <w:p w14:paraId="5C609EFD" w14:textId="77777777" w:rsidR="007A2397" w:rsidRDefault="007A23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20B07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18720" w14:textId="1D18BB8B" w:rsidR="007A2397" w:rsidRPr="00C2708B" w:rsidRDefault="007A2397" w:rsidP="009A12AE">
    <w:pPr>
      <w:pStyle w:val="Zpat"/>
      <w:jc w:val="center"/>
      <w:rPr>
        <w:rFonts w:asciiTheme="minorHAnsi" w:hAnsiTheme="minorHAnsi" w:cstheme="minorHAnsi"/>
      </w:rPr>
    </w:pPr>
    <w:r w:rsidRPr="00C2708B">
      <w:rPr>
        <w:rFonts w:asciiTheme="minorHAnsi" w:hAnsiTheme="minorHAnsi" w:cstheme="minorHAnsi"/>
      </w:rPr>
      <w:fldChar w:fldCharType="begin"/>
    </w:r>
    <w:r w:rsidRPr="00C2708B">
      <w:rPr>
        <w:rFonts w:asciiTheme="minorHAnsi" w:hAnsiTheme="minorHAnsi" w:cstheme="minorHAnsi"/>
      </w:rPr>
      <w:instrText xml:space="preserve"> PAGE   \* MERGEFORMAT </w:instrText>
    </w:r>
    <w:r w:rsidRPr="00C2708B">
      <w:rPr>
        <w:rFonts w:asciiTheme="minorHAnsi" w:hAnsiTheme="minorHAnsi" w:cstheme="minorHAnsi"/>
      </w:rPr>
      <w:fldChar w:fldCharType="separate"/>
    </w:r>
    <w:r w:rsidR="00212DFA">
      <w:rPr>
        <w:rFonts w:asciiTheme="minorHAnsi" w:hAnsiTheme="minorHAnsi" w:cstheme="minorHAnsi"/>
        <w:noProof/>
      </w:rPr>
      <w:t>26</w:t>
    </w:r>
    <w:r w:rsidRPr="00C2708B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55C9B" w14:textId="77777777" w:rsidR="007A2397" w:rsidRDefault="007A2397">
      <w:r>
        <w:separator/>
      </w:r>
    </w:p>
  </w:footnote>
  <w:footnote w:type="continuationSeparator" w:id="0">
    <w:p w14:paraId="210B3D88" w14:textId="77777777" w:rsidR="007A2397" w:rsidRDefault="007A2397">
      <w:r>
        <w:continuationSeparator/>
      </w:r>
    </w:p>
  </w:footnote>
  <w:footnote w:type="continuationNotice" w:id="1">
    <w:p w14:paraId="204BD5AC" w14:textId="77777777" w:rsidR="007A2397" w:rsidRDefault="007A2397"/>
  </w:footnote>
  <w:footnote w:id="2">
    <w:p w14:paraId="647D08A9" w14:textId="29A2710E" w:rsidR="007A2397" w:rsidRPr="0070755A" w:rsidRDefault="007A2397" w:rsidP="008C57DC">
      <w:pPr>
        <w:pStyle w:val="Textpoznpodarou"/>
        <w:ind w:left="284" w:hanging="284"/>
        <w:jc w:val="both"/>
        <w:rPr>
          <w:rFonts w:cstheme="minorHAnsi"/>
        </w:rPr>
      </w:pPr>
      <w:r w:rsidRPr="0070755A">
        <w:rPr>
          <w:rStyle w:val="Znakapoznpodarou"/>
          <w:rFonts w:cstheme="minorHAnsi"/>
        </w:rPr>
        <w:footnoteRef/>
      </w:r>
      <w:r w:rsidRPr="0070755A">
        <w:rPr>
          <w:rFonts w:cstheme="minorHAnsi"/>
        </w:rPr>
        <w:t xml:space="preserve"> </w:t>
      </w:r>
      <w:r w:rsidRPr="0070755A">
        <w:rPr>
          <w:rFonts w:cstheme="minorHAnsi"/>
        </w:rPr>
        <w:tab/>
      </w:r>
      <w:r>
        <w:rPr>
          <w:rFonts w:cstheme="minorHAnsi"/>
        </w:rPr>
        <w:t xml:space="preserve">Prioritní osa 3 </w:t>
      </w:r>
      <w:proofErr w:type="gramStart"/>
      <w:r w:rsidRPr="00CD4D33">
        <w:rPr>
          <w:rFonts w:cstheme="minorHAnsi"/>
          <w:i/>
        </w:rPr>
        <w:t>Účinné</w:t>
      </w:r>
      <w:proofErr w:type="gramEnd"/>
      <w:r w:rsidRPr="00CD4D33">
        <w:rPr>
          <w:rFonts w:cstheme="minorHAnsi"/>
          <w:i/>
        </w:rPr>
        <w:t xml:space="preserve"> nakládání energií, rozvoj energetické infrastruktury a obnovitelných zdrojů energie, podpora zavádění nových technologií v oblasti nakládání energií a druhotných surovin</w:t>
      </w:r>
      <w:r w:rsidRPr="0070755A">
        <w:rPr>
          <w:rFonts w:cstheme="minorHAnsi"/>
        </w:rPr>
        <w:t>.</w:t>
      </w:r>
    </w:p>
  </w:footnote>
  <w:footnote w:id="3">
    <w:p w14:paraId="55870EAA" w14:textId="0C517426" w:rsidR="007A2397" w:rsidRDefault="007A2397" w:rsidP="00E85F7C">
      <w:pPr>
        <w:pStyle w:val="Textpoznpodarou"/>
        <w:ind w:left="284" w:hanging="284"/>
        <w:jc w:val="both"/>
        <w:rPr>
          <w:rFonts w:cstheme="minorHAnsi"/>
        </w:rPr>
      </w:pPr>
      <w:r w:rsidRPr="008152C3">
        <w:rPr>
          <w:rStyle w:val="Znakapoznpodarou"/>
          <w:rFonts w:cstheme="minorHAnsi"/>
        </w:rPr>
        <w:footnoteRef/>
      </w:r>
      <w:r>
        <w:rPr>
          <w:rFonts w:cstheme="minorHAnsi"/>
        </w:rPr>
        <w:t xml:space="preserve"> </w:t>
      </w:r>
      <w:r>
        <w:rPr>
          <w:rFonts w:cstheme="minorHAnsi"/>
        </w:rPr>
        <w:tab/>
        <w:t xml:space="preserve">A) nařízení Evropského parlamentu a Rady </w:t>
      </w:r>
      <w:r w:rsidRPr="001670EF">
        <w:rPr>
          <w:rFonts w:cstheme="minorHAnsi"/>
        </w:rPr>
        <w:t>(EU) č. 1303/2013</w:t>
      </w:r>
      <w:r>
        <w:rPr>
          <w:rFonts w:cstheme="minorHAnsi"/>
        </w:rPr>
        <w:t xml:space="preserve"> </w:t>
      </w:r>
      <w:r w:rsidRPr="001670EF">
        <w:rPr>
          <w:rFonts w:cstheme="minorHAnsi"/>
        </w:rPr>
        <w:t>ze dne 17. prosince 2013</w:t>
      </w:r>
      <w:r>
        <w:rPr>
          <w:rFonts w:cstheme="minorHAnsi"/>
        </w:rPr>
        <w:t xml:space="preserve">, </w:t>
      </w:r>
      <w:r w:rsidRPr="001670EF">
        <w:rPr>
          <w:rFonts w:cstheme="minorHAnsi"/>
        </w:rPr>
        <w:t>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</w:t>
      </w:r>
      <w:r>
        <w:rPr>
          <w:rFonts w:cstheme="minorHAnsi"/>
        </w:rPr>
        <w:t>lním fondu, Fondu soudržnosti a </w:t>
      </w:r>
      <w:r w:rsidRPr="001670EF">
        <w:rPr>
          <w:rFonts w:cstheme="minorHAnsi"/>
        </w:rPr>
        <w:t>Evropském námořním a rybářském fondu a o zrušení nařízení Rady (ES) č. 1083/2006</w:t>
      </w:r>
      <w:r>
        <w:rPr>
          <w:rFonts w:cstheme="minorHAnsi"/>
        </w:rPr>
        <w:t xml:space="preserve">; </w:t>
      </w:r>
    </w:p>
    <w:p w14:paraId="7E46D393" w14:textId="1D79BCBC" w:rsidR="007A2397" w:rsidRDefault="007A2397" w:rsidP="00EF315A">
      <w:pPr>
        <w:pStyle w:val="Textpoznpodarou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B) nařízení </w:t>
      </w:r>
      <w:r w:rsidRPr="001670EF">
        <w:rPr>
          <w:rFonts w:cstheme="minorHAnsi"/>
        </w:rPr>
        <w:t>(EU, EURATOM) č. 966/2012 E</w:t>
      </w:r>
      <w:r>
        <w:rPr>
          <w:rFonts w:cstheme="minorHAnsi"/>
        </w:rPr>
        <w:t xml:space="preserve">vropského parlamentu a Rady </w:t>
      </w:r>
      <w:r w:rsidRPr="001670EF">
        <w:rPr>
          <w:rFonts w:cstheme="minorHAnsi"/>
        </w:rPr>
        <w:t>ze dne 25. října 2012,</w:t>
      </w:r>
      <w:r>
        <w:rPr>
          <w:rFonts w:cstheme="minorHAnsi"/>
        </w:rPr>
        <w:t xml:space="preserve"> </w:t>
      </w:r>
      <w:r w:rsidRPr="001670EF">
        <w:rPr>
          <w:rFonts w:cstheme="minorHAnsi"/>
        </w:rPr>
        <w:t>kterým se stanoví finanční pravidla o souhrnném rozpočtu Unie a o zrušení nařízení Rady (ES, Euratom) č. 1605/2002</w:t>
      </w:r>
      <w:r>
        <w:rPr>
          <w:rFonts w:cstheme="minorHAnsi"/>
        </w:rPr>
        <w:t xml:space="preserve">; </w:t>
      </w:r>
    </w:p>
    <w:p w14:paraId="031BBF36" w14:textId="68134A6D" w:rsidR="007A2397" w:rsidRPr="00AB6CEA" w:rsidRDefault="007A2397" w:rsidP="00EF315A">
      <w:pPr>
        <w:pStyle w:val="Textpoznpodarou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C) prováděcí nařízení Komise </w:t>
      </w:r>
      <w:r w:rsidRPr="00E85F7C">
        <w:rPr>
          <w:rFonts w:cstheme="minorHAnsi"/>
        </w:rPr>
        <w:t>(EU) č. 964/2014</w:t>
      </w:r>
      <w:r>
        <w:rPr>
          <w:rFonts w:cstheme="minorHAnsi"/>
        </w:rPr>
        <w:t xml:space="preserve"> </w:t>
      </w:r>
      <w:r w:rsidRPr="00E85F7C">
        <w:rPr>
          <w:rFonts w:cstheme="minorHAnsi"/>
        </w:rPr>
        <w:t>ze dne 11. září 2014,</w:t>
      </w:r>
      <w:r>
        <w:rPr>
          <w:rFonts w:cstheme="minorHAnsi"/>
        </w:rPr>
        <w:t xml:space="preserve"> </w:t>
      </w:r>
      <w:r w:rsidRPr="00E85F7C">
        <w:rPr>
          <w:rFonts w:cstheme="minorHAnsi"/>
        </w:rPr>
        <w:t xml:space="preserve">kterým </w:t>
      </w:r>
      <w:r>
        <w:rPr>
          <w:rFonts w:cstheme="minorHAnsi"/>
        </w:rPr>
        <w:t>se stanoví prováděcí pravidla k </w:t>
      </w:r>
      <w:r w:rsidRPr="00E85F7C">
        <w:rPr>
          <w:rFonts w:cstheme="minorHAnsi"/>
        </w:rPr>
        <w:t>nařízení Evropského parlamentu a Rady (EU) č. 1303/2013, pokud jde o standardní podmínky pro finanční nástroje</w:t>
      </w:r>
      <w:r>
        <w:rPr>
          <w:rFonts w:cstheme="minorHAnsi"/>
        </w:rPr>
        <w:t xml:space="preserve">. </w:t>
      </w:r>
    </w:p>
  </w:footnote>
  <w:footnote w:id="4">
    <w:p w14:paraId="4FCCDDC8" w14:textId="2BE17DAB" w:rsidR="007A2397" w:rsidRPr="00AB6CEA" w:rsidRDefault="007A2397" w:rsidP="00E06833">
      <w:pPr>
        <w:pStyle w:val="Textpoznpodarou"/>
        <w:ind w:left="284" w:hanging="284"/>
        <w:jc w:val="both"/>
        <w:rPr>
          <w:rFonts w:cstheme="minorHAnsi"/>
        </w:rPr>
      </w:pPr>
      <w:r w:rsidRPr="00AB6CEA">
        <w:rPr>
          <w:rStyle w:val="Znakapoznpodarou"/>
          <w:rFonts w:cstheme="minorHAnsi"/>
        </w:rPr>
        <w:footnoteRef/>
      </w:r>
      <w:r w:rsidRPr="00AB6CEA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AB6CEA">
        <w:rPr>
          <w:rFonts w:cstheme="minorHAnsi"/>
        </w:rPr>
        <w:t>Absorpční kapacita vyjadřuje míru schopnosti státu využ</w:t>
      </w:r>
      <w:r>
        <w:rPr>
          <w:rFonts w:cstheme="minorHAnsi"/>
        </w:rPr>
        <w:t>í</w:t>
      </w:r>
      <w:r w:rsidRPr="00AB6CEA">
        <w:rPr>
          <w:rFonts w:cstheme="minorHAnsi"/>
        </w:rPr>
        <w:t>t prostředky poskytované z fondů EU.</w:t>
      </w:r>
    </w:p>
  </w:footnote>
  <w:footnote w:id="5">
    <w:p w14:paraId="01652DEF" w14:textId="049ED4E1" w:rsidR="007A2397" w:rsidRPr="00AB6CEA" w:rsidRDefault="007A2397" w:rsidP="00E06833">
      <w:pPr>
        <w:pStyle w:val="Textpoznpodarou"/>
        <w:ind w:left="284" w:hanging="284"/>
        <w:jc w:val="both"/>
        <w:rPr>
          <w:rFonts w:cstheme="minorHAnsi"/>
        </w:rPr>
      </w:pPr>
      <w:r w:rsidRPr="00AB6CEA">
        <w:rPr>
          <w:rStyle w:val="Znakapoznpodarou"/>
          <w:rFonts w:cstheme="minorHAnsi"/>
        </w:rPr>
        <w:footnoteRef/>
      </w:r>
      <w:r w:rsidRPr="00AB6CEA">
        <w:rPr>
          <w:rFonts w:cstheme="minorHAnsi"/>
        </w:rPr>
        <w:t xml:space="preserve"> </w:t>
      </w:r>
      <w:r w:rsidRPr="00AB6CEA">
        <w:rPr>
          <w:rFonts w:cstheme="minorHAnsi"/>
        </w:rPr>
        <w:tab/>
      </w:r>
      <w:r w:rsidRPr="006E3519">
        <w:rPr>
          <w:rFonts w:cstheme="minorHAnsi"/>
          <w:i/>
        </w:rPr>
        <w:t>Strategie pro inteligentní a udržitelný růst podporující začlenění</w:t>
      </w:r>
      <w:r w:rsidRPr="00AB6CEA">
        <w:rPr>
          <w:rFonts w:cstheme="minorHAnsi"/>
        </w:rPr>
        <w:t xml:space="preserve"> (</w:t>
      </w:r>
      <w:r w:rsidRPr="006E3519">
        <w:rPr>
          <w:rFonts w:cstheme="minorHAnsi"/>
          <w:i/>
        </w:rPr>
        <w:t>Evropa 2020</w:t>
      </w:r>
      <w:r w:rsidRPr="00AB6CEA">
        <w:rPr>
          <w:rFonts w:cstheme="minorHAnsi"/>
        </w:rPr>
        <w:t xml:space="preserve">) představuje hlavní hospodářskou reformní agendu Evropské unie s výhledem do roku 2020. Nahrazuje tzv. </w:t>
      </w:r>
      <w:r w:rsidRPr="006E3519">
        <w:rPr>
          <w:rFonts w:cstheme="minorHAnsi"/>
          <w:i/>
        </w:rPr>
        <w:t>Lisabonskou strategii</w:t>
      </w:r>
      <w:r w:rsidRPr="00AB6CEA">
        <w:rPr>
          <w:rFonts w:cstheme="minorHAnsi"/>
        </w:rPr>
        <w:t xml:space="preserve">, jejíž časový horizont </w:t>
      </w:r>
      <w:r>
        <w:rPr>
          <w:rFonts w:cstheme="minorHAnsi"/>
        </w:rPr>
        <w:t>skončil</w:t>
      </w:r>
      <w:r w:rsidRPr="00AB6CEA">
        <w:rPr>
          <w:rFonts w:cstheme="minorHAnsi"/>
        </w:rPr>
        <w:t xml:space="preserve"> rokem 2010.</w:t>
      </w:r>
    </w:p>
  </w:footnote>
  <w:footnote w:id="6">
    <w:p w14:paraId="219FC8FF" w14:textId="3B4EF449" w:rsidR="007A2397" w:rsidRPr="00714718" w:rsidRDefault="007A2397" w:rsidP="00E06833">
      <w:pPr>
        <w:pStyle w:val="Textpoznpodarou"/>
        <w:ind w:left="284" w:hanging="284"/>
        <w:jc w:val="both"/>
        <w:rPr>
          <w:rFonts w:cstheme="minorHAnsi"/>
        </w:rPr>
      </w:pPr>
      <w:r w:rsidRPr="00714718">
        <w:rPr>
          <w:rStyle w:val="Znakapoznpodarou"/>
          <w:rFonts w:cstheme="minorHAnsi"/>
        </w:rPr>
        <w:footnoteRef/>
      </w:r>
      <w:r w:rsidRPr="00714718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714718">
        <w:rPr>
          <w:rFonts w:cstheme="minorHAnsi"/>
        </w:rPr>
        <w:t>Pro účely vlastní implementace OP PIK je využito</w:t>
      </w:r>
      <w:r>
        <w:rPr>
          <w:rFonts w:cstheme="minorHAnsi"/>
        </w:rPr>
        <w:t xml:space="preserve"> n</w:t>
      </w:r>
      <w:r w:rsidRPr="00714718">
        <w:rPr>
          <w:rFonts w:cstheme="minorHAnsi"/>
        </w:rPr>
        <w:t>ižší</w:t>
      </w:r>
      <w:r>
        <w:rPr>
          <w:rFonts w:cstheme="minorHAnsi"/>
        </w:rPr>
        <w:t>ho</w:t>
      </w:r>
      <w:r w:rsidRPr="00714718">
        <w:rPr>
          <w:rFonts w:cstheme="minorHAnsi"/>
        </w:rPr>
        <w:t xml:space="preserve"> členění operačního programu na dílčí tzv. </w:t>
      </w:r>
      <w:r>
        <w:rPr>
          <w:rFonts w:cstheme="minorHAnsi"/>
        </w:rPr>
        <w:t>„</w:t>
      </w:r>
      <w:r w:rsidRPr="00714718">
        <w:rPr>
          <w:rFonts w:cstheme="minorHAnsi"/>
        </w:rPr>
        <w:t>programy podpory</w:t>
      </w:r>
      <w:r>
        <w:rPr>
          <w:rFonts w:cstheme="minorHAnsi"/>
        </w:rPr>
        <w:t>.“ Prioritní osa 3 má šest programů podpory, které se vážou k příslušným specifickým cílům.</w:t>
      </w:r>
    </w:p>
  </w:footnote>
  <w:footnote w:id="7">
    <w:p w14:paraId="09EEA7B2" w14:textId="464FF53B" w:rsidR="007A2397" w:rsidRPr="006E3519" w:rsidRDefault="007A2397" w:rsidP="00E06833">
      <w:pPr>
        <w:pStyle w:val="Textpoznpodarou"/>
        <w:ind w:left="284" w:hanging="284"/>
        <w:jc w:val="both"/>
        <w:rPr>
          <w:rFonts w:cstheme="minorHAnsi"/>
        </w:rPr>
      </w:pPr>
      <w:r w:rsidRPr="0070755A">
        <w:rPr>
          <w:rStyle w:val="Znakapoznpodarou"/>
          <w:rFonts w:cstheme="minorHAnsi"/>
        </w:rPr>
        <w:footnoteRef/>
      </w:r>
      <w:r w:rsidRPr="0070755A">
        <w:rPr>
          <w:rFonts w:cstheme="minorHAnsi"/>
        </w:rPr>
        <w:t xml:space="preserve"> </w:t>
      </w:r>
      <w:r>
        <w:rPr>
          <w:rFonts w:cstheme="minorHAnsi"/>
        </w:rPr>
        <w:tab/>
        <w:t>Tento ukazatel, který má cílovou hodnotu stanovenu pro</w:t>
      </w:r>
      <w:r w:rsidRPr="0070755A">
        <w:rPr>
          <w:rFonts w:cstheme="minorHAnsi"/>
        </w:rPr>
        <w:t xml:space="preserve"> rok 2023</w:t>
      </w:r>
      <w:r>
        <w:rPr>
          <w:rFonts w:cstheme="minorHAnsi"/>
        </w:rPr>
        <w:t>,</w:t>
      </w:r>
      <w:r w:rsidRPr="0070755A">
        <w:rPr>
          <w:rFonts w:cstheme="minorHAnsi"/>
        </w:rPr>
        <w:t xml:space="preserve"> reflektuje</w:t>
      </w:r>
      <w:r>
        <w:rPr>
          <w:rFonts w:cstheme="minorHAnsi"/>
        </w:rPr>
        <w:t xml:space="preserve"> predikci hospodářského růstu a </w:t>
      </w:r>
      <w:r w:rsidRPr="0070755A">
        <w:rPr>
          <w:rFonts w:cstheme="minorHAnsi"/>
        </w:rPr>
        <w:t>s</w:t>
      </w:r>
      <w:r>
        <w:rPr>
          <w:rFonts w:cstheme="minorHAnsi"/>
        </w:rPr>
        <w:t> </w:t>
      </w:r>
      <w:r w:rsidRPr="0070755A">
        <w:rPr>
          <w:rFonts w:cstheme="minorHAnsi"/>
        </w:rPr>
        <w:t>tí</w:t>
      </w:r>
      <w:r>
        <w:rPr>
          <w:rFonts w:cstheme="minorHAnsi"/>
        </w:rPr>
        <w:t xml:space="preserve">m spojený růst spotřeby energie. </w:t>
      </w:r>
    </w:p>
  </w:footnote>
  <w:footnote w:id="8">
    <w:p w14:paraId="680AD1AB" w14:textId="32C44F25" w:rsidR="007A2397" w:rsidRDefault="007A2397" w:rsidP="000F589A">
      <w:pPr>
        <w:pStyle w:val="Poznmkapodarou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Příspěvek ČR ve výši 51,1 </w:t>
      </w:r>
      <w:proofErr w:type="spellStart"/>
      <w:r>
        <w:t>petajoulu</w:t>
      </w:r>
      <w:proofErr w:type="spellEnd"/>
      <w:r>
        <w:t xml:space="preserve"> (PJ) k naplnění </w:t>
      </w:r>
      <w:r w:rsidRPr="00E839F0">
        <w:t>cíle EU pro energetickou účinnost</w:t>
      </w:r>
      <w:r>
        <w:t xml:space="preserve"> dle směrnice Evropského parlamentu a Rady 2012/27/EU, o energetické účinnosti, o změně směrnic 2009/125/ES a 2010/30/EU a o zrušení směrnic 2004/8/ES a 2006/32/ES. </w:t>
      </w:r>
    </w:p>
  </w:footnote>
  <w:footnote w:id="9">
    <w:p w14:paraId="00ED13F4" w14:textId="276FCB43" w:rsidR="007A2397" w:rsidRPr="006175B4" w:rsidRDefault="007A2397" w:rsidP="000F589A">
      <w:pPr>
        <w:pStyle w:val="Poznmkapodarou"/>
      </w:pPr>
      <w:r w:rsidRPr="006175B4">
        <w:rPr>
          <w:rStyle w:val="Znakapoznpodarou"/>
        </w:rPr>
        <w:footnoteRef/>
      </w:r>
      <w:r>
        <w:tab/>
      </w:r>
      <w:r w:rsidRPr="006175B4">
        <w:t>Stav kontraktace a čerpání k datu 20. dubna 2018 dle publikovaných statistik Agentury pro podnikání a</w:t>
      </w:r>
      <w:r>
        <w:t> </w:t>
      </w:r>
      <w:r w:rsidRPr="006175B4">
        <w:t>inovace.</w:t>
      </w:r>
    </w:p>
  </w:footnote>
  <w:footnote w:id="10">
    <w:p w14:paraId="0EC229AA" w14:textId="1CD5EC21" w:rsidR="007A2397" w:rsidRPr="00F95673" w:rsidRDefault="007A2397" w:rsidP="00F95673">
      <w:pPr>
        <w:pStyle w:val="Textpoznpodarou"/>
        <w:ind w:left="284" w:hanging="284"/>
        <w:jc w:val="both"/>
        <w:rPr>
          <w:rFonts w:cstheme="minorHAnsi"/>
        </w:rPr>
      </w:pPr>
      <w:r w:rsidRPr="00F95673">
        <w:rPr>
          <w:rStyle w:val="Znakapoznpodarou"/>
          <w:rFonts w:cstheme="minorHAnsi"/>
        </w:rPr>
        <w:footnoteRef/>
      </w:r>
      <w:r w:rsidRPr="00F95673">
        <w:rPr>
          <w:rFonts w:cstheme="minorHAnsi"/>
        </w:rPr>
        <w:t xml:space="preserve"> </w:t>
      </w:r>
      <w:r w:rsidRPr="00F95673">
        <w:rPr>
          <w:rFonts w:cstheme="minorHAnsi"/>
        </w:rPr>
        <w:tab/>
        <w:t xml:space="preserve">Nařízení </w:t>
      </w:r>
      <w:r w:rsidRPr="00E455CB">
        <w:rPr>
          <w:rFonts w:cstheme="minorHAnsi"/>
        </w:rPr>
        <w:t>Evropského parlamentu a Rady</w:t>
      </w:r>
      <w:r>
        <w:rPr>
          <w:rFonts w:cstheme="minorHAnsi"/>
        </w:rPr>
        <w:t xml:space="preserve"> (EU)</w:t>
      </w:r>
      <w:r w:rsidRPr="00E455CB">
        <w:rPr>
          <w:rFonts w:cstheme="minorHAnsi"/>
        </w:rPr>
        <w:t xml:space="preserve"> </w:t>
      </w:r>
      <w:r w:rsidRPr="00F95673">
        <w:rPr>
          <w:rFonts w:cstheme="minorHAnsi"/>
        </w:rPr>
        <w:t>č. 1303/2013 definuje v čl</w:t>
      </w:r>
      <w:r>
        <w:rPr>
          <w:rFonts w:cstheme="minorHAnsi"/>
        </w:rPr>
        <w:t>ánku</w:t>
      </w:r>
      <w:r w:rsidRPr="00F95673">
        <w:rPr>
          <w:rFonts w:cstheme="minorHAnsi"/>
        </w:rPr>
        <w:t xml:space="preserve"> </w:t>
      </w:r>
      <w:r>
        <w:rPr>
          <w:rFonts w:cstheme="minorHAnsi"/>
        </w:rPr>
        <w:t>20 tzv. výkonnostní rezervu a v příloze II</w:t>
      </w:r>
      <w:r w:rsidRPr="00F95673">
        <w:rPr>
          <w:rFonts w:cstheme="minorHAnsi"/>
        </w:rPr>
        <w:t xml:space="preserve"> způsob stanovení tzv. výkonnostního rámce. Ten se skládá z milníků stanovených pro každou prioritní osu (s výjimkou prioritní osy pro technickou pomoc) pro rok 2018 a cílů stanovených pro rok 2023.</w:t>
      </w:r>
      <w:r>
        <w:rPr>
          <w:rFonts w:cstheme="minorHAnsi"/>
        </w:rPr>
        <w:t xml:space="preserve"> </w:t>
      </w:r>
      <w:r w:rsidRPr="00F95673">
        <w:rPr>
          <w:rFonts w:cstheme="minorHAnsi"/>
        </w:rPr>
        <w:t xml:space="preserve">Milníky jsou průběžné cíle, které jsou spojené s dosažením specifického cíle prioritní osy a které vyjadřují zamýšlený pokrok při plnění cílů stanovených pro konec programového období. </w:t>
      </w:r>
    </w:p>
  </w:footnote>
  <w:footnote w:id="11">
    <w:p w14:paraId="2E88975E" w14:textId="48C01CF9" w:rsidR="007A2397" w:rsidRPr="006175B4" w:rsidRDefault="007A2397" w:rsidP="002B5C83">
      <w:pPr>
        <w:pStyle w:val="Textpoznpodarou"/>
        <w:ind w:left="284" w:hanging="284"/>
        <w:jc w:val="both"/>
        <w:rPr>
          <w:rFonts w:cstheme="minorHAnsi"/>
        </w:rPr>
      </w:pPr>
      <w:r w:rsidRPr="006175B4">
        <w:rPr>
          <w:rStyle w:val="Znakapoznpodarou"/>
          <w:rFonts w:cstheme="minorHAnsi"/>
        </w:rPr>
        <w:footnoteRef/>
      </w:r>
      <w:r>
        <w:rPr>
          <w:rFonts w:cstheme="minorHAnsi"/>
        </w:rPr>
        <w:tab/>
        <w:t>Č</w:t>
      </w:r>
      <w:r w:rsidRPr="006175B4">
        <w:rPr>
          <w:rFonts w:cstheme="minorHAnsi"/>
        </w:rPr>
        <w:t>l</w:t>
      </w:r>
      <w:r>
        <w:rPr>
          <w:rFonts w:cstheme="minorHAnsi"/>
        </w:rPr>
        <w:t xml:space="preserve">ánek </w:t>
      </w:r>
      <w:r w:rsidRPr="006175B4">
        <w:rPr>
          <w:rFonts w:cstheme="minorHAnsi"/>
        </w:rPr>
        <w:t xml:space="preserve">125 </w:t>
      </w:r>
      <w:r>
        <w:rPr>
          <w:rFonts w:cstheme="minorHAnsi"/>
        </w:rPr>
        <w:t xml:space="preserve">nařízení </w:t>
      </w:r>
      <w:r w:rsidRPr="007B5298">
        <w:rPr>
          <w:rFonts w:cstheme="minorHAnsi"/>
        </w:rPr>
        <w:t>Evropského parlamentu a Rady (EU) č. 1303/2013 ze dne 17. prosince 2013</w:t>
      </w:r>
      <w:r>
        <w:rPr>
          <w:rFonts w:cstheme="minorHAnsi"/>
        </w:rPr>
        <w:t>,</w:t>
      </w:r>
      <w:r w:rsidRPr="007B5298">
        <w:rPr>
          <w:rFonts w:cstheme="minorHAnsi"/>
        </w:rPr>
        <w:t xml:space="preserve">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</w:t>
      </w:r>
      <w:r>
        <w:rPr>
          <w:rFonts w:cstheme="minorHAnsi"/>
        </w:rPr>
        <w:t> </w:t>
      </w:r>
      <w:r w:rsidRPr="007B5298">
        <w:rPr>
          <w:rFonts w:cstheme="minorHAnsi"/>
        </w:rPr>
        <w:t>Evropském námořním a rybářském fondu a o zrušení nařízení Rady (ES) č. 1083/2006</w:t>
      </w:r>
      <w:r>
        <w:rPr>
          <w:rFonts w:cstheme="minorHAnsi"/>
        </w:rPr>
        <w:t xml:space="preserve">. </w:t>
      </w:r>
    </w:p>
  </w:footnote>
  <w:footnote w:id="12">
    <w:p w14:paraId="7ECCF846" w14:textId="490C10E1" w:rsidR="007A2397" w:rsidRPr="001D028D" w:rsidRDefault="007A2397" w:rsidP="00C31371">
      <w:pPr>
        <w:pStyle w:val="Textpoznpodarou"/>
        <w:ind w:left="284" w:hanging="284"/>
        <w:jc w:val="both"/>
        <w:rPr>
          <w:rFonts w:cstheme="minorHAnsi"/>
        </w:rPr>
      </w:pPr>
      <w:r w:rsidRPr="001D028D">
        <w:rPr>
          <w:rStyle w:val="Znakapoznpodarou"/>
          <w:rFonts w:cstheme="minorHAnsi"/>
        </w:rPr>
        <w:footnoteRef/>
      </w:r>
      <w:r w:rsidRPr="001D028D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C31371">
        <w:rPr>
          <w:rFonts w:cstheme="minorHAnsi"/>
        </w:rPr>
        <w:t>Směrnice E</w:t>
      </w:r>
      <w:r>
        <w:rPr>
          <w:rFonts w:cstheme="minorHAnsi"/>
        </w:rPr>
        <w:t>vropského parlamentu</w:t>
      </w:r>
      <w:r w:rsidRPr="00C31371">
        <w:rPr>
          <w:rFonts w:cstheme="minorHAnsi"/>
        </w:rPr>
        <w:t xml:space="preserve"> a Rady 2012/27/EU ze dne 25. října 2012</w:t>
      </w:r>
      <w:r>
        <w:rPr>
          <w:rFonts w:cstheme="minorHAnsi"/>
        </w:rPr>
        <w:t>,</w:t>
      </w:r>
      <w:r w:rsidRPr="00C31371">
        <w:rPr>
          <w:rFonts w:cstheme="minorHAnsi"/>
        </w:rPr>
        <w:t xml:space="preserve"> o energetické účinnosti, o změně směrnic 2009/125/ES a 2010/30/EU a o zrušení směrnic 2004/8/ES a</w:t>
      </w:r>
      <w:r>
        <w:rPr>
          <w:rFonts w:cstheme="minorHAnsi"/>
        </w:rPr>
        <w:t xml:space="preserve"> </w:t>
      </w:r>
      <w:r w:rsidRPr="00C31371">
        <w:rPr>
          <w:rFonts w:cstheme="minorHAnsi"/>
        </w:rPr>
        <w:t>2006/32/ES</w:t>
      </w:r>
      <w:r>
        <w:rPr>
          <w:rFonts w:cstheme="minorHAnsi"/>
        </w:rPr>
        <w:t>,</w:t>
      </w:r>
      <w:r w:rsidRPr="00C31371">
        <w:rPr>
          <w:rFonts w:cstheme="minorHAnsi"/>
        </w:rPr>
        <w:t xml:space="preserve"> </w:t>
      </w:r>
      <w:r>
        <w:rPr>
          <w:rFonts w:cstheme="minorHAnsi"/>
        </w:rPr>
        <w:t>stanovuje v</w:t>
      </w:r>
      <w:r w:rsidRPr="001D028D">
        <w:rPr>
          <w:rFonts w:cstheme="minorHAnsi"/>
        </w:rPr>
        <w:t xml:space="preserve"> čl</w:t>
      </w:r>
      <w:r>
        <w:rPr>
          <w:rFonts w:cstheme="minorHAnsi"/>
        </w:rPr>
        <w:t>ánku</w:t>
      </w:r>
      <w:r w:rsidRPr="001D028D">
        <w:rPr>
          <w:rFonts w:cstheme="minorHAnsi"/>
        </w:rPr>
        <w:t xml:space="preserve"> 7 závazný cíl v oblasti dosažení úspory na konečné spotřebě energie do roku 2020 odpovídající dosahovaným novým každoročním úsporám ve výši 1,5 % objemu ročního prodeje energie konečným zákazníkům.</w:t>
      </w:r>
    </w:p>
  </w:footnote>
  <w:footnote w:id="13">
    <w:p w14:paraId="1B2556D0" w14:textId="7B74C354" w:rsidR="007A2397" w:rsidRPr="00656DE7" w:rsidRDefault="007A2397" w:rsidP="008D0052">
      <w:pPr>
        <w:pStyle w:val="Textpoznpodarou"/>
        <w:ind w:left="284" w:hanging="284"/>
        <w:jc w:val="both"/>
        <w:rPr>
          <w:rFonts w:cstheme="minorHAnsi"/>
        </w:rPr>
      </w:pPr>
      <w:r w:rsidRPr="00656DE7">
        <w:rPr>
          <w:rStyle w:val="Znakapoznpodarou"/>
          <w:rFonts w:cstheme="minorHAnsi"/>
        </w:rPr>
        <w:footnoteRef/>
      </w:r>
      <w:r>
        <w:rPr>
          <w:rFonts w:cstheme="minorHAnsi"/>
        </w:rPr>
        <w:tab/>
      </w:r>
      <w:r w:rsidRPr="00656DE7">
        <w:rPr>
          <w:rFonts w:cstheme="minorHAnsi"/>
        </w:rPr>
        <w:t>NAPEE</w:t>
      </w:r>
      <w:r>
        <w:rPr>
          <w:rFonts w:cstheme="minorHAnsi"/>
        </w:rPr>
        <w:t> 1</w:t>
      </w:r>
      <w:r w:rsidRPr="00656DE7">
        <w:rPr>
          <w:rFonts w:cstheme="minorHAnsi"/>
        </w:rPr>
        <w:t xml:space="preserve"> </w:t>
      </w:r>
      <w:r>
        <w:rPr>
          <w:rFonts w:cstheme="minorHAnsi"/>
        </w:rPr>
        <w:t>byl vypracován v roce 2007, NAPEE 2 byl vypracován v roce 2011, NAPEE 3 byl vypracován v roce 2014, NAPEE 4 byl aktualizován v roce 2016 a NAPEE 5 byl aktualizován v roce 2017.</w:t>
      </w:r>
    </w:p>
  </w:footnote>
  <w:footnote w:id="14">
    <w:p w14:paraId="7294185F" w14:textId="497672F6" w:rsidR="007A2397" w:rsidRPr="006E3519" w:rsidRDefault="007A2397" w:rsidP="00314242">
      <w:pPr>
        <w:pStyle w:val="Textpoznpodarou"/>
        <w:ind w:left="284" w:hanging="284"/>
        <w:jc w:val="both"/>
        <w:rPr>
          <w:rFonts w:cstheme="minorHAnsi"/>
        </w:rPr>
      </w:pPr>
      <w:r w:rsidRPr="00656DE7">
        <w:rPr>
          <w:rStyle w:val="Znakapoznpodarou"/>
          <w:rFonts w:cstheme="minorHAnsi"/>
        </w:rPr>
        <w:footnoteRef/>
      </w:r>
      <w:r>
        <w:rPr>
          <w:rFonts w:cstheme="minorHAnsi"/>
        </w:rPr>
        <w:tab/>
      </w:r>
      <w:r w:rsidRPr="00895AFE">
        <w:rPr>
          <w:rFonts w:cstheme="minorHAnsi"/>
        </w:rPr>
        <w:t>Alternativní schéma systému povinného zvyšování energetické účinnost</w:t>
      </w:r>
      <w:r>
        <w:rPr>
          <w:rFonts w:cstheme="minorHAnsi"/>
        </w:rPr>
        <w:t xml:space="preserve">i je </w:t>
      </w:r>
      <w:r w:rsidRPr="00895AFE">
        <w:rPr>
          <w:rFonts w:cstheme="minorHAnsi"/>
        </w:rPr>
        <w:t>povinnost</w:t>
      </w:r>
      <w:r>
        <w:rPr>
          <w:rFonts w:cstheme="minorHAnsi"/>
        </w:rPr>
        <w:t>í</w:t>
      </w:r>
      <w:r w:rsidRPr="00895AFE">
        <w:rPr>
          <w:rFonts w:cstheme="minorHAnsi"/>
        </w:rPr>
        <w:t xml:space="preserve"> pro stát, který převezme závazek na sebe</w:t>
      </w:r>
      <w:r>
        <w:rPr>
          <w:rFonts w:cstheme="minorHAnsi"/>
        </w:rPr>
        <w:t xml:space="preserve">; </w:t>
      </w:r>
      <w:r w:rsidRPr="00895AFE">
        <w:rPr>
          <w:rFonts w:cstheme="minorHAnsi"/>
        </w:rPr>
        <w:t>závazek je plněn na základě politických opatření</w:t>
      </w:r>
      <w:r w:rsidRPr="00656DE7">
        <w:rPr>
          <w:rFonts w:cstheme="minorHAnsi"/>
        </w:rPr>
        <w:t xml:space="preserve"> </w:t>
      </w:r>
      <w:r>
        <w:rPr>
          <w:rFonts w:cstheme="minorHAnsi"/>
        </w:rPr>
        <w:t xml:space="preserve">a </w:t>
      </w:r>
      <w:r w:rsidRPr="00895AFE">
        <w:rPr>
          <w:rFonts w:cstheme="minorHAnsi"/>
        </w:rPr>
        <w:t>s doplněním o povinná opatření v případě nedostatku prostředků pro implementaci článku 7</w:t>
      </w:r>
      <w:r>
        <w:rPr>
          <w:rFonts w:cstheme="minorHAnsi"/>
        </w:rPr>
        <w:t xml:space="preserve"> S</w:t>
      </w:r>
      <w:r w:rsidRPr="00895AFE">
        <w:rPr>
          <w:rFonts w:cstheme="minorHAnsi"/>
        </w:rPr>
        <w:t>měrnice</w:t>
      </w:r>
      <w:r>
        <w:rPr>
          <w:rFonts w:cstheme="minorHAnsi"/>
        </w:rPr>
        <w:t xml:space="preserve"> EE. </w:t>
      </w:r>
    </w:p>
  </w:footnote>
  <w:footnote w:id="15">
    <w:p w14:paraId="47FC2A05" w14:textId="0E5D5E90" w:rsidR="007A2397" w:rsidRPr="00566179" w:rsidRDefault="007A2397" w:rsidP="000F589A">
      <w:pPr>
        <w:pStyle w:val="Poznmkapodarou"/>
      </w:pPr>
      <w:r w:rsidRPr="00566179">
        <w:rPr>
          <w:rStyle w:val="Znakapoznpodarou"/>
        </w:rPr>
        <w:footnoteRef/>
      </w:r>
      <w:r w:rsidRPr="00566179">
        <w:t xml:space="preserve"> </w:t>
      </w:r>
      <w:r>
        <w:tab/>
      </w:r>
      <w:r w:rsidRPr="00566179">
        <w:t>Investiční</w:t>
      </w:r>
      <w:r>
        <w:t>mi</w:t>
      </w:r>
      <w:r w:rsidRPr="00566179">
        <w:t xml:space="preserve"> priorit</w:t>
      </w:r>
      <w:r>
        <w:t>ami</w:t>
      </w:r>
      <w:r w:rsidRPr="00566179">
        <w:t xml:space="preserve"> se rozumí priority specifikované v příslušných nařízení</w:t>
      </w:r>
      <w:r>
        <w:t>ch</w:t>
      </w:r>
      <w:r w:rsidRPr="00566179">
        <w:t xml:space="preserve"> EU k jednotlivým </w:t>
      </w:r>
      <w:r>
        <w:t>e</w:t>
      </w:r>
      <w:r w:rsidRPr="00566179">
        <w:t xml:space="preserve">vropským strukturálním a investičním fondům. Tyto priority naplňují jednotlivé tematické cíle definované v </w:t>
      </w:r>
      <w:r>
        <w:t>n</w:t>
      </w:r>
      <w:r w:rsidRPr="00566179">
        <w:t>ařízení Evropského parlamentu a Rady (EU) č. 1303/2013</w:t>
      </w:r>
      <w:r>
        <w:t>,</w:t>
      </w:r>
      <w:r w:rsidRPr="00566179">
        <w:t xml:space="preserve"> které mohou být z</w:t>
      </w:r>
      <w:r>
        <w:t> </w:t>
      </w:r>
      <w:r w:rsidRPr="00566179">
        <w:t xml:space="preserve">daného fondu podporovány. </w:t>
      </w:r>
      <w:r>
        <w:t>V rámci investiční priority jsou podporovány aktivity, které naplňují specifické cíle.</w:t>
      </w:r>
    </w:p>
  </w:footnote>
  <w:footnote w:id="16">
    <w:p w14:paraId="7C2FD227" w14:textId="3D75F699" w:rsidR="007A2397" w:rsidRPr="00566179" w:rsidRDefault="007A2397" w:rsidP="000F589A">
      <w:pPr>
        <w:pStyle w:val="Poznmkapodarou"/>
      </w:pPr>
      <w:r w:rsidRPr="00566179">
        <w:rPr>
          <w:rStyle w:val="Znakapoznpodarou"/>
        </w:rPr>
        <w:footnoteRef/>
      </w:r>
      <w:r w:rsidRPr="00566179">
        <w:t xml:space="preserve"> </w:t>
      </w:r>
      <w:r>
        <w:tab/>
        <w:t xml:space="preserve">Programy podpory představují nižší členění </w:t>
      </w:r>
      <w:r w:rsidRPr="00566179">
        <w:t>operačního programu</w:t>
      </w:r>
      <w:r>
        <w:t>. V</w:t>
      </w:r>
      <w:r w:rsidRPr="00566179">
        <w:t xml:space="preserve"> souladu se zákonem</w:t>
      </w:r>
      <w:r>
        <w:t xml:space="preserve"> </w:t>
      </w:r>
      <w:r w:rsidRPr="00566179">
        <w:t>č. 47/2002 Sb., o</w:t>
      </w:r>
      <w:r>
        <w:t> </w:t>
      </w:r>
      <w:r w:rsidRPr="00566179">
        <w:t xml:space="preserve">podpoře malého a středního podnikání, schválila programy zaměřené na podporu podnikatelů vláda ČR. Všechny </w:t>
      </w:r>
      <w:r w:rsidRPr="00775978">
        <w:t>programy podpory</w:t>
      </w:r>
      <w:r w:rsidRPr="00566179">
        <w:t xml:space="preserve"> OP PIK jsou spolufinancovány z prostředků </w:t>
      </w:r>
      <w:r>
        <w:t>EFRR.</w:t>
      </w:r>
      <w:r w:rsidRPr="00566179">
        <w:t xml:space="preserve"> Kromě základní charakteristiky </w:t>
      </w:r>
      <w:r>
        <w:br/>
      </w:r>
      <w:r w:rsidRPr="00566179">
        <w:t>a</w:t>
      </w:r>
      <w:r>
        <w:t xml:space="preserve"> </w:t>
      </w:r>
      <w:r w:rsidRPr="00566179">
        <w:t xml:space="preserve">cíle obsahuje každý </w:t>
      </w:r>
      <w:r w:rsidRPr="00CD605E">
        <w:t>program podpory bližší</w:t>
      </w:r>
      <w:r w:rsidRPr="00566179">
        <w:t xml:space="preserve"> vymezení možných příjemců podpory, informace o</w:t>
      </w:r>
      <w:r>
        <w:t> </w:t>
      </w:r>
      <w:r w:rsidRPr="00566179">
        <w:t xml:space="preserve">podporovaných a nepodporovaných aktivitách, podmínky </w:t>
      </w:r>
      <w:r>
        <w:t xml:space="preserve">pro </w:t>
      </w:r>
      <w:r w:rsidRPr="00566179">
        <w:t>př</w:t>
      </w:r>
      <w:r>
        <w:t xml:space="preserve">edkládání projektových záměrů a </w:t>
      </w:r>
      <w:r w:rsidRPr="00566179">
        <w:t>další podrobnosti.</w:t>
      </w:r>
      <w:r>
        <w:t xml:space="preserve"> </w:t>
      </w:r>
    </w:p>
  </w:footnote>
  <w:footnote w:id="17">
    <w:p w14:paraId="4554C735" w14:textId="71821648" w:rsidR="007A2397" w:rsidRPr="008D0052" w:rsidRDefault="007A2397" w:rsidP="00B80B1F">
      <w:pPr>
        <w:pStyle w:val="Textpoznpodarou"/>
        <w:ind w:left="284" w:hanging="284"/>
        <w:jc w:val="both"/>
        <w:rPr>
          <w:rFonts w:cstheme="minorHAnsi"/>
        </w:rPr>
      </w:pPr>
      <w:r w:rsidRPr="008D0052">
        <w:rPr>
          <w:rStyle w:val="Znakapoznpodarou"/>
          <w:rFonts w:cstheme="minorHAnsi"/>
        </w:rPr>
        <w:footnoteRef/>
      </w:r>
      <w:r w:rsidRPr="008D0052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8D0052">
        <w:rPr>
          <w:rFonts w:cstheme="minorHAnsi"/>
        </w:rPr>
        <w:t>Te</w:t>
      </w:r>
      <w:r>
        <w:rPr>
          <w:rFonts w:cstheme="minorHAnsi"/>
        </w:rPr>
        <w:t>matické cíle jsou vymezeny v článku</w:t>
      </w:r>
      <w:r w:rsidRPr="008D0052">
        <w:rPr>
          <w:rFonts w:cstheme="minorHAnsi"/>
        </w:rPr>
        <w:t xml:space="preserve"> 9 </w:t>
      </w:r>
      <w:r>
        <w:rPr>
          <w:rFonts w:cstheme="minorHAnsi"/>
        </w:rPr>
        <w:t>n</w:t>
      </w:r>
      <w:r w:rsidRPr="008D0052">
        <w:rPr>
          <w:rFonts w:cstheme="minorHAnsi"/>
        </w:rPr>
        <w:t>ařízení Evropského parlamentu a Rady (EU) č. 1303/2013.</w:t>
      </w:r>
    </w:p>
  </w:footnote>
  <w:footnote w:id="18">
    <w:p w14:paraId="4A8DA173" w14:textId="269DCC08" w:rsidR="007A2397" w:rsidRPr="00DF108B" w:rsidRDefault="007A2397" w:rsidP="00DF108B">
      <w:pPr>
        <w:pStyle w:val="Textpoznpodarou"/>
        <w:ind w:left="284" w:hanging="284"/>
        <w:jc w:val="both"/>
        <w:rPr>
          <w:rFonts w:cstheme="minorHAnsi"/>
        </w:rPr>
      </w:pPr>
      <w:r w:rsidRPr="00DF108B">
        <w:rPr>
          <w:rStyle w:val="Znakapoznpodarou"/>
          <w:rFonts w:cstheme="minorHAnsi"/>
        </w:rPr>
        <w:footnoteRef/>
      </w:r>
      <w:r w:rsidRPr="00DF108B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DF108B">
        <w:rPr>
          <w:rFonts w:cstheme="minorHAnsi"/>
        </w:rPr>
        <w:t xml:space="preserve">Jedná se o programy podpory OBNOVITELNÉ ZDROJE ENERGIE pro SC 3.1, ÚSPORY ENERGIE pro SC 3.2, SMART GRIDS I (DISTRIBUČNÍ SÍTĚ) pro SC 3.3, NÍZKOUHLÍKOVÉ TECHNOLOGIE pro SC 3.4, ÚSPORY ENERGIE V SOUSTAVÁCH ZÁSOBOVÁNÍ TEPLEM </w:t>
      </w:r>
      <w:r>
        <w:rPr>
          <w:rFonts w:cstheme="minorHAnsi"/>
        </w:rPr>
        <w:t xml:space="preserve">(SZT) </w:t>
      </w:r>
      <w:r w:rsidRPr="00DF108B">
        <w:rPr>
          <w:rFonts w:cstheme="minorHAnsi"/>
        </w:rPr>
        <w:t>pro SC 3.5 a SMART GRIDS II (PŘENOSOVÉ SÍTĚ) pro SC 3.6</w:t>
      </w:r>
      <w:r>
        <w:rPr>
          <w:rFonts w:cstheme="minorHAnsi"/>
        </w:rPr>
        <w:t>.</w:t>
      </w:r>
    </w:p>
  </w:footnote>
  <w:footnote w:id="19">
    <w:p w14:paraId="0BB2BB5F" w14:textId="5FEE292F" w:rsidR="007A2397" w:rsidRPr="0015536B" w:rsidRDefault="007A2397" w:rsidP="0015536B">
      <w:pPr>
        <w:pStyle w:val="Textpoznpodarou"/>
        <w:ind w:left="284" w:hanging="284"/>
        <w:jc w:val="both"/>
        <w:rPr>
          <w:rFonts w:cstheme="minorHAnsi"/>
        </w:rPr>
      </w:pPr>
      <w:r w:rsidRPr="0015536B">
        <w:rPr>
          <w:rStyle w:val="Znakapoznpodarou"/>
          <w:rFonts w:cstheme="minorHAnsi"/>
        </w:rPr>
        <w:footnoteRef/>
      </w:r>
      <w:r w:rsidRPr="0015536B">
        <w:rPr>
          <w:rFonts w:cstheme="minorHAnsi"/>
        </w:rPr>
        <w:t xml:space="preserve"> </w:t>
      </w:r>
      <w:r w:rsidRPr="0015536B">
        <w:rPr>
          <w:rFonts w:cstheme="minorHAnsi"/>
        </w:rPr>
        <w:tab/>
        <w:t xml:space="preserve">ČMZRB je akciovou společností a je rozvojovou bankou České republiky, napomáhá v souladu se záměry hospodářské politiky vlády ČR a regionů rozvoji malého a středního podnikání, infrastruktury a dalších sektorů ekonomiky vyžadujících veřejnou podporu. ČMZRB plní u finančního nástroje </w:t>
      </w:r>
      <w:r w:rsidRPr="006E3519">
        <w:rPr>
          <w:i/>
        </w:rPr>
        <w:t>Úvěrový fond EX 2017</w:t>
      </w:r>
      <w:r w:rsidRPr="0044241D">
        <w:rPr>
          <w:b/>
        </w:rPr>
        <w:t xml:space="preserve"> </w:t>
      </w:r>
      <w:r w:rsidRPr="0015536B">
        <w:rPr>
          <w:rFonts w:cstheme="minorHAnsi"/>
        </w:rPr>
        <w:t>roli příjemce prostředků.</w:t>
      </w:r>
    </w:p>
  </w:footnote>
  <w:footnote w:id="20">
    <w:p w14:paraId="0129D351" w14:textId="08C10DC1" w:rsidR="007A2397" w:rsidRPr="0015536B" w:rsidRDefault="007A2397" w:rsidP="0015536B">
      <w:pPr>
        <w:pStyle w:val="Textpoznpodarou"/>
        <w:ind w:left="284" w:hanging="284"/>
        <w:jc w:val="both"/>
        <w:rPr>
          <w:rFonts w:cstheme="minorHAnsi"/>
        </w:rPr>
      </w:pPr>
      <w:r w:rsidRPr="0015536B">
        <w:rPr>
          <w:rStyle w:val="Znakapoznpodarou"/>
          <w:rFonts w:cstheme="minorHAnsi"/>
        </w:rPr>
        <w:footnoteRef/>
      </w:r>
      <w:r w:rsidRPr="0015536B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15536B">
        <w:rPr>
          <w:rFonts w:cstheme="minorHAnsi"/>
        </w:rPr>
        <w:t>Tato částka byla vyčleněna z celkové alokace pro prioritní osu 3</w:t>
      </w:r>
      <w:r>
        <w:rPr>
          <w:rFonts w:cstheme="minorHAnsi"/>
        </w:rPr>
        <w:t>, která činí 1,22 mld. €, tj. cca 30,83 mld. Kč</w:t>
      </w:r>
      <w:r w:rsidRPr="0015536B">
        <w:rPr>
          <w:rFonts w:cstheme="minorHAnsi"/>
        </w:rPr>
        <w:t>.</w:t>
      </w:r>
    </w:p>
  </w:footnote>
  <w:footnote w:id="21">
    <w:p w14:paraId="466249C0" w14:textId="62ACD097" w:rsidR="007A2397" w:rsidRPr="00EB14F1" w:rsidRDefault="007A2397" w:rsidP="00F1061F">
      <w:pPr>
        <w:ind w:left="284" w:hanging="284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15536B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15536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15536B">
        <w:rPr>
          <w:rFonts w:asciiTheme="minorHAnsi" w:hAnsiTheme="minorHAnsi" w:cstheme="minorHAnsi"/>
          <w:sz w:val="20"/>
          <w:szCs w:val="20"/>
          <w:lang w:eastAsia="en-US"/>
        </w:rPr>
        <w:t>API byla zřízena dne 1. 6. 2016 zákonem č. 149/2016 Sb., kterým se mění zákon č. 47/2002 Sb., o podpoře malého a středního podnikání a o změně zákona č. 2/1969 Sb., o zřízení ministerstev a jiných ústředních orgánů státní správy České republiky, ve znění pozdějších předpisů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, </w:t>
      </w:r>
      <w:r w:rsidRPr="0015536B">
        <w:rPr>
          <w:rFonts w:asciiTheme="minorHAnsi" w:hAnsiTheme="minorHAnsi" w:cstheme="minorHAnsi"/>
          <w:sz w:val="20"/>
          <w:szCs w:val="20"/>
          <w:lang w:eastAsia="en-US"/>
        </w:rPr>
        <w:t>ve znění pozdějších předpisů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. API je </w:t>
      </w:r>
      <w:r w:rsidRPr="00F1061F">
        <w:rPr>
          <w:rFonts w:asciiTheme="minorHAnsi" w:hAnsiTheme="minorHAnsi" w:cstheme="minorHAnsi"/>
          <w:sz w:val="20"/>
          <w:szCs w:val="20"/>
          <w:lang w:eastAsia="en-US"/>
        </w:rPr>
        <w:t>státní příspěvkov</w:t>
      </w:r>
      <w:r>
        <w:rPr>
          <w:rFonts w:asciiTheme="minorHAnsi" w:hAnsiTheme="minorHAnsi" w:cstheme="minorHAnsi"/>
          <w:sz w:val="20"/>
          <w:szCs w:val="20"/>
          <w:lang w:eastAsia="en-US"/>
        </w:rPr>
        <w:t>ou organizací</w:t>
      </w:r>
      <w:r w:rsidRPr="00F1061F">
        <w:rPr>
          <w:rFonts w:asciiTheme="minorHAnsi" w:hAnsiTheme="minorHAnsi" w:cstheme="minorHAnsi"/>
          <w:sz w:val="20"/>
          <w:szCs w:val="20"/>
          <w:lang w:eastAsia="en-US"/>
        </w:rPr>
        <w:t xml:space="preserve"> s celostátní působností 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a je </w:t>
      </w:r>
      <w:r w:rsidRPr="00F1061F">
        <w:rPr>
          <w:rFonts w:asciiTheme="minorHAnsi" w:hAnsiTheme="minorHAnsi" w:cstheme="minorHAnsi"/>
          <w:sz w:val="20"/>
          <w:szCs w:val="20"/>
          <w:lang w:eastAsia="en-US"/>
        </w:rPr>
        <w:t>podřízen</w:t>
      </w:r>
      <w:r>
        <w:rPr>
          <w:rFonts w:asciiTheme="minorHAnsi" w:hAnsiTheme="minorHAnsi" w:cstheme="minorHAnsi"/>
          <w:sz w:val="20"/>
          <w:szCs w:val="20"/>
          <w:lang w:eastAsia="en-US"/>
        </w:rPr>
        <w:t>a</w:t>
      </w:r>
      <w:r w:rsidRPr="00F1061F">
        <w:rPr>
          <w:rFonts w:asciiTheme="minorHAnsi" w:hAnsiTheme="minorHAnsi" w:cstheme="minorHAnsi"/>
          <w:sz w:val="20"/>
          <w:szCs w:val="20"/>
          <w:lang w:eastAsia="en-US"/>
        </w:rPr>
        <w:t xml:space="preserve"> M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PO. </w:t>
      </w:r>
    </w:p>
  </w:footnote>
  <w:footnote w:id="22">
    <w:p w14:paraId="7AE9E7CF" w14:textId="7DB61A2E" w:rsidR="007A2397" w:rsidRPr="00A95189" w:rsidRDefault="007A2397" w:rsidP="005D23B8">
      <w:pPr>
        <w:ind w:left="284" w:hanging="284"/>
        <w:jc w:val="both"/>
        <w:rPr>
          <w:rFonts w:asciiTheme="minorHAnsi" w:hAnsiTheme="minorHAnsi" w:cstheme="minorHAnsi"/>
        </w:rPr>
      </w:pPr>
      <w:r w:rsidRPr="00272339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6E3519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 xml:space="preserve"> </w:t>
      </w:r>
      <w:r w:rsidRPr="006E3519">
        <w:rPr>
          <w:rStyle w:val="Znakapoznpodarou"/>
          <w:rFonts w:asciiTheme="minorHAnsi" w:hAnsiTheme="minorHAnsi" w:cstheme="minorHAnsi"/>
          <w:sz w:val="20"/>
          <w:szCs w:val="20"/>
          <w:vertAlign w:val="baseline"/>
        </w:rPr>
        <w:tab/>
      </w:r>
      <w:r w:rsidRPr="00A95189">
        <w:rPr>
          <w:rFonts w:asciiTheme="minorHAnsi" w:hAnsiTheme="minorHAnsi" w:cstheme="minorHAnsi"/>
          <w:sz w:val="20"/>
          <w:szCs w:val="20"/>
        </w:rPr>
        <w:t xml:space="preserve">MPO bylo pověřeno výkonem funkce </w:t>
      </w:r>
      <w:r>
        <w:rPr>
          <w:rFonts w:asciiTheme="minorHAnsi" w:hAnsiTheme="minorHAnsi" w:cstheme="minorHAnsi"/>
          <w:sz w:val="20"/>
          <w:szCs w:val="20"/>
        </w:rPr>
        <w:t>ř</w:t>
      </w:r>
      <w:r w:rsidRPr="00A95189">
        <w:rPr>
          <w:rFonts w:asciiTheme="minorHAnsi" w:hAnsiTheme="minorHAnsi" w:cstheme="minorHAnsi"/>
          <w:sz w:val="20"/>
          <w:szCs w:val="20"/>
        </w:rPr>
        <w:t>ídicího orgánu OP PIK na základě usnesení vlády ze dne 28. listopadu 2012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95189">
        <w:rPr>
          <w:rFonts w:asciiTheme="minorHAnsi" w:hAnsiTheme="minorHAnsi" w:cstheme="minorHAnsi"/>
          <w:sz w:val="20"/>
          <w:szCs w:val="20"/>
        </w:rPr>
        <w:t>č. 867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5D23B8">
        <w:t xml:space="preserve"> </w:t>
      </w:r>
      <w:r w:rsidRPr="006E3519">
        <w:rPr>
          <w:rFonts w:asciiTheme="minorHAnsi" w:hAnsiTheme="minorHAnsi" w:cstheme="minorHAnsi"/>
          <w:i/>
          <w:sz w:val="20"/>
          <w:szCs w:val="20"/>
        </w:rPr>
        <w:t>k přípravě programů spolufinancovaných z fondů Společného strategického rámce pro programové období let 2014 až 2020 v podmínkách České republiky</w:t>
      </w:r>
      <w:r w:rsidRPr="00A95189">
        <w:rPr>
          <w:rFonts w:asciiTheme="minorHAnsi" w:hAnsiTheme="minorHAnsi" w:cstheme="minorHAnsi"/>
          <w:sz w:val="20"/>
          <w:szCs w:val="20"/>
        </w:rPr>
        <w:t xml:space="preserve">. </w:t>
      </w:r>
    </w:p>
  </w:footnote>
  <w:footnote w:id="23">
    <w:p w14:paraId="1138E365" w14:textId="7DC0E0EE" w:rsidR="007A2397" w:rsidRPr="00805213" w:rsidRDefault="007A2397" w:rsidP="00EB14F1">
      <w:pPr>
        <w:pStyle w:val="Textpoznpodarou"/>
        <w:ind w:left="284" w:hanging="284"/>
        <w:jc w:val="both"/>
        <w:rPr>
          <w:rFonts w:cstheme="minorHAnsi"/>
          <w:lang w:eastAsia="en-US"/>
        </w:rPr>
      </w:pPr>
      <w:r w:rsidRPr="00805213">
        <w:rPr>
          <w:rStyle w:val="Znakapoznpodarou"/>
          <w:rFonts w:cstheme="minorHAnsi"/>
        </w:rPr>
        <w:footnoteRef/>
      </w:r>
      <w:r w:rsidRPr="00805213">
        <w:rPr>
          <w:rFonts w:cstheme="minorHAnsi"/>
        </w:rPr>
        <w:t xml:space="preserve"> </w:t>
      </w:r>
      <w:r w:rsidRPr="00805213">
        <w:rPr>
          <w:rFonts w:cstheme="minorHAnsi"/>
        </w:rPr>
        <w:tab/>
      </w:r>
      <w:r w:rsidRPr="00805213">
        <w:rPr>
          <w:rFonts w:cstheme="minorHAnsi"/>
          <w:lang w:eastAsia="en-US"/>
        </w:rPr>
        <w:t xml:space="preserve">Na základě </w:t>
      </w:r>
      <w:r>
        <w:rPr>
          <w:rFonts w:cstheme="minorHAnsi"/>
          <w:lang w:eastAsia="en-US"/>
        </w:rPr>
        <w:t>o</w:t>
      </w:r>
      <w:r w:rsidRPr="00805213">
        <w:rPr>
          <w:rFonts w:cstheme="minorHAnsi"/>
          <w:lang w:eastAsia="en-US"/>
        </w:rPr>
        <w:t xml:space="preserve">patření č. 18/2016 ministra průmyslu a obchodu o implementaci Operačního programu Podnikání a inovace pro konkurenceschopnost v resortu Ministerstva průmyslu a obchodu ze dne 28. 7. 2016 bylo definováno rozdělení delegovaných činností </w:t>
      </w:r>
      <w:r>
        <w:rPr>
          <w:rFonts w:cstheme="minorHAnsi"/>
          <w:lang w:eastAsia="en-US"/>
        </w:rPr>
        <w:t>ř</w:t>
      </w:r>
      <w:r w:rsidRPr="00805213">
        <w:rPr>
          <w:rFonts w:cstheme="minorHAnsi"/>
          <w:lang w:eastAsia="en-US"/>
        </w:rPr>
        <w:t>ídicího orgánu OP</w:t>
      </w:r>
      <w:r>
        <w:rPr>
          <w:rFonts w:cstheme="minorHAnsi"/>
          <w:lang w:eastAsia="en-US"/>
        </w:rPr>
        <w:t xml:space="preserve"> </w:t>
      </w:r>
      <w:r w:rsidRPr="00805213">
        <w:rPr>
          <w:rFonts w:cstheme="minorHAnsi"/>
          <w:lang w:eastAsia="en-US"/>
        </w:rPr>
        <w:t xml:space="preserve">PIK v rámci organizační struktury Ministerstva průmyslu a obchodu </w:t>
      </w:r>
      <w:r>
        <w:rPr>
          <w:rFonts w:cstheme="minorHAnsi"/>
          <w:lang w:eastAsia="en-US"/>
        </w:rPr>
        <w:t xml:space="preserve">mezi MPO a </w:t>
      </w:r>
      <w:r w:rsidRPr="00805213">
        <w:rPr>
          <w:rFonts w:cstheme="minorHAnsi"/>
          <w:lang w:eastAsia="en-US"/>
        </w:rPr>
        <w:t xml:space="preserve">zprostředkující subjekt </w:t>
      </w:r>
      <w:r>
        <w:rPr>
          <w:rFonts w:cstheme="minorHAnsi"/>
          <w:lang w:eastAsia="en-US"/>
        </w:rPr>
        <w:t xml:space="preserve">tvořený </w:t>
      </w:r>
      <w:r w:rsidRPr="00805213">
        <w:rPr>
          <w:rFonts w:cstheme="minorHAnsi"/>
          <w:lang w:eastAsia="en-US"/>
        </w:rPr>
        <w:t>Agentur</w:t>
      </w:r>
      <w:r>
        <w:rPr>
          <w:rFonts w:cstheme="minorHAnsi"/>
          <w:lang w:eastAsia="en-US"/>
        </w:rPr>
        <w:t>ou</w:t>
      </w:r>
      <w:r w:rsidRPr="00805213">
        <w:rPr>
          <w:rFonts w:cstheme="minorHAnsi"/>
          <w:lang w:eastAsia="en-US"/>
        </w:rPr>
        <w:t xml:space="preserve"> pro podnikání a inovace.</w:t>
      </w:r>
    </w:p>
  </w:footnote>
  <w:footnote w:id="24">
    <w:p w14:paraId="5FE81164" w14:textId="784A1D35" w:rsidR="007A2397" w:rsidRPr="004266C6" w:rsidRDefault="007A2397" w:rsidP="000F589A">
      <w:pPr>
        <w:pStyle w:val="Poznmkapodarou"/>
      </w:pPr>
      <w:r w:rsidRPr="00A60ED5">
        <w:rPr>
          <w:rStyle w:val="Znakapoznpodarou"/>
        </w:rPr>
        <w:footnoteRef/>
      </w:r>
      <w:r w:rsidRPr="00A60ED5">
        <w:t xml:space="preserve"> </w:t>
      </w:r>
      <w:r>
        <w:tab/>
      </w:r>
      <w:r w:rsidRPr="004266C6">
        <w:t>Aktualizovaný NAPEE</w:t>
      </w:r>
      <w:r>
        <w:t> 5</w:t>
      </w:r>
      <w:r w:rsidRPr="004266C6">
        <w:t xml:space="preserve"> v kapitole 3.4.1 uvádí: „</w:t>
      </w:r>
      <w:r w:rsidRPr="00B47D5A">
        <w:t>Podle původních odhadů měl OP PIK indukovat 20 PJ nových úspor energie v období let 2014</w:t>
      </w:r>
      <w:r w:rsidRPr="009D2D76">
        <w:t>–2020. Pro dosažení těchto úspor bude alokováno celkově 20 mld. Kč. Tato predikce se nicméně s vyso</w:t>
      </w:r>
      <w:r w:rsidRPr="00BE052E">
        <w:t>kou pravděpodobností nenaplní. Na základě provedeného hodnocení čerpání prostředků a za předpokladu konstantní úrovně nákladovosti opatření na zvyšování energetické účinnosti se předpokládá v rámci OP PIK dosažení úspor energie na úrovni 9,62 PJ.</w:t>
      </w:r>
      <w:r>
        <w:t>“</w:t>
      </w:r>
      <w:r w:rsidRPr="004266C6">
        <w:t xml:space="preserve"> </w:t>
      </w:r>
    </w:p>
  </w:footnote>
  <w:footnote w:id="25">
    <w:p w14:paraId="74AEA653" w14:textId="68A92C0F" w:rsidR="007A2397" w:rsidRPr="00B038FF" w:rsidRDefault="007A2397" w:rsidP="000F589A">
      <w:pPr>
        <w:pStyle w:val="Poznmka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B038FF">
        <w:t xml:space="preserve">SMART – principy </w:t>
      </w:r>
      <w:r>
        <w:t xml:space="preserve">používané v oblasti </w:t>
      </w:r>
      <w:r w:rsidRPr="00B038FF">
        <w:t>projektového řízení</w:t>
      </w:r>
      <w:r>
        <w:t xml:space="preserve"> např. k hodnocení kvality stanovených cílů; tyto principy odpovídají požadavku uvedenému v č</w:t>
      </w:r>
      <w:r w:rsidRPr="008C57DC">
        <w:t>lánk</w:t>
      </w:r>
      <w:r>
        <w:t>u</w:t>
      </w:r>
      <w:r w:rsidRPr="008C57DC">
        <w:t xml:space="preserve"> </w:t>
      </w:r>
      <w:r>
        <w:t>30</w:t>
      </w:r>
      <w:r w:rsidRPr="008C57DC">
        <w:t xml:space="preserve"> odst. 3 </w:t>
      </w:r>
      <w:r>
        <w:t xml:space="preserve">nařízení Evropského parlamentu a Rady (EU, EURATOM) č. 966/2012, </w:t>
      </w:r>
      <w:r w:rsidRPr="00701CAF">
        <w:t>kterým</w:t>
      </w:r>
      <w:r>
        <w:t xml:space="preserve"> se stanoví finanční pravidla o </w:t>
      </w:r>
      <w:r w:rsidRPr="00701CAF">
        <w:t>souhrnném rozpočtu Unie</w:t>
      </w:r>
      <w:r w:rsidRPr="00E23FBA">
        <w:t xml:space="preserve">: </w:t>
      </w:r>
      <w:r w:rsidRPr="006E3519">
        <w:t>„</w:t>
      </w:r>
      <w:r w:rsidRPr="004F381B">
        <w:rPr>
          <w:i/>
        </w:rPr>
        <w:t>Pro všechny oblasti činností, na které se vztahuje rozpočet, jsou stanoveny konkrétní, měřitelné, dosažitelné, odpovídající a časově vymezené cíle. Dosažení těchto cílů se kontroluje pomocí výkonnostních ukazatelů pro každou činnost a útvary příslušné pro výdaje předávají odpovídající informace rozpočtovému orgánu.</w:t>
      </w:r>
      <w:r w:rsidRPr="006E3519">
        <w:t>“</w:t>
      </w:r>
    </w:p>
    <w:p w14:paraId="61960E64" w14:textId="7398CB8F" w:rsidR="007A2397" w:rsidRDefault="007A2397" w:rsidP="000F589A">
      <w:pPr>
        <w:pStyle w:val="Poznmkapodarou"/>
      </w:pPr>
    </w:p>
  </w:footnote>
  <w:footnote w:id="26">
    <w:p w14:paraId="6EB98FA9" w14:textId="79116396" w:rsidR="007A2397" w:rsidRPr="001266C9" w:rsidRDefault="007A2397" w:rsidP="000F589A">
      <w:pPr>
        <w:pStyle w:val="Poznmkapodarou"/>
      </w:pPr>
      <w:r>
        <w:rPr>
          <w:rStyle w:val="Znakapoznpodarou"/>
        </w:rPr>
        <w:footnoteRef/>
      </w:r>
      <w:r>
        <w:t xml:space="preserve"> </w:t>
      </w:r>
      <w:r>
        <w:tab/>
        <w:t>Tabulkový přehled</w:t>
      </w:r>
      <w:r w:rsidRPr="001266C9">
        <w:t xml:space="preserve"> zprávy </w:t>
      </w:r>
      <w:r w:rsidRPr="00FB50B5">
        <w:t>Informace o vývoji v oblasti úspor energií, jejich podpory a účinnosti realizovaných opatření</w:t>
      </w:r>
      <w:r>
        <w:t xml:space="preserve"> předložené MPO na základě bodu </w:t>
      </w:r>
      <w:proofErr w:type="gramStart"/>
      <w:r>
        <w:t>II.2 usnesení</w:t>
      </w:r>
      <w:proofErr w:type="gramEnd"/>
      <w:r>
        <w:t xml:space="preserve"> vlády ČR ze dne 24. února 2016 č. 161,</w:t>
      </w:r>
      <w:r w:rsidRPr="00B47D5A">
        <w:t xml:space="preserve"> ke kontrolnímu závěru NKÚ z kontrolní akce č. 15/02 Peněžní prostředky státu poskytované na podporu úspor energie</w:t>
      </w:r>
      <w:r>
        <w:t xml:space="preserve">. </w:t>
      </w:r>
    </w:p>
  </w:footnote>
  <w:footnote w:id="27">
    <w:p w14:paraId="5FC92D45" w14:textId="6D73AC27" w:rsidR="007A2397" w:rsidRPr="00C02535" w:rsidRDefault="007A2397" w:rsidP="00D27711">
      <w:pPr>
        <w:pStyle w:val="Textpoznpodarou"/>
        <w:ind w:left="284" w:hanging="284"/>
        <w:jc w:val="both"/>
        <w:rPr>
          <w:rFonts w:cstheme="minorHAnsi"/>
        </w:rPr>
      </w:pPr>
      <w:r w:rsidRPr="00C02535">
        <w:rPr>
          <w:rStyle w:val="Znakapoznpodarou"/>
          <w:rFonts w:cstheme="minorHAnsi"/>
        </w:rPr>
        <w:footnoteRef/>
      </w:r>
      <w:r w:rsidRPr="00C02535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C02535">
        <w:rPr>
          <w:rFonts w:cstheme="minorHAnsi"/>
        </w:rPr>
        <w:t>Ex</w:t>
      </w:r>
      <w:r>
        <w:rPr>
          <w:rFonts w:cstheme="minorHAnsi"/>
        </w:rPr>
        <w:t> </w:t>
      </w:r>
      <w:r w:rsidRPr="00C02535">
        <w:rPr>
          <w:rFonts w:cstheme="minorHAnsi"/>
        </w:rPr>
        <w:t xml:space="preserve">post analýza nákladové efektivity projektů podpořených </w:t>
      </w:r>
      <w:r>
        <w:rPr>
          <w:rFonts w:cstheme="minorHAnsi"/>
        </w:rPr>
        <w:t xml:space="preserve">z OPPI </w:t>
      </w:r>
      <w:r w:rsidRPr="00C02535">
        <w:rPr>
          <w:rFonts w:cstheme="minorHAnsi"/>
        </w:rPr>
        <w:t>ukázala, že existují významné rozdíly v</w:t>
      </w:r>
      <w:r>
        <w:rPr>
          <w:rFonts w:cstheme="minorHAnsi"/>
        </w:rPr>
        <w:t> </w:t>
      </w:r>
      <w:r w:rsidRPr="00C02535">
        <w:rPr>
          <w:rFonts w:cstheme="minorHAnsi"/>
        </w:rPr>
        <w:t>nákladové efektivitě, s níž MSP a velké podniky dosahují požadovaných výsledků. Analýze byly podrobeny všechny projekty podpořené v minulém programovém období, které by bylo možné podpořit i z</w:t>
      </w:r>
      <w:r>
        <w:rPr>
          <w:rFonts w:cstheme="minorHAnsi"/>
        </w:rPr>
        <w:t> </w:t>
      </w:r>
      <w:proofErr w:type="gramStart"/>
      <w:r w:rsidRPr="00C02535">
        <w:rPr>
          <w:rFonts w:cstheme="minorHAnsi"/>
        </w:rPr>
        <w:t>OP</w:t>
      </w:r>
      <w:proofErr w:type="gramEnd"/>
      <w:r>
        <w:rPr>
          <w:rFonts w:cstheme="minorHAnsi"/>
        </w:rPr>
        <w:t xml:space="preserve"> </w:t>
      </w:r>
      <w:r w:rsidRPr="00C02535">
        <w:rPr>
          <w:rFonts w:cstheme="minorHAnsi"/>
        </w:rPr>
        <w:t>PIK. Analýza projektů odpovídajících specifickému cíli 3.2</w:t>
      </w:r>
      <w:r>
        <w:rPr>
          <w:rFonts w:cstheme="minorHAnsi"/>
        </w:rPr>
        <w:t xml:space="preserve"> PO 3</w:t>
      </w:r>
      <w:r w:rsidRPr="00C02535">
        <w:rPr>
          <w:rFonts w:cstheme="minorHAnsi"/>
        </w:rPr>
        <w:t xml:space="preserve"> zaměřenému na zvýšení energetické účinnosti podnikatelského sektoru</w:t>
      </w:r>
      <w:r>
        <w:rPr>
          <w:rFonts w:cstheme="minorHAnsi"/>
        </w:rPr>
        <w:t xml:space="preserve"> </w:t>
      </w:r>
      <w:r w:rsidRPr="00C02535">
        <w:rPr>
          <w:rFonts w:cstheme="minorHAnsi"/>
        </w:rPr>
        <w:t xml:space="preserve">ukázala vyšší efektivnost velkých podniků ve </w:t>
      </w:r>
      <w:proofErr w:type="gramStart"/>
      <w:r w:rsidRPr="00C02535">
        <w:rPr>
          <w:rFonts w:cstheme="minorHAnsi"/>
        </w:rPr>
        <w:t>srovnání</w:t>
      </w:r>
      <w:r>
        <w:rPr>
          <w:rFonts w:cstheme="minorHAnsi"/>
        </w:rPr>
        <w:t xml:space="preserve"> s MSP</w:t>
      </w:r>
      <w:proofErr w:type="gramEnd"/>
      <w:r>
        <w:rPr>
          <w:rFonts w:cstheme="minorHAnsi"/>
        </w:rPr>
        <w:t xml:space="preserve"> </w:t>
      </w:r>
      <w:r w:rsidRPr="00C02535">
        <w:rPr>
          <w:rFonts w:cstheme="minorHAnsi"/>
        </w:rPr>
        <w:t xml:space="preserve">ve všech sledovaných parametrech. U úspor energie byla efektivita (poměřovaná dotačními, nikoli investičními prostředky) u velkých podniků 3,9krát vyšší ve </w:t>
      </w:r>
      <w:proofErr w:type="gramStart"/>
      <w:r w:rsidRPr="00C02535">
        <w:rPr>
          <w:rFonts w:cstheme="minorHAnsi"/>
        </w:rPr>
        <w:t>srovnání s</w:t>
      </w:r>
      <w:r>
        <w:rPr>
          <w:rFonts w:cstheme="minorHAnsi"/>
        </w:rPr>
        <w:t> </w:t>
      </w:r>
      <w:r w:rsidRPr="00C02535">
        <w:rPr>
          <w:rFonts w:cstheme="minorHAnsi"/>
        </w:rPr>
        <w:t>MSP</w:t>
      </w:r>
      <w:proofErr w:type="gramEnd"/>
      <w:r>
        <w:rPr>
          <w:rFonts w:cstheme="minorHAnsi"/>
        </w:rPr>
        <w:t xml:space="preserve"> (zdroj: </w:t>
      </w:r>
      <w:r>
        <w:rPr>
          <w:rFonts w:cstheme="minorHAnsi"/>
          <w:i/>
        </w:rPr>
        <w:t xml:space="preserve">Zpráva o stavu </w:t>
      </w:r>
      <w:r w:rsidRPr="00EF14AC">
        <w:rPr>
          <w:rFonts w:cstheme="minorHAnsi"/>
          <w:i/>
        </w:rPr>
        <w:t>dosahování národních cílů v oblasti energetické účinnost</w:t>
      </w:r>
      <w:r>
        <w:rPr>
          <w:rFonts w:cstheme="minorHAnsi"/>
          <w:i/>
        </w:rPr>
        <w:t xml:space="preserve">i </w:t>
      </w:r>
      <w:r w:rsidRPr="006E3519">
        <w:rPr>
          <w:rFonts w:cstheme="minorHAnsi"/>
        </w:rPr>
        <w:t>z roku 2017</w:t>
      </w:r>
      <w:r>
        <w:rPr>
          <w:rFonts w:cstheme="minorHAnsi"/>
        </w:rPr>
        <w:t>)</w:t>
      </w:r>
      <w:r w:rsidRPr="00C02535">
        <w:rPr>
          <w:rFonts w:cstheme="minorHAnsi"/>
        </w:rPr>
        <w:t>.</w:t>
      </w:r>
    </w:p>
  </w:footnote>
  <w:footnote w:id="28">
    <w:p w14:paraId="43DA990B" w14:textId="1D08D55D" w:rsidR="007A2397" w:rsidRDefault="007A2397" w:rsidP="000F589A">
      <w:pPr>
        <w:pStyle w:val="Poznmkapodarou"/>
      </w:pPr>
      <w:r>
        <w:rPr>
          <w:rStyle w:val="Znakapoznpodarou"/>
        </w:rPr>
        <w:footnoteRef/>
      </w:r>
      <w:r>
        <w:t xml:space="preserve"> </w:t>
      </w:r>
      <w:r>
        <w:tab/>
      </w:r>
      <w:hyperlink r:id="rId1" w:history="1">
        <w:r w:rsidRPr="00D42B4B">
          <w:rPr>
            <w:rStyle w:val="Hypertextovodkaz"/>
          </w:rPr>
          <w:t>https://www.agentura-api.org/op-pik-obecne/statistiky/</w:t>
        </w:r>
      </w:hyperlink>
      <w:r>
        <w:t>. Statistika čerpání je pravidelně aktualizována, předchozí údaje však nejsou archivovány.</w:t>
      </w:r>
    </w:p>
  </w:footnote>
  <w:footnote w:id="29">
    <w:p w14:paraId="5AB43000" w14:textId="76EE0010" w:rsidR="007A2397" w:rsidRPr="00246D34" w:rsidRDefault="007A2397" w:rsidP="00780D12">
      <w:pPr>
        <w:pStyle w:val="Textpoznpodarou"/>
        <w:ind w:left="284" w:hanging="284"/>
        <w:jc w:val="both"/>
        <w:rPr>
          <w:rFonts w:cstheme="minorHAnsi"/>
        </w:rPr>
      </w:pPr>
      <w:r w:rsidRPr="00246D34">
        <w:rPr>
          <w:rStyle w:val="Znakapoznpodarou"/>
          <w:rFonts w:cstheme="minorHAnsi"/>
        </w:rPr>
        <w:footnoteRef/>
      </w:r>
      <w:r w:rsidRPr="00246D34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246D34">
        <w:rPr>
          <w:rFonts w:cstheme="minorHAnsi"/>
        </w:rPr>
        <w:t>Množství emisí primárních částic a prekurzorů sekundárních částic a snížení emisí CO</w:t>
      </w:r>
      <w:r w:rsidRPr="006E3519">
        <w:rPr>
          <w:rFonts w:cstheme="minorHAnsi"/>
          <w:vertAlign w:val="subscript"/>
        </w:rPr>
        <w:t>2</w:t>
      </w:r>
      <w:r w:rsidRPr="00246D34">
        <w:rPr>
          <w:rFonts w:cstheme="minorHAnsi"/>
        </w:rPr>
        <w:t xml:space="preserve"> jsou veden</w:t>
      </w:r>
      <w:r>
        <w:rPr>
          <w:rFonts w:cstheme="minorHAnsi"/>
        </w:rPr>
        <w:t>y</w:t>
      </w:r>
      <w:r w:rsidRPr="00246D34">
        <w:rPr>
          <w:rFonts w:cstheme="minorHAnsi"/>
        </w:rPr>
        <w:t xml:space="preserve"> jako indikátory povinné k výběru,</w:t>
      </w:r>
      <w:r>
        <w:rPr>
          <w:rFonts w:cstheme="minorHAnsi"/>
        </w:rPr>
        <w:t xml:space="preserve"> </w:t>
      </w:r>
      <w:r w:rsidRPr="00246D34">
        <w:rPr>
          <w:rFonts w:cstheme="minorHAnsi"/>
        </w:rPr>
        <w:t xml:space="preserve">výše jejich hodnoty závisí na splnění závazné hodnoty roční úspory energie. </w:t>
      </w:r>
      <w:r>
        <w:rPr>
          <w:rFonts w:cstheme="minorHAnsi"/>
        </w:rPr>
        <w:t>Tyto glo</w:t>
      </w:r>
      <w:r w:rsidRPr="00246D34">
        <w:rPr>
          <w:rFonts w:cstheme="minorHAnsi"/>
        </w:rPr>
        <w:t>bální parametry jsou odvislé od emisních fakto</w:t>
      </w:r>
      <w:r>
        <w:rPr>
          <w:rFonts w:cstheme="minorHAnsi"/>
        </w:rPr>
        <w:t xml:space="preserve">rů dílčích </w:t>
      </w:r>
      <w:proofErr w:type="spellStart"/>
      <w:r>
        <w:rPr>
          <w:rFonts w:cstheme="minorHAnsi"/>
        </w:rPr>
        <w:t>energonositelů</w:t>
      </w:r>
      <w:proofErr w:type="spellEnd"/>
      <w:r>
        <w:rPr>
          <w:rFonts w:cstheme="minorHAnsi"/>
        </w:rPr>
        <w:t>.</w:t>
      </w:r>
    </w:p>
  </w:footnote>
  <w:footnote w:id="30">
    <w:p w14:paraId="1FA9A36A" w14:textId="4D7132C0" w:rsidR="007A2397" w:rsidRPr="00A3778D" w:rsidRDefault="007A2397" w:rsidP="00044E4B">
      <w:pPr>
        <w:pStyle w:val="Textpoznpodarou"/>
        <w:ind w:left="284" w:hanging="284"/>
        <w:jc w:val="both"/>
        <w:rPr>
          <w:rFonts w:cstheme="minorHAnsi"/>
        </w:rPr>
      </w:pPr>
      <w:r w:rsidRPr="00246D34">
        <w:rPr>
          <w:rStyle w:val="Znakapoznpodarou"/>
          <w:rFonts w:cstheme="minorHAnsi"/>
        </w:rPr>
        <w:footnoteRef/>
      </w:r>
      <w:r w:rsidRPr="00246D34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246D34">
        <w:rPr>
          <w:rFonts w:cstheme="minorHAnsi"/>
        </w:rPr>
        <w:t>Zejména s ohledem na minimální bodovou hranici 60 bodů, která</w:t>
      </w:r>
      <w:r w:rsidRPr="00A3778D">
        <w:rPr>
          <w:rFonts w:cstheme="minorHAnsi"/>
        </w:rPr>
        <w:t xml:space="preserve"> byla stanovena jako celková pro schválení žádosti o podporu.</w:t>
      </w:r>
    </w:p>
  </w:footnote>
  <w:footnote w:id="31">
    <w:p w14:paraId="647F13DA" w14:textId="3A4EDA87" w:rsidR="007A2397" w:rsidRPr="00AA6124" w:rsidRDefault="007A2397" w:rsidP="0024600F">
      <w:pPr>
        <w:pStyle w:val="Textpoznpodarou"/>
        <w:ind w:left="284" w:hanging="284"/>
        <w:jc w:val="both"/>
        <w:rPr>
          <w:rFonts w:cstheme="minorHAnsi"/>
        </w:rPr>
      </w:pPr>
      <w:r w:rsidRPr="0024600F">
        <w:rPr>
          <w:rStyle w:val="Znakapoznpodarou"/>
          <w:rFonts w:cstheme="minorHAnsi"/>
        </w:rPr>
        <w:footnoteRef/>
      </w:r>
      <w:r w:rsidRPr="0024600F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AA6124">
        <w:rPr>
          <w:rFonts w:cstheme="minorHAnsi"/>
        </w:rPr>
        <w:t>Pro stanovení množství znečišťujících látek na jednotku vyrobené či uspořené elektrické energie se použijí emisní faktory (kg/</w:t>
      </w:r>
      <w:proofErr w:type="spellStart"/>
      <w:r w:rsidRPr="00AA6124">
        <w:rPr>
          <w:rFonts w:cstheme="minorHAnsi"/>
        </w:rPr>
        <w:t>MWh</w:t>
      </w:r>
      <w:proofErr w:type="spellEnd"/>
      <w:r w:rsidRPr="00AA6124">
        <w:rPr>
          <w:rFonts w:cstheme="minorHAnsi"/>
        </w:rPr>
        <w:t>) dle typu znečišťující látky.</w:t>
      </w:r>
    </w:p>
  </w:footnote>
  <w:footnote w:id="32">
    <w:p w14:paraId="1020AAB1" w14:textId="579A7583" w:rsidR="007A2397" w:rsidRPr="0024600F" w:rsidRDefault="007A2397" w:rsidP="0024600F">
      <w:pPr>
        <w:pStyle w:val="Textpoznpodarou"/>
        <w:ind w:left="284" w:hanging="284"/>
        <w:jc w:val="both"/>
        <w:rPr>
          <w:rFonts w:cstheme="minorHAnsi"/>
        </w:rPr>
      </w:pPr>
      <w:r w:rsidRPr="0024600F">
        <w:rPr>
          <w:rStyle w:val="Znakapoznpodarou"/>
          <w:rFonts w:cstheme="minorHAnsi"/>
        </w:rPr>
        <w:footnoteRef/>
      </w:r>
      <w:r w:rsidRPr="0024600F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24600F">
        <w:rPr>
          <w:rFonts w:cstheme="minorHAnsi"/>
        </w:rPr>
        <w:t xml:space="preserve">Vymezení pojmu drobný, malý a střední podnik vychází z </w:t>
      </w:r>
      <w:r>
        <w:rPr>
          <w:rFonts w:cstheme="minorHAnsi"/>
        </w:rPr>
        <w:t>d</w:t>
      </w:r>
      <w:r w:rsidRPr="0024600F">
        <w:rPr>
          <w:rFonts w:cstheme="minorHAnsi"/>
        </w:rPr>
        <w:t>oporučení Evropské komise 2003/361/ES ze dne</w:t>
      </w:r>
      <w:r>
        <w:rPr>
          <w:rFonts w:cstheme="minorHAnsi"/>
        </w:rPr>
        <w:t xml:space="preserve"> </w:t>
      </w:r>
      <w:r w:rsidRPr="0024600F">
        <w:rPr>
          <w:rFonts w:cstheme="minorHAnsi"/>
        </w:rPr>
        <w:br/>
        <w:t xml:space="preserve">6. května 2003.  </w:t>
      </w:r>
    </w:p>
  </w:footnote>
  <w:footnote w:id="33">
    <w:p w14:paraId="2AAA0DAB" w14:textId="1D09D09E" w:rsidR="007A2397" w:rsidRPr="00B91ACB" w:rsidRDefault="007A2397" w:rsidP="00B80B1F">
      <w:pPr>
        <w:pStyle w:val="Textpoznpodarou"/>
        <w:ind w:left="284" w:hanging="284"/>
        <w:rPr>
          <w:rFonts w:cstheme="minorHAnsi"/>
        </w:rPr>
      </w:pPr>
      <w:r w:rsidRPr="00B91ACB">
        <w:rPr>
          <w:rStyle w:val="Znakapoznpodarou"/>
          <w:rFonts w:cstheme="minorHAnsi"/>
        </w:rPr>
        <w:footnoteRef/>
      </w:r>
      <w:r w:rsidRPr="00B91ACB">
        <w:rPr>
          <w:rFonts w:cstheme="minorHAnsi"/>
        </w:rPr>
        <w:t xml:space="preserve"> </w:t>
      </w:r>
      <w:r>
        <w:rPr>
          <w:rFonts w:cstheme="minorHAnsi"/>
        </w:rPr>
        <w:tab/>
        <w:t>Tím může být n</w:t>
      </w:r>
      <w:r w:rsidRPr="00B91ACB">
        <w:rPr>
          <w:rFonts w:cstheme="minorHAnsi"/>
        </w:rPr>
        <w:t>apř. fyzick</w:t>
      </w:r>
      <w:r>
        <w:rPr>
          <w:rFonts w:cstheme="minorHAnsi"/>
        </w:rPr>
        <w:t>á</w:t>
      </w:r>
      <w:r w:rsidRPr="00B91ACB">
        <w:rPr>
          <w:rFonts w:cstheme="minorHAnsi"/>
        </w:rPr>
        <w:t xml:space="preserve"> osob</w:t>
      </w:r>
      <w:r>
        <w:rPr>
          <w:rFonts w:cstheme="minorHAnsi"/>
        </w:rPr>
        <w:t>a</w:t>
      </w:r>
      <w:r w:rsidRPr="00B91ACB">
        <w:rPr>
          <w:rFonts w:cstheme="minorHAnsi"/>
        </w:rPr>
        <w:t>, stát, obec, tedy osob</w:t>
      </w:r>
      <w:r>
        <w:rPr>
          <w:rFonts w:cstheme="minorHAnsi"/>
        </w:rPr>
        <w:t>a</w:t>
      </w:r>
      <w:r w:rsidRPr="00B91ACB">
        <w:rPr>
          <w:rFonts w:cstheme="minorHAnsi"/>
        </w:rPr>
        <w:t>, která již není ovládána další osobou.</w:t>
      </w:r>
    </w:p>
  </w:footnote>
  <w:footnote w:id="34">
    <w:p w14:paraId="687CC7B5" w14:textId="1C94F692" w:rsidR="007A2397" w:rsidRPr="00434D3C" w:rsidRDefault="007A2397" w:rsidP="000F589A">
      <w:pPr>
        <w:pStyle w:val="Poznmkapodarou"/>
      </w:pPr>
      <w:r w:rsidRPr="00434D3C">
        <w:rPr>
          <w:rStyle w:val="Znakapoznpodarou"/>
        </w:rPr>
        <w:footnoteRef/>
      </w:r>
      <w:r w:rsidRPr="00434D3C">
        <w:t xml:space="preserve"> </w:t>
      </w:r>
      <w:r>
        <w:tab/>
      </w:r>
      <w:r w:rsidRPr="006E3519">
        <w:rPr>
          <w:i/>
        </w:rPr>
        <w:t>Metodika interních postupů OP PIK</w:t>
      </w:r>
      <w:r>
        <w:t xml:space="preserve">, která </w:t>
      </w:r>
      <w:r w:rsidRPr="00434D3C">
        <w:t xml:space="preserve">i s využitím systému </w:t>
      </w:r>
      <w:proofErr w:type="spellStart"/>
      <w:r w:rsidRPr="006E3519">
        <w:rPr>
          <w:i/>
        </w:rPr>
        <w:t>Arachne</w:t>
      </w:r>
      <w:proofErr w:type="spellEnd"/>
      <w:r w:rsidRPr="00434D3C">
        <w:t xml:space="preserve"> pro ověřování vlastnických vazeb snižuje</w:t>
      </w:r>
      <w:r>
        <w:t xml:space="preserve"> riziko </w:t>
      </w:r>
      <w:r w:rsidRPr="00434D3C">
        <w:t>nedostatečn</w:t>
      </w:r>
      <w:r>
        <w:t xml:space="preserve">ého ověření </w:t>
      </w:r>
      <w:r w:rsidRPr="00434D3C">
        <w:t>informac</w:t>
      </w:r>
      <w:r>
        <w:t xml:space="preserve">í uvedených v žádostech o podporu, je účinná až od </w:t>
      </w:r>
      <w:r w:rsidRPr="00434D3C">
        <w:t>1. 1. 2018</w:t>
      </w:r>
      <w:r>
        <w:t xml:space="preserve">. </w:t>
      </w:r>
    </w:p>
  </w:footnote>
  <w:footnote w:id="35">
    <w:p w14:paraId="58F91C41" w14:textId="19C40939" w:rsidR="007A2397" w:rsidRPr="008705D6" w:rsidRDefault="007A2397" w:rsidP="000F589A">
      <w:pPr>
        <w:pStyle w:val="Poznmkapodarou"/>
      </w:pPr>
      <w:r w:rsidRPr="008705D6">
        <w:rPr>
          <w:rStyle w:val="Znakapoznpodarou"/>
        </w:rPr>
        <w:footnoteRef/>
      </w:r>
      <w:r>
        <w:t xml:space="preserve"> </w:t>
      </w:r>
      <w:r>
        <w:tab/>
      </w:r>
      <w:r w:rsidRPr="008705D6">
        <w:t xml:space="preserve">Obchodní rejstřík a </w:t>
      </w:r>
      <w:r>
        <w:t>ž</w:t>
      </w:r>
      <w:r w:rsidRPr="008705D6">
        <w:t>ivnostenský rejstřík.</w:t>
      </w:r>
    </w:p>
  </w:footnote>
  <w:footnote w:id="36">
    <w:p w14:paraId="39C3F8D2" w14:textId="10A27C71" w:rsidR="007A2397" w:rsidRPr="00AC74A9" w:rsidRDefault="007A2397" w:rsidP="00AC74A9">
      <w:pPr>
        <w:pStyle w:val="Textpoznpodarou"/>
        <w:ind w:left="284" w:hanging="284"/>
        <w:jc w:val="both"/>
        <w:rPr>
          <w:rFonts w:cstheme="minorHAnsi"/>
        </w:rPr>
      </w:pPr>
      <w:r w:rsidRPr="00AC74A9">
        <w:rPr>
          <w:rStyle w:val="Znakapoznpodarou"/>
          <w:rFonts w:cstheme="minorHAnsi"/>
        </w:rPr>
        <w:footnoteRef/>
      </w:r>
      <w:r w:rsidRPr="00AC74A9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AC74A9">
        <w:rPr>
          <w:rFonts w:cstheme="minorHAnsi"/>
        </w:rPr>
        <w:t>Dokumenty uvádějící počet zaměstnanců, účetní a finanční výkazy žadatele i partnerských a propojených podniků apod.</w:t>
      </w:r>
    </w:p>
  </w:footnote>
  <w:footnote w:id="37">
    <w:p w14:paraId="4532147F" w14:textId="2C6779F0" w:rsidR="007A2397" w:rsidRPr="00146FC1" w:rsidRDefault="007A2397" w:rsidP="00146FC1">
      <w:pPr>
        <w:pStyle w:val="Textpoznpodarou"/>
        <w:ind w:left="284" w:hanging="284"/>
        <w:jc w:val="both"/>
        <w:rPr>
          <w:rFonts w:cstheme="minorHAnsi"/>
        </w:rPr>
      </w:pPr>
      <w:r w:rsidRPr="00146FC1">
        <w:rPr>
          <w:rStyle w:val="Znakapoznpodarou"/>
          <w:rFonts w:cstheme="minorHAnsi"/>
        </w:rPr>
        <w:footnoteRef/>
      </w:r>
      <w:r w:rsidRPr="00146FC1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146FC1">
        <w:rPr>
          <w:rFonts w:cstheme="minorHAnsi"/>
        </w:rPr>
        <w:t>Výkonnostní rámec je prvkem v nastavení intervencí programů ESI fondů, je zaměřen na</w:t>
      </w:r>
      <w:r>
        <w:rPr>
          <w:rFonts w:cstheme="minorHAnsi"/>
        </w:rPr>
        <w:t xml:space="preserve"> </w:t>
      </w:r>
      <w:r w:rsidRPr="00146FC1">
        <w:rPr>
          <w:rFonts w:cstheme="minorHAnsi"/>
        </w:rPr>
        <w:t xml:space="preserve">zvýšení výkonnosti programů a má za cíl lépe provázat intervence ESI fondů s naplňováním cílů strategie </w:t>
      </w:r>
      <w:r w:rsidRPr="006E3519">
        <w:rPr>
          <w:rFonts w:cstheme="minorHAnsi"/>
          <w:i/>
        </w:rPr>
        <w:t>Evropa 2020</w:t>
      </w:r>
      <w:r w:rsidRPr="00146FC1">
        <w:rPr>
          <w:rFonts w:cstheme="minorHAnsi"/>
        </w:rPr>
        <w:t xml:space="preserve"> a orient</w:t>
      </w:r>
      <w:r>
        <w:rPr>
          <w:rFonts w:cstheme="minorHAnsi"/>
        </w:rPr>
        <w:t>ovat</w:t>
      </w:r>
      <w:r w:rsidRPr="00146FC1">
        <w:rPr>
          <w:rFonts w:cstheme="minorHAnsi"/>
        </w:rPr>
        <w:t xml:space="preserve"> </w:t>
      </w:r>
      <w:r>
        <w:rPr>
          <w:rFonts w:cstheme="minorHAnsi"/>
        </w:rPr>
        <w:t xml:space="preserve">programy </w:t>
      </w:r>
      <w:r w:rsidRPr="00146FC1">
        <w:rPr>
          <w:rFonts w:cstheme="minorHAnsi"/>
        </w:rPr>
        <w:t xml:space="preserve">na výsledky. Česká republika stanovila jednotnou úroveň výkonnostní rezervy pro strukturální fondy a </w:t>
      </w:r>
      <w:r w:rsidRPr="006E3519">
        <w:rPr>
          <w:rFonts w:cstheme="minorHAnsi"/>
          <w:i/>
        </w:rPr>
        <w:t>Fond soudržnosti</w:t>
      </w:r>
      <w:r w:rsidRPr="00146FC1">
        <w:rPr>
          <w:rFonts w:cstheme="minorHAnsi"/>
        </w:rPr>
        <w:t xml:space="preserve"> </w:t>
      </w:r>
      <w:r>
        <w:rPr>
          <w:rFonts w:cstheme="minorHAnsi"/>
        </w:rPr>
        <w:t>ve výši</w:t>
      </w:r>
      <w:r w:rsidRPr="00146FC1">
        <w:rPr>
          <w:rFonts w:cstheme="minorHAnsi"/>
        </w:rPr>
        <w:t xml:space="preserve"> 6 %, a to napříč operačními programy i prioritními osami.</w:t>
      </w:r>
    </w:p>
  </w:footnote>
  <w:footnote w:id="38">
    <w:p w14:paraId="1F7E3759" w14:textId="5BA77834" w:rsidR="007A2397" w:rsidRDefault="007A2397" w:rsidP="000F589A">
      <w:pPr>
        <w:pStyle w:val="Poznmka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AC2DB6">
        <w:t>Jedná se o tzv. „</w:t>
      </w:r>
      <w:proofErr w:type="spellStart"/>
      <w:r w:rsidRPr="00AC2DB6">
        <w:t>core</w:t>
      </w:r>
      <w:proofErr w:type="spellEnd"/>
      <w:r w:rsidRPr="00AC2DB6">
        <w:t>“ indikátor (CO 01), který je sledován na úrovni Evropské komise.</w:t>
      </w:r>
    </w:p>
  </w:footnote>
  <w:footnote w:id="39">
    <w:p w14:paraId="049861BD" w14:textId="133892AE" w:rsidR="007A2397" w:rsidRPr="000631D9" w:rsidRDefault="007A2397" w:rsidP="000F589A">
      <w:pPr>
        <w:pStyle w:val="Poznmkapodarou"/>
      </w:pPr>
      <w:r w:rsidRPr="000631D9">
        <w:rPr>
          <w:rStyle w:val="Znakapoznpodarou"/>
        </w:rPr>
        <w:footnoteRef/>
      </w:r>
      <w:r w:rsidRPr="000631D9">
        <w:t xml:space="preserve"> </w:t>
      </w:r>
      <w:r>
        <w:tab/>
        <w:t>Cíl pro rok 2023 dle aktualizovaného programového dokumentu OP PIK z listopadu 2017.</w:t>
      </w:r>
    </w:p>
  </w:footnote>
  <w:footnote w:id="40">
    <w:p w14:paraId="2FFE2E6B" w14:textId="18BDA62F" w:rsidR="007A2397" w:rsidRPr="008705D6" w:rsidRDefault="007A2397" w:rsidP="008705D6">
      <w:pPr>
        <w:pStyle w:val="Textpoznpodarou"/>
        <w:ind w:left="284" w:hanging="284"/>
        <w:jc w:val="both"/>
        <w:rPr>
          <w:rFonts w:cstheme="minorHAnsi"/>
        </w:rPr>
      </w:pPr>
      <w:r w:rsidRPr="008705D6">
        <w:rPr>
          <w:rStyle w:val="Znakapoznpodarou"/>
          <w:rFonts w:cstheme="minorHAnsi"/>
        </w:rPr>
        <w:footnoteRef/>
      </w:r>
      <w:r w:rsidRPr="008705D6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8705D6">
        <w:rPr>
          <w:rFonts w:cstheme="minorHAnsi"/>
        </w:rPr>
        <w:t>Tato opatření spočívala v úpravách hodnot</w:t>
      </w:r>
      <w:r>
        <w:rPr>
          <w:rFonts w:cstheme="minorHAnsi"/>
        </w:rPr>
        <w:t>i</w:t>
      </w:r>
      <w:r w:rsidRPr="008705D6">
        <w:rPr>
          <w:rFonts w:cstheme="minorHAnsi"/>
        </w:rPr>
        <w:t xml:space="preserve">cích kritérií pro projektové žádosti ve smyslu jejich změkčení, předložení materiálu do vlády, jehož schválením vláda zavázala řadu subjektů státní správy k realizaci opatření v oblasti energetické náročnosti budov, zvětšení možného podílu velkých podniků na čerpání alokace PO 3, realizaci informačních a vzdělávacích aktivit pro potenciální žadatele, koordinaci zaměření a podmínek vyhlašovaných výzev s vybranými programy spolufinancovaných z rozpočtu EU </w:t>
      </w:r>
      <w:r>
        <w:rPr>
          <w:rFonts w:cstheme="minorHAnsi"/>
        </w:rPr>
        <w:t>nebo jen ze státního rozpočtu a </w:t>
      </w:r>
      <w:r w:rsidRPr="008705D6">
        <w:rPr>
          <w:rFonts w:cstheme="minorHAnsi"/>
        </w:rPr>
        <w:t>otevření programu pro čerpání zvýhodněných úvěrů v oblasti úspor e</w:t>
      </w:r>
      <w:r>
        <w:rPr>
          <w:rFonts w:cstheme="minorHAnsi"/>
        </w:rPr>
        <w:t>nergií ve spolupráci s ČMZRB.</w:t>
      </w:r>
    </w:p>
  </w:footnote>
  <w:footnote w:id="41">
    <w:p w14:paraId="41FC9802" w14:textId="194A3F98" w:rsidR="007A2397" w:rsidRPr="00EE65F1" w:rsidRDefault="007A2397" w:rsidP="00EE65F1">
      <w:pPr>
        <w:pStyle w:val="Textpoznpodarou"/>
        <w:ind w:left="284" w:hanging="284"/>
        <w:jc w:val="both"/>
      </w:pPr>
      <w:r w:rsidRPr="003776A5">
        <w:rPr>
          <w:rStyle w:val="Znakapoznpodarou"/>
        </w:rPr>
        <w:footnoteRef/>
      </w:r>
      <w:r w:rsidRPr="003776A5">
        <w:t xml:space="preserve"> </w:t>
      </w:r>
      <w:r>
        <w:tab/>
        <w:t xml:space="preserve">MPO vybralo ČMZRB </w:t>
      </w:r>
      <w:r w:rsidRPr="003776A5">
        <w:t xml:space="preserve">jako správce finančního nástroje </w:t>
      </w:r>
      <w:r w:rsidRPr="006E3519">
        <w:rPr>
          <w:i/>
        </w:rPr>
        <w:t>Úvěrový fond EX 2017</w:t>
      </w:r>
      <w:r w:rsidRPr="003776A5">
        <w:t xml:space="preserve"> s</w:t>
      </w:r>
      <w:r>
        <w:t> </w:t>
      </w:r>
      <w:r w:rsidRPr="003776A5">
        <w:t>využitím</w:t>
      </w:r>
      <w:r>
        <w:t xml:space="preserve"> </w:t>
      </w:r>
      <w:r w:rsidRPr="003776A5">
        <w:t>§ 11 odst. 1–3 zákona č. 134/2016 Sb., o zadávání veřejných zakázek, čl. 12 odst. 3 směrnice 2014/24/EU</w:t>
      </w:r>
      <w:r>
        <w:t xml:space="preserve"> </w:t>
      </w:r>
      <w:r w:rsidRPr="003776A5">
        <w:t xml:space="preserve">(o zadávání veřejných zakázek) a textu </w:t>
      </w:r>
      <w:r>
        <w:t>s</w:t>
      </w:r>
      <w:r w:rsidRPr="003776A5">
        <w:t>dělení Komise 2016/C</w:t>
      </w:r>
      <w:r>
        <w:t> </w:t>
      </w:r>
      <w:r w:rsidRPr="003776A5">
        <w:t>276</w:t>
      </w:r>
      <w:r>
        <w:t>/01 (</w:t>
      </w:r>
      <w:r w:rsidRPr="006E3519">
        <w:rPr>
          <w:i/>
        </w:rPr>
        <w:t>Pokyny pro členské státy k výběru subjektů provádějících finanční nástroje</w:t>
      </w:r>
      <w:r>
        <w:t>).</w:t>
      </w:r>
    </w:p>
  </w:footnote>
  <w:footnote w:id="42">
    <w:p w14:paraId="48D5035D" w14:textId="50765A3F" w:rsidR="007A2397" w:rsidRPr="002B6FDC" w:rsidRDefault="007A2397" w:rsidP="002B6FDC">
      <w:pPr>
        <w:pStyle w:val="Textpoznpodarou"/>
        <w:ind w:left="284" w:hanging="284"/>
        <w:jc w:val="both"/>
      </w:pPr>
      <w:r w:rsidRPr="002B6FDC">
        <w:rPr>
          <w:rStyle w:val="Znakapoznpodarou"/>
        </w:rPr>
        <w:footnoteRef/>
      </w:r>
      <w:r w:rsidRPr="002B6FDC">
        <w:t xml:space="preserve"> </w:t>
      </w:r>
      <w:r>
        <w:tab/>
      </w:r>
      <w:r w:rsidRPr="002B6FDC">
        <w:t>Z programu podpory</w:t>
      </w:r>
      <w:r>
        <w:t xml:space="preserve"> ÚSPORY ENERGIE</w:t>
      </w:r>
      <w:r w:rsidRPr="002B6FDC">
        <w:t xml:space="preserve"> lze poskytnout na realizaci projek</w:t>
      </w:r>
      <w:r>
        <w:t>tu návratnou finanční podporu v </w:t>
      </w:r>
      <w:r w:rsidRPr="002B6FDC">
        <w:t xml:space="preserve">podobě bezúročného úvěru. Kromě úvěru může příjemce obdržet také </w:t>
      </w:r>
      <w:r>
        <w:t>finanční příspěvky na výdaje za </w:t>
      </w:r>
      <w:r w:rsidRPr="002B6FDC">
        <w:t>energetický posudek a na úhradu úroků z komerčních úvěrů, které jsou dalším zdrojem financování projektu.</w:t>
      </w:r>
    </w:p>
  </w:footnote>
  <w:footnote w:id="43">
    <w:p w14:paraId="5089F173" w14:textId="771780A8" w:rsidR="007A2397" w:rsidRPr="005C30FE" w:rsidRDefault="007A2397" w:rsidP="000F589A">
      <w:pPr>
        <w:pStyle w:val="Poznmkapodarou"/>
      </w:pPr>
      <w:r w:rsidRPr="004C599E">
        <w:rPr>
          <w:rStyle w:val="Znakapoznpodarou"/>
        </w:rPr>
        <w:footnoteRef/>
      </w:r>
      <w:r>
        <w:t xml:space="preserve"> </w:t>
      </w:r>
      <w:r>
        <w:tab/>
      </w:r>
      <w:r w:rsidRPr="005C30FE">
        <w:t xml:space="preserve">Audit č. 2013/CZ/REGIO/C4/1226/1 </w:t>
      </w:r>
      <w:r>
        <w:t>(a</w:t>
      </w:r>
      <w:r w:rsidRPr="005C30FE">
        <w:t xml:space="preserve">udit OP </w:t>
      </w:r>
      <w:r w:rsidRPr="006E3519">
        <w:rPr>
          <w:i/>
        </w:rPr>
        <w:t>Podnikání a inovace</w:t>
      </w:r>
      <w:r w:rsidRPr="005C30FE">
        <w:t xml:space="preserve"> </w:t>
      </w:r>
      <w:r>
        <w:t>– „</w:t>
      </w:r>
      <w:r w:rsidRPr="006E3519">
        <w:rPr>
          <w:i/>
        </w:rPr>
        <w:t>Nástroje finančního inženýrství</w:t>
      </w:r>
      <w:r>
        <w:t xml:space="preserve">“, vykonaný ve </w:t>
      </w:r>
      <w:proofErr w:type="gramStart"/>
      <w:r>
        <w:t>dnech 8.–12</w:t>
      </w:r>
      <w:proofErr w:type="gramEnd"/>
      <w:r>
        <w:t>. 7. 2013)</w:t>
      </w:r>
      <w:r w:rsidRPr="005C30FE">
        <w:t>.</w:t>
      </w:r>
    </w:p>
  </w:footnote>
  <w:footnote w:id="44">
    <w:p w14:paraId="6982870A" w14:textId="5693B141" w:rsidR="007A2397" w:rsidRPr="004C599E" w:rsidRDefault="007A2397" w:rsidP="000F589A">
      <w:pPr>
        <w:pStyle w:val="Poznmkapodarou"/>
      </w:pPr>
      <w:r w:rsidRPr="004C599E">
        <w:rPr>
          <w:rStyle w:val="Znakapoznpodarou"/>
        </w:rPr>
        <w:footnoteRef/>
      </w:r>
      <w:r>
        <w:t xml:space="preserve"> </w:t>
      </w:r>
      <w:r>
        <w:tab/>
        <w:t>Článek 37 odst. 2 písm. f)</w:t>
      </w:r>
      <w:r w:rsidRPr="004C599E">
        <w:t xml:space="preserve"> </w:t>
      </w:r>
      <w:r>
        <w:t xml:space="preserve">nařízení Evropského parlamentu a Rady (EU) č. </w:t>
      </w:r>
      <w:r w:rsidRPr="004C599E">
        <w:t>1303/2013</w:t>
      </w:r>
      <w:r>
        <w:t xml:space="preserve"> </w:t>
      </w:r>
      <w:r w:rsidRPr="007B5298">
        <w:t>ze dne 17. prosince 2013</w:t>
      </w:r>
      <w:r>
        <w:t>,</w:t>
      </w:r>
      <w:r w:rsidRPr="007B5298">
        <w:t xml:space="preserve"> o společných ustanoveních o Evropském fondu pro regionální rozvoj, Evropském sociálním fondu, Fondu soudržnosti, Evropském zemědělském fondu pro rozvoj venkova a Evropské</w:t>
      </w:r>
      <w:r>
        <w:t>m námořním a rybářském fondu, o </w:t>
      </w:r>
      <w:r w:rsidRPr="007B5298">
        <w:t>obecných ustanoveních o Evropském fondu pro regionální rozvoj, Evropském sociálním fondu, Fondu soudržnosti a Evropském námořním a rybářském fondu a o zrušení nařízení Rady (ES) č. 1083/2006</w:t>
      </w:r>
      <w:r>
        <w:t>.</w:t>
      </w:r>
    </w:p>
  </w:footnote>
  <w:footnote w:id="45">
    <w:p w14:paraId="22927907" w14:textId="792B05DA" w:rsidR="007A2397" w:rsidRPr="004C599E" w:rsidRDefault="007A2397" w:rsidP="000F589A">
      <w:pPr>
        <w:pStyle w:val="Poznmkapodarou"/>
      </w:pPr>
      <w:r w:rsidRPr="004C599E">
        <w:rPr>
          <w:rStyle w:val="Znakapoznpodarou"/>
        </w:rPr>
        <w:footnoteRef/>
      </w:r>
      <w:r w:rsidRPr="004C599E">
        <w:t xml:space="preserve"> </w:t>
      </w:r>
      <w:r w:rsidRPr="004C599E">
        <w:tab/>
        <w:t>Za příspěvek k naplnění cíle energetických úspor s využitím finančních nástr</w:t>
      </w:r>
      <w:r>
        <w:t>ojů (tj. přínos) považuje MPO u </w:t>
      </w:r>
      <w:r w:rsidRPr="004C599E">
        <w:t>finančního nástroje prostou podporu podniků poskytnutím zvýhodněného úvěru, což nepředstavuje dosažení jakékoli změny. Podpora podniků je tak pouhým nástrojem, nikoli cílem.</w:t>
      </w:r>
    </w:p>
  </w:footnote>
  <w:footnote w:id="46">
    <w:p w14:paraId="33B590B6" w14:textId="11891958" w:rsidR="007A2397" w:rsidRPr="00AA6124" w:rsidRDefault="007A2397" w:rsidP="00C47084">
      <w:pPr>
        <w:pStyle w:val="Textpoznpodarou"/>
        <w:ind w:left="284" w:hanging="284"/>
        <w:jc w:val="both"/>
        <w:rPr>
          <w:rFonts w:cstheme="minorHAnsi"/>
        </w:rPr>
      </w:pPr>
      <w:r w:rsidRPr="00AA6124">
        <w:rPr>
          <w:rStyle w:val="Znakapoznpodarou"/>
          <w:rFonts w:cstheme="minorHAnsi"/>
        </w:rPr>
        <w:footnoteRef/>
      </w:r>
      <w:r w:rsidRPr="00AA6124">
        <w:rPr>
          <w:rStyle w:val="Znakapoznpodarou"/>
          <w:rFonts w:cstheme="minorHAnsi"/>
        </w:rPr>
        <w:t xml:space="preserve"> </w:t>
      </w:r>
      <w:r w:rsidRPr="00AA6124">
        <w:rPr>
          <w:rStyle w:val="Znakapoznpodarou"/>
          <w:rFonts w:cstheme="minorHAnsi"/>
        </w:rPr>
        <w:tab/>
      </w:r>
      <w:r w:rsidRPr="00AA6124">
        <w:rPr>
          <w:rFonts w:cstheme="minorHAnsi"/>
        </w:rPr>
        <w:t>Ověřovány byly tyto nedostatky: nedodržení pravidel pro výběr finančních zprostředkovatelů; investiční strategie neodpovídá cílům programu</w:t>
      </w:r>
      <w:r>
        <w:rPr>
          <w:rFonts w:cstheme="minorHAnsi"/>
        </w:rPr>
        <w:t>;</w:t>
      </w:r>
      <w:r w:rsidRPr="00AA6124">
        <w:rPr>
          <w:rFonts w:cstheme="minorHAnsi"/>
        </w:rPr>
        <w:t xml:space="preserve"> chybí auditní stopa (nepoužívání odpovídajících účetních kód</w:t>
      </w:r>
      <w:r>
        <w:rPr>
          <w:rFonts w:cstheme="minorHAnsi"/>
        </w:rPr>
        <w:t>ů pro </w:t>
      </w:r>
      <w:r w:rsidRPr="00AA6124">
        <w:rPr>
          <w:rFonts w:cstheme="minorHAnsi"/>
        </w:rPr>
        <w:t>všechny transakce v rámci daného nástroje finančního inženýrství jako oddělené finanční jednotky)</w:t>
      </w:r>
      <w:r>
        <w:rPr>
          <w:rFonts w:cstheme="minorHAnsi"/>
        </w:rPr>
        <w:t>;</w:t>
      </w:r>
      <w:r w:rsidRPr="00AA6124">
        <w:rPr>
          <w:rFonts w:cstheme="minorHAnsi"/>
        </w:rPr>
        <w:t xml:space="preserve"> riziko, že náklady na řízení překročí maximální limity podle předpisu ES</w:t>
      </w:r>
      <w:r>
        <w:rPr>
          <w:rFonts w:cstheme="minorHAnsi"/>
        </w:rPr>
        <w:t>;</w:t>
      </w:r>
      <w:r w:rsidRPr="00AA6124">
        <w:rPr>
          <w:rFonts w:cstheme="minorHAnsi"/>
        </w:rPr>
        <w:t xml:space="preserve"> poplatky</w:t>
      </w:r>
      <w:r>
        <w:rPr>
          <w:rFonts w:cstheme="minorHAnsi"/>
        </w:rPr>
        <w:t xml:space="preserve"> za zprostředkování a náklady a </w:t>
      </w:r>
      <w:r w:rsidRPr="00AA6124">
        <w:rPr>
          <w:rFonts w:cstheme="minorHAnsi"/>
        </w:rPr>
        <w:t>poplatky spojené s řízením se překrývají</w:t>
      </w:r>
      <w:r>
        <w:rPr>
          <w:rFonts w:cstheme="minorHAnsi"/>
        </w:rPr>
        <w:t>;</w:t>
      </w:r>
      <w:r w:rsidRPr="00AA6124">
        <w:rPr>
          <w:rFonts w:cstheme="minorHAnsi"/>
        </w:rPr>
        <w:t xml:space="preserve"> protiprávní preferenční zacházení s finančními zprostředkovateli</w:t>
      </w:r>
      <w:r>
        <w:rPr>
          <w:rFonts w:cstheme="minorHAnsi"/>
        </w:rPr>
        <w:t>;</w:t>
      </w:r>
      <w:r w:rsidRPr="00AA6124">
        <w:rPr>
          <w:rFonts w:cstheme="minorHAnsi"/>
        </w:rPr>
        <w:t xml:space="preserve"> nesprávné používání výnosů a zdrojů navrácených z poskytnutých úvěrů, které lze přičíst příspěvku na OPPI.</w:t>
      </w:r>
    </w:p>
  </w:footnote>
  <w:footnote w:id="47">
    <w:p w14:paraId="1021C3CD" w14:textId="3BCBB967" w:rsidR="007A2397" w:rsidRPr="00235552" w:rsidRDefault="007A2397" w:rsidP="00CB7B53">
      <w:pPr>
        <w:ind w:left="284" w:hanging="284"/>
        <w:jc w:val="both"/>
        <w:rPr>
          <w:rFonts w:asciiTheme="minorHAnsi" w:hAnsiTheme="minorHAnsi" w:cstheme="minorHAnsi"/>
        </w:rPr>
      </w:pPr>
      <w:r w:rsidRPr="00235552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23555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hyperlink r:id="rId2" w:history="1">
        <w:r w:rsidRPr="00235552">
          <w:rPr>
            <w:rStyle w:val="Hypertextovodkaz"/>
            <w:rFonts w:asciiTheme="minorHAnsi" w:hAnsiTheme="minorHAnsi" w:cstheme="minorHAnsi"/>
            <w:sz w:val="20"/>
            <w:szCs w:val="20"/>
          </w:rPr>
          <w:t>https://zpravy.e15.cz/byznys/prumysl-a-energetika/z-vyhodnych-uveru-na-uspory-neziskaly-firmy-ani-korunu-1345741</w:t>
        </w:r>
      </w:hyperlink>
      <w:r w:rsidRPr="00235552">
        <w:rPr>
          <w:rFonts w:asciiTheme="minorHAnsi" w:hAnsiTheme="minorHAnsi" w:cstheme="minorHAnsi"/>
          <w:sz w:val="20"/>
          <w:szCs w:val="20"/>
        </w:rPr>
        <w:t>.</w:t>
      </w:r>
    </w:p>
  </w:footnote>
  <w:footnote w:id="48">
    <w:p w14:paraId="49DF8368" w14:textId="31D3A662" w:rsidR="007A2397" w:rsidRPr="0054791C" w:rsidRDefault="007A2397" w:rsidP="00A3778D">
      <w:pPr>
        <w:pStyle w:val="Textpoznpodarou"/>
        <w:ind w:left="284" w:hanging="284"/>
        <w:jc w:val="both"/>
        <w:rPr>
          <w:rFonts w:cstheme="minorHAnsi"/>
        </w:rPr>
      </w:pPr>
      <w:r w:rsidRPr="0054791C">
        <w:rPr>
          <w:rStyle w:val="Znakapoznpodarou"/>
          <w:rFonts w:cstheme="minorHAnsi"/>
        </w:rPr>
        <w:footnoteRef/>
      </w:r>
      <w:r w:rsidRPr="0054791C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54791C">
        <w:rPr>
          <w:rFonts w:cstheme="minorHAnsi"/>
        </w:rPr>
        <w:t xml:space="preserve">Finanční prostředky v </w:t>
      </w:r>
      <w:r>
        <w:rPr>
          <w:rFonts w:cstheme="minorHAnsi"/>
        </w:rPr>
        <w:t>„</w:t>
      </w:r>
      <w:r w:rsidRPr="0054791C">
        <w:rPr>
          <w:rFonts w:cstheme="minorHAnsi"/>
        </w:rPr>
        <w:t>žádostech o průběžnou platbu</w:t>
      </w:r>
      <w:r>
        <w:rPr>
          <w:rFonts w:cstheme="minorHAnsi"/>
        </w:rPr>
        <w:t>“</w:t>
      </w:r>
      <w:r w:rsidRPr="0054791C">
        <w:rPr>
          <w:rFonts w:cstheme="minorHAnsi"/>
        </w:rPr>
        <w:t xml:space="preserve"> odeslaných EK zahrnují i příspěvky z</w:t>
      </w:r>
      <w:r>
        <w:rPr>
          <w:rFonts w:cstheme="minorHAnsi"/>
        </w:rPr>
        <w:t> </w:t>
      </w:r>
      <w:proofErr w:type="gramStart"/>
      <w:r>
        <w:rPr>
          <w:rFonts w:cstheme="minorHAnsi"/>
        </w:rPr>
        <w:t>OP</w:t>
      </w:r>
      <w:proofErr w:type="gramEnd"/>
      <w:r>
        <w:rPr>
          <w:rFonts w:cstheme="minorHAnsi"/>
        </w:rPr>
        <w:t xml:space="preserve"> PIK</w:t>
      </w:r>
      <w:r w:rsidRPr="0054791C">
        <w:rPr>
          <w:rFonts w:cstheme="minorHAnsi"/>
        </w:rPr>
        <w:t xml:space="preserve"> na </w:t>
      </w:r>
      <w:r>
        <w:rPr>
          <w:rFonts w:cstheme="minorHAnsi"/>
        </w:rPr>
        <w:t xml:space="preserve">FNÚF. Do </w:t>
      </w:r>
      <w:r w:rsidRPr="0054791C">
        <w:rPr>
          <w:rFonts w:cstheme="minorHAnsi"/>
        </w:rPr>
        <w:t>žádostí je možné zahrnout celý vklad</w:t>
      </w:r>
      <w:r>
        <w:rPr>
          <w:rFonts w:cstheme="minorHAnsi"/>
        </w:rPr>
        <w:t xml:space="preserve"> do FNÚF</w:t>
      </w:r>
      <w:r w:rsidRPr="0054791C">
        <w:rPr>
          <w:rFonts w:cstheme="minorHAnsi"/>
        </w:rPr>
        <w:t>, a to bez zohlednění, zda již byly finanční prostředky poskytnut</w:t>
      </w:r>
      <w:r>
        <w:rPr>
          <w:rFonts w:cstheme="minorHAnsi"/>
        </w:rPr>
        <w:t>y</w:t>
      </w:r>
      <w:r w:rsidRPr="0054791C">
        <w:rPr>
          <w:rFonts w:cstheme="minorHAnsi"/>
        </w:rPr>
        <w:t xml:space="preserve"> konečným příjemcům</w:t>
      </w:r>
      <w:r>
        <w:rPr>
          <w:rFonts w:cstheme="minorHAnsi"/>
        </w:rPr>
        <w:t xml:space="preserve">. </w:t>
      </w:r>
      <w:r w:rsidRPr="00F47278">
        <w:rPr>
          <w:rFonts w:cstheme="minorHAnsi"/>
        </w:rPr>
        <w:t>V</w:t>
      </w:r>
      <w:r>
        <w:rPr>
          <w:rFonts w:cstheme="minorHAnsi"/>
        </w:rPr>
        <w:t> </w:t>
      </w:r>
      <w:r w:rsidRPr="00F47278">
        <w:rPr>
          <w:rFonts w:cstheme="minorHAnsi"/>
        </w:rPr>
        <w:t>případě</w:t>
      </w:r>
      <w:r>
        <w:rPr>
          <w:rFonts w:cstheme="minorHAnsi"/>
        </w:rPr>
        <w:t xml:space="preserve"> FNÚF však není tento vklad zahrnut do vyúčtovaných </w:t>
      </w:r>
      <w:r w:rsidRPr="00F47278">
        <w:rPr>
          <w:rFonts w:cstheme="minorHAnsi"/>
        </w:rPr>
        <w:t>finanční</w:t>
      </w:r>
      <w:r>
        <w:rPr>
          <w:rFonts w:cstheme="minorHAnsi"/>
        </w:rPr>
        <w:t>ch</w:t>
      </w:r>
      <w:r w:rsidRPr="00F47278">
        <w:rPr>
          <w:rFonts w:cstheme="minorHAnsi"/>
        </w:rPr>
        <w:t xml:space="preserve"> prostředk</w:t>
      </w:r>
      <w:r>
        <w:rPr>
          <w:rFonts w:cstheme="minorHAnsi"/>
        </w:rPr>
        <w:t xml:space="preserve">ů, </w:t>
      </w:r>
      <w:r w:rsidRPr="00423E69">
        <w:rPr>
          <w:rFonts w:cstheme="minorHAnsi"/>
        </w:rPr>
        <w:t>neboť ty zahrnují jen prostředky poskytnuté konečným příjemcům</w:t>
      </w:r>
      <w:r>
        <w:rPr>
          <w:rFonts w:cstheme="minorHAnsi"/>
        </w:rPr>
        <w:t xml:space="preserve">. </w:t>
      </w:r>
    </w:p>
  </w:footnote>
  <w:footnote w:id="49">
    <w:p w14:paraId="7B740640" w14:textId="1FA2D2DF" w:rsidR="007A2397" w:rsidRPr="00CF34FA" w:rsidRDefault="007A2397" w:rsidP="000F589A">
      <w:pPr>
        <w:pStyle w:val="Poznmkapodarou"/>
      </w:pPr>
      <w:r>
        <w:rPr>
          <w:rStyle w:val="Znakapoznpodarou"/>
        </w:rPr>
        <w:footnoteRef/>
      </w:r>
      <w:r>
        <w:tab/>
        <w:t xml:space="preserve">Zdrojem dat o vyúčtovaných výdajích v žádostech o platbu je </w:t>
      </w:r>
      <w:r w:rsidRPr="006E3519">
        <w:rPr>
          <w:i/>
        </w:rPr>
        <w:t>Čtvrtletní zpráva o implementaci ESI fondů v ČR za 1. čtvrtletí 2018</w:t>
      </w:r>
      <w:r>
        <w:t>. Zdrojem dat o finančních prostředcích v „žádostech o průběžnou platbu“ odeslaných Komisi je MS2014+ (sestava M042 k 24. 5. 2018, která zahrnuje průběžné žádosti odeslané Komisi do konce roku 2017).</w:t>
      </w:r>
    </w:p>
  </w:footnote>
  <w:footnote w:id="50">
    <w:p w14:paraId="2965BA6B" w14:textId="0D985DA0" w:rsidR="007A2397" w:rsidRPr="00B93B52" w:rsidRDefault="007A2397" w:rsidP="000F589A">
      <w:pPr>
        <w:pStyle w:val="Poznmkapodarou"/>
      </w:pPr>
      <w:r w:rsidRPr="00B93B52">
        <w:rPr>
          <w:rStyle w:val="Znakapoznpodarou"/>
        </w:rPr>
        <w:footnoteRef/>
      </w:r>
      <w:r w:rsidRPr="00B93B52">
        <w:t xml:space="preserve"> </w:t>
      </w:r>
      <w:r>
        <w:tab/>
      </w:r>
      <w:r w:rsidRPr="00B93B52">
        <w:t xml:space="preserve">Jako východisko pro modelování byl zvolen klíčový stav čerpání v úrovni finančních prostředků v souhrnných žádostech autorizovaných MPO jako ŘO OP PIK, </w:t>
      </w:r>
      <w:r>
        <w:t>neboť</w:t>
      </w:r>
      <w:r w:rsidRPr="00B93B52">
        <w:t xml:space="preserve"> se </w:t>
      </w:r>
      <w:r>
        <w:t xml:space="preserve">tento stav </w:t>
      </w:r>
      <w:r w:rsidRPr="00B93B52">
        <w:t>nejvíce přibližu</w:t>
      </w:r>
      <w:r>
        <w:t>je stavům čerpání rozhodným pro </w:t>
      </w:r>
      <w:r w:rsidRPr="00B93B52">
        <w:t xml:space="preserve">plnění výše uvedených limitů. Zdrojem dat pro tento klíčový stav byl </w:t>
      </w:r>
      <w:r w:rsidRPr="006E3519">
        <w:rPr>
          <w:i/>
        </w:rPr>
        <w:t>Strategický realizační plán na rok 2018</w:t>
      </w:r>
      <w:r w:rsidRPr="00B93B52">
        <w:t xml:space="preserve"> (rok </w:t>
      </w:r>
      <w:r>
        <w:t>„</w:t>
      </w:r>
      <w:r w:rsidRPr="00B93B52">
        <w:t>n</w:t>
      </w:r>
      <w:r>
        <w:t>“</w:t>
      </w:r>
      <w:r w:rsidRPr="00B93B52">
        <w:t>), který byl vzat na vědomí Monitorovacím výborem OP PIK na</w:t>
      </w:r>
      <w:r>
        <w:t xml:space="preserve"> 9</w:t>
      </w:r>
      <w:r w:rsidRPr="00B93B52">
        <w:t>. zasedání dne 21.</w:t>
      </w:r>
      <w:r>
        <w:t> </w:t>
      </w:r>
      <w:r w:rsidRPr="00B93B52">
        <w:t>11. 2017</w:t>
      </w:r>
      <w:r>
        <w:t>.</w:t>
      </w:r>
    </w:p>
  </w:footnote>
  <w:footnote w:id="51">
    <w:p w14:paraId="54659F7C" w14:textId="218B845E" w:rsidR="007A2397" w:rsidRPr="0000789F" w:rsidRDefault="007A2397" w:rsidP="00D70C8D">
      <w:pPr>
        <w:pStyle w:val="Textpoznpodarou"/>
        <w:ind w:left="284" w:hanging="284"/>
        <w:jc w:val="both"/>
        <w:rPr>
          <w:rFonts w:cstheme="minorHAnsi"/>
        </w:rPr>
      </w:pPr>
      <w:r w:rsidRPr="0000789F">
        <w:rPr>
          <w:rStyle w:val="Znakapoznpodarou"/>
          <w:rFonts w:cstheme="minorHAnsi"/>
        </w:rPr>
        <w:footnoteRef/>
      </w:r>
      <w:r w:rsidRPr="0000789F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D70C8D">
        <w:rPr>
          <w:rFonts w:cstheme="minorHAnsi"/>
        </w:rPr>
        <w:t xml:space="preserve">Pravidlo </w:t>
      </w:r>
      <w:r>
        <w:rPr>
          <w:rFonts w:cstheme="minorHAnsi"/>
        </w:rPr>
        <w:t>n</w:t>
      </w:r>
      <w:r w:rsidRPr="00D70C8D">
        <w:rPr>
          <w:rFonts w:cstheme="minorHAnsi"/>
        </w:rPr>
        <w:t>+3 znamená, že každý závazek členské země přijatý vůči Evropské komisi musí být splněn do tří let od přijetí tohoto závazku (do konce třetího roku po roce přijetí závazku).</w:t>
      </w:r>
      <w:r>
        <w:rPr>
          <w:rFonts w:cstheme="minorHAnsi"/>
        </w:rPr>
        <w:t xml:space="preserve"> </w:t>
      </w:r>
      <w:r w:rsidRPr="0000789F">
        <w:rPr>
          <w:rFonts w:cstheme="minorHAnsi"/>
        </w:rPr>
        <w:t>Sp</w:t>
      </w:r>
      <w:r>
        <w:rPr>
          <w:rFonts w:cstheme="minorHAnsi"/>
        </w:rPr>
        <w:t>lnění limitu n+3 se odvozuje od </w:t>
      </w:r>
      <w:r w:rsidRPr="0000789F">
        <w:rPr>
          <w:rFonts w:cstheme="minorHAnsi"/>
        </w:rPr>
        <w:t>okamžiku odeslání průběžné žádosti o platbu prostředků ze zdrojů</w:t>
      </w:r>
      <w:r>
        <w:rPr>
          <w:rFonts w:cstheme="minorHAnsi"/>
        </w:rPr>
        <w:t xml:space="preserve"> </w:t>
      </w:r>
      <w:r w:rsidRPr="0000789F">
        <w:rPr>
          <w:rFonts w:cstheme="minorHAnsi"/>
        </w:rPr>
        <w:t xml:space="preserve">EFRR </w:t>
      </w:r>
      <w:r>
        <w:rPr>
          <w:rFonts w:cstheme="minorHAnsi"/>
        </w:rPr>
        <w:t>p</w:t>
      </w:r>
      <w:r w:rsidRPr="0000789F">
        <w:rPr>
          <w:rFonts w:cstheme="minorHAnsi"/>
        </w:rPr>
        <w:t xml:space="preserve">latebním a certifikačním orgánem </w:t>
      </w:r>
      <w:r>
        <w:rPr>
          <w:rFonts w:cstheme="minorHAnsi"/>
        </w:rPr>
        <w:t xml:space="preserve">Evropské komisi, kdy touto žádostí bude </w:t>
      </w:r>
      <w:r w:rsidRPr="0000789F">
        <w:rPr>
          <w:rFonts w:cstheme="minorHAnsi"/>
        </w:rPr>
        <w:t xml:space="preserve">kumulativně s předchozími žádostmi splněn limit </w:t>
      </w:r>
      <w:r>
        <w:rPr>
          <w:rFonts w:cstheme="minorHAnsi"/>
        </w:rPr>
        <w:t>n</w:t>
      </w:r>
      <w:r w:rsidRPr="0000789F">
        <w:rPr>
          <w:rFonts w:cstheme="minorHAnsi"/>
        </w:rPr>
        <w:t>+3.</w:t>
      </w:r>
    </w:p>
  </w:footnote>
  <w:footnote w:id="52">
    <w:p w14:paraId="5FF8C8CE" w14:textId="4D39FB62" w:rsidR="007A2397" w:rsidRPr="00EE4D1B" w:rsidRDefault="007A2397" w:rsidP="00EE4D1B">
      <w:pPr>
        <w:pStyle w:val="Textpoznpodarou"/>
        <w:ind w:left="284" w:hanging="284"/>
        <w:jc w:val="both"/>
        <w:rPr>
          <w:rFonts w:cstheme="minorHAnsi"/>
        </w:rPr>
      </w:pPr>
      <w:r w:rsidRPr="00EE4D1B">
        <w:rPr>
          <w:rStyle w:val="Znakapoznpodarou"/>
          <w:rFonts w:cstheme="minorHAnsi"/>
        </w:rPr>
        <w:footnoteRef/>
      </w:r>
      <w:r w:rsidRPr="00EE4D1B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EE4D1B">
        <w:rPr>
          <w:rFonts w:cstheme="minorHAnsi"/>
        </w:rPr>
        <w:t>Průběh certifikace výdajů operačních programů je stanoven v metodických pokynech jednotného metodického prostředí.</w:t>
      </w:r>
    </w:p>
  </w:footnote>
  <w:footnote w:id="53">
    <w:p w14:paraId="311F6564" w14:textId="0061D8D4" w:rsidR="007A2397" w:rsidRPr="00B407D1" w:rsidRDefault="007A2397" w:rsidP="000F589A">
      <w:pPr>
        <w:pStyle w:val="Poznmkapodarou"/>
      </w:pPr>
      <w:r w:rsidRPr="004715CE">
        <w:rPr>
          <w:rStyle w:val="Znakapoznpodarou"/>
        </w:rPr>
        <w:footnoteRef/>
      </w:r>
      <w:r w:rsidRPr="004715CE">
        <w:t xml:space="preserve"> </w:t>
      </w:r>
      <w:r>
        <w:tab/>
      </w:r>
      <w:r w:rsidRPr="00B407D1">
        <w:rPr>
          <w:rFonts w:eastAsia="Calibri"/>
        </w:rPr>
        <w:t xml:space="preserve">Ustanovení metodických pokynů jednotného metodického prostředí, které tvoří jednotný rámec pravidel a postupů pro poskytovatele podpory z prostředků EU a jehož garantem je Národní orgán pro koordinaci Ministerstva pro místní rozvoj. </w:t>
      </w:r>
    </w:p>
  </w:footnote>
  <w:footnote w:id="54">
    <w:p w14:paraId="055FBB46" w14:textId="44C7E5DA" w:rsidR="007A2397" w:rsidRPr="009C1DA2" w:rsidRDefault="007A2397" w:rsidP="000F589A">
      <w:pPr>
        <w:pStyle w:val="Poznmkapodarou"/>
      </w:pPr>
      <w:r w:rsidRPr="00A432B9">
        <w:rPr>
          <w:rStyle w:val="Znakapoznpodarou"/>
        </w:rPr>
        <w:footnoteRef/>
      </w:r>
      <w:r>
        <w:t xml:space="preserve"> </w:t>
      </w:r>
      <w:r>
        <w:tab/>
        <w:t>P</w:t>
      </w:r>
      <w:r w:rsidRPr="009C1DA2">
        <w:t>rojekt č. CZ.01.3.10/0.0/0.0/15_010/0001151</w:t>
      </w:r>
      <w:r>
        <w:t xml:space="preserve"> – </w:t>
      </w:r>
      <w:r w:rsidRPr="00BA0CEE">
        <w:rPr>
          <w:i/>
        </w:rPr>
        <w:t>Decentralizace vytápění ve společnosti KARBOX s.r.o.</w:t>
      </w:r>
    </w:p>
  </w:footnote>
  <w:footnote w:id="55">
    <w:p w14:paraId="5E988D67" w14:textId="450E959B" w:rsidR="007A2397" w:rsidRPr="009C1DA2" w:rsidRDefault="007A2397" w:rsidP="000F589A">
      <w:pPr>
        <w:pStyle w:val="Poznmkapodarou"/>
      </w:pPr>
      <w:r w:rsidRPr="009C1DA2">
        <w:rPr>
          <w:rStyle w:val="Znakapoznpodarou"/>
        </w:rPr>
        <w:footnoteRef/>
      </w:r>
      <w:r>
        <w:t xml:space="preserve"> </w:t>
      </w:r>
      <w:r>
        <w:tab/>
        <w:t xml:space="preserve">Projekt č. </w:t>
      </w:r>
      <w:r w:rsidRPr="009C1DA2">
        <w:t>CZ.01.3.10/0.0/0.0/15_010/0001169</w:t>
      </w:r>
      <w:r>
        <w:t xml:space="preserve"> – </w:t>
      </w:r>
      <w:r w:rsidRPr="006E3519">
        <w:rPr>
          <w:i/>
        </w:rPr>
        <w:t>Zateplení výrobní budovy</w:t>
      </w:r>
      <w:r>
        <w:t>.</w:t>
      </w:r>
    </w:p>
  </w:footnote>
  <w:footnote w:id="56">
    <w:p w14:paraId="13410F54" w14:textId="43C9B5D0" w:rsidR="007A2397" w:rsidRPr="005B7897" w:rsidRDefault="007A2397" w:rsidP="000F589A">
      <w:pPr>
        <w:pStyle w:val="Poznmkapodarou"/>
      </w:pPr>
      <w:r w:rsidRPr="005B7897">
        <w:rPr>
          <w:rStyle w:val="Znakapoznpodarou"/>
        </w:rPr>
        <w:footnoteRef/>
      </w:r>
      <w:r w:rsidRPr="005B7897">
        <w:t xml:space="preserve"> </w:t>
      </w:r>
      <w:r>
        <w:tab/>
        <w:t xml:space="preserve">Projekt č. </w:t>
      </w:r>
      <w:r w:rsidRPr="005B7897">
        <w:t>CZ.01.3.10/0.0/0.0/15_010/0003058</w:t>
      </w:r>
      <w:r>
        <w:t xml:space="preserve"> – </w:t>
      </w:r>
      <w:r w:rsidRPr="00BA0CEE">
        <w:rPr>
          <w:i/>
        </w:rPr>
        <w:t>Úspory energií ve společnosti KRÁLOVOPOLSKÁ KOVÁRNA, s.r.o.</w:t>
      </w:r>
      <w:r w:rsidRPr="00B47D5A">
        <w:t xml:space="preserve"> </w:t>
      </w:r>
    </w:p>
  </w:footnote>
  <w:footnote w:id="57">
    <w:p w14:paraId="69876D03" w14:textId="2FA4C870" w:rsidR="007A2397" w:rsidRPr="00FB3CAA" w:rsidRDefault="007A2397" w:rsidP="000F589A">
      <w:pPr>
        <w:pStyle w:val="Poznmkapodarou"/>
      </w:pPr>
      <w:r w:rsidRPr="00FB3CAA">
        <w:rPr>
          <w:rStyle w:val="Znakapoznpodarou"/>
        </w:rPr>
        <w:footnoteRef/>
      </w:r>
      <w:r w:rsidRPr="00FB3CAA">
        <w:t xml:space="preserve"> </w:t>
      </w:r>
      <w:r>
        <w:tab/>
      </w:r>
      <w:r w:rsidRPr="00FB3CAA">
        <w:t>Porušení rozpočtové kázně dle zákona č. 218/2000 Sb.</w:t>
      </w:r>
      <w:r>
        <w:t xml:space="preserve"> u tří příjemců až do výše 231 078,50 Kč.</w:t>
      </w:r>
    </w:p>
  </w:footnote>
  <w:footnote w:id="58">
    <w:p w14:paraId="4BE74264" w14:textId="5FAA4C2C" w:rsidR="007A2397" w:rsidRPr="00DC26EB" w:rsidRDefault="007A2397" w:rsidP="000F589A">
      <w:pPr>
        <w:pStyle w:val="Poznmkapodarou"/>
      </w:pPr>
      <w:r w:rsidRPr="00DC26EB">
        <w:rPr>
          <w:rStyle w:val="Znakapoznpodarou"/>
        </w:rPr>
        <w:footnoteRef/>
      </w:r>
      <w:r>
        <w:t xml:space="preserve"> </w:t>
      </w:r>
      <w:r>
        <w:tab/>
      </w:r>
      <w:r w:rsidRPr="00DC26EB">
        <w:t>Ex</w:t>
      </w:r>
      <w:r>
        <w:t> </w:t>
      </w:r>
      <w:r w:rsidRPr="00DC26EB">
        <w:t>ante energetické posudky, které příjemci předkládali jako povinnou přílohu žádosti o podporu.</w:t>
      </w:r>
    </w:p>
  </w:footnote>
  <w:footnote w:id="59">
    <w:p w14:paraId="5913F73C" w14:textId="011B3585" w:rsidR="007A2397" w:rsidRPr="00334624" w:rsidRDefault="007A2397" w:rsidP="000F589A">
      <w:pPr>
        <w:pStyle w:val="Poznmkapodarou"/>
      </w:pPr>
      <w:r>
        <w:rPr>
          <w:rStyle w:val="Znakapoznpodarou"/>
        </w:rPr>
        <w:footnoteRef/>
      </w:r>
      <w:r>
        <w:t xml:space="preserve"> </w:t>
      </w:r>
      <w:r>
        <w:tab/>
        <w:t>Přiměřené informace poskytované příjemcům jsou definovány v čl. 125 odst. 3 písm. c) nařízení č. 1303/2013.</w:t>
      </w:r>
    </w:p>
  </w:footnote>
  <w:footnote w:id="60">
    <w:p w14:paraId="7FA453FD" w14:textId="2EBE9AB3" w:rsidR="007A2397" w:rsidRPr="00AB3450" w:rsidRDefault="007A2397" w:rsidP="000F589A">
      <w:pPr>
        <w:pStyle w:val="Poznmkapodarou"/>
      </w:pPr>
      <w:r w:rsidRPr="00AB3450">
        <w:rPr>
          <w:rStyle w:val="Znakapoznpodarou"/>
        </w:rPr>
        <w:footnoteRef/>
      </w:r>
      <w:r>
        <w:t xml:space="preserve"> </w:t>
      </w:r>
      <w:r w:rsidRPr="00AB3450">
        <w:tab/>
        <w:t xml:space="preserve">Ustanovení čl. 54 odst. 3 nařízení Evropského parlamentu a Rady (EU) č. 1303/2013.  </w:t>
      </w:r>
    </w:p>
  </w:footnote>
  <w:footnote w:id="61">
    <w:p w14:paraId="34C36EA2" w14:textId="5D2B4D6F" w:rsidR="007A2397" w:rsidRPr="00AB3450" w:rsidRDefault="007A2397" w:rsidP="00A432B9">
      <w:pPr>
        <w:pStyle w:val="Textpoznpodarou"/>
        <w:ind w:left="284" w:hanging="284"/>
      </w:pPr>
      <w:r w:rsidRPr="00AB3450">
        <w:rPr>
          <w:rStyle w:val="Znakapoznpodarou"/>
          <w:rFonts w:cstheme="minorHAnsi"/>
        </w:rPr>
        <w:footnoteRef/>
      </w:r>
      <w:r w:rsidRPr="00AB3450">
        <w:t xml:space="preserve"> </w:t>
      </w:r>
      <w:r w:rsidRPr="00AB3450">
        <w:tab/>
      </w:r>
      <w:r w:rsidRPr="00AB3450">
        <w:rPr>
          <w:rStyle w:val="Znakapoznpodarou"/>
          <w:rFonts w:cstheme="minorHAnsi"/>
          <w:vertAlign w:val="baseline"/>
        </w:rPr>
        <w:t>Projekty CZ.01.3.10/0.0/0.0/15_010/0003058,</w:t>
      </w:r>
      <w:r w:rsidRPr="00AB3450">
        <w:t xml:space="preserve"> </w:t>
      </w:r>
      <w:r w:rsidRPr="00AB3450">
        <w:rPr>
          <w:rStyle w:val="Znakapoznpodarou"/>
          <w:rFonts w:cstheme="minorHAnsi"/>
          <w:vertAlign w:val="baseline"/>
        </w:rPr>
        <w:t>CZ.01</w:t>
      </w:r>
      <w:r>
        <w:rPr>
          <w:rStyle w:val="Znakapoznpodarou"/>
          <w:rFonts w:cstheme="minorHAnsi"/>
          <w:vertAlign w:val="baseline"/>
        </w:rPr>
        <w:t xml:space="preserve">.3.10/0.0/0.0/15_010/0001169, </w:t>
      </w:r>
      <w:r w:rsidRPr="00AB3450">
        <w:rPr>
          <w:rStyle w:val="Znakapoznpodarou"/>
          <w:rFonts w:cstheme="minorHAnsi"/>
          <w:vertAlign w:val="baseline"/>
        </w:rPr>
        <w:t xml:space="preserve">CZ.01.3.10/0.0/0.0/15_010/0001151, CZ.01.3.10/0.0/0.0/15_010/0001205, CZ.01.3.10/0.0/0.0/15_010/0002423. </w:t>
      </w:r>
    </w:p>
  </w:footnote>
  <w:footnote w:id="62">
    <w:p w14:paraId="0EB030C9" w14:textId="5F731B6F" w:rsidR="007A2397" w:rsidRPr="00C808D9" w:rsidRDefault="007A2397" w:rsidP="000F589A">
      <w:pPr>
        <w:pStyle w:val="Poznmkapodarou"/>
      </w:pPr>
      <w:r w:rsidRPr="00C808D9">
        <w:rPr>
          <w:rStyle w:val="Znakapoznpodarou"/>
        </w:rPr>
        <w:footnoteRef/>
      </w:r>
      <w:r w:rsidRPr="00C808D9">
        <w:t xml:space="preserve"> </w:t>
      </w:r>
      <w:r>
        <w:tab/>
      </w:r>
      <w:r w:rsidRPr="00C808D9">
        <w:t>Celková výše finančních nedostatků činí 238 933,66 Kč.</w:t>
      </w:r>
    </w:p>
  </w:footnote>
  <w:footnote w:id="63">
    <w:p w14:paraId="38C1428E" w14:textId="5152AAA5" w:rsidR="007A2397" w:rsidRPr="004166B6" w:rsidRDefault="007A2397" w:rsidP="00FD5824">
      <w:pPr>
        <w:pStyle w:val="Textpoznpodarou"/>
        <w:tabs>
          <w:tab w:val="left" w:pos="142"/>
        </w:tabs>
        <w:ind w:left="284" w:hanging="284"/>
        <w:jc w:val="both"/>
        <w:rPr>
          <w:rFonts w:cstheme="minorHAnsi"/>
        </w:rPr>
      </w:pPr>
      <w:r w:rsidRPr="00847B59">
        <w:rPr>
          <w:rStyle w:val="Znakapoznpodarou"/>
          <w:rFonts w:cstheme="minorHAnsi"/>
        </w:rPr>
        <w:footnoteRef/>
      </w:r>
      <w:r w:rsidRPr="00847B59">
        <w:rPr>
          <w:rFonts w:cstheme="minorHAnsi"/>
        </w:rPr>
        <w:t xml:space="preserve"> </w:t>
      </w:r>
      <w:r>
        <w:rPr>
          <w:rFonts w:cstheme="minorHAnsi"/>
        </w:rPr>
        <w:tab/>
        <w:t xml:space="preserve">Nedostatky v </w:t>
      </w:r>
      <w:r w:rsidRPr="004166B6">
        <w:rPr>
          <w:rFonts w:cstheme="minorHAnsi"/>
        </w:rPr>
        <w:t xml:space="preserve">nastavení podmínek pro zavedení </w:t>
      </w:r>
      <w:r>
        <w:rPr>
          <w:rFonts w:cstheme="minorHAnsi"/>
        </w:rPr>
        <w:t xml:space="preserve">FNÚF se vztahují k částce 0,477 mld. Kč (provedený vklad do úvěrového fondu), nicméně mohou zasáhnout prostředky </w:t>
      </w:r>
      <w:r w:rsidRPr="004166B6">
        <w:rPr>
          <w:rFonts w:cstheme="minorHAnsi"/>
        </w:rPr>
        <w:t>až do výše 1,9</w:t>
      </w:r>
      <w:r>
        <w:rPr>
          <w:rFonts w:cstheme="minorHAnsi"/>
        </w:rPr>
        <w:t xml:space="preserve">1 </w:t>
      </w:r>
      <w:r w:rsidRPr="004166B6">
        <w:rPr>
          <w:rFonts w:cstheme="minorHAnsi"/>
        </w:rPr>
        <w:t>mld. Kč</w:t>
      </w:r>
      <w:r>
        <w:rPr>
          <w:rFonts w:cstheme="minorHAnsi"/>
        </w:rPr>
        <w:t xml:space="preserve">, tj. celkovou částku alokovanou v Dohodě o financování pro finanční nástroj PO 3 OP PIK.  </w:t>
      </w:r>
    </w:p>
  </w:footnote>
  <w:footnote w:id="64">
    <w:p w14:paraId="3138F55B" w14:textId="1159251C" w:rsidR="007A2397" w:rsidRPr="00852EAD" w:rsidRDefault="007A2397" w:rsidP="00E0390B">
      <w:pPr>
        <w:pStyle w:val="Textpoznpodarou"/>
        <w:ind w:left="284" w:hanging="284"/>
        <w:jc w:val="both"/>
        <w:rPr>
          <w:rFonts w:cstheme="minorHAnsi"/>
        </w:rPr>
      </w:pPr>
      <w:r w:rsidRPr="00E83678">
        <w:rPr>
          <w:rStyle w:val="Znakapoznpodarou"/>
          <w:rFonts w:cstheme="minorHAnsi"/>
        </w:rPr>
        <w:footnoteRef/>
      </w:r>
      <w:r>
        <w:rPr>
          <w:rFonts w:cstheme="minorHAnsi"/>
        </w:rPr>
        <w:tab/>
      </w:r>
      <w:r w:rsidRPr="00852EAD">
        <w:rPr>
          <w:rFonts w:cstheme="minorHAnsi"/>
        </w:rPr>
        <w:t>Provedení předběžné kontroly před vznikem závazku dle ustanovení § 13 odst. 3</w:t>
      </w:r>
      <w:r>
        <w:rPr>
          <w:rFonts w:cstheme="minorHAnsi"/>
        </w:rPr>
        <w:t xml:space="preserve"> a odst. 7 vyhlášky č. 416/2004 </w:t>
      </w:r>
      <w:r w:rsidRPr="00852EAD">
        <w:rPr>
          <w:rFonts w:cstheme="minorHAnsi"/>
        </w:rPr>
        <w:t>Sb., kterou se provádí zákon č. 320/2001 Sb., o finanční kontrole ve veřejné správě a o změně některých zákonů (zákon o finanční kontrole), ve znění zákona č. 309/2002 Sb., zákona č. 320/2002 Sb. a zákona č. 123/2003 Sb.</w:t>
      </w:r>
    </w:p>
  </w:footnote>
  <w:footnote w:id="65">
    <w:p w14:paraId="7D2463C5" w14:textId="05A80363" w:rsidR="007A2397" w:rsidRPr="00852EAD" w:rsidRDefault="007A2397" w:rsidP="00C57C97">
      <w:pPr>
        <w:pStyle w:val="Textpoznpodarou"/>
        <w:tabs>
          <w:tab w:val="left" w:pos="284"/>
        </w:tabs>
        <w:jc w:val="both"/>
        <w:rPr>
          <w:rFonts w:cstheme="minorHAnsi"/>
        </w:rPr>
      </w:pPr>
      <w:r w:rsidRPr="00852EAD">
        <w:rPr>
          <w:rStyle w:val="Znakapoznpodarou"/>
          <w:rFonts w:cstheme="minorHAnsi"/>
        </w:rPr>
        <w:footnoteRef/>
      </w:r>
      <w:r w:rsidRPr="00852EAD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852EAD">
        <w:rPr>
          <w:rFonts w:cstheme="minorHAnsi"/>
        </w:rPr>
        <w:t>Článek 25 odst. 1 písm. b) nařízení Komise v přenesené pravomoci (EU) č. 480/2014.</w:t>
      </w:r>
    </w:p>
  </w:footnote>
  <w:footnote w:id="66">
    <w:p w14:paraId="6D7F574A" w14:textId="0C89FA09" w:rsidR="007A2397" w:rsidRPr="00852EAD" w:rsidRDefault="007A2397" w:rsidP="00CE4010">
      <w:pPr>
        <w:pStyle w:val="Textpoznpodarou"/>
        <w:ind w:left="284" w:hanging="284"/>
        <w:jc w:val="both"/>
        <w:rPr>
          <w:rFonts w:cstheme="minorHAnsi"/>
        </w:rPr>
      </w:pPr>
      <w:r w:rsidRPr="00852EAD">
        <w:rPr>
          <w:rStyle w:val="Znakapoznpodarou"/>
          <w:rFonts w:cstheme="minorHAnsi"/>
        </w:rPr>
        <w:footnoteRef/>
      </w:r>
      <w:r w:rsidRPr="00852EAD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852EAD">
        <w:rPr>
          <w:rFonts w:cstheme="minorHAnsi"/>
        </w:rPr>
        <w:t xml:space="preserve">Ve smyslu ustanovení článku 125 odst. 4 písm. a) nařízení Evropského parlamentu a Rady (EU) č. 1303/2013. </w:t>
      </w:r>
    </w:p>
  </w:footnote>
  <w:footnote w:id="67">
    <w:p w14:paraId="56B5F535" w14:textId="2449D7EE" w:rsidR="007A2397" w:rsidRPr="00852EAD" w:rsidRDefault="007A2397" w:rsidP="007C0A49">
      <w:pPr>
        <w:pStyle w:val="Textpoznpodarou"/>
        <w:ind w:left="284" w:hanging="284"/>
        <w:jc w:val="both"/>
        <w:rPr>
          <w:rFonts w:cstheme="minorHAnsi"/>
        </w:rPr>
      </w:pPr>
      <w:r w:rsidRPr="00852EAD">
        <w:rPr>
          <w:rStyle w:val="Znakapoznpodarou"/>
          <w:rFonts w:cstheme="minorHAnsi"/>
        </w:rPr>
        <w:footnoteRef/>
      </w:r>
      <w:r w:rsidRPr="00852EAD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852EAD">
        <w:rPr>
          <w:rFonts w:cstheme="minorHAnsi"/>
        </w:rPr>
        <w:t xml:space="preserve">Ustanovení § 10 odst. 1 písm. d) zákona č. 255/2012 Sb., o kontrole (kontrolní řád).  </w:t>
      </w:r>
    </w:p>
  </w:footnote>
  <w:footnote w:id="68">
    <w:p w14:paraId="65FF36D2" w14:textId="32DDC314" w:rsidR="007A2397" w:rsidRPr="00334624" w:rsidRDefault="007A2397" w:rsidP="000F589A">
      <w:pPr>
        <w:pStyle w:val="Poznmkapodarou"/>
      </w:pPr>
      <w:r w:rsidRPr="00334624">
        <w:rPr>
          <w:rStyle w:val="Znakapoznpodarou"/>
        </w:rPr>
        <w:footnoteRef/>
      </w:r>
      <w:r>
        <w:t xml:space="preserve"> </w:t>
      </w:r>
      <w:r>
        <w:tab/>
      </w:r>
      <w:r w:rsidRPr="00334624">
        <w:t xml:space="preserve">Například u projektů CZ.01.3.10/0.0/0.0/15_010/0003058, </w:t>
      </w:r>
      <w:r w:rsidRPr="00334624">
        <w:rPr>
          <w:rStyle w:val="Znakapoznpodarou"/>
          <w:vertAlign w:val="baseline"/>
        </w:rPr>
        <w:t>CZ.01.3.10/0.0/0.0/15_010/0001169 a CZ.01.3.10/0.0/0.0/15_010/0001151</w:t>
      </w:r>
      <w:r w:rsidRPr="00334624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11875" w14:textId="1C01F549" w:rsidR="007A2397" w:rsidRPr="00BA153E" w:rsidRDefault="007A2397" w:rsidP="00BA153E">
    <w:pPr>
      <w:pStyle w:val="Zhlav"/>
      <w:jc w:val="right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174"/>
    <w:multiLevelType w:val="hybridMultilevel"/>
    <w:tmpl w:val="9FC4B4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67F77"/>
    <w:multiLevelType w:val="hybridMultilevel"/>
    <w:tmpl w:val="7AD6055A"/>
    <w:lvl w:ilvl="0" w:tplc="E3FA755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00C46"/>
    <w:multiLevelType w:val="hybridMultilevel"/>
    <w:tmpl w:val="2774F4E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B5197"/>
    <w:multiLevelType w:val="hybridMultilevel"/>
    <w:tmpl w:val="AA4A8158"/>
    <w:lvl w:ilvl="0" w:tplc="D3501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469AD"/>
    <w:multiLevelType w:val="hybridMultilevel"/>
    <w:tmpl w:val="DDFA6418"/>
    <w:lvl w:ilvl="0" w:tplc="1A58FE0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70CE4"/>
    <w:multiLevelType w:val="hybridMultilevel"/>
    <w:tmpl w:val="B0006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20D07"/>
    <w:multiLevelType w:val="hybridMultilevel"/>
    <w:tmpl w:val="FB96767A"/>
    <w:lvl w:ilvl="0" w:tplc="FB12791A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53F15"/>
    <w:multiLevelType w:val="hybridMultilevel"/>
    <w:tmpl w:val="A50C27DA"/>
    <w:lvl w:ilvl="0" w:tplc="9AB493EA">
      <w:start w:val="16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06069"/>
    <w:multiLevelType w:val="hybridMultilevel"/>
    <w:tmpl w:val="F1C46BA6"/>
    <w:lvl w:ilvl="0" w:tplc="E26E3DC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A51D8"/>
    <w:multiLevelType w:val="hybridMultilevel"/>
    <w:tmpl w:val="D3BC7DE6"/>
    <w:lvl w:ilvl="0" w:tplc="568494A8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41DD0"/>
    <w:multiLevelType w:val="hybridMultilevel"/>
    <w:tmpl w:val="15D6153A"/>
    <w:lvl w:ilvl="0" w:tplc="24DECA64">
      <w:start w:val="4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B1526"/>
    <w:multiLevelType w:val="hybridMultilevel"/>
    <w:tmpl w:val="2E86400A"/>
    <w:lvl w:ilvl="0" w:tplc="311681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97CE6"/>
    <w:multiLevelType w:val="hybridMultilevel"/>
    <w:tmpl w:val="9920E37C"/>
    <w:lvl w:ilvl="0" w:tplc="0414BB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85029"/>
    <w:multiLevelType w:val="hybridMultilevel"/>
    <w:tmpl w:val="1396B224"/>
    <w:lvl w:ilvl="0" w:tplc="92CC2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3DE1"/>
    <w:multiLevelType w:val="hybridMultilevel"/>
    <w:tmpl w:val="99CA54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74201"/>
    <w:multiLevelType w:val="hybridMultilevel"/>
    <w:tmpl w:val="D3BC7DE6"/>
    <w:lvl w:ilvl="0" w:tplc="568494A8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F4268"/>
    <w:multiLevelType w:val="hybridMultilevel"/>
    <w:tmpl w:val="A3021982"/>
    <w:lvl w:ilvl="0" w:tplc="0414BB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A09EE"/>
    <w:multiLevelType w:val="hybridMultilevel"/>
    <w:tmpl w:val="388CD6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738C0"/>
    <w:multiLevelType w:val="hybridMultilevel"/>
    <w:tmpl w:val="97F87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D0FB0"/>
    <w:multiLevelType w:val="hybridMultilevel"/>
    <w:tmpl w:val="012676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31954"/>
    <w:multiLevelType w:val="hybridMultilevel"/>
    <w:tmpl w:val="8C00705A"/>
    <w:lvl w:ilvl="0" w:tplc="E26E3DC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24E99"/>
    <w:multiLevelType w:val="hybridMultilevel"/>
    <w:tmpl w:val="331C2C60"/>
    <w:lvl w:ilvl="0" w:tplc="040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A7863FD"/>
    <w:multiLevelType w:val="hybridMultilevel"/>
    <w:tmpl w:val="1E609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F6D8F"/>
    <w:multiLevelType w:val="hybridMultilevel"/>
    <w:tmpl w:val="A9387ADA"/>
    <w:lvl w:ilvl="0" w:tplc="0414BB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02197"/>
    <w:multiLevelType w:val="hybridMultilevel"/>
    <w:tmpl w:val="AF9A199E"/>
    <w:lvl w:ilvl="0" w:tplc="311681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B6F90"/>
    <w:multiLevelType w:val="hybridMultilevel"/>
    <w:tmpl w:val="629ECBF2"/>
    <w:lvl w:ilvl="0" w:tplc="311681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36215"/>
    <w:multiLevelType w:val="hybridMultilevel"/>
    <w:tmpl w:val="2A1CF8D8"/>
    <w:lvl w:ilvl="0" w:tplc="9AB493EA">
      <w:start w:val="16"/>
      <w:numFmt w:val="decimal"/>
      <w:lvlText w:val="(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F0F2B"/>
    <w:multiLevelType w:val="hybridMultilevel"/>
    <w:tmpl w:val="29145C7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32F23ED"/>
    <w:multiLevelType w:val="hybridMultilevel"/>
    <w:tmpl w:val="DAEAF204"/>
    <w:lvl w:ilvl="0" w:tplc="E26E3DC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140C8"/>
    <w:multiLevelType w:val="hybridMultilevel"/>
    <w:tmpl w:val="D3FE4A30"/>
    <w:lvl w:ilvl="0" w:tplc="E26E3DCC">
      <w:numFmt w:val="bullet"/>
      <w:lvlText w:val="-"/>
      <w:lvlJc w:val="left"/>
      <w:pPr>
        <w:ind w:left="1069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CC276F9"/>
    <w:multiLevelType w:val="hybridMultilevel"/>
    <w:tmpl w:val="E168F79A"/>
    <w:lvl w:ilvl="0" w:tplc="0414BB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C1835"/>
    <w:multiLevelType w:val="hybridMultilevel"/>
    <w:tmpl w:val="977A91C8"/>
    <w:lvl w:ilvl="0" w:tplc="E26E3DC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29"/>
  </w:num>
  <w:num w:numId="4">
    <w:abstractNumId w:val="19"/>
  </w:num>
  <w:num w:numId="5">
    <w:abstractNumId w:val="24"/>
  </w:num>
  <w:num w:numId="6">
    <w:abstractNumId w:val="11"/>
  </w:num>
  <w:num w:numId="7">
    <w:abstractNumId w:val="25"/>
  </w:num>
  <w:num w:numId="8">
    <w:abstractNumId w:val="20"/>
  </w:num>
  <w:num w:numId="9">
    <w:abstractNumId w:val="16"/>
  </w:num>
  <w:num w:numId="10">
    <w:abstractNumId w:val="30"/>
  </w:num>
  <w:num w:numId="11">
    <w:abstractNumId w:val="31"/>
  </w:num>
  <w:num w:numId="12">
    <w:abstractNumId w:val="2"/>
  </w:num>
  <w:num w:numId="13">
    <w:abstractNumId w:val="13"/>
  </w:num>
  <w:num w:numId="14">
    <w:abstractNumId w:val="18"/>
  </w:num>
  <w:num w:numId="15">
    <w:abstractNumId w:val="14"/>
  </w:num>
  <w:num w:numId="16">
    <w:abstractNumId w:val="22"/>
  </w:num>
  <w:num w:numId="17">
    <w:abstractNumId w:val="17"/>
  </w:num>
  <w:num w:numId="18">
    <w:abstractNumId w:val="23"/>
  </w:num>
  <w:num w:numId="19">
    <w:abstractNumId w:val="4"/>
  </w:num>
  <w:num w:numId="20">
    <w:abstractNumId w:val="1"/>
  </w:num>
  <w:num w:numId="21">
    <w:abstractNumId w:val="5"/>
  </w:num>
  <w:num w:numId="22">
    <w:abstractNumId w:val="12"/>
  </w:num>
  <w:num w:numId="23">
    <w:abstractNumId w:val="26"/>
  </w:num>
  <w:num w:numId="24">
    <w:abstractNumId w:val="15"/>
  </w:num>
  <w:num w:numId="25">
    <w:abstractNumId w:val="7"/>
  </w:num>
  <w:num w:numId="26">
    <w:abstractNumId w:val="6"/>
  </w:num>
  <w:num w:numId="27">
    <w:abstractNumId w:val="0"/>
  </w:num>
  <w:num w:numId="28">
    <w:abstractNumId w:val="27"/>
  </w:num>
  <w:num w:numId="29">
    <w:abstractNumId w:val="9"/>
  </w:num>
  <w:num w:numId="30">
    <w:abstractNumId w:val="28"/>
  </w:num>
  <w:num w:numId="31">
    <w:abstractNumId w:val="8"/>
  </w:num>
  <w:num w:numId="32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0B"/>
    <w:rsid w:val="000003DF"/>
    <w:rsid w:val="000005E0"/>
    <w:rsid w:val="00000881"/>
    <w:rsid w:val="00000932"/>
    <w:rsid w:val="00000F96"/>
    <w:rsid w:val="000011E8"/>
    <w:rsid w:val="00001B91"/>
    <w:rsid w:val="00002073"/>
    <w:rsid w:val="0000236D"/>
    <w:rsid w:val="000026B8"/>
    <w:rsid w:val="0000285D"/>
    <w:rsid w:val="0000330E"/>
    <w:rsid w:val="000033DB"/>
    <w:rsid w:val="00003B60"/>
    <w:rsid w:val="00003D20"/>
    <w:rsid w:val="00003EAD"/>
    <w:rsid w:val="00003FF9"/>
    <w:rsid w:val="000044CF"/>
    <w:rsid w:val="00004DB0"/>
    <w:rsid w:val="00004E73"/>
    <w:rsid w:val="00005220"/>
    <w:rsid w:val="00005274"/>
    <w:rsid w:val="0000580F"/>
    <w:rsid w:val="00005A07"/>
    <w:rsid w:val="00005C3E"/>
    <w:rsid w:val="00005C47"/>
    <w:rsid w:val="00005C6C"/>
    <w:rsid w:val="000066B9"/>
    <w:rsid w:val="00006886"/>
    <w:rsid w:val="00006B02"/>
    <w:rsid w:val="00006CAF"/>
    <w:rsid w:val="00006CEC"/>
    <w:rsid w:val="00007773"/>
    <w:rsid w:val="0000789F"/>
    <w:rsid w:val="00007DA0"/>
    <w:rsid w:val="00007EF7"/>
    <w:rsid w:val="00007FD1"/>
    <w:rsid w:val="000104BD"/>
    <w:rsid w:val="0001113E"/>
    <w:rsid w:val="000112F9"/>
    <w:rsid w:val="00011810"/>
    <w:rsid w:val="000119C8"/>
    <w:rsid w:val="00011E4B"/>
    <w:rsid w:val="00011EF7"/>
    <w:rsid w:val="0001248D"/>
    <w:rsid w:val="000124FE"/>
    <w:rsid w:val="00012EA2"/>
    <w:rsid w:val="00013006"/>
    <w:rsid w:val="000131C6"/>
    <w:rsid w:val="00013507"/>
    <w:rsid w:val="000138FD"/>
    <w:rsid w:val="00013A3C"/>
    <w:rsid w:val="000141DD"/>
    <w:rsid w:val="00014603"/>
    <w:rsid w:val="00014840"/>
    <w:rsid w:val="00014D88"/>
    <w:rsid w:val="000152B0"/>
    <w:rsid w:val="0001567E"/>
    <w:rsid w:val="000156C0"/>
    <w:rsid w:val="000156CF"/>
    <w:rsid w:val="0001597F"/>
    <w:rsid w:val="00015987"/>
    <w:rsid w:val="00015CCB"/>
    <w:rsid w:val="00015F28"/>
    <w:rsid w:val="00016191"/>
    <w:rsid w:val="000163B7"/>
    <w:rsid w:val="000172AE"/>
    <w:rsid w:val="00017773"/>
    <w:rsid w:val="00017AC9"/>
    <w:rsid w:val="00017B4A"/>
    <w:rsid w:val="00017BE6"/>
    <w:rsid w:val="00017E46"/>
    <w:rsid w:val="00017EC7"/>
    <w:rsid w:val="00017F46"/>
    <w:rsid w:val="00020834"/>
    <w:rsid w:val="00020A05"/>
    <w:rsid w:val="00020DE5"/>
    <w:rsid w:val="00021026"/>
    <w:rsid w:val="0002165D"/>
    <w:rsid w:val="000216FC"/>
    <w:rsid w:val="000218CA"/>
    <w:rsid w:val="000225B8"/>
    <w:rsid w:val="00022D5C"/>
    <w:rsid w:val="00022F4B"/>
    <w:rsid w:val="000233C5"/>
    <w:rsid w:val="00023D6D"/>
    <w:rsid w:val="00023EA1"/>
    <w:rsid w:val="00024A45"/>
    <w:rsid w:val="00024E81"/>
    <w:rsid w:val="000254CB"/>
    <w:rsid w:val="00025A70"/>
    <w:rsid w:val="00025CF1"/>
    <w:rsid w:val="00025D47"/>
    <w:rsid w:val="00025E01"/>
    <w:rsid w:val="00025F5E"/>
    <w:rsid w:val="000261BD"/>
    <w:rsid w:val="00026AFA"/>
    <w:rsid w:val="00027D3C"/>
    <w:rsid w:val="00027F19"/>
    <w:rsid w:val="00030772"/>
    <w:rsid w:val="000307C5"/>
    <w:rsid w:val="0003087F"/>
    <w:rsid w:val="00030942"/>
    <w:rsid w:val="00030DD7"/>
    <w:rsid w:val="0003111A"/>
    <w:rsid w:val="00031292"/>
    <w:rsid w:val="000313FD"/>
    <w:rsid w:val="000314CC"/>
    <w:rsid w:val="00031A57"/>
    <w:rsid w:val="00031C8A"/>
    <w:rsid w:val="00031D26"/>
    <w:rsid w:val="00031DEE"/>
    <w:rsid w:val="00031FC4"/>
    <w:rsid w:val="00032482"/>
    <w:rsid w:val="000326DA"/>
    <w:rsid w:val="000328E1"/>
    <w:rsid w:val="00032E0D"/>
    <w:rsid w:val="00033741"/>
    <w:rsid w:val="000342ED"/>
    <w:rsid w:val="00034393"/>
    <w:rsid w:val="000343CF"/>
    <w:rsid w:val="000343E1"/>
    <w:rsid w:val="000347C0"/>
    <w:rsid w:val="00034844"/>
    <w:rsid w:val="00034AA9"/>
    <w:rsid w:val="00034AC2"/>
    <w:rsid w:val="000357D3"/>
    <w:rsid w:val="00035D73"/>
    <w:rsid w:val="00036AC7"/>
    <w:rsid w:val="00037363"/>
    <w:rsid w:val="00037CB6"/>
    <w:rsid w:val="000406B5"/>
    <w:rsid w:val="000407CE"/>
    <w:rsid w:val="00040927"/>
    <w:rsid w:val="0004108C"/>
    <w:rsid w:val="000413E1"/>
    <w:rsid w:val="00041909"/>
    <w:rsid w:val="00041943"/>
    <w:rsid w:val="000419A7"/>
    <w:rsid w:val="00041F40"/>
    <w:rsid w:val="00041F64"/>
    <w:rsid w:val="00041F6A"/>
    <w:rsid w:val="0004223E"/>
    <w:rsid w:val="000423CF"/>
    <w:rsid w:val="000424B0"/>
    <w:rsid w:val="00042D81"/>
    <w:rsid w:val="00042F15"/>
    <w:rsid w:val="00043035"/>
    <w:rsid w:val="000430E2"/>
    <w:rsid w:val="00043439"/>
    <w:rsid w:val="000437B0"/>
    <w:rsid w:val="00043891"/>
    <w:rsid w:val="00043B34"/>
    <w:rsid w:val="00043B6B"/>
    <w:rsid w:val="0004461C"/>
    <w:rsid w:val="00044938"/>
    <w:rsid w:val="00044E4B"/>
    <w:rsid w:val="0004509D"/>
    <w:rsid w:val="00045898"/>
    <w:rsid w:val="000459C2"/>
    <w:rsid w:val="00045B38"/>
    <w:rsid w:val="00045E0B"/>
    <w:rsid w:val="000465B1"/>
    <w:rsid w:val="00046CD6"/>
    <w:rsid w:val="00046DD6"/>
    <w:rsid w:val="00047812"/>
    <w:rsid w:val="00047CFA"/>
    <w:rsid w:val="00050114"/>
    <w:rsid w:val="00050407"/>
    <w:rsid w:val="00050E1F"/>
    <w:rsid w:val="00050F0C"/>
    <w:rsid w:val="00051606"/>
    <w:rsid w:val="00051E46"/>
    <w:rsid w:val="00051EBF"/>
    <w:rsid w:val="000520CF"/>
    <w:rsid w:val="00052837"/>
    <w:rsid w:val="00052CBB"/>
    <w:rsid w:val="00052F4A"/>
    <w:rsid w:val="000530F1"/>
    <w:rsid w:val="00053194"/>
    <w:rsid w:val="000532AB"/>
    <w:rsid w:val="00053540"/>
    <w:rsid w:val="00053797"/>
    <w:rsid w:val="00053E39"/>
    <w:rsid w:val="00054517"/>
    <w:rsid w:val="00054696"/>
    <w:rsid w:val="0005491B"/>
    <w:rsid w:val="000549C6"/>
    <w:rsid w:val="00054AB4"/>
    <w:rsid w:val="00054BBC"/>
    <w:rsid w:val="00054E4B"/>
    <w:rsid w:val="000550B4"/>
    <w:rsid w:val="000554F7"/>
    <w:rsid w:val="000558EC"/>
    <w:rsid w:val="000559BB"/>
    <w:rsid w:val="00055A17"/>
    <w:rsid w:val="00055B2A"/>
    <w:rsid w:val="00056765"/>
    <w:rsid w:val="000569A4"/>
    <w:rsid w:val="00056BF7"/>
    <w:rsid w:val="00056F50"/>
    <w:rsid w:val="00057193"/>
    <w:rsid w:val="00057235"/>
    <w:rsid w:val="00057577"/>
    <w:rsid w:val="00057A70"/>
    <w:rsid w:val="00057CBE"/>
    <w:rsid w:val="00060843"/>
    <w:rsid w:val="000609CB"/>
    <w:rsid w:val="00060C32"/>
    <w:rsid w:val="00061360"/>
    <w:rsid w:val="000613C2"/>
    <w:rsid w:val="00061429"/>
    <w:rsid w:val="00061621"/>
    <w:rsid w:val="00061B1E"/>
    <w:rsid w:val="00061B4F"/>
    <w:rsid w:val="00061FAA"/>
    <w:rsid w:val="0006260B"/>
    <w:rsid w:val="0006377F"/>
    <w:rsid w:val="000639DF"/>
    <w:rsid w:val="00064144"/>
    <w:rsid w:val="000641DB"/>
    <w:rsid w:val="0006427F"/>
    <w:rsid w:val="000642CE"/>
    <w:rsid w:val="00064524"/>
    <w:rsid w:val="0006454E"/>
    <w:rsid w:val="000647BD"/>
    <w:rsid w:val="00064860"/>
    <w:rsid w:val="00064CAA"/>
    <w:rsid w:val="00064DEF"/>
    <w:rsid w:val="00064F00"/>
    <w:rsid w:val="000654EA"/>
    <w:rsid w:val="0006596B"/>
    <w:rsid w:val="000661B3"/>
    <w:rsid w:val="00066699"/>
    <w:rsid w:val="0006671D"/>
    <w:rsid w:val="00066725"/>
    <w:rsid w:val="00066D9F"/>
    <w:rsid w:val="00066E48"/>
    <w:rsid w:val="000670D8"/>
    <w:rsid w:val="00067642"/>
    <w:rsid w:val="00067667"/>
    <w:rsid w:val="00070408"/>
    <w:rsid w:val="0007064B"/>
    <w:rsid w:val="000706B4"/>
    <w:rsid w:val="00070C84"/>
    <w:rsid w:val="00070E20"/>
    <w:rsid w:val="000710D5"/>
    <w:rsid w:val="00071186"/>
    <w:rsid w:val="00071622"/>
    <w:rsid w:val="00071686"/>
    <w:rsid w:val="00071B68"/>
    <w:rsid w:val="00071FA4"/>
    <w:rsid w:val="00072445"/>
    <w:rsid w:val="00072D5A"/>
    <w:rsid w:val="000731F4"/>
    <w:rsid w:val="000732F3"/>
    <w:rsid w:val="000739E6"/>
    <w:rsid w:val="00073E19"/>
    <w:rsid w:val="0007408B"/>
    <w:rsid w:val="0007431E"/>
    <w:rsid w:val="00074954"/>
    <w:rsid w:val="00074A01"/>
    <w:rsid w:val="00075409"/>
    <w:rsid w:val="00075572"/>
    <w:rsid w:val="00075C06"/>
    <w:rsid w:val="000764E0"/>
    <w:rsid w:val="00076744"/>
    <w:rsid w:val="00076806"/>
    <w:rsid w:val="0007704C"/>
    <w:rsid w:val="00077153"/>
    <w:rsid w:val="00077196"/>
    <w:rsid w:val="000772FC"/>
    <w:rsid w:val="00077727"/>
    <w:rsid w:val="00080987"/>
    <w:rsid w:val="00080AB2"/>
    <w:rsid w:val="00080C12"/>
    <w:rsid w:val="00080EDC"/>
    <w:rsid w:val="00081221"/>
    <w:rsid w:val="000813FB"/>
    <w:rsid w:val="00081888"/>
    <w:rsid w:val="00081F8E"/>
    <w:rsid w:val="00082640"/>
    <w:rsid w:val="0008264D"/>
    <w:rsid w:val="000828E4"/>
    <w:rsid w:val="00082FB7"/>
    <w:rsid w:val="000839E5"/>
    <w:rsid w:val="000841BB"/>
    <w:rsid w:val="000843F6"/>
    <w:rsid w:val="000848DE"/>
    <w:rsid w:val="00084A31"/>
    <w:rsid w:val="00084DFA"/>
    <w:rsid w:val="00084EF4"/>
    <w:rsid w:val="00084F19"/>
    <w:rsid w:val="00085267"/>
    <w:rsid w:val="000855DB"/>
    <w:rsid w:val="00086696"/>
    <w:rsid w:val="00086D3E"/>
    <w:rsid w:val="00087183"/>
    <w:rsid w:val="00087582"/>
    <w:rsid w:val="00087884"/>
    <w:rsid w:val="00087A8A"/>
    <w:rsid w:val="00087ABD"/>
    <w:rsid w:val="00087F21"/>
    <w:rsid w:val="00090397"/>
    <w:rsid w:val="000903FF"/>
    <w:rsid w:val="00090781"/>
    <w:rsid w:val="000908D8"/>
    <w:rsid w:val="0009092D"/>
    <w:rsid w:val="00091099"/>
    <w:rsid w:val="000913CB"/>
    <w:rsid w:val="00091459"/>
    <w:rsid w:val="000919E2"/>
    <w:rsid w:val="00091A81"/>
    <w:rsid w:val="0009273F"/>
    <w:rsid w:val="000927F6"/>
    <w:rsid w:val="0009286D"/>
    <w:rsid w:val="000928BB"/>
    <w:rsid w:val="000928EE"/>
    <w:rsid w:val="00092B36"/>
    <w:rsid w:val="00092F75"/>
    <w:rsid w:val="00092FA7"/>
    <w:rsid w:val="000932A7"/>
    <w:rsid w:val="0009336C"/>
    <w:rsid w:val="00093E2F"/>
    <w:rsid w:val="000948C5"/>
    <w:rsid w:val="00094965"/>
    <w:rsid w:val="00094A2D"/>
    <w:rsid w:val="00094B6E"/>
    <w:rsid w:val="00095323"/>
    <w:rsid w:val="00095329"/>
    <w:rsid w:val="00095721"/>
    <w:rsid w:val="00095904"/>
    <w:rsid w:val="00095F08"/>
    <w:rsid w:val="0009635C"/>
    <w:rsid w:val="00096B5D"/>
    <w:rsid w:val="00096DF6"/>
    <w:rsid w:val="00096E1C"/>
    <w:rsid w:val="00096F81"/>
    <w:rsid w:val="0009709F"/>
    <w:rsid w:val="0009745F"/>
    <w:rsid w:val="000976E0"/>
    <w:rsid w:val="000979E8"/>
    <w:rsid w:val="00097E73"/>
    <w:rsid w:val="000A08E2"/>
    <w:rsid w:val="000A0A28"/>
    <w:rsid w:val="000A0AB9"/>
    <w:rsid w:val="000A0E63"/>
    <w:rsid w:val="000A0FA8"/>
    <w:rsid w:val="000A15CA"/>
    <w:rsid w:val="000A1689"/>
    <w:rsid w:val="000A2538"/>
    <w:rsid w:val="000A3761"/>
    <w:rsid w:val="000A39BB"/>
    <w:rsid w:val="000A3DF0"/>
    <w:rsid w:val="000A41A3"/>
    <w:rsid w:val="000A446F"/>
    <w:rsid w:val="000A46D3"/>
    <w:rsid w:val="000A4816"/>
    <w:rsid w:val="000A497E"/>
    <w:rsid w:val="000A53CC"/>
    <w:rsid w:val="000A58F6"/>
    <w:rsid w:val="000A5BC4"/>
    <w:rsid w:val="000A65CA"/>
    <w:rsid w:val="000A6A7F"/>
    <w:rsid w:val="000A6D0D"/>
    <w:rsid w:val="000A703D"/>
    <w:rsid w:val="000A7392"/>
    <w:rsid w:val="000A7CB5"/>
    <w:rsid w:val="000A7D3F"/>
    <w:rsid w:val="000B02A7"/>
    <w:rsid w:val="000B04BE"/>
    <w:rsid w:val="000B114F"/>
    <w:rsid w:val="000B12F1"/>
    <w:rsid w:val="000B1348"/>
    <w:rsid w:val="000B1C04"/>
    <w:rsid w:val="000B2170"/>
    <w:rsid w:val="000B25C3"/>
    <w:rsid w:val="000B3105"/>
    <w:rsid w:val="000B3145"/>
    <w:rsid w:val="000B35B2"/>
    <w:rsid w:val="000B378C"/>
    <w:rsid w:val="000B3978"/>
    <w:rsid w:val="000B3B08"/>
    <w:rsid w:val="000B3B74"/>
    <w:rsid w:val="000B3F15"/>
    <w:rsid w:val="000B4FCD"/>
    <w:rsid w:val="000B556B"/>
    <w:rsid w:val="000B558F"/>
    <w:rsid w:val="000B571C"/>
    <w:rsid w:val="000B5FE2"/>
    <w:rsid w:val="000B6C43"/>
    <w:rsid w:val="000B6D43"/>
    <w:rsid w:val="000B710A"/>
    <w:rsid w:val="000B7411"/>
    <w:rsid w:val="000B75F0"/>
    <w:rsid w:val="000B75FF"/>
    <w:rsid w:val="000C0F32"/>
    <w:rsid w:val="000C113C"/>
    <w:rsid w:val="000C1234"/>
    <w:rsid w:val="000C18EF"/>
    <w:rsid w:val="000C1C55"/>
    <w:rsid w:val="000C1DFD"/>
    <w:rsid w:val="000C1E95"/>
    <w:rsid w:val="000C2190"/>
    <w:rsid w:val="000C2850"/>
    <w:rsid w:val="000C28BB"/>
    <w:rsid w:val="000C3130"/>
    <w:rsid w:val="000C3153"/>
    <w:rsid w:val="000C3208"/>
    <w:rsid w:val="000C320D"/>
    <w:rsid w:val="000C3938"/>
    <w:rsid w:val="000C3B6B"/>
    <w:rsid w:val="000C3FA3"/>
    <w:rsid w:val="000C40E9"/>
    <w:rsid w:val="000C4C9A"/>
    <w:rsid w:val="000C4D60"/>
    <w:rsid w:val="000C5338"/>
    <w:rsid w:val="000C57DD"/>
    <w:rsid w:val="000C5A55"/>
    <w:rsid w:val="000C5E9D"/>
    <w:rsid w:val="000C64AC"/>
    <w:rsid w:val="000C672F"/>
    <w:rsid w:val="000C6DA4"/>
    <w:rsid w:val="000C6F9D"/>
    <w:rsid w:val="000C7BDF"/>
    <w:rsid w:val="000D0088"/>
    <w:rsid w:val="000D0135"/>
    <w:rsid w:val="000D01D6"/>
    <w:rsid w:val="000D059D"/>
    <w:rsid w:val="000D05D4"/>
    <w:rsid w:val="000D0735"/>
    <w:rsid w:val="000D0ED6"/>
    <w:rsid w:val="000D1076"/>
    <w:rsid w:val="000D17BB"/>
    <w:rsid w:val="000D18A3"/>
    <w:rsid w:val="000D18F3"/>
    <w:rsid w:val="000D1CB4"/>
    <w:rsid w:val="000D202F"/>
    <w:rsid w:val="000D2204"/>
    <w:rsid w:val="000D225C"/>
    <w:rsid w:val="000D225E"/>
    <w:rsid w:val="000D252E"/>
    <w:rsid w:val="000D2C32"/>
    <w:rsid w:val="000D2CC7"/>
    <w:rsid w:val="000D2D82"/>
    <w:rsid w:val="000D3445"/>
    <w:rsid w:val="000D3453"/>
    <w:rsid w:val="000D3462"/>
    <w:rsid w:val="000D350B"/>
    <w:rsid w:val="000D36F1"/>
    <w:rsid w:val="000D407A"/>
    <w:rsid w:val="000D40A9"/>
    <w:rsid w:val="000D40ED"/>
    <w:rsid w:val="000D456D"/>
    <w:rsid w:val="000D4CC1"/>
    <w:rsid w:val="000D4F7E"/>
    <w:rsid w:val="000D6081"/>
    <w:rsid w:val="000D62D0"/>
    <w:rsid w:val="000D6416"/>
    <w:rsid w:val="000D671A"/>
    <w:rsid w:val="000D677B"/>
    <w:rsid w:val="000D6A32"/>
    <w:rsid w:val="000D6A56"/>
    <w:rsid w:val="000D6DC2"/>
    <w:rsid w:val="000D6EB0"/>
    <w:rsid w:val="000D6EB6"/>
    <w:rsid w:val="000D702C"/>
    <w:rsid w:val="000D7A33"/>
    <w:rsid w:val="000D7D68"/>
    <w:rsid w:val="000D7FF4"/>
    <w:rsid w:val="000E05EA"/>
    <w:rsid w:val="000E0AE6"/>
    <w:rsid w:val="000E101D"/>
    <w:rsid w:val="000E1099"/>
    <w:rsid w:val="000E1222"/>
    <w:rsid w:val="000E123D"/>
    <w:rsid w:val="000E196A"/>
    <w:rsid w:val="000E1BBE"/>
    <w:rsid w:val="000E1CA1"/>
    <w:rsid w:val="000E1E4B"/>
    <w:rsid w:val="000E2251"/>
    <w:rsid w:val="000E23CC"/>
    <w:rsid w:val="000E24AD"/>
    <w:rsid w:val="000E2E38"/>
    <w:rsid w:val="000E2F2F"/>
    <w:rsid w:val="000E352E"/>
    <w:rsid w:val="000E398D"/>
    <w:rsid w:val="000E399D"/>
    <w:rsid w:val="000E4219"/>
    <w:rsid w:val="000E4607"/>
    <w:rsid w:val="000E5022"/>
    <w:rsid w:val="000E5071"/>
    <w:rsid w:val="000E53AF"/>
    <w:rsid w:val="000E5476"/>
    <w:rsid w:val="000E5629"/>
    <w:rsid w:val="000E5967"/>
    <w:rsid w:val="000E5D50"/>
    <w:rsid w:val="000E62B1"/>
    <w:rsid w:val="000E643E"/>
    <w:rsid w:val="000E650F"/>
    <w:rsid w:val="000E661B"/>
    <w:rsid w:val="000E67B9"/>
    <w:rsid w:val="000E7D9C"/>
    <w:rsid w:val="000E7F1C"/>
    <w:rsid w:val="000F0258"/>
    <w:rsid w:val="000F0864"/>
    <w:rsid w:val="000F189E"/>
    <w:rsid w:val="000F1BD9"/>
    <w:rsid w:val="000F1DF3"/>
    <w:rsid w:val="000F1E9F"/>
    <w:rsid w:val="000F1FF6"/>
    <w:rsid w:val="000F253B"/>
    <w:rsid w:val="000F272E"/>
    <w:rsid w:val="000F2BAD"/>
    <w:rsid w:val="000F2E81"/>
    <w:rsid w:val="000F31D0"/>
    <w:rsid w:val="000F36FA"/>
    <w:rsid w:val="000F3776"/>
    <w:rsid w:val="000F37A0"/>
    <w:rsid w:val="000F3957"/>
    <w:rsid w:val="000F3B73"/>
    <w:rsid w:val="000F4024"/>
    <w:rsid w:val="000F4618"/>
    <w:rsid w:val="000F4A05"/>
    <w:rsid w:val="000F4E31"/>
    <w:rsid w:val="000F50C2"/>
    <w:rsid w:val="000F5263"/>
    <w:rsid w:val="000F589A"/>
    <w:rsid w:val="000F5FE2"/>
    <w:rsid w:val="000F5FF1"/>
    <w:rsid w:val="000F6159"/>
    <w:rsid w:val="000F659A"/>
    <w:rsid w:val="000F6B2D"/>
    <w:rsid w:val="000F6E30"/>
    <w:rsid w:val="000F71C7"/>
    <w:rsid w:val="000F74CC"/>
    <w:rsid w:val="000F7CC7"/>
    <w:rsid w:val="000F7D04"/>
    <w:rsid w:val="000F7DE5"/>
    <w:rsid w:val="000F7EC8"/>
    <w:rsid w:val="001002B8"/>
    <w:rsid w:val="001002DE"/>
    <w:rsid w:val="0010034C"/>
    <w:rsid w:val="001009B5"/>
    <w:rsid w:val="0010159A"/>
    <w:rsid w:val="00101798"/>
    <w:rsid w:val="001019FC"/>
    <w:rsid w:val="001021E8"/>
    <w:rsid w:val="001021F7"/>
    <w:rsid w:val="0010231F"/>
    <w:rsid w:val="00102AF9"/>
    <w:rsid w:val="0010304D"/>
    <w:rsid w:val="0010376B"/>
    <w:rsid w:val="00103A3A"/>
    <w:rsid w:val="00103B77"/>
    <w:rsid w:val="00103BA6"/>
    <w:rsid w:val="00104895"/>
    <w:rsid w:val="00104BDC"/>
    <w:rsid w:val="001059EC"/>
    <w:rsid w:val="00105AD0"/>
    <w:rsid w:val="00106174"/>
    <w:rsid w:val="00106532"/>
    <w:rsid w:val="0010656B"/>
    <w:rsid w:val="00106674"/>
    <w:rsid w:val="00106833"/>
    <w:rsid w:val="0010688E"/>
    <w:rsid w:val="00106D02"/>
    <w:rsid w:val="00107A9D"/>
    <w:rsid w:val="00110162"/>
    <w:rsid w:val="00110594"/>
    <w:rsid w:val="0011078B"/>
    <w:rsid w:val="00110B81"/>
    <w:rsid w:val="00110FFD"/>
    <w:rsid w:val="00111115"/>
    <w:rsid w:val="00111559"/>
    <w:rsid w:val="0011171A"/>
    <w:rsid w:val="00111936"/>
    <w:rsid w:val="00111DC1"/>
    <w:rsid w:val="00111E71"/>
    <w:rsid w:val="0011240B"/>
    <w:rsid w:val="00112710"/>
    <w:rsid w:val="001129ED"/>
    <w:rsid w:val="00112B51"/>
    <w:rsid w:val="001135CA"/>
    <w:rsid w:val="0011376D"/>
    <w:rsid w:val="00113A1F"/>
    <w:rsid w:val="00113B93"/>
    <w:rsid w:val="001140CF"/>
    <w:rsid w:val="001140E8"/>
    <w:rsid w:val="0011452A"/>
    <w:rsid w:val="00115CEF"/>
    <w:rsid w:val="00115E25"/>
    <w:rsid w:val="00116056"/>
    <w:rsid w:val="00116240"/>
    <w:rsid w:val="0011637B"/>
    <w:rsid w:val="00116982"/>
    <w:rsid w:val="00116B2E"/>
    <w:rsid w:val="001172B1"/>
    <w:rsid w:val="001176BB"/>
    <w:rsid w:val="00117DC9"/>
    <w:rsid w:val="001208DD"/>
    <w:rsid w:val="00120AA3"/>
    <w:rsid w:val="0012129B"/>
    <w:rsid w:val="00121642"/>
    <w:rsid w:val="00121B6F"/>
    <w:rsid w:val="00122D95"/>
    <w:rsid w:val="00122F13"/>
    <w:rsid w:val="0012376C"/>
    <w:rsid w:val="00123ACC"/>
    <w:rsid w:val="00123BB9"/>
    <w:rsid w:val="00123D07"/>
    <w:rsid w:val="00124136"/>
    <w:rsid w:val="0012476C"/>
    <w:rsid w:val="0012499F"/>
    <w:rsid w:val="00124CB5"/>
    <w:rsid w:val="00124FF6"/>
    <w:rsid w:val="0012511E"/>
    <w:rsid w:val="00125295"/>
    <w:rsid w:val="00125B7B"/>
    <w:rsid w:val="00126303"/>
    <w:rsid w:val="001265E7"/>
    <w:rsid w:val="001266C9"/>
    <w:rsid w:val="00126713"/>
    <w:rsid w:val="00126AA0"/>
    <w:rsid w:val="00126D3F"/>
    <w:rsid w:val="001275C4"/>
    <w:rsid w:val="00127CC1"/>
    <w:rsid w:val="00127E65"/>
    <w:rsid w:val="00127FF9"/>
    <w:rsid w:val="001302F2"/>
    <w:rsid w:val="0013051A"/>
    <w:rsid w:val="001313F5"/>
    <w:rsid w:val="00131B8D"/>
    <w:rsid w:val="00131C5C"/>
    <w:rsid w:val="00131E0D"/>
    <w:rsid w:val="001321F9"/>
    <w:rsid w:val="001325AD"/>
    <w:rsid w:val="00132A7F"/>
    <w:rsid w:val="00133019"/>
    <w:rsid w:val="00133222"/>
    <w:rsid w:val="001332BC"/>
    <w:rsid w:val="0013397D"/>
    <w:rsid w:val="00133D90"/>
    <w:rsid w:val="001346F3"/>
    <w:rsid w:val="00134C4E"/>
    <w:rsid w:val="0013587A"/>
    <w:rsid w:val="00135D90"/>
    <w:rsid w:val="00135E06"/>
    <w:rsid w:val="00135F21"/>
    <w:rsid w:val="001360A2"/>
    <w:rsid w:val="00136155"/>
    <w:rsid w:val="001364A6"/>
    <w:rsid w:val="00136764"/>
    <w:rsid w:val="001368E7"/>
    <w:rsid w:val="00136A4C"/>
    <w:rsid w:val="00137D95"/>
    <w:rsid w:val="001404B6"/>
    <w:rsid w:val="00140B7F"/>
    <w:rsid w:val="00140D10"/>
    <w:rsid w:val="00140EBA"/>
    <w:rsid w:val="0014105F"/>
    <w:rsid w:val="001410DB"/>
    <w:rsid w:val="0014132F"/>
    <w:rsid w:val="00141355"/>
    <w:rsid w:val="001415FD"/>
    <w:rsid w:val="0014163E"/>
    <w:rsid w:val="001418C0"/>
    <w:rsid w:val="00141BF7"/>
    <w:rsid w:val="00141C97"/>
    <w:rsid w:val="00141F63"/>
    <w:rsid w:val="00141FA2"/>
    <w:rsid w:val="00141FDE"/>
    <w:rsid w:val="00142073"/>
    <w:rsid w:val="001422A6"/>
    <w:rsid w:val="001425AD"/>
    <w:rsid w:val="00142852"/>
    <w:rsid w:val="00142A6C"/>
    <w:rsid w:val="00142B1D"/>
    <w:rsid w:val="00142FD1"/>
    <w:rsid w:val="00143048"/>
    <w:rsid w:val="0014333C"/>
    <w:rsid w:val="00143392"/>
    <w:rsid w:val="0014351A"/>
    <w:rsid w:val="00143530"/>
    <w:rsid w:val="00143579"/>
    <w:rsid w:val="00143C9D"/>
    <w:rsid w:val="0014414B"/>
    <w:rsid w:val="001442C8"/>
    <w:rsid w:val="00144332"/>
    <w:rsid w:val="0014481A"/>
    <w:rsid w:val="00144916"/>
    <w:rsid w:val="00144FA1"/>
    <w:rsid w:val="0014514F"/>
    <w:rsid w:val="0014534E"/>
    <w:rsid w:val="00145390"/>
    <w:rsid w:val="0014548A"/>
    <w:rsid w:val="001456CE"/>
    <w:rsid w:val="00145861"/>
    <w:rsid w:val="001461EA"/>
    <w:rsid w:val="001462AD"/>
    <w:rsid w:val="00146599"/>
    <w:rsid w:val="001468AF"/>
    <w:rsid w:val="001468BA"/>
    <w:rsid w:val="001468DA"/>
    <w:rsid w:val="00146C0C"/>
    <w:rsid w:val="00146FC1"/>
    <w:rsid w:val="001471DB"/>
    <w:rsid w:val="00147599"/>
    <w:rsid w:val="00147722"/>
    <w:rsid w:val="00147A69"/>
    <w:rsid w:val="00147AE0"/>
    <w:rsid w:val="00147EAF"/>
    <w:rsid w:val="00150511"/>
    <w:rsid w:val="00150987"/>
    <w:rsid w:val="00150BE9"/>
    <w:rsid w:val="0015114B"/>
    <w:rsid w:val="00151252"/>
    <w:rsid w:val="00151B47"/>
    <w:rsid w:val="00151D94"/>
    <w:rsid w:val="001522D1"/>
    <w:rsid w:val="001523C1"/>
    <w:rsid w:val="00152479"/>
    <w:rsid w:val="00152B55"/>
    <w:rsid w:val="001531E3"/>
    <w:rsid w:val="0015334F"/>
    <w:rsid w:val="00153700"/>
    <w:rsid w:val="00153985"/>
    <w:rsid w:val="00153BF0"/>
    <w:rsid w:val="00154178"/>
    <w:rsid w:val="00154C1C"/>
    <w:rsid w:val="00154D7A"/>
    <w:rsid w:val="001550CC"/>
    <w:rsid w:val="0015511A"/>
    <w:rsid w:val="0015536B"/>
    <w:rsid w:val="00155507"/>
    <w:rsid w:val="00155CDC"/>
    <w:rsid w:val="00155DE6"/>
    <w:rsid w:val="001564AB"/>
    <w:rsid w:val="00156C62"/>
    <w:rsid w:val="00157BCF"/>
    <w:rsid w:val="00157FCD"/>
    <w:rsid w:val="0016027D"/>
    <w:rsid w:val="001602B2"/>
    <w:rsid w:val="00160356"/>
    <w:rsid w:val="00160429"/>
    <w:rsid w:val="00160905"/>
    <w:rsid w:val="00160D42"/>
    <w:rsid w:val="00160E38"/>
    <w:rsid w:val="00160E9D"/>
    <w:rsid w:val="00160F69"/>
    <w:rsid w:val="001613FB"/>
    <w:rsid w:val="001616E0"/>
    <w:rsid w:val="00161978"/>
    <w:rsid w:val="0016199E"/>
    <w:rsid w:val="00161C93"/>
    <w:rsid w:val="001625D9"/>
    <w:rsid w:val="00162A88"/>
    <w:rsid w:val="00162B1D"/>
    <w:rsid w:val="00162BDF"/>
    <w:rsid w:val="00162C1D"/>
    <w:rsid w:val="00163354"/>
    <w:rsid w:val="00163395"/>
    <w:rsid w:val="00163B38"/>
    <w:rsid w:val="00164469"/>
    <w:rsid w:val="001645EF"/>
    <w:rsid w:val="00164625"/>
    <w:rsid w:val="00164813"/>
    <w:rsid w:val="0016490F"/>
    <w:rsid w:val="00165E07"/>
    <w:rsid w:val="001661E1"/>
    <w:rsid w:val="001667C1"/>
    <w:rsid w:val="001669A7"/>
    <w:rsid w:val="001670EF"/>
    <w:rsid w:val="001671F8"/>
    <w:rsid w:val="00167879"/>
    <w:rsid w:val="001678E2"/>
    <w:rsid w:val="001679FB"/>
    <w:rsid w:val="00167F98"/>
    <w:rsid w:val="00170113"/>
    <w:rsid w:val="001702DE"/>
    <w:rsid w:val="001706D1"/>
    <w:rsid w:val="00170BEB"/>
    <w:rsid w:val="00171086"/>
    <w:rsid w:val="00171371"/>
    <w:rsid w:val="0017140E"/>
    <w:rsid w:val="001715AC"/>
    <w:rsid w:val="001718B7"/>
    <w:rsid w:val="00171959"/>
    <w:rsid w:val="00171A28"/>
    <w:rsid w:val="00171A41"/>
    <w:rsid w:val="00171E37"/>
    <w:rsid w:val="00172390"/>
    <w:rsid w:val="001725CE"/>
    <w:rsid w:val="00172804"/>
    <w:rsid w:val="001728D7"/>
    <w:rsid w:val="00172F35"/>
    <w:rsid w:val="00173420"/>
    <w:rsid w:val="0017377A"/>
    <w:rsid w:val="001739C5"/>
    <w:rsid w:val="00173BFF"/>
    <w:rsid w:val="00173EA1"/>
    <w:rsid w:val="001740E5"/>
    <w:rsid w:val="0017418E"/>
    <w:rsid w:val="001742A7"/>
    <w:rsid w:val="0017464D"/>
    <w:rsid w:val="00174783"/>
    <w:rsid w:val="00174F59"/>
    <w:rsid w:val="00175157"/>
    <w:rsid w:val="0017558B"/>
    <w:rsid w:val="00175FC7"/>
    <w:rsid w:val="00176033"/>
    <w:rsid w:val="001765F7"/>
    <w:rsid w:val="001766BF"/>
    <w:rsid w:val="0017685C"/>
    <w:rsid w:val="00176AE7"/>
    <w:rsid w:val="0017721E"/>
    <w:rsid w:val="00177D39"/>
    <w:rsid w:val="00177D45"/>
    <w:rsid w:val="00177E1E"/>
    <w:rsid w:val="00177FC3"/>
    <w:rsid w:val="00180090"/>
    <w:rsid w:val="00180226"/>
    <w:rsid w:val="00180600"/>
    <w:rsid w:val="0018067B"/>
    <w:rsid w:val="001806F7"/>
    <w:rsid w:val="00180879"/>
    <w:rsid w:val="0018090A"/>
    <w:rsid w:val="0018091F"/>
    <w:rsid w:val="00180B46"/>
    <w:rsid w:val="00180F3B"/>
    <w:rsid w:val="001816D4"/>
    <w:rsid w:val="001826FC"/>
    <w:rsid w:val="00182BE1"/>
    <w:rsid w:val="00182C71"/>
    <w:rsid w:val="00182F04"/>
    <w:rsid w:val="001832B9"/>
    <w:rsid w:val="00183702"/>
    <w:rsid w:val="00183FDB"/>
    <w:rsid w:val="00184555"/>
    <w:rsid w:val="00184724"/>
    <w:rsid w:val="001851F4"/>
    <w:rsid w:val="00185486"/>
    <w:rsid w:val="00185710"/>
    <w:rsid w:val="00185888"/>
    <w:rsid w:val="00185D15"/>
    <w:rsid w:val="00185D76"/>
    <w:rsid w:val="00185E76"/>
    <w:rsid w:val="00186153"/>
    <w:rsid w:val="001862F0"/>
    <w:rsid w:val="00186633"/>
    <w:rsid w:val="0018669E"/>
    <w:rsid w:val="00186E97"/>
    <w:rsid w:val="001871D4"/>
    <w:rsid w:val="0018767F"/>
    <w:rsid w:val="00187CE9"/>
    <w:rsid w:val="00187FAE"/>
    <w:rsid w:val="0019012B"/>
    <w:rsid w:val="00190D5F"/>
    <w:rsid w:val="00191182"/>
    <w:rsid w:val="00191B79"/>
    <w:rsid w:val="001922FC"/>
    <w:rsid w:val="00192304"/>
    <w:rsid w:val="00192BB6"/>
    <w:rsid w:val="00192BC2"/>
    <w:rsid w:val="00193533"/>
    <w:rsid w:val="0019357D"/>
    <w:rsid w:val="00193633"/>
    <w:rsid w:val="001938C6"/>
    <w:rsid w:val="00193C73"/>
    <w:rsid w:val="00193DC1"/>
    <w:rsid w:val="00194005"/>
    <w:rsid w:val="0019413C"/>
    <w:rsid w:val="00194298"/>
    <w:rsid w:val="0019441C"/>
    <w:rsid w:val="00194491"/>
    <w:rsid w:val="00194B27"/>
    <w:rsid w:val="00194BB5"/>
    <w:rsid w:val="00194DD1"/>
    <w:rsid w:val="00194F87"/>
    <w:rsid w:val="00195105"/>
    <w:rsid w:val="0019536B"/>
    <w:rsid w:val="00195A5C"/>
    <w:rsid w:val="00195B7C"/>
    <w:rsid w:val="00195BBA"/>
    <w:rsid w:val="00195DDE"/>
    <w:rsid w:val="001966D1"/>
    <w:rsid w:val="0019670B"/>
    <w:rsid w:val="0019675E"/>
    <w:rsid w:val="00196F2C"/>
    <w:rsid w:val="001A03F3"/>
    <w:rsid w:val="001A08A9"/>
    <w:rsid w:val="001A094E"/>
    <w:rsid w:val="001A0E1F"/>
    <w:rsid w:val="001A0FC2"/>
    <w:rsid w:val="001A11D8"/>
    <w:rsid w:val="001A1216"/>
    <w:rsid w:val="001A12F9"/>
    <w:rsid w:val="001A1518"/>
    <w:rsid w:val="001A15D3"/>
    <w:rsid w:val="001A1AAC"/>
    <w:rsid w:val="001A1C22"/>
    <w:rsid w:val="001A1CBF"/>
    <w:rsid w:val="001A1DB1"/>
    <w:rsid w:val="001A1EC5"/>
    <w:rsid w:val="001A1F1B"/>
    <w:rsid w:val="001A2C49"/>
    <w:rsid w:val="001A3388"/>
    <w:rsid w:val="001A3641"/>
    <w:rsid w:val="001A37F7"/>
    <w:rsid w:val="001A3FD4"/>
    <w:rsid w:val="001A4061"/>
    <w:rsid w:val="001A4CED"/>
    <w:rsid w:val="001A4F4D"/>
    <w:rsid w:val="001A4FFF"/>
    <w:rsid w:val="001A50E5"/>
    <w:rsid w:val="001A5214"/>
    <w:rsid w:val="001A5493"/>
    <w:rsid w:val="001A5628"/>
    <w:rsid w:val="001A5B03"/>
    <w:rsid w:val="001A5B2A"/>
    <w:rsid w:val="001A5D01"/>
    <w:rsid w:val="001A6AEE"/>
    <w:rsid w:val="001A6DA5"/>
    <w:rsid w:val="001A700F"/>
    <w:rsid w:val="001A717C"/>
    <w:rsid w:val="001A71B5"/>
    <w:rsid w:val="001A722C"/>
    <w:rsid w:val="001A7319"/>
    <w:rsid w:val="001A7F32"/>
    <w:rsid w:val="001B0131"/>
    <w:rsid w:val="001B0C10"/>
    <w:rsid w:val="001B0CBD"/>
    <w:rsid w:val="001B0CFC"/>
    <w:rsid w:val="001B0E97"/>
    <w:rsid w:val="001B12AA"/>
    <w:rsid w:val="001B12AC"/>
    <w:rsid w:val="001B1924"/>
    <w:rsid w:val="001B1A8D"/>
    <w:rsid w:val="001B1AB6"/>
    <w:rsid w:val="001B1C22"/>
    <w:rsid w:val="001B1C52"/>
    <w:rsid w:val="001B1FE2"/>
    <w:rsid w:val="001B2131"/>
    <w:rsid w:val="001B2565"/>
    <w:rsid w:val="001B296C"/>
    <w:rsid w:val="001B2A38"/>
    <w:rsid w:val="001B2B19"/>
    <w:rsid w:val="001B2B2B"/>
    <w:rsid w:val="001B2F10"/>
    <w:rsid w:val="001B3EE5"/>
    <w:rsid w:val="001B4E59"/>
    <w:rsid w:val="001B5134"/>
    <w:rsid w:val="001B51A3"/>
    <w:rsid w:val="001B537D"/>
    <w:rsid w:val="001B54CD"/>
    <w:rsid w:val="001B55F5"/>
    <w:rsid w:val="001B57E8"/>
    <w:rsid w:val="001B5B03"/>
    <w:rsid w:val="001B5B67"/>
    <w:rsid w:val="001B6433"/>
    <w:rsid w:val="001B69B3"/>
    <w:rsid w:val="001B6DAD"/>
    <w:rsid w:val="001B7707"/>
    <w:rsid w:val="001C010C"/>
    <w:rsid w:val="001C033E"/>
    <w:rsid w:val="001C065F"/>
    <w:rsid w:val="001C109B"/>
    <w:rsid w:val="001C194C"/>
    <w:rsid w:val="001C196B"/>
    <w:rsid w:val="001C1B93"/>
    <w:rsid w:val="001C1BE9"/>
    <w:rsid w:val="001C2536"/>
    <w:rsid w:val="001C2F11"/>
    <w:rsid w:val="001C35BE"/>
    <w:rsid w:val="001C3ECD"/>
    <w:rsid w:val="001C4029"/>
    <w:rsid w:val="001C422A"/>
    <w:rsid w:val="001C42DE"/>
    <w:rsid w:val="001C43C9"/>
    <w:rsid w:val="001C43FA"/>
    <w:rsid w:val="001C4488"/>
    <w:rsid w:val="001C47F8"/>
    <w:rsid w:val="001C561C"/>
    <w:rsid w:val="001C5D62"/>
    <w:rsid w:val="001C6A88"/>
    <w:rsid w:val="001C6A9B"/>
    <w:rsid w:val="001C6C82"/>
    <w:rsid w:val="001C6CBD"/>
    <w:rsid w:val="001C78EE"/>
    <w:rsid w:val="001C7DEA"/>
    <w:rsid w:val="001D028D"/>
    <w:rsid w:val="001D03FD"/>
    <w:rsid w:val="001D0BE3"/>
    <w:rsid w:val="001D0C24"/>
    <w:rsid w:val="001D0FC2"/>
    <w:rsid w:val="001D0FEF"/>
    <w:rsid w:val="001D1646"/>
    <w:rsid w:val="001D1661"/>
    <w:rsid w:val="001D16B5"/>
    <w:rsid w:val="001D231A"/>
    <w:rsid w:val="001D2AF6"/>
    <w:rsid w:val="001D2B18"/>
    <w:rsid w:val="001D2E18"/>
    <w:rsid w:val="001D2F79"/>
    <w:rsid w:val="001D370A"/>
    <w:rsid w:val="001D37E1"/>
    <w:rsid w:val="001D3A7D"/>
    <w:rsid w:val="001D45B8"/>
    <w:rsid w:val="001D4A83"/>
    <w:rsid w:val="001D61A3"/>
    <w:rsid w:val="001D6FEA"/>
    <w:rsid w:val="001D727C"/>
    <w:rsid w:val="001D738F"/>
    <w:rsid w:val="001D7AAC"/>
    <w:rsid w:val="001D7B11"/>
    <w:rsid w:val="001E0713"/>
    <w:rsid w:val="001E091B"/>
    <w:rsid w:val="001E1655"/>
    <w:rsid w:val="001E1BA0"/>
    <w:rsid w:val="001E1BDA"/>
    <w:rsid w:val="001E1D26"/>
    <w:rsid w:val="001E237D"/>
    <w:rsid w:val="001E240D"/>
    <w:rsid w:val="001E2767"/>
    <w:rsid w:val="001E30E5"/>
    <w:rsid w:val="001E31FA"/>
    <w:rsid w:val="001E3785"/>
    <w:rsid w:val="001E37E8"/>
    <w:rsid w:val="001E40C8"/>
    <w:rsid w:val="001E41B1"/>
    <w:rsid w:val="001E4D84"/>
    <w:rsid w:val="001E54E8"/>
    <w:rsid w:val="001E567A"/>
    <w:rsid w:val="001E5B7E"/>
    <w:rsid w:val="001E5B89"/>
    <w:rsid w:val="001E61BB"/>
    <w:rsid w:val="001E6654"/>
    <w:rsid w:val="001E6BCD"/>
    <w:rsid w:val="001E71A6"/>
    <w:rsid w:val="001E71E1"/>
    <w:rsid w:val="001E71E7"/>
    <w:rsid w:val="001F0078"/>
    <w:rsid w:val="001F00E3"/>
    <w:rsid w:val="001F028E"/>
    <w:rsid w:val="001F04A5"/>
    <w:rsid w:val="001F0576"/>
    <w:rsid w:val="001F071B"/>
    <w:rsid w:val="001F0D00"/>
    <w:rsid w:val="001F14E5"/>
    <w:rsid w:val="001F190C"/>
    <w:rsid w:val="001F1CA5"/>
    <w:rsid w:val="001F28F7"/>
    <w:rsid w:val="001F2D5B"/>
    <w:rsid w:val="001F32ED"/>
    <w:rsid w:val="001F3D5E"/>
    <w:rsid w:val="001F47D9"/>
    <w:rsid w:val="001F4AA4"/>
    <w:rsid w:val="001F5098"/>
    <w:rsid w:val="001F52FA"/>
    <w:rsid w:val="001F53AA"/>
    <w:rsid w:val="001F5500"/>
    <w:rsid w:val="001F5654"/>
    <w:rsid w:val="001F57C1"/>
    <w:rsid w:val="001F5A19"/>
    <w:rsid w:val="001F5FC9"/>
    <w:rsid w:val="001F60FB"/>
    <w:rsid w:val="001F633D"/>
    <w:rsid w:val="001F66B9"/>
    <w:rsid w:val="001F6A52"/>
    <w:rsid w:val="001F6C4F"/>
    <w:rsid w:val="001F6CE7"/>
    <w:rsid w:val="001F6EC6"/>
    <w:rsid w:val="001F75EA"/>
    <w:rsid w:val="001F7BAA"/>
    <w:rsid w:val="00200166"/>
    <w:rsid w:val="00200350"/>
    <w:rsid w:val="0020035B"/>
    <w:rsid w:val="00200625"/>
    <w:rsid w:val="0020068C"/>
    <w:rsid w:val="002009D7"/>
    <w:rsid w:val="00200B1E"/>
    <w:rsid w:val="00200CCA"/>
    <w:rsid w:val="00200CFF"/>
    <w:rsid w:val="00201201"/>
    <w:rsid w:val="00201811"/>
    <w:rsid w:val="00201C5B"/>
    <w:rsid w:val="00201E5D"/>
    <w:rsid w:val="00202300"/>
    <w:rsid w:val="002026C0"/>
    <w:rsid w:val="0020292D"/>
    <w:rsid w:val="00202C18"/>
    <w:rsid w:val="00203DCE"/>
    <w:rsid w:val="00203FDA"/>
    <w:rsid w:val="002041DA"/>
    <w:rsid w:val="0020444C"/>
    <w:rsid w:val="00204CEA"/>
    <w:rsid w:val="0020536C"/>
    <w:rsid w:val="002053B9"/>
    <w:rsid w:val="002055CF"/>
    <w:rsid w:val="00205859"/>
    <w:rsid w:val="00205DB0"/>
    <w:rsid w:val="0020638B"/>
    <w:rsid w:val="00206417"/>
    <w:rsid w:val="002065E3"/>
    <w:rsid w:val="00206604"/>
    <w:rsid w:val="002067AB"/>
    <w:rsid w:val="00206B59"/>
    <w:rsid w:val="00206DB2"/>
    <w:rsid w:val="00207D69"/>
    <w:rsid w:val="00210221"/>
    <w:rsid w:val="002102F9"/>
    <w:rsid w:val="00210635"/>
    <w:rsid w:val="00210672"/>
    <w:rsid w:val="00210D87"/>
    <w:rsid w:val="00210DAC"/>
    <w:rsid w:val="00210E6A"/>
    <w:rsid w:val="002112BF"/>
    <w:rsid w:val="002115E3"/>
    <w:rsid w:val="00211835"/>
    <w:rsid w:val="00211AB9"/>
    <w:rsid w:val="002120C1"/>
    <w:rsid w:val="002122EA"/>
    <w:rsid w:val="0021235F"/>
    <w:rsid w:val="002125EB"/>
    <w:rsid w:val="00212868"/>
    <w:rsid w:val="00212DFA"/>
    <w:rsid w:val="00212FBB"/>
    <w:rsid w:val="00213252"/>
    <w:rsid w:val="0021333B"/>
    <w:rsid w:val="0021387F"/>
    <w:rsid w:val="002138E6"/>
    <w:rsid w:val="00213A2E"/>
    <w:rsid w:val="00213FA5"/>
    <w:rsid w:val="002140C9"/>
    <w:rsid w:val="00214484"/>
    <w:rsid w:val="00215420"/>
    <w:rsid w:val="00215EF4"/>
    <w:rsid w:val="0021620D"/>
    <w:rsid w:val="002162D9"/>
    <w:rsid w:val="00216406"/>
    <w:rsid w:val="00216450"/>
    <w:rsid w:val="00216945"/>
    <w:rsid w:val="00216AD0"/>
    <w:rsid w:val="002178C3"/>
    <w:rsid w:val="002207F9"/>
    <w:rsid w:val="00220899"/>
    <w:rsid w:val="00220BE9"/>
    <w:rsid w:val="00220C70"/>
    <w:rsid w:val="0022123E"/>
    <w:rsid w:val="0022140D"/>
    <w:rsid w:val="00221626"/>
    <w:rsid w:val="00222072"/>
    <w:rsid w:val="0022269C"/>
    <w:rsid w:val="00222933"/>
    <w:rsid w:val="002231C0"/>
    <w:rsid w:val="0022321D"/>
    <w:rsid w:val="00223792"/>
    <w:rsid w:val="00223B8E"/>
    <w:rsid w:val="00223ED5"/>
    <w:rsid w:val="00224385"/>
    <w:rsid w:val="002249E9"/>
    <w:rsid w:val="00224AF0"/>
    <w:rsid w:val="00225082"/>
    <w:rsid w:val="00225295"/>
    <w:rsid w:val="0022560C"/>
    <w:rsid w:val="00225A49"/>
    <w:rsid w:val="00225AD3"/>
    <w:rsid w:val="00225AEE"/>
    <w:rsid w:val="00225BC3"/>
    <w:rsid w:val="00226524"/>
    <w:rsid w:val="00226582"/>
    <w:rsid w:val="00226847"/>
    <w:rsid w:val="002268E1"/>
    <w:rsid w:val="00226B68"/>
    <w:rsid w:val="00226C3E"/>
    <w:rsid w:val="00226E28"/>
    <w:rsid w:val="00226F79"/>
    <w:rsid w:val="0022768C"/>
    <w:rsid w:val="00227778"/>
    <w:rsid w:val="0022779B"/>
    <w:rsid w:val="00230031"/>
    <w:rsid w:val="002302B8"/>
    <w:rsid w:val="00230316"/>
    <w:rsid w:val="002305C9"/>
    <w:rsid w:val="002306C0"/>
    <w:rsid w:val="00230AF7"/>
    <w:rsid w:val="00230F90"/>
    <w:rsid w:val="002313A4"/>
    <w:rsid w:val="00231735"/>
    <w:rsid w:val="00231891"/>
    <w:rsid w:val="00231DBD"/>
    <w:rsid w:val="00232369"/>
    <w:rsid w:val="002324F0"/>
    <w:rsid w:val="0023258B"/>
    <w:rsid w:val="00233322"/>
    <w:rsid w:val="002333D0"/>
    <w:rsid w:val="00233586"/>
    <w:rsid w:val="00233807"/>
    <w:rsid w:val="00233994"/>
    <w:rsid w:val="00233B2D"/>
    <w:rsid w:val="002348AC"/>
    <w:rsid w:val="00234F8D"/>
    <w:rsid w:val="0023526F"/>
    <w:rsid w:val="00235288"/>
    <w:rsid w:val="002352B4"/>
    <w:rsid w:val="00235552"/>
    <w:rsid w:val="00235671"/>
    <w:rsid w:val="002359E4"/>
    <w:rsid w:val="00235DB4"/>
    <w:rsid w:val="00236071"/>
    <w:rsid w:val="002363A9"/>
    <w:rsid w:val="00236495"/>
    <w:rsid w:val="002364A9"/>
    <w:rsid w:val="0023655C"/>
    <w:rsid w:val="0023666E"/>
    <w:rsid w:val="00236DAD"/>
    <w:rsid w:val="002374EA"/>
    <w:rsid w:val="00237C1F"/>
    <w:rsid w:val="002404C4"/>
    <w:rsid w:val="0024071F"/>
    <w:rsid w:val="00241158"/>
    <w:rsid w:val="0024128A"/>
    <w:rsid w:val="002414FC"/>
    <w:rsid w:val="0024159C"/>
    <w:rsid w:val="0024175C"/>
    <w:rsid w:val="002417BC"/>
    <w:rsid w:val="00241A43"/>
    <w:rsid w:val="00242247"/>
    <w:rsid w:val="0024296A"/>
    <w:rsid w:val="00242A4C"/>
    <w:rsid w:val="002433C3"/>
    <w:rsid w:val="002438DB"/>
    <w:rsid w:val="00243D37"/>
    <w:rsid w:val="0024447D"/>
    <w:rsid w:val="00244A9F"/>
    <w:rsid w:val="00244C66"/>
    <w:rsid w:val="00245685"/>
    <w:rsid w:val="00245B80"/>
    <w:rsid w:val="0024600F"/>
    <w:rsid w:val="002460FB"/>
    <w:rsid w:val="0024692B"/>
    <w:rsid w:val="00246CBD"/>
    <w:rsid w:val="00246D34"/>
    <w:rsid w:val="0024718B"/>
    <w:rsid w:val="00247367"/>
    <w:rsid w:val="00247706"/>
    <w:rsid w:val="002500E4"/>
    <w:rsid w:val="002503B3"/>
    <w:rsid w:val="00250426"/>
    <w:rsid w:val="002506B7"/>
    <w:rsid w:val="00250ABB"/>
    <w:rsid w:val="00251810"/>
    <w:rsid w:val="002518B4"/>
    <w:rsid w:val="00251995"/>
    <w:rsid w:val="00251B25"/>
    <w:rsid w:val="00251B8F"/>
    <w:rsid w:val="00251C82"/>
    <w:rsid w:val="0025205F"/>
    <w:rsid w:val="002520F8"/>
    <w:rsid w:val="002521DD"/>
    <w:rsid w:val="00252598"/>
    <w:rsid w:val="00252631"/>
    <w:rsid w:val="00252C56"/>
    <w:rsid w:val="00252CFD"/>
    <w:rsid w:val="002536D6"/>
    <w:rsid w:val="002538C5"/>
    <w:rsid w:val="00253D16"/>
    <w:rsid w:val="00254047"/>
    <w:rsid w:val="002554FE"/>
    <w:rsid w:val="00255529"/>
    <w:rsid w:val="002557A4"/>
    <w:rsid w:val="002558FE"/>
    <w:rsid w:val="00255EB1"/>
    <w:rsid w:val="0025628A"/>
    <w:rsid w:val="00256320"/>
    <w:rsid w:val="00256572"/>
    <w:rsid w:val="00256831"/>
    <w:rsid w:val="00256EB7"/>
    <w:rsid w:val="00256EFA"/>
    <w:rsid w:val="00257267"/>
    <w:rsid w:val="00257504"/>
    <w:rsid w:val="0025762E"/>
    <w:rsid w:val="00257719"/>
    <w:rsid w:val="002602FB"/>
    <w:rsid w:val="00260848"/>
    <w:rsid w:val="002609EA"/>
    <w:rsid w:val="00260A27"/>
    <w:rsid w:val="00260E6A"/>
    <w:rsid w:val="002611AB"/>
    <w:rsid w:val="0026148B"/>
    <w:rsid w:val="00261540"/>
    <w:rsid w:val="002617CD"/>
    <w:rsid w:val="00261C74"/>
    <w:rsid w:val="00261E92"/>
    <w:rsid w:val="00261EF0"/>
    <w:rsid w:val="0026274F"/>
    <w:rsid w:val="00262835"/>
    <w:rsid w:val="00262AD6"/>
    <w:rsid w:val="00262B21"/>
    <w:rsid w:val="00262DF8"/>
    <w:rsid w:val="00262E38"/>
    <w:rsid w:val="002631DD"/>
    <w:rsid w:val="0026339E"/>
    <w:rsid w:val="002634F2"/>
    <w:rsid w:val="00263B98"/>
    <w:rsid w:val="00263C24"/>
    <w:rsid w:val="00263EAF"/>
    <w:rsid w:val="00263EDA"/>
    <w:rsid w:val="002646BF"/>
    <w:rsid w:val="00264E84"/>
    <w:rsid w:val="00265587"/>
    <w:rsid w:val="00265970"/>
    <w:rsid w:val="00265A37"/>
    <w:rsid w:val="00265BFF"/>
    <w:rsid w:val="00266221"/>
    <w:rsid w:val="0026642A"/>
    <w:rsid w:val="00266517"/>
    <w:rsid w:val="00266632"/>
    <w:rsid w:val="00266664"/>
    <w:rsid w:val="00266947"/>
    <w:rsid w:val="00266F49"/>
    <w:rsid w:val="0026712E"/>
    <w:rsid w:val="00267136"/>
    <w:rsid w:val="00267306"/>
    <w:rsid w:val="002675B4"/>
    <w:rsid w:val="002677BF"/>
    <w:rsid w:val="00267B5B"/>
    <w:rsid w:val="002701B7"/>
    <w:rsid w:val="002706B5"/>
    <w:rsid w:val="002706BC"/>
    <w:rsid w:val="00270C84"/>
    <w:rsid w:val="00270E60"/>
    <w:rsid w:val="00271D19"/>
    <w:rsid w:val="00272339"/>
    <w:rsid w:val="002726C6"/>
    <w:rsid w:val="0027356B"/>
    <w:rsid w:val="0027368D"/>
    <w:rsid w:val="00273D24"/>
    <w:rsid w:val="00273F02"/>
    <w:rsid w:val="002740E9"/>
    <w:rsid w:val="0027414F"/>
    <w:rsid w:val="00274CA4"/>
    <w:rsid w:val="00274D86"/>
    <w:rsid w:val="002752AF"/>
    <w:rsid w:val="00275952"/>
    <w:rsid w:val="00275A7A"/>
    <w:rsid w:val="00275C51"/>
    <w:rsid w:val="00275CEF"/>
    <w:rsid w:val="00276809"/>
    <w:rsid w:val="00276D19"/>
    <w:rsid w:val="00276F6C"/>
    <w:rsid w:val="0027715A"/>
    <w:rsid w:val="0027732A"/>
    <w:rsid w:val="00277434"/>
    <w:rsid w:val="0028011C"/>
    <w:rsid w:val="0028032F"/>
    <w:rsid w:val="00280D14"/>
    <w:rsid w:val="00280D83"/>
    <w:rsid w:val="002813A9"/>
    <w:rsid w:val="00281471"/>
    <w:rsid w:val="002814FC"/>
    <w:rsid w:val="0028186B"/>
    <w:rsid w:val="00281932"/>
    <w:rsid w:val="00281A13"/>
    <w:rsid w:val="0028216D"/>
    <w:rsid w:val="00282327"/>
    <w:rsid w:val="002826CD"/>
    <w:rsid w:val="00282AAE"/>
    <w:rsid w:val="00282B22"/>
    <w:rsid w:val="00283109"/>
    <w:rsid w:val="00283815"/>
    <w:rsid w:val="00283969"/>
    <w:rsid w:val="00283D70"/>
    <w:rsid w:val="002842EB"/>
    <w:rsid w:val="00284318"/>
    <w:rsid w:val="00284513"/>
    <w:rsid w:val="00284AAA"/>
    <w:rsid w:val="00284C76"/>
    <w:rsid w:val="002855E2"/>
    <w:rsid w:val="00285F4A"/>
    <w:rsid w:val="00285FA7"/>
    <w:rsid w:val="00285FBA"/>
    <w:rsid w:val="002860FF"/>
    <w:rsid w:val="002867B7"/>
    <w:rsid w:val="00286C01"/>
    <w:rsid w:val="00286C26"/>
    <w:rsid w:val="00287304"/>
    <w:rsid w:val="00287692"/>
    <w:rsid w:val="00287824"/>
    <w:rsid w:val="00287A57"/>
    <w:rsid w:val="00287D23"/>
    <w:rsid w:val="002900CF"/>
    <w:rsid w:val="002906F9"/>
    <w:rsid w:val="00291429"/>
    <w:rsid w:val="00291500"/>
    <w:rsid w:val="00291B30"/>
    <w:rsid w:val="00291C52"/>
    <w:rsid w:val="00291E7B"/>
    <w:rsid w:val="00292196"/>
    <w:rsid w:val="00292390"/>
    <w:rsid w:val="00292397"/>
    <w:rsid w:val="00292459"/>
    <w:rsid w:val="0029283B"/>
    <w:rsid w:val="002928DA"/>
    <w:rsid w:val="00292E56"/>
    <w:rsid w:val="00293017"/>
    <w:rsid w:val="00293060"/>
    <w:rsid w:val="002932D8"/>
    <w:rsid w:val="002935A5"/>
    <w:rsid w:val="002938F8"/>
    <w:rsid w:val="00293C31"/>
    <w:rsid w:val="00293D6C"/>
    <w:rsid w:val="0029407A"/>
    <w:rsid w:val="002942B3"/>
    <w:rsid w:val="0029441E"/>
    <w:rsid w:val="0029453E"/>
    <w:rsid w:val="00295242"/>
    <w:rsid w:val="00295758"/>
    <w:rsid w:val="00295889"/>
    <w:rsid w:val="002959FD"/>
    <w:rsid w:val="00295FE9"/>
    <w:rsid w:val="00296042"/>
    <w:rsid w:val="002960F4"/>
    <w:rsid w:val="00296193"/>
    <w:rsid w:val="002961A0"/>
    <w:rsid w:val="00296E5C"/>
    <w:rsid w:val="002970F8"/>
    <w:rsid w:val="002972D7"/>
    <w:rsid w:val="00297590"/>
    <w:rsid w:val="002975F0"/>
    <w:rsid w:val="002976D5"/>
    <w:rsid w:val="002979E6"/>
    <w:rsid w:val="002979E9"/>
    <w:rsid w:val="00297B31"/>
    <w:rsid w:val="00297C5D"/>
    <w:rsid w:val="002A028B"/>
    <w:rsid w:val="002A08E4"/>
    <w:rsid w:val="002A094F"/>
    <w:rsid w:val="002A097F"/>
    <w:rsid w:val="002A0F56"/>
    <w:rsid w:val="002A131E"/>
    <w:rsid w:val="002A1935"/>
    <w:rsid w:val="002A1F47"/>
    <w:rsid w:val="002A206B"/>
    <w:rsid w:val="002A21F9"/>
    <w:rsid w:val="002A23C8"/>
    <w:rsid w:val="002A27A9"/>
    <w:rsid w:val="002A2C8F"/>
    <w:rsid w:val="002A31B4"/>
    <w:rsid w:val="002A3666"/>
    <w:rsid w:val="002A38AB"/>
    <w:rsid w:val="002A3B7E"/>
    <w:rsid w:val="002A4B86"/>
    <w:rsid w:val="002A4D9E"/>
    <w:rsid w:val="002A546C"/>
    <w:rsid w:val="002A5E06"/>
    <w:rsid w:val="002A602D"/>
    <w:rsid w:val="002A60F6"/>
    <w:rsid w:val="002A62ED"/>
    <w:rsid w:val="002A65F7"/>
    <w:rsid w:val="002A6B2A"/>
    <w:rsid w:val="002A6DEE"/>
    <w:rsid w:val="002A6E06"/>
    <w:rsid w:val="002A7402"/>
    <w:rsid w:val="002A7DC1"/>
    <w:rsid w:val="002B023D"/>
    <w:rsid w:val="002B0259"/>
    <w:rsid w:val="002B0289"/>
    <w:rsid w:val="002B0982"/>
    <w:rsid w:val="002B19B7"/>
    <w:rsid w:val="002B1B19"/>
    <w:rsid w:val="002B2032"/>
    <w:rsid w:val="002B2268"/>
    <w:rsid w:val="002B2874"/>
    <w:rsid w:val="002B30CE"/>
    <w:rsid w:val="002B3ECA"/>
    <w:rsid w:val="002B40EE"/>
    <w:rsid w:val="002B449A"/>
    <w:rsid w:val="002B452A"/>
    <w:rsid w:val="002B4683"/>
    <w:rsid w:val="002B49C3"/>
    <w:rsid w:val="002B4A52"/>
    <w:rsid w:val="002B5587"/>
    <w:rsid w:val="002B5B65"/>
    <w:rsid w:val="002B5C83"/>
    <w:rsid w:val="002B5CBF"/>
    <w:rsid w:val="002B6023"/>
    <w:rsid w:val="002B64F0"/>
    <w:rsid w:val="002B667A"/>
    <w:rsid w:val="002B6CC1"/>
    <w:rsid w:val="002B6FDC"/>
    <w:rsid w:val="002B6FDF"/>
    <w:rsid w:val="002B706F"/>
    <w:rsid w:val="002B71FA"/>
    <w:rsid w:val="002B77AD"/>
    <w:rsid w:val="002B7AC0"/>
    <w:rsid w:val="002B7CB9"/>
    <w:rsid w:val="002B7D05"/>
    <w:rsid w:val="002C052C"/>
    <w:rsid w:val="002C0556"/>
    <w:rsid w:val="002C128D"/>
    <w:rsid w:val="002C1503"/>
    <w:rsid w:val="002C1910"/>
    <w:rsid w:val="002C1E06"/>
    <w:rsid w:val="002C249F"/>
    <w:rsid w:val="002C2B2A"/>
    <w:rsid w:val="002C2D4B"/>
    <w:rsid w:val="002C321C"/>
    <w:rsid w:val="002C3A25"/>
    <w:rsid w:val="002C41E2"/>
    <w:rsid w:val="002C42CB"/>
    <w:rsid w:val="002C43D4"/>
    <w:rsid w:val="002C4CBB"/>
    <w:rsid w:val="002C5128"/>
    <w:rsid w:val="002C55E6"/>
    <w:rsid w:val="002C5723"/>
    <w:rsid w:val="002C5B5C"/>
    <w:rsid w:val="002C60C3"/>
    <w:rsid w:val="002C62BA"/>
    <w:rsid w:val="002C6584"/>
    <w:rsid w:val="002C6636"/>
    <w:rsid w:val="002C6872"/>
    <w:rsid w:val="002C69F1"/>
    <w:rsid w:val="002C6AF1"/>
    <w:rsid w:val="002C77D6"/>
    <w:rsid w:val="002C7AB8"/>
    <w:rsid w:val="002C7C29"/>
    <w:rsid w:val="002D0280"/>
    <w:rsid w:val="002D05CC"/>
    <w:rsid w:val="002D0602"/>
    <w:rsid w:val="002D073C"/>
    <w:rsid w:val="002D07DD"/>
    <w:rsid w:val="002D0E06"/>
    <w:rsid w:val="002D0E0E"/>
    <w:rsid w:val="002D15C9"/>
    <w:rsid w:val="002D1983"/>
    <w:rsid w:val="002D1B66"/>
    <w:rsid w:val="002D20DF"/>
    <w:rsid w:val="002D2772"/>
    <w:rsid w:val="002D27C2"/>
    <w:rsid w:val="002D36B3"/>
    <w:rsid w:val="002D37A9"/>
    <w:rsid w:val="002D3D19"/>
    <w:rsid w:val="002D3D44"/>
    <w:rsid w:val="002D4A1A"/>
    <w:rsid w:val="002D5E03"/>
    <w:rsid w:val="002D5FFB"/>
    <w:rsid w:val="002D6022"/>
    <w:rsid w:val="002D6137"/>
    <w:rsid w:val="002D62AE"/>
    <w:rsid w:val="002D6A90"/>
    <w:rsid w:val="002D7863"/>
    <w:rsid w:val="002E0094"/>
    <w:rsid w:val="002E0186"/>
    <w:rsid w:val="002E0656"/>
    <w:rsid w:val="002E0724"/>
    <w:rsid w:val="002E0869"/>
    <w:rsid w:val="002E0973"/>
    <w:rsid w:val="002E09DA"/>
    <w:rsid w:val="002E0A3E"/>
    <w:rsid w:val="002E0F51"/>
    <w:rsid w:val="002E1083"/>
    <w:rsid w:val="002E15B2"/>
    <w:rsid w:val="002E1C5F"/>
    <w:rsid w:val="002E21DB"/>
    <w:rsid w:val="002E2E1C"/>
    <w:rsid w:val="002E2E50"/>
    <w:rsid w:val="002E3346"/>
    <w:rsid w:val="002E359B"/>
    <w:rsid w:val="002E35D3"/>
    <w:rsid w:val="002E3C7D"/>
    <w:rsid w:val="002E3D05"/>
    <w:rsid w:val="002E505E"/>
    <w:rsid w:val="002E5174"/>
    <w:rsid w:val="002E51F0"/>
    <w:rsid w:val="002E5800"/>
    <w:rsid w:val="002E5898"/>
    <w:rsid w:val="002E58D2"/>
    <w:rsid w:val="002E5B89"/>
    <w:rsid w:val="002E5BBA"/>
    <w:rsid w:val="002E629A"/>
    <w:rsid w:val="002E62BB"/>
    <w:rsid w:val="002E64D3"/>
    <w:rsid w:val="002E66FA"/>
    <w:rsid w:val="002E7555"/>
    <w:rsid w:val="002E7B9C"/>
    <w:rsid w:val="002E7D5C"/>
    <w:rsid w:val="002E7F49"/>
    <w:rsid w:val="002F000B"/>
    <w:rsid w:val="002F0581"/>
    <w:rsid w:val="002F070D"/>
    <w:rsid w:val="002F09BE"/>
    <w:rsid w:val="002F0F42"/>
    <w:rsid w:val="002F0F7A"/>
    <w:rsid w:val="002F1216"/>
    <w:rsid w:val="002F139B"/>
    <w:rsid w:val="002F1AE9"/>
    <w:rsid w:val="002F1F14"/>
    <w:rsid w:val="002F1F30"/>
    <w:rsid w:val="002F2131"/>
    <w:rsid w:val="002F219C"/>
    <w:rsid w:val="002F2767"/>
    <w:rsid w:val="002F2ECE"/>
    <w:rsid w:val="002F3137"/>
    <w:rsid w:val="002F328D"/>
    <w:rsid w:val="002F3302"/>
    <w:rsid w:val="002F375C"/>
    <w:rsid w:val="002F39A5"/>
    <w:rsid w:val="002F3D42"/>
    <w:rsid w:val="002F413B"/>
    <w:rsid w:val="002F4931"/>
    <w:rsid w:val="002F4FD7"/>
    <w:rsid w:val="002F564D"/>
    <w:rsid w:val="002F5868"/>
    <w:rsid w:val="002F604F"/>
    <w:rsid w:val="002F61D6"/>
    <w:rsid w:val="002F61D8"/>
    <w:rsid w:val="002F65B0"/>
    <w:rsid w:val="002F6698"/>
    <w:rsid w:val="002F6741"/>
    <w:rsid w:val="002F68DF"/>
    <w:rsid w:val="002F6A21"/>
    <w:rsid w:val="002F6B67"/>
    <w:rsid w:val="002F7049"/>
    <w:rsid w:val="002F71ED"/>
    <w:rsid w:val="002F723B"/>
    <w:rsid w:val="002F745A"/>
    <w:rsid w:val="002F75BA"/>
    <w:rsid w:val="002F7C1A"/>
    <w:rsid w:val="002F7E5F"/>
    <w:rsid w:val="00300043"/>
    <w:rsid w:val="003002FF"/>
    <w:rsid w:val="003007B2"/>
    <w:rsid w:val="00300996"/>
    <w:rsid w:val="00300B4B"/>
    <w:rsid w:val="00300EF5"/>
    <w:rsid w:val="00300F84"/>
    <w:rsid w:val="003012CE"/>
    <w:rsid w:val="00301A10"/>
    <w:rsid w:val="00301BAB"/>
    <w:rsid w:val="00301D75"/>
    <w:rsid w:val="00302053"/>
    <w:rsid w:val="00302146"/>
    <w:rsid w:val="00302194"/>
    <w:rsid w:val="00302257"/>
    <w:rsid w:val="00302EB9"/>
    <w:rsid w:val="00303616"/>
    <w:rsid w:val="003037C0"/>
    <w:rsid w:val="00303F08"/>
    <w:rsid w:val="00304520"/>
    <w:rsid w:val="00304E98"/>
    <w:rsid w:val="00305573"/>
    <w:rsid w:val="003059F1"/>
    <w:rsid w:val="00305F9E"/>
    <w:rsid w:val="00305FA5"/>
    <w:rsid w:val="0030653B"/>
    <w:rsid w:val="003067B7"/>
    <w:rsid w:val="0030698E"/>
    <w:rsid w:val="00306F79"/>
    <w:rsid w:val="003073C5"/>
    <w:rsid w:val="0030741C"/>
    <w:rsid w:val="00307855"/>
    <w:rsid w:val="003105FD"/>
    <w:rsid w:val="00310BDA"/>
    <w:rsid w:val="00310F25"/>
    <w:rsid w:val="003110B8"/>
    <w:rsid w:val="0031110D"/>
    <w:rsid w:val="003116FB"/>
    <w:rsid w:val="00311871"/>
    <w:rsid w:val="00311DC6"/>
    <w:rsid w:val="0031318F"/>
    <w:rsid w:val="0031325B"/>
    <w:rsid w:val="003137B1"/>
    <w:rsid w:val="0031405F"/>
    <w:rsid w:val="00314242"/>
    <w:rsid w:val="00314550"/>
    <w:rsid w:val="00314B6A"/>
    <w:rsid w:val="00314BCF"/>
    <w:rsid w:val="00314C80"/>
    <w:rsid w:val="00315100"/>
    <w:rsid w:val="00315B4B"/>
    <w:rsid w:val="00315C2F"/>
    <w:rsid w:val="003163D4"/>
    <w:rsid w:val="0031645C"/>
    <w:rsid w:val="00316653"/>
    <w:rsid w:val="003166A9"/>
    <w:rsid w:val="0031679F"/>
    <w:rsid w:val="00316A2E"/>
    <w:rsid w:val="00316E13"/>
    <w:rsid w:val="00316F96"/>
    <w:rsid w:val="0031716A"/>
    <w:rsid w:val="00317254"/>
    <w:rsid w:val="00317A1A"/>
    <w:rsid w:val="00317B2B"/>
    <w:rsid w:val="00320241"/>
    <w:rsid w:val="00320913"/>
    <w:rsid w:val="00320B18"/>
    <w:rsid w:val="00320BDC"/>
    <w:rsid w:val="00320C8C"/>
    <w:rsid w:val="003214CE"/>
    <w:rsid w:val="003217BE"/>
    <w:rsid w:val="0032182E"/>
    <w:rsid w:val="00321AF2"/>
    <w:rsid w:val="00322289"/>
    <w:rsid w:val="00322325"/>
    <w:rsid w:val="0032236E"/>
    <w:rsid w:val="00322466"/>
    <w:rsid w:val="0032250E"/>
    <w:rsid w:val="003231D6"/>
    <w:rsid w:val="0032329B"/>
    <w:rsid w:val="0032359D"/>
    <w:rsid w:val="00323725"/>
    <w:rsid w:val="00323CC7"/>
    <w:rsid w:val="00323E94"/>
    <w:rsid w:val="00323F1A"/>
    <w:rsid w:val="003241F1"/>
    <w:rsid w:val="003245B8"/>
    <w:rsid w:val="00324B7C"/>
    <w:rsid w:val="00324EFC"/>
    <w:rsid w:val="00324F23"/>
    <w:rsid w:val="00324F5A"/>
    <w:rsid w:val="0032535A"/>
    <w:rsid w:val="00325CAF"/>
    <w:rsid w:val="0032616D"/>
    <w:rsid w:val="003262A8"/>
    <w:rsid w:val="00327081"/>
    <w:rsid w:val="0032740D"/>
    <w:rsid w:val="0032742A"/>
    <w:rsid w:val="00327502"/>
    <w:rsid w:val="00327AD6"/>
    <w:rsid w:val="00327DB8"/>
    <w:rsid w:val="0033001F"/>
    <w:rsid w:val="003309E7"/>
    <w:rsid w:val="00330E41"/>
    <w:rsid w:val="003317CA"/>
    <w:rsid w:val="003317F6"/>
    <w:rsid w:val="00331CCF"/>
    <w:rsid w:val="00331F06"/>
    <w:rsid w:val="0033217F"/>
    <w:rsid w:val="003325F1"/>
    <w:rsid w:val="00332910"/>
    <w:rsid w:val="003329C3"/>
    <w:rsid w:val="00332DC7"/>
    <w:rsid w:val="00332FA2"/>
    <w:rsid w:val="00332FAF"/>
    <w:rsid w:val="00333668"/>
    <w:rsid w:val="00333B63"/>
    <w:rsid w:val="0033422D"/>
    <w:rsid w:val="003342CA"/>
    <w:rsid w:val="003342EF"/>
    <w:rsid w:val="00334624"/>
    <w:rsid w:val="00334643"/>
    <w:rsid w:val="0033563C"/>
    <w:rsid w:val="003356C2"/>
    <w:rsid w:val="00336063"/>
    <w:rsid w:val="00336171"/>
    <w:rsid w:val="00337293"/>
    <w:rsid w:val="003379D9"/>
    <w:rsid w:val="00340233"/>
    <w:rsid w:val="003405DD"/>
    <w:rsid w:val="003405F5"/>
    <w:rsid w:val="00340711"/>
    <w:rsid w:val="0034077D"/>
    <w:rsid w:val="003409EE"/>
    <w:rsid w:val="0034106C"/>
    <w:rsid w:val="003413A8"/>
    <w:rsid w:val="00342486"/>
    <w:rsid w:val="00343299"/>
    <w:rsid w:val="003432FA"/>
    <w:rsid w:val="00343445"/>
    <w:rsid w:val="0034365F"/>
    <w:rsid w:val="003437C6"/>
    <w:rsid w:val="00343ACB"/>
    <w:rsid w:val="00343B4F"/>
    <w:rsid w:val="00343D91"/>
    <w:rsid w:val="00343F6F"/>
    <w:rsid w:val="0034446D"/>
    <w:rsid w:val="00344D8C"/>
    <w:rsid w:val="00344DD2"/>
    <w:rsid w:val="003459A8"/>
    <w:rsid w:val="00345B02"/>
    <w:rsid w:val="00345C6E"/>
    <w:rsid w:val="00345CCF"/>
    <w:rsid w:val="00346154"/>
    <w:rsid w:val="003461DB"/>
    <w:rsid w:val="00346ED1"/>
    <w:rsid w:val="00347252"/>
    <w:rsid w:val="00347495"/>
    <w:rsid w:val="00347513"/>
    <w:rsid w:val="00347570"/>
    <w:rsid w:val="003476A2"/>
    <w:rsid w:val="00347A06"/>
    <w:rsid w:val="00347E78"/>
    <w:rsid w:val="00347F22"/>
    <w:rsid w:val="003501FD"/>
    <w:rsid w:val="003503AB"/>
    <w:rsid w:val="003503BD"/>
    <w:rsid w:val="003506BE"/>
    <w:rsid w:val="00350760"/>
    <w:rsid w:val="00350E66"/>
    <w:rsid w:val="00351186"/>
    <w:rsid w:val="003516A8"/>
    <w:rsid w:val="00351CCE"/>
    <w:rsid w:val="0035221C"/>
    <w:rsid w:val="0035254E"/>
    <w:rsid w:val="00352769"/>
    <w:rsid w:val="003527E5"/>
    <w:rsid w:val="00352FDD"/>
    <w:rsid w:val="003530D9"/>
    <w:rsid w:val="003532A3"/>
    <w:rsid w:val="00353B0A"/>
    <w:rsid w:val="00354029"/>
    <w:rsid w:val="0035498B"/>
    <w:rsid w:val="00355198"/>
    <w:rsid w:val="0035537E"/>
    <w:rsid w:val="003554C0"/>
    <w:rsid w:val="00355574"/>
    <w:rsid w:val="00355A60"/>
    <w:rsid w:val="00355D09"/>
    <w:rsid w:val="00355E78"/>
    <w:rsid w:val="00355ED0"/>
    <w:rsid w:val="0035607E"/>
    <w:rsid w:val="00356718"/>
    <w:rsid w:val="003569B5"/>
    <w:rsid w:val="00357567"/>
    <w:rsid w:val="00357E3F"/>
    <w:rsid w:val="0036057B"/>
    <w:rsid w:val="003609B2"/>
    <w:rsid w:val="00361034"/>
    <w:rsid w:val="00361469"/>
    <w:rsid w:val="00361484"/>
    <w:rsid w:val="00361986"/>
    <w:rsid w:val="00361D3F"/>
    <w:rsid w:val="00361EA9"/>
    <w:rsid w:val="00361FBE"/>
    <w:rsid w:val="0036238B"/>
    <w:rsid w:val="00362F33"/>
    <w:rsid w:val="00363074"/>
    <w:rsid w:val="003632BC"/>
    <w:rsid w:val="0036343D"/>
    <w:rsid w:val="003637E1"/>
    <w:rsid w:val="00363DB3"/>
    <w:rsid w:val="00363DD0"/>
    <w:rsid w:val="0036400F"/>
    <w:rsid w:val="003654BF"/>
    <w:rsid w:val="00365876"/>
    <w:rsid w:val="00365911"/>
    <w:rsid w:val="0036648A"/>
    <w:rsid w:val="00366780"/>
    <w:rsid w:val="00367296"/>
    <w:rsid w:val="003672F2"/>
    <w:rsid w:val="00367774"/>
    <w:rsid w:val="00367A0B"/>
    <w:rsid w:val="00367ED2"/>
    <w:rsid w:val="00367EF5"/>
    <w:rsid w:val="00370161"/>
    <w:rsid w:val="003703D7"/>
    <w:rsid w:val="003704F3"/>
    <w:rsid w:val="00370B9B"/>
    <w:rsid w:val="00370D8B"/>
    <w:rsid w:val="00370EEE"/>
    <w:rsid w:val="00370F52"/>
    <w:rsid w:val="003710CA"/>
    <w:rsid w:val="00371287"/>
    <w:rsid w:val="00371316"/>
    <w:rsid w:val="0037139B"/>
    <w:rsid w:val="003716DF"/>
    <w:rsid w:val="00371A1A"/>
    <w:rsid w:val="00371B53"/>
    <w:rsid w:val="00371B6B"/>
    <w:rsid w:val="00372011"/>
    <w:rsid w:val="003721A3"/>
    <w:rsid w:val="0037310F"/>
    <w:rsid w:val="00373135"/>
    <w:rsid w:val="003734EE"/>
    <w:rsid w:val="00373B5C"/>
    <w:rsid w:val="00374117"/>
    <w:rsid w:val="003745A2"/>
    <w:rsid w:val="00374B2E"/>
    <w:rsid w:val="00374DED"/>
    <w:rsid w:val="00374E61"/>
    <w:rsid w:val="00375005"/>
    <w:rsid w:val="00375947"/>
    <w:rsid w:val="003760CA"/>
    <w:rsid w:val="0037620A"/>
    <w:rsid w:val="00376323"/>
    <w:rsid w:val="003773C8"/>
    <w:rsid w:val="003775EB"/>
    <w:rsid w:val="003776A5"/>
    <w:rsid w:val="00377735"/>
    <w:rsid w:val="003777A7"/>
    <w:rsid w:val="0038042C"/>
    <w:rsid w:val="00380743"/>
    <w:rsid w:val="00380A3C"/>
    <w:rsid w:val="00380E69"/>
    <w:rsid w:val="00380E77"/>
    <w:rsid w:val="00380F67"/>
    <w:rsid w:val="00381031"/>
    <w:rsid w:val="003810AF"/>
    <w:rsid w:val="003817CB"/>
    <w:rsid w:val="00382083"/>
    <w:rsid w:val="0038235A"/>
    <w:rsid w:val="00382826"/>
    <w:rsid w:val="00382C5D"/>
    <w:rsid w:val="00382C98"/>
    <w:rsid w:val="00382D65"/>
    <w:rsid w:val="00382FF4"/>
    <w:rsid w:val="0038370D"/>
    <w:rsid w:val="00383737"/>
    <w:rsid w:val="00383C0C"/>
    <w:rsid w:val="00383DA1"/>
    <w:rsid w:val="0038415E"/>
    <w:rsid w:val="0038449F"/>
    <w:rsid w:val="0038477D"/>
    <w:rsid w:val="00384DAE"/>
    <w:rsid w:val="0038550A"/>
    <w:rsid w:val="00385CE4"/>
    <w:rsid w:val="00386336"/>
    <w:rsid w:val="0038635C"/>
    <w:rsid w:val="00386617"/>
    <w:rsid w:val="003867B5"/>
    <w:rsid w:val="00386F6C"/>
    <w:rsid w:val="0038752E"/>
    <w:rsid w:val="00387A5A"/>
    <w:rsid w:val="003904DF"/>
    <w:rsid w:val="00390646"/>
    <w:rsid w:val="00390749"/>
    <w:rsid w:val="00390C9B"/>
    <w:rsid w:val="00390D42"/>
    <w:rsid w:val="003913FF"/>
    <w:rsid w:val="00391A44"/>
    <w:rsid w:val="00392895"/>
    <w:rsid w:val="0039334A"/>
    <w:rsid w:val="003935E8"/>
    <w:rsid w:val="0039363F"/>
    <w:rsid w:val="003936B9"/>
    <w:rsid w:val="003938BB"/>
    <w:rsid w:val="00393B90"/>
    <w:rsid w:val="00393E70"/>
    <w:rsid w:val="00394447"/>
    <w:rsid w:val="003944B3"/>
    <w:rsid w:val="00394B6C"/>
    <w:rsid w:val="00396506"/>
    <w:rsid w:val="00396860"/>
    <w:rsid w:val="00396884"/>
    <w:rsid w:val="00396DA8"/>
    <w:rsid w:val="00396FA1"/>
    <w:rsid w:val="00397870"/>
    <w:rsid w:val="00397981"/>
    <w:rsid w:val="0039799D"/>
    <w:rsid w:val="00397D2C"/>
    <w:rsid w:val="00397FE3"/>
    <w:rsid w:val="003A011A"/>
    <w:rsid w:val="003A022D"/>
    <w:rsid w:val="003A0581"/>
    <w:rsid w:val="003A0932"/>
    <w:rsid w:val="003A0B0D"/>
    <w:rsid w:val="003A0EBC"/>
    <w:rsid w:val="003A10D2"/>
    <w:rsid w:val="003A142D"/>
    <w:rsid w:val="003A19E6"/>
    <w:rsid w:val="003A1A1E"/>
    <w:rsid w:val="003A1C8D"/>
    <w:rsid w:val="003A2167"/>
    <w:rsid w:val="003A27F3"/>
    <w:rsid w:val="003A2BA0"/>
    <w:rsid w:val="003A2E8D"/>
    <w:rsid w:val="003A3681"/>
    <w:rsid w:val="003A381F"/>
    <w:rsid w:val="003A3C8E"/>
    <w:rsid w:val="003A4000"/>
    <w:rsid w:val="003A4059"/>
    <w:rsid w:val="003A40C3"/>
    <w:rsid w:val="003A4481"/>
    <w:rsid w:val="003A493A"/>
    <w:rsid w:val="003A4B8A"/>
    <w:rsid w:val="003A4B8E"/>
    <w:rsid w:val="003A50BC"/>
    <w:rsid w:val="003A5668"/>
    <w:rsid w:val="003A5EB7"/>
    <w:rsid w:val="003A6650"/>
    <w:rsid w:val="003A67C6"/>
    <w:rsid w:val="003A6980"/>
    <w:rsid w:val="003A6F58"/>
    <w:rsid w:val="003A732C"/>
    <w:rsid w:val="003A7669"/>
    <w:rsid w:val="003A7746"/>
    <w:rsid w:val="003B0D1D"/>
    <w:rsid w:val="003B0FC5"/>
    <w:rsid w:val="003B1208"/>
    <w:rsid w:val="003B15BB"/>
    <w:rsid w:val="003B1653"/>
    <w:rsid w:val="003B1F73"/>
    <w:rsid w:val="003B2036"/>
    <w:rsid w:val="003B2463"/>
    <w:rsid w:val="003B247C"/>
    <w:rsid w:val="003B287C"/>
    <w:rsid w:val="003B29E1"/>
    <w:rsid w:val="003B3007"/>
    <w:rsid w:val="003B3070"/>
    <w:rsid w:val="003B346B"/>
    <w:rsid w:val="003B4908"/>
    <w:rsid w:val="003B490B"/>
    <w:rsid w:val="003B509B"/>
    <w:rsid w:val="003B5111"/>
    <w:rsid w:val="003B5FE0"/>
    <w:rsid w:val="003B611D"/>
    <w:rsid w:val="003B6D0E"/>
    <w:rsid w:val="003B7745"/>
    <w:rsid w:val="003B789C"/>
    <w:rsid w:val="003B7ED7"/>
    <w:rsid w:val="003C01C4"/>
    <w:rsid w:val="003C025A"/>
    <w:rsid w:val="003C074F"/>
    <w:rsid w:val="003C0A39"/>
    <w:rsid w:val="003C0CD9"/>
    <w:rsid w:val="003C0EB0"/>
    <w:rsid w:val="003C12E8"/>
    <w:rsid w:val="003C159F"/>
    <w:rsid w:val="003C1C3D"/>
    <w:rsid w:val="003C249B"/>
    <w:rsid w:val="003C290F"/>
    <w:rsid w:val="003C33D4"/>
    <w:rsid w:val="003C3CE6"/>
    <w:rsid w:val="003C4797"/>
    <w:rsid w:val="003C48F8"/>
    <w:rsid w:val="003C4915"/>
    <w:rsid w:val="003C4A98"/>
    <w:rsid w:val="003C4D47"/>
    <w:rsid w:val="003C56C7"/>
    <w:rsid w:val="003C5C52"/>
    <w:rsid w:val="003C6486"/>
    <w:rsid w:val="003C6A29"/>
    <w:rsid w:val="003C6B37"/>
    <w:rsid w:val="003C6BE7"/>
    <w:rsid w:val="003C6D0E"/>
    <w:rsid w:val="003C7688"/>
    <w:rsid w:val="003C79A7"/>
    <w:rsid w:val="003D0394"/>
    <w:rsid w:val="003D0751"/>
    <w:rsid w:val="003D0D59"/>
    <w:rsid w:val="003D1391"/>
    <w:rsid w:val="003D1D6E"/>
    <w:rsid w:val="003D2161"/>
    <w:rsid w:val="003D2720"/>
    <w:rsid w:val="003D27CF"/>
    <w:rsid w:val="003D28AC"/>
    <w:rsid w:val="003D31E6"/>
    <w:rsid w:val="003D3E73"/>
    <w:rsid w:val="003D4507"/>
    <w:rsid w:val="003D484C"/>
    <w:rsid w:val="003D4B6F"/>
    <w:rsid w:val="003D4D16"/>
    <w:rsid w:val="003D4F7C"/>
    <w:rsid w:val="003D54EF"/>
    <w:rsid w:val="003D5561"/>
    <w:rsid w:val="003D5776"/>
    <w:rsid w:val="003D61EA"/>
    <w:rsid w:val="003D64F8"/>
    <w:rsid w:val="003D65DD"/>
    <w:rsid w:val="003D683E"/>
    <w:rsid w:val="003D71A4"/>
    <w:rsid w:val="003D740D"/>
    <w:rsid w:val="003D79D3"/>
    <w:rsid w:val="003E0542"/>
    <w:rsid w:val="003E0A80"/>
    <w:rsid w:val="003E0B9F"/>
    <w:rsid w:val="003E0C7C"/>
    <w:rsid w:val="003E0E8D"/>
    <w:rsid w:val="003E11C3"/>
    <w:rsid w:val="003E1640"/>
    <w:rsid w:val="003E1EF4"/>
    <w:rsid w:val="003E2019"/>
    <w:rsid w:val="003E2576"/>
    <w:rsid w:val="003E2874"/>
    <w:rsid w:val="003E28C2"/>
    <w:rsid w:val="003E29C0"/>
    <w:rsid w:val="003E2EC6"/>
    <w:rsid w:val="003E2F16"/>
    <w:rsid w:val="003E32D4"/>
    <w:rsid w:val="003E36B0"/>
    <w:rsid w:val="003E37A1"/>
    <w:rsid w:val="003E3EED"/>
    <w:rsid w:val="003E42C9"/>
    <w:rsid w:val="003E436A"/>
    <w:rsid w:val="003E4602"/>
    <w:rsid w:val="003E4E42"/>
    <w:rsid w:val="003E4F95"/>
    <w:rsid w:val="003E5FAD"/>
    <w:rsid w:val="003E60A1"/>
    <w:rsid w:val="003E61C3"/>
    <w:rsid w:val="003E61C9"/>
    <w:rsid w:val="003E62EC"/>
    <w:rsid w:val="003E636F"/>
    <w:rsid w:val="003E64F1"/>
    <w:rsid w:val="003E67F9"/>
    <w:rsid w:val="003E6877"/>
    <w:rsid w:val="003E73B0"/>
    <w:rsid w:val="003E75C1"/>
    <w:rsid w:val="003E7853"/>
    <w:rsid w:val="003F0277"/>
    <w:rsid w:val="003F046B"/>
    <w:rsid w:val="003F070E"/>
    <w:rsid w:val="003F0AC6"/>
    <w:rsid w:val="003F0DF9"/>
    <w:rsid w:val="003F0EDC"/>
    <w:rsid w:val="003F12AF"/>
    <w:rsid w:val="003F149B"/>
    <w:rsid w:val="003F1743"/>
    <w:rsid w:val="003F18CF"/>
    <w:rsid w:val="003F1FD6"/>
    <w:rsid w:val="003F2081"/>
    <w:rsid w:val="003F212C"/>
    <w:rsid w:val="003F22E7"/>
    <w:rsid w:val="003F33C6"/>
    <w:rsid w:val="003F3594"/>
    <w:rsid w:val="003F37F2"/>
    <w:rsid w:val="003F38E8"/>
    <w:rsid w:val="003F3E65"/>
    <w:rsid w:val="003F4848"/>
    <w:rsid w:val="003F4973"/>
    <w:rsid w:val="003F4DE4"/>
    <w:rsid w:val="003F4E24"/>
    <w:rsid w:val="003F4E3D"/>
    <w:rsid w:val="003F4E96"/>
    <w:rsid w:val="003F51DE"/>
    <w:rsid w:val="003F5951"/>
    <w:rsid w:val="003F6CB9"/>
    <w:rsid w:val="003F6D3F"/>
    <w:rsid w:val="003F6D77"/>
    <w:rsid w:val="003F72E0"/>
    <w:rsid w:val="003F72F2"/>
    <w:rsid w:val="003F75C8"/>
    <w:rsid w:val="003F77BE"/>
    <w:rsid w:val="003F7B5D"/>
    <w:rsid w:val="003F7C6A"/>
    <w:rsid w:val="003F7E04"/>
    <w:rsid w:val="004001DE"/>
    <w:rsid w:val="00400393"/>
    <w:rsid w:val="00400436"/>
    <w:rsid w:val="00400A4B"/>
    <w:rsid w:val="00401605"/>
    <w:rsid w:val="00401840"/>
    <w:rsid w:val="004018E5"/>
    <w:rsid w:val="00401B97"/>
    <w:rsid w:val="00402464"/>
    <w:rsid w:val="004026D5"/>
    <w:rsid w:val="00402BE6"/>
    <w:rsid w:val="00402D68"/>
    <w:rsid w:val="00402D91"/>
    <w:rsid w:val="004030D0"/>
    <w:rsid w:val="0040328B"/>
    <w:rsid w:val="0040374F"/>
    <w:rsid w:val="0040385D"/>
    <w:rsid w:val="0040403F"/>
    <w:rsid w:val="004042DB"/>
    <w:rsid w:val="004044FC"/>
    <w:rsid w:val="00404632"/>
    <w:rsid w:val="0040485C"/>
    <w:rsid w:val="00405793"/>
    <w:rsid w:val="004059AC"/>
    <w:rsid w:val="00405BE6"/>
    <w:rsid w:val="00405D0F"/>
    <w:rsid w:val="00406139"/>
    <w:rsid w:val="004064FE"/>
    <w:rsid w:val="004066D6"/>
    <w:rsid w:val="004070CC"/>
    <w:rsid w:val="00407431"/>
    <w:rsid w:val="0041087C"/>
    <w:rsid w:val="0041094C"/>
    <w:rsid w:val="004109F3"/>
    <w:rsid w:val="00411CB8"/>
    <w:rsid w:val="00411D69"/>
    <w:rsid w:val="00411D82"/>
    <w:rsid w:val="00411DDC"/>
    <w:rsid w:val="00411E5A"/>
    <w:rsid w:val="004123A2"/>
    <w:rsid w:val="00412A45"/>
    <w:rsid w:val="00412BD9"/>
    <w:rsid w:val="00412D07"/>
    <w:rsid w:val="00412D21"/>
    <w:rsid w:val="00412F8F"/>
    <w:rsid w:val="00413017"/>
    <w:rsid w:val="004131AD"/>
    <w:rsid w:val="004137CB"/>
    <w:rsid w:val="00413C47"/>
    <w:rsid w:val="0041409A"/>
    <w:rsid w:val="0041457F"/>
    <w:rsid w:val="00414A86"/>
    <w:rsid w:val="00414ABF"/>
    <w:rsid w:val="00414B15"/>
    <w:rsid w:val="00414D3A"/>
    <w:rsid w:val="00415098"/>
    <w:rsid w:val="0041533F"/>
    <w:rsid w:val="00415489"/>
    <w:rsid w:val="00415771"/>
    <w:rsid w:val="00416193"/>
    <w:rsid w:val="0041632B"/>
    <w:rsid w:val="004166B6"/>
    <w:rsid w:val="00416787"/>
    <w:rsid w:val="00416C56"/>
    <w:rsid w:val="00416DB7"/>
    <w:rsid w:val="004175CD"/>
    <w:rsid w:val="00417708"/>
    <w:rsid w:val="00417B66"/>
    <w:rsid w:val="00417C8E"/>
    <w:rsid w:val="00420043"/>
    <w:rsid w:val="00420287"/>
    <w:rsid w:val="00420445"/>
    <w:rsid w:val="004204A3"/>
    <w:rsid w:val="00420507"/>
    <w:rsid w:val="004205B3"/>
    <w:rsid w:val="00420B23"/>
    <w:rsid w:val="00421448"/>
    <w:rsid w:val="0042175C"/>
    <w:rsid w:val="004218CB"/>
    <w:rsid w:val="00421E08"/>
    <w:rsid w:val="0042220C"/>
    <w:rsid w:val="0042236D"/>
    <w:rsid w:val="00422796"/>
    <w:rsid w:val="0042347F"/>
    <w:rsid w:val="004238F0"/>
    <w:rsid w:val="00423B7A"/>
    <w:rsid w:val="00423D11"/>
    <w:rsid w:val="00423E69"/>
    <w:rsid w:val="00423FF0"/>
    <w:rsid w:val="00424105"/>
    <w:rsid w:val="0042469E"/>
    <w:rsid w:val="00424C2D"/>
    <w:rsid w:val="00425014"/>
    <w:rsid w:val="0042540E"/>
    <w:rsid w:val="004254AE"/>
    <w:rsid w:val="00425AB9"/>
    <w:rsid w:val="00425BAA"/>
    <w:rsid w:val="00425E22"/>
    <w:rsid w:val="00425F62"/>
    <w:rsid w:val="0042615D"/>
    <w:rsid w:val="004266C6"/>
    <w:rsid w:val="00426B60"/>
    <w:rsid w:val="0042708B"/>
    <w:rsid w:val="00430278"/>
    <w:rsid w:val="004304E4"/>
    <w:rsid w:val="00430568"/>
    <w:rsid w:val="004305D4"/>
    <w:rsid w:val="004307F3"/>
    <w:rsid w:val="00430CFB"/>
    <w:rsid w:val="00430EBF"/>
    <w:rsid w:val="00430F1D"/>
    <w:rsid w:val="00431017"/>
    <w:rsid w:val="00431190"/>
    <w:rsid w:val="004313AD"/>
    <w:rsid w:val="0043191A"/>
    <w:rsid w:val="00431E7C"/>
    <w:rsid w:val="0043270E"/>
    <w:rsid w:val="00432878"/>
    <w:rsid w:val="00432BEE"/>
    <w:rsid w:val="004334D9"/>
    <w:rsid w:val="0043386B"/>
    <w:rsid w:val="00434336"/>
    <w:rsid w:val="0043472C"/>
    <w:rsid w:val="00434D3C"/>
    <w:rsid w:val="004357F7"/>
    <w:rsid w:val="00435A98"/>
    <w:rsid w:val="00436859"/>
    <w:rsid w:val="00436C29"/>
    <w:rsid w:val="00436D7A"/>
    <w:rsid w:val="00436FE4"/>
    <w:rsid w:val="00437689"/>
    <w:rsid w:val="004377D2"/>
    <w:rsid w:val="0043793C"/>
    <w:rsid w:val="004379AD"/>
    <w:rsid w:val="00437D19"/>
    <w:rsid w:val="00440399"/>
    <w:rsid w:val="0044076A"/>
    <w:rsid w:val="00440A71"/>
    <w:rsid w:val="00440B14"/>
    <w:rsid w:val="00440C28"/>
    <w:rsid w:val="00440E58"/>
    <w:rsid w:val="00440F95"/>
    <w:rsid w:val="00441556"/>
    <w:rsid w:val="0044156E"/>
    <w:rsid w:val="00441848"/>
    <w:rsid w:val="00441FA7"/>
    <w:rsid w:val="004420AF"/>
    <w:rsid w:val="0044225D"/>
    <w:rsid w:val="004423DF"/>
    <w:rsid w:val="0044241D"/>
    <w:rsid w:val="00443032"/>
    <w:rsid w:val="004431E1"/>
    <w:rsid w:val="00443443"/>
    <w:rsid w:val="0044382A"/>
    <w:rsid w:val="00443949"/>
    <w:rsid w:val="00443C05"/>
    <w:rsid w:val="00443C95"/>
    <w:rsid w:val="00443F1D"/>
    <w:rsid w:val="00444832"/>
    <w:rsid w:val="00444854"/>
    <w:rsid w:val="00445106"/>
    <w:rsid w:val="00445140"/>
    <w:rsid w:val="00445677"/>
    <w:rsid w:val="00446C60"/>
    <w:rsid w:val="00446D29"/>
    <w:rsid w:val="00446F80"/>
    <w:rsid w:val="00446FF8"/>
    <w:rsid w:val="00447001"/>
    <w:rsid w:val="0044708E"/>
    <w:rsid w:val="0044714A"/>
    <w:rsid w:val="004476A7"/>
    <w:rsid w:val="0044798F"/>
    <w:rsid w:val="00447B00"/>
    <w:rsid w:val="00447BB7"/>
    <w:rsid w:val="004500C2"/>
    <w:rsid w:val="004502BA"/>
    <w:rsid w:val="004505A7"/>
    <w:rsid w:val="004505F8"/>
    <w:rsid w:val="00450776"/>
    <w:rsid w:val="004510B0"/>
    <w:rsid w:val="004512E6"/>
    <w:rsid w:val="00451544"/>
    <w:rsid w:val="00451FA0"/>
    <w:rsid w:val="00452318"/>
    <w:rsid w:val="00452559"/>
    <w:rsid w:val="004528D2"/>
    <w:rsid w:val="00452BDA"/>
    <w:rsid w:val="0045313B"/>
    <w:rsid w:val="00453835"/>
    <w:rsid w:val="00453B39"/>
    <w:rsid w:val="00453CF3"/>
    <w:rsid w:val="00453D50"/>
    <w:rsid w:val="00453E1F"/>
    <w:rsid w:val="004541FF"/>
    <w:rsid w:val="004549BD"/>
    <w:rsid w:val="00454B09"/>
    <w:rsid w:val="0045502F"/>
    <w:rsid w:val="00455704"/>
    <w:rsid w:val="00455A18"/>
    <w:rsid w:val="00455C05"/>
    <w:rsid w:val="00455DAE"/>
    <w:rsid w:val="004563AF"/>
    <w:rsid w:val="004566EC"/>
    <w:rsid w:val="00456B6C"/>
    <w:rsid w:val="00457503"/>
    <w:rsid w:val="00457B13"/>
    <w:rsid w:val="00457C80"/>
    <w:rsid w:val="00457E68"/>
    <w:rsid w:val="0046040B"/>
    <w:rsid w:val="004604A9"/>
    <w:rsid w:val="00460687"/>
    <w:rsid w:val="00460D9C"/>
    <w:rsid w:val="00460F26"/>
    <w:rsid w:val="00461010"/>
    <w:rsid w:val="00461467"/>
    <w:rsid w:val="004617F4"/>
    <w:rsid w:val="00461BC3"/>
    <w:rsid w:val="00461BDC"/>
    <w:rsid w:val="004621FE"/>
    <w:rsid w:val="00462A53"/>
    <w:rsid w:val="00462C92"/>
    <w:rsid w:val="00462E32"/>
    <w:rsid w:val="0046306C"/>
    <w:rsid w:val="0046326E"/>
    <w:rsid w:val="00463B09"/>
    <w:rsid w:val="00463E5E"/>
    <w:rsid w:val="0046403D"/>
    <w:rsid w:val="0046417E"/>
    <w:rsid w:val="00464A27"/>
    <w:rsid w:val="00464D6C"/>
    <w:rsid w:val="00464DC0"/>
    <w:rsid w:val="00464E56"/>
    <w:rsid w:val="00465B92"/>
    <w:rsid w:val="00465D2E"/>
    <w:rsid w:val="00465DFE"/>
    <w:rsid w:val="00465E86"/>
    <w:rsid w:val="004660EA"/>
    <w:rsid w:val="004666F5"/>
    <w:rsid w:val="00466B44"/>
    <w:rsid w:val="00467297"/>
    <w:rsid w:val="00467A9B"/>
    <w:rsid w:val="00467C75"/>
    <w:rsid w:val="0047020D"/>
    <w:rsid w:val="004702C9"/>
    <w:rsid w:val="00470A1F"/>
    <w:rsid w:val="00470ADE"/>
    <w:rsid w:val="00470DD0"/>
    <w:rsid w:val="004715CE"/>
    <w:rsid w:val="00472692"/>
    <w:rsid w:val="0047280B"/>
    <w:rsid w:val="0047371F"/>
    <w:rsid w:val="00473EBD"/>
    <w:rsid w:val="00473F4A"/>
    <w:rsid w:val="00473FD7"/>
    <w:rsid w:val="0047419F"/>
    <w:rsid w:val="0047425E"/>
    <w:rsid w:val="00474774"/>
    <w:rsid w:val="0047546C"/>
    <w:rsid w:val="00475654"/>
    <w:rsid w:val="00475895"/>
    <w:rsid w:val="004761CB"/>
    <w:rsid w:val="00476250"/>
    <w:rsid w:val="00477441"/>
    <w:rsid w:val="00477B72"/>
    <w:rsid w:val="0048021D"/>
    <w:rsid w:val="00480434"/>
    <w:rsid w:val="004805F9"/>
    <w:rsid w:val="00480A9C"/>
    <w:rsid w:val="00480D89"/>
    <w:rsid w:val="00481299"/>
    <w:rsid w:val="004818E2"/>
    <w:rsid w:val="004826A3"/>
    <w:rsid w:val="004826B4"/>
    <w:rsid w:val="004827C3"/>
    <w:rsid w:val="0048288E"/>
    <w:rsid w:val="00482A3B"/>
    <w:rsid w:val="004837AA"/>
    <w:rsid w:val="00483E99"/>
    <w:rsid w:val="0048444C"/>
    <w:rsid w:val="004851EE"/>
    <w:rsid w:val="00485431"/>
    <w:rsid w:val="0048558B"/>
    <w:rsid w:val="00485900"/>
    <w:rsid w:val="00485B34"/>
    <w:rsid w:val="00485CB1"/>
    <w:rsid w:val="00486346"/>
    <w:rsid w:val="004867B9"/>
    <w:rsid w:val="0048692F"/>
    <w:rsid w:val="00486AA2"/>
    <w:rsid w:val="00487375"/>
    <w:rsid w:val="004879EE"/>
    <w:rsid w:val="00490114"/>
    <w:rsid w:val="00490398"/>
    <w:rsid w:val="004903A9"/>
    <w:rsid w:val="004904BD"/>
    <w:rsid w:val="00490D8F"/>
    <w:rsid w:val="00491482"/>
    <w:rsid w:val="00491C48"/>
    <w:rsid w:val="0049213C"/>
    <w:rsid w:val="0049247C"/>
    <w:rsid w:val="00492722"/>
    <w:rsid w:val="004927A0"/>
    <w:rsid w:val="00492930"/>
    <w:rsid w:val="00492B9C"/>
    <w:rsid w:val="00492E74"/>
    <w:rsid w:val="00493528"/>
    <w:rsid w:val="00493BBE"/>
    <w:rsid w:val="004942FB"/>
    <w:rsid w:val="0049458D"/>
    <w:rsid w:val="00494608"/>
    <w:rsid w:val="00494B16"/>
    <w:rsid w:val="00494FD7"/>
    <w:rsid w:val="00495944"/>
    <w:rsid w:val="00495CFC"/>
    <w:rsid w:val="004961EC"/>
    <w:rsid w:val="00496745"/>
    <w:rsid w:val="00496AB7"/>
    <w:rsid w:val="0049724A"/>
    <w:rsid w:val="004976AA"/>
    <w:rsid w:val="00497D13"/>
    <w:rsid w:val="00497D1D"/>
    <w:rsid w:val="00497D33"/>
    <w:rsid w:val="004A0150"/>
    <w:rsid w:val="004A0235"/>
    <w:rsid w:val="004A062D"/>
    <w:rsid w:val="004A0CEE"/>
    <w:rsid w:val="004A1078"/>
    <w:rsid w:val="004A1233"/>
    <w:rsid w:val="004A1725"/>
    <w:rsid w:val="004A17DA"/>
    <w:rsid w:val="004A1BA8"/>
    <w:rsid w:val="004A1EAF"/>
    <w:rsid w:val="004A290D"/>
    <w:rsid w:val="004A2CA9"/>
    <w:rsid w:val="004A3E4B"/>
    <w:rsid w:val="004A41CB"/>
    <w:rsid w:val="004A432D"/>
    <w:rsid w:val="004A4673"/>
    <w:rsid w:val="004A4AF5"/>
    <w:rsid w:val="004A4F5B"/>
    <w:rsid w:val="004A51BC"/>
    <w:rsid w:val="004A5560"/>
    <w:rsid w:val="004A57A2"/>
    <w:rsid w:val="004A61A8"/>
    <w:rsid w:val="004A6B78"/>
    <w:rsid w:val="004A6E29"/>
    <w:rsid w:val="004A76A1"/>
    <w:rsid w:val="004A77B9"/>
    <w:rsid w:val="004A7AE8"/>
    <w:rsid w:val="004A7D52"/>
    <w:rsid w:val="004B03CB"/>
    <w:rsid w:val="004B07DF"/>
    <w:rsid w:val="004B0943"/>
    <w:rsid w:val="004B0A94"/>
    <w:rsid w:val="004B0F26"/>
    <w:rsid w:val="004B1187"/>
    <w:rsid w:val="004B18DB"/>
    <w:rsid w:val="004B1C33"/>
    <w:rsid w:val="004B1F41"/>
    <w:rsid w:val="004B2290"/>
    <w:rsid w:val="004B25A0"/>
    <w:rsid w:val="004B2742"/>
    <w:rsid w:val="004B28C5"/>
    <w:rsid w:val="004B2B06"/>
    <w:rsid w:val="004B2E60"/>
    <w:rsid w:val="004B3394"/>
    <w:rsid w:val="004B3500"/>
    <w:rsid w:val="004B3F26"/>
    <w:rsid w:val="004B4092"/>
    <w:rsid w:val="004B40D7"/>
    <w:rsid w:val="004B4192"/>
    <w:rsid w:val="004B4275"/>
    <w:rsid w:val="004B47A5"/>
    <w:rsid w:val="004B48CE"/>
    <w:rsid w:val="004B4AD7"/>
    <w:rsid w:val="004B5553"/>
    <w:rsid w:val="004B5CEA"/>
    <w:rsid w:val="004B5E0C"/>
    <w:rsid w:val="004B5FDA"/>
    <w:rsid w:val="004B602F"/>
    <w:rsid w:val="004B61A5"/>
    <w:rsid w:val="004B6898"/>
    <w:rsid w:val="004B6E5E"/>
    <w:rsid w:val="004B7281"/>
    <w:rsid w:val="004B7372"/>
    <w:rsid w:val="004B7633"/>
    <w:rsid w:val="004B7BDC"/>
    <w:rsid w:val="004C031F"/>
    <w:rsid w:val="004C0469"/>
    <w:rsid w:val="004C0563"/>
    <w:rsid w:val="004C05B5"/>
    <w:rsid w:val="004C068E"/>
    <w:rsid w:val="004C076A"/>
    <w:rsid w:val="004C08A0"/>
    <w:rsid w:val="004C09D0"/>
    <w:rsid w:val="004C0AB6"/>
    <w:rsid w:val="004C0C18"/>
    <w:rsid w:val="004C1187"/>
    <w:rsid w:val="004C1221"/>
    <w:rsid w:val="004C146D"/>
    <w:rsid w:val="004C1B29"/>
    <w:rsid w:val="004C1FA3"/>
    <w:rsid w:val="004C2156"/>
    <w:rsid w:val="004C2AC9"/>
    <w:rsid w:val="004C2BA4"/>
    <w:rsid w:val="004C2D0D"/>
    <w:rsid w:val="004C2DA2"/>
    <w:rsid w:val="004C3573"/>
    <w:rsid w:val="004C3661"/>
    <w:rsid w:val="004C3AF1"/>
    <w:rsid w:val="004C3B8C"/>
    <w:rsid w:val="004C3F1B"/>
    <w:rsid w:val="004C40B6"/>
    <w:rsid w:val="004C40C7"/>
    <w:rsid w:val="004C4189"/>
    <w:rsid w:val="004C445B"/>
    <w:rsid w:val="004C4959"/>
    <w:rsid w:val="004C4983"/>
    <w:rsid w:val="004C4B9A"/>
    <w:rsid w:val="004C4C23"/>
    <w:rsid w:val="004C4E36"/>
    <w:rsid w:val="004C5379"/>
    <w:rsid w:val="004C5770"/>
    <w:rsid w:val="004C599E"/>
    <w:rsid w:val="004C5C45"/>
    <w:rsid w:val="004C5EA3"/>
    <w:rsid w:val="004C6991"/>
    <w:rsid w:val="004C6B00"/>
    <w:rsid w:val="004C6B23"/>
    <w:rsid w:val="004C6BC7"/>
    <w:rsid w:val="004C6BE7"/>
    <w:rsid w:val="004C6D8C"/>
    <w:rsid w:val="004C717A"/>
    <w:rsid w:val="004C7718"/>
    <w:rsid w:val="004C7B1A"/>
    <w:rsid w:val="004C7EB2"/>
    <w:rsid w:val="004D0310"/>
    <w:rsid w:val="004D0421"/>
    <w:rsid w:val="004D0A8E"/>
    <w:rsid w:val="004D0B8D"/>
    <w:rsid w:val="004D0EC9"/>
    <w:rsid w:val="004D0F4A"/>
    <w:rsid w:val="004D1154"/>
    <w:rsid w:val="004D12C2"/>
    <w:rsid w:val="004D26FF"/>
    <w:rsid w:val="004D2E55"/>
    <w:rsid w:val="004D2EB4"/>
    <w:rsid w:val="004D3024"/>
    <w:rsid w:val="004D3193"/>
    <w:rsid w:val="004D3406"/>
    <w:rsid w:val="004D3796"/>
    <w:rsid w:val="004D3BF1"/>
    <w:rsid w:val="004D3D5C"/>
    <w:rsid w:val="004D4FD5"/>
    <w:rsid w:val="004D51DB"/>
    <w:rsid w:val="004D56D8"/>
    <w:rsid w:val="004D6A48"/>
    <w:rsid w:val="004D6C4D"/>
    <w:rsid w:val="004D6CB1"/>
    <w:rsid w:val="004D6D9F"/>
    <w:rsid w:val="004D7280"/>
    <w:rsid w:val="004D72A8"/>
    <w:rsid w:val="004D7484"/>
    <w:rsid w:val="004D7856"/>
    <w:rsid w:val="004D7973"/>
    <w:rsid w:val="004E0237"/>
    <w:rsid w:val="004E07C1"/>
    <w:rsid w:val="004E07C4"/>
    <w:rsid w:val="004E084A"/>
    <w:rsid w:val="004E11E0"/>
    <w:rsid w:val="004E1577"/>
    <w:rsid w:val="004E192B"/>
    <w:rsid w:val="004E1BEC"/>
    <w:rsid w:val="004E1DF2"/>
    <w:rsid w:val="004E1EC0"/>
    <w:rsid w:val="004E2532"/>
    <w:rsid w:val="004E2588"/>
    <w:rsid w:val="004E2685"/>
    <w:rsid w:val="004E32F8"/>
    <w:rsid w:val="004E3A9B"/>
    <w:rsid w:val="004E3AA4"/>
    <w:rsid w:val="004E408D"/>
    <w:rsid w:val="004E4125"/>
    <w:rsid w:val="004E42B9"/>
    <w:rsid w:val="004E4693"/>
    <w:rsid w:val="004E474A"/>
    <w:rsid w:val="004E4964"/>
    <w:rsid w:val="004E4971"/>
    <w:rsid w:val="004E4B73"/>
    <w:rsid w:val="004E4BA9"/>
    <w:rsid w:val="004E4D34"/>
    <w:rsid w:val="004E4DFD"/>
    <w:rsid w:val="004E5260"/>
    <w:rsid w:val="004E549E"/>
    <w:rsid w:val="004E5B5E"/>
    <w:rsid w:val="004E5B8C"/>
    <w:rsid w:val="004E647E"/>
    <w:rsid w:val="004E7035"/>
    <w:rsid w:val="004E71C3"/>
    <w:rsid w:val="004E725A"/>
    <w:rsid w:val="004E775C"/>
    <w:rsid w:val="004E779A"/>
    <w:rsid w:val="004E794B"/>
    <w:rsid w:val="004E7B81"/>
    <w:rsid w:val="004E7BE5"/>
    <w:rsid w:val="004E7F89"/>
    <w:rsid w:val="004F0092"/>
    <w:rsid w:val="004F088C"/>
    <w:rsid w:val="004F0A55"/>
    <w:rsid w:val="004F0C9A"/>
    <w:rsid w:val="004F0D80"/>
    <w:rsid w:val="004F1047"/>
    <w:rsid w:val="004F187D"/>
    <w:rsid w:val="004F1B60"/>
    <w:rsid w:val="004F3124"/>
    <w:rsid w:val="004F381B"/>
    <w:rsid w:val="004F3A42"/>
    <w:rsid w:val="004F3BF2"/>
    <w:rsid w:val="004F3E21"/>
    <w:rsid w:val="004F409E"/>
    <w:rsid w:val="004F4402"/>
    <w:rsid w:val="004F4D25"/>
    <w:rsid w:val="004F5499"/>
    <w:rsid w:val="004F54B3"/>
    <w:rsid w:val="004F566B"/>
    <w:rsid w:val="004F582B"/>
    <w:rsid w:val="004F58B7"/>
    <w:rsid w:val="004F5CBD"/>
    <w:rsid w:val="004F5D1D"/>
    <w:rsid w:val="004F5F98"/>
    <w:rsid w:val="004F60F7"/>
    <w:rsid w:val="004F6F8B"/>
    <w:rsid w:val="004F6FC2"/>
    <w:rsid w:val="004F7254"/>
    <w:rsid w:val="004F7D98"/>
    <w:rsid w:val="00500170"/>
    <w:rsid w:val="00500575"/>
    <w:rsid w:val="00500C69"/>
    <w:rsid w:val="0050124D"/>
    <w:rsid w:val="005012C0"/>
    <w:rsid w:val="0050134C"/>
    <w:rsid w:val="00501389"/>
    <w:rsid w:val="005014F5"/>
    <w:rsid w:val="0050184D"/>
    <w:rsid w:val="00501B51"/>
    <w:rsid w:val="00501BBE"/>
    <w:rsid w:val="00501CE6"/>
    <w:rsid w:val="0050200B"/>
    <w:rsid w:val="00502861"/>
    <w:rsid w:val="00502A6D"/>
    <w:rsid w:val="00502D63"/>
    <w:rsid w:val="00503447"/>
    <w:rsid w:val="00503750"/>
    <w:rsid w:val="0050390A"/>
    <w:rsid w:val="00503941"/>
    <w:rsid w:val="00503952"/>
    <w:rsid w:val="00503C3B"/>
    <w:rsid w:val="00504094"/>
    <w:rsid w:val="0050428D"/>
    <w:rsid w:val="00504691"/>
    <w:rsid w:val="005046AF"/>
    <w:rsid w:val="00505035"/>
    <w:rsid w:val="0050551D"/>
    <w:rsid w:val="005056D7"/>
    <w:rsid w:val="00505A53"/>
    <w:rsid w:val="00505B30"/>
    <w:rsid w:val="00505EF8"/>
    <w:rsid w:val="0050623D"/>
    <w:rsid w:val="00506EFF"/>
    <w:rsid w:val="0050734A"/>
    <w:rsid w:val="00507379"/>
    <w:rsid w:val="00510023"/>
    <w:rsid w:val="00510863"/>
    <w:rsid w:val="00510B30"/>
    <w:rsid w:val="00510E6B"/>
    <w:rsid w:val="005110CD"/>
    <w:rsid w:val="005113AD"/>
    <w:rsid w:val="00512231"/>
    <w:rsid w:val="00512C0F"/>
    <w:rsid w:val="00512C66"/>
    <w:rsid w:val="0051323B"/>
    <w:rsid w:val="0051333D"/>
    <w:rsid w:val="005135FC"/>
    <w:rsid w:val="0051386E"/>
    <w:rsid w:val="00513B71"/>
    <w:rsid w:val="00513D0F"/>
    <w:rsid w:val="0051468D"/>
    <w:rsid w:val="0051494D"/>
    <w:rsid w:val="00514C6C"/>
    <w:rsid w:val="00514F96"/>
    <w:rsid w:val="0051518E"/>
    <w:rsid w:val="005152BC"/>
    <w:rsid w:val="0051542A"/>
    <w:rsid w:val="00515519"/>
    <w:rsid w:val="00516904"/>
    <w:rsid w:val="00516D96"/>
    <w:rsid w:val="00516FD6"/>
    <w:rsid w:val="00517183"/>
    <w:rsid w:val="00517A19"/>
    <w:rsid w:val="00520177"/>
    <w:rsid w:val="0052049A"/>
    <w:rsid w:val="005204CA"/>
    <w:rsid w:val="0052056A"/>
    <w:rsid w:val="005207E0"/>
    <w:rsid w:val="00521127"/>
    <w:rsid w:val="005211B2"/>
    <w:rsid w:val="005227A3"/>
    <w:rsid w:val="00522C42"/>
    <w:rsid w:val="00522D42"/>
    <w:rsid w:val="00522F55"/>
    <w:rsid w:val="00523275"/>
    <w:rsid w:val="00523A49"/>
    <w:rsid w:val="00523A52"/>
    <w:rsid w:val="00524095"/>
    <w:rsid w:val="00524F8D"/>
    <w:rsid w:val="00525331"/>
    <w:rsid w:val="00525945"/>
    <w:rsid w:val="00525B84"/>
    <w:rsid w:val="00525B9C"/>
    <w:rsid w:val="00526192"/>
    <w:rsid w:val="00526240"/>
    <w:rsid w:val="005262A9"/>
    <w:rsid w:val="005262E4"/>
    <w:rsid w:val="005264BD"/>
    <w:rsid w:val="00526E20"/>
    <w:rsid w:val="00526EA2"/>
    <w:rsid w:val="00527102"/>
    <w:rsid w:val="005273FC"/>
    <w:rsid w:val="0052753E"/>
    <w:rsid w:val="00527595"/>
    <w:rsid w:val="005276F9"/>
    <w:rsid w:val="0052771A"/>
    <w:rsid w:val="00530B59"/>
    <w:rsid w:val="00530E88"/>
    <w:rsid w:val="005310CA"/>
    <w:rsid w:val="0053112F"/>
    <w:rsid w:val="00531385"/>
    <w:rsid w:val="00531520"/>
    <w:rsid w:val="005316B6"/>
    <w:rsid w:val="0053175C"/>
    <w:rsid w:val="00531952"/>
    <w:rsid w:val="00531B8F"/>
    <w:rsid w:val="00532017"/>
    <w:rsid w:val="00532930"/>
    <w:rsid w:val="00532984"/>
    <w:rsid w:val="00533040"/>
    <w:rsid w:val="00533DFE"/>
    <w:rsid w:val="00533E8B"/>
    <w:rsid w:val="0053402D"/>
    <w:rsid w:val="005345BF"/>
    <w:rsid w:val="00534A07"/>
    <w:rsid w:val="00534B80"/>
    <w:rsid w:val="00534BFA"/>
    <w:rsid w:val="00535250"/>
    <w:rsid w:val="005352D9"/>
    <w:rsid w:val="00535620"/>
    <w:rsid w:val="005356ED"/>
    <w:rsid w:val="00535A24"/>
    <w:rsid w:val="0053612D"/>
    <w:rsid w:val="005364A3"/>
    <w:rsid w:val="00536934"/>
    <w:rsid w:val="00536987"/>
    <w:rsid w:val="00536AE4"/>
    <w:rsid w:val="00536E57"/>
    <w:rsid w:val="00536F52"/>
    <w:rsid w:val="0053761C"/>
    <w:rsid w:val="005378B0"/>
    <w:rsid w:val="00537EB3"/>
    <w:rsid w:val="00537EFC"/>
    <w:rsid w:val="005402D7"/>
    <w:rsid w:val="0054056E"/>
    <w:rsid w:val="00540573"/>
    <w:rsid w:val="0054059D"/>
    <w:rsid w:val="00540D1E"/>
    <w:rsid w:val="00540D4A"/>
    <w:rsid w:val="00540E91"/>
    <w:rsid w:val="005418D6"/>
    <w:rsid w:val="00541D5C"/>
    <w:rsid w:val="005422D6"/>
    <w:rsid w:val="00542554"/>
    <w:rsid w:val="00542591"/>
    <w:rsid w:val="00542D05"/>
    <w:rsid w:val="00543912"/>
    <w:rsid w:val="00543CEA"/>
    <w:rsid w:val="00543D55"/>
    <w:rsid w:val="0054437F"/>
    <w:rsid w:val="0054455F"/>
    <w:rsid w:val="005446DE"/>
    <w:rsid w:val="00544718"/>
    <w:rsid w:val="00544765"/>
    <w:rsid w:val="0054484A"/>
    <w:rsid w:val="00544FA1"/>
    <w:rsid w:val="00545855"/>
    <w:rsid w:val="005460EA"/>
    <w:rsid w:val="005467F0"/>
    <w:rsid w:val="0054695B"/>
    <w:rsid w:val="00546F15"/>
    <w:rsid w:val="005477A2"/>
    <w:rsid w:val="0054791C"/>
    <w:rsid w:val="00550030"/>
    <w:rsid w:val="0055013D"/>
    <w:rsid w:val="00550320"/>
    <w:rsid w:val="005504A5"/>
    <w:rsid w:val="00550DD5"/>
    <w:rsid w:val="00550E46"/>
    <w:rsid w:val="00551243"/>
    <w:rsid w:val="00551769"/>
    <w:rsid w:val="00551907"/>
    <w:rsid w:val="005519B7"/>
    <w:rsid w:val="00551C9A"/>
    <w:rsid w:val="00551F12"/>
    <w:rsid w:val="0055235B"/>
    <w:rsid w:val="00552C2C"/>
    <w:rsid w:val="00553974"/>
    <w:rsid w:val="005539AE"/>
    <w:rsid w:val="0055449C"/>
    <w:rsid w:val="00554592"/>
    <w:rsid w:val="00554650"/>
    <w:rsid w:val="00554FF2"/>
    <w:rsid w:val="005552EE"/>
    <w:rsid w:val="0055560D"/>
    <w:rsid w:val="005559E9"/>
    <w:rsid w:val="00555A4F"/>
    <w:rsid w:val="005565FA"/>
    <w:rsid w:val="00557017"/>
    <w:rsid w:val="005570BE"/>
    <w:rsid w:val="0055765B"/>
    <w:rsid w:val="00557940"/>
    <w:rsid w:val="00557D62"/>
    <w:rsid w:val="00557EF0"/>
    <w:rsid w:val="005607B9"/>
    <w:rsid w:val="00560B85"/>
    <w:rsid w:val="00561514"/>
    <w:rsid w:val="0056233B"/>
    <w:rsid w:val="005629DD"/>
    <w:rsid w:val="00562A51"/>
    <w:rsid w:val="00562B73"/>
    <w:rsid w:val="00562C9F"/>
    <w:rsid w:val="00562D96"/>
    <w:rsid w:val="005642F4"/>
    <w:rsid w:val="00564313"/>
    <w:rsid w:val="005644A0"/>
    <w:rsid w:val="00564978"/>
    <w:rsid w:val="005649D7"/>
    <w:rsid w:val="00564CC4"/>
    <w:rsid w:val="00564EBB"/>
    <w:rsid w:val="00565278"/>
    <w:rsid w:val="00565D6A"/>
    <w:rsid w:val="0056610C"/>
    <w:rsid w:val="005662CC"/>
    <w:rsid w:val="005662DA"/>
    <w:rsid w:val="00566A8C"/>
    <w:rsid w:val="00566C7E"/>
    <w:rsid w:val="0056717F"/>
    <w:rsid w:val="00567253"/>
    <w:rsid w:val="00567530"/>
    <w:rsid w:val="00567B17"/>
    <w:rsid w:val="00567F19"/>
    <w:rsid w:val="00567FB7"/>
    <w:rsid w:val="00570B82"/>
    <w:rsid w:val="00570E53"/>
    <w:rsid w:val="00571660"/>
    <w:rsid w:val="005716EA"/>
    <w:rsid w:val="005718A0"/>
    <w:rsid w:val="00571B55"/>
    <w:rsid w:val="005720E6"/>
    <w:rsid w:val="00572316"/>
    <w:rsid w:val="005724C3"/>
    <w:rsid w:val="005729C7"/>
    <w:rsid w:val="00572AF7"/>
    <w:rsid w:val="00572C39"/>
    <w:rsid w:val="00572E82"/>
    <w:rsid w:val="00572F77"/>
    <w:rsid w:val="00572FA9"/>
    <w:rsid w:val="00572FEB"/>
    <w:rsid w:val="0057357B"/>
    <w:rsid w:val="00573717"/>
    <w:rsid w:val="00573718"/>
    <w:rsid w:val="005738F8"/>
    <w:rsid w:val="00573D5E"/>
    <w:rsid w:val="0057435F"/>
    <w:rsid w:val="00574403"/>
    <w:rsid w:val="00574913"/>
    <w:rsid w:val="00574EA9"/>
    <w:rsid w:val="0057531C"/>
    <w:rsid w:val="005753A1"/>
    <w:rsid w:val="0057587C"/>
    <w:rsid w:val="00575D94"/>
    <w:rsid w:val="00575E09"/>
    <w:rsid w:val="005760AF"/>
    <w:rsid w:val="00576987"/>
    <w:rsid w:val="005774CE"/>
    <w:rsid w:val="00577A7B"/>
    <w:rsid w:val="00577D02"/>
    <w:rsid w:val="00580127"/>
    <w:rsid w:val="00580435"/>
    <w:rsid w:val="005806A2"/>
    <w:rsid w:val="00580B39"/>
    <w:rsid w:val="005811AA"/>
    <w:rsid w:val="005812A5"/>
    <w:rsid w:val="005815F1"/>
    <w:rsid w:val="005819DD"/>
    <w:rsid w:val="00581DBF"/>
    <w:rsid w:val="00582527"/>
    <w:rsid w:val="00583247"/>
    <w:rsid w:val="0058326E"/>
    <w:rsid w:val="00583329"/>
    <w:rsid w:val="005834B1"/>
    <w:rsid w:val="0058352B"/>
    <w:rsid w:val="0058377D"/>
    <w:rsid w:val="005838B7"/>
    <w:rsid w:val="00583A41"/>
    <w:rsid w:val="00583D00"/>
    <w:rsid w:val="00584737"/>
    <w:rsid w:val="00585028"/>
    <w:rsid w:val="00585C7C"/>
    <w:rsid w:val="00585EE6"/>
    <w:rsid w:val="00586B28"/>
    <w:rsid w:val="00586B32"/>
    <w:rsid w:val="00586B95"/>
    <w:rsid w:val="00587268"/>
    <w:rsid w:val="00587440"/>
    <w:rsid w:val="00587679"/>
    <w:rsid w:val="0059015E"/>
    <w:rsid w:val="00590396"/>
    <w:rsid w:val="00590661"/>
    <w:rsid w:val="00590D00"/>
    <w:rsid w:val="00591271"/>
    <w:rsid w:val="005913EF"/>
    <w:rsid w:val="005919CC"/>
    <w:rsid w:val="00591F58"/>
    <w:rsid w:val="00591FBE"/>
    <w:rsid w:val="00592140"/>
    <w:rsid w:val="005923E7"/>
    <w:rsid w:val="00592611"/>
    <w:rsid w:val="005926FF"/>
    <w:rsid w:val="005927B6"/>
    <w:rsid w:val="00592ED9"/>
    <w:rsid w:val="00592FDE"/>
    <w:rsid w:val="00592FE6"/>
    <w:rsid w:val="005931E4"/>
    <w:rsid w:val="005936A8"/>
    <w:rsid w:val="00593A13"/>
    <w:rsid w:val="0059405B"/>
    <w:rsid w:val="005954D3"/>
    <w:rsid w:val="0059575C"/>
    <w:rsid w:val="00595AF1"/>
    <w:rsid w:val="00595F21"/>
    <w:rsid w:val="00596199"/>
    <w:rsid w:val="00596B87"/>
    <w:rsid w:val="00596E97"/>
    <w:rsid w:val="00596EA7"/>
    <w:rsid w:val="00596F3F"/>
    <w:rsid w:val="00597023"/>
    <w:rsid w:val="005972F4"/>
    <w:rsid w:val="0059773D"/>
    <w:rsid w:val="00597D37"/>
    <w:rsid w:val="005A00B2"/>
    <w:rsid w:val="005A0A00"/>
    <w:rsid w:val="005A0ADC"/>
    <w:rsid w:val="005A0BC1"/>
    <w:rsid w:val="005A16EB"/>
    <w:rsid w:val="005A1CDD"/>
    <w:rsid w:val="005A28C8"/>
    <w:rsid w:val="005A2B90"/>
    <w:rsid w:val="005A2D77"/>
    <w:rsid w:val="005A2E40"/>
    <w:rsid w:val="005A3275"/>
    <w:rsid w:val="005A38A2"/>
    <w:rsid w:val="005A39D0"/>
    <w:rsid w:val="005A3D43"/>
    <w:rsid w:val="005A4010"/>
    <w:rsid w:val="005A4207"/>
    <w:rsid w:val="005A4224"/>
    <w:rsid w:val="005A44B1"/>
    <w:rsid w:val="005A4CC6"/>
    <w:rsid w:val="005A55BD"/>
    <w:rsid w:val="005A564F"/>
    <w:rsid w:val="005A5EEB"/>
    <w:rsid w:val="005A5F5E"/>
    <w:rsid w:val="005A62E6"/>
    <w:rsid w:val="005A642E"/>
    <w:rsid w:val="005A7426"/>
    <w:rsid w:val="005A7722"/>
    <w:rsid w:val="005A77CB"/>
    <w:rsid w:val="005B009E"/>
    <w:rsid w:val="005B0659"/>
    <w:rsid w:val="005B06CF"/>
    <w:rsid w:val="005B0933"/>
    <w:rsid w:val="005B0A49"/>
    <w:rsid w:val="005B0F48"/>
    <w:rsid w:val="005B195A"/>
    <w:rsid w:val="005B1A15"/>
    <w:rsid w:val="005B1BC4"/>
    <w:rsid w:val="005B1D52"/>
    <w:rsid w:val="005B2922"/>
    <w:rsid w:val="005B2F71"/>
    <w:rsid w:val="005B2F76"/>
    <w:rsid w:val="005B32B6"/>
    <w:rsid w:val="005B3624"/>
    <w:rsid w:val="005B3903"/>
    <w:rsid w:val="005B3B25"/>
    <w:rsid w:val="005B3EC6"/>
    <w:rsid w:val="005B43F2"/>
    <w:rsid w:val="005B4473"/>
    <w:rsid w:val="005B4A8D"/>
    <w:rsid w:val="005B4B4D"/>
    <w:rsid w:val="005B4E81"/>
    <w:rsid w:val="005B5615"/>
    <w:rsid w:val="005B56E2"/>
    <w:rsid w:val="005B57A3"/>
    <w:rsid w:val="005B5A51"/>
    <w:rsid w:val="005B5EE5"/>
    <w:rsid w:val="005B665B"/>
    <w:rsid w:val="005B69B1"/>
    <w:rsid w:val="005B6FBE"/>
    <w:rsid w:val="005B77F2"/>
    <w:rsid w:val="005B7897"/>
    <w:rsid w:val="005B7D95"/>
    <w:rsid w:val="005B7EC4"/>
    <w:rsid w:val="005C0398"/>
    <w:rsid w:val="005C0588"/>
    <w:rsid w:val="005C0B51"/>
    <w:rsid w:val="005C0D9C"/>
    <w:rsid w:val="005C105E"/>
    <w:rsid w:val="005C1082"/>
    <w:rsid w:val="005C110C"/>
    <w:rsid w:val="005C13F1"/>
    <w:rsid w:val="005C1434"/>
    <w:rsid w:val="005C20F3"/>
    <w:rsid w:val="005C2A50"/>
    <w:rsid w:val="005C30FE"/>
    <w:rsid w:val="005C3416"/>
    <w:rsid w:val="005C3502"/>
    <w:rsid w:val="005C4E45"/>
    <w:rsid w:val="005C4F27"/>
    <w:rsid w:val="005C5203"/>
    <w:rsid w:val="005C560C"/>
    <w:rsid w:val="005C5697"/>
    <w:rsid w:val="005C579A"/>
    <w:rsid w:val="005C57A1"/>
    <w:rsid w:val="005C5D13"/>
    <w:rsid w:val="005C6494"/>
    <w:rsid w:val="005C7158"/>
    <w:rsid w:val="005C727B"/>
    <w:rsid w:val="005C75C9"/>
    <w:rsid w:val="005C7CB2"/>
    <w:rsid w:val="005D01B7"/>
    <w:rsid w:val="005D051D"/>
    <w:rsid w:val="005D0527"/>
    <w:rsid w:val="005D08B8"/>
    <w:rsid w:val="005D0C78"/>
    <w:rsid w:val="005D0D84"/>
    <w:rsid w:val="005D1278"/>
    <w:rsid w:val="005D130A"/>
    <w:rsid w:val="005D139F"/>
    <w:rsid w:val="005D1516"/>
    <w:rsid w:val="005D1A73"/>
    <w:rsid w:val="005D23B8"/>
    <w:rsid w:val="005D2640"/>
    <w:rsid w:val="005D292F"/>
    <w:rsid w:val="005D306C"/>
    <w:rsid w:val="005D32C6"/>
    <w:rsid w:val="005D3B77"/>
    <w:rsid w:val="005D4151"/>
    <w:rsid w:val="005D4DB0"/>
    <w:rsid w:val="005D4E32"/>
    <w:rsid w:val="005D5494"/>
    <w:rsid w:val="005D5822"/>
    <w:rsid w:val="005D58E5"/>
    <w:rsid w:val="005D60CD"/>
    <w:rsid w:val="005D6267"/>
    <w:rsid w:val="005D6FF9"/>
    <w:rsid w:val="005D70FF"/>
    <w:rsid w:val="005D77BD"/>
    <w:rsid w:val="005E0230"/>
    <w:rsid w:val="005E0243"/>
    <w:rsid w:val="005E04B5"/>
    <w:rsid w:val="005E05E5"/>
    <w:rsid w:val="005E0721"/>
    <w:rsid w:val="005E0A06"/>
    <w:rsid w:val="005E0A4A"/>
    <w:rsid w:val="005E0AB8"/>
    <w:rsid w:val="005E0C31"/>
    <w:rsid w:val="005E0CC2"/>
    <w:rsid w:val="005E1060"/>
    <w:rsid w:val="005E1730"/>
    <w:rsid w:val="005E199B"/>
    <w:rsid w:val="005E1E7B"/>
    <w:rsid w:val="005E2246"/>
    <w:rsid w:val="005E24A4"/>
    <w:rsid w:val="005E2660"/>
    <w:rsid w:val="005E273B"/>
    <w:rsid w:val="005E2B13"/>
    <w:rsid w:val="005E2CCA"/>
    <w:rsid w:val="005E30C8"/>
    <w:rsid w:val="005E44FA"/>
    <w:rsid w:val="005E477C"/>
    <w:rsid w:val="005E477D"/>
    <w:rsid w:val="005E50A8"/>
    <w:rsid w:val="005E687F"/>
    <w:rsid w:val="005E6900"/>
    <w:rsid w:val="005E7C04"/>
    <w:rsid w:val="005F061D"/>
    <w:rsid w:val="005F0C85"/>
    <w:rsid w:val="005F0CDE"/>
    <w:rsid w:val="005F0E47"/>
    <w:rsid w:val="005F0FFB"/>
    <w:rsid w:val="005F1167"/>
    <w:rsid w:val="005F1E84"/>
    <w:rsid w:val="005F20B1"/>
    <w:rsid w:val="005F2181"/>
    <w:rsid w:val="005F2A54"/>
    <w:rsid w:val="005F33D8"/>
    <w:rsid w:val="005F36BD"/>
    <w:rsid w:val="005F3755"/>
    <w:rsid w:val="005F37A5"/>
    <w:rsid w:val="005F3C9F"/>
    <w:rsid w:val="005F3D86"/>
    <w:rsid w:val="005F49F6"/>
    <w:rsid w:val="005F4C42"/>
    <w:rsid w:val="005F4CA5"/>
    <w:rsid w:val="005F4EF4"/>
    <w:rsid w:val="005F506A"/>
    <w:rsid w:val="005F511A"/>
    <w:rsid w:val="005F543F"/>
    <w:rsid w:val="005F5D8A"/>
    <w:rsid w:val="005F5D8E"/>
    <w:rsid w:val="005F5E17"/>
    <w:rsid w:val="005F63B8"/>
    <w:rsid w:val="005F63C4"/>
    <w:rsid w:val="005F6699"/>
    <w:rsid w:val="005F66E5"/>
    <w:rsid w:val="005F6C7F"/>
    <w:rsid w:val="005F6CC9"/>
    <w:rsid w:val="005F7203"/>
    <w:rsid w:val="005F7485"/>
    <w:rsid w:val="005F7753"/>
    <w:rsid w:val="005F7778"/>
    <w:rsid w:val="005F7FF7"/>
    <w:rsid w:val="00600F1B"/>
    <w:rsid w:val="006010C2"/>
    <w:rsid w:val="006016C4"/>
    <w:rsid w:val="00601D92"/>
    <w:rsid w:val="00601DF6"/>
    <w:rsid w:val="00601E41"/>
    <w:rsid w:val="0060214F"/>
    <w:rsid w:val="00602760"/>
    <w:rsid w:val="0060284B"/>
    <w:rsid w:val="00602F99"/>
    <w:rsid w:val="006037AB"/>
    <w:rsid w:val="0060391E"/>
    <w:rsid w:val="0060403D"/>
    <w:rsid w:val="00604609"/>
    <w:rsid w:val="0060478B"/>
    <w:rsid w:val="0060494D"/>
    <w:rsid w:val="0060510F"/>
    <w:rsid w:val="0060514F"/>
    <w:rsid w:val="00605650"/>
    <w:rsid w:val="00605772"/>
    <w:rsid w:val="0060582B"/>
    <w:rsid w:val="00605FD7"/>
    <w:rsid w:val="006060E6"/>
    <w:rsid w:val="006061D6"/>
    <w:rsid w:val="0060653D"/>
    <w:rsid w:val="00607113"/>
    <w:rsid w:val="00607473"/>
    <w:rsid w:val="00607D7B"/>
    <w:rsid w:val="006101EC"/>
    <w:rsid w:val="00610A0D"/>
    <w:rsid w:val="00610D3B"/>
    <w:rsid w:val="00610ED1"/>
    <w:rsid w:val="006110B9"/>
    <w:rsid w:val="00611148"/>
    <w:rsid w:val="0061121B"/>
    <w:rsid w:val="006113AE"/>
    <w:rsid w:val="006114E9"/>
    <w:rsid w:val="006119A1"/>
    <w:rsid w:val="0061269C"/>
    <w:rsid w:val="00612D52"/>
    <w:rsid w:val="00612F76"/>
    <w:rsid w:val="006134F1"/>
    <w:rsid w:val="006136B6"/>
    <w:rsid w:val="006138C2"/>
    <w:rsid w:val="00613C4D"/>
    <w:rsid w:val="0061444E"/>
    <w:rsid w:val="0061463F"/>
    <w:rsid w:val="00614EF9"/>
    <w:rsid w:val="00615622"/>
    <w:rsid w:val="0061597D"/>
    <w:rsid w:val="006165E7"/>
    <w:rsid w:val="0061681B"/>
    <w:rsid w:val="00616F79"/>
    <w:rsid w:val="00617003"/>
    <w:rsid w:val="006175B4"/>
    <w:rsid w:val="006177A1"/>
    <w:rsid w:val="00617A2C"/>
    <w:rsid w:val="00620242"/>
    <w:rsid w:val="00620852"/>
    <w:rsid w:val="00620866"/>
    <w:rsid w:val="00620A0C"/>
    <w:rsid w:val="00621102"/>
    <w:rsid w:val="0062143E"/>
    <w:rsid w:val="00621B97"/>
    <w:rsid w:val="00622042"/>
    <w:rsid w:val="0062251A"/>
    <w:rsid w:val="0062268C"/>
    <w:rsid w:val="006229AA"/>
    <w:rsid w:val="00622F5C"/>
    <w:rsid w:val="006235C4"/>
    <w:rsid w:val="006235D8"/>
    <w:rsid w:val="00623702"/>
    <w:rsid w:val="0062383D"/>
    <w:rsid w:val="00623A07"/>
    <w:rsid w:val="00623DBE"/>
    <w:rsid w:val="00624091"/>
    <w:rsid w:val="00624315"/>
    <w:rsid w:val="00624D07"/>
    <w:rsid w:val="00624DE8"/>
    <w:rsid w:val="00624E70"/>
    <w:rsid w:val="00625674"/>
    <w:rsid w:val="00625684"/>
    <w:rsid w:val="0062595F"/>
    <w:rsid w:val="00625B88"/>
    <w:rsid w:val="00625CFB"/>
    <w:rsid w:val="00625E35"/>
    <w:rsid w:val="006261F5"/>
    <w:rsid w:val="00626C02"/>
    <w:rsid w:val="00626E5C"/>
    <w:rsid w:val="0062715B"/>
    <w:rsid w:val="00627336"/>
    <w:rsid w:val="00627DAF"/>
    <w:rsid w:val="006308CC"/>
    <w:rsid w:val="00630ACF"/>
    <w:rsid w:val="00630BAC"/>
    <w:rsid w:val="00630BDC"/>
    <w:rsid w:val="0063110C"/>
    <w:rsid w:val="006311CE"/>
    <w:rsid w:val="006312D5"/>
    <w:rsid w:val="00631481"/>
    <w:rsid w:val="00631CAE"/>
    <w:rsid w:val="00631FF2"/>
    <w:rsid w:val="0063224C"/>
    <w:rsid w:val="00632AA9"/>
    <w:rsid w:val="00632EAC"/>
    <w:rsid w:val="00632F91"/>
    <w:rsid w:val="00633AE0"/>
    <w:rsid w:val="00633D8A"/>
    <w:rsid w:val="00633E0D"/>
    <w:rsid w:val="0063422C"/>
    <w:rsid w:val="006344F8"/>
    <w:rsid w:val="0063466E"/>
    <w:rsid w:val="0063489F"/>
    <w:rsid w:val="006348B6"/>
    <w:rsid w:val="006348B8"/>
    <w:rsid w:val="00634A5D"/>
    <w:rsid w:val="00634C4A"/>
    <w:rsid w:val="00634CAE"/>
    <w:rsid w:val="00634CB5"/>
    <w:rsid w:val="00635682"/>
    <w:rsid w:val="006358AE"/>
    <w:rsid w:val="00635A2D"/>
    <w:rsid w:val="00636134"/>
    <w:rsid w:val="0063668C"/>
    <w:rsid w:val="006368F7"/>
    <w:rsid w:val="00636944"/>
    <w:rsid w:val="00636B55"/>
    <w:rsid w:val="00636C61"/>
    <w:rsid w:val="00636D2A"/>
    <w:rsid w:val="006373ED"/>
    <w:rsid w:val="00637493"/>
    <w:rsid w:val="006375DF"/>
    <w:rsid w:val="00637967"/>
    <w:rsid w:val="00637B66"/>
    <w:rsid w:val="00637E06"/>
    <w:rsid w:val="00637E4C"/>
    <w:rsid w:val="00637FB4"/>
    <w:rsid w:val="00640589"/>
    <w:rsid w:val="006412B0"/>
    <w:rsid w:val="006417AE"/>
    <w:rsid w:val="00641A61"/>
    <w:rsid w:val="00641AFA"/>
    <w:rsid w:val="00641F85"/>
    <w:rsid w:val="0064249D"/>
    <w:rsid w:val="00642520"/>
    <w:rsid w:val="00642731"/>
    <w:rsid w:val="006427DE"/>
    <w:rsid w:val="00642870"/>
    <w:rsid w:val="00642C24"/>
    <w:rsid w:val="00642D70"/>
    <w:rsid w:val="00642EEE"/>
    <w:rsid w:val="0064315D"/>
    <w:rsid w:val="00643387"/>
    <w:rsid w:val="00643562"/>
    <w:rsid w:val="0064369A"/>
    <w:rsid w:val="0064383B"/>
    <w:rsid w:val="00643891"/>
    <w:rsid w:val="00643A2A"/>
    <w:rsid w:val="006443E3"/>
    <w:rsid w:val="00644499"/>
    <w:rsid w:val="0064482E"/>
    <w:rsid w:val="0064535F"/>
    <w:rsid w:val="0064570E"/>
    <w:rsid w:val="00645829"/>
    <w:rsid w:val="00646101"/>
    <w:rsid w:val="006461CE"/>
    <w:rsid w:val="006462DB"/>
    <w:rsid w:val="006468BB"/>
    <w:rsid w:val="00647767"/>
    <w:rsid w:val="006501C2"/>
    <w:rsid w:val="006507F0"/>
    <w:rsid w:val="0065096B"/>
    <w:rsid w:val="00650EAA"/>
    <w:rsid w:val="00651A35"/>
    <w:rsid w:val="00651C20"/>
    <w:rsid w:val="0065276A"/>
    <w:rsid w:val="00652819"/>
    <w:rsid w:val="00652998"/>
    <w:rsid w:val="00652B7E"/>
    <w:rsid w:val="00652C8A"/>
    <w:rsid w:val="00652D60"/>
    <w:rsid w:val="00652FC8"/>
    <w:rsid w:val="00653195"/>
    <w:rsid w:val="006533E3"/>
    <w:rsid w:val="00654441"/>
    <w:rsid w:val="00654626"/>
    <w:rsid w:val="00654A78"/>
    <w:rsid w:val="00654D4A"/>
    <w:rsid w:val="00654EB8"/>
    <w:rsid w:val="00655449"/>
    <w:rsid w:val="00655A73"/>
    <w:rsid w:val="00655C7B"/>
    <w:rsid w:val="00655DDE"/>
    <w:rsid w:val="00655EA0"/>
    <w:rsid w:val="00656141"/>
    <w:rsid w:val="0065645B"/>
    <w:rsid w:val="006564A5"/>
    <w:rsid w:val="00656CDB"/>
    <w:rsid w:val="00656D9F"/>
    <w:rsid w:val="00656DD1"/>
    <w:rsid w:val="00656DE7"/>
    <w:rsid w:val="00657579"/>
    <w:rsid w:val="00657DF3"/>
    <w:rsid w:val="0066014F"/>
    <w:rsid w:val="00660347"/>
    <w:rsid w:val="00660F6A"/>
    <w:rsid w:val="00660FFD"/>
    <w:rsid w:val="00661BD0"/>
    <w:rsid w:val="00661D41"/>
    <w:rsid w:val="0066205D"/>
    <w:rsid w:val="006621F3"/>
    <w:rsid w:val="00663026"/>
    <w:rsid w:val="00663067"/>
    <w:rsid w:val="00663112"/>
    <w:rsid w:val="00663CAD"/>
    <w:rsid w:val="00664188"/>
    <w:rsid w:val="00664293"/>
    <w:rsid w:val="00664453"/>
    <w:rsid w:val="0066454A"/>
    <w:rsid w:val="00664ADF"/>
    <w:rsid w:val="0066505D"/>
    <w:rsid w:val="00665129"/>
    <w:rsid w:val="006655F7"/>
    <w:rsid w:val="006656B4"/>
    <w:rsid w:val="00665C19"/>
    <w:rsid w:val="006660AE"/>
    <w:rsid w:val="00666B65"/>
    <w:rsid w:val="00666C65"/>
    <w:rsid w:val="00666D87"/>
    <w:rsid w:val="00666EC5"/>
    <w:rsid w:val="00666F3C"/>
    <w:rsid w:val="0066717D"/>
    <w:rsid w:val="0066730B"/>
    <w:rsid w:val="006673E2"/>
    <w:rsid w:val="00667772"/>
    <w:rsid w:val="0066790E"/>
    <w:rsid w:val="00667B99"/>
    <w:rsid w:val="00667E26"/>
    <w:rsid w:val="006702FF"/>
    <w:rsid w:val="00670891"/>
    <w:rsid w:val="00670EC4"/>
    <w:rsid w:val="006718F9"/>
    <w:rsid w:val="00671930"/>
    <w:rsid w:val="00671F70"/>
    <w:rsid w:val="006724AB"/>
    <w:rsid w:val="00672956"/>
    <w:rsid w:val="00672F0D"/>
    <w:rsid w:val="006732B0"/>
    <w:rsid w:val="0067342E"/>
    <w:rsid w:val="006734B0"/>
    <w:rsid w:val="0067366E"/>
    <w:rsid w:val="00673748"/>
    <w:rsid w:val="006737F4"/>
    <w:rsid w:val="0067381A"/>
    <w:rsid w:val="00673909"/>
    <w:rsid w:val="00673BA0"/>
    <w:rsid w:val="00674938"/>
    <w:rsid w:val="006753D6"/>
    <w:rsid w:val="0067564A"/>
    <w:rsid w:val="00675842"/>
    <w:rsid w:val="00675E97"/>
    <w:rsid w:val="00675EF7"/>
    <w:rsid w:val="00675FD2"/>
    <w:rsid w:val="00676098"/>
    <w:rsid w:val="00676302"/>
    <w:rsid w:val="00676552"/>
    <w:rsid w:val="00676869"/>
    <w:rsid w:val="00676E77"/>
    <w:rsid w:val="00677232"/>
    <w:rsid w:val="006774B5"/>
    <w:rsid w:val="00677755"/>
    <w:rsid w:val="00677B80"/>
    <w:rsid w:val="00677DFC"/>
    <w:rsid w:val="00677F37"/>
    <w:rsid w:val="006801FF"/>
    <w:rsid w:val="00680376"/>
    <w:rsid w:val="0068064E"/>
    <w:rsid w:val="006808C5"/>
    <w:rsid w:val="0068092F"/>
    <w:rsid w:val="00680A9F"/>
    <w:rsid w:val="00680D69"/>
    <w:rsid w:val="00680DEA"/>
    <w:rsid w:val="006811F6"/>
    <w:rsid w:val="0068148F"/>
    <w:rsid w:val="0068158B"/>
    <w:rsid w:val="00681B0D"/>
    <w:rsid w:val="00681C95"/>
    <w:rsid w:val="00681DFA"/>
    <w:rsid w:val="006823EA"/>
    <w:rsid w:val="00682A8B"/>
    <w:rsid w:val="00682AAD"/>
    <w:rsid w:val="00682D13"/>
    <w:rsid w:val="006832E6"/>
    <w:rsid w:val="00683417"/>
    <w:rsid w:val="0068424C"/>
    <w:rsid w:val="00684A34"/>
    <w:rsid w:val="00684C53"/>
    <w:rsid w:val="00684E7E"/>
    <w:rsid w:val="00684F8F"/>
    <w:rsid w:val="006854E7"/>
    <w:rsid w:val="006854F4"/>
    <w:rsid w:val="006855A5"/>
    <w:rsid w:val="00686BED"/>
    <w:rsid w:val="00686C5D"/>
    <w:rsid w:val="00686E78"/>
    <w:rsid w:val="00687035"/>
    <w:rsid w:val="00687072"/>
    <w:rsid w:val="00687651"/>
    <w:rsid w:val="006876B1"/>
    <w:rsid w:val="00687738"/>
    <w:rsid w:val="00687815"/>
    <w:rsid w:val="006879AF"/>
    <w:rsid w:val="00687D9B"/>
    <w:rsid w:val="00687F8E"/>
    <w:rsid w:val="0069058A"/>
    <w:rsid w:val="00691AF7"/>
    <w:rsid w:val="00692D9C"/>
    <w:rsid w:val="00693110"/>
    <w:rsid w:val="00693660"/>
    <w:rsid w:val="00693C56"/>
    <w:rsid w:val="00693DE1"/>
    <w:rsid w:val="00694496"/>
    <w:rsid w:val="00694A71"/>
    <w:rsid w:val="00694B7F"/>
    <w:rsid w:val="006950E0"/>
    <w:rsid w:val="00695257"/>
    <w:rsid w:val="00695A3F"/>
    <w:rsid w:val="00695CDD"/>
    <w:rsid w:val="00695D02"/>
    <w:rsid w:val="00695DC0"/>
    <w:rsid w:val="00695F83"/>
    <w:rsid w:val="00696759"/>
    <w:rsid w:val="00696A2A"/>
    <w:rsid w:val="00696E92"/>
    <w:rsid w:val="00697133"/>
    <w:rsid w:val="0069771F"/>
    <w:rsid w:val="006A0214"/>
    <w:rsid w:val="006A0491"/>
    <w:rsid w:val="006A05F9"/>
    <w:rsid w:val="006A086F"/>
    <w:rsid w:val="006A08BA"/>
    <w:rsid w:val="006A0DCA"/>
    <w:rsid w:val="006A0F82"/>
    <w:rsid w:val="006A105E"/>
    <w:rsid w:val="006A1850"/>
    <w:rsid w:val="006A190C"/>
    <w:rsid w:val="006A1AA6"/>
    <w:rsid w:val="006A1DE6"/>
    <w:rsid w:val="006A2181"/>
    <w:rsid w:val="006A23EF"/>
    <w:rsid w:val="006A24D4"/>
    <w:rsid w:val="006A3834"/>
    <w:rsid w:val="006A3864"/>
    <w:rsid w:val="006A3946"/>
    <w:rsid w:val="006A4744"/>
    <w:rsid w:val="006A4F47"/>
    <w:rsid w:val="006A5EA0"/>
    <w:rsid w:val="006A646E"/>
    <w:rsid w:val="006A6C05"/>
    <w:rsid w:val="006A6CF0"/>
    <w:rsid w:val="006A716E"/>
    <w:rsid w:val="006A7430"/>
    <w:rsid w:val="006A7B8E"/>
    <w:rsid w:val="006B0092"/>
    <w:rsid w:val="006B050A"/>
    <w:rsid w:val="006B07E4"/>
    <w:rsid w:val="006B0B12"/>
    <w:rsid w:val="006B123D"/>
    <w:rsid w:val="006B12C8"/>
    <w:rsid w:val="006B13BC"/>
    <w:rsid w:val="006B1452"/>
    <w:rsid w:val="006B1790"/>
    <w:rsid w:val="006B1946"/>
    <w:rsid w:val="006B1BB8"/>
    <w:rsid w:val="006B1DAC"/>
    <w:rsid w:val="006B1DC1"/>
    <w:rsid w:val="006B205F"/>
    <w:rsid w:val="006B285F"/>
    <w:rsid w:val="006B2898"/>
    <w:rsid w:val="006B29E8"/>
    <w:rsid w:val="006B2B02"/>
    <w:rsid w:val="006B34BF"/>
    <w:rsid w:val="006B3797"/>
    <w:rsid w:val="006B42B1"/>
    <w:rsid w:val="006B4450"/>
    <w:rsid w:val="006B475E"/>
    <w:rsid w:val="006B4CBD"/>
    <w:rsid w:val="006B4FD6"/>
    <w:rsid w:val="006B5366"/>
    <w:rsid w:val="006B5CC1"/>
    <w:rsid w:val="006B5DE6"/>
    <w:rsid w:val="006B5E01"/>
    <w:rsid w:val="006B609B"/>
    <w:rsid w:val="006B6130"/>
    <w:rsid w:val="006B6571"/>
    <w:rsid w:val="006B696C"/>
    <w:rsid w:val="006B6E06"/>
    <w:rsid w:val="006B6F29"/>
    <w:rsid w:val="006B74D5"/>
    <w:rsid w:val="006B7631"/>
    <w:rsid w:val="006B787F"/>
    <w:rsid w:val="006B7C1E"/>
    <w:rsid w:val="006C0CD2"/>
    <w:rsid w:val="006C155E"/>
    <w:rsid w:val="006C1821"/>
    <w:rsid w:val="006C2094"/>
    <w:rsid w:val="006C2173"/>
    <w:rsid w:val="006C21CD"/>
    <w:rsid w:val="006C2237"/>
    <w:rsid w:val="006C2333"/>
    <w:rsid w:val="006C2365"/>
    <w:rsid w:val="006C2486"/>
    <w:rsid w:val="006C25E5"/>
    <w:rsid w:val="006C2A41"/>
    <w:rsid w:val="006C2C87"/>
    <w:rsid w:val="006C2ED5"/>
    <w:rsid w:val="006C2F3A"/>
    <w:rsid w:val="006C36A6"/>
    <w:rsid w:val="006C39BC"/>
    <w:rsid w:val="006C3C21"/>
    <w:rsid w:val="006C3DC4"/>
    <w:rsid w:val="006C4055"/>
    <w:rsid w:val="006C4356"/>
    <w:rsid w:val="006C4B12"/>
    <w:rsid w:val="006C4D7E"/>
    <w:rsid w:val="006C5146"/>
    <w:rsid w:val="006C53E6"/>
    <w:rsid w:val="006C5591"/>
    <w:rsid w:val="006C56D2"/>
    <w:rsid w:val="006C5943"/>
    <w:rsid w:val="006C5B48"/>
    <w:rsid w:val="006C664B"/>
    <w:rsid w:val="006C664D"/>
    <w:rsid w:val="006C67E7"/>
    <w:rsid w:val="006C6EEA"/>
    <w:rsid w:val="006C711A"/>
    <w:rsid w:val="006C71A8"/>
    <w:rsid w:val="006C7215"/>
    <w:rsid w:val="006C7324"/>
    <w:rsid w:val="006C75E1"/>
    <w:rsid w:val="006C78A7"/>
    <w:rsid w:val="006C7992"/>
    <w:rsid w:val="006C7CE8"/>
    <w:rsid w:val="006C7D39"/>
    <w:rsid w:val="006C7E76"/>
    <w:rsid w:val="006D024A"/>
    <w:rsid w:val="006D07EA"/>
    <w:rsid w:val="006D0A26"/>
    <w:rsid w:val="006D0E1E"/>
    <w:rsid w:val="006D11E2"/>
    <w:rsid w:val="006D147C"/>
    <w:rsid w:val="006D1761"/>
    <w:rsid w:val="006D17D9"/>
    <w:rsid w:val="006D1974"/>
    <w:rsid w:val="006D1BD8"/>
    <w:rsid w:val="006D1CC1"/>
    <w:rsid w:val="006D25F6"/>
    <w:rsid w:val="006D2804"/>
    <w:rsid w:val="006D313D"/>
    <w:rsid w:val="006D3446"/>
    <w:rsid w:val="006D34AC"/>
    <w:rsid w:val="006D382C"/>
    <w:rsid w:val="006D4195"/>
    <w:rsid w:val="006D432B"/>
    <w:rsid w:val="006D460E"/>
    <w:rsid w:val="006D47C3"/>
    <w:rsid w:val="006D49B2"/>
    <w:rsid w:val="006D568B"/>
    <w:rsid w:val="006D5860"/>
    <w:rsid w:val="006D5F7B"/>
    <w:rsid w:val="006D5FB1"/>
    <w:rsid w:val="006D609D"/>
    <w:rsid w:val="006D6475"/>
    <w:rsid w:val="006D6507"/>
    <w:rsid w:val="006D6C2E"/>
    <w:rsid w:val="006D700C"/>
    <w:rsid w:val="006D7350"/>
    <w:rsid w:val="006D760C"/>
    <w:rsid w:val="006D7B49"/>
    <w:rsid w:val="006E0102"/>
    <w:rsid w:val="006E0DBC"/>
    <w:rsid w:val="006E0E9F"/>
    <w:rsid w:val="006E18E3"/>
    <w:rsid w:val="006E193A"/>
    <w:rsid w:val="006E21E6"/>
    <w:rsid w:val="006E2276"/>
    <w:rsid w:val="006E2678"/>
    <w:rsid w:val="006E318F"/>
    <w:rsid w:val="006E31DE"/>
    <w:rsid w:val="006E3519"/>
    <w:rsid w:val="006E3703"/>
    <w:rsid w:val="006E376A"/>
    <w:rsid w:val="006E39E3"/>
    <w:rsid w:val="006E3C3E"/>
    <w:rsid w:val="006E4676"/>
    <w:rsid w:val="006E52AF"/>
    <w:rsid w:val="006E538C"/>
    <w:rsid w:val="006E5D2E"/>
    <w:rsid w:val="006E613C"/>
    <w:rsid w:val="006E61F3"/>
    <w:rsid w:val="006E68C9"/>
    <w:rsid w:val="006E6B7E"/>
    <w:rsid w:val="006E7063"/>
    <w:rsid w:val="006E74AD"/>
    <w:rsid w:val="006E7E9C"/>
    <w:rsid w:val="006F055A"/>
    <w:rsid w:val="006F0733"/>
    <w:rsid w:val="006F0A85"/>
    <w:rsid w:val="006F0D72"/>
    <w:rsid w:val="006F1468"/>
    <w:rsid w:val="006F1605"/>
    <w:rsid w:val="006F17B5"/>
    <w:rsid w:val="006F284D"/>
    <w:rsid w:val="006F2C3C"/>
    <w:rsid w:val="006F2FFF"/>
    <w:rsid w:val="006F3550"/>
    <w:rsid w:val="006F36C4"/>
    <w:rsid w:val="006F3A71"/>
    <w:rsid w:val="006F3F3F"/>
    <w:rsid w:val="006F3F53"/>
    <w:rsid w:val="006F4053"/>
    <w:rsid w:val="006F4416"/>
    <w:rsid w:val="006F457C"/>
    <w:rsid w:val="006F4786"/>
    <w:rsid w:val="006F47BA"/>
    <w:rsid w:val="006F4887"/>
    <w:rsid w:val="006F4D6E"/>
    <w:rsid w:val="006F554E"/>
    <w:rsid w:val="006F5745"/>
    <w:rsid w:val="006F59A4"/>
    <w:rsid w:val="006F5BD1"/>
    <w:rsid w:val="006F5CA0"/>
    <w:rsid w:val="006F5E36"/>
    <w:rsid w:val="006F5F53"/>
    <w:rsid w:val="006F61B2"/>
    <w:rsid w:val="006F69D6"/>
    <w:rsid w:val="006F6BA9"/>
    <w:rsid w:val="006F721C"/>
    <w:rsid w:val="006F7716"/>
    <w:rsid w:val="006F77E2"/>
    <w:rsid w:val="006F78FC"/>
    <w:rsid w:val="007000AC"/>
    <w:rsid w:val="00700202"/>
    <w:rsid w:val="00701076"/>
    <w:rsid w:val="00701276"/>
    <w:rsid w:val="0070196F"/>
    <w:rsid w:val="00701AF0"/>
    <w:rsid w:val="00701BB7"/>
    <w:rsid w:val="007023DC"/>
    <w:rsid w:val="0070353D"/>
    <w:rsid w:val="00703E8A"/>
    <w:rsid w:val="00704509"/>
    <w:rsid w:val="007056B4"/>
    <w:rsid w:val="007057B9"/>
    <w:rsid w:val="00705B35"/>
    <w:rsid w:val="007062DB"/>
    <w:rsid w:val="007068CA"/>
    <w:rsid w:val="0070699C"/>
    <w:rsid w:val="00706B0D"/>
    <w:rsid w:val="00706EDD"/>
    <w:rsid w:val="0070755A"/>
    <w:rsid w:val="0070777B"/>
    <w:rsid w:val="007077E9"/>
    <w:rsid w:val="00707865"/>
    <w:rsid w:val="0071012B"/>
    <w:rsid w:val="0071057A"/>
    <w:rsid w:val="00710AB4"/>
    <w:rsid w:val="00710ED3"/>
    <w:rsid w:val="0071110D"/>
    <w:rsid w:val="00711432"/>
    <w:rsid w:val="00711CC4"/>
    <w:rsid w:val="00711CD0"/>
    <w:rsid w:val="00712172"/>
    <w:rsid w:val="0071229A"/>
    <w:rsid w:val="007122AD"/>
    <w:rsid w:val="00712711"/>
    <w:rsid w:val="00713181"/>
    <w:rsid w:val="007134FE"/>
    <w:rsid w:val="00713C04"/>
    <w:rsid w:val="00714112"/>
    <w:rsid w:val="00714162"/>
    <w:rsid w:val="00714718"/>
    <w:rsid w:val="00714812"/>
    <w:rsid w:val="00714A71"/>
    <w:rsid w:val="00714EE0"/>
    <w:rsid w:val="007154F8"/>
    <w:rsid w:val="00715531"/>
    <w:rsid w:val="007161D7"/>
    <w:rsid w:val="007164A8"/>
    <w:rsid w:val="007164FB"/>
    <w:rsid w:val="0071682C"/>
    <w:rsid w:val="00716A9B"/>
    <w:rsid w:val="00716D63"/>
    <w:rsid w:val="00717757"/>
    <w:rsid w:val="00717B5E"/>
    <w:rsid w:val="00720389"/>
    <w:rsid w:val="007203DF"/>
    <w:rsid w:val="00720C60"/>
    <w:rsid w:val="00720CE8"/>
    <w:rsid w:val="00720E75"/>
    <w:rsid w:val="00720EDB"/>
    <w:rsid w:val="007213DD"/>
    <w:rsid w:val="00722439"/>
    <w:rsid w:val="007227A3"/>
    <w:rsid w:val="00722B9C"/>
    <w:rsid w:val="00722D15"/>
    <w:rsid w:val="00722DE9"/>
    <w:rsid w:val="00723710"/>
    <w:rsid w:val="00723950"/>
    <w:rsid w:val="00723983"/>
    <w:rsid w:val="00723C41"/>
    <w:rsid w:val="00723F32"/>
    <w:rsid w:val="007240D6"/>
    <w:rsid w:val="007241B4"/>
    <w:rsid w:val="00724661"/>
    <w:rsid w:val="0072487D"/>
    <w:rsid w:val="007249AC"/>
    <w:rsid w:val="00724A68"/>
    <w:rsid w:val="00724EA7"/>
    <w:rsid w:val="0072520C"/>
    <w:rsid w:val="0072524F"/>
    <w:rsid w:val="00725458"/>
    <w:rsid w:val="00725701"/>
    <w:rsid w:val="00725A1C"/>
    <w:rsid w:val="00726123"/>
    <w:rsid w:val="007261F2"/>
    <w:rsid w:val="00726853"/>
    <w:rsid w:val="00726ADF"/>
    <w:rsid w:val="007304CE"/>
    <w:rsid w:val="007306F5"/>
    <w:rsid w:val="00730837"/>
    <w:rsid w:val="0073131D"/>
    <w:rsid w:val="007314F1"/>
    <w:rsid w:val="0073196A"/>
    <w:rsid w:val="00731AFD"/>
    <w:rsid w:val="00731B0C"/>
    <w:rsid w:val="00731BFE"/>
    <w:rsid w:val="00731D56"/>
    <w:rsid w:val="007320FC"/>
    <w:rsid w:val="00732EC4"/>
    <w:rsid w:val="0073317A"/>
    <w:rsid w:val="0073329F"/>
    <w:rsid w:val="00733A39"/>
    <w:rsid w:val="00733B11"/>
    <w:rsid w:val="00733D11"/>
    <w:rsid w:val="00734578"/>
    <w:rsid w:val="00734C2E"/>
    <w:rsid w:val="0073541E"/>
    <w:rsid w:val="007355AA"/>
    <w:rsid w:val="0073599E"/>
    <w:rsid w:val="00735E7A"/>
    <w:rsid w:val="007362A7"/>
    <w:rsid w:val="0073654A"/>
    <w:rsid w:val="007366A0"/>
    <w:rsid w:val="007369FC"/>
    <w:rsid w:val="0073704C"/>
    <w:rsid w:val="007371DC"/>
    <w:rsid w:val="00737251"/>
    <w:rsid w:val="00737705"/>
    <w:rsid w:val="0074053E"/>
    <w:rsid w:val="0074060A"/>
    <w:rsid w:val="0074076E"/>
    <w:rsid w:val="00740A31"/>
    <w:rsid w:val="00740DA7"/>
    <w:rsid w:val="00740DF5"/>
    <w:rsid w:val="00740F52"/>
    <w:rsid w:val="00740F67"/>
    <w:rsid w:val="0074102F"/>
    <w:rsid w:val="00741044"/>
    <w:rsid w:val="00741279"/>
    <w:rsid w:val="007412C8"/>
    <w:rsid w:val="007414A8"/>
    <w:rsid w:val="00741516"/>
    <w:rsid w:val="007415D9"/>
    <w:rsid w:val="00741F27"/>
    <w:rsid w:val="007422F1"/>
    <w:rsid w:val="00742ED7"/>
    <w:rsid w:val="00743007"/>
    <w:rsid w:val="007438F4"/>
    <w:rsid w:val="00743912"/>
    <w:rsid w:val="00743A44"/>
    <w:rsid w:val="00744255"/>
    <w:rsid w:val="007446E7"/>
    <w:rsid w:val="00744AB5"/>
    <w:rsid w:val="007457D2"/>
    <w:rsid w:val="00745FAC"/>
    <w:rsid w:val="0074604A"/>
    <w:rsid w:val="0074618B"/>
    <w:rsid w:val="00746609"/>
    <w:rsid w:val="00746908"/>
    <w:rsid w:val="00746DF4"/>
    <w:rsid w:val="007477ED"/>
    <w:rsid w:val="00747C9C"/>
    <w:rsid w:val="00747DFD"/>
    <w:rsid w:val="00747E26"/>
    <w:rsid w:val="007506FC"/>
    <w:rsid w:val="007507A8"/>
    <w:rsid w:val="007508EA"/>
    <w:rsid w:val="00750CE3"/>
    <w:rsid w:val="0075155A"/>
    <w:rsid w:val="00751895"/>
    <w:rsid w:val="00751C52"/>
    <w:rsid w:val="00752012"/>
    <w:rsid w:val="0075210F"/>
    <w:rsid w:val="00752566"/>
    <w:rsid w:val="007527B9"/>
    <w:rsid w:val="00752DB4"/>
    <w:rsid w:val="00752E40"/>
    <w:rsid w:val="007530C6"/>
    <w:rsid w:val="00753123"/>
    <w:rsid w:val="00754418"/>
    <w:rsid w:val="0075460F"/>
    <w:rsid w:val="0075463A"/>
    <w:rsid w:val="007546D0"/>
    <w:rsid w:val="007552A7"/>
    <w:rsid w:val="0075538F"/>
    <w:rsid w:val="00755481"/>
    <w:rsid w:val="0075560F"/>
    <w:rsid w:val="00755748"/>
    <w:rsid w:val="007558B2"/>
    <w:rsid w:val="007561CC"/>
    <w:rsid w:val="00756312"/>
    <w:rsid w:val="00756562"/>
    <w:rsid w:val="00756AD8"/>
    <w:rsid w:val="00757034"/>
    <w:rsid w:val="00757897"/>
    <w:rsid w:val="00757D3D"/>
    <w:rsid w:val="007600DB"/>
    <w:rsid w:val="00760141"/>
    <w:rsid w:val="007608B5"/>
    <w:rsid w:val="007609E9"/>
    <w:rsid w:val="00761000"/>
    <w:rsid w:val="00761003"/>
    <w:rsid w:val="00761280"/>
    <w:rsid w:val="007615AC"/>
    <w:rsid w:val="00761926"/>
    <w:rsid w:val="00762030"/>
    <w:rsid w:val="0076233F"/>
    <w:rsid w:val="00762401"/>
    <w:rsid w:val="00762A2A"/>
    <w:rsid w:val="00762DA2"/>
    <w:rsid w:val="00762DF4"/>
    <w:rsid w:val="00763297"/>
    <w:rsid w:val="007633F2"/>
    <w:rsid w:val="007637EC"/>
    <w:rsid w:val="0076405B"/>
    <w:rsid w:val="007640A4"/>
    <w:rsid w:val="00764685"/>
    <w:rsid w:val="00764A74"/>
    <w:rsid w:val="00765046"/>
    <w:rsid w:val="0076570C"/>
    <w:rsid w:val="007663D9"/>
    <w:rsid w:val="007668F3"/>
    <w:rsid w:val="00766C04"/>
    <w:rsid w:val="00766DB6"/>
    <w:rsid w:val="00766FAF"/>
    <w:rsid w:val="007670A5"/>
    <w:rsid w:val="00767286"/>
    <w:rsid w:val="007676AA"/>
    <w:rsid w:val="007677F9"/>
    <w:rsid w:val="00767971"/>
    <w:rsid w:val="00767C06"/>
    <w:rsid w:val="00767D48"/>
    <w:rsid w:val="00770731"/>
    <w:rsid w:val="0077083D"/>
    <w:rsid w:val="00770913"/>
    <w:rsid w:val="00770D38"/>
    <w:rsid w:val="0077108F"/>
    <w:rsid w:val="0077112E"/>
    <w:rsid w:val="0077196F"/>
    <w:rsid w:val="00771D96"/>
    <w:rsid w:val="00771E37"/>
    <w:rsid w:val="00772362"/>
    <w:rsid w:val="00772650"/>
    <w:rsid w:val="007727A2"/>
    <w:rsid w:val="007731C0"/>
    <w:rsid w:val="00773D50"/>
    <w:rsid w:val="00773E73"/>
    <w:rsid w:val="0077427E"/>
    <w:rsid w:val="0077434A"/>
    <w:rsid w:val="00774735"/>
    <w:rsid w:val="0077493C"/>
    <w:rsid w:val="00774F8B"/>
    <w:rsid w:val="00774FD1"/>
    <w:rsid w:val="007752DC"/>
    <w:rsid w:val="0077539F"/>
    <w:rsid w:val="0077549E"/>
    <w:rsid w:val="00775978"/>
    <w:rsid w:val="00775A4B"/>
    <w:rsid w:val="00775F83"/>
    <w:rsid w:val="0077601D"/>
    <w:rsid w:val="00776040"/>
    <w:rsid w:val="00776229"/>
    <w:rsid w:val="00776523"/>
    <w:rsid w:val="00776C2C"/>
    <w:rsid w:val="00776D90"/>
    <w:rsid w:val="007779D5"/>
    <w:rsid w:val="00777B8E"/>
    <w:rsid w:val="00780135"/>
    <w:rsid w:val="0078026A"/>
    <w:rsid w:val="00780495"/>
    <w:rsid w:val="00780745"/>
    <w:rsid w:val="00780D12"/>
    <w:rsid w:val="00781014"/>
    <w:rsid w:val="007816A1"/>
    <w:rsid w:val="0078175A"/>
    <w:rsid w:val="0078187B"/>
    <w:rsid w:val="00781AD5"/>
    <w:rsid w:val="00781B01"/>
    <w:rsid w:val="00781DE1"/>
    <w:rsid w:val="007824D1"/>
    <w:rsid w:val="0078251A"/>
    <w:rsid w:val="007825C1"/>
    <w:rsid w:val="0078265F"/>
    <w:rsid w:val="00782D34"/>
    <w:rsid w:val="00782FD1"/>
    <w:rsid w:val="0078333E"/>
    <w:rsid w:val="0078374C"/>
    <w:rsid w:val="00783BBB"/>
    <w:rsid w:val="00784232"/>
    <w:rsid w:val="0078431B"/>
    <w:rsid w:val="007847A7"/>
    <w:rsid w:val="0078509A"/>
    <w:rsid w:val="007850C5"/>
    <w:rsid w:val="00785561"/>
    <w:rsid w:val="00785BCB"/>
    <w:rsid w:val="00785D48"/>
    <w:rsid w:val="00785E9B"/>
    <w:rsid w:val="00785F22"/>
    <w:rsid w:val="00786472"/>
    <w:rsid w:val="00787154"/>
    <w:rsid w:val="007877F1"/>
    <w:rsid w:val="007905C9"/>
    <w:rsid w:val="0079093B"/>
    <w:rsid w:val="00790953"/>
    <w:rsid w:val="00790D39"/>
    <w:rsid w:val="00790DA6"/>
    <w:rsid w:val="00790E8F"/>
    <w:rsid w:val="007911CB"/>
    <w:rsid w:val="007916E6"/>
    <w:rsid w:val="00792999"/>
    <w:rsid w:val="00792AEC"/>
    <w:rsid w:val="00792F6D"/>
    <w:rsid w:val="0079312A"/>
    <w:rsid w:val="0079322D"/>
    <w:rsid w:val="0079344E"/>
    <w:rsid w:val="007934D3"/>
    <w:rsid w:val="007935FC"/>
    <w:rsid w:val="0079360E"/>
    <w:rsid w:val="007939F2"/>
    <w:rsid w:val="007947E4"/>
    <w:rsid w:val="007948FA"/>
    <w:rsid w:val="00794A4A"/>
    <w:rsid w:val="00794EDC"/>
    <w:rsid w:val="007950ED"/>
    <w:rsid w:val="007956E7"/>
    <w:rsid w:val="00796C4C"/>
    <w:rsid w:val="00797103"/>
    <w:rsid w:val="00797B24"/>
    <w:rsid w:val="00797E09"/>
    <w:rsid w:val="00797F91"/>
    <w:rsid w:val="007A0B63"/>
    <w:rsid w:val="007A0D4D"/>
    <w:rsid w:val="007A1BC0"/>
    <w:rsid w:val="007A20DE"/>
    <w:rsid w:val="007A20EE"/>
    <w:rsid w:val="007A2397"/>
    <w:rsid w:val="007A253E"/>
    <w:rsid w:val="007A35C4"/>
    <w:rsid w:val="007A35D8"/>
    <w:rsid w:val="007A387D"/>
    <w:rsid w:val="007A39A0"/>
    <w:rsid w:val="007A3B72"/>
    <w:rsid w:val="007A3E6D"/>
    <w:rsid w:val="007A4423"/>
    <w:rsid w:val="007A5144"/>
    <w:rsid w:val="007A516F"/>
    <w:rsid w:val="007A5196"/>
    <w:rsid w:val="007A51FC"/>
    <w:rsid w:val="007A57ED"/>
    <w:rsid w:val="007A5A84"/>
    <w:rsid w:val="007A5CE0"/>
    <w:rsid w:val="007A6634"/>
    <w:rsid w:val="007A67F8"/>
    <w:rsid w:val="007A6B7F"/>
    <w:rsid w:val="007A6C55"/>
    <w:rsid w:val="007A7054"/>
    <w:rsid w:val="007A7248"/>
    <w:rsid w:val="007A7F4A"/>
    <w:rsid w:val="007B001C"/>
    <w:rsid w:val="007B0508"/>
    <w:rsid w:val="007B05B5"/>
    <w:rsid w:val="007B070C"/>
    <w:rsid w:val="007B0943"/>
    <w:rsid w:val="007B0A75"/>
    <w:rsid w:val="007B0B80"/>
    <w:rsid w:val="007B0B90"/>
    <w:rsid w:val="007B1295"/>
    <w:rsid w:val="007B14D0"/>
    <w:rsid w:val="007B1796"/>
    <w:rsid w:val="007B1BA3"/>
    <w:rsid w:val="007B1E89"/>
    <w:rsid w:val="007B223B"/>
    <w:rsid w:val="007B2294"/>
    <w:rsid w:val="007B2503"/>
    <w:rsid w:val="007B2554"/>
    <w:rsid w:val="007B30A1"/>
    <w:rsid w:val="007B3569"/>
    <w:rsid w:val="007B374E"/>
    <w:rsid w:val="007B3B15"/>
    <w:rsid w:val="007B3D05"/>
    <w:rsid w:val="007B40AA"/>
    <w:rsid w:val="007B40BB"/>
    <w:rsid w:val="007B417F"/>
    <w:rsid w:val="007B4611"/>
    <w:rsid w:val="007B498A"/>
    <w:rsid w:val="007B49FE"/>
    <w:rsid w:val="007B4A42"/>
    <w:rsid w:val="007B5127"/>
    <w:rsid w:val="007B5259"/>
    <w:rsid w:val="007B5298"/>
    <w:rsid w:val="007B601D"/>
    <w:rsid w:val="007B6379"/>
    <w:rsid w:val="007B68CC"/>
    <w:rsid w:val="007B695D"/>
    <w:rsid w:val="007B69D8"/>
    <w:rsid w:val="007B6CC8"/>
    <w:rsid w:val="007B6EDD"/>
    <w:rsid w:val="007B707C"/>
    <w:rsid w:val="007B78BD"/>
    <w:rsid w:val="007B7A9C"/>
    <w:rsid w:val="007C0203"/>
    <w:rsid w:val="007C0476"/>
    <w:rsid w:val="007C0573"/>
    <w:rsid w:val="007C0A49"/>
    <w:rsid w:val="007C1392"/>
    <w:rsid w:val="007C13EB"/>
    <w:rsid w:val="007C1610"/>
    <w:rsid w:val="007C1EF4"/>
    <w:rsid w:val="007C21D7"/>
    <w:rsid w:val="007C23FF"/>
    <w:rsid w:val="007C25F1"/>
    <w:rsid w:val="007C2A01"/>
    <w:rsid w:val="007C3291"/>
    <w:rsid w:val="007C33D8"/>
    <w:rsid w:val="007C362C"/>
    <w:rsid w:val="007C37C9"/>
    <w:rsid w:val="007C384E"/>
    <w:rsid w:val="007C3BFD"/>
    <w:rsid w:val="007C4325"/>
    <w:rsid w:val="007C45EB"/>
    <w:rsid w:val="007C5215"/>
    <w:rsid w:val="007C5222"/>
    <w:rsid w:val="007C5432"/>
    <w:rsid w:val="007C59B8"/>
    <w:rsid w:val="007C5AF5"/>
    <w:rsid w:val="007C5D42"/>
    <w:rsid w:val="007C5E89"/>
    <w:rsid w:val="007C5F3F"/>
    <w:rsid w:val="007C6130"/>
    <w:rsid w:val="007C64CC"/>
    <w:rsid w:val="007C66AC"/>
    <w:rsid w:val="007C6CEC"/>
    <w:rsid w:val="007C6D49"/>
    <w:rsid w:val="007C6E64"/>
    <w:rsid w:val="007C7647"/>
    <w:rsid w:val="007C7B74"/>
    <w:rsid w:val="007C7DEC"/>
    <w:rsid w:val="007C7F32"/>
    <w:rsid w:val="007D006F"/>
    <w:rsid w:val="007D00E0"/>
    <w:rsid w:val="007D0FD1"/>
    <w:rsid w:val="007D10FE"/>
    <w:rsid w:val="007D1556"/>
    <w:rsid w:val="007D191E"/>
    <w:rsid w:val="007D1AAC"/>
    <w:rsid w:val="007D24DA"/>
    <w:rsid w:val="007D2606"/>
    <w:rsid w:val="007D329F"/>
    <w:rsid w:val="007D3BDE"/>
    <w:rsid w:val="007D3C24"/>
    <w:rsid w:val="007D4072"/>
    <w:rsid w:val="007D426B"/>
    <w:rsid w:val="007D427E"/>
    <w:rsid w:val="007D43B4"/>
    <w:rsid w:val="007D4BAF"/>
    <w:rsid w:val="007D4D80"/>
    <w:rsid w:val="007D50D9"/>
    <w:rsid w:val="007D53A6"/>
    <w:rsid w:val="007D6872"/>
    <w:rsid w:val="007D6957"/>
    <w:rsid w:val="007D6A4A"/>
    <w:rsid w:val="007D6DC4"/>
    <w:rsid w:val="007D70A7"/>
    <w:rsid w:val="007D7174"/>
    <w:rsid w:val="007D74BE"/>
    <w:rsid w:val="007D7508"/>
    <w:rsid w:val="007D763F"/>
    <w:rsid w:val="007D7832"/>
    <w:rsid w:val="007D7C50"/>
    <w:rsid w:val="007D7F39"/>
    <w:rsid w:val="007E02E5"/>
    <w:rsid w:val="007E0756"/>
    <w:rsid w:val="007E0765"/>
    <w:rsid w:val="007E12BE"/>
    <w:rsid w:val="007E1976"/>
    <w:rsid w:val="007E1980"/>
    <w:rsid w:val="007E1F9D"/>
    <w:rsid w:val="007E256E"/>
    <w:rsid w:val="007E2D27"/>
    <w:rsid w:val="007E3210"/>
    <w:rsid w:val="007E336E"/>
    <w:rsid w:val="007E33E4"/>
    <w:rsid w:val="007E382B"/>
    <w:rsid w:val="007E3B79"/>
    <w:rsid w:val="007E44BD"/>
    <w:rsid w:val="007E4515"/>
    <w:rsid w:val="007E4CF3"/>
    <w:rsid w:val="007E4E7C"/>
    <w:rsid w:val="007E5381"/>
    <w:rsid w:val="007E6337"/>
    <w:rsid w:val="007E681F"/>
    <w:rsid w:val="007E685B"/>
    <w:rsid w:val="007E68AF"/>
    <w:rsid w:val="007E6ACA"/>
    <w:rsid w:val="007E6FA9"/>
    <w:rsid w:val="007E71AA"/>
    <w:rsid w:val="007E7695"/>
    <w:rsid w:val="007E7E29"/>
    <w:rsid w:val="007F0283"/>
    <w:rsid w:val="007F04D3"/>
    <w:rsid w:val="007F08E3"/>
    <w:rsid w:val="007F11AF"/>
    <w:rsid w:val="007F13F9"/>
    <w:rsid w:val="007F1ED9"/>
    <w:rsid w:val="007F2217"/>
    <w:rsid w:val="007F2472"/>
    <w:rsid w:val="007F2798"/>
    <w:rsid w:val="007F31DA"/>
    <w:rsid w:val="007F3BC0"/>
    <w:rsid w:val="007F3E0C"/>
    <w:rsid w:val="007F3FE2"/>
    <w:rsid w:val="007F46E4"/>
    <w:rsid w:val="007F473F"/>
    <w:rsid w:val="007F47F5"/>
    <w:rsid w:val="007F523F"/>
    <w:rsid w:val="007F54EB"/>
    <w:rsid w:val="007F58E4"/>
    <w:rsid w:val="007F64F0"/>
    <w:rsid w:val="007F6EFF"/>
    <w:rsid w:val="007F718D"/>
    <w:rsid w:val="007F73AE"/>
    <w:rsid w:val="007F7E38"/>
    <w:rsid w:val="008003D0"/>
    <w:rsid w:val="00800799"/>
    <w:rsid w:val="00801316"/>
    <w:rsid w:val="00801731"/>
    <w:rsid w:val="0080248B"/>
    <w:rsid w:val="00802614"/>
    <w:rsid w:val="00803A70"/>
    <w:rsid w:val="008040D2"/>
    <w:rsid w:val="008042E2"/>
    <w:rsid w:val="00804518"/>
    <w:rsid w:val="00804587"/>
    <w:rsid w:val="0080487E"/>
    <w:rsid w:val="0080498C"/>
    <w:rsid w:val="00804BBB"/>
    <w:rsid w:val="00804FD6"/>
    <w:rsid w:val="0080513F"/>
    <w:rsid w:val="00805213"/>
    <w:rsid w:val="0080559E"/>
    <w:rsid w:val="008057F9"/>
    <w:rsid w:val="0080593D"/>
    <w:rsid w:val="008060FB"/>
    <w:rsid w:val="008061F6"/>
    <w:rsid w:val="00806D82"/>
    <w:rsid w:val="00806E1B"/>
    <w:rsid w:val="008074E7"/>
    <w:rsid w:val="00807986"/>
    <w:rsid w:val="00807C9E"/>
    <w:rsid w:val="0081064E"/>
    <w:rsid w:val="0081065A"/>
    <w:rsid w:val="00810845"/>
    <w:rsid w:val="00810B04"/>
    <w:rsid w:val="00810B35"/>
    <w:rsid w:val="00810C83"/>
    <w:rsid w:val="008110EB"/>
    <w:rsid w:val="008110F7"/>
    <w:rsid w:val="00811182"/>
    <w:rsid w:val="008117B2"/>
    <w:rsid w:val="00811833"/>
    <w:rsid w:val="0081188F"/>
    <w:rsid w:val="008121BE"/>
    <w:rsid w:val="0081264C"/>
    <w:rsid w:val="00812F37"/>
    <w:rsid w:val="00813008"/>
    <w:rsid w:val="008131EE"/>
    <w:rsid w:val="00813F25"/>
    <w:rsid w:val="00813FE5"/>
    <w:rsid w:val="0081425B"/>
    <w:rsid w:val="00814D33"/>
    <w:rsid w:val="00814EDD"/>
    <w:rsid w:val="008152A1"/>
    <w:rsid w:val="008152C3"/>
    <w:rsid w:val="008153F3"/>
    <w:rsid w:val="00815A4D"/>
    <w:rsid w:val="00816029"/>
    <w:rsid w:val="0081614C"/>
    <w:rsid w:val="0081656F"/>
    <w:rsid w:val="00816894"/>
    <w:rsid w:val="00816933"/>
    <w:rsid w:val="00817190"/>
    <w:rsid w:val="008172EE"/>
    <w:rsid w:val="00817AC6"/>
    <w:rsid w:val="00817AE6"/>
    <w:rsid w:val="00817DB2"/>
    <w:rsid w:val="00817F11"/>
    <w:rsid w:val="00820060"/>
    <w:rsid w:val="008203A1"/>
    <w:rsid w:val="00820575"/>
    <w:rsid w:val="0082071B"/>
    <w:rsid w:val="008207B5"/>
    <w:rsid w:val="0082092A"/>
    <w:rsid w:val="008209BC"/>
    <w:rsid w:val="00820B56"/>
    <w:rsid w:val="00820C56"/>
    <w:rsid w:val="00820E5E"/>
    <w:rsid w:val="00820F12"/>
    <w:rsid w:val="0082126D"/>
    <w:rsid w:val="00821493"/>
    <w:rsid w:val="00821681"/>
    <w:rsid w:val="008216FE"/>
    <w:rsid w:val="00821B5B"/>
    <w:rsid w:val="00821B67"/>
    <w:rsid w:val="00821D98"/>
    <w:rsid w:val="008224C8"/>
    <w:rsid w:val="00822BB3"/>
    <w:rsid w:val="00823667"/>
    <w:rsid w:val="00823B2D"/>
    <w:rsid w:val="00823DEC"/>
    <w:rsid w:val="00824EE4"/>
    <w:rsid w:val="008255B8"/>
    <w:rsid w:val="00825727"/>
    <w:rsid w:val="008258B5"/>
    <w:rsid w:val="00825903"/>
    <w:rsid w:val="00825D60"/>
    <w:rsid w:val="00825F29"/>
    <w:rsid w:val="00825FFE"/>
    <w:rsid w:val="00826EEB"/>
    <w:rsid w:val="00826F64"/>
    <w:rsid w:val="00826F7B"/>
    <w:rsid w:val="0082730E"/>
    <w:rsid w:val="00827713"/>
    <w:rsid w:val="00827934"/>
    <w:rsid w:val="008303F5"/>
    <w:rsid w:val="00830620"/>
    <w:rsid w:val="00830880"/>
    <w:rsid w:val="00830BDF"/>
    <w:rsid w:val="00830CA0"/>
    <w:rsid w:val="008312AE"/>
    <w:rsid w:val="00831F9D"/>
    <w:rsid w:val="00832192"/>
    <w:rsid w:val="0083247C"/>
    <w:rsid w:val="008324C9"/>
    <w:rsid w:val="00832827"/>
    <w:rsid w:val="00832A14"/>
    <w:rsid w:val="00832A8E"/>
    <w:rsid w:val="00832C0C"/>
    <w:rsid w:val="00832D51"/>
    <w:rsid w:val="00833226"/>
    <w:rsid w:val="0083368D"/>
    <w:rsid w:val="00833701"/>
    <w:rsid w:val="00833ED1"/>
    <w:rsid w:val="008340D9"/>
    <w:rsid w:val="008340DA"/>
    <w:rsid w:val="00834625"/>
    <w:rsid w:val="00835416"/>
    <w:rsid w:val="0083582D"/>
    <w:rsid w:val="00836758"/>
    <w:rsid w:val="00836B00"/>
    <w:rsid w:val="00836D07"/>
    <w:rsid w:val="008370F5"/>
    <w:rsid w:val="00837170"/>
    <w:rsid w:val="00837499"/>
    <w:rsid w:val="00837D4C"/>
    <w:rsid w:val="00837F48"/>
    <w:rsid w:val="0084009C"/>
    <w:rsid w:val="00840456"/>
    <w:rsid w:val="008406A5"/>
    <w:rsid w:val="00840771"/>
    <w:rsid w:val="008409FA"/>
    <w:rsid w:val="00840DED"/>
    <w:rsid w:val="00840EBB"/>
    <w:rsid w:val="0084111B"/>
    <w:rsid w:val="0084142C"/>
    <w:rsid w:val="00841790"/>
    <w:rsid w:val="00841905"/>
    <w:rsid w:val="00841BA1"/>
    <w:rsid w:val="00842297"/>
    <w:rsid w:val="008425D8"/>
    <w:rsid w:val="0084280D"/>
    <w:rsid w:val="00842C0B"/>
    <w:rsid w:val="00842C6F"/>
    <w:rsid w:val="00843056"/>
    <w:rsid w:val="00843339"/>
    <w:rsid w:val="00843453"/>
    <w:rsid w:val="008434EF"/>
    <w:rsid w:val="008437A8"/>
    <w:rsid w:val="00843ADC"/>
    <w:rsid w:val="00844463"/>
    <w:rsid w:val="0084483E"/>
    <w:rsid w:val="00844C99"/>
    <w:rsid w:val="00844DF7"/>
    <w:rsid w:val="00844F10"/>
    <w:rsid w:val="008453ED"/>
    <w:rsid w:val="008454AE"/>
    <w:rsid w:val="00845EEE"/>
    <w:rsid w:val="008464CA"/>
    <w:rsid w:val="00846D15"/>
    <w:rsid w:val="00846FC6"/>
    <w:rsid w:val="008470B8"/>
    <w:rsid w:val="0084733D"/>
    <w:rsid w:val="008479DD"/>
    <w:rsid w:val="00847B58"/>
    <w:rsid w:val="00847B59"/>
    <w:rsid w:val="008500C4"/>
    <w:rsid w:val="008501F9"/>
    <w:rsid w:val="008501FD"/>
    <w:rsid w:val="0085083E"/>
    <w:rsid w:val="00851027"/>
    <w:rsid w:val="00851217"/>
    <w:rsid w:val="00851239"/>
    <w:rsid w:val="008516EF"/>
    <w:rsid w:val="00851B6C"/>
    <w:rsid w:val="00852643"/>
    <w:rsid w:val="00852EAD"/>
    <w:rsid w:val="008534E4"/>
    <w:rsid w:val="00853ECE"/>
    <w:rsid w:val="0085415B"/>
    <w:rsid w:val="00854741"/>
    <w:rsid w:val="00854A3C"/>
    <w:rsid w:val="00854C71"/>
    <w:rsid w:val="00854CE0"/>
    <w:rsid w:val="00854D3B"/>
    <w:rsid w:val="008555BF"/>
    <w:rsid w:val="00855DFC"/>
    <w:rsid w:val="00855E50"/>
    <w:rsid w:val="008568E3"/>
    <w:rsid w:val="00856AE5"/>
    <w:rsid w:val="00856B2B"/>
    <w:rsid w:val="00856D75"/>
    <w:rsid w:val="0085708B"/>
    <w:rsid w:val="008570D5"/>
    <w:rsid w:val="008578C7"/>
    <w:rsid w:val="008578CD"/>
    <w:rsid w:val="00857991"/>
    <w:rsid w:val="008579F4"/>
    <w:rsid w:val="00857B15"/>
    <w:rsid w:val="00857E36"/>
    <w:rsid w:val="00860DC3"/>
    <w:rsid w:val="00861BD6"/>
    <w:rsid w:val="00861C9F"/>
    <w:rsid w:val="00862181"/>
    <w:rsid w:val="00862FA2"/>
    <w:rsid w:val="008631DC"/>
    <w:rsid w:val="008632A6"/>
    <w:rsid w:val="0086390D"/>
    <w:rsid w:val="008639EB"/>
    <w:rsid w:val="0086470A"/>
    <w:rsid w:val="00864DC3"/>
    <w:rsid w:val="00864ECB"/>
    <w:rsid w:val="00865BB9"/>
    <w:rsid w:val="008666C6"/>
    <w:rsid w:val="00866820"/>
    <w:rsid w:val="00867119"/>
    <w:rsid w:val="00867638"/>
    <w:rsid w:val="00867B06"/>
    <w:rsid w:val="00867BAB"/>
    <w:rsid w:val="00867DC2"/>
    <w:rsid w:val="0087047E"/>
    <w:rsid w:val="008705D6"/>
    <w:rsid w:val="0087066E"/>
    <w:rsid w:val="008709B7"/>
    <w:rsid w:val="00870AE8"/>
    <w:rsid w:val="0087121D"/>
    <w:rsid w:val="008712C1"/>
    <w:rsid w:val="00871332"/>
    <w:rsid w:val="008722F5"/>
    <w:rsid w:val="008723D0"/>
    <w:rsid w:val="00872A16"/>
    <w:rsid w:val="00872B13"/>
    <w:rsid w:val="0087328F"/>
    <w:rsid w:val="00873436"/>
    <w:rsid w:val="00873450"/>
    <w:rsid w:val="00873FE6"/>
    <w:rsid w:val="0087444C"/>
    <w:rsid w:val="00874C86"/>
    <w:rsid w:val="00874D7D"/>
    <w:rsid w:val="00874EA8"/>
    <w:rsid w:val="00874F7B"/>
    <w:rsid w:val="00875253"/>
    <w:rsid w:val="00875297"/>
    <w:rsid w:val="008753ED"/>
    <w:rsid w:val="00875432"/>
    <w:rsid w:val="00876278"/>
    <w:rsid w:val="0087692D"/>
    <w:rsid w:val="00876F5B"/>
    <w:rsid w:val="008770CD"/>
    <w:rsid w:val="00877352"/>
    <w:rsid w:val="0087748D"/>
    <w:rsid w:val="008777F8"/>
    <w:rsid w:val="0087783C"/>
    <w:rsid w:val="0088046D"/>
    <w:rsid w:val="008807FD"/>
    <w:rsid w:val="008809F3"/>
    <w:rsid w:val="008809FB"/>
    <w:rsid w:val="00880E67"/>
    <w:rsid w:val="008810CF"/>
    <w:rsid w:val="00881283"/>
    <w:rsid w:val="0088151A"/>
    <w:rsid w:val="0088163A"/>
    <w:rsid w:val="00881899"/>
    <w:rsid w:val="00881A5F"/>
    <w:rsid w:val="00881D12"/>
    <w:rsid w:val="00882094"/>
    <w:rsid w:val="00882518"/>
    <w:rsid w:val="008828D7"/>
    <w:rsid w:val="00882D52"/>
    <w:rsid w:val="0088314C"/>
    <w:rsid w:val="00883F9B"/>
    <w:rsid w:val="00883FC5"/>
    <w:rsid w:val="00884703"/>
    <w:rsid w:val="0088486D"/>
    <w:rsid w:val="00885045"/>
    <w:rsid w:val="00885097"/>
    <w:rsid w:val="00885946"/>
    <w:rsid w:val="00885A29"/>
    <w:rsid w:val="00885A9C"/>
    <w:rsid w:val="00886662"/>
    <w:rsid w:val="00886699"/>
    <w:rsid w:val="00886EE9"/>
    <w:rsid w:val="0088709D"/>
    <w:rsid w:val="008870B4"/>
    <w:rsid w:val="008871BE"/>
    <w:rsid w:val="0088766D"/>
    <w:rsid w:val="00887706"/>
    <w:rsid w:val="00887A00"/>
    <w:rsid w:val="00890076"/>
    <w:rsid w:val="008905E0"/>
    <w:rsid w:val="00890679"/>
    <w:rsid w:val="0089084B"/>
    <w:rsid w:val="008909CF"/>
    <w:rsid w:val="00890B07"/>
    <w:rsid w:val="00890F28"/>
    <w:rsid w:val="00890F6D"/>
    <w:rsid w:val="008911E4"/>
    <w:rsid w:val="0089158D"/>
    <w:rsid w:val="0089176F"/>
    <w:rsid w:val="00891BCC"/>
    <w:rsid w:val="00891E40"/>
    <w:rsid w:val="00892557"/>
    <w:rsid w:val="008925C8"/>
    <w:rsid w:val="00892F39"/>
    <w:rsid w:val="0089313F"/>
    <w:rsid w:val="00893184"/>
    <w:rsid w:val="00893197"/>
    <w:rsid w:val="008931C9"/>
    <w:rsid w:val="00893379"/>
    <w:rsid w:val="008934D9"/>
    <w:rsid w:val="00893535"/>
    <w:rsid w:val="0089362A"/>
    <w:rsid w:val="00893F32"/>
    <w:rsid w:val="00894660"/>
    <w:rsid w:val="00894886"/>
    <w:rsid w:val="0089524C"/>
    <w:rsid w:val="008955EF"/>
    <w:rsid w:val="0089568E"/>
    <w:rsid w:val="008958C0"/>
    <w:rsid w:val="00895AFE"/>
    <w:rsid w:val="00896586"/>
    <w:rsid w:val="00897B69"/>
    <w:rsid w:val="008A0110"/>
    <w:rsid w:val="008A049C"/>
    <w:rsid w:val="008A066D"/>
    <w:rsid w:val="008A0CC1"/>
    <w:rsid w:val="008A0FDD"/>
    <w:rsid w:val="008A1059"/>
    <w:rsid w:val="008A11A2"/>
    <w:rsid w:val="008A1AEC"/>
    <w:rsid w:val="008A1C05"/>
    <w:rsid w:val="008A1C6F"/>
    <w:rsid w:val="008A1D2F"/>
    <w:rsid w:val="008A2261"/>
    <w:rsid w:val="008A23B5"/>
    <w:rsid w:val="008A2427"/>
    <w:rsid w:val="008A242C"/>
    <w:rsid w:val="008A2813"/>
    <w:rsid w:val="008A2BD5"/>
    <w:rsid w:val="008A318B"/>
    <w:rsid w:val="008A3518"/>
    <w:rsid w:val="008A42A6"/>
    <w:rsid w:val="008A4461"/>
    <w:rsid w:val="008A4E4F"/>
    <w:rsid w:val="008A4F25"/>
    <w:rsid w:val="008A5649"/>
    <w:rsid w:val="008A5AE1"/>
    <w:rsid w:val="008A5EEC"/>
    <w:rsid w:val="008A6084"/>
    <w:rsid w:val="008A6496"/>
    <w:rsid w:val="008A6C63"/>
    <w:rsid w:val="008A6D36"/>
    <w:rsid w:val="008A6ED5"/>
    <w:rsid w:val="008A702A"/>
    <w:rsid w:val="008A7203"/>
    <w:rsid w:val="008A72B1"/>
    <w:rsid w:val="008B06DB"/>
    <w:rsid w:val="008B074B"/>
    <w:rsid w:val="008B085A"/>
    <w:rsid w:val="008B1032"/>
    <w:rsid w:val="008B14BE"/>
    <w:rsid w:val="008B229E"/>
    <w:rsid w:val="008B29FC"/>
    <w:rsid w:val="008B2EB8"/>
    <w:rsid w:val="008B30CD"/>
    <w:rsid w:val="008B3266"/>
    <w:rsid w:val="008B35D4"/>
    <w:rsid w:val="008B37F9"/>
    <w:rsid w:val="008B42AD"/>
    <w:rsid w:val="008B4684"/>
    <w:rsid w:val="008B4A7C"/>
    <w:rsid w:val="008B4CB4"/>
    <w:rsid w:val="008B4E7B"/>
    <w:rsid w:val="008B503C"/>
    <w:rsid w:val="008B5262"/>
    <w:rsid w:val="008B54A0"/>
    <w:rsid w:val="008B55D7"/>
    <w:rsid w:val="008B611E"/>
    <w:rsid w:val="008B63A1"/>
    <w:rsid w:val="008B646A"/>
    <w:rsid w:val="008B6728"/>
    <w:rsid w:val="008B6E83"/>
    <w:rsid w:val="008B7072"/>
    <w:rsid w:val="008B72CB"/>
    <w:rsid w:val="008B7405"/>
    <w:rsid w:val="008B759D"/>
    <w:rsid w:val="008B769F"/>
    <w:rsid w:val="008C032B"/>
    <w:rsid w:val="008C0580"/>
    <w:rsid w:val="008C0647"/>
    <w:rsid w:val="008C0667"/>
    <w:rsid w:val="008C0685"/>
    <w:rsid w:val="008C090E"/>
    <w:rsid w:val="008C1077"/>
    <w:rsid w:val="008C11F0"/>
    <w:rsid w:val="008C12DD"/>
    <w:rsid w:val="008C15AA"/>
    <w:rsid w:val="008C15BA"/>
    <w:rsid w:val="008C1D9F"/>
    <w:rsid w:val="008C21AB"/>
    <w:rsid w:val="008C259D"/>
    <w:rsid w:val="008C26DD"/>
    <w:rsid w:val="008C2A97"/>
    <w:rsid w:val="008C2DDC"/>
    <w:rsid w:val="008C38B5"/>
    <w:rsid w:val="008C414A"/>
    <w:rsid w:val="008C4693"/>
    <w:rsid w:val="008C47CA"/>
    <w:rsid w:val="008C4B2C"/>
    <w:rsid w:val="008C4C22"/>
    <w:rsid w:val="008C4E4E"/>
    <w:rsid w:val="008C4FA8"/>
    <w:rsid w:val="008C521F"/>
    <w:rsid w:val="008C52F3"/>
    <w:rsid w:val="008C54F2"/>
    <w:rsid w:val="008C55E2"/>
    <w:rsid w:val="008C5669"/>
    <w:rsid w:val="008C5711"/>
    <w:rsid w:val="008C57DC"/>
    <w:rsid w:val="008C5F81"/>
    <w:rsid w:val="008C62D2"/>
    <w:rsid w:val="008C6332"/>
    <w:rsid w:val="008C65F7"/>
    <w:rsid w:val="008C665E"/>
    <w:rsid w:val="008C6AD5"/>
    <w:rsid w:val="008C71A2"/>
    <w:rsid w:val="008C72EC"/>
    <w:rsid w:val="008C7496"/>
    <w:rsid w:val="008C7B12"/>
    <w:rsid w:val="008D0052"/>
    <w:rsid w:val="008D01C5"/>
    <w:rsid w:val="008D06D2"/>
    <w:rsid w:val="008D0868"/>
    <w:rsid w:val="008D166B"/>
    <w:rsid w:val="008D1ADF"/>
    <w:rsid w:val="008D2166"/>
    <w:rsid w:val="008D2496"/>
    <w:rsid w:val="008D29F2"/>
    <w:rsid w:val="008D2D8F"/>
    <w:rsid w:val="008D2E5B"/>
    <w:rsid w:val="008D3A22"/>
    <w:rsid w:val="008D3B7C"/>
    <w:rsid w:val="008D3C28"/>
    <w:rsid w:val="008D3F97"/>
    <w:rsid w:val="008D42F9"/>
    <w:rsid w:val="008D443A"/>
    <w:rsid w:val="008D451E"/>
    <w:rsid w:val="008D464C"/>
    <w:rsid w:val="008D4821"/>
    <w:rsid w:val="008D496B"/>
    <w:rsid w:val="008D4AAA"/>
    <w:rsid w:val="008D4B89"/>
    <w:rsid w:val="008D505D"/>
    <w:rsid w:val="008D568F"/>
    <w:rsid w:val="008D5FD9"/>
    <w:rsid w:val="008D628C"/>
    <w:rsid w:val="008D64F4"/>
    <w:rsid w:val="008D64F9"/>
    <w:rsid w:val="008D6538"/>
    <w:rsid w:val="008D7731"/>
    <w:rsid w:val="008D79B1"/>
    <w:rsid w:val="008D7A69"/>
    <w:rsid w:val="008E0901"/>
    <w:rsid w:val="008E173B"/>
    <w:rsid w:val="008E1B8F"/>
    <w:rsid w:val="008E1EE5"/>
    <w:rsid w:val="008E2949"/>
    <w:rsid w:val="008E29C2"/>
    <w:rsid w:val="008E2BC9"/>
    <w:rsid w:val="008E2CCD"/>
    <w:rsid w:val="008E2E99"/>
    <w:rsid w:val="008E36C0"/>
    <w:rsid w:val="008E4476"/>
    <w:rsid w:val="008E4B95"/>
    <w:rsid w:val="008E5422"/>
    <w:rsid w:val="008E5ACA"/>
    <w:rsid w:val="008E6536"/>
    <w:rsid w:val="008E6815"/>
    <w:rsid w:val="008E711B"/>
    <w:rsid w:val="008E71B4"/>
    <w:rsid w:val="008E7491"/>
    <w:rsid w:val="008F0017"/>
    <w:rsid w:val="008F0C3F"/>
    <w:rsid w:val="008F0DDE"/>
    <w:rsid w:val="008F119B"/>
    <w:rsid w:val="008F1361"/>
    <w:rsid w:val="008F1AB0"/>
    <w:rsid w:val="008F1AE6"/>
    <w:rsid w:val="008F1C0F"/>
    <w:rsid w:val="008F1CE5"/>
    <w:rsid w:val="008F1E3B"/>
    <w:rsid w:val="008F245A"/>
    <w:rsid w:val="008F25C8"/>
    <w:rsid w:val="008F29A0"/>
    <w:rsid w:val="008F2B10"/>
    <w:rsid w:val="008F2DEC"/>
    <w:rsid w:val="008F3090"/>
    <w:rsid w:val="008F337B"/>
    <w:rsid w:val="008F364E"/>
    <w:rsid w:val="008F3676"/>
    <w:rsid w:val="008F3757"/>
    <w:rsid w:val="008F3794"/>
    <w:rsid w:val="008F3F86"/>
    <w:rsid w:val="008F406B"/>
    <w:rsid w:val="008F4290"/>
    <w:rsid w:val="008F4458"/>
    <w:rsid w:val="008F5167"/>
    <w:rsid w:val="008F519B"/>
    <w:rsid w:val="008F666B"/>
    <w:rsid w:val="008F6808"/>
    <w:rsid w:val="008F6B69"/>
    <w:rsid w:val="008F6FD8"/>
    <w:rsid w:val="008F7853"/>
    <w:rsid w:val="009002E9"/>
    <w:rsid w:val="009004DB"/>
    <w:rsid w:val="0090060E"/>
    <w:rsid w:val="00900D44"/>
    <w:rsid w:val="00900F8A"/>
    <w:rsid w:val="00900FA8"/>
    <w:rsid w:val="00901164"/>
    <w:rsid w:val="009013C1"/>
    <w:rsid w:val="00901CD5"/>
    <w:rsid w:val="00901F09"/>
    <w:rsid w:val="00902843"/>
    <w:rsid w:val="00902B7B"/>
    <w:rsid w:val="00902BF5"/>
    <w:rsid w:val="00903088"/>
    <w:rsid w:val="0090325B"/>
    <w:rsid w:val="00903288"/>
    <w:rsid w:val="00903994"/>
    <w:rsid w:val="00903D12"/>
    <w:rsid w:val="00904B70"/>
    <w:rsid w:val="0090533A"/>
    <w:rsid w:val="00905B1E"/>
    <w:rsid w:val="00905C0B"/>
    <w:rsid w:val="00905C58"/>
    <w:rsid w:val="00906234"/>
    <w:rsid w:val="00906E55"/>
    <w:rsid w:val="00906FCA"/>
    <w:rsid w:val="0090746C"/>
    <w:rsid w:val="009078EF"/>
    <w:rsid w:val="00907E29"/>
    <w:rsid w:val="00910240"/>
    <w:rsid w:val="0091051D"/>
    <w:rsid w:val="00910695"/>
    <w:rsid w:val="00910D55"/>
    <w:rsid w:val="009111DA"/>
    <w:rsid w:val="009112D7"/>
    <w:rsid w:val="00911B42"/>
    <w:rsid w:val="00912344"/>
    <w:rsid w:val="009124C2"/>
    <w:rsid w:val="00912D0D"/>
    <w:rsid w:val="00913104"/>
    <w:rsid w:val="009136EF"/>
    <w:rsid w:val="00913984"/>
    <w:rsid w:val="00913DA2"/>
    <w:rsid w:val="00913DA4"/>
    <w:rsid w:val="0091452B"/>
    <w:rsid w:val="00914BF8"/>
    <w:rsid w:val="00915857"/>
    <w:rsid w:val="00915E7E"/>
    <w:rsid w:val="00915F86"/>
    <w:rsid w:val="00916226"/>
    <w:rsid w:val="0091678B"/>
    <w:rsid w:val="0091678E"/>
    <w:rsid w:val="00916948"/>
    <w:rsid w:val="009172F1"/>
    <w:rsid w:val="00917B99"/>
    <w:rsid w:val="00917C21"/>
    <w:rsid w:val="00917E99"/>
    <w:rsid w:val="00917FAA"/>
    <w:rsid w:val="00920574"/>
    <w:rsid w:val="0092090D"/>
    <w:rsid w:val="00920BF2"/>
    <w:rsid w:val="00920C5D"/>
    <w:rsid w:val="00921293"/>
    <w:rsid w:val="0092161B"/>
    <w:rsid w:val="00921D14"/>
    <w:rsid w:val="00922431"/>
    <w:rsid w:val="0092273E"/>
    <w:rsid w:val="00922983"/>
    <w:rsid w:val="00922C87"/>
    <w:rsid w:val="00923283"/>
    <w:rsid w:val="0092344D"/>
    <w:rsid w:val="009238F0"/>
    <w:rsid w:val="00923A77"/>
    <w:rsid w:val="00923ED8"/>
    <w:rsid w:val="009240B4"/>
    <w:rsid w:val="00924B50"/>
    <w:rsid w:val="00924C13"/>
    <w:rsid w:val="00924E56"/>
    <w:rsid w:val="00924EAF"/>
    <w:rsid w:val="00924ECB"/>
    <w:rsid w:val="0092552C"/>
    <w:rsid w:val="00925ED2"/>
    <w:rsid w:val="00925EFE"/>
    <w:rsid w:val="00926207"/>
    <w:rsid w:val="009267D1"/>
    <w:rsid w:val="00926E74"/>
    <w:rsid w:val="00926E91"/>
    <w:rsid w:val="00927207"/>
    <w:rsid w:val="00927571"/>
    <w:rsid w:val="00927C3D"/>
    <w:rsid w:val="00927CAA"/>
    <w:rsid w:val="00927D99"/>
    <w:rsid w:val="00927DD9"/>
    <w:rsid w:val="00927E3C"/>
    <w:rsid w:val="0093022A"/>
    <w:rsid w:val="0093035C"/>
    <w:rsid w:val="00930613"/>
    <w:rsid w:val="00930AA1"/>
    <w:rsid w:val="0093115D"/>
    <w:rsid w:val="00931762"/>
    <w:rsid w:val="00931857"/>
    <w:rsid w:val="009319C5"/>
    <w:rsid w:val="00931B6B"/>
    <w:rsid w:val="00931BD8"/>
    <w:rsid w:val="009325C2"/>
    <w:rsid w:val="00933300"/>
    <w:rsid w:val="00933328"/>
    <w:rsid w:val="00933A6C"/>
    <w:rsid w:val="0093464A"/>
    <w:rsid w:val="0093472F"/>
    <w:rsid w:val="00934AC9"/>
    <w:rsid w:val="00934FB4"/>
    <w:rsid w:val="0093509F"/>
    <w:rsid w:val="00935502"/>
    <w:rsid w:val="009355AD"/>
    <w:rsid w:val="009356C6"/>
    <w:rsid w:val="00936472"/>
    <w:rsid w:val="00936763"/>
    <w:rsid w:val="00936F7E"/>
    <w:rsid w:val="009378CB"/>
    <w:rsid w:val="009406E3"/>
    <w:rsid w:val="00940813"/>
    <w:rsid w:val="00940F2F"/>
    <w:rsid w:val="0094111C"/>
    <w:rsid w:val="009413DF"/>
    <w:rsid w:val="009417FB"/>
    <w:rsid w:val="00941EA2"/>
    <w:rsid w:val="00942077"/>
    <w:rsid w:val="009423B8"/>
    <w:rsid w:val="00942A39"/>
    <w:rsid w:val="0094307C"/>
    <w:rsid w:val="0094314A"/>
    <w:rsid w:val="00943312"/>
    <w:rsid w:val="009433E9"/>
    <w:rsid w:val="00943CF3"/>
    <w:rsid w:val="00943D7F"/>
    <w:rsid w:val="00944526"/>
    <w:rsid w:val="00944732"/>
    <w:rsid w:val="00944ECF"/>
    <w:rsid w:val="00944F12"/>
    <w:rsid w:val="0094504C"/>
    <w:rsid w:val="00945808"/>
    <w:rsid w:val="00945AB1"/>
    <w:rsid w:val="00946BD8"/>
    <w:rsid w:val="00946BE2"/>
    <w:rsid w:val="0094704F"/>
    <w:rsid w:val="00947143"/>
    <w:rsid w:val="009472A2"/>
    <w:rsid w:val="009476B5"/>
    <w:rsid w:val="00947A5E"/>
    <w:rsid w:val="00947EC0"/>
    <w:rsid w:val="00950926"/>
    <w:rsid w:val="00950B5D"/>
    <w:rsid w:val="00950ECB"/>
    <w:rsid w:val="0095123B"/>
    <w:rsid w:val="009515CA"/>
    <w:rsid w:val="00951D8D"/>
    <w:rsid w:val="00951EAE"/>
    <w:rsid w:val="0095209D"/>
    <w:rsid w:val="0095213B"/>
    <w:rsid w:val="00952224"/>
    <w:rsid w:val="00952490"/>
    <w:rsid w:val="009525C2"/>
    <w:rsid w:val="009527A5"/>
    <w:rsid w:val="00952882"/>
    <w:rsid w:val="00953210"/>
    <w:rsid w:val="00953BE2"/>
    <w:rsid w:val="00953D0A"/>
    <w:rsid w:val="0095401D"/>
    <w:rsid w:val="009540B0"/>
    <w:rsid w:val="0095585D"/>
    <w:rsid w:val="00955F43"/>
    <w:rsid w:val="009569A7"/>
    <w:rsid w:val="00956B22"/>
    <w:rsid w:val="00956BE2"/>
    <w:rsid w:val="00956DB5"/>
    <w:rsid w:val="00956DD9"/>
    <w:rsid w:val="00957498"/>
    <w:rsid w:val="0095777D"/>
    <w:rsid w:val="00960017"/>
    <w:rsid w:val="0096004B"/>
    <w:rsid w:val="00960242"/>
    <w:rsid w:val="00960F3C"/>
    <w:rsid w:val="00960FDA"/>
    <w:rsid w:val="009612DD"/>
    <w:rsid w:val="009617DA"/>
    <w:rsid w:val="009619F0"/>
    <w:rsid w:val="009619FE"/>
    <w:rsid w:val="009623B6"/>
    <w:rsid w:val="00962500"/>
    <w:rsid w:val="00962E4B"/>
    <w:rsid w:val="00963178"/>
    <w:rsid w:val="009633AA"/>
    <w:rsid w:val="009638D4"/>
    <w:rsid w:val="00963ABA"/>
    <w:rsid w:val="00963C2C"/>
    <w:rsid w:val="009643EC"/>
    <w:rsid w:val="0096484B"/>
    <w:rsid w:val="00964BBA"/>
    <w:rsid w:val="00964EFE"/>
    <w:rsid w:val="00964FA6"/>
    <w:rsid w:val="0096517C"/>
    <w:rsid w:val="00965C92"/>
    <w:rsid w:val="00965D21"/>
    <w:rsid w:val="00966CEB"/>
    <w:rsid w:val="0096718D"/>
    <w:rsid w:val="00967261"/>
    <w:rsid w:val="009672DC"/>
    <w:rsid w:val="0096741E"/>
    <w:rsid w:val="009676A0"/>
    <w:rsid w:val="009676EC"/>
    <w:rsid w:val="00967F1F"/>
    <w:rsid w:val="0097004D"/>
    <w:rsid w:val="00970E2D"/>
    <w:rsid w:val="00971378"/>
    <w:rsid w:val="009714EB"/>
    <w:rsid w:val="00971964"/>
    <w:rsid w:val="00971AF8"/>
    <w:rsid w:val="00971C25"/>
    <w:rsid w:val="0097250A"/>
    <w:rsid w:val="009726C5"/>
    <w:rsid w:val="00972A52"/>
    <w:rsid w:val="00972ADE"/>
    <w:rsid w:val="00972B03"/>
    <w:rsid w:val="00972E21"/>
    <w:rsid w:val="00972E84"/>
    <w:rsid w:val="00973081"/>
    <w:rsid w:val="00973911"/>
    <w:rsid w:val="00973FF6"/>
    <w:rsid w:val="00974B25"/>
    <w:rsid w:val="00974BEA"/>
    <w:rsid w:val="00974C3E"/>
    <w:rsid w:val="00975288"/>
    <w:rsid w:val="00975D4F"/>
    <w:rsid w:val="00975F7F"/>
    <w:rsid w:val="00976536"/>
    <w:rsid w:val="00976ADB"/>
    <w:rsid w:val="00976C62"/>
    <w:rsid w:val="009776BA"/>
    <w:rsid w:val="009777CF"/>
    <w:rsid w:val="00977EDB"/>
    <w:rsid w:val="00977EE4"/>
    <w:rsid w:val="00977FBC"/>
    <w:rsid w:val="009801C9"/>
    <w:rsid w:val="009803FD"/>
    <w:rsid w:val="0098066D"/>
    <w:rsid w:val="009808C8"/>
    <w:rsid w:val="009808CA"/>
    <w:rsid w:val="0098098A"/>
    <w:rsid w:val="00982184"/>
    <w:rsid w:val="009828BA"/>
    <w:rsid w:val="00982AF5"/>
    <w:rsid w:val="009832E5"/>
    <w:rsid w:val="00983469"/>
    <w:rsid w:val="00983584"/>
    <w:rsid w:val="00983786"/>
    <w:rsid w:val="00983F2D"/>
    <w:rsid w:val="009847DC"/>
    <w:rsid w:val="00984817"/>
    <w:rsid w:val="00984AC1"/>
    <w:rsid w:val="009855D3"/>
    <w:rsid w:val="0098582E"/>
    <w:rsid w:val="009858DF"/>
    <w:rsid w:val="00985CFC"/>
    <w:rsid w:val="00985D5E"/>
    <w:rsid w:val="00985FB8"/>
    <w:rsid w:val="00986619"/>
    <w:rsid w:val="00986728"/>
    <w:rsid w:val="009868A7"/>
    <w:rsid w:val="0098792A"/>
    <w:rsid w:val="00987E3E"/>
    <w:rsid w:val="0099005F"/>
    <w:rsid w:val="009900A2"/>
    <w:rsid w:val="0099026B"/>
    <w:rsid w:val="009903D7"/>
    <w:rsid w:val="00990C82"/>
    <w:rsid w:val="00990CA5"/>
    <w:rsid w:val="00990D6E"/>
    <w:rsid w:val="009910C0"/>
    <w:rsid w:val="00991331"/>
    <w:rsid w:val="00991CA4"/>
    <w:rsid w:val="00991EAA"/>
    <w:rsid w:val="009928A3"/>
    <w:rsid w:val="0099292A"/>
    <w:rsid w:val="00992E17"/>
    <w:rsid w:val="00992EA9"/>
    <w:rsid w:val="0099362F"/>
    <w:rsid w:val="0099374C"/>
    <w:rsid w:val="0099449F"/>
    <w:rsid w:val="009944CD"/>
    <w:rsid w:val="00994772"/>
    <w:rsid w:val="0099503A"/>
    <w:rsid w:val="0099546D"/>
    <w:rsid w:val="009959D3"/>
    <w:rsid w:val="00995C8D"/>
    <w:rsid w:val="00995D98"/>
    <w:rsid w:val="00995E6A"/>
    <w:rsid w:val="00995F6C"/>
    <w:rsid w:val="009966D0"/>
    <w:rsid w:val="0099691D"/>
    <w:rsid w:val="00996AAC"/>
    <w:rsid w:val="00996C56"/>
    <w:rsid w:val="00996FC2"/>
    <w:rsid w:val="00997638"/>
    <w:rsid w:val="00997710"/>
    <w:rsid w:val="00997866"/>
    <w:rsid w:val="009A00DD"/>
    <w:rsid w:val="009A06F7"/>
    <w:rsid w:val="009A076C"/>
    <w:rsid w:val="009A0EC1"/>
    <w:rsid w:val="009A1173"/>
    <w:rsid w:val="009A119C"/>
    <w:rsid w:val="009A11D0"/>
    <w:rsid w:val="009A1212"/>
    <w:rsid w:val="009A12AE"/>
    <w:rsid w:val="009A1658"/>
    <w:rsid w:val="009A1A0E"/>
    <w:rsid w:val="009A1A75"/>
    <w:rsid w:val="009A2380"/>
    <w:rsid w:val="009A31FB"/>
    <w:rsid w:val="009A32A5"/>
    <w:rsid w:val="009A33DA"/>
    <w:rsid w:val="009A3BCC"/>
    <w:rsid w:val="009A3C2B"/>
    <w:rsid w:val="009A3C6B"/>
    <w:rsid w:val="009A3DA3"/>
    <w:rsid w:val="009A3EAE"/>
    <w:rsid w:val="009A42AA"/>
    <w:rsid w:val="009A475B"/>
    <w:rsid w:val="009A4A40"/>
    <w:rsid w:val="009A4DFE"/>
    <w:rsid w:val="009A4F6D"/>
    <w:rsid w:val="009A50C2"/>
    <w:rsid w:val="009A52D9"/>
    <w:rsid w:val="009A54F1"/>
    <w:rsid w:val="009A5524"/>
    <w:rsid w:val="009A557B"/>
    <w:rsid w:val="009A5821"/>
    <w:rsid w:val="009A5AA7"/>
    <w:rsid w:val="009A670E"/>
    <w:rsid w:val="009A67DA"/>
    <w:rsid w:val="009A7231"/>
    <w:rsid w:val="009A73CF"/>
    <w:rsid w:val="009A776B"/>
    <w:rsid w:val="009A7D5F"/>
    <w:rsid w:val="009B029C"/>
    <w:rsid w:val="009B1547"/>
    <w:rsid w:val="009B1811"/>
    <w:rsid w:val="009B1A55"/>
    <w:rsid w:val="009B1FC5"/>
    <w:rsid w:val="009B205D"/>
    <w:rsid w:val="009B2469"/>
    <w:rsid w:val="009B2541"/>
    <w:rsid w:val="009B2A5D"/>
    <w:rsid w:val="009B3893"/>
    <w:rsid w:val="009B39F7"/>
    <w:rsid w:val="009B3D68"/>
    <w:rsid w:val="009B3D96"/>
    <w:rsid w:val="009B42B1"/>
    <w:rsid w:val="009B4BE6"/>
    <w:rsid w:val="009B5407"/>
    <w:rsid w:val="009B5435"/>
    <w:rsid w:val="009B548D"/>
    <w:rsid w:val="009B575C"/>
    <w:rsid w:val="009B5B69"/>
    <w:rsid w:val="009B69D1"/>
    <w:rsid w:val="009B6DF3"/>
    <w:rsid w:val="009B73C4"/>
    <w:rsid w:val="009B7456"/>
    <w:rsid w:val="009B7709"/>
    <w:rsid w:val="009B792B"/>
    <w:rsid w:val="009B7E21"/>
    <w:rsid w:val="009C0062"/>
    <w:rsid w:val="009C02A3"/>
    <w:rsid w:val="009C02D8"/>
    <w:rsid w:val="009C05F1"/>
    <w:rsid w:val="009C06C5"/>
    <w:rsid w:val="009C0D71"/>
    <w:rsid w:val="009C0DAD"/>
    <w:rsid w:val="009C0FAD"/>
    <w:rsid w:val="009C1291"/>
    <w:rsid w:val="009C144A"/>
    <w:rsid w:val="009C1954"/>
    <w:rsid w:val="009C1A17"/>
    <w:rsid w:val="009C1D01"/>
    <w:rsid w:val="009C1D40"/>
    <w:rsid w:val="009C1D5E"/>
    <w:rsid w:val="009C1DA2"/>
    <w:rsid w:val="009C20CC"/>
    <w:rsid w:val="009C25C1"/>
    <w:rsid w:val="009C2B58"/>
    <w:rsid w:val="009C2B73"/>
    <w:rsid w:val="009C2BEC"/>
    <w:rsid w:val="009C32D8"/>
    <w:rsid w:val="009C368F"/>
    <w:rsid w:val="009C4C95"/>
    <w:rsid w:val="009C4D1E"/>
    <w:rsid w:val="009C4EA9"/>
    <w:rsid w:val="009C4EAB"/>
    <w:rsid w:val="009C4EE5"/>
    <w:rsid w:val="009C5306"/>
    <w:rsid w:val="009C5448"/>
    <w:rsid w:val="009C55A5"/>
    <w:rsid w:val="009C5925"/>
    <w:rsid w:val="009C5C1F"/>
    <w:rsid w:val="009C61B1"/>
    <w:rsid w:val="009C65DD"/>
    <w:rsid w:val="009C6725"/>
    <w:rsid w:val="009C6807"/>
    <w:rsid w:val="009C680D"/>
    <w:rsid w:val="009C6DDD"/>
    <w:rsid w:val="009C759E"/>
    <w:rsid w:val="009C75F2"/>
    <w:rsid w:val="009C7A8F"/>
    <w:rsid w:val="009C7D11"/>
    <w:rsid w:val="009C7F1C"/>
    <w:rsid w:val="009D0503"/>
    <w:rsid w:val="009D0692"/>
    <w:rsid w:val="009D0697"/>
    <w:rsid w:val="009D0B05"/>
    <w:rsid w:val="009D0F4C"/>
    <w:rsid w:val="009D0F98"/>
    <w:rsid w:val="009D13E9"/>
    <w:rsid w:val="009D14BC"/>
    <w:rsid w:val="009D16C0"/>
    <w:rsid w:val="009D17D3"/>
    <w:rsid w:val="009D2024"/>
    <w:rsid w:val="009D203E"/>
    <w:rsid w:val="009D2345"/>
    <w:rsid w:val="009D292A"/>
    <w:rsid w:val="009D2BAD"/>
    <w:rsid w:val="009D2D76"/>
    <w:rsid w:val="009D3140"/>
    <w:rsid w:val="009D364B"/>
    <w:rsid w:val="009D3793"/>
    <w:rsid w:val="009D3E26"/>
    <w:rsid w:val="009D42AC"/>
    <w:rsid w:val="009D4330"/>
    <w:rsid w:val="009D452F"/>
    <w:rsid w:val="009D4E80"/>
    <w:rsid w:val="009D51B4"/>
    <w:rsid w:val="009D52A0"/>
    <w:rsid w:val="009D5642"/>
    <w:rsid w:val="009D56F5"/>
    <w:rsid w:val="009D57D5"/>
    <w:rsid w:val="009D63E2"/>
    <w:rsid w:val="009D68FB"/>
    <w:rsid w:val="009D6EF9"/>
    <w:rsid w:val="009D732B"/>
    <w:rsid w:val="009D7B65"/>
    <w:rsid w:val="009E0BDE"/>
    <w:rsid w:val="009E19D8"/>
    <w:rsid w:val="009E1CB2"/>
    <w:rsid w:val="009E1ED6"/>
    <w:rsid w:val="009E1F16"/>
    <w:rsid w:val="009E1F25"/>
    <w:rsid w:val="009E2450"/>
    <w:rsid w:val="009E24A5"/>
    <w:rsid w:val="009E29C4"/>
    <w:rsid w:val="009E31AA"/>
    <w:rsid w:val="009E412D"/>
    <w:rsid w:val="009E4181"/>
    <w:rsid w:val="009E444E"/>
    <w:rsid w:val="009E4B4F"/>
    <w:rsid w:val="009E4C80"/>
    <w:rsid w:val="009E4CF6"/>
    <w:rsid w:val="009E5983"/>
    <w:rsid w:val="009E5D00"/>
    <w:rsid w:val="009E61E8"/>
    <w:rsid w:val="009E61EE"/>
    <w:rsid w:val="009E65E3"/>
    <w:rsid w:val="009E660A"/>
    <w:rsid w:val="009E6EEE"/>
    <w:rsid w:val="009E71FE"/>
    <w:rsid w:val="009E75B5"/>
    <w:rsid w:val="009E75CF"/>
    <w:rsid w:val="009F0167"/>
    <w:rsid w:val="009F04BC"/>
    <w:rsid w:val="009F0BE1"/>
    <w:rsid w:val="009F0F1D"/>
    <w:rsid w:val="009F1484"/>
    <w:rsid w:val="009F1684"/>
    <w:rsid w:val="009F1AFC"/>
    <w:rsid w:val="009F1E11"/>
    <w:rsid w:val="009F3502"/>
    <w:rsid w:val="009F356F"/>
    <w:rsid w:val="009F36AD"/>
    <w:rsid w:val="009F3A73"/>
    <w:rsid w:val="009F3FFB"/>
    <w:rsid w:val="009F439A"/>
    <w:rsid w:val="009F4714"/>
    <w:rsid w:val="009F4D8D"/>
    <w:rsid w:val="009F51B0"/>
    <w:rsid w:val="009F53BD"/>
    <w:rsid w:val="009F550C"/>
    <w:rsid w:val="009F5520"/>
    <w:rsid w:val="009F57C8"/>
    <w:rsid w:val="009F5913"/>
    <w:rsid w:val="009F63B2"/>
    <w:rsid w:val="009F6942"/>
    <w:rsid w:val="009F6B03"/>
    <w:rsid w:val="009F6F57"/>
    <w:rsid w:val="009F7C59"/>
    <w:rsid w:val="00A001BE"/>
    <w:rsid w:val="00A008E8"/>
    <w:rsid w:val="00A00905"/>
    <w:rsid w:val="00A01162"/>
    <w:rsid w:val="00A013AE"/>
    <w:rsid w:val="00A01409"/>
    <w:rsid w:val="00A016D6"/>
    <w:rsid w:val="00A01CC1"/>
    <w:rsid w:val="00A01E5C"/>
    <w:rsid w:val="00A01F02"/>
    <w:rsid w:val="00A022F0"/>
    <w:rsid w:val="00A023F2"/>
    <w:rsid w:val="00A024E8"/>
    <w:rsid w:val="00A02DAD"/>
    <w:rsid w:val="00A02ECA"/>
    <w:rsid w:val="00A03D23"/>
    <w:rsid w:val="00A03F1D"/>
    <w:rsid w:val="00A041FE"/>
    <w:rsid w:val="00A0421A"/>
    <w:rsid w:val="00A044A6"/>
    <w:rsid w:val="00A04ABD"/>
    <w:rsid w:val="00A04CBB"/>
    <w:rsid w:val="00A04D4C"/>
    <w:rsid w:val="00A04EA5"/>
    <w:rsid w:val="00A04FD9"/>
    <w:rsid w:val="00A05041"/>
    <w:rsid w:val="00A051A6"/>
    <w:rsid w:val="00A0533C"/>
    <w:rsid w:val="00A05690"/>
    <w:rsid w:val="00A05DD3"/>
    <w:rsid w:val="00A05FE9"/>
    <w:rsid w:val="00A0613B"/>
    <w:rsid w:val="00A06675"/>
    <w:rsid w:val="00A06E16"/>
    <w:rsid w:val="00A0709E"/>
    <w:rsid w:val="00A073E0"/>
    <w:rsid w:val="00A07F4F"/>
    <w:rsid w:val="00A108E2"/>
    <w:rsid w:val="00A10998"/>
    <w:rsid w:val="00A10C16"/>
    <w:rsid w:val="00A10FA6"/>
    <w:rsid w:val="00A11711"/>
    <w:rsid w:val="00A11898"/>
    <w:rsid w:val="00A11BDB"/>
    <w:rsid w:val="00A11C3C"/>
    <w:rsid w:val="00A120ED"/>
    <w:rsid w:val="00A120FB"/>
    <w:rsid w:val="00A12F50"/>
    <w:rsid w:val="00A13012"/>
    <w:rsid w:val="00A13013"/>
    <w:rsid w:val="00A1331A"/>
    <w:rsid w:val="00A13512"/>
    <w:rsid w:val="00A137E0"/>
    <w:rsid w:val="00A13A69"/>
    <w:rsid w:val="00A13C55"/>
    <w:rsid w:val="00A13C71"/>
    <w:rsid w:val="00A13F00"/>
    <w:rsid w:val="00A13F51"/>
    <w:rsid w:val="00A142D1"/>
    <w:rsid w:val="00A148A0"/>
    <w:rsid w:val="00A14D9D"/>
    <w:rsid w:val="00A155BA"/>
    <w:rsid w:val="00A1574D"/>
    <w:rsid w:val="00A158CC"/>
    <w:rsid w:val="00A1592C"/>
    <w:rsid w:val="00A15A27"/>
    <w:rsid w:val="00A16175"/>
    <w:rsid w:val="00A1675E"/>
    <w:rsid w:val="00A16920"/>
    <w:rsid w:val="00A169C8"/>
    <w:rsid w:val="00A16E48"/>
    <w:rsid w:val="00A16F65"/>
    <w:rsid w:val="00A17091"/>
    <w:rsid w:val="00A171B6"/>
    <w:rsid w:val="00A174B3"/>
    <w:rsid w:val="00A175B3"/>
    <w:rsid w:val="00A17B5B"/>
    <w:rsid w:val="00A17F05"/>
    <w:rsid w:val="00A201CB"/>
    <w:rsid w:val="00A20402"/>
    <w:rsid w:val="00A204D8"/>
    <w:rsid w:val="00A207D5"/>
    <w:rsid w:val="00A2092D"/>
    <w:rsid w:val="00A20DD3"/>
    <w:rsid w:val="00A20F5A"/>
    <w:rsid w:val="00A21096"/>
    <w:rsid w:val="00A21262"/>
    <w:rsid w:val="00A21893"/>
    <w:rsid w:val="00A21894"/>
    <w:rsid w:val="00A22242"/>
    <w:rsid w:val="00A22264"/>
    <w:rsid w:val="00A22570"/>
    <w:rsid w:val="00A22E51"/>
    <w:rsid w:val="00A2314E"/>
    <w:rsid w:val="00A2323A"/>
    <w:rsid w:val="00A234AA"/>
    <w:rsid w:val="00A23A00"/>
    <w:rsid w:val="00A23C0F"/>
    <w:rsid w:val="00A23F99"/>
    <w:rsid w:val="00A24140"/>
    <w:rsid w:val="00A24C93"/>
    <w:rsid w:val="00A24DD4"/>
    <w:rsid w:val="00A2552E"/>
    <w:rsid w:val="00A25751"/>
    <w:rsid w:val="00A257FB"/>
    <w:rsid w:val="00A258F0"/>
    <w:rsid w:val="00A25E02"/>
    <w:rsid w:val="00A25FC5"/>
    <w:rsid w:val="00A260A7"/>
    <w:rsid w:val="00A26B88"/>
    <w:rsid w:val="00A27672"/>
    <w:rsid w:val="00A27D43"/>
    <w:rsid w:val="00A304BE"/>
    <w:rsid w:val="00A3051A"/>
    <w:rsid w:val="00A30584"/>
    <w:rsid w:val="00A30895"/>
    <w:rsid w:val="00A30E44"/>
    <w:rsid w:val="00A311E1"/>
    <w:rsid w:val="00A313B1"/>
    <w:rsid w:val="00A314B2"/>
    <w:rsid w:val="00A315CB"/>
    <w:rsid w:val="00A315FE"/>
    <w:rsid w:val="00A3180D"/>
    <w:rsid w:val="00A31F82"/>
    <w:rsid w:val="00A32050"/>
    <w:rsid w:val="00A32209"/>
    <w:rsid w:val="00A3244B"/>
    <w:rsid w:val="00A3265F"/>
    <w:rsid w:val="00A327F5"/>
    <w:rsid w:val="00A32A36"/>
    <w:rsid w:val="00A32ADA"/>
    <w:rsid w:val="00A32AE1"/>
    <w:rsid w:val="00A33141"/>
    <w:rsid w:val="00A33754"/>
    <w:rsid w:val="00A339D3"/>
    <w:rsid w:val="00A342F9"/>
    <w:rsid w:val="00A34E2C"/>
    <w:rsid w:val="00A34F96"/>
    <w:rsid w:val="00A3547A"/>
    <w:rsid w:val="00A356E1"/>
    <w:rsid w:val="00A35CDF"/>
    <w:rsid w:val="00A35D62"/>
    <w:rsid w:val="00A3607B"/>
    <w:rsid w:val="00A3616A"/>
    <w:rsid w:val="00A3632F"/>
    <w:rsid w:val="00A3653C"/>
    <w:rsid w:val="00A36950"/>
    <w:rsid w:val="00A36CBC"/>
    <w:rsid w:val="00A36F59"/>
    <w:rsid w:val="00A37278"/>
    <w:rsid w:val="00A372E0"/>
    <w:rsid w:val="00A37327"/>
    <w:rsid w:val="00A3741A"/>
    <w:rsid w:val="00A3778D"/>
    <w:rsid w:val="00A37997"/>
    <w:rsid w:val="00A37B8F"/>
    <w:rsid w:val="00A403ED"/>
    <w:rsid w:val="00A40A9E"/>
    <w:rsid w:val="00A410FB"/>
    <w:rsid w:val="00A41330"/>
    <w:rsid w:val="00A41683"/>
    <w:rsid w:val="00A41A09"/>
    <w:rsid w:val="00A41D4D"/>
    <w:rsid w:val="00A42139"/>
    <w:rsid w:val="00A425B6"/>
    <w:rsid w:val="00A427F9"/>
    <w:rsid w:val="00A428D5"/>
    <w:rsid w:val="00A429D0"/>
    <w:rsid w:val="00A42B46"/>
    <w:rsid w:val="00A42EFA"/>
    <w:rsid w:val="00A4301B"/>
    <w:rsid w:val="00A4304E"/>
    <w:rsid w:val="00A432B9"/>
    <w:rsid w:val="00A43D61"/>
    <w:rsid w:val="00A43F20"/>
    <w:rsid w:val="00A441EE"/>
    <w:rsid w:val="00A449C1"/>
    <w:rsid w:val="00A45167"/>
    <w:rsid w:val="00A4540B"/>
    <w:rsid w:val="00A45AE9"/>
    <w:rsid w:val="00A45D22"/>
    <w:rsid w:val="00A45FB6"/>
    <w:rsid w:val="00A46081"/>
    <w:rsid w:val="00A467BB"/>
    <w:rsid w:val="00A4691B"/>
    <w:rsid w:val="00A46ECF"/>
    <w:rsid w:val="00A47119"/>
    <w:rsid w:val="00A47EBA"/>
    <w:rsid w:val="00A47FFA"/>
    <w:rsid w:val="00A5078C"/>
    <w:rsid w:val="00A50A8F"/>
    <w:rsid w:val="00A50C72"/>
    <w:rsid w:val="00A51932"/>
    <w:rsid w:val="00A52229"/>
    <w:rsid w:val="00A524C8"/>
    <w:rsid w:val="00A52D20"/>
    <w:rsid w:val="00A52FAC"/>
    <w:rsid w:val="00A5321B"/>
    <w:rsid w:val="00A534A5"/>
    <w:rsid w:val="00A53BD6"/>
    <w:rsid w:val="00A53D94"/>
    <w:rsid w:val="00A5425B"/>
    <w:rsid w:val="00A54264"/>
    <w:rsid w:val="00A547E3"/>
    <w:rsid w:val="00A54815"/>
    <w:rsid w:val="00A551AC"/>
    <w:rsid w:val="00A552E4"/>
    <w:rsid w:val="00A554DB"/>
    <w:rsid w:val="00A555B0"/>
    <w:rsid w:val="00A5596A"/>
    <w:rsid w:val="00A55A29"/>
    <w:rsid w:val="00A55B22"/>
    <w:rsid w:val="00A55E20"/>
    <w:rsid w:val="00A561CE"/>
    <w:rsid w:val="00A5633F"/>
    <w:rsid w:val="00A5641B"/>
    <w:rsid w:val="00A56430"/>
    <w:rsid w:val="00A56658"/>
    <w:rsid w:val="00A566AC"/>
    <w:rsid w:val="00A56775"/>
    <w:rsid w:val="00A56A18"/>
    <w:rsid w:val="00A56EC2"/>
    <w:rsid w:val="00A57109"/>
    <w:rsid w:val="00A57928"/>
    <w:rsid w:val="00A600C4"/>
    <w:rsid w:val="00A6023B"/>
    <w:rsid w:val="00A60874"/>
    <w:rsid w:val="00A60BF0"/>
    <w:rsid w:val="00A617D8"/>
    <w:rsid w:val="00A61A50"/>
    <w:rsid w:val="00A61CF6"/>
    <w:rsid w:val="00A61E44"/>
    <w:rsid w:val="00A6239B"/>
    <w:rsid w:val="00A624A7"/>
    <w:rsid w:val="00A62540"/>
    <w:rsid w:val="00A626EA"/>
    <w:rsid w:val="00A62D09"/>
    <w:rsid w:val="00A63108"/>
    <w:rsid w:val="00A63646"/>
    <w:rsid w:val="00A6388A"/>
    <w:rsid w:val="00A63AD2"/>
    <w:rsid w:val="00A63BD1"/>
    <w:rsid w:val="00A63CDA"/>
    <w:rsid w:val="00A63E2A"/>
    <w:rsid w:val="00A63EB5"/>
    <w:rsid w:val="00A6456A"/>
    <w:rsid w:val="00A646A8"/>
    <w:rsid w:val="00A647CA"/>
    <w:rsid w:val="00A64DA5"/>
    <w:rsid w:val="00A64E18"/>
    <w:rsid w:val="00A65695"/>
    <w:rsid w:val="00A66150"/>
    <w:rsid w:val="00A674DD"/>
    <w:rsid w:val="00A67910"/>
    <w:rsid w:val="00A67A2B"/>
    <w:rsid w:val="00A67EAE"/>
    <w:rsid w:val="00A7009F"/>
    <w:rsid w:val="00A701C8"/>
    <w:rsid w:val="00A7024A"/>
    <w:rsid w:val="00A70277"/>
    <w:rsid w:val="00A70768"/>
    <w:rsid w:val="00A709BF"/>
    <w:rsid w:val="00A70ADA"/>
    <w:rsid w:val="00A70CA7"/>
    <w:rsid w:val="00A70D2A"/>
    <w:rsid w:val="00A70D47"/>
    <w:rsid w:val="00A7134A"/>
    <w:rsid w:val="00A713BF"/>
    <w:rsid w:val="00A71529"/>
    <w:rsid w:val="00A71C12"/>
    <w:rsid w:val="00A71DE0"/>
    <w:rsid w:val="00A7209C"/>
    <w:rsid w:val="00A7268A"/>
    <w:rsid w:val="00A729AF"/>
    <w:rsid w:val="00A729F7"/>
    <w:rsid w:val="00A72C20"/>
    <w:rsid w:val="00A73374"/>
    <w:rsid w:val="00A73E7E"/>
    <w:rsid w:val="00A73F74"/>
    <w:rsid w:val="00A7403F"/>
    <w:rsid w:val="00A74040"/>
    <w:rsid w:val="00A741F2"/>
    <w:rsid w:val="00A744A3"/>
    <w:rsid w:val="00A74B17"/>
    <w:rsid w:val="00A74F4B"/>
    <w:rsid w:val="00A75249"/>
    <w:rsid w:val="00A7525E"/>
    <w:rsid w:val="00A75399"/>
    <w:rsid w:val="00A75455"/>
    <w:rsid w:val="00A7600D"/>
    <w:rsid w:val="00A7607E"/>
    <w:rsid w:val="00A762C5"/>
    <w:rsid w:val="00A76351"/>
    <w:rsid w:val="00A76454"/>
    <w:rsid w:val="00A76696"/>
    <w:rsid w:val="00A76D25"/>
    <w:rsid w:val="00A7769A"/>
    <w:rsid w:val="00A779E2"/>
    <w:rsid w:val="00A77F83"/>
    <w:rsid w:val="00A80557"/>
    <w:rsid w:val="00A80C9B"/>
    <w:rsid w:val="00A80ED8"/>
    <w:rsid w:val="00A81B3A"/>
    <w:rsid w:val="00A81C21"/>
    <w:rsid w:val="00A81D98"/>
    <w:rsid w:val="00A82174"/>
    <w:rsid w:val="00A82D0F"/>
    <w:rsid w:val="00A82FD2"/>
    <w:rsid w:val="00A832B0"/>
    <w:rsid w:val="00A8346D"/>
    <w:rsid w:val="00A8351D"/>
    <w:rsid w:val="00A836DB"/>
    <w:rsid w:val="00A842B7"/>
    <w:rsid w:val="00A843EE"/>
    <w:rsid w:val="00A853AB"/>
    <w:rsid w:val="00A8541E"/>
    <w:rsid w:val="00A8567A"/>
    <w:rsid w:val="00A85939"/>
    <w:rsid w:val="00A86DF7"/>
    <w:rsid w:val="00A870E9"/>
    <w:rsid w:val="00A8748A"/>
    <w:rsid w:val="00A87AF6"/>
    <w:rsid w:val="00A87B32"/>
    <w:rsid w:val="00A87DBB"/>
    <w:rsid w:val="00A9032C"/>
    <w:rsid w:val="00A90779"/>
    <w:rsid w:val="00A90AA9"/>
    <w:rsid w:val="00A90E4B"/>
    <w:rsid w:val="00A90F27"/>
    <w:rsid w:val="00A9126B"/>
    <w:rsid w:val="00A91550"/>
    <w:rsid w:val="00A91777"/>
    <w:rsid w:val="00A91BB7"/>
    <w:rsid w:val="00A92204"/>
    <w:rsid w:val="00A927F1"/>
    <w:rsid w:val="00A92E71"/>
    <w:rsid w:val="00A93399"/>
    <w:rsid w:val="00A94993"/>
    <w:rsid w:val="00A94AA8"/>
    <w:rsid w:val="00A94C3A"/>
    <w:rsid w:val="00A95018"/>
    <w:rsid w:val="00A950F4"/>
    <w:rsid w:val="00A9515E"/>
    <w:rsid w:val="00A95189"/>
    <w:rsid w:val="00A953EB"/>
    <w:rsid w:val="00A95E5B"/>
    <w:rsid w:val="00A9663A"/>
    <w:rsid w:val="00A96A9B"/>
    <w:rsid w:val="00A97265"/>
    <w:rsid w:val="00A97923"/>
    <w:rsid w:val="00AA023A"/>
    <w:rsid w:val="00AA02D5"/>
    <w:rsid w:val="00AA0639"/>
    <w:rsid w:val="00AA0D62"/>
    <w:rsid w:val="00AA119C"/>
    <w:rsid w:val="00AA11D8"/>
    <w:rsid w:val="00AA12FB"/>
    <w:rsid w:val="00AA13BD"/>
    <w:rsid w:val="00AA1A37"/>
    <w:rsid w:val="00AA1AA3"/>
    <w:rsid w:val="00AA26B1"/>
    <w:rsid w:val="00AA26D8"/>
    <w:rsid w:val="00AA2863"/>
    <w:rsid w:val="00AA2C06"/>
    <w:rsid w:val="00AA2D89"/>
    <w:rsid w:val="00AA367F"/>
    <w:rsid w:val="00AA3695"/>
    <w:rsid w:val="00AA3A1A"/>
    <w:rsid w:val="00AA3B5D"/>
    <w:rsid w:val="00AA4033"/>
    <w:rsid w:val="00AA4402"/>
    <w:rsid w:val="00AA4760"/>
    <w:rsid w:val="00AA48ED"/>
    <w:rsid w:val="00AA4C90"/>
    <w:rsid w:val="00AA4ECB"/>
    <w:rsid w:val="00AA5329"/>
    <w:rsid w:val="00AA550F"/>
    <w:rsid w:val="00AA5530"/>
    <w:rsid w:val="00AA5697"/>
    <w:rsid w:val="00AA5CC6"/>
    <w:rsid w:val="00AA6068"/>
    <w:rsid w:val="00AA6124"/>
    <w:rsid w:val="00AA6529"/>
    <w:rsid w:val="00AA7044"/>
    <w:rsid w:val="00AA7239"/>
    <w:rsid w:val="00AA74AB"/>
    <w:rsid w:val="00AA7D06"/>
    <w:rsid w:val="00AA7D36"/>
    <w:rsid w:val="00AA7F82"/>
    <w:rsid w:val="00AB0F66"/>
    <w:rsid w:val="00AB0F9F"/>
    <w:rsid w:val="00AB12B2"/>
    <w:rsid w:val="00AB1BDC"/>
    <w:rsid w:val="00AB21D1"/>
    <w:rsid w:val="00AB2264"/>
    <w:rsid w:val="00AB23E5"/>
    <w:rsid w:val="00AB25D0"/>
    <w:rsid w:val="00AB32B9"/>
    <w:rsid w:val="00AB3450"/>
    <w:rsid w:val="00AB3530"/>
    <w:rsid w:val="00AB3C5E"/>
    <w:rsid w:val="00AB4355"/>
    <w:rsid w:val="00AB4748"/>
    <w:rsid w:val="00AB4B0A"/>
    <w:rsid w:val="00AB4D59"/>
    <w:rsid w:val="00AB549D"/>
    <w:rsid w:val="00AB55F9"/>
    <w:rsid w:val="00AB60F5"/>
    <w:rsid w:val="00AB6309"/>
    <w:rsid w:val="00AB6614"/>
    <w:rsid w:val="00AB662B"/>
    <w:rsid w:val="00AB6863"/>
    <w:rsid w:val="00AB686F"/>
    <w:rsid w:val="00AB6A4B"/>
    <w:rsid w:val="00AB6A9C"/>
    <w:rsid w:val="00AB6BDC"/>
    <w:rsid w:val="00AB6C39"/>
    <w:rsid w:val="00AB6CEA"/>
    <w:rsid w:val="00AB7015"/>
    <w:rsid w:val="00AB73E6"/>
    <w:rsid w:val="00AB742D"/>
    <w:rsid w:val="00AB7D51"/>
    <w:rsid w:val="00AB7D98"/>
    <w:rsid w:val="00AC0A12"/>
    <w:rsid w:val="00AC0B12"/>
    <w:rsid w:val="00AC0F4F"/>
    <w:rsid w:val="00AC0F8A"/>
    <w:rsid w:val="00AC10C2"/>
    <w:rsid w:val="00AC1136"/>
    <w:rsid w:val="00AC15ED"/>
    <w:rsid w:val="00AC161B"/>
    <w:rsid w:val="00AC16A4"/>
    <w:rsid w:val="00AC19AB"/>
    <w:rsid w:val="00AC1A02"/>
    <w:rsid w:val="00AC21D8"/>
    <w:rsid w:val="00AC2755"/>
    <w:rsid w:val="00AC2A41"/>
    <w:rsid w:val="00AC2BC3"/>
    <w:rsid w:val="00AC2DB6"/>
    <w:rsid w:val="00AC3133"/>
    <w:rsid w:val="00AC32E7"/>
    <w:rsid w:val="00AC3338"/>
    <w:rsid w:val="00AC33D2"/>
    <w:rsid w:val="00AC3842"/>
    <w:rsid w:val="00AC3B1C"/>
    <w:rsid w:val="00AC4121"/>
    <w:rsid w:val="00AC4496"/>
    <w:rsid w:val="00AC45DF"/>
    <w:rsid w:val="00AC4682"/>
    <w:rsid w:val="00AC47F7"/>
    <w:rsid w:val="00AC4D89"/>
    <w:rsid w:val="00AC5BD0"/>
    <w:rsid w:val="00AC5E26"/>
    <w:rsid w:val="00AC60D0"/>
    <w:rsid w:val="00AC6184"/>
    <w:rsid w:val="00AC665A"/>
    <w:rsid w:val="00AC6948"/>
    <w:rsid w:val="00AC6BB8"/>
    <w:rsid w:val="00AC7276"/>
    <w:rsid w:val="00AC74A9"/>
    <w:rsid w:val="00AC7AE9"/>
    <w:rsid w:val="00AC7E07"/>
    <w:rsid w:val="00AD0432"/>
    <w:rsid w:val="00AD1361"/>
    <w:rsid w:val="00AD1443"/>
    <w:rsid w:val="00AD150E"/>
    <w:rsid w:val="00AD17CC"/>
    <w:rsid w:val="00AD1998"/>
    <w:rsid w:val="00AD21E2"/>
    <w:rsid w:val="00AD25B0"/>
    <w:rsid w:val="00AD28AE"/>
    <w:rsid w:val="00AD2E20"/>
    <w:rsid w:val="00AD2F0D"/>
    <w:rsid w:val="00AD37B9"/>
    <w:rsid w:val="00AD3995"/>
    <w:rsid w:val="00AD39A2"/>
    <w:rsid w:val="00AD47DD"/>
    <w:rsid w:val="00AD4B4E"/>
    <w:rsid w:val="00AD4B83"/>
    <w:rsid w:val="00AD5755"/>
    <w:rsid w:val="00AD5980"/>
    <w:rsid w:val="00AD6150"/>
    <w:rsid w:val="00AD6154"/>
    <w:rsid w:val="00AD62A2"/>
    <w:rsid w:val="00AD6365"/>
    <w:rsid w:val="00AD69B0"/>
    <w:rsid w:val="00AD69E1"/>
    <w:rsid w:val="00AD6E24"/>
    <w:rsid w:val="00AD709F"/>
    <w:rsid w:val="00AD74AF"/>
    <w:rsid w:val="00AD7B9F"/>
    <w:rsid w:val="00AE025B"/>
    <w:rsid w:val="00AE157C"/>
    <w:rsid w:val="00AE1799"/>
    <w:rsid w:val="00AE186C"/>
    <w:rsid w:val="00AE19E9"/>
    <w:rsid w:val="00AE2095"/>
    <w:rsid w:val="00AE23C2"/>
    <w:rsid w:val="00AE26A2"/>
    <w:rsid w:val="00AE2724"/>
    <w:rsid w:val="00AE28B1"/>
    <w:rsid w:val="00AE28EB"/>
    <w:rsid w:val="00AE2F24"/>
    <w:rsid w:val="00AE3A56"/>
    <w:rsid w:val="00AE3C96"/>
    <w:rsid w:val="00AE3E46"/>
    <w:rsid w:val="00AE3EB5"/>
    <w:rsid w:val="00AE44F9"/>
    <w:rsid w:val="00AE47A6"/>
    <w:rsid w:val="00AE4A99"/>
    <w:rsid w:val="00AE5206"/>
    <w:rsid w:val="00AE521E"/>
    <w:rsid w:val="00AE5248"/>
    <w:rsid w:val="00AE58CD"/>
    <w:rsid w:val="00AE5BD2"/>
    <w:rsid w:val="00AE5D74"/>
    <w:rsid w:val="00AE6432"/>
    <w:rsid w:val="00AE6818"/>
    <w:rsid w:val="00AE69DE"/>
    <w:rsid w:val="00AE6AE6"/>
    <w:rsid w:val="00AE6EC9"/>
    <w:rsid w:val="00AE716C"/>
    <w:rsid w:val="00AE7192"/>
    <w:rsid w:val="00AF040E"/>
    <w:rsid w:val="00AF042F"/>
    <w:rsid w:val="00AF05D4"/>
    <w:rsid w:val="00AF0C9C"/>
    <w:rsid w:val="00AF0D54"/>
    <w:rsid w:val="00AF10F3"/>
    <w:rsid w:val="00AF1325"/>
    <w:rsid w:val="00AF1340"/>
    <w:rsid w:val="00AF13BA"/>
    <w:rsid w:val="00AF1459"/>
    <w:rsid w:val="00AF152C"/>
    <w:rsid w:val="00AF15E7"/>
    <w:rsid w:val="00AF1B7F"/>
    <w:rsid w:val="00AF22E3"/>
    <w:rsid w:val="00AF258E"/>
    <w:rsid w:val="00AF2F3B"/>
    <w:rsid w:val="00AF3197"/>
    <w:rsid w:val="00AF3280"/>
    <w:rsid w:val="00AF375C"/>
    <w:rsid w:val="00AF37C0"/>
    <w:rsid w:val="00AF39B3"/>
    <w:rsid w:val="00AF3B03"/>
    <w:rsid w:val="00AF3E5B"/>
    <w:rsid w:val="00AF3FDA"/>
    <w:rsid w:val="00AF4040"/>
    <w:rsid w:val="00AF4374"/>
    <w:rsid w:val="00AF47B5"/>
    <w:rsid w:val="00AF498F"/>
    <w:rsid w:val="00AF4C84"/>
    <w:rsid w:val="00AF4C9B"/>
    <w:rsid w:val="00AF4DE8"/>
    <w:rsid w:val="00AF4EE6"/>
    <w:rsid w:val="00AF5033"/>
    <w:rsid w:val="00AF5169"/>
    <w:rsid w:val="00AF5183"/>
    <w:rsid w:val="00AF5CC7"/>
    <w:rsid w:val="00AF5D3E"/>
    <w:rsid w:val="00AF5F6E"/>
    <w:rsid w:val="00AF650F"/>
    <w:rsid w:val="00AF6858"/>
    <w:rsid w:val="00AF6C18"/>
    <w:rsid w:val="00AF6CB6"/>
    <w:rsid w:val="00AF6CF7"/>
    <w:rsid w:val="00AF6EC8"/>
    <w:rsid w:val="00AF72EA"/>
    <w:rsid w:val="00AF749B"/>
    <w:rsid w:val="00AF7774"/>
    <w:rsid w:val="00AF7B5D"/>
    <w:rsid w:val="00AF7DFD"/>
    <w:rsid w:val="00B001AE"/>
    <w:rsid w:val="00B00307"/>
    <w:rsid w:val="00B00891"/>
    <w:rsid w:val="00B00949"/>
    <w:rsid w:val="00B00B12"/>
    <w:rsid w:val="00B00D58"/>
    <w:rsid w:val="00B01014"/>
    <w:rsid w:val="00B0116B"/>
    <w:rsid w:val="00B0158D"/>
    <w:rsid w:val="00B0169E"/>
    <w:rsid w:val="00B01889"/>
    <w:rsid w:val="00B02275"/>
    <w:rsid w:val="00B0234B"/>
    <w:rsid w:val="00B02657"/>
    <w:rsid w:val="00B02B3E"/>
    <w:rsid w:val="00B03363"/>
    <w:rsid w:val="00B03A76"/>
    <w:rsid w:val="00B03FD1"/>
    <w:rsid w:val="00B0406B"/>
    <w:rsid w:val="00B056FC"/>
    <w:rsid w:val="00B06137"/>
    <w:rsid w:val="00B063C7"/>
    <w:rsid w:val="00B06538"/>
    <w:rsid w:val="00B06988"/>
    <w:rsid w:val="00B06B9F"/>
    <w:rsid w:val="00B06D9A"/>
    <w:rsid w:val="00B075CA"/>
    <w:rsid w:val="00B078B8"/>
    <w:rsid w:val="00B07B16"/>
    <w:rsid w:val="00B07C02"/>
    <w:rsid w:val="00B07C9D"/>
    <w:rsid w:val="00B104F1"/>
    <w:rsid w:val="00B1070F"/>
    <w:rsid w:val="00B10B02"/>
    <w:rsid w:val="00B10E04"/>
    <w:rsid w:val="00B116F9"/>
    <w:rsid w:val="00B119DA"/>
    <w:rsid w:val="00B11C91"/>
    <w:rsid w:val="00B123AC"/>
    <w:rsid w:val="00B12444"/>
    <w:rsid w:val="00B1294A"/>
    <w:rsid w:val="00B129C6"/>
    <w:rsid w:val="00B129E8"/>
    <w:rsid w:val="00B13214"/>
    <w:rsid w:val="00B13230"/>
    <w:rsid w:val="00B13ABB"/>
    <w:rsid w:val="00B13C02"/>
    <w:rsid w:val="00B13C7F"/>
    <w:rsid w:val="00B13DA4"/>
    <w:rsid w:val="00B14069"/>
    <w:rsid w:val="00B142F5"/>
    <w:rsid w:val="00B143B3"/>
    <w:rsid w:val="00B145FC"/>
    <w:rsid w:val="00B145FD"/>
    <w:rsid w:val="00B1476B"/>
    <w:rsid w:val="00B14847"/>
    <w:rsid w:val="00B15A81"/>
    <w:rsid w:val="00B15C49"/>
    <w:rsid w:val="00B15D9E"/>
    <w:rsid w:val="00B1694C"/>
    <w:rsid w:val="00B1705E"/>
    <w:rsid w:val="00B1714D"/>
    <w:rsid w:val="00B174A1"/>
    <w:rsid w:val="00B17DD0"/>
    <w:rsid w:val="00B17F24"/>
    <w:rsid w:val="00B20265"/>
    <w:rsid w:val="00B2029A"/>
    <w:rsid w:val="00B20794"/>
    <w:rsid w:val="00B20B8A"/>
    <w:rsid w:val="00B21368"/>
    <w:rsid w:val="00B21405"/>
    <w:rsid w:val="00B21520"/>
    <w:rsid w:val="00B21ED4"/>
    <w:rsid w:val="00B21F67"/>
    <w:rsid w:val="00B22382"/>
    <w:rsid w:val="00B22532"/>
    <w:rsid w:val="00B22B40"/>
    <w:rsid w:val="00B22EA4"/>
    <w:rsid w:val="00B23274"/>
    <w:rsid w:val="00B23353"/>
    <w:rsid w:val="00B23354"/>
    <w:rsid w:val="00B23544"/>
    <w:rsid w:val="00B235CB"/>
    <w:rsid w:val="00B236DB"/>
    <w:rsid w:val="00B23884"/>
    <w:rsid w:val="00B23E54"/>
    <w:rsid w:val="00B24170"/>
    <w:rsid w:val="00B242D5"/>
    <w:rsid w:val="00B24319"/>
    <w:rsid w:val="00B24337"/>
    <w:rsid w:val="00B24BDD"/>
    <w:rsid w:val="00B25853"/>
    <w:rsid w:val="00B25989"/>
    <w:rsid w:val="00B25D0B"/>
    <w:rsid w:val="00B26384"/>
    <w:rsid w:val="00B26430"/>
    <w:rsid w:val="00B26F97"/>
    <w:rsid w:val="00B27432"/>
    <w:rsid w:val="00B275DF"/>
    <w:rsid w:val="00B27B29"/>
    <w:rsid w:val="00B27B2D"/>
    <w:rsid w:val="00B3005C"/>
    <w:rsid w:val="00B3011F"/>
    <w:rsid w:val="00B3037B"/>
    <w:rsid w:val="00B30C5C"/>
    <w:rsid w:val="00B30CAC"/>
    <w:rsid w:val="00B313A5"/>
    <w:rsid w:val="00B31491"/>
    <w:rsid w:val="00B31576"/>
    <w:rsid w:val="00B31588"/>
    <w:rsid w:val="00B315AF"/>
    <w:rsid w:val="00B31A92"/>
    <w:rsid w:val="00B31E6C"/>
    <w:rsid w:val="00B324BD"/>
    <w:rsid w:val="00B32921"/>
    <w:rsid w:val="00B32E7D"/>
    <w:rsid w:val="00B32E93"/>
    <w:rsid w:val="00B32F22"/>
    <w:rsid w:val="00B33240"/>
    <w:rsid w:val="00B332A6"/>
    <w:rsid w:val="00B33331"/>
    <w:rsid w:val="00B33386"/>
    <w:rsid w:val="00B333B9"/>
    <w:rsid w:val="00B33C3E"/>
    <w:rsid w:val="00B3415C"/>
    <w:rsid w:val="00B34207"/>
    <w:rsid w:val="00B3446D"/>
    <w:rsid w:val="00B34DE6"/>
    <w:rsid w:val="00B34E7F"/>
    <w:rsid w:val="00B34FED"/>
    <w:rsid w:val="00B356C1"/>
    <w:rsid w:val="00B35884"/>
    <w:rsid w:val="00B36023"/>
    <w:rsid w:val="00B3604B"/>
    <w:rsid w:val="00B36129"/>
    <w:rsid w:val="00B363DA"/>
    <w:rsid w:val="00B36517"/>
    <w:rsid w:val="00B36829"/>
    <w:rsid w:val="00B36868"/>
    <w:rsid w:val="00B36F71"/>
    <w:rsid w:val="00B3729A"/>
    <w:rsid w:val="00B374DF"/>
    <w:rsid w:val="00B3766B"/>
    <w:rsid w:val="00B37A03"/>
    <w:rsid w:val="00B37E03"/>
    <w:rsid w:val="00B404FF"/>
    <w:rsid w:val="00B407D1"/>
    <w:rsid w:val="00B4097F"/>
    <w:rsid w:val="00B40B50"/>
    <w:rsid w:val="00B40CBB"/>
    <w:rsid w:val="00B412DF"/>
    <w:rsid w:val="00B41527"/>
    <w:rsid w:val="00B416F4"/>
    <w:rsid w:val="00B41E9C"/>
    <w:rsid w:val="00B4260A"/>
    <w:rsid w:val="00B43009"/>
    <w:rsid w:val="00B43B56"/>
    <w:rsid w:val="00B43C85"/>
    <w:rsid w:val="00B43DF6"/>
    <w:rsid w:val="00B43F83"/>
    <w:rsid w:val="00B442FD"/>
    <w:rsid w:val="00B44681"/>
    <w:rsid w:val="00B4478A"/>
    <w:rsid w:val="00B44791"/>
    <w:rsid w:val="00B4482E"/>
    <w:rsid w:val="00B449E8"/>
    <w:rsid w:val="00B44B4E"/>
    <w:rsid w:val="00B44B71"/>
    <w:rsid w:val="00B44C6B"/>
    <w:rsid w:val="00B44F8C"/>
    <w:rsid w:val="00B450C6"/>
    <w:rsid w:val="00B46BD2"/>
    <w:rsid w:val="00B46D2B"/>
    <w:rsid w:val="00B46F9C"/>
    <w:rsid w:val="00B472DC"/>
    <w:rsid w:val="00B4766E"/>
    <w:rsid w:val="00B4781C"/>
    <w:rsid w:val="00B47D5A"/>
    <w:rsid w:val="00B5017B"/>
    <w:rsid w:val="00B50B87"/>
    <w:rsid w:val="00B50D31"/>
    <w:rsid w:val="00B50D62"/>
    <w:rsid w:val="00B513F3"/>
    <w:rsid w:val="00B51668"/>
    <w:rsid w:val="00B51710"/>
    <w:rsid w:val="00B51775"/>
    <w:rsid w:val="00B51B3E"/>
    <w:rsid w:val="00B52713"/>
    <w:rsid w:val="00B52AB2"/>
    <w:rsid w:val="00B532DB"/>
    <w:rsid w:val="00B54028"/>
    <w:rsid w:val="00B5415E"/>
    <w:rsid w:val="00B5464E"/>
    <w:rsid w:val="00B547E8"/>
    <w:rsid w:val="00B547F8"/>
    <w:rsid w:val="00B54E8B"/>
    <w:rsid w:val="00B555D6"/>
    <w:rsid w:val="00B56179"/>
    <w:rsid w:val="00B56DF9"/>
    <w:rsid w:val="00B57081"/>
    <w:rsid w:val="00B57C8A"/>
    <w:rsid w:val="00B57F3E"/>
    <w:rsid w:val="00B60196"/>
    <w:rsid w:val="00B6033F"/>
    <w:rsid w:val="00B60B57"/>
    <w:rsid w:val="00B60B89"/>
    <w:rsid w:val="00B60CEB"/>
    <w:rsid w:val="00B60F01"/>
    <w:rsid w:val="00B610DC"/>
    <w:rsid w:val="00B614E8"/>
    <w:rsid w:val="00B61989"/>
    <w:rsid w:val="00B6235C"/>
    <w:rsid w:val="00B625C4"/>
    <w:rsid w:val="00B6268E"/>
    <w:rsid w:val="00B62B28"/>
    <w:rsid w:val="00B62C52"/>
    <w:rsid w:val="00B62D4B"/>
    <w:rsid w:val="00B62EC3"/>
    <w:rsid w:val="00B62F01"/>
    <w:rsid w:val="00B63141"/>
    <w:rsid w:val="00B637DD"/>
    <w:rsid w:val="00B638D6"/>
    <w:rsid w:val="00B639E6"/>
    <w:rsid w:val="00B63B13"/>
    <w:rsid w:val="00B63C59"/>
    <w:rsid w:val="00B63F0D"/>
    <w:rsid w:val="00B6413C"/>
    <w:rsid w:val="00B64824"/>
    <w:rsid w:val="00B64F45"/>
    <w:rsid w:val="00B6512A"/>
    <w:rsid w:val="00B6517F"/>
    <w:rsid w:val="00B65500"/>
    <w:rsid w:val="00B65547"/>
    <w:rsid w:val="00B6579A"/>
    <w:rsid w:val="00B659FB"/>
    <w:rsid w:val="00B65CAB"/>
    <w:rsid w:val="00B664DA"/>
    <w:rsid w:val="00B6658E"/>
    <w:rsid w:val="00B666B6"/>
    <w:rsid w:val="00B667E8"/>
    <w:rsid w:val="00B66A70"/>
    <w:rsid w:val="00B67164"/>
    <w:rsid w:val="00B6730B"/>
    <w:rsid w:val="00B70CEC"/>
    <w:rsid w:val="00B71185"/>
    <w:rsid w:val="00B711D3"/>
    <w:rsid w:val="00B71532"/>
    <w:rsid w:val="00B72239"/>
    <w:rsid w:val="00B72579"/>
    <w:rsid w:val="00B72D33"/>
    <w:rsid w:val="00B73402"/>
    <w:rsid w:val="00B734E8"/>
    <w:rsid w:val="00B736C3"/>
    <w:rsid w:val="00B7371D"/>
    <w:rsid w:val="00B73734"/>
    <w:rsid w:val="00B73897"/>
    <w:rsid w:val="00B73E87"/>
    <w:rsid w:val="00B740A4"/>
    <w:rsid w:val="00B74177"/>
    <w:rsid w:val="00B74221"/>
    <w:rsid w:val="00B746A9"/>
    <w:rsid w:val="00B74A64"/>
    <w:rsid w:val="00B74D55"/>
    <w:rsid w:val="00B7569D"/>
    <w:rsid w:val="00B759D5"/>
    <w:rsid w:val="00B75C8B"/>
    <w:rsid w:val="00B75F16"/>
    <w:rsid w:val="00B7698A"/>
    <w:rsid w:val="00B76A07"/>
    <w:rsid w:val="00B77425"/>
    <w:rsid w:val="00B77C64"/>
    <w:rsid w:val="00B8026C"/>
    <w:rsid w:val="00B809F8"/>
    <w:rsid w:val="00B80B1F"/>
    <w:rsid w:val="00B81396"/>
    <w:rsid w:val="00B81DEB"/>
    <w:rsid w:val="00B8240E"/>
    <w:rsid w:val="00B8258B"/>
    <w:rsid w:val="00B82C95"/>
    <w:rsid w:val="00B830A1"/>
    <w:rsid w:val="00B831A1"/>
    <w:rsid w:val="00B83771"/>
    <w:rsid w:val="00B8393B"/>
    <w:rsid w:val="00B83A62"/>
    <w:rsid w:val="00B83AA9"/>
    <w:rsid w:val="00B84034"/>
    <w:rsid w:val="00B8408A"/>
    <w:rsid w:val="00B841F4"/>
    <w:rsid w:val="00B845E0"/>
    <w:rsid w:val="00B84787"/>
    <w:rsid w:val="00B847AA"/>
    <w:rsid w:val="00B8504F"/>
    <w:rsid w:val="00B855B1"/>
    <w:rsid w:val="00B8667B"/>
    <w:rsid w:val="00B867F7"/>
    <w:rsid w:val="00B869DE"/>
    <w:rsid w:val="00B86F5C"/>
    <w:rsid w:val="00B874EA"/>
    <w:rsid w:val="00B874F5"/>
    <w:rsid w:val="00B87A7D"/>
    <w:rsid w:val="00B90795"/>
    <w:rsid w:val="00B90B46"/>
    <w:rsid w:val="00B90DB2"/>
    <w:rsid w:val="00B916D7"/>
    <w:rsid w:val="00B919F3"/>
    <w:rsid w:val="00B91A8A"/>
    <w:rsid w:val="00B91ACB"/>
    <w:rsid w:val="00B922A3"/>
    <w:rsid w:val="00B93B52"/>
    <w:rsid w:val="00B93F38"/>
    <w:rsid w:val="00B942C2"/>
    <w:rsid w:val="00B94668"/>
    <w:rsid w:val="00B94B65"/>
    <w:rsid w:val="00B9520A"/>
    <w:rsid w:val="00B959B9"/>
    <w:rsid w:val="00B96307"/>
    <w:rsid w:val="00B96590"/>
    <w:rsid w:val="00B965AE"/>
    <w:rsid w:val="00B96B55"/>
    <w:rsid w:val="00B974C3"/>
    <w:rsid w:val="00B9755F"/>
    <w:rsid w:val="00B977CF"/>
    <w:rsid w:val="00B97828"/>
    <w:rsid w:val="00B97C97"/>
    <w:rsid w:val="00B97EC5"/>
    <w:rsid w:val="00BA037C"/>
    <w:rsid w:val="00BA0B34"/>
    <w:rsid w:val="00BA0CEE"/>
    <w:rsid w:val="00BA0E42"/>
    <w:rsid w:val="00BA0E46"/>
    <w:rsid w:val="00BA153E"/>
    <w:rsid w:val="00BA18B1"/>
    <w:rsid w:val="00BA1CEF"/>
    <w:rsid w:val="00BA1E84"/>
    <w:rsid w:val="00BA1FCB"/>
    <w:rsid w:val="00BA2038"/>
    <w:rsid w:val="00BA25A7"/>
    <w:rsid w:val="00BA2696"/>
    <w:rsid w:val="00BA2948"/>
    <w:rsid w:val="00BA2CC3"/>
    <w:rsid w:val="00BA2CD3"/>
    <w:rsid w:val="00BA3051"/>
    <w:rsid w:val="00BA30CE"/>
    <w:rsid w:val="00BA33A6"/>
    <w:rsid w:val="00BA36F5"/>
    <w:rsid w:val="00BA4119"/>
    <w:rsid w:val="00BA449C"/>
    <w:rsid w:val="00BA507B"/>
    <w:rsid w:val="00BA5546"/>
    <w:rsid w:val="00BA6413"/>
    <w:rsid w:val="00BA6535"/>
    <w:rsid w:val="00BA6D57"/>
    <w:rsid w:val="00BA6EC6"/>
    <w:rsid w:val="00BA709C"/>
    <w:rsid w:val="00BA73E5"/>
    <w:rsid w:val="00BA73F9"/>
    <w:rsid w:val="00BA79E1"/>
    <w:rsid w:val="00BA7A53"/>
    <w:rsid w:val="00BA7A55"/>
    <w:rsid w:val="00BA7A92"/>
    <w:rsid w:val="00BB006E"/>
    <w:rsid w:val="00BB0305"/>
    <w:rsid w:val="00BB054A"/>
    <w:rsid w:val="00BB09F2"/>
    <w:rsid w:val="00BB0DB8"/>
    <w:rsid w:val="00BB163B"/>
    <w:rsid w:val="00BB16CF"/>
    <w:rsid w:val="00BB194E"/>
    <w:rsid w:val="00BB1E0D"/>
    <w:rsid w:val="00BB225D"/>
    <w:rsid w:val="00BB2409"/>
    <w:rsid w:val="00BB27AA"/>
    <w:rsid w:val="00BB2BF8"/>
    <w:rsid w:val="00BB2CF6"/>
    <w:rsid w:val="00BB2DC0"/>
    <w:rsid w:val="00BB3056"/>
    <w:rsid w:val="00BB30FE"/>
    <w:rsid w:val="00BB3503"/>
    <w:rsid w:val="00BB396F"/>
    <w:rsid w:val="00BB3FB8"/>
    <w:rsid w:val="00BB423A"/>
    <w:rsid w:val="00BB491B"/>
    <w:rsid w:val="00BB4C71"/>
    <w:rsid w:val="00BB5A7A"/>
    <w:rsid w:val="00BB5EA1"/>
    <w:rsid w:val="00BB674A"/>
    <w:rsid w:val="00BB677B"/>
    <w:rsid w:val="00BB6DBE"/>
    <w:rsid w:val="00BB706C"/>
    <w:rsid w:val="00BB707E"/>
    <w:rsid w:val="00BB72D2"/>
    <w:rsid w:val="00BB7385"/>
    <w:rsid w:val="00BB789F"/>
    <w:rsid w:val="00BB7D23"/>
    <w:rsid w:val="00BB7F47"/>
    <w:rsid w:val="00BC06F0"/>
    <w:rsid w:val="00BC0A0C"/>
    <w:rsid w:val="00BC0A3F"/>
    <w:rsid w:val="00BC2277"/>
    <w:rsid w:val="00BC24EC"/>
    <w:rsid w:val="00BC296A"/>
    <w:rsid w:val="00BC2D2A"/>
    <w:rsid w:val="00BC3CD5"/>
    <w:rsid w:val="00BC3F4A"/>
    <w:rsid w:val="00BC407B"/>
    <w:rsid w:val="00BC4673"/>
    <w:rsid w:val="00BC49D1"/>
    <w:rsid w:val="00BC4A46"/>
    <w:rsid w:val="00BC4A52"/>
    <w:rsid w:val="00BC4F19"/>
    <w:rsid w:val="00BC50A8"/>
    <w:rsid w:val="00BC523C"/>
    <w:rsid w:val="00BC5298"/>
    <w:rsid w:val="00BC585A"/>
    <w:rsid w:val="00BC58E7"/>
    <w:rsid w:val="00BC5B22"/>
    <w:rsid w:val="00BC5BBB"/>
    <w:rsid w:val="00BC5BD1"/>
    <w:rsid w:val="00BC61E6"/>
    <w:rsid w:val="00BC660C"/>
    <w:rsid w:val="00BC6A61"/>
    <w:rsid w:val="00BC6B33"/>
    <w:rsid w:val="00BC6E7B"/>
    <w:rsid w:val="00BC75EC"/>
    <w:rsid w:val="00BC7805"/>
    <w:rsid w:val="00BC7A24"/>
    <w:rsid w:val="00BD031F"/>
    <w:rsid w:val="00BD04E0"/>
    <w:rsid w:val="00BD0813"/>
    <w:rsid w:val="00BD0F1D"/>
    <w:rsid w:val="00BD1315"/>
    <w:rsid w:val="00BD1470"/>
    <w:rsid w:val="00BD1C20"/>
    <w:rsid w:val="00BD2316"/>
    <w:rsid w:val="00BD2911"/>
    <w:rsid w:val="00BD3289"/>
    <w:rsid w:val="00BD338E"/>
    <w:rsid w:val="00BD377C"/>
    <w:rsid w:val="00BD3C9A"/>
    <w:rsid w:val="00BD4081"/>
    <w:rsid w:val="00BD413F"/>
    <w:rsid w:val="00BD42A7"/>
    <w:rsid w:val="00BD45CA"/>
    <w:rsid w:val="00BD4C23"/>
    <w:rsid w:val="00BD4E34"/>
    <w:rsid w:val="00BD4F0D"/>
    <w:rsid w:val="00BD55CB"/>
    <w:rsid w:val="00BD5BDC"/>
    <w:rsid w:val="00BD5C08"/>
    <w:rsid w:val="00BD5D56"/>
    <w:rsid w:val="00BD5EE9"/>
    <w:rsid w:val="00BD61AE"/>
    <w:rsid w:val="00BD630D"/>
    <w:rsid w:val="00BD66A1"/>
    <w:rsid w:val="00BD68A9"/>
    <w:rsid w:val="00BD6D1F"/>
    <w:rsid w:val="00BD6FDB"/>
    <w:rsid w:val="00BD7124"/>
    <w:rsid w:val="00BD736B"/>
    <w:rsid w:val="00BD737D"/>
    <w:rsid w:val="00BD742C"/>
    <w:rsid w:val="00BD743C"/>
    <w:rsid w:val="00BD7FAA"/>
    <w:rsid w:val="00BE015B"/>
    <w:rsid w:val="00BE046B"/>
    <w:rsid w:val="00BE052E"/>
    <w:rsid w:val="00BE06A3"/>
    <w:rsid w:val="00BE0886"/>
    <w:rsid w:val="00BE08BF"/>
    <w:rsid w:val="00BE0E92"/>
    <w:rsid w:val="00BE1A0A"/>
    <w:rsid w:val="00BE1AB0"/>
    <w:rsid w:val="00BE1CD3"/>
    <w:rsid w:val="00BE1FB1"/>
    <w:rsid w:val="00BE217C"/>
    <w:rsid w:val="00BE2407"/>
    <w:rsid w:val="00BE25B9"/>
    <w:rsid w:val="00BE2612"/>
    <w:rsid w:val="00BE26A5"/>
    <w:rsid w:val="00BE2870"/>
    <w:rsid w:val="00BE2954"/>
    <w:rsid w:val="00BE2AA4"/>
    <w:rsid w:val="00BE312E"/>
    <w:rsid w:val="00BE3174"/>
    <w:rsid w:val="00BE376A"/>
    <w:rsid w:val="00BE3799"/>
    <w:rsid w:val="00BE3CB9"/>
    <w:rsid w:val="00BE4141"/>
    <w:rsid w:val="00BE430A"/>
    <w:rsid w:val="00BE4313"/>
    <w:rsid w:val="00BE4E7E"/>
    <w:rsid w:val="00BE5121"/>
    <w:rsid w:val="00BE55C5"/>
    <w:rsid w:val="00BE5B35"/>
    <w:rsid w:val="00BE5C2E"/>
    <w:rsid w:val="00BE617B"/>
    <w:rsid w:val="00BE6403"/>
    <w:rsid w:val="00BE656D"/>
    <w:rsid w:val="00BE676D"/>
    <w:rsid w:val="00BE67AB"/>
    <w:rsid w:val="00BE6998"/>
    <w:rsid w:val="00BE6A3F"/>
    <w:rsid w:val="00BE6DE4"/>
    <w:rsid w:val="00BE7C52"/>
    <w:rsid w:val="00BE7D16"/>
    <w:rsid w:val="00BE7EB1"/>
    <w:rsid w:val="00BF031B"/>
    <w:rsid w:val="00BF05F3"/>
    <w:rsid w:val="00BF0A9E"/>
    <w:rsid w:val="00BF0C35"/>
    <w:rsid w:val="00BF0EBF"/>
    <w:rsid w:val="00BF100B"/>
    <w:rsid w:val="00BF1219"/>
    <w:rsid w:val="00BF154E"/>
    <w:rsid w:val="00BF1ACB"/>
    <w:rsid w:val="00BF1CA4"/>
    <w:rsid w:val="00BF2398"/>
    <w:rsid w:val="00BF248C"/>
    <w:rsid w:val="00BF271E"/>
    <w:rsid w:val="00BF2B9A"/>
    <w:rsid w:val="00BF2FE2"/>
    <w:rsid w:val="00BF33C0"/>
    <w:rsid w:val="00BF391A"/>
    <w:rsid w:val="00BF395F"/>
    <w:rsid w:val="00BF39C1"/>
    <w:rsid w:val="00BF3DB8"/>
    <w:rsid w:val="00BF412A"/>
    <w:rsid w:val="00BF44EE"/>
    <w:rsid w:val="00BF4996"/>
    <w:rsid w:val="00BF49E7"/>
    <w:rsid w:val="00BF4CA3"/>
    <w:rsid w:val="00BF5340"/>
    <w:rsid w:val="00BF5F21"/>
    <w:rsid w:val="00BF6099"/>
    <w:rsid w:val="00BF6129"/>
    <w:rsid w:val="00BF6ABA"/>
    <w:rsid w:val="00BF6BCB"/>
    <w:rsid w:val="00BF77FF"/>
    <w:rsid w:val="00BF7CA9"/>
    <w:rsid w:val="00BF7E75"/>
    <w:rsid w:val="00C00405"/>
    <w:rsid w:val="00C00FD4"/>
    <w:rsid w:val="00C01013"/>
    <w:rsid w:val="00C01487"/>
    <w:rsid w:val="00C01D33"/>
    <w:rsid w:val="00C02389"/>
    <w:rsid w:val="00C02535"/>
    <w:rsid w:val="00C02696"/>
    <w:rsid w:val="00C02915"/>
    <w:rsid w:val="00C029F2"/>
    <w:rsid w:val="00C02A8C"/>
    <w:rsid w:val="00C030E3"/>
    <w:rsid w:val="00C035A5"/>
    <w:rsid w:val="00C04109"/>
    <w:rsid w:val="00C042E8"/>
    <w:rsid w:val="00C04CDB"/>
    <w:rsid w:val="00C04E1F"/>
    <w:rsid w:val="00C04EC8"/>
    <w:rsid w:val="00C0509C"/>
    <w:rsid w:val="00C05456"/>
    <w:rsid w:val="00C0546A"/>
    <w:rsid w:val="00C057A2"/>
    <w:rsid w:val="00C05BCF"/>
    <w:rsid w:val="00C05F41"/>
    <w:rsid w:val="00C066D8"/>
    <w:rsid w:val="00C06B49"/>
    <w:rsid w:val="00C073C4"/>
    <w:rsid w:val="00C07926"/>
    <w:rsid w:val="00C1070E"/>
    <w:rsid w:val="00C10ECE"/>
    <w:rsid w:val="00C11055"/>
    <w:rsid w:val="00C1134F"/>
    <w:rsid w:val="00C113D6"/>
    <w:rsid w:val="00C114F2"/>
    <w:rsid w:val="00C117A9"/>
    <w:rsid w:val="00C122D3"/>
    <w:rsid w:val="00C1235B"/>
    <w:rsid w:val="00C12CB7"/>
    <w:rsid w:val="00C12F37"/>
    <w:rsid w:val="00C13735"/>
    <w:rsid w:val="00C14FAF"/>
    <w:rsid w:val="00C151B7"/>
    <w:rsid w:val="00C152B8"/>
    <w:rsid w:val="00C1579C"/>
    <w:rsid w:val="00C16BB9"/>
    <w:rsid w:val="00C16C60"/>
    <w:rsid w:val="00C16FF4"/>
    <w:rsid w:val="00C171E8"/>
    <w:rsid w:val="00C174A4"/>
    <w:rsid w:val="00C17824"/>
    <w:rsid w:val="00C17F7F"/>
    <w:rsid w:val="00C200C9"/>
    <w:rsid w:val="00C20415"/>
    <w:rsid w:val="00C20679"/>
    <w:rsid w:val="00C20BB3"/>
    <w:rsid w:val="00C20EA1"/>
    <w:rsid w:val="00C21610"/>
    <w:rsid w:val="00C21781"/>
    <w:rsid w:val="00C224F9"/>
    <w:rsid w:val="00C226D7"/>
    <w:rsid w:val="00C22AC8"/>
    <w:rsid w:val="00C22B21"/>
    <w:rsid w:val="00C22BF9"/>
    <w:rsid w:val="00C23B4D"/>
    <w:rsid w:val="00C23C37"/>
    <w:rsid w:val="00C23C9D"/>
    <w:rsid w:val="00C23CB0"/>
    <w:rsid w:val="00C23CDD"/>
    <w:rsid w:val="00C23E01"/>
    <w:rsid w:val="00C249A0"/>
    <w:rsid w:val="00C24B61"/>
    <w:rsid w:val="00C24D9B"/>
    <w:rsid w:val="00C25482"/>
    <w:rsid w:val="00C25556"/>
    <w:rsid w:val="00C25780"/>
    <w:rsid w:val="00C25906"/>
    <w:rsid w:val="00C26012"/>
    <w:rsid w:val="00C26205"/>
    <w:rsid w:val="00C266E7"/>
    <w:rsid w:val="00C26E1F"/>
    <w:rsid w:val="00C26F99"/>
    <w:rsid w:val="00C27078"/>
    <w:rsid w:val="00C2708B"/>
    <w:rsid w:val="00C270C6"/>
    <w:rsid w:val="00C2790C"/>
    <w:rsid w:val="00C27EA4"/>
    <w:rsid w:val="00C3027A"/>
    <w:rsid w:val="00C302C6"/>
    <w:rsid w:val="00C3061C"/>
    <w:rsid w:val="00C30643"/>
    <w:rsid w:val="00C30B75"/>
    <w:rsid w:val="00C30ECC"/>
    <w:rsid w:val="00C30FD5"/>
    <w:rsid w:val="00C310F9"/>
    <w:rsid w:val="00C31371"/>
    <w:rsid w:val="00C313CF"/>
    <w:rsid w:val="00C318E5"/>
    <w:rsid w:val="00C319C5"/>
    <w:rsid w:val="00C31A3E"/>
    <w:rsid w:val="00C31BBF"/>
    <w:rsid w:val="00C31D2E"/>
    <w:rsid w:val="00C31DF0"/>
    <w:rsid w:val="00C31F2D"/>
    <w:rsid w:val="00C32026"/>
    <w:rsid w:val="00C328D5"/>
    <w:rsid w:val="00C32C9F"/>
    <w:rsid w:val="00C32F1C"/>
    <w:rsid w:val="00C332BB"/>
    <w:rsid w:val="00C332E7"/>
    <w:rsid w:val="00C33C54"/>
    <w:rsid w:val="00C33C67"/>
    <w:rsid w:val="00C345E4"/>
    <w:rsid w:val="00C3466C"/>
    <w:rsid w:val="00C34A52"/>
    <w:rsid w:val="00C34AB0"/>
    <w:rsid w:val="00C3522D"/>
    <w:rsid w:val="00C3547E"/>
    <w:rsid w:val="00C359F0"/>
    <w:rsid w:val="00C35A5E"/>
    <w:rsid w:val="00C35C10"/>
    <w:rsid w:val="00C35D93"/>
    <w:rsid w:val="00C35DF4"/>
    <w:rsid w:val="00C36336"/>
    <w:rsid w:val="00C36464"/>
    <w:rsid w:val="00C3679F"/>
    <w:rsid w:val="00C37159"/>
    <w:rsid w:val="00C37699"/>
    <w:rsid w:val="00C37B67"/>
    <w:rsid w:val="00C400E9"/>
    <w:rsid w:val="00C40FD5"/>
    <w:rsid w:val="00C41263"/>
    <w:rsid w:val="00C417AA"/>
    <w:rsid w:val="00C417AE"/>
    <w:rsid w:val="00C41D2F"/>
    <w:rsid w:val="00C41EFA"/>
    <w:rsid w:val="00C420B7"/>
    <w:rsid w:val="00C4244C"/>
    <w:rsid w:val="00C42497"/>
    <w:rsid w:val="00C428C4"/>
    <w:rsid w:val="00C42A5D"/>
    <w:rsid w:val="00C42BAA"/>
    <w:rsid w:val="00C42C95"/>
    <w:rsid w:val="00C430C9"/>
    <w:rsid w:val="00C4383E"/>
    <w:rsid w:val="00C43AA2"/>
    <w:rsid w:val="00C43F54"/>
    <w:rsid w:val="00C444C3"/>
    <w:rsid w:val="00C44681"/>
    <w:rsid w:val="00C44978"/>
    <w:rsid w:val="00C449DD"/>
    <w:rsid w:val="00C455BF"/>
    <w:rsid w:val="00C4571E"/>
    <w:rsid w:val="00C45925"/>
    <w:rsid w:val="00C45FF2"/>
    <w:rsid w:val="00C461FB"/>
    <w:rsid w:val="00C465F9"/>
    <w:rsid w:val="00C466ED"/>
    <w:rsid w:val="00C467D0"/>
    <w:rsid w:val="00C46DFC"/>
    <w:rsid w:val="00C47084"/>
    <w:rsid w:val="00C47091"/>
    <w:rsid w:val="00C470F0"/>
    <w:rsid w:val="00C47254"/>
    <w:rsid w:val="00C4774E"/>
    <w:rsid w:val="00C478A4"/>
    <w:rsid w:val="00C4794F"/>
    <w:rsid w:val="00C479A3"/>
    <w:rsid w:val="00C50544"/>
    <w:rsid w:val="00C50670"/>
    <w:rsid w:val="00C50B19"/>
    <w:rsid w:val="00C50C26"/>
    <w:rsid w:val="00C50C30"/>
    <w:rsid w:val="00C50F70"/>
    <w:rsid w:val="00C51D3E"/>
    <w:rsid w:val="00C51E52"/>
    <w:rsid w:val="00C52231"/>
    <w:rsid w:val="00C52569"/>
    <w:rsid w:val="00C52898"/>
    <w:rsid w:val="00C52F0D"/>
    <w:rsid w:val="00C53028"/>
    <w:rsid w:val="00C53555"/>
    <w:rsid w:val="00C53BF8"/>
    <w:rsid w:val="00C53C0D"/>
    <w:rsid w:val="00C53CBF"/>
    <w:rsid w:val="00C53EBF"/>
    <w:rsid w:val="00C53F04"/>
    <w:rsid w:val="00C5410C"/>
    <w:rsid w:val="00C54264"/>
    <w:rsid w:val="00C54D9A"/>
    <w:rsid w:val="00C5500D"/>
    <w:rsid w:val="00C5505E"/>
    <w:rsid w:val="00C5585B"/>
    <w:rsid w:val="00C5592C"/>
    <w:rsid w:val="00C55A92"/>
    <w:rsid w:val="00C55E70"/>
    <w:rsid w:val="00C566A0"/>
    <w:rsid w:val="00C56E49"/>
    <w:rsid w:val="00C56F36"/>
    <w:rsid w:val="00C571F3"/>
    <w:rsid w:val="00C57425"/>
    <w:rsid w:val="00C577FA"/>
    <w:rsid w:val="00C57AE1"/>
    <w:rsid w:val="00C57C97"/>
    <w:rsid w:val="00C602FB"/>
    <w:rsid w:val="00C60BEF"/>
    <w:rsid w:val="00C61166"/>
    <w:rsid w:val="00C61376"/>
    <w:rsid w:val="00C6168C"/>
    <w:rsid w:val="00C616EF"/>
    <w:rsid w:val="00C618A2"/>
    <w:rsid w:val="00C61ED8"/>
    <w:rsid w:val="00C61F06"/>
    <w:rsid w:val="00C62235"/>
    <w:rsid w:val="00C62586"/>
    <w:rsid w:val="00C62692"/>
    <w:rsid w:val="00C62CFB"/>
    <w:rsid w:val="00C63136"/>
    <w:rsid w:val="00C63352"/>
    <w:rsid w:val="00C63B83"/>
    <w:rsid w:val="00C63CA7"/>
    <w:rsid w:val="00C63F45"/>
    <w:rsid w:val="00C644EE"/>
    <w:rsid w:val="00C6469C"/>
    <w:rsid w:val="00C64708"/>
    <w:rsid w:val="00C64C3A"/>
    <w:rsid w:val="00C64CB6"/>
    <w:rsid w:val="00C64F37"/>
    <w:rsid w:val="00C65035"/>
    <w:rsid w:val="00C6513C"/>
    <w:rsid w:val="00C654ED"/>
    <w:rsid w:val="00C65539"/>
    <w:rsid w:val="00C65674"/>
    <w:rsid w:val="00C65BEF"/>
    <w:rsid w:val="00C66028"/>
    <w:rsid w:val="00C66153"/>
    <w:rsid w:val="00C66B7F"/>
    <w:rsid w:val="00C66F1F"/>
    <w:rsid w:val="00C66F6B"/>
    <w:rsid w:val="00C67161"/>
    <w:rsid w:val="00C675C3"/>
    <w:rsid w:val="00C67A91"/>
    <w:rsid w:val="00C67BE1"/>
    <w:rsid w:val="00C700DD"/>
    <w:rsid w:val="00C70B3A"/>
    <w:rsid w:val="00C711E0"/>
    <w:rsid w:val="00C71265"/>
    <w:rsid w:val="00C71821"/>
    <w:rsid w:val="00C71CD7"/>
    <w:rsid w:val="00C7201B"/>
    <w:rsid w:val="00C721D3"/>
    <w:rsid w:val="00C72608"/>
    <w:rsid w:val="00C733CE"/>
    <w:rsid w:val="00C73AA7"/>
    <w:rsid w:val="00C73E96"/>
    <w:rsid w:val="00C73F00"/>
    <w:rsid w:val="00C740B1"/>
    <w:rsid w:val="00C74559"/>
    <w:rsid w:val="00C74C83"/>
    <w:rsid w:val="00C75C46"/>
    <w:rsid w:val="00C75C88"/>
    <w:rsid w:val="00C75FC0"/>
    <w:rsid w:val="00C76256"/>
    <w:rsid w:val="00C76282"/>
    <w:rsid w:val="00C764A0"/>
    <w:rsid w:val="00C76537"/>
    <w:rsid w:val="00C76802"/>
    <w:rsid w:val="00C76E02"/>
    <w:rsid w:val="00C76F9D"/>
    <w:rsid w:val="00C770DA"/>
    <w:rsid w:val="00C77339"/>
    <w:rsid w:val="00C77661"/>
    <w:rsid w:val="00C7778D"/>
    <w:rsid w:val="00C778EF"/>
    <w:rsid w:val="00C77A99"/>
    <w:rsid w:val="00C77B0D"/>
    <w:rsid w:val="00C77FB8"/>
    <w:rsid w:val="00C808D9"/>
    <w:rsid w:val="00C80F06"/>
    <w:rsid w:val="00C82316"/>
    <w:rsid w:val="00C82495"/>
    <w:rsid w:val="00C82621"/>
    <w:rsid w:val="00C82F60"/>
    <w:rsid w:val="00C82FAC"/>
    <w:rsid w:val="00C831B6"/>
    <w:rsid w:val="00C83501"/>
    <w:rsid w:val="00C8381C"/>
    <w:rsid w:val="00C83966"/>
    <w:rsid w:val="00C83F96"/>
    <w:rsid w:val="00C84161"/>
    <w:rsid w:val="00C84855"/>
    <w:rsid w:val="00C84B29"/>
    <w:rsid w:val="00C85617"/>
    <w:rsid w:val="00C85ABF"/>
    <w:rsid w:val="00C85BDC"/>
    <w:rsid w:val="00C85D9A"/>
    <w:rsid w:val="00C85E63"/>
    <w:rsid w:val="00C85FF3"/>
    <w:rsid w:val="00C860B5"/>
    <w:rsid w:val="00C865FD"/>
    <w:rsid w:val="00C8672F"/>
    <w:rsid w:val="00C86C9F"/>
    <w:rsid w:val="00C86DEA"/>
    <w:rsid w:val="00C875E6"/>
    <w:rsid w:val="00C879E7"/>
    <w:rsid w:val="00C90227"/>
    <w:rsid w:val="00C90C3D"/>
    <w:rsid w:val="00C90EB5"/>
    <w:rsid w:val="00C91216"/>
    <w:rsid w:val="00C9126E"/>
    <w:rsid w:val="00C913B8"/>
    <w:rsid w:val="00C914B6"/>
    <w:rsid w:val="00C91AE5"/>
    <w:rsid w:val="00C920F5"/>
    <w:rsid w:val="00C923B9"/>
    <w:rsid w:val="00C923E3"/>
    <w:rsid w:val="00C92C29"/>
    <w:rsid w:val="00C930AE"/>
    <w:rsid w:val="00C93533"/>
    <w:rsid w:val="00C93CE7"/>
    <w:rsid w:val="00C9420F"/>
    <w:rsid w:val="00C94AFD"/>
    <w:rsid w:val="00C95424"/>
    <w:rsid w:val="00C95619"/>
    <w:rsid w:val="00C95CED"/>
    <w:rsid w:val="00C95D21"/>
    <w:rsid w:val="00C960A2"/>
    <w:rsid w:val="00C9623B"/>
    <w:rsid w:val="00C96555"/>
    <w:rsid w:val="00C967D1"/>
    <w:rsid w:val="00C96A43"/>
    <w:rsid w:val="00C96AD8"/>
    <w:rsid w:val="00C979D8"/>
    <w:rsid w:val="00CA00F8"/>
    <w:rsid w:val="00CA016D"/>
    <w:rsid w:val="00CA0556"/>
    <w:rsid w:val="00CA0846"/>
    <w:rsid w:val="00CA095C"/>
    <w:rsid w:val="00CA0C1D"/>
    <w:rsid w:val="00CA0D30"/>
    <w:rsid w:val="00CA131D"/>
    <w:rsid w:val="00CA1619"/>
    <w:rsid w:val="00CA162C"/>
    <w:rsid w:val="00CA18AC"/>
    <w:rsid w:val="00CA2837"/>
    <w:rsid w:val="00CA2D27"/>
    <w:rsid w:val="00CA301C"/>
    <w:rsid w:val="00CA30D6"/>
    <w:rsid w:val="00CA374A"/>
    <w:rsid w:val="00CA3A21"/>
    <w:rsid w:val="00CA4CC3"/>
    <w:rsid w:val="00CA5201"/>
    <w:rsid w:val="00CA584D"/>
    <w:rsid w:val="00CA5C1A"/>
    <w:rsid w:val="00CA5C8F"/>
    <w:rsid w:val="00CA5DBF"/>
    <w:rsid w:val="00CA5E93"/>
    <w:rsid w:val="00CA5FD8"/>
    <w:rsid w:val="00CA60A2"/>
    <w:rsid w:val="00CA6518"/>
    <w:rsid w:val="00CA67FD"/>
    <w:rsid w:val="00CA6DB2"/>
    <w:rsid w:val="00CA70B0"/>
    <w:rsid w:val="00CA73A4"/>
    <w:rsid w:val="00CA787B"/>
    <w:rsid w:val="00CA7E9A"/>
    <w:rsid w:val="00CB033C"/>
    <w:rsid w:val="00CB04B2"/>
    <w:rsid w:val="00CB061C"/>
    <w:rsid w:val="00CB08EB"/>
    <w:rsid w:val="00CB0FA3"/>
    <w:rsid w:val="00CB1C7B"/>
    <w:rsid w:val="00CB1E6A"/>
    <w:rsid w:val="00CB228A"/>
    <w:rsid w:val="00CB24A4"/>
    <w:rsid w:val="00CB2741"/>
    <w:rsid w:val="00CB2775"/>
    <w:rsid w:val="00CB2B98"/>
    <w:rsid w:val="00CB2D83"/>
    <w:rsid w:val="00CB31B2"/>
    <w:rsid w:val="00CB3572"/>
    <w:rsid w:val="00CB3874"/>
    <w:rsid w:val="00CB38CF"/>
    <w:rsid w:val="00CB3C92"/>
    <w:rsid w:val="00CB4450"/>
    <w:rsid w:val="00CB456D"/>
    <w:rsid w:val="00CB4841"/>
    <w:rsid w:val="00CB4A10"/>
    <w:rsid w:val="00CB4D28"/>
    <w:rsid w:val="00CB4EE1"/>
    <w:rsid w:val="00CB514A"/>
    <w:rsid w:val="00CB5258"/>
    <w:rsid w:val="00CB55AF"/>
    <w:rsid w:val="00CB5BFA"/>
    <w:rsid w:val="00CB5E8A"/>
    <w:rsid w:val="00CB6674"/>
    <w:rsid w:val="00CB6902"/>
    <w:rsid w:val="00CB6D26"/>
    <w:rsid w:val="00CB6E61"/>
    <w:rsid w:val="00CB6EA2"/>
    <w:rsid w:val="00CB6EC0"/>
    <w:rsid w:val="00CB6F14"/>
    <w:rsid w:val="00CB7961"/>
    <w:rsid w:val="00CB7B53"/>
    <w:rsid w:val="00CB7C72"/>
    <w:rsid w:val="00CB7F68"/>
    <w:rsid w:val="00CC11A4"/>
    <w:rsid w:val="00CC165F"/>
    <w:rsid w:val="00CC17AE"/>
    <w:rsid w:val="00CC1BD8"/>
    <w:rsid w:val="00CC1D97"/>
    <w:rsid w:val="00CC21DB"/>
    <w:rsid w:val="00CC2526"/>
    <w:rsid w:val="00CC2532"/>
    <w:rsid w:val="00CC29AA"/>
    <w:rsid w:val="00CC33EF"/>
    <w:rsid w:val="00CC4668"/>
    <w:rsid w:val="00CC4753"/>
    <w:rsid w:val="00CC479A"/>
    <w:rsid w:val="00CC4AA5"/>
    <w:rsid w:val="00CC4E1C"/>
    <w:rsid w:val="00CC4FFF"/>
    <w:rsid w:val="00CC5753"/>
    <w:rsid w:val="00CC5831"/>
    <w:rsid w:val="00CC59FB"/>
    <w:rsid w:val="00CC5F10"/>
    <w:rsid w:val="00CC6104"/>
    <w:rsid w:val="00CC6193"/>
    <w:rsid w:val="00CC64D6"/>
    <w:rsid w:val="00CC65AE"/>
    <w:rsid w:val="00CC6BC7"/>
    <w:rsid w:val="00CC6BCF"/>
    <w:rsid w:val="00CC6C16"/>
    <w:rsid w:val="00CC6C2B"/>
    <w:rsid w:val="00CC6C99"/>
    <w:rsid w:val="00CC6F2A"/>
    <w:rsid w:val="00CC6F58"/>
    <w:rsid w:val="00CC722C"/>
    <w:rsid w:val="00CC76A9"/>
    <w:rsid w:val="00CC7709"/>
    <w:rsid w:val="00CC7A76"/>
    <w:rsid w:val="00CC7A77"/>
    <w:rsid w:val="00CC7D8F"/>
    <w:rsid w:val="00CC7E16"/>
    <w:rsid w:val="00CD0075"/>
    <w:rsid w:val="00CD025E"/>
    <w:rsid w:val="00CD0FDF"/>
    <w:rsid w:val="00CD11B0"/>
    <w:rsid w:val="00CD1357"/>
    <w:rsid w:val="00CD163E"/>
    <w:rsid w:val="00CD17F8"/>
    <w:rsid w:val="00CD1855"/>
    <w:rsid w:val="00CD1A5A"/>
    <w:rsid w:val="00CD1D0A"/>
    <w:rsid w:val="00CD2295"/>
    <w:rsid w:val="00CD2C2F"/>
    <w:rsid w:val="00CD33C4"/>
    <w:rsid w:val="00CD343F"/>
    <w:rsid w:val="00CD366F"/>
    <w:rsid w:val="00CD38D3"/>
    <w:rsid w:val="00CD3938"/>
    <w:rsid w:val="00CD3B88"/>
    <w:rsid w:val="00CD3E4A"/>
    <w:rsid w:val="00CD4D33"/>
    <w:rsid w:val="00CD4DB8"/>
    <w:rsid w:val="00CD5388"/>
    <w:rsid w:val="00CD552D"/>
    <w:rsid w:val="00CD5816"/>
    <w:rsid w:val="00CD5C32"/>
    <w:rsid w:val="00CD5C6C"/>
    <w:rsid w:val="00CD5DD3"/>
    <w:rsid w:val="00CD5FED"/>
    <w:rsid w:val="00CD605E"/>
    <w:rsid w:val="00CD60C0"/>
    <w:rsid w:val="00CD6666"/>
    <w:rsid w:val="00CD6700"/>
    <w:rsid w:val="00CD70A7"/>
    <w:rsid w:val="00CD787B"/>
    <w:rsid w:val="00CD7AE6"/>
    <w:rsid w:val="00CD7F4A"/>
    <w:rsid w:val="00CE0257"/>
    <w:rsid w:val="00CE0261"/>
    <w:rsid w:val="00CE06F0"/>
    <w:rsid w:val="00CE0B1C"/>
    <w:rsid w:val="00CE0B99"/>
    <w:rsid w:val="00CE1045"/>
    <w:rsid w:val="00CE1192"/>
    <w:rsid w:val="00CE1CB7"/>
    <w:rsid w:val="00CE1FE6"/>
    <w:rsid w:val="00CE2249"/>
    <w:rsid w:val="00CE291F"/>
    <w:rsid w:val="00CE30D0"/>
    <w:rsid w:val="00CE315F"/>
    <w:rsid w:val="00CE3288"/>
    <w:rsid w:val="00CE3568"/>
    <w:rsid w:val="00CE38CD"/>
    <w:rsid w:val="00CE3E15"/>
    <w:rsid w:val="00CE3F00"/>
    <w:rsid w:val="00CE3FAB"/>
    <w:rsid w:val="00CE4010"/>
    <w:rsid w:val="00CE4083"/>
    <w:rsid w:val="00CE409D"/>
    <w:rsid w:val="00CE4955"/>
    <w:rsid w:val="00CE4F4A"/>
    <w:rsid w:val="00CE5057"/>
    <w:rsid w:val="00CE51C2"/>
    <w:rsid w:val="00CE5F78"/>
    <w:rsid w:val="00CE615B"/>
    <w:rsid w:val="00CE6538"/>
    <w:rsid w:val="00CE6695"/>
    <w:rsid w:val="00CE6B77"/>
    <w:rsid w:val="00CE6CCD"/>
    <w:rsid w:val="00CE7042"/>
    <w:rsid w:val="00CE7647"/>
    <w:rsid w:val="00CE764E"/>
    <w:rsid w:val="00CE7FCF"/>
    <w:rsid w:val="00CF0E64"/>
    <w:rsid w:val="00CF0EE2"/>
    <w:rsid w:val="00CF11CF"/>
    <w:rsid w:val="00CF1289"/>
    <w:rsid w:val="00CF1562"/>
    <w:rsid w:val="00CF15AD"/>
    <w:rsid w:val="00CF16CB"/>
    <w:rsid w:val="00CF1ACA"/>
    <w:rsid w:val="00CF1C74"/>
    <w:rsid w:val="00CF277D"/>
    <w:rsid w:val="00CF2CDE"/>
    <w:rsid w:val="00CF2F2E"/>
    <w:rsid w:val="00CF33EB"/>
    <w:rsid w:val="00CF34FA"/>
    <w:rsid w:val="00CF44B3"/>
    <w:rsid w:val="00CF4560"/>
    <w:rsid w:val="00CF46D6"/>
    <w:rsid w:val="00CF4930"/>
    <w:rsid w:val="00CF54EC"/>
    <w:rsid w:val="00CF5839"/>
    <w:rsid w:val="00CF58F6"/>
    <w:rsid w:val="00CF5E37"/>
    <w:rsid w:val="00CF5E40"/>
    <w:rsid w:val="00CF62CF"/>
    <w:rsid w:val="00CF6595"/>
    <w:rsid w:val="00CF6864"/>
    <w:rsid w:val="00CF6B2B"/>
    <w:rsid w:val="00CF6FB0"/>
    <w:rsid w:val="00CF72AE"/>
    <w:rsid w:val="00CF7D7A"/>
    <w:rsid w:val="00D00017"/>
    <w:rsid w:val="00D00178"/>
    <w:rsid w:val="00D003C6"/>
    <w:rsid w:val="00D003F4"/>
    <w:rsid w:val="00D00670"/>
    <w:rsid w:val="00D00AE5"/>
    <w:rsid w:val="00D00CF7"/>
    <w:rsid w:val="00D00D97"/>
    <w:rsid w:val="00D00E11"/>
    <w:rsid w:val="00D01033"/>
    <w:rsid w:val="00D0106C"/>
    <w:rsid w:val="00D0132F"/>
    <w:rsid w:val="00D01C2E"/>
    <w:rsid w:val="00D01FE3"/>
    <w:rsid w:val="00D020E2"/>
    <w:rsid w:val="00D0226F"/>
    <w:rsid w:val="00D0256E"/>
    <w:rsid w:val="00D028EA"/>
    <w:rsid w:val="00D02A4B"/>
    <w:rsid w:val="00D02E1F"/>
    <w:rsid w:val="00D033D5"/>
    <w:rsid w:val="00D03804"/>
    <w:rsid w:val="00D039F9"/>
    <w:rsid w:val="00D03EAB"/>
    <w:rsid w:val="00D03F0D"/>
    <w:rsid w:val="00D0476C"/>
    <w:rsid w:val="00D04971"/>
    <w:rsid w:val="00D0518E"/>
    <w:rsid w:val="00D051F6"/>
    <w:rsid w:val="00D0582E"/>
    <w:rsid w:val="00D05ADB"/>
    <w:rsid w:val="00D071CC"/>
    <w:rsid w:val="00D07576"/>
    <w:rsid w:val="00D10AAD"/>
    <w:rsid w:val="00D10BDA"/>
    <w:rsid w:val="00D10CA3"/>
    <w:rsid w:val="00D11351"/>
    <w:rsid w:val="00D1139F"/>
    <w:rsid w:val="00D115EB"/>
    <w:rsid w:val="00D1162E"/>
    <w:rsid w:val="00D116B4"/>
    <w:rsid w:val="00D117E1"/>
    <w:rsid w:val="00D11D84"/>
    <w:rsid w:val="00D124AF"/>
    <w:rsid w:val="00D127B4"/>
    <w:rsid w:val="00D127E2"/>
    <w:rsid w:val="00D12EAE"/>
    <w:rsid w:val="00D12ECA"/>
    <w:rsid w:val="00D13A64"/>
    <w:rsid w:val="00D13C51"/>
    <w:rsid w:val="00D14196"/>
    <w:rsid w:val="00D14707"/>
    <w:rsid w:val="00D14FB8"/>
    <w:rsid w:val="00D1569A"/>
    <w:rsid w:val="00D15759"/>
    <w:rsid w:val="00D15835"/>
    <w:rsid w:val="00D15A6D"/>
    <w:rsid w:val="00D16452"/>
    <w:rsid w:val="00D16671"/>
    <w:rsid w:val="00D16A5D"/>
    <w:rsid w:val="00D16ADF"/>
    <w:rsid w:val="00D16C09"/>
    <w:rsid w:val="00D1734B"/>
    <w:rsid w:val="00D175B5"/>
    <w:rsid w:val="00D175FA"/>
    <w:rsid w:val="00D17893"/>
    <w:rsid w:val="00D179A8"/>
    <w:rsid w:val="00D17B20"/>
    <w:rsid w:val="00D17B52"/>
    <w:rsid w:val="00D200A9"/>
    <w:rsid w:val="00D20A68"/>
    <w:rsid w:val="00D20C2D"/>
    <w:rsid w:val="00D20D18"/>
    <w:rsid w:val="00D20F60"/>
    <w:rsid w:val="00D20F99"/>
    <w:rsid w:val="00D21E12"/>
    <w:rsid w:val="00D22039"/>
    <w:rsid w:val="00D22309"/>
    <w:rsid w:val="00D22F9B"/>
    <w:rsid w:val="00D23376"/>
    <w:rsid w:val="00D23606"/>
    <w:rsid w:val="00D2376C"/>
    <w:rsid w:val="00D23B8B"/>
    <w:rsid w:val="00D2414B"/>
    <w:rsid w:val="00D2416B"/>
    <w:rsid w:val="00D242A2"/>
    <w:rsid w:val="00D24480"/>
    <w:rsid w:val="00D24938"/>
    <w:rsid w:val="00D24AC0"/>
    <w:rsid w:val="00D24CDC"/>
    <w:rsid w:val="00D250D0"/>
    <w:rsid w:val="00D256C2"/>
    <w:rsid w:val="00D25968"/>
    <w:rsid w:val="00D25C92"/>
    <w:rsid w:val="00D25E83"/>
    <w:rsid w:val="00D2608A"/>
    <w:rsid w:val="00D26464"/>
    <w:rsid w:val="00D2651A"/>
    <w:rsid w:val="00D2697F"/>
    <w:rsid w:val="00D270EC"/>
    <w:rsid w:val="00D27711"/>
    <w:rsid w:val="00D27B09"/>
    <w:rsid w:val="00D27F01"/>
    <w:rsid w:val="00D3026E"/>
    <w:rsid w:val="00D302FC"/>
    <w:rsid w:val="00D30426"/>
    <w:rsid w:val="00D3074F"/>
    <w:rsid w:val="00D30A1A"/>
    <w:rsid w:val="00D3109E"/>
    <w:rsid w:val="00D31312"/>
    <w:rsid w:val="00D3141F"/>
    <w:rsid w:val="00D31916"/>
    <w:rsid w:val="00D32411"/>
    <w:rsid w:val="00D324C7"/>
    <w:rsid w:val="00D327E3"/>
    <w:rsid w:val="00D32ECF"/>
    <w:rsid w:val="00D32F1F"/>
    <w:rsid w:val="00D32F26"/>
    <w:rsid w:val="00D330C2"/>
    <w:rsid w:val="00D33927"/>
    <w:rsid w:val="00D33B6D"/>
    <w:rsid w:val="00D33B71"/>
    <w:rsid w:val="00D33EF9"/>
    <w:rsid w:val="00D33F7F"/>
    <w:rsid w:val="00D344B2"/>
    <w:rsid w:val="00D35484"/>
    <w:rsid w:val="00D35653"/>
    <w:rsid w:val="00D35AF7"/>
    <w:rsid w:val="00D35E99"/>
    <w:rsid w:val="00D361DA"/>
    <w:rsid w:val="00D36366"/>
    <w:rsid w:val="00D36547"/>
    <w:rsid w:val="00D36F5B"/>
    <w:rsid w:val="00D37579"/>
    <w:rsid w:val="00D37ADD"/>
    <w:rsid w:val="00D37B0A"/>
    <w:rsid w:val="00D37C79"/>
    <w:rsid w:val="00D4053B"/>
    <w:rsid w:val="00D40B1F"/>
    <w:rsid w:val="00D40B46"/>
    <w:rsid w:val="00D40E6B"/>
    <w:rsid w:val="00D41189"/>
    <w:rsid w:val="00D412BF"/>
    <w:rsid w:val="00D413F7"/>
    <w:rsid w:val="00D41E85"/>
    <w:rsid w:val="00D422B0"/>
    <w:rsid w:val="00D425B9"/>
    <w:rsid w:val="00D4277F"/>
    <w:rsid w:val="00D42DDB"/>
    <w:rsid w:val="00D43B77"/>
    <w:rsid w:val="00D43F19"/>
    <w:rsid w:val="00D43F5D"/>
    <w:rsid w:val="00D43F79"/>
    <w:rsid w:val="00D449FD"/>
    <w:rsid w:val="00D44A77"/>
    <w:rsid w:val="00D44B33"/>
    <w:rsid w:val="00D4507F"/>
    <w:rsid w:val="00D4548B"/>
    <w:rsid w:val="00D45997"/>
    <w:rsid w:val="00D46525"/>
    <w:rsid w:val="00D469C0"/>
    <w:rsid w:val="00D47457"/>
    <w:rsid w:val="00D475E0"/>
    <w:rsid w:val="00D47645"/>
    <w:rsid w:val="00D50408"/>
    <w:rsid w:val="00D50593"/>
    <w:rsid w:val="00D50841"/>
    <w:rsid w:val="00D50902"/>
    <w:rsid w:val="00D50BDC"/>
    <w:rsid w:val="00D52061"/>
    <w:rsid w:val="00D520E2"/>
    <w:rsid w:val="00D52251"/>
    <w:rsid w:val="00D52367"/>
    <w:rsid w:val="00D5262C"/>
    <w:rsid w:val="00D52757"/>
    <w:rsid w:val="00D52F55"/>
    <w:rsid w:val="00D52F66"/>
    <w:rsid w:val="00D52FA1"/>
    <w:rsid w:val="00D5332E"/>
    <w:rsid w:val="00D535DB"/>
    <w:rsid w:val="00D5380A"/>
    <w:rsid w:val="00D53A27"/>
    <w:rsid w:val="00D53AF6"/>
    <w:rsid w:val="00D53CED"/>
    <w:rsid w:val="00D54236"/>
    <w:rsid w:val="00D54552"/>
    <w:rsid w:val="00D54D7C"/>
    <w:rsid w:val="00D5549F"/>
    <w:rsid w:val="00D56265"/>
    <w:rsid w:val="00D56295"/>
    <w:rsid w:val="00D57592"/>
    <w:rsid w:val="00D57705"/>
    <w:rsid w:val="00D57B03"/>
    <w:rsid w:val="00D57D86"/>
    <w:rsid w:val="00D57D9E"/>
    <w:rsid w:val="00D6058D"/>
    <w:rsid w:val="00D6067B"/>
    <w:rsid w:val="00D6070B"/>
    <w:rsid w:val="00D60C23"/>
    <w:rsid w:val="00D60CEC"/>
    <w:rsid w:val="00D61758"/>
    <w:rsid w:val="00D61A4E"/>
    <w:rsid w:val="00D61F5A"/>
    <w:rsid w:val="00D62045"/>
    <w:rsid w:val="00D62779"/>
    <w:rsid w:val="00D629EA"/>
    <w:rsid w:val="00D62E37"/>
    <w:rsid w:val="00D6355D"/>
    <w:rsid w:val="00D63B11"/>
    <w:rsid w:val="00D64134"/>
    <w:rsid w:val="00D641EB"/>
    <w:rsid w:val="00D64C24"/>
    <w:rsid w:val="00D64ECB"/>
    <w:rsid w:val="00D6544A"/>
    <w:rsid w:val="00D65582"/>
    <w:rsid w:val="00D6567D"/>
    <w:rsid w:val="00D656F3"/>
    <w:rsid w:val="00D659A1"/>
    <w:rsid w:val="00D65D9C"/>
    <w:rsid w:val="00D65E37"/>
    <w:rsid w:val="00D65E70"/>
    <w:rsid w:val="00D65EF1"/>
    <w:rsid w:val="00D6645C"/>
    <w:rsid w:val="00D66B1F"/>
    <w:rsid w:val="00D67A1F"/>
    <w:rsid w:val="00D67DD8"/>
    <w:rsid w:val="00D67E02"/>
    <w:rsid w:val="00D703B4"/>
    <w:rsid w:val="00D70451"/>
    <w:rsid w:val="00D704A5"/>
    <w:rsid w:val="00D7059E"/>
    <w:rsid w:val="00D70834"/>
    <w:rsid w:val="00D70C8D"/>
    <w:rsid w:val="00D711D8"/>
    <w:rsid w:val="00D71407"/>
    <w:rsid w:val="00D7173B"/>
    <w:rsid w:val="00D71F90"/>
    <w:rsid w:val="00D7204E"/>
    <w:rsid w:val="00D72257"/>
    <w:rsid w:val="00D7270B"/>
    <w:rsid w:val="00D728B8"/>
    <w:rsid w:val="00D7293E"/>
    <w:rsid w:val="00D729D5"/>
    <w:rsid w:val="00D73E8F"/>
    <w:rsid w:val="00D73F03"/>
    <w:rsid w:val="00D741C2"/>
    <w:rsid w:val="00D742C4"/>
    <w:rsid w:val="00D74B50"/>
    <w:rsid w:val="00D759F1"/>
    <w:rsid w:val="00D75A7D"/>
    <w:rsid w:val="00D761EE"/>
    <w:rsid w:val="00D76B4E"/>
    <w:rsid w:val="00D77226"/>
    <w:rsid w:val="00D77373"/>
    <w:rsid w:val="00D80902"/>
    <w:rsid w:val="00D810AA"/>
    <w:rsid w:val="00D81545"/>
    <w:rsid w:val="00D815A9"/>
    <w:rsid w:val="00D8170D"/>
    <w:rsid w:val="00D818DF"/>
    <w:rsid w:val="00D81EC8"/>
    <w:rsid w:val="00D82FDE"/>
    <w:rsid w:val="00D83781"/>
    <w:rsid w:val="00D838E5"/>
    <w:rsid w:val="00D83B90"/>
    <w:rsid w:val="00D841A2"/>
    <w:rsid w:val="00D84261"/>
    <w:rsid w:val="00D84514"/>
    <w:rsid w:val="00D847D0"/>
    <w:rsid w:val="00D847D4"/>
    <w:rsid w:val="00D84BFD"/>
    <w:rsid w:val="00D84E21"/>
    <w:rsid w:val="00D861CD"/>
    <w:rsid w:val="00D8637C"/>
    <w:rsid w:val="00D86778"/>
    <w:rsid w:val="00D868F6"/>
    <w:rsid w:val="00D86C17"/>
    <w:rsid w:val="00D87003"/>
    <w:rsid w:val="00D872D2"/>
    <w:rsid w:val="00D87357"/>
    <w:rsid w:val="00D8771E"/>
    <w:rsid w:val="00D87769"/>
    <w:rsid w:val="00D902CA"/>
    <w:rsid w:val="00D90608"/>
    <w:rsid w:val="00D9095E"/>
    <w:rsid w:val="00D90A53"/>
    <w:rsid w:val="00D91038"/>
    <w:rsid w:val="00D91235"/>
    <w:rsid w:val="00D915C5"/>
    <w:rsid w:val="00D91B9F"/>
    <w:rsid w:val="00D920FB"/>
    <w:rsid w:val="00D922F1"/>
    <w:rsid w:val="00D923D2"/>
    <w:rsid w:val="00D9248A"/>
    <w:rsid w:val="00D9346A"/>
    <w:rsid w:val="00D93503"/>
    <w:rsid w:val="00D9353A"/>
    <w:rsid w:val="00D9375D"/>
    <w:rsid w:val="00D939A3"/>
    <w:rsid w:val="00D93A38"/>
    <w:rsid w:val="00D93DAE"/>
    <w:rsid w:val="00D94131"/>
    <w:rsid w:val="00D94732"/>
    <w:rsid w:val="00D95701"/>
    <w:rsid w:val="00D95CF6"/>
    <w:rsid w:val="00D95D04"/>
    <w:rsid w:val="00D9622C"/>
    <w:rsid w:val="00D9629F"/>
    <w:rsid w:val="00D97051"/>
    <w:rsid w:val="00D97319"/>
    <w:rsid w:val="00D97542"/>
    <w:rsid w:val="00DA0304"/>
    <w:rsid w:val="00DA0313"/>
    <w:rsid w:val="00DA0328"/>
    <w:rsid w:val="00DA0443"/>
    <w:rsid w:val="00DA0556"/>
    <w:rsid w:val="00DA05B3"/>
    <w:rsid w:val="00DA1430"/>
    <w:rsid w:val="00DA1FBD"/>
    <w:rsid w:val="00DA23FC"/>
    <w:rsid w:val="00DA2589"/>
    <w:rsid w:val="00DA2782"/>
    <w:rsid w:val="00DA2BEF"/>
    <w:rsid w:val="00DA2E49"/>
    <w:rsid w:val="00DA2F78"/>
    <w:rsid w:val="00DA3550"/>
    <w:rsid w:val="00DA3627"/>
    <w:rsid w:val="00DA3875"/>
    <w:rsid w:val="00DA401C"/>
    <w:rsid w:val="00DA427E"/>
    <w:rsid w:val="00DA42A9"/>
    <w:rsid w:val="00DA48E2"/>
    <w:rsid w:val="00DA4E73"/>
    <w:rsid w:val="00DA4ED3"/>
    <w:rsid w:val="00DA51D8"/>
    <w:rsid w:val="00DA5232"/>
    <w:rsid w:val="00DA58B8"/>
    <w:rsid w:val="00DA6BF4"/>
    <w:rsid w:val="00DA75DB"/>
    <w:rsid w:val="00DA76C0"/>
    <w:rsid w:val="00DA780C"/>
    <w:rsid w:val="00DA7998"/>
    <w:rsid w:val="00DA7AF8"/>
    <w:rsid w:val="00DA7B97"/>
    <w:rsid w:val="00DB0142"/>
    <w:rsid w:val="00DB01EC"/>
    <w:rsid w:val="00DB0BBB"/>
    <w:rsid w:val="00DB0EA1"/>
    <w:rsid w:val="00DB1189"/>
    <w:rsid w:val="00DB140C"/>
    <w:rsid w:val="00DB1986"/>
    <w:rsid w:val="00DB1DB6"/>
    <w:rsid w:val="00DB23ED"/>
    <w:rsid w:val="00DB2515"/>
    <w:rsid w:val="00DB2620"/>
    <w:rsid w:val="00DB2BE3"/>
    <w:rsid w:val="00DB2CAF"/>
    <w:rsid w:val="00DB3727"/>
    <w:rsid w:val="00DB39E2"/>
    <w:rsid w:val="00DB3FA9"/>
    <w:rsid w:val="00DB4175"/>
    <w:rsid w:val="00DB41C1"/>
    <w:rsid w:val="00DB44A6"/>
    <w:rsid w:val="00DB528D"/>
    <w:rsid w:val="00DB573E"/>
    <w:rsid w:val="00DB5B26"/>
    <w:rsid w:val="00DB5E62"/>
    <w:rsid w:val="00DB6035"/>
    <w:rsid w:val="00DB6644"/>
    <w:rsid w:val="00DB66DB"/>
    <w:rsid w:val="00DB6DDA"/>
    <w:rsid w:val="00DB7327"/>
    <w:rsid w:val="00DB76B6"/>
    <w:rsid w:val="00DB7F76"/>
    <w:rsid w:val="00DC073E"/>
    <w:rsid w:val="00DC0769"/>
    <w:rsid w:val="00DC0CE8"/>
    <w:rsid w:val="00DC0D8A"/>
    <w:rsid w:val="00DC0E52"/>
    <w:rsid w:val="00DC115F"/>
    <w:rsid w:val="00DC1775"/>
    <w:rsid w:val="00DC1DC8"/>
    <w:rsid w:val="00DC1FF8"/>
    <w:rsid w:val="00DC26EB"/>
    <w:rsid w:val="00DC272B"/>
    <w:rsid w:val="00DC284A"/>
    <w:rsid w:val="00DC33A4"/>
    <w:rsid w:val="00DC3581"/>
    <w:rsid w:val="00DC3B4E"/>
    <w:rsid w:val="00DC3EF4"/>
    <w:rsid w:val="00DC3F04"/>
    <w:rsid w:val="00DC411B"/>
    <w:rsid w:val="00DC438B"/>
    <w:rsid w:val="00DC461C"/>
    <w:rsid w:val="00DC47C3"/>
    <w:rsid w:val="00DC47C7"/>
    <w:rsid w:val="00DC4D3E"/>
    <w:rsid w:val="00DC53AC"/>
    <w:rsid w:val="00DC53BA"/>
    <w:rsid w:val="00DC55DC"/>
    <w:rsid w:val="00DC5AAE"/>
    <w:rsid w:val="00DC5D44"/>
    <w:rsid w:val="00DC6325"/>
    <w:rsid w:val="00DC6C10"/>
    <w:rsid w:val="00DC6D51"/>
    <w:rsid w:val="00DC6E09"/>
    <w:rsid w:val="00DC7C7A"/>
    <w:rsid w:val="00DC7DF7"/>
    <w:rsid w:val="00DD0129"/>
    <w:rsid w:val="00DD0992"/>
    <w:rsid w:val="00DD0EE2"/>
    <w:rsid w:val="00DD1179"/>
    <w:rsid w:val="00DD14FE"/>
    <w:rsid w:val="00DD18C9"/>
    <w:rsid w:val="00DD1A2A"/>
    <w:rsid w:val="00DD1C80"/>
    <w:rsid w:val="00DD1F0E"/>
    <w:rsid w:val="00DD2B84"/>
    <w:rsid w:val="00DD2BE6"/>
    <w:rsid w:val="00DD31A7"/>
    <w:rsid w:val="00DD32CB"/>
    <w:rsid w:val="00DD3E5E"/>
    <w:rsid w:val="00DD4C0D"/>
    <w:rsid w:val="00DD4C9B"/>
    <w:rsid w:val="00DD4D18"/>
    <w:rsid w:val="00DD4E36"/>
    <w:rsid w:val="00DD53DC"/>
    <w:rsid w:val="00DD563E"/>
    <w:rsid w:val="00DD5C29"/>
    <w:rsid w:val="00DD5CAC"/>
    <w:rsid w:val="00DD66FC"/>
    <w:rsid w:val="00DD672F"/>
    <w:rsid w:val="00DD68F8"/>
    <w:rsid w:val="00DD7101"/>
    <w:rsid w:val="00DD784D"/>
    <w:rsid w:val="00DE0DDE"/>
    <w:rsid w:val="00DE0DF7"/>
    <w:rsid w:val="00DE137C"/>
    <w:rsid w:val="00DE1471"/>
    <w:rsid w:val="00DE187A"/>
    <w:rsid w:val="00DE189A"/>
    <w:rsid w:val="00DE1BB2"/>
    <w:rsid w:val="00DE2188"/>
    <w:rsid w:val="00DE2194"/>
    <w:rsid w:val="00DE23EB"/>
    <w:rsid w:val="00DE2AB6"/>
    <w:rsid w:val="00DE2AD5"/>
    <w:rsid w:val="00DE2E39"/>
    <w:rsid w:val="00DE3855"/>
    <w:rsid w:val="00DE3D75"/>
    <w:rsid w:val="00DE400F"/>
    <w:rsid w:val="00DE44B9"/>
    <w:rsid w:val="00DE44F7"/>
    <w:rsid w:val="00DE4962"/>
    <w:rsid w:val="00DE4C61"/>
    <w:rsid w:val="00DE5020"/>
    <w:rsid w:val="00DE5675"/>
    <w:rsid w:val="00DE5B80"/>
    <w:rsid w:val="00DE6583"/>
    <w:rsid w:val="00DE65FC"/>
    <w:rsid w:val="00DE709F"/>
    <w:rsid w:val="00DE7313"/>
    <w:rsid w:val="00DE774A"/>
    <w:rsid w:val="00DE7C89"/>
    <w:rsid w:val="00DE7E0F"/>
    <w:rsid w:val="00DF0018"/>
    <w:rsid w:val="00DF071C"/>
    <w:rsid w:val="00DF0BF8"/>
    <w:rsid w:val="00DF0C8B"/>
    <w:rsid w:val="00DF0D66"/>
    <w:rsid w:val="00DF0E3D"/>
    <w:rsid w:val="00DF108B"/>
    <w:rsid w:val="00DF16D9"/>
    <w:rsid w:val="00DF1A4B"/>
    <w:rsid w:val="00DF1B40"/>
    <w:rsid w:val="00DF1F75"/>
    <w:rsid w:val="00DF21A4"/>
    <w:rsid w:val="00DF23F1"/>
    <w:rsid w:val="00DF27D9"/>
    <w:rsid w:val="00DF2922"/>
    <w:rsid w:val="00DF2D5B"/>
    <w:rsid w:val="00DF2EE8"/>
    <w:rsid w:val="00DF39CA"/>
    <w:rsid w:val="00DF3B01"/>
    <w:rsid w:val="00DF40D8"/>
    <w:rsid w:val="00DF458D"/>
    <w:rsid w:val="00DF4A4A"/>
    <w:rsid w:val="00DF50FA"/>
    <w:rsid w:val="00DF519A"/>
    <w:rsid w:val="00DF5606"/>
    <w:rsid w:val="00DF5A27"/>
    <w:rsid w:val="00DF5FBE"/>
    <w:rsid w:val="00DF61D0"/>
    <w:rsid w:val="00DF6B48"/>
    <w:rsid w:val="00DF6C8A"/>
    <w:rsid w:val="00DF715D"/>
    <w:rsid w:val="00DF7340"/>
    <w:rsid w:val="00DF75A5"/>
    <w:rsid w:val="00DF76D1"/>
    <w:rsid w:val="00DF79A2"/>
    <w:rsid w:val="00DF7A18"/>
    <w:rsid w:val="00DF7AE2"/>
    <w:rsid w:val="00DF7DCC"/>
    <w:rsid w:val="00DF7F0A"/>
    <w:rsid w:val="00E0012D"/>
    <w:rsid w:val="00E00326"/>
    <w:rsid w:val="00E004E0"/>
    <w:rsid w:val="00E0050F"/>
    <w:rsid w:val="00E00B9C"/>
    <w:rsid w:val="00E00F25"/>
    <w:rsid w:val="00E01109"/>
    <w:rsid w:val="00E014C0"/>
    <w:rsid w:val="00E0152A"/>
    <w:rsid w:val="00E0192D"/>
    <w:rsid w:val="00E01AD0"/>
    <w:rsid w:val="00E01E47"/>
    <w:rsid w:val="00E02AED"/>
    <w:rsid w:val="00E03310"/>
    <w:rsid w:val="00E0353E"/>
    <w:rsid w:val="00E0355F"/>
    <w:rsid w:val="00E035CE"/>
    <w:rsid w:val="00E038D0"/>
    <w:rsid w:val="00E0390B"/>
    <w:rsid w:val="00E03B8E"/>
    <w:rsid w:val="00E03FB5"/>
    <w:rsid w:val="00E04842"/>
    <w:rsid w:val="00E0496B"/>
    <w:rsid w:val="00E05242"/>
    <w:rsid w:val="00E05A55"/>
    <w:rsid w:val="00E05B24"/>
    <w:rsid w:val="00E0637B"/>
    <w:rsid w:val="00E06505"/>
    <w:rsid w:val="00E0680E"/>
    <w:rsid w:val="00E06833"/>
    <w:rsid w:val="00E06933"/>
    <w:rsid w:val="00E06BC9"/>
    <w:rsid w:val="00E06D12"/>
    <w:rsid w:val="00E07027"/>
    <w:rsid w:val="00E071FA"/>
    <w:rsid w:val="00E07402"/>
    <w:rsid w:val="00E101AC"/>
    <w:rsid w:val="00E10316"/>
    <w:rsid w:val="00E10BF6"/>
    <w:rsid w:val="00E10EB5"/>
    <w:rsid w:val="00E117D9"/>
    <w:rsid w:val="00E11A52"/>
    <w:rsid w:val="00E11E2C"/>
    <w:rsid w:val="00E11F5A"/>
    <w:rsid w:val="00E1223C"/>
    <w:rsid w:val="00E124A3"/>
    <w:rsid w:val="00E13744"/>
    <w:rsid w:val="00E13BEB"/>
    <w:rsid w:val="00E14167"/>
    <w:rsid w:val="00E14318"/>
    <w:rsid w:val="00E145D1"/>
    <w:rsid w:val="00E14E28"/>
    <w:rsid w:val="00E14ECE"/>
    <w:rsid w:val="00E15335"/>
    <w:rsid w:val="00E1611B"/>
    <w:rsid w:val="00E16312"/>
    <w:rsid w:val="00E164E1"/>
    <w:rsid w:val="00E16B59"/>
    <w:rsid w:val="00E16FEC"/>
    <w:rsid w:val="00E1730E"/>
    <w:rsid w:val="00E17D38"/>
    <w:rsid w:val="00E20067"/>
    <w:rsid w:val="00E20127"/>
    <w:rsid w:val="00E2030C"/>
    <w:rsid w:val="00E204C5"/>
    <w:rsid w:val="00E20656"/>
    <w:rsid w:val="00E20780"/>
    <w:rsid w:val="00E20A0C"/>
    <w:rsid w:val="00E20AC8"/>
    <w:rsid w:val="00E2126A"/>
    <w:rsid w:val="00E218BA"/>
    <w:rsid w:val="00E21A9E"/>
    <w:rsid w:val="00E21DBE"/>
    <w:rsid w:val="00E22208"/>
    <w:rsid w:val="00E22482"/>
    <w:rsid w:val="00E22683"/>
    <w:rsid w:val="00E232AE"/>
    <w:rsid w:val="00E23372"/>
    <w:rsid w:val="00E23432"/>
    <w:rsid w:val="00E23797"/>
    <w:rsid w:val="00E238EC"/>
    <w:rsid w:val="00E23B6A"/>
    <w:rsid w:val="00E23FBA"/>
    <w:rsid w:val="00E24827"/>
    <w:rsid w:val="00E24872"/>
    <w:rsid w:val="00E24A16"/>
    <w:rsid w:val="00E24BE8"/>
    <w:rsid w:val="00E24DEA"/>
    <w:rsid w:val="00E24EE7"/>
    <w:rsid w:val="00E252F0"/>
    <w:rsid w:val="00E254FC"/>
    <w:rsid w:val="00E25F2A"/>
    <w:rsid w:val="00E26675"/>
    <w:rsid w:val="00E27277"/>
    <w:rsid w:val="00E27702"/>
    <w:rsid w:val="00E3003E"/>
    <w:rsid w:val="00E3022B"/>
    <w:rsid w:val="00E303BE"/>
    <w:rsid w:val="00E304C6"/>
    <w:rsid w:val="00E30597"/>
    <w:rsid w:val="00E306DA"/>
    <w:rsid w:val="00E30968"/>
    <w:rsid w:val="00E30B86"/>
    <w:rsid w:val="00E3124F"/>
    <w:rsid w:val="00E31321"/>
    <w:rsid w:val="00E316D9"/>
    <w:rsid w:val="00E32994"/>
    <w:rsid w:val="00E32D6C"/>
    <w:rsid w:val="00E32E67"/>
    <w:rsid w:val="00E330C5"/>
    <w:rsid w:val="00E33560"/>
    <w:rsid w:val="00E33AB2"/>
    <w:rsid w:val="00E3413B"/>
    <w:rsid w:val="00E347E7"/>
    <w:rsid w:val="00E353E9"/>
    <w:rsid w:val="00E35776"/>
    <w:rsid w:val="00E3589F"/>
    <w:rsid w:val="00E358A4"/>
    <w:rsid w:val="00E35F3B"/>
    <w:rsid w:val="00E3650D"/>
    <w:rsid w:val="00E36EA9"/>
    <w:rsid w:val="00E370F0"/>
    <w:rsid w:val="00E3740A"/>
    <w:rsid w:val="00E37716"/>
    <w:rsid w:val="00E37E4F"/>
    <w:rsid w:val="00E401CF"/>
    <w:rsid w:val="00E40299"/>
    <w:rsid w:val="00E40AFB"/>
    <w:rsid w:val="00E40F41"/>
    <w:rsid w:val="00E41124"/>
    <w:rsid w:val="00E41393"/>
    <w:rsid w:val="00E419A6"/>
    <w:rsid w:val="00E41A9E"/>
    <w:rsid w:val="00E41E97"/>
    <w:rsid w:val="00E42372"/>
    <w:rsid w:val="00E4273E"/>
    <w:rsid w:val="00E42DCC"/>
    <w:rsid w:val="00E43744"/>
    <w:rsid w:val="00E43789"/>
    <w:rsid w:val="00E43819"/>
    <w:rsid w:val="00E4381D"/>
    <w:rsid w:val="00E43879"/>
    <w:rsid w:val="00E43B36"/>
    <w:rsid w:val="00E43CEC"/>
    <w:rsid w:val="00E44044"/>
    <w:rsid w:val="00E4407A"/>
    <w:rsid w:val="00E441BF"/>
    <w:rsid w:val="00E44414"/>
    <w:rsid w:val="00E449B5"/>
    <w:rsid w:val="00E44A49"/>
    <w:rsid w:val="00E44C4D"/>
    <w:rsid w:val="00E45190"/>
    <w:rsid w:val="00E454CD"/>
    <w:rsid w:val="00E455CB"/>
    <w:rsid w:val="00E45602"/>
    <w:rsid w:val="00E4592C"/>
    <w:rsid w:val="00E45BB7"/>
    <w:rsid w:val="00E47304"/>
    <w:rsid w:val="00E47864"/>
    <w:rsid w:val="00E47BBB"/>
    <w:rsid w:val="00E47BD0"/>
    <w:rsid w:val="00E47BF6"/>
    <w:rsid w:val="00E47DAC"/>
    <w:rsid w:val="00E47F22"/>
    <w:rsid w:val="00E501A6"/>
    <w:rsid w:val="00E501EB"/>
    <w:rsid w:val="00E5076A"/>
    <w:rsid w:val="00E507F5"/>
    <w:rsid w:val="00E50BDC"/>
    <w:rsid w:val="00E50DBB"/>
    <w:rsid w:val="00E50E83"/>
    <w:rsid w:val="00E51007"/>
    <w:rsid w:val="00E5191D"/>
    <w:rsid w:val="00E51B18"/>
    <w:rsid w:val="00E5234A"/>
    <w:rsid w:val="00E52403"/>
    <w:rsid w:val="00E52C97"/>
    <w:rsid w:val="00E532A8"/>
    <w:rsid w:val="00E53D05"/>
    <w:rsid w:val="00E54284"/>
    <w:rsid w:val="00E54403"/>
    <w:rsid w:val="00E550F5"/>
    <w:rsid w:val="00E55624"/>
    <w:rsid w:val="00E55777"/>
    <w:rsid w:val="00E558D5"/>
    <w:rsid w:val="00E56132"/>
    <w:rsid w:val="00E56B33"/>
    <w:rsid w:val="00E56C37"/>
    <w:rsid w:val="00E573A3"/>
    <w:rsid w:val="00E57C2D"/>
    <w:rsid w:val="00E60643"/>
    <w:rsid w:val="00E60CD7"/>
    <w:rsid w:val="00E61322"/>
    <w:rsid w:val="00E61F75"/>
    <w:rsid w:val="00E62167"/>
    <w:rsid w:val="00E62EEC"/>
    <w:rsid w:val="00E636AB"/>
    <w:rsid w:val="00E63EF4"/>
    <w:rsid w:val="00E643C2"/>
    <w:rsid w:val="00E64B1C"/>
    <w:rsid w:val="00E64C0B"/>
    <w:rsid w:val="00E64C3E"/>
    <w:rsid w:val="00E64E56"/>
    <w:rsid w:val="00E6576C"/>
    <w:rsid w:val="00E65973"/>
    <w:rsid w:val="00E659DD"/>
    <w:rsid w:val="00E65F0D"/>
    <w:rsid w:val="00E662E1"/>
    <w:rsid w:val="00E662F0"/>
    <w:rsid w:val="00E666D7"/>
    <w:rsid w:val="00E66D43"/>
    <w:rsid w:val="00E679D3"/>
    <w:rsid w:val="00E701BF"/>
    <w:rsid w:val="00E7044F"/>
    <w:rsid w:val="00E70AE1"/>
    <w:rsid w:val="00E70C20"/>
    <w:rsid w:val="00E70D73"/>
    <w:rsid w:val="00E70FD0"/>
    <w:rsid w:val="00E7114C"/>
    <w:rsid w:val="00E71169"/>
    <w:rsid w:val="00E711F0"/>
    <w:rsid w:val="00E719DD"/>
    <w:rsid w:val="00E71D09"/>
    <w:rsid w:val="00E72019"/>
    <w:rsid w:val="00E72338"/>
    <w:rsid w:val="00E72830"/>
    <w:rsid w:val="00E7374D"/>
    <w:rsid w:val="00E73D04"/>
    <w:rsid w:val="00E73D9C"/>
    <w:rsid w:val="00E740B2"/>
    <w:rsid w:val="00E74165"/>
    <w:rsid w:val="00E745B4"/>
    <w:rsid w:val="00E7461B"/>
    <w:rsid w:val="00E7484B"/>
    <w:rsid w:val="00E74EF4"/>
    <w:rsid w:val="00E750A5"/>
    <w:rsid w:val="00E7581A"/>
    <w:rsid w:val="00E75E24"/>
    <w:rsid w:val="00E761A1"/>
    <w:rsid w:val="00E766D7"/>
    <w:rsid w:val="00E76743"/>
    <w:rsid w:val="00E76A33"/>
    <w:rsid w:val="00E76BCC"/>
    <w:rsid w:val="00E7718B"/>
    <w:rsid w:val="00E7793F"/>
    <w:rsid w:val="00E77F8B"/>
    <w:rsid w:val="00E80397"/>
    <w:rsid w:val="00E80A3D"/>
    <w:rsid w:val="00E80EAC"/>
    <w:rsid w:val="00E8119A"/>
    <w:rsid w:val="00E811CA"/>
    <w:rsid w:val="00E8159E"/>
    <w:rsid w:val="00E8174E"/>
    <w:rsid w:val="00E81B81"/>
    <w:rsid w:val="00E81DCF"/>
    <w:rsid w:val="00E81FD0"/>
    <w:rsid w:val="00E823CA"/>
    <w:rsid w:val="00E826FF"/>
    <w:rsid w:val="00E8284D"/>
    <w:rsid w:val="00E828FC"/>
    <w:rsid w:val="00E82BD9"/>
    <w:rsid w:val="00E83082"/>
    <w:rsid w:val="00E835B1"/>
    <w:rsid w:val="00E83678"/>
    <w:rsid w:val="00E839F0"/>
    <w:rsid w:val="00E83EFF"/>
    <w:rsid w:val="00E83F2D"/>
    <w:rsid w:val="00E83F55"/>
    <w:rsid w:val="00E8408A"/>
    <w:rsid w:val="00E841DA"/>
    <w:rsid w:val="00E846ED"/>
    <w:rsid w:val="00E84760"/>
    <w:rsid w:val="00E8476C"/>
    <w:rsid w:val="00E84D60"/>
    <w:rsid w:val="00E84E97"/>
    <w:rsid w:val="00E856C5"/>
    <w:rsid w:val="00E85BFF"/>
    <w:rsid w:val="00E85CB1"/>
    <w:rsid w:val="00E85F7C"/>
    <w:rsid w:val="00E86030"/>
    <w:rsid w:val="00E860BE"/>
    <w:rsid w:val="00E8618A"/>
    <w:rsid w:val="00E86DD1"/>
    <w:rsid w:val="00E876E4"/>
    <w:rsid w:val="00E87F75"/>
    <w:rsid w:val="00E9042B"/>
    <w:rsid w:val="00E90810"/>
    <w:rsid w:val="00E90DE0"/>
    <w:rsid w:val="00E9139B"/>
    <w:rsid w:val="00E918E1"/>
    <w:rsid w:val="00E919AD"/>
    <w:rsid w:val="00E91AC8"/>
    <w:rsid w:val="00E928DA"/>
    <w:rsid w:val="00E92DA5"/>
    <w:rsid w:val="00E93431"/>
    <w:rsid w:val="00E93847"/>
    <w:rsid w:val="00E93B7F"/>
    <w:rsid w:val="00E94894"/>
    <w:rsid w:val="00E94C7C"/>
    <w:rsid w:val="00E950BB"/>
    <w:rsid w:val="00E95263"/>
    <w:rsid w:val="00E95429"/>
    <w:rsid w:val="00E95804"/>
    <w:rsid w:val="00E95A51"/>
    <w:rsid w:val="00E95AE7"/>
    <w:rsid w:val="00E9601E"/>
    <w:rsid w:val="00E9689F"/>
    <w:rsid w:val="00E96D01"/>
    <w:rsid w:val="00E96D1A"/>
    <w:rsid w:val="00E96F1C"/>
    <w:rsid w:val="00E96F20"/>
    <w:rsid w:val="00E973CA"/>
    <w:rsid w:val="00E97504"/>
    <w:rsid w:val="00EA04E4"/>
    <w:rsid w:val="00EA0A7C"/>
    <w:rsid w:val="00EA0C40"/>
    <w:rsid w:val="00EA0E09"/>
    <w:rsid w:val="00EA121C"/>
    <w:rsid w:val="00EA19F0"/>
    <w:rsid w:val="00EA1C34"/>
    <w:rsid w:val="00EA2978"/>
    <w:rsid w:val="00EA2ACB"/>
    <w:rsid w:val="00EA2F88"/>
    <w:rsid w:val="00EA2F8D"/>
    <w:rsid w:val="00EA3450"/>
    <w:rsid w:val="00EA34A6"/>
    <w:rsid w:val="00EA3599"/>
    <w:rsid w:val="00EA3B0A"/>
    <w:rsid w:val="00EA3CCF"/>
    <w:rsid w:val="00EA3D86"/>
    <w:rsid w:val="00EA437D"/>
    <w:rsid w:val="00EA4EE5"/>
    <w:rsid w:val="00EA57AA"/>
    <w:rsid w:val="00EA5879"/>
    <w:rsid w:val="00EA5895"/>
    <w:rsid w:val="00EA5C4C"/>
    <w:rsid w:val="00EA619B"/>
    <w:rsid w:val="00EA6423"/>
    <w:rsid w:val="00EA6ABD"/>
    <w:rsid w:val="00EA6E50"/>
    <w:rsid w:val="00EA7127"/>
    <w:rsid w:val="00EA7311"/>
    <w:rsid w:val="00EA7688"/>
    <w:rsid w:val="00EA7720"/>
    <w:rsid w:val="00EA7784"/>
    <w:rsid w:val="00EA7A80"/>
    <w:rsid w:val="00EB0474"/>
    <w:rsid w:val="00EB06C3"/>
    <w:rsid w:val="00EB06F2"/>
    <w:rsid w:val="00EB0A80"/>
    <w:rsid w:val="00EB0B3A"/>
    <w:rsid w:val="00EB102E"/>
    <w:rsid w:val="00EB14F1"/>
    <w:rsid w:val="00EB1C7D"/>
    <w:rsid w:val="00EB1E4A"/>
    <w:rsid w:val="00EB1F40"/>
    <w:rsid w:val="00EB29FE"/>
    <w:rsid w:val="00EB2F66"/>
    <w:rsid w:val="00EB3012"/>
    <w:rsid w:val="00EB3834"/>
    <w:rsid w:val="00EB39F1"/>
    <w:rsid w:val="00EB3BA9"/>
    <w:rsid w:val="00EB3E72"/>
    <w:rsid w:val="00EB4738"/>
    <w:rsid w:val="00EB5115"/>
    <w:rsid w:val="00EB54FC"/>
    <w:rsid w:val="00EB5EF2"/>
    <w:rsid w:val="00EB5F83"/>
    <w:rsid w:val="00EB643C"/>
    <w:rsid w:val="00EB68F7"/>
    <w:rsid w:val="00EB6948"/>
    <w:rsid w:val="00EB6C92"/>
    <w:rsid w:val="00EB6E9A"/>
    <w:rsid w:val="00EB718C"/>
    <w:rsid w:val="00EB7472"/>
    <w:rsid w:val="00EB757A"/>
    <w:rsid w:val="00EB760D"/>
    <w:rsid w:val="00EB7667"/>
    <w:rsid w:val="00EC0250"/>
    <w:rsid w:val="00EC03AB"/>
    <w:rsid w:val="00EC0AB9"/>
    <w:rsid w:val="00EC0BF9"/>
    <w:rsid w:val="00EC12B7"/>
    <w:rsid w:val="00EC17A9"/>
    <w:rsid w:val="00EC1A2B"/>
    <w:rsid w:val="00EC3015"/>
    <w:rsid w:val="00EC321D"/>
    <w:rsid w:val="00EC3531"/>
    <w:rsid w:val="00EC3FF3"/>
    <w:rsid w:val="00EC438F"/>
    <w:rsid w:val="00EC4757"/>
    <w:rsid w:val="00EC48CF"/>
    <w:rsid w:val="00EC48D1"/>
    <w:rsid w:val="00EC4E4D"/>
    <w:rsid w:val="00EC5A39"/>
    <w:rsid w:val="00EC5DD9"/>
    <w:rsid w:val="00EC5E74"/>
    <w:rsid w:val="00EC6532"/>
    <w:rsid w:val="00EC6D5D"/>
    <w:rsid w:val="00EC7046"/>
    <w:rsid w:val="00EC71CC"/>
    <w:rsid w:val="00EC71E5"/>
    <w:rsid w:val="00EC7404"/>
    <w:rsid w:val="00EC74A1"/>
    <w:rsid w:val="00EC7C25"/>
    <w:rsid w:val="00EC7ECE"/>
    <w:rsid w:val="00ED0086"/>
    <w:rsid w:val="00ED06A6"/>
    <w:rsid w:val="00ED0A9A"/>
    <w:rsid w:val="00ED13C7"/>
    <w:rsid w:val="00ED1803"/>
    <w:rsid w:val="00ED1871"/>
    <w:rsid w:val="00ED18D1"/>
    <w:rsid w:val="00ED1A4B"/>
    <w:rsid w:val="00ED1C10"/>
    <w:rsid w:val="00ED1DAC"/>
    <w:rsid w:val="00ED1FA6"/>
    <w:rsid w:val="00ED1FE5"/>
    <w:rsid w:val="00ED2023"/>
    <w:rsid w:val="00ED2699"/>
    <w:rsid w:val="00ED2717"/>
    <w:rsid w:val="00ED28D3"/>
    <w:rsid w:val="00ED2DAA"/>
    <w:rsid w:val="00ED320B"/>
    <w:rsid w:val="00ED3218"/>
    <w:rsid w:val="00ED32B8"/>
    <w:rsid w:val="00ED33B6"/>
    <w:rsid w:val="00ED347A"/>
    <w:rsid w:val="00ED3581"/>
    <w:rsid w:val="00ED39F1"/>
    <w:rsid w:val="00ED3A7C"/>
    <w:rsid w:val="00ED3A9B"/>
    <w:rsid w:val="00ED3E2D"/>
    <w:rsid w:val="00ED44B0"/>
    <w:rsid w:val="00ED4951"/>
    <w:rsid w:val="00ED4965"/>
    <w:rsid w:val="00ED4AFE"/>
    <w:rsid w:val="00ED5141"/>
    <w:rsid w:val="00ED5396"/>
    <w:rsid w:val="00ED59E7"/>
    <w:rsid w:val="00ED5E11"/>
    <w:rsid w:val="00ED6065"/>
    <w:rsid w:val="00ED63EC"/>
    <w:rsid w:val="00ED6577"/>
    <w:rsid w:val="00ED6A52"/>
    <w:rsid w:val="00ED6D93"/>
    <w:rsid w:val="00ED701C"/>
    <w:rsid w:val="00ED7815"/>
    <w:rsid w:val="00EE004E"/>
    <w:rsid w:val="00EE05C0"/>
    <w:rsid w:val="00EE0737"/>
    <w:rsid w:val="00EE0CAD"/>
    <w:rsid w:val="00EE0EFE"/>
    <w:rsid w:val="00EE1940"/>
    <w:rsid w:val="00EE1ABF"/>
    <w:rsid w:val="00EE1AF5"/>
    <w:rsid w:val="00EE1C54"/>
    <w:rsid w:val="00EE206D"/>
    <w:rsid w:val="00EE28AB"/>
    <w:rsid w:val="00EE300F"/>
    <w:rsid w:val="00EE304A"/>
    <w:rsid w:val="00EE318C"/>
    <w:rsid w:val="00EE31EC"/>
    <w:rsid w:val="00EE32A2"/>
    <w:rsid w:val="00EE3AAE"/>
    <w:rsid w:val="00EE3AC4"/>
    <w:rsid w:val="00EE3C69"/>
    <w:rsid w:val="00EE436F"/>
    <w:rsid w:val="00EE485C"/>
    <w:rsid w:val="00EE4D1B"/>
    <w:rsid w:val="00EE5040"/>
    <w:rsid w:val="00EE5052"/>
    <w:rsid w:val="00EE5198"/>
    <w:rsid w:val="00EE590D"/>
    <w:rsid w:val="00EE5923"/>
    <w:rsid w:val="00EE5A49"/>
    <w:rsid w:val="00EE5EFB"/>
    <w:rsid w:val="00EE62E5"/>
    <w:rsid w:val="00EE65F1"/>
    <w:rsid w:val="00EE676C"/>
    <w:rsid w:val="00EE7084"/>
    <w:rsid w:val="00EE7633"/>
    <w:rsid w:val="00EE79CD"/>
    <w:rsid w:val="00EF006D"/>
    <w:rsid w:val="00EF0149"/>
    <w:rsid w:val="00EF0687"/>
    <w:rsid w:val="00EF08AD"/>
    <w:rsid w:val="00EF139E"/>
    <w:rsid w:val="00EF14AC"/>
    <w:rsid w:val="00EF23B6"/>
    <w:rsid w:val="00EF280D"/>
    <w:rsid w:val="00EF2C66"/>
    <w:rsid w:val="00EF2CD9"/>
    <w:rsid w:val="00EF30BB"/>
    <w:rsid w:val="00EF315A"/>
    <w:rsid w:val="00EF3356"/>
    <w:rsid w:val="00EF33BE"/>
    <w:rsid w:val="00EF3689"/>
    <w:rsid w:val="00EF37FB"/>
    <w:rsid w:val="00EF37FD"/>
    <w:rsid w:val="00EF3C02"/>
    <w:rsid w:val="00EF3FDC"/>
    <w:rsid w:val="00EF40A5"/>
    <w:rsid w:val="00EF4214"/>
    <w:rsid w:val="00EF4EE1"/>
    <w:rsid w:val="00EF5684"/>
    <w:rsid w:val="00EF57CE"/>
    <w:rsid w:val="00EF5AB2"/>
    <w:rsid w:val="00EF5CFA"/>
    <w:rsid w:val="00EF658A"/>
    <w:rsid w:val="00EF690E"/>
    <w:rsid w:val="00EF73D4"/>
    <w:rsid w:val="00EF77F4"/>
    <w:rsid w:val="00EF791F"/>
    <w:rsid w:val="00EF7998"/>
    <w:rsid w:val="00EF7A22"/>
    <w:rsid w:val="00EF7AA3"/>
    <w:rsid w:val="00EF7CC1"/>
    <w:rsid w:val="00EF7DD3"/>
    <w:rsid w:val="00F0086F"/>
    <w:rsid w:val="00F00A2F"/>
    <w:rsid w:val="00F00EA8"/>
    <w:rsid w:val="00F0183A"/>
    <w:rsid w:val="00F01E16"/>
    <w:rsid w:val="00F01EC4"/>
    <w:rsid w:val="00F0239A"/>
    <w:rsid w:val="00F0249A"/>
    <w:rsid w:val="00F02DD4"/>
    <w:rsid w:val="00F02DFD"/>
    <w:rsid w:val="00F02F78"/>
    <w:rsid w:val="00F03025"/>
    <w:rsid w:val="00F0307C"/>
    <w:rsid w:val="00F03225"/>
    <w:rsid w:val="00F037E7"/>
    <w:rsid w:val="00F03A20"/>
    <w:rsid w:val="00F03BD3"/>
    <w:rsid w:val="00F0404B"/>
    <w:rsid w:val="00F043FE"/>
    <w:rsid w:val="00F044BD"/>
    <w:rsid w:val="00F044C2"/>
    <w:rsid w:val="00F044C9"/>
    <w:rsid w:val="00F045AD"/>
    <w:rsid w:val="00F04602"/>
    <w:rsid w:val="00F05BAB"/>
    <w:rsid w:val="00F060B8"/>
    <w:rsid w:val="00F062AB"/>
    <w:rsid w:val="00F0674E"/>
    <w:rsid w:val="00F0683F"/>
    <w:rsid w:val="00F06ADD"/>
    <w:rsid w:val="00F06DC7"/>
    <w:rsid w:val="00F074A5"/>
    <w:rsid w:val="00F0794E"/>
    <w:rsid w:val="00F07CBF"/>
    <w:rsid w:val="00F07E79"/>
    <w:rsid w:val="00F07FE3"/>
    <w:rsid w:val="00F10231"/>
    <w:rsid w:val="00F1023E"/>
    <w:rsid w:val="00F1061F"/>
    <w:rsid w:val="00F107C8"/>
    <w:rsid w:val="00F10838"/>
    <w:rsid w:val="00F10B18"/>
    <w:rsid w:val="00F10C2E"/>
    <w:rsid w:val="00F10C36"/>
    <w:rsid w:val="00F10FC9"/>
    <w:rsid w:val="00F112ED"/>
    <w:rsid w:val="00F1156D"/>
    <w:rsid w:val="00F11B59"/>
    <w:rsid w:val="00F11C9F"/>
    <w:rsid w:val="00F1226D"/>
    <w:rsid w:val="00F126A3"/>
    <w:rsid w:val="00F12763"/>
    <w:rsid w:val="00F129CB"/>
    <w:rsid w:val="00F12EBB"/>
    <w:rsid w:val="00F13AFC"/>
    <w:rsid w:val="00F13B8B"/>
    <w:rsid w:val="00F13C60"/>
    <w:rsid w:val="00F13E27"/>
    <w:rsid w:val="00F13EB3"/>
    <w:rsid w:val="00F13F08"/>
    <w:rsid w:val="00F1408E"/>
    <w:rsid w:val="00F14329"/>
    <w:rsid w:val="00F14641"/>
    <w:rsid w:val="00F14678"/>
    <w:rsid w:val="00F14946"/>
    <w:rsid w:val="00F14A7D"/>
    <w:rsid w:val="00F14C57"/>
    <w:rsid w:val="00F14CF1"/>
    <w:rsid w:val="00F14F12"/>
    <w:rsid w:val="00F14F67"/>
    <w:rsid w:val="00F156B4"/>
    <w:rsid w:val="00F1578B"/>
    <w:rsid w:val="00F15AF9"/>
    <w:rsid w:val="00F15CBB"/>
    <w:rsid w:val="00F16BF6"/>
    <w:rsid w:val="00F1755B"/>
    <w:rsid w:val="00F1788C"/>
    <w:rsid w:val="00F2004F"/>
    <w:rsid w:val="00F20121"/>
    <w:rsid w:val="00F20438"/>
    <w:rsid w:val="00F2086E"/>
    <w:rsid w:val="00F20E73"/>
    <w:rsid w:val="00F20FEC"/>
    <w:rsid w:val="00F211AA"/>
    <w:rsid w:val="00F21371"/>
    <w:rsid w:val="00F216C6"/>
    <w:rsid w:val="00F216FC"/>
    <w:rsid w:val="00F21860"/>
    <w:rsid w:val="00F229AB"/>
    <w:rsid w:val="00F2334B"/>
    <w:rsid w:val="00F2382B"/>
    <w:rsid w:val="00F23F79"/>
    <w:rsid w:val="00F241B1"/>
    <w:rsid w:val="00F242C4"/>
    <w:rsid w:val="00F245F8"/>
    <w:rsid w:val="00F2491C"/>
    <w:rsid w:val="00F24C32"/>
    <w:rsid w:val="00F24E37"/>
    <w:rsid w:val="00F25060"/>
    <w:rsid w:val="00F251A9"/>
    <w:rsid w:val="00F251EB"/>
    <w:rsid w:val="00F2523C"/>
    <w:rsid w:val="00F25282"/>
    <w:rsid w:val="00F2548A"/>
    <w:rsid w:val="00F257D0"/>
    <w:rsid w:val="00F25B82"/>
    <w:rsid w:val="00F25C6D"/>
    <w:rsid w:val="00F26123"/>
    <w:rsid w:val="00F26336"/>
    <w:rsid w:val="00F26767"/>
    <w:rsid w:val="00F2698F"/>
    <w:rsid w:val="00F26D89"/>
    <w:rsid w:val="00F270F4"/>
    <w:rsid w:val="00F27339"/>
    <w:rsid w:val="00F27730"/>
    <w:rsid w:val="00F279E0"/>
    <w:rsid w:val="00F30327"/>
    <w:rsid w:val="00F31384"/>
    <w:rsid w:val="00F31550"/>
    <w:rsid w:val="00F316EA"/>
    <w:rsid w:val="00F317C6"/>
    <w:rsid w:val="00F326E3"/>
    <w:rsid w:val="00F32855"/>
    <w:rsid w:val="00F32DA9"/>
    <w:rsid w:val="00F32FF1"/>
    <w:rsid w:val="00F334ED"/>
    <w:rsid w:val="00F33658"/>
    <w:rsid w:val="00F33718"/>
    <w:rsid w:val="00F33814"/>
    <w:rsid w:val="00F3444A"/>
    <w:rsid w:val="00F3444F"/>
    <w:rsid w:val="00F34AD3"/>
    <w:rsid w:val="00F34E5D"/>
    <w:rsid w:val="00F3577A"/>
    <w:rsid w:val="00F36260"/>
    <w:rsid w:val="00F365CD"/>
    <w:rsid w:val="00F36743"/>
    <w:rsid w:val="00F368F9"/>
    <w:rsid w:val="00F37157"/>
    <w:rsid w:val="00F3745B"/>
    <w:rsid w:val="00F37CF5"/>
    <w:rsid w:val="00F402E8"/>
    <w:rsid w:val="00F40326"/>
    <w:rsid w:val="00F4058F"/>
    <w:rsid w:val="00F405A0"/>
    <w:rsid w:val="00F40725"/>
    <w:rsid w:val="00F4099A"/>
    <w:rsid w:val="00F40EAA"/>
    <w:rsid w:val="00F41328"/>
    <w:rsid w:val="00F41805"/>
    <w:rsid w:val="00F41923"/>
    <w:rsid w:val="00F41A88"/>
    <w:rsid w:val="00F4218A"/>
    <w:rsid w:val="00F425F3"/>
    <w:rsid w:val="00F427E7"/>
    <w:rsid w:val="00F43289"/>
    <w:rsid w:val="00F43763"/>
    <w:rsid w:val="00F441B7"/>
    <w:rsid w:val="00F44588"/>
    <w:rsid w:val="00F446D4"/>
    <w:rsid w:val="00F44E9A"/>
    <w:rsid w:val="00F45465"/>
    <w:rsid w:val="00F45495"/>
    <w:rsid w:val="00F45930"/>
    <w:rsid w:val="00F45ADC"/>
    <w:rsid w:val="00F463DB"/>
    <w:rsid w:val="00F46816"/>
    <w:rsid w:val="00F46FA3"/>
    <w:rsid w:val="00F47278"/>
    <w:rsid w:val="00F477AF"/>
    <w:rsid w:val="00F47B42"/>
    <w:rsid w:val="00F47F8D"/>
    <w:rsid w:val="00F50043"/>
    <w:rsid w:val="00F50BA7"/>
    <w:rsid w:val="00F514F9"/>
    <w:rsid w:val="00F515EC"/>
    <w:rsid w:val="00F51B18"/>
    <w:rsid w:val="00F52A59"/>
    <w:rsid w:val="00F52B30"/>
    <w:rsid w:val="00F52D8B"/>
    <w:rsid w:val="00F5340B"/>
    <w:rsid w:val="00F53749"/>
    <w:rsid w:val="00F53D62"/>
    <w:rsid w:val="00F540A6"/>
    <w:rsid w:val="00F54696"/>
    <w:rsid w:val="00F54B05"/>
    <w:rsid w:val="00F54F7B"/>
    <w:rsid w:val="00F557C3"/>
    <w:rsid w:val="00F558DD"/>
    <w:rsid w:val="00F5590D"/>
    <w:rsid w:val="00F559D1"/>
    <w:rsid w:val="00F5630D"/>
    <w:rsid w:val="00F56708"/>
    <w:rsid w:val="00F56712"/>
    <w:rsid w:val="00F56EA2"/>
    <w:rsid w:val="00F56EFC"/>
    <w:rsid w:val="00F56F50"/>
    <w:rsid w:val="00F56F63"/>
    <w:rsid w:val="00F5708C"/>
    <w:rsid w:val="00F573EC"/>
    <w:rsid w:val="00F57828"/>
    <w:rsid w:val="00F57AFD"/>
    <w:rsid w:val="00F57CC9"/>
    <w:rsid w:val="00F57EC4"/>
    <w:rsid w:val="00F6004D"/>
    <w:rsid w:val="00F6029F"/>
    <w:rsid w:val="00F609C6"/>
    <w:rsid w:val="00F60EE0"/>
    <w:rsid w:val="00F6168E"/>
    <w:rsid w:val="00F618C5"/>
    <w:rsid w:val="00F61EF1"/>
    <w:rsid w:val="00F6295B"/>
    <w:rsid w:val="00F62C06"/>
    <w:rsid w:val="00F63232"/>
    <w:rsid w:val="00F6342A"/>
    <w:rsid w:val="00F63431"/>
    <w:rsid w:val="00F63719"/>
    <w:rsid w:val="00F63B12"/>
    <w:rsid w:val="00F63C24"/>
    <w:rsid w:val="00F63DFE"/>
    <w:rsid w:val="00F63FC7"/>
    <w:rsid w:val="00F641BE"/>
    <w:rsid w:val="00F645DA"/>
    <w:rsid w:val="00F649FE"/>
    <w:rsid w:val="00F64A0A"/>
    <w:rsid w:val="00F64D22"/>
    <w:rsid w:val="00F652A6"/>
    <w:rsid w:val="00F65334"/>
    <w:rsid w:val="00F653FF"/>
    <w:rsid w:val="00F65B68"/>
    <w:rsid w:val="00F65BAD"/>
    <w:rsid w:val="00F65EE4"/>
    <w:rsid w:val="00F6615F"/>
    <w:rsid w:val="00F66CA0"/>
    <w:rsid w:val="00F66DFC"/>
    <w:rsid w:val="00F67157"/>
    <w:rsid w:val="00F6780B"/>
    <w:rsid w:val="00F67A7F"/>
    <w:rsid w:val="00F67B77"/>
    <w:rsid w:val="00F701D0"/>
    <w:rsid w:val="00F70618"/>
    <w:rsid w:val="00F710A0"/>
    <w:rsid w:val="00F71216"/>
    <w:rsid w:val="00F71757"/>
    <w:rsid w:val="00F71ABB"/>
    <w:rsid w:val="00F72125"/>
    <w:rsid w:val="00F72281"/>
    <w:rsid w:val="00F72B96"/>
    <w:rsid w:val="00F72BB7"/>
    <w:rsid w:val="00F72CD7"/>
    <w:rsid w:val="00F72DED"/>
    <w:rsid w:val="00F72E25"/>
    <w:rsid w:val="00F734B3"/>
    <w:rsid w:val="00F737AD"/>
    <w:rsid w:val="00F738AA"/>
    <w:rsid w:val="00F73B1B"/>
    <w:rsid w:val="00F73C18"/>
    <w:rsid w:val="00F73C38"/>
    <w:rsid w:val="00F745B5"/>
    <w:rsid w:val="00F7481E"/>
    <w:rsid w:val="00F748D8"/>
    <w:rsid w:val="00F74954"/>
    <w:rsid w:val="00F7508B"/>
    <w:rsid w:val="00F750CE"/>
    <w:rsid w:val="00F753E4"/>
    <w:rsid w:val="00F7586D"/>
    <w:rsid w:val="00F762FA"/>
    <w:rsid w:val="00F76949"/>
    <w:rsid w:val="00F76BC7"/>
    <w:rsid w:val="00F76C9D"/>
    <w:rsid w:val="00F76E49"/>
    <w:rsid w:val="00F76FF4"/>
    <w:rsid w:val="00F77194"/>
    <w:rsid w:val="00F771D5"/>
    <w:rsid w:val="00F7725C"/>
    <w:rsid w:val="00F77D60"/>
    <w:rsid w:val="00F803C0"/>
    <w:rsid w:val="00F80489"/>
    <w:rsid w:val="00F8074A"/>
    <w:rsid w:val="00F80A31"/>
    <w:rsid w:val="00F80BEE"/>
    <w:rsid w:val="00F81750"/>
    <w:rsid w:val="00F817A0"/>
    <w:rsid w:val="00F82639"/>
    <w:rsid w:val="00F82A8E"/>
    <w:rsid w:val="00F82E95"/>
    <w:rsid w:val="00F83456"/>
    <w:rsid w:val="00F8346F"/>
    <w:rsid w:val="00F83628"/>
    <w:rsid w:val="00F837FA"/>
    <w:rsid w:val="00F83875"/>
    <w:rsid w:val="00F83AF8"/>
    <w:rsid w:val="00F83D7F"/>
    <w:rsid w:val="00F83EA5"/>
    <w:rsid w:val="00F843D3"/>
    <w:rsid w:val="00F8443C"/>
    <w:rsid w:val="00F847A5"/>
    <w:rsid w:val="00F84B28"/>
    <w:rsid w:val="00F84D77"/>
    <w:rsid w:val="00F84DAF"/>
    <w:rsid w:val="00F85ED1"/>
    <w:rsid w:val="00F8640F"/>
    <w:rsid w:val="00F8664B"/>
    <w:rsid w:val="00F866AD"/>
    <w:rsid w:val="00F86860"/>
    <w:rsid w:val="00F86C4C"/>
    <w:rsid w:val="00F87171"/>
    <w:rsid w:val="00F87A98"/>
    <w:rsid w:val="00F87DAF"/>
    <w:rsid w:val="00F87E05"/>
    <w:rsid w:val="00F90121"/>
    <w:rsid w:val="00F91080"/>
    <w:rsid w:val="00F91696"/>
    <w:rsid w:val="00F9172B"/>
    <w:rsid w:val="00F92534"/>
    <w:rsid w:val="00F929C3"/>
    <w:rsid w:val="00F92D19"/>
    <w:rsid w:val="00F930B6"/>
    <w:rsid w:val="00F936A7"/>
    <w:rsid w:val="00F9384D"/>
    <w:rsid w:val="00F93D48"/>
    <w:rsid w:val="00F93DCC"/>
    <w:rsid w:val="00F93FBF"/>
    <w:rsid w:val="00F940FB"/>
    <w:rsid w:val="00F942EC"/>
    <w:rsid w:val="00F9438F"/>
    <w:rsid w:val="00F9456A"/>
    <w:rsid w:val="00F946F1"/>
    <w:rsid w:val="00F94A2A"/>
    <w:rsid w:val="00F94A9E"/>
    <w:rsid w:val="00F95673"/>
    <w:rsid w:val="00F956E6"/>
    <w:rsid w:val="00F95924"/>
    <w:rsid w:val="00F95944"/>
    <w:rsid w:val="00F95A3E"/>
    <w:rsid w:val="00F95DEB"/>
    <w:rsid w:val="00F96214"/>
    <w:rsid w:val="00F9624F"/>
    <w:rsid w:val="00F96407"/>
    <w:rsid w:val="00F966DF"/>
    <w:rsid w:val="00F96874"/>
    <w:rsid w:val="00F968E7"/>
    <w:rsid w:val="00F9704E"/>
    <w:rsid w:val="00F97452"/>
    <w:rsid w:val="00F97721"/>
    <w:rsid w:val="00F97B00"/>
    <w:rsid w:val="00F97CD4"/>
    <w:rsid w:val="00FA013E"/>
    <w:rsid w:val="00FA023A"/>
    <w:rsid w:val="00FA0A2D"/>
    <w:rsid w:val="00FA0B9C"/>
    <w:rsid w:val="00FA0DE0"/>
    <w:rsid w:val="00FA0F2E"/>
    <w:rsid w:val="00FA10A4"/>
    <w:rsid w:val="00FA15FD"/>
    <w:rsid w:val="00FA25B1"/>
    <w:rsid w:val="00FA34D5"/>
    <w:rsid w:val="00FA3896"/>
    <w:rsid w:val="00FA3D16"/>
    <w:rsid w:val="00FA42EC"/>
    <w:rsid w:val="00FA4994"/>
    <w:rsid w:val="00FA5199"/>
    <w:rsid w:val="00FA5757"/>
    <w:rsid w:val="00FA59F5"/>
    <w:rsid w:val="00FA5A27"/>
    <w:rsid w:val="00FA5B15"/>
    <w:rsid w:val="00FA5E8A"/>
    <w:rsid w:val="00FA5FA0"/>
    <w:rsid w:val="00FA6409"/>
    <w:rsid w:val="00FA6BB1"/>
    <w:rsid w:val="00FA6FD7"/>
    <w:rsid w:val="00FA7217"/>
    <w:rsid w:val="00FA7508"/>
    <w:rsid w:val="00FA768B"/>
    <w:rsid w:val="00FA7E4B"/>
    <w:rsid w:val="00FA7EDB"/>
    <w:rsid w:val="00FB0048"/>
    <w:rsid w:val="00FB0E34"/>
    <w:rsid w:val="00FB0EAF"/>
    <w:rsid w:val="00FB121B"/>
    <w:rsid w:val="00FB1CBB"/>
    <w:rsid w:val="00FB2741"/>
    <w:rsid w:val="00FB2B1A"/>
    <w:rsid w:val="00FB2C4D"/>
    <w:rsid w:val="00FB2DE2"/>
    <w:rsid w:val="00FB3045"/>
    <w:rsid w:val="00FB3293"/>
    <w:rsid w:val="00FB374C"/>
    <w:rsid w:val="00FB39BB"/>
    <w:rsid w:val="00FB3CAA"/>
    <w:rsid w:val="00FB4021"/>
    <w:rsid w:val="00FB4389"/>
    <w:rsid w:val="00FB46D1"/>
    <w:rsid w:val="00FB4C70"/>
    <w:rsid w:val="00FB4E1F"/>
    <w:rsid w:val="00FB50B5"/>
    <w:rsid w:val="00FB50FD"/>
    <w:rsid w:val="00FB524C"/>
    <w:rsid w:val="00FB52D9"/>
    <w:rsid w:val="00FB5316"/>
    <w:rsid w:val="00FB59EA"/>
    <w:rsid w:val="00FB617F"/>
    <w:rsid w:val="00FB61AB"/>
    <w:rsid w:val="00FB633A"/>
    <w:rsid w:val="00FB6B8B"/>
    <w:rsid w:val="00FB6C55"/>
    <w:rsid w:val="00FB706D"/>
    <w:rsid w:val="00FB70B5"/>
    <w:rsid w:val="00FB72D7"/>
    <w:rsid w:val="00FB7344"/>
    <w:rsid w:val="00FB74D5"/>
    <w:rsid w:val="00FB7993"/>
    <w:rsid w:val="00FC0850"/>
    <w:rsid w:val="00FC0C93"/>
    <w:rsid w:val="00FC0F42"/>
    <w:rsid w:val="00FC1A80"/>
    <w:rsid w:val="00FC1B5F"/>
    <w:rsid w:val="00FC1D0C"/>
    <w:rsid w:val="00FC2078"/>
    <w:rsid w:val="00FC2A8F"/>
    <w:rsid w:val="00FC2ACF"/>
    <w:rsid w:val="00FC3394"/>
    <w:rsid w:val="00FC3EDF"/>
    <w:rsid w:val="00FC3EF0"/>
    <w:rsid w:val="00FC428A"/>
    <w:rsid w:val="00FC4453"/>
    <w:rsid w:val="00FC487A"/>
    <w:rsid w:val="00FC4981"/>
    <w:rsid w:val="00FC5C9E"/>
    <w:rsid w:val="00FC64E1"/>
    <w:rsid w:val="00FC6653"/>
    <w:rsid w:val="00FC7678"/>
    <w:rsid w:val="00FC7AF1"/>
    <w:rsid w:val="00FC7DBF"/>
    <w:rsid w:val="00FC7DE7"/>
    <w:rsid w:val="00FC7EB5"/>
    <w:rsid w:val="00FD008B"/>
    <w:rsid w:val="00FD036A"/>
    <w:rsid w:val="00FD0610"/>
    <w:rsid w:val="00FD0A8C"/>
    <w:rsid w:val="00FD0C3C"/>
    <w:rsid w:val="00FD0CCF"/>
    <w:rsid w:val="00FD0E12"/>
    <w:rsid w:val="00FD0FB0"/>
    <w:rsid w:val="00FD0FE1"/>
    <w:rsid w:val="00FD140C"/>
    <w:rsid w:val="00FD145C"/>
    <w:rsid w:val="00FD1762"/>
    <w:rsid w:val="00FD1862"/>
    <w:rsid w:val="00FD1F85"/>
    <w:rsid w:val="00FD215A"/>
    <w:rsid w:val="00FD2435"/>
    <w:rsid w:val="00FD253E"/>
    <w:rsid w:val="00FD2665"/>
    <w:rsid w:val="00FD2A53"/>
    <w:rsid w:val="00FD2E1D"/>
    <w:rsid w:val="00FD308A"/>
    <w:rsid w:val="00FD3575"/>
    <w:rsid w:val="00FD39BE"/>
    <w:rsid w:val="00FD39D9"/>
    <w:rsid w:val="00FD3D98"/>
    <w:rsid w:val="00FD40D8"/>
    <w:rsid w:val="00FD447D"/>
    <w:rsid w:val="00FD44A4"/>
    <w:rsid w:val="00FD461F"/>
    <w:rsid w:val="00FD4EBF"/>
    <w:rsid w:val="00FD50A4"/>
    <w:rsid w:val="00FD520B"/>
    <w:rsid w:val="00FD523A"/>
    <w:rsid w:val="00FD53A9"/>
    <w:rsid w:val="00FD5498"/>
    <w:rsid w:val="00FD5824"/>
    <w:rsid w:val="00FD5B60"/>
    <w:rsid w:val="00FD5C1D"/>
    <w:rsid w:val="00FD5F3A"/>
    <w:rsid w:val="00FD6D5F"/>
    <w:rsid w:val="00FD6E02"/>
    <w:rsid w:val="00FD7198"/>
    <w:rsid w:val="00FD74A7"/>
    <w:rsid w:val="00FD784D"/>
    <w:rsid w:val="00FD7A1C"/>
    <w:rsid w:val="00FD7E6A"/>
    <w:rsid w:val="00FE015D"/>
    <w:rsid w:val="00FE0201"/>
    <w:rsid w:val="00FE0B62"/>
    <w:rsid w:val="00FE0E7A"/>
    <w:rsid w:val="00FE1009"/>
    <w:rsid w:val="00FE12A2"/>
    <w:rsid w:val="00FE190B"/>
    <w:rsid w:val="00FE1F44"/>
    <w:rsid w:val="00FE218F"/>
    <w:rsid w:val="00FE232F"/>
    <w:rsid w:val="00FE2DDD"/>
    <w:rsid w:val="00FE3640"/>
    <w:rsid w:val="00FE3844"/>
    <w:rsid w:val="00FE3A17"/>
    <w:rsid w:val="00FE3AD4"/>
    <w:rsid w:val="00FE3C3F"/>
    <w:rsid w:val="00FE3D8E"/>
    <w:rsid w:val="00FE3E91"/>
    <w:rsid w:val="00FE3F3A"/>
    <w:rsid w:val="00FE4629"/>
    <w:rsid w:val="00FE466C"/>
    <w:rsid w:val="00FE490F"/>
    <w:rsid w:val="00FE4DF0"/>
    <w:rsid w:val="00FE579E"/>
    <w:rsid w:val="00FE584F"/>
    <w:rsid w:val="00FE585E"/>
    <w:rsid w:val="00FE5861"/>
    <w:rsid w:val="00FE5E84"/>
    <w:rsid w:val="00FE5F1E"/>
    <w:rsid w:val="00FE6142"/>
    <w:rsid w:val="00FE62BA"/>
    <w:rsid w:val="00FE6954"/>
    <w:rsid w:val="00FE6A6E"/>
    <w:rsid w:val="00FE6B87"/>
    <w:rsid w:val="00FE6DD1"/>
    <w:rsid w:val="00FF010E"/>
    <w:rsid w:val="00FF0182"/>
    <w:rsid w:val="00FF0634"/>
    <w:rsid w:val="00FF12AA"/>
    <w:rsid w:val="00FF165C"/>
    <w:rsid w:val="00FF19ED"/>
    <w:rsid w:val="00FF1EBD"/>
    <w:rsid w:val="00FF2154"/>
    <w:rsid w:val="00FF239F"/>
    <w:rsid w:val="00FF2645"/>
    <w:rsid w:val="00FF2716"/>
    <w:rsid w:val="00FF31C7"/>
    <w:rsid w:val="00FF326D"/>
    <w:rsid w:val="00FF32F9"/>
    <w:rsid w:val="00FF340F"/>
    <w:rsid w:val="00FF344D"/>
    <w:rsid w:val="00FF37B4"/>
    <w:rsid w:val="00FF38FB"/>
    <w:rsid w:val="00FF3964"/>
    <w:rsid w:val="00FF4D65"/>
    <w:rsid w:val="00FF5041"/>
    <w:rsid w:val="00FF506A"/>
    <w:rsid w:val="00FF554B"/>
    <w:rsid w:val="00FF5DE6"/>
    <w:rsid w:val="00FF5FF2"/>
    <w:rsid w:val="00FF61BE"/>
    <w:rsid w:val="00FF6209"/>
    <w:rsid w:val="00FF7569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D82966F"/>
  <w15:docId w15:val="{0A2220D6-66A9-4F8D-93EE-A455307C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205F"/>
    <w:rPr>
      <w:sz w:val="24"/>
      <w:szCs w:val="24"/>
    </w:rPr>
  </w:style>
  <w:style w:type="paragraph" w:styleId="Nadpis1">
    <w:name w:val="heading 1"/>
    <w:basedOn w:val="Normln"/>
    <w:next w:val="Normln"/>
    <w:qFormat/>
    <w:rsid w:val="00074A01"/>
    <w:pPr>
      <w:keepNext/>
      <w:keepLines/>
      <w:suppressAutoHyphens/>
      <w:overflowPunct w:val="0"/>
      <w:autoSpaceDE w:val="0"/>
      <w:autoSpaceDN w:val="0"/>
      <w:adjustRightInd w:val="0"/>
      <w:spacing w:before="480" w:after="240"/>
      <w:textAlignment w:val="baseline"/>
      <w:outlineLvl w:val="0"/>
    </w:pPr>
    <w:rPr>
      <w:rFonts w:ascii="Arial Narrow" w:hAnsi="Arial Narrow"/>
      <w:b/>
      <w:kern w:val="36"/>
      <w:sz w:val="36"/>
      <w:szCs w:val="20"/>
    </w:rPr>
  </w:style>
  <w:style w:type="paragraph" w:styleId="Nadpis2">
    <w:name w:val="heading 2"/>
    <w:basedOn w:val="Normln"/>
    <w:next w:val="Normln"/>
    <w:qFormat/>
    <w:rsid w:val="00074A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qFormat/>
    <w:rsid w:val="001C35BE"/>
    <w:pPr>
      <w:keepNext/>
      <w:keepLines/>
      <w:ind w:left="709" w:hanging="709"/>
      <w:jc w:val="both"/>
      <w:outlineLvl w:val="2"/>
    </w:pPr>
    <w:rPr>
      <w:rFonts w:asciiTheme="minorHAnsi" w:hAnsiTheme="minorHAnsi" w:cstheme="minorHAnsi"/>
      <w:b/>
      <w:bCs/>
      <w:i/>
    </w:rPr>
  </w:style>
  <w:style w:type="paragraph" w:styleId="Nadpis4">
    <w:name w:val="heading 4"/>
    <w:basedOn w:val="Normln"/>
    <w:next w:val="Normln"/>
    <w:qFormat/>
    <w:rsid w:val="00074A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4A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qFormat/>
    <w:rsid w:val="00074A0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074A01"/>
    <w:rPr>
      <w:rFonts w:ascii="Arial Narrow" w:hAnsi="Arial Narrow"/>
      <w:b/>
      <w:kern w:val="36"/>
      <w:sz w:val="36"/>
    </w:rPr>
  </w:style>
  <w:style w:type="character" w:customStyle="1" w:styleId="Nadpis2Char">
    <w:name w:val="Nadpis 2 Char"/>
    <w:basedOn w:val="Standardnpsmoodstavce"/>
    <w:rsid w:val="00074A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Vrazncitt">
    <w:name w:val="Intense Quote"/>
    <w:basedOn w:val="Normln"/>
    <w:next w:val="Normln"/>
    <w:qFormat/>
    <w:rsid w:val="00074A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basedOn w:val="Standardnpsmoodstavce"/>
    <w:rsid w:val="00074A01"/>
    <w:rPr>
      <w:b/>
      <w:bCs/>
      <w:i/>
      <w:iCs/>
      <w:color w:val="4F81BD"/>
      <w:sz w:val="24"/>
      <w:szCs w:val="24"/>
    </w:rPr>
  </w:style>
  <w:style w:type="character" w:styleId="Zdraznnintenzivn">
    <w:name w:val="Intense Emphasis"/>
    <w:basedOn w:val="Standardnpsmoodstavce"/>
    <w:qFormat/>
    <w:rsid w:val="00074A01"/>
    <w:rPr>
      <w:b/>
      <w:bCs/>
      <w:i/>
      <w:iCs/>
      <w:color w:val="4F81BD"/>
    </w:rPr>
  </w:style>
  <w:style w:type="paragraph" w:customStyle="1" w:styleId="Bn">
    <w:name w:val="Běžný"/>
    <w:basedOn w:val="Normln"/>
    <w:qFormat/>
    <w:rsid w:val="00074A01"/>
    <w:pPr>
      <w:spacing w:before="40" w:line="276" w:lineRule="auto"/>
      <w:ind w:firstLine="284"/>
      <w:jc w:val="both"/>
    </w:pPr>
    <w:rPr>
      <w:rFonts w:ascii="Palatino Linotype" w:eastAsia="Calibri" w:hAnsi="Palatino Linotype"/>
      <w:sz w:val="22"/>
      <w:szCs w:val="22"/>
    </w:rPr>
  </w:style>
  <w:style w:type="character" w:customStyle="1" w:styleId="Nadpis3Char">
    <w:name w:val="Nadpis 3 Char"/>
    <w:basedOn w:val="Standardnpsmoodstavce"/>
    <w:uiPriority w:val="9"/>
    <w:rsid w:val="00074A0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Zkladntext3">
    <w:name w:val="Body Text 3"/>
    <w:basedOn w:val="Normln"/>
    <w:unhideWhenUsed/>
    <w:rsid w:val="00074A01"/>
    <w:pPr>
      <w:spacing w:after="120"/>
    </w:pPr>
    <w:rPr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rsid w:val="00074A01"/>
    <w:rPr>
      <w:sz w:val="16"/>
      <w:szCs w:val="16"/>
      <w:lang w:eastAsia="en-US"/>
    </w:rPr>
  </w:style>
  <w:style w:type="character" w:customStyle="1" w:styleId="Nadpis4Char">
    <w:name w:val="Nadpis 4 Char"/>
    <w:basedOn w:val="Standardnpsmoodstavce"/>
    <w:rsid w:val="00074A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semiHidden/>
    <w:rsid w:val="00074A0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9Char">
    <w:name w:val="Nadpis 9 Char"/>
    <w:basedOn w:val="Standardnpsmoodstavce"/>
    <w:semiHidden/>
    <w:rsid w:val="00074A01"/>
    <w:rPr>
      <w:rFonts w:ascii="Cambria" w:eastAsia="Times New Roman" w:hAnsi="Cambria" w:cs="Times New Roman"/>
      <w:sz w:val="22"/>
      <w:szCs w:val="22"/>
    </w:rPr>
  </w:style>
  <w:style w:type="paragraph" w:styleId="Zkladntextodsazen">
    <w:name w:val="Body Text Indent"/>
    <w:basedOn w:val="Normln"/>
    <w:uiPriority w:val="99"/>
    <w:unhideWhenUsed/>
    <w:rsid w:val="00074A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uiPriority w:val="99"/>
    <w:rsid w:val="00074A01"/>
    <w:rPr>
      <w:sz w:val="24"/>
      <w:szCs w:val="24"/>
    </w:rPr>
  </w:style>
  <w:style w:type="paragraph" w:customStyle="1" w:styleId="Zkladn">
    <w:name w:val="Základní"/>
    <w:basedOn w:val="Normln"/>
    <w:rsid w:val="00074A01"/>
    <w:pPr>
      <w:spacing w:before="120"/>
      <w:jc w:val="both"/>
    </w:pPr>
    <w:rPr>
      <w:lang w:eastAsia="en-US"/>
    </w:rPr>
  </w:style>
  <w:style w:type="paragraph" w:styleId="Textpoznpodarou">
    <w:name w:val="footnote text"/>
    <w:basedOn w:val="Normln"/>
    <w:unhideWhenUsed/>
    <w:rsid w:val="00334624"/>
    <w:rPr>
      <w:rFonts w:asciiTheme="minorHAnsi" w:hAnsiTheme="minorHAnsi"/>
      <w:sz w:val="20"/>
      <w:szCs w:val="20"/>
    </w:rPr>
  </w:style>
  <w:style w:type="character" w:customStyle="1" w:styleId="TextpoznpodarouChar">
    <w:name w:val="Text pozn. pod čarou Char"/>
    <w:basedOn w:val="Standardnpsmoodstavce"/>
    <w:rsid w:val="00074A01"/>
  </w:style>
  <w:style w:type="character" w:styleId="Znakapoznpodarou">
    <w:name w:val="footnote reference"/>
    <w:aliases w:val="Footnote,Footnote call,PGI Fußnote Ziffer + Times New Roman,12 b.,Zúžené o ...,PGI Fußnote Ziffer"/>
    <w:basedOn w:val="Standardnpsmoodstavce"/>
    <w:uiPriority w:val="99"/>
    <w:unhideWhenUsed/>
    <w:rsid w:val="00074A01"/>
    <w:rPr>
      <w:vertAlign w:val="superscript"/>
    </w:rPr>
  </w:style>
  <w:style w:type="paragraph" w:styleId="Zhlav">
    <w:name w:val="head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074A01"/>
    <w:rPr>
      <w:sz w:val="24"/>
      <w:szCs w:val="24"/>
    </w:rPr>
  </w:style>
  <w:style w:type="paragraph" w:styleId="Zpat">
    <w:name w:val="foot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074A01"/>
    <w:rPr>
      <w:sz w:val="24"/>
      <w:szCs w:val="24"/>
    </w:rPr>
  </w:style>
  <w:style w:type="paragraph" w:styleId="Odstavecseseznamem">
    <w:name w:val="List Paragraph"/>
    <w:aliases w:val="odrážky"/>
    <w:basedOn w:val="Normln"/>
    <w:link w:val="OdstavecseseznamemChar"/>
    <w:uiPriority w:val="34"/>
    <w:qFormat/>
    <w:rsid w:val="00BA709C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B667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67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67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67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67E8"/>
    <w:rPr>
      <w:b/>
      <w:bCs/>
    </w:rPr>
  </w:style>
  <w:style w:type="paragraph" w:styleId="Revize">
    <w:name w:val="Revision"/>
    <w:hidden/>
    <w:uiPriority w:val="99"/>
    <w:semiHidden/>
    <w:rsid w:val="00B667E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6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7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03A70"/>
    <w:rPr>
      <w:rFonts w:ascii="Arial" w:eastAsia="Calibri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kladntext">
    <w:name w:val="Body Text"/>
    <w:basedOn w:val="Normln"/>
    <w:link w:val="ZkladntextChar"/>
    <w:uiPriority w:val="99"/>
    <w:rsid w:val="00C41D2F"/>
    <w:pPr>
      <w:jc w:val="both"/>
    </w:pPr>
    <w:rPr>
      <w:rFonts w:cs="Arial"/>
      <w:i/>
      <w:sz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41D2F"/>
    <w:rPr>
      <w:rFonts w:ascii="Arial" w:hAnsi="Arial" w:cs="Arial"/>
      <w:i/>
      <w:sz w:val="22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5DC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5DC0"/>
    <w:rPr>
      <w:rFonts w:ascii="Arial" w:hAnsi="Arial"/>
      <w:sz w:val="16"/>
      <w:szCs w:val="16"/>
    </w:rPr>
  </w:style>
  <w:style w:type="paragraph" w:customStyle="1" w:styleId="NadpisKZ">
    <w:name w:val="Nadpis KZ"/>
    <w:basedOn w:val="Zkladntext2"/>
    <w:rsid w:val="004827C3"/>
  </w:style>
  <w:style w:type="paragraph" w:styleId="Zkladntext2">
    <w:name w:val="Body Text 2"/>
    <w:basedOn w:val="Normln"/>
    <w:link w:val="Zkladntext2Char"/>
    <w:uiPriority w:val="99"/>
    <w:semiHidden/>
    <w:unhideWhenUsed/>
    <w:rsid w:val="004827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827C3"/>
    <w:rPr>
      <w:rFonts w:ascii="Arial" w:hAnsi="Arial"/>
      <w:sz w:val="24"/>
      <w:szCs w:val="24"/>
    </w:rPr>
  </w:style>
  <w:style w:type="paragraph" w:customStyle="1" w:styleId="Char4CharCharCharCharCharCharCharCharCharChar">
    <w:name w:val="Char4 Char Char Char Char Char Char Char Char Char Char"/>
    <w:basedOn w:val="Normln"/>
    <w:rsid w:val="000F3776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925EFE"/>
    <w:rPr>
      <w:color w:val="0000FF" w:themeColor="hyperlink"/>
      <w:u w:val="single"/>
    </w:rPr>
  </w:style>
  <w:style w:type="table" w:customStyle="1" w:styleId="Mkatabulky10">
    <w:name w:val="Mřížka tabulky10"/>
    <w:basedOn w:val="Normlntabulka"/>
    <w:next w:val="Mkatabulky"/>
    <w:uiPriority w:val="59"/>
    <w:rsid w:val="003A2E8D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7A253E"/>
    <w:rPr>
      <w:rFonts w:ascii="Arial" w:eastAsia="Calibri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E67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3163D4"/>
  </w:style>
  <w:style w:type="paragraph" w:styleId="Normlnweb">
    <w:name w:val="Normal (Web)"/>
    <w:basedOn w:val="Normln"/>
    <w:semiHidden/>
    <w:unhideWhenUsed/>
    <w:rsid w:val="003163D4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3163D4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67B9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67B99"/>
    <w:rPr>
      <w:rFonts w:ascii="Arial" w:hAnsi="Arial"/>
    </w:rPr>
  </w:style>
  <w:style w:type="character" w:styleId="Odkaznavysvtlivky">
    <w:name w:val="endnote reference"/>
    <w:basedOn w:val="Standardnpsmoodstavce"/>
    <w:uiPriority w:val="99"/>
    <w:semiHidden/>
    <w:unhideWhenUsed/>
    <w:rsid w:val="00667B99"/>
    <w:rPr>
      <w:vertAlign w:val="superscript"/>
    </w:rPr>
  </w:style>
  <w:style w:type="character" w:customStyle="1" w:styleId="A0">
    <w:name w:val="A0"/>
    <w:uiPriority w:val="99"/>
    <w:rsid w:val="00AD28AE"/>
    <w:rPr>
      <w:rFonts w:cs="Myriad Pro"/>
      <w:b/>
      <w:bCs/>
      <w:color w:val="000000"/>
      <w:sz w:val="26"/>
      <w:szCs w:val="26"/>
    </w:rPr>
  </w:style>
  <w:style w:type="character" w:customStyle="1" w:styleId="A2">
    <w:name w:val="A2"/>
    <w:uiPriority w:val="99"/>
    <w:rsid w:val="00AD28AE"/>
    <w:rPr>
      <w:rFonts w:cs="Myriad Pro"/>
      <w:b/>
      <w:bCs/>
      <w:color w:val="000000"/>
      <w:sz w:val="44"/>
      <w:szCs w:val="44"/>
    </w:rPr>
  </w:style>
  <w:style w:type="character" w:customStyle="1" w:styleId="st1">
    <w:name w:val="st1"/>
    <w:basedOn w:val="Standardnpsmoodstavce"/>
    <w:rsid w:val="009858DF"/>
  </w:style>
  <w:style w:type="character" w:customStyle="1" w:styleId="tgc">
    <w:name w:val="_tgc"/>
    <w:basedOn w:val="Standardnpsmoodstavce"/>
    <w:rsid w:val="00FC2078"/>
  </w:style>
  <w:style w:type="paragraph" w:styleId="Nzev">
    <w:name w:val="Title"/>
    <w:basedOn w:val="Normln"/>
    <w:link w:val="NzevChar"/>
    <w:qFormat/>
    <w:rsid w:val="008D4B89"/>
    <w:pPr>
      <w:jc w:val="center"/>
    </w:pPr>
    <w:rPr>
      <w:sz w:val="28"/>
      <w:szCs w:val="28"/>
    </w:rPr>
  </w:style>
  <w:style w:type="character" w:customStyle="1" w:styleId="NzevChar">
    <w:name w:val="Název Char"/>
    <w:basedOn w:val="Standardnpsmoodstavce"/>
    <w:link w:val="Nzev"/>
    <w:rsid w:val="008D4B89"/>
    <w:rPr>
      <w:sz w:val="28"/>
      <w:szCs w:val="28"/>
    </w:rPr>
  </w:style>
  <w:style w:type="paragraph" w:customStyle="1" w:styleId="Pa18">
    <w:name w:val="Pa18"/>
    <w:basedOn w:val="Default"/>
    <w:next w:val="Default"/>
    <w:uiPriority w:val="99"/>
    <w:rsid w:val="009E75B5"/>
    <w:pPr>
      <w:spacing w:line="211" w:lineRule="atLeast"/>
    </w:pPr>
    <w:rPr>
      <w:rFonts w:cs="Times New Roman"/>
      <w:color w:val="auto"/>
    </w:rPr>
  </w:style>
  <w:style w:type="character" w:customStyle="1" w:styleId="A14">
    <w:name w:val="A14"/>
    <w:uiPriority w:val="99"/>
    <w:rsid w:val="009E75B5"/>
    <w:rPr>
      <w:rFonts w:cs="Calibri"/>
      <w:b/>
      <w:bCs/>
      <w:color w:val="000000"/>
      <w:sz w:val="54"/>
      <w:szCs w:val="54"/>
    </w:rPr>
  </w:style>
  <w:style w:type="character" w:customStyle="1" w:styleId="A15">
    <w:name w:val="A15"/>
    <w:uiPriority w:val="99"/>
    <w:rsid w:val="009E75B5"/>
    <w:rPr>
      <w:rFonts w:cs="Calibri"/>
      <w:color w:val="000000"/>
      <w:sz w:val="36"/>
      <w:szCs w:val="36"/>
    </w:rPr>
  </w:style>
  <w:style w:type="paragraph" w:customStyle="1" w:styleId="Pa19">
    <w:name w:val="Pa19"/>
    <w:basedOn w:val="Default"/>
    <w:next w:val="Default"/>
    <w:uiPriority w:val="99"/>
    <w:rsid w:val="009E75B5"/>
    <w:pPr>
      <w:spacing w:line="211" w:lineRule="atLeast"/>
    </w:pPr>
    <w:rPr>
      <w:rFonts w:cs="Times New Roman"/>
      <w:color w:val="auto"/>
    </w:rPr>
  </w:style>
  <w:style w:type="table" w:customStyle="1" w:styleId="Mkatabulky2">
    <w:name w:val="Mřížka tabulky2"/>
    <w:basedOn w:val="Normlntabulka"/>
    <w:next w:val="Mkatabulky"/>
    <w:uiPriority w:val="39"/>
    <w:rsid w:val="00585C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P-normlntext">
    <w:name w:val="KP-normální text"/>
    <w:basedOn w:val="Normln"/>
    <w:link w:val="KP-normlntextChar"/>
    <w:qFormat/>
    <w:rsid w:val="00F0249A"/>
    <w:pPr>
      <w:spacing w:after="120"/>
      <w:jc w:val="both"/>
    </w:pPr>
    <w:rPr>
      <w:rFonts w:ascii="Calibri" w:hAnsi="Calibri" w:cs="Arial"/>
      <w:color w:val="000000"/>
      <w:lang w:eastAsia="en-US"/>
    </w:rPr>
  </w:style>
  <w:style w:type="character" w:customStyle="1" w:styleId="KP-normlntextChar">
    <w:name w:val="KP-normální text Char"/>
    <w:link w:val="KP-normlntext"/>
    <w:rsid w:val="00F0249A"/>
    <w:rPr>
      <w:rFonts w:ascii="Calibri" w:hAnsi="Calibri" w:cs="Arial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odrážky Char"/>
    <w:basedOn w:val="Standardnpsmoodstavce"/>
    <w:link w:val="Odstavecseseznamem"/>
    <w:uiPriority w:val="34"/>
    <w:locked/>
    <w:rsid w:val="009A50C2"/>
    <w:rPr>
      <w:sz w:val="24"/>
      <w:szCs w:val="24"/>
    </w:rPr>
  </w:style>
  <w:style w:type="paragraph" w:customStyle="1" w:styleId="Poznmkapodarou">
    <w:name w:val="Poznámka pod čarou"/>
    <w:basedOn w:val="Textpoznpodarou"/>
    <w:autoRedefine/>
    <w:qFormat/>
    <w:rsid w:val="000F589A"/>
    <w:pPr>
      <w:tabs>
        <w:tab w:val="left" w:pos="284"/>
      </w:tabs>
      <w:ind w:left="284" w:hanging="284"/>
      <w:jc w:val="both"/>
    </w:pPr>
    <w:rPr>
      <w:rFonts w:cstheme="minorHAnsi"/>
      <w:lang w:eastAsia="en-US"/>
    </w:rPr>
  </w:style>
  <w:style w:type="paragraph" w:customStyle="1" w:styleId="KPnormln">
    <w:name w:val="KP normální"/>
    <w:basedOn w:val="Normln"/>
    <w:link w:val="KPnormlnChar"/>
    <w:qFormat/>
    <w:rsid w:val="0033563C"/>
    <w:pPr>
      <w:spacing w:after="160" w:line="259" w:lineRule="auto"/>
      <w:jc w:val="both"/>
    </w:pPr>
    <w:rPr>
      <w:rFonts w:asciiTheme="minorHAnsi" w:hAnsiTheme="minorHAnsi" w:cstheme="minorHAnsi"/>
      <w:color w:val="000000"/>
      <w:szCs w:val="22"/>
      <w:lang w:eastAsia="en-US"/>
    </w:rPr>
  </w:style>
  <w:style w:type="character" w:customStyle="1" w:styleId="KPnormlnChar">
    <w:name w:val="KP normální Char"/>
    <w:basedOn w:val="Standardnpsmoodstavce"/>
    <w:link w:val="KPnormln"/>
    <w:rsid w:val="0033563C"/>
    <w:rPr>
      <w:rFonts w:asciiTheme="minorHAnsi" w:hAnsiTheme="minorHAnsi" w:cstheme="minorHAnsi"/>
      <w:color w:val="000000"/>
      <w:sz w:val="24"/>
      <w:szCs w:val="22"/>
      <w:lang w:eastAsia="en-US"/>
    </w:rPr>
  </w:style>
  <w:style w:type="paragraph" w:customStyle="1" w:styleId="KZnormln">
    <w:name w:val="KZ normální"/>
    <w:basedOn w:val="Normln"/>
    <w:link w:val="KZnormlnChar"/>
    <w:qFormat/>
    <w:rsid w:val="0033563C"/>
    <w:pPr>
      <w:spacing w:before="120" w:after="160"/>
      <w:jc w:val="both"/>
    </w:pPr>
    <w:rPr>
      <w:rFonts w:asciiTheme="minorHAnsi" w:hAnsiTheme="minorHAnsi" w:cstheme="minorHAnsi"/>
      <w:color w:val="000000"/>
      <w:szCs w:val="22"/>
      <w:lang w:val="x-none" w:eastAsia="en-US"/>
    </w:rPr>
  </w:style>
  <w:style w:type="character" w:customStyle="1" w:styleId="KZnormlnChar">
    <w:name w:val="KZ normální Char"/>
    <w:basedOn w:val="Standardnpsmoodstavce"/>
    <w:link w:val="KZnormln"/>
    <w:rsid w:val="0033563C"/>
    <w:rPr>
      <w:rFonts w:asciiTheme="minorHAnsi" w:hAnsiTheme="minorHAnsi" w:cstheme="minorHAnsi"/>
      <w:color w:val="000000"/>
      <w:sz w:val="24"/>
      <w:szCs w:val="22"/>
      <w:lang w:val="x-none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B7B53"/>
    <w:rPr>
      <w:color w:val="800080" w:themeColor="followedHyperlink"/>
      <w:u w:val="single"/>
    </w:rPr>
  </w:style>
  <w:style w:type="table" w:customStyle="1" w:styleId="Mkatabulky3">
    <w:name w:val="Mřížka tabulky3"/>
    <w:basedOn w:val="Normlntabulka"/>
    <w:next w:val="Mkatabulky"/>
    <w:uiPriority w:val="39"/>
    <w:rsid w:val="000A6D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2873">
          <w:marLeft w:val="56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3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2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6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6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30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chart" Target="charts/char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hart" Target="charts/chart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zpravy.e15.cz/byznys/prumysl-a-energetika/z-vyhodnych-uveru-na-uspory-neziskaly-firmy-ani-korunu-1345741" TargetMode="External"/><Relationship Id="rId1" Type="http://schemas.openxmlformats.org/officeDocument/2006/relationships/hyperlink" Target="https://www.agentura-api.org/op-pik-obecne/statistiky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KRDA\AppData\Local\Microsoft\Windows\INetCache\Content.Outlook\I95NTU5D\Graf-p&#345;ehled%20v&#253;zev%20PO%203%20OPPIK%20-%20do%20KZ%20(09.07.2018)%20(graf%20&#269;.%201)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KRDA\AppData\Local\Microsoft\Windows\INetCache\Content.Outlook\I95NTU5D\Graf%20&#269;.%202%20-%20m&#283;rn&#225;%20dotace%20na%20kontrolovan&#253;ch%20projektech%20(09.07.2018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199171660038751"/>
          <c:y val="0.26268576120077364"/>
          <c:w val="0.42312053064353605"/>
          <c:h val="0.68198205892562935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rgbClr val="00459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735-47F9-B0A0-FC7A01E481BD}"/>
              </c:ext>
            </c:extLst>
          </c:dPt>
          <c:dPt>
            <c:idx val="1"/>
            <c:bubble3D val="0"/>
            <c:spPr>
              <a:solidFill>
                <a:srgbClr val="004595">
                  <a:alpha val="61176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735-47F9-B0A0-FC7A01E481BD}"/>
              </c:ext>
            </c:extLst>
          </c:dPt>
          <c:dPt>
            <c:idx val="2"/>
            <c:bubble3D val="0"/>
            <c:spPr>
              <a:solidFill>
                <a:srgbClr val="004595">
                  <a:alpha val="2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735-47F9-B0A0-FC7A01E481BD}"/>
              </c:ext>
            </c:extLst>
          </c:dPt>
          <c:dPt>
            <c:idx val="3"/>
            <c:bubble3D val="0"/>
            <c:spPr>
              <a:solidFill>
                <a:srgbClr val="BD2A33">
                  <a:alpha val="2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735-47F9-B0A0-FC7A01E481BD}"/>
              </c:ext>
            </c:extLst>
          </c:dPt>
          <c:dPt>
            <c:idx val="4"/>
            <c:bubble3D val="0"/>
            <c:spPr>
              <a:solidFill>
                <a:srgbClr val="BD2A33">
                  <a:alpha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735-47F9-B0A0-FC7A01E481BD}"/>
              </c:ext>
            </c:extLst>
          </c:dPt>
          <c:dPt>
            <c:idx val="5"/>
            <c:bubble3D val="0"/>
            <c:spPr>
              <a:solidFill>
                <a:srgbClr val="BD2A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735-47F9-B0A0-FC7A01E481BD}"/>
              </c:ext>
            </c:extLst>
          </c:dPt>
          <c:dLbls>
            <c:dLbl>
              <c:idx val="0"/>
              <c:layout>
                <c:manualLayout>
                  <c:x val="0.15223387698484939"/>
                  <c:y val="9.2573960095435948E-2"/>
                </c:manualLayout>
              </c:layout>
              <c:tx>
                <c:rich>
                  <a:bodyPr/>
                  <a:lstStyle/>
                  <a:p>
                    <a:fld id="{68B8A6C8-6B6C-478A-AFA4-688E3561A0A6}" type="CATEGORYNAME">
                      <a:rPr lang="en-US" b="1"/>
                      <a:pPr/>
                      <a:t>[NÁZEV KATEGORIE]</a:t>
                    </a:fld>
                    <a:r>
                      <a:rPr lang="en-US" baseline="0"/>
                      <a:t>
</a:t>
                    </a:r>
                    <a:fld id="{1F735AA8-0BED-4810-A5EC-090457752F3B}" type="PERCENTAGE">
                      <a:rPr lang="en-US" baseline="0"/>
                      <a:pPr/>
                      <a:t>[PROCENTO]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453061447748859"/>
                      <c:h val="0.1091011279293377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735-47F9-B0A0-FC7A01E481BD}"/>
                </c:ext>
              </c:extLst>
            </c:dLbl>
            <c:dLbl>
              <c:idx val="1"/>
              <c:layout>
                <c:manualLayout>
                  <c:x val="-0.17941833304702104"/>
                  <c:y val="8.5114308227216884E-2"/>
                </c:manualLayout>
              </c:layout>
              <c:tx>
                <c:rich>
                  <a:bodyPr/>
                  <a:lstStyle/>
                  <a:p>
                    <a:fld id="{D0E7BD4A-C7F0-4481-AEAF-382C9BF4527A}" type="CATEGORYNAME">
                      <a:rPr lang="en-US" b="1"/>
                      <a:pPr/>
                      <a:t>[NÁZEV KATEGORIE]</a:t>
                    </a:fld>
                    <a:r>
                      <a:rPr lang="en-US" baseline="0"/>
                      <a:t>
</a:t>
                    </a:r>
                    <a:fld id="{04CE78C0-4F91-48CC-8476-06A666093180}" type="PERCENTAGE">
                      <a:rPr lang="en-US" baseline="0"/>
                      <a:pPr/>
                      <a:t>[PROCENTO]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919350524036986"/>
                      <c:h val="0.1091011279293377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735-47F9-B0A0-FC7A01E481BD}"/>
                </c:ext>
              </c:extLst>
            </c:dLbl>
            <c:dLbl>
              <c:idx val="2"/>
              <c:layout>
                <c:manualLayout>
                  <c:x val="-0.21484926725416242"/>
                  <c:y val="-9.4650738636675724E-4"/>
                </c:manualLayout>
              </c:layout>
              <c:tx>
                <c:rich>
                  <a:bodyPr/>
                  <a:lstStyle/>
                  <a:p>
                    <a:fld id="{F0B61497-54F0-4A01-89AB-B8E61EE83E41}" type="CATEGORYNAME">
                      <a:rPr lang="en-US" b="1"/>
                      <a:pPr/>
                      <a:t>[NÁZEV KATEGORIE]</a:t>
                    </a:fld>
                    <a:r>
                      <a:rPr lang="en-US" baseline="0"/>
                      <a:t>
</a:t>
                    </a:r>
                    <a:fld id="{F51BA482-27B6-4D68-BC54-F2A412D9278D}" type="PERCENTAGE">
                      <a:rPr lang="en-US" baseline="0"/>
                      <a:pPr/>
                      <a:t>[PROCENTO]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603573690377598"/>
                      <c:h val="0.1091011279293377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735-47F9-B0A0-FC7A01E481BD}"/>
                </c:ext>
              </c:extLst>
            </c:dLbl>
            <c:dLbl>
              <c:idx val="3"/>
              <c:layout>
                <c:manualLayout>
                  <c:x val="-0.20086021891353453"/>
                  <c:y val="-0.10191312684934677"/>
                </c:manualLayout>
              </c:layout>
              <c:tx>
                <c:rich>
                  <a:bodyPr/>
                  <a:lstStyle/>
                  <a:p>
                    <a:fld id="{1BD2C300-29F6-4C2D-9366-19EBB156E4EC}" type="CATEGORYNAME">
                      <a:rPr lang="en-US" b="1"/>
                      <a:pPr/>
                      <a:t>[NÁZEV KATEGORIE]</a:t>
                    </a:fld>
                    <a:r>
                      <a:rPr lang="en-US" baseline="0"/>
                      <a:t>
</a:t>
                    </a:r>
                    <a:fld id="{488F534F-C772-4E15-BF57-0867E99CBA3C}" type="PERCENTAGE">
                      <a:rPr lang="en-US" baseline="0"/>
                      <a:pPr/>
                      <a:t>[PROCENTO]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4363083318590376"/>
                      <c:h val="0.1091011279293377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735-47F9-B0A0-FC7A01E481BD}"/>
                </c:ext>
              </c:extLst>
            </c:dLbl>
            <c:dLbl>
              <c:idx val="4"/>
              <c:layout>
                <c:manualLayout>
                  <c:x val="-5.9364249934404568E-2"/>
                  <c:y val="-0.20714832794256213"/>
                </c:manualLayout>
              </c:layout>
              <c:tx>
                <c:rich>
                  <a:bodyPr/>
                  <a:lstStyle/>
                  <a:p>
                    <a:fld id="{F5D2EA27-76E0-4EB4-92E2-80CCB44B25B0}" type="CATEGORYNAME">
                      <a:rPr lang="en-US" b="1"/>
                      <a:pPr/>
                      <a:t>[NÁZEV KATEGORIE]</a:t>
                    </a:fld>
                    <a:r>
                      <a:rPr lang="en-US" baseline="0"/>
                      <a:t>
</a:t>
                    </a:r>
                    <a:fld id="{207F8C03-218D-4EC9-8B21-92FBACA44D89}" type="PERCENTAGE">
                      <a:rPr lang="en-US" baseline="0"/>
                      <a:pPr/>
                      <a:t>[PROCENTO]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441329480509825"/>
                      <c:h val="0.1091011279293377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E735-47F9-B0A0-FC7A01E481BD}"/>
                </c:ext>
              </c:extLst>
            </c:dLbl>
            <c:dLbl>
              <c:idx val="5"/>
              <c:layout>
                <c:manualLayout>
                  <c:x val="0.16847675870538978"/>
                  <c:y val="-0.15426623981309548"/>
                </c:manualLayout>
              </c:layout>
              <c:tx>
                <c:rich>
                  <a:bodyPr/>
                  <a:lstStyle/>
                  <a:p>
                    <a:fld id="{2100FD99-915E-4D09-A10C-AA6206453BF2}" type="CATEGORYNAME">
                      <a:rPr lang="en-US" b="1"/>
                      <a:pPr/>
                      <a:t>[NÁZEV KATEGORIE]</a:t>
                    </a:fld>
                    <a:r>
                      <a:rPr lang="en-US" baseline="0"/>
                      <a:t>
</a:t>
                    </a:r>
                    <a:fld id="{065C7003-6911-44EA-A264-E83F26C4EF7A}" type="PERCENTAGE">
                      <a:rPr lang="en-US" baseline="0"/>
                      <a:pPr/>
                      <a:t>[PROCENTO]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997780438630453"/>
                      <c:h val="0.1091011279293377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E735-47F9-B0A0-FC7A01E481BD}"/>
                </c:ext>
              </c:extLst>
            </c:dLbl>
            <c:numFmt formatCode="0\ 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'Výzvy-podíl alokace GRAF_1 KZ'!$A$28:$A$33</c:f>
              <c:strCache>
                <c:ptCount val="6"/>
                <c:pt idx="0">
                  <c:v>Úspory energie (SC 3.2)</c:v>
                </c:pt>
                <c:pt idx="1">
                  <c:v>Přenosové sítě (SC 3.6)</c:v>
                </c:pt>
                <c:pt idx="2">
                  <c:v>Úspory energie v SZT (SC 3.5)</c:v>
                </c:pt>
                <c:pt idx="3">
                  <c:v>Nízkouhlíkové technologie (SC 3.4)</c:v>
                </c:pt>
                <c:pt idx="4">
                  <c:v>Distribuční sítě (SC 3.3)</c:v>
                </c:pt>
                <c:pt idx="5">
                  <c:v>Obnovitelné zdroje (SC 3.1)</c:v>
                </c:pt>
              </c:strCache>
            </c:strRef>
          </c:cat>
          <c:val>
            <c:numRef>
              <c:f>'Výzvy-podíl alokace GRAF_1 KZ'!$B$28:$B$33</c:f>
              <c:numCache>
                <c:formatCode>#,##0</c:formatCode>
                <c:ptCount val="6"/>
                <c:pt idx="0">
                  <c:v>24200000000</c:v>
                </c:pt>
                <c:pt idx="1">
                  <c:v>5800000000</c:v>
                </c:pt>
                <c:pt idx="2">
                  <c:v>3500000000</c:v>
                </c:pt>
                <c:pt idx="3">
                  <c:v>1010000000</c:v>
                </c:pt>
                <c:pt idx="4">
                  <c:v>1550000000</c:v>
                </c:pt>
                <c:pt idx="5">
                  <c:v>1080000000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735-47F9-B0A0-FC7A01E481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List1!$C$1</c:f>
              <c:strCache>
                <c:ptCount val="1"/>
                <c:pt idx="0">
                  <c:v>Měrná dotace (Kč/GJ)</c:v>
                </c:pt>
              </c:strCache>
            </c:strRef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6833821773580813E-3"/>
                  <c:y val="-4.32678118625002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BD7-4B06-8FE5-11A30C5E4EE8}"/>
                </c:ext>
              </c:extLst>
            </c:dLbl>
            <c:dLbl>
              <c:idx val="1"/>
              <c:layout>
                <c:manualLayout>
                  <c:x val="2.8751567239376746E-2"/>
                  <c:y val="-2.86616715283470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BD7-4B06-8FE5-11A30C5E4EE8}"/>
                </c:ext>
              </c:extLst>
            </c:dLbl>
            <c:dLbl>
              <c:idx val="2"/>
              <c:layout>
                <c:manualLayout>
                  <c:x val="2.0217334756718604E-3"/>
                  <c:y val="-2.2952529994783515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7756"/>
                        <a:gd name="adj2" fmla="val 154518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2-9BD7-4B06-8FE5-11A30C5E4EE8}"/>
                </c:ext>
              </c:extLst>
            </c:dLbl>
            <c:dLbl>
              <c:idx val="4"/>
              <c:layout>
                <c:manualLayout>
                  <c:x val="-6.0652004270155806E-3"/>
                  <c:y val="-1.25195618153364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BD7-4B06-8FE5-11A30C5E4EE8}"/>
                </c:ext>
              </c:extLst>
            </c:dLbl>
            <c:dLbl>
              <c:idx val="5"/>
              <c:layout>
                <c:manualLayout>
                  <c:x val="4.4478136464780924E-2"/>
                  <c:y val="-2.08659363588941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BD7-4B06-8FE5-11A30C5E4EE8}"/>
                </c:ext>
              </c:extLst>
            </c:dLbl>
            <c:dLbl>
              <c:idx val="6"/>
              <c:layout>
                <c:manualLayout>
                  <c:x val="4.3416910886790406E-3"/>
                  <c:y val="-2.90556900726392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9BD7-4B06-8FE5-11A30C5E4EE8}"/>
                </c:ext>
              </c:extLst>
            </c:dLbl>
            <c:dLbl>
              <c:idx val="7"/>
              <c:layout>
                <c:manualLayout>
                  <c:x val="-7.412937109248098E-17"/>
                  <c:y val="-1.4606155451225874E-2"/>
                </c:manualLayout>
              </c:layout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2392"/>
                        <a:gd name="adj2" fmla="val 125589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5-9BD7-4B06-8FE5-11A30C5E4EE8}"/>
                </c:ext>
              </c:extLst>
            </c:dLbl>
            <c:dLbl>
              <c:idx val="10"/>
              <c:layout>
                <c:manualLayout>
                  <c:x val="-1.5919350090132455E-16"/>
                  <c:y val="-3.22841000807102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9BD7-4B06-8FE5-11A30C5E4EE8}"/>
                </c:ext>
              </c:extLst>
            </c:dLbl>
            <c:dLbl>
              <c:idx val="12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5920"/>
                        <a:gd name="adj2" fmla="val 120106"/>
                      </a:avLst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B-9BD7-4B06-8FE5-11A30C5E4EE8}"/>
                </c:ext>
              </c:extLst>
            </c:dLbl>
            <c:dLbl>
              <c:idx val="13"/>
              <c:layout>
                <c:manualLayout>
                  <c:x val="-2.5602815603764279E-2"/>
                  <c:y val="-3.92915292368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9BD7-4B06-8FE5-11A30C5E4EE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0"/>
              </c:ext>
            </c:extLst>
          </c:dLbls>
          <c:cat>
            <c:strRef>
              <c:f>List1!$B$2:$B$16</c:f>
              <c:strCache>
                <c:ptCount val="15"/>
                <c:pt idx="0">
                  <c:v>CZ.01.3.10/0.0/0.0/15_010/0000458</c:v>
                </c:pt>
                <c:pt idx="1">
                  <c:v>CZ.01.3.10/0.0/0.0/15_010/0000777</c:v>
                </c:pt>
                <c:pt idx="2">
                  <c:v>CZ.01.3.10/0.0/0.0/15_010/0001333</c:v>
                </c:pt>
                <c:pt idx="3">
                  <c:v>CZ.01.3.10/0.0/0.0/15_010/0001774</c:v>
                </c:pt>
                <c:pt idx="4">
                  <c:v>CZ.01.3.10/0.0/0.0/15_010/0000788</c:v>
                </c:pt>
                <c:pt idx="5">
                  <c:v>CZ.01.3.10/0.0/0.0/15_010/0000845</c:v>
                </c:pt>
                <c:pt idx="6">
                  <c:v>CZ.01.3.10/0.0/0.0/15_010/0001020</c:v>
                </c:pt>
                <c:pt idx="7">
                  <c:v>CZ.01.3.10/0.0/0.0/15_010/0003058</c:v>
                </c:pt>
                <c:pt idx="8">
                  <c:v>CZ.01.3.10/0.0/0.0/15_010/0001033</c:v>
                </c:pt>
                <c:pt idx="9">
                  <c:v>CZ.01.3.10/0.0/0.0/15_010/0001169</c:v>
                </c:pt>
                <c:pt idx="10">
                  <c:v>CZ.01.3.10/0.0/0.0/15_010/0001602</c:v>
                </c:pt>
                <c:pt idx="11">
                  <c:v>CZ.01.3.10/0.0/0.0/15_010/0000895</c:v>
                </c:pt>
                <c:pt idx="12">
                  <c:v>CZ.01.3.10/0.0/0.0/15_010/0001151</c:v>
                </c:pt>
                <c:pt idx="13">
                  <c:v>CZ.01.3.10/0.0/0.0/15_010/0001205</c:v>
                </c:pt>
                <c:pt idx="14">
                  <c:v>CZ.01.3.10/0.0/0.0/15_010/0002423</c:v>
                </c:pt>
              </c:strCache>
            </c:strRef>
          </c:cat>
          <c:val>
            <c:numRef>
              <c:f>List1!$C$2:$C$16</c:f>
              <c:numCache>
                <c:formatCode>#,##0.00</c:formatCode>
                <c:ptCount val="15"/>
                <c:pt idx="0">
                  <c:v>5669.2913385826769</c:v>
                </c:pt>
                <c:pt idx="1">
                  <c:v>7076.7881349174713</c:v>
                </c:pt>
                <c:pt idx="2">
                  <c:v>920.10113956133307</c:v>
                </c:pt>
                <c:pt idx="3">
                  <c:v>2869.1919739696314</c:v>
                </c:pt>
                <c:pt idx="4">
                  <c:v>3785.6565443554059</c:v>
                </c:pt>
                <c:pt idx="5">
                  <c:v>3541.3573066612821</c:v>
                </c:pt>
                <c:pt idx="6">
                  <c:v>1592.3513637692661</c:v>
                </c:pt>
                <c:pt idx="7">
                  <c:v>855.21476868487628</c:v>
                </c:pt>
                <c:pt idx="8">
                  <c:v>6503.0934010152287</c:v>
                </c:pt>
                <c:pt idx="9">
                  <c:v>2399.9097890451517</c:v>
                </c:pt>
                <c:pt idx="10">
                  <c:v>3017.3916408668733</c:v>
                </c:pt>
                <c:pt idx="11">
                  <c:v>8045.0522928399032</c:v>
                </c:pt>
                <c:pt idx="12">
                  <c:v>1094.4471461479395</c:v>
                </c:pt>
                <c:pt idx="13">
                  <c:v>2070.9628434712517</c:v>
                </c:pt>
                <c:pt idx="14">
                  <c:v>1648.5210672461667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BD7-4B06-8FE5-11A30C5E4E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47919183"/>
        <c:axId val="1047922095"/>
      </c:barChart>
      <c:lineChart>
        <c:grouping val="standard"/>
        <c:varyColors val="0"/>
        <c:ser>
          <c:idx val="1"/>
          <c:order val="1"/>
          <c:tx>
            <c:strRef>
              <c:f>List1!$D$1</c:f>
              <c:strCache>
                <c:ptCount val="1"/>
                <c:pt idx="0">
                  <c:v>Výše měrné dotace dle odhadu z roku 2014 (Kč/GJ)</c:v>
                </c:pt>
              </c:strCache>
            </c:strRef>
          </c:tx>
          <c:spPr>
            <a:ln w="28575" cap="rnd">
              <a:solidFill>
                <a:srgbClr val="BD2A33"/>
              </a:solidFill>
              <a:round/>
            </a:ln>
            <a:effectLst/>
          </c:spPr>
          <c:marker>
            <c:symbol val="none"/>
          </c:marker>
          <c:cat>
            <c:strRef>
              <c:f>List1!$B$2:$B$16</c:f>
              <c:strCache>
                <c:ptCount val="15"/>
                <c:pt idx="0">
                  <c:v>CZ.01.3.10/0.0/0.0/15_010/0000458</c:v>
                </c:pt>
                <c:pt idx="1">
                  <c:v>CZ.01.3.10/0.0/0.0/15_010/0000777</c:v>
                </c:pt>
                <c:pt idx="2">
                  <c:v>CZ.01.3.10/0.0/0.0/15_010/0001333</c:v>
                </c:pt>
                <c:pt idx="3">
                  <c:v>CZ.01.3.10/0.0/0.0/15_010/0001774</c:v>
                </c:pt>
                <c:pt idx="4">
                  <c:v>CZ.01.3.10/0.0/0.0/15_010/0000788</c:v>
                </c:pt>
                <c:pt idx="5">
                  <c:v>CZ.01.3.10/0.0/0.0/15_010/0000845</c:v>
                </c:pt>
                <c:pt idx="6">
                  <c:v>CZ.01.3.10/0.0/0.0/15_010/0001020</c:v>
                </c:pt>
                <c:pt idx="7">
                  <c:v>CZ.01.3.10/0.0/0.0/15_010/0003058</c:v>
                </c:pt>
                <c:pt idx="8">
                  <c:v>CZ.01.3.10/0.0/0.0/15_010/0001033</c:v>
                </c:pt>
                <c:pt idx="9">
                  <c:v>CZ.01.3.10/0.0/0.0/15_010/0001169</c:v>
                </c:pt>
                <c:pt idx="10">
                  <c:v>CZ.01.3.10/0.0/0.0/15_010/0001602</c:v>
                </c:pt>
                <c:pt idx="11">
                  <c:v>CZ.01.3.10/0.0/0.0/15_010/0000895</c:v>
                </c:pt>
                <c:pt idx="12">
                  <c:v>CZ.01.3.10/0.0/0.0/15_010/0001151</c:v>
                </c:pt>
                <c:pt idx="13">
                  <c:v>CZ.01.3.10/0.0/0.0/15_010/0001205</c:v>
                </c:pt>
                <c:pt idx="14">
                  <c:v>CZ.01.3.10/0.0/0.0/15_010/0002423</c:v>
                </c:pt>
              </c:strCache>
            </c:strRef>
          </c:cat>
          <c:val>
            <c:numRef>
              <c:f>List1!$D$2:$D$16</c:f>
              <c:numCache>
                <c:formatCode>#,##0.00</c:formatCode>
                <c:ptCount val="15"/>
                <c:pt idx="0">
                  <c:v>1000</c:v>
                </c:pt>
                <c:pt idx="1">
                  <c:v>1000</c:v>
                </c:pt>
                <c:pt idx="2">
                  <c:v>1000</c:v>
                </c:pt>
                <c:pt idx="3">
                  <c:v>1000</c:v>
                </c:pt>
                <c:pt idx="4">
                  <c:v>1000</c:v>
                </c:pt>
                <c:pt idx="5">
                  <c:v>1000</c:v>
                </c:pt>
                <c:pt idx="6">
                  <c:v>1000</c:v>
                </c:pt>
                <c:pt idx="7">
                  <c:v>1000</c:v>
                </c:pt>
                <c:pt idx="8">
                  <c:v>1000</c:v>
                </c:pt>
                <c:pt idx="9">
                  <c:v>1000</c:v>
                </c:pt>
                <c:pt idx="10">
                  <c:v>1000</c:v>
                </c:pt>
                <c:pt idx="11">
                  <c:v>1000</c:v>
                </c:pt>
                <c:pt idx="12">
                  <c:v>1000</c:v>
                </c:pt>
                <c:pt idx="13">
                  <c:v>1000</c:v>
                </c:pt>
                <c:pt idx="14">
                  <c:v>1000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9BD7-4B06-8FE5-11A30C5E4E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47919183"/>
        <c:axId val="1047922095"/>
      </c:lineChart>
      <c:catAx>
        <c:axId val="104791918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>
                    <a:solidFill>
                      <a:sysClr val="windowText" lastClr="000000"/>
                    </a:solidFill>
                  </a:rPr>
                  <a:t>Číslo</a:t>
                </a:r>
                <a:r>
                  <a:rPr lang="cs-CZ" baseline="0">
                    <a:solidFill>
                      <a:sysClr val="windowText" lastClr="000000"/>
                    </a:solidFill>
                  </a:rPr>
                  <a:t> projektu</a:t>
                </a:r>
                <a:endParaRPr lang="cs-CZ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0.4236470034212183"/>
              <c:y val="0.8447775384009202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047922095"/>
        <c:crosses val="autoZero"/>
        <c:auto val="1"/>
        <c:lblAlgn val="ctr"/>
        <c:lblOffset val="100"/>
        <c:noMultiLvlLbl val="0"/>
      </c:catAx>
      <c:valAx>
        <c:axId val="1047922095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0479191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0.37374</cdr:x>
      <cdr:y>0.36952</cdr:y>
    </cdr:from>
    <cdr:to>
      <cdr:x>0.63258</cdr:x>
      <cdr:y>0.57471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3132666" y="2096559"/>
          <a:ext cx="2169583" cy="11641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pPr algn="ctr"/>
          <a:endParaRPr lang="cs-CZ" sz="1400"/>
        </a:p>
      </cdr:txBody>
    </cdr:sp>
  </cdr:relSizeAnchor>
  <cdr:relSizeAnchor xmlns:cdr="http://schemas.openxmlformats.org/drawingml/2006/chartDrawing">
    <cdr:from>
      <cdr:x>0.36111</cdr:x>
      <cdr:y>0.29491</cdr:y>
    </cdr:from>
    <cdr:to>
      <cdr:x>0.65278</cdr:x>
      <cdr:y>0.65492</cdr:y>
    </cdr:to>
    <cdr:sp macro="" textlink="">
      <cdr:nvSpPr>
        <cdr:cNvPr id="3" name="TextovéPole 2"/>
        <cdr:cNvSpPr txBox="1"/>
      </cdr:nvSpPr>
      <cdr:spPr>
        <a:xfrm xmlns:a="http://schemas.openxmlformats.org/drawingml/2006/main">
          <a:off x="3026833" y="1673226"/>
          <a:ext cx="2444750" cy="20425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0.38098</cdr:x>
      <cdr:y>0.40158</cdr:y>
    </cdr:from>
    <cdr:to>
      <cdr:x>0.68544</cdr:x>
      <cdr:y>0.78989</cdr:y>
    </cdr:to>
    <cdr:sp macro="" textlink="">
      <cdr:nvSpPr>
        <cdr:cNvPr id="5" name="TextovéPole 4"/>
        <cdr:cNvSpPr txBox="1"/>
      </cdr:nvSpPr>
      <cdr:spPr>
        <a:xfrm xmlns:a="http://schemas.openxmlformats.org/drawingml/2006/main">
          <a:off x="2228850" y="1457605"/>
          <a:ext cx="1781175" cy="14094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ctr"/>
        <a:lstStyle xmlns:a="http://schemas.openxmlformats.org/drawingml/2006/main"/>
        <a:p xmlns:a="http://schemas.openxmlformats.org/drawingml/2006/main">
          <a:pPr algn="ctr"/>
          <a:r>
            <a:rPr lang="cs-CZ" sz="1100" b="1"/>
            <a:t>Celková alokace výzev vyhlášených </a:t>
          </a:r>
        </a:p>
        <a:p xmlns:a="http://schemas.openxmlformats.org/drawingml/2006/main">
          <a:pPr algn="ctr"/>
          <a:r>
            <a:rPr lang="cs-CZ" sz="1100" b="1"/>
            <a:t>v rámci PO</a:t>
          </a:r>
          <a:r>
            <a:rPr lang="cs-CZ" sz="1100" b="1" baseline="0"/>
            <a:t> 3 OP PIK </a:t>
          </a:r>
          <a:r>
            <a:rPr lang="cs-CZ" sz="1100" b="1">
              <a:effectLst/>
              <a:latin typeface="+mn-lt"/>
              <a:ea typeface="+mn-ea"/>
              <a:cs typeface="+mn-cs"/>
            </a:rPr>
            <a:t>  </a:t>
          </a:r>
        </a:p>
        <a:p xmlns:a="http://schemas.openxmlformats.org/drawingml/2006/main">
          <a:pPr algn="ctr"/>
          <a:r>
            <a:rPr lang="cs-CZ" sz="2000" b="1">
              <a:effectLst/>
              <a:latin typeface="+mn-lt"/>
              <a:ea typeface="+mn-ea"/>
              <a:cs typeface="+mn-cs"/>
            </a:rPr>
            <a:t>37 140 mil. Kč</a:t>
          </a:r>
          <a:endParaRPr lang="cs-CZ" sz="2000"/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B0AE3C8105EB45A74A99273A7A760C" ma:contentTypeVersion="0" ma:contentTypeDescription="Vytvoří nový dokument" ma:contentTypeScope="" ma:versionID="af1b23111782283241a6d1f4883071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228B4-BA39-49C6-B50E-51DA7CF18AF6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71347A-F5E8-4EAA-9ACC-BF9749B23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CB00E-3D9A-4521-A881-0AEFBBF55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680F2D-2DF8-42B1-B56D-AA996D77A3B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04052C-45E5-4D21-B924-31017987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93357D8B</Template>
  <TotalTime>3</TotalTime>
  <Pages>28</Pages>
  <Words>8535</Words>
  <Characters>50357</Characters>
  <Application>Microsoft Office Word</Application>
  <DocSecurity>0</DocSecurity>
  <Lines>419</Lines>
  <Paragraphs>117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Kontrolní závěr z kontrolní akce NKÚ č. 17/23 - Opatření ke zvyšování energetické účinnosti realizovaná v rámci PO 3 OP PIK 2014-2020</vt:lpstr>
      <vt:lpstr> </vt:lpstr>
    </vt:vector>
  </TitlesOfParts>
  <Company>Nejvyšší kontrolní úřad</Company>
  <LinksUpToDate>false</LinksUpToDate>
  <CharactersWithSpaces>58775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17/23 - Opatření ke zvyšování energetické účinnosti realizovaná v rámci prioritní osy 3 operačního programu Podnikání a inovace pro konkurenceschopnost 2014–2020</dc:title>
  <dc:subject/>
  <dc:creator>Nejvyšší kontrolní úřad</dc:creator>
  <cp:keywords>kontrolní závěr; energetická účinnost; OP Podnikání a inovace pro konkurenceschopnost; OP PIK</cp:keywords>
  <dc:description/>
  <cp:lastModifiedBy>KOKRDA Daniel</cp:lastModifiedBy>
  <cp:revision>5</cp:revision>
  <cp:lastPrinted>2018-07-19T12:02:00Z</cp:lastPrinted>
  <dcterms:created xsi:type="dcterms:W3CDTF">2018-07-16T08:34:00Z</dcterms:created>
  <dcterms:modified xsi:type="dcterms:W3CDTF">2018-07-19T12:02:00Z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15/27-NKU30/403/16</vt:lpwstr>
  </property>
  <property fmtid="{D5CDD505-2E9C-101B-9397-08002B2CF9AE}" pid="3" name="SZ_Spis_Pisemnost">
    <vt:lpwstr>15/27</vt:lpwstr>
  </property>
  <property fmtid="{D5CDD505-2E9C-101B-9397-08002B2CF9AE}" pid="4" name="DisplayName_SpisovyUzel_PoziceZodpo_Pisemnost">
    <vt:lpwstr>30</vt:lpwstr>
  </property>
  <property fmtid="{D5CDD505-2E9C-101B-9397-08002B2CF9AE}" pid="5" name="Zkratka_SpisovyUzel_PoziceZodpo_Pisemnost">
    <vt:lpwstr>30</vt:lpwstr>
  </property>
  <property fmtid="{D5CDD505-2E9C-101B-9397-08002B2CF9AE}" pid="6" name="Key_BarCode_Pisemnost">
    <vt:lpwstr>*B000263723*</vt:lpwstr>
  </property>
  <property fmtid="{D5CDD505-2E9C-101B-9397-08002B2CF9AE}" pid="7" name="DisplayName_CisloObalky_PostaOdes">
    <vt:lpwstr>{DisplayName_CisloObalky_PostaOdes}</vt:lpwstr>
  </property>
  <property fmtid="{D5CDD505-2E9C-101B-9397-08002B2CF9AE}" pid="8" name="EC_Pisemnost">
    <vt:lpwstr>16-5943/NKU</vt:lpwstr>
  </property>
  <property fmtid="{D5CDD505-2E9C-101B-9397-08002B2CF9AE}" pid="9" name="Odkaz">
    <vt:lpwstr>ODKAZ</vt:lpwstr>
  </property>
  <property fmtid="{D5CDD505-2E9C-101B-9397-08002B2CF9AE}" pid="10" name="SkartacniZnakLhuta_PisemnostZnak">
    <vt:lpwstr>?/?</vt:lpwstr>
  </property>
  <property fmtid="{D5CDD505-2E9C-101B-9397-08002B2CF9AE}" pid="11" name="CJ_Spis_Pisemnost">
    <vt:lpwstr>CJ/SPIS/ROK</vt:lpwstr>
  </property>
  <property fmtid="{D5CDD505-2E9C-101B-9397-08002B2CF9AE}" pid="12" name="ContentTypeId">
    <vt:lpwstr>0x0101006AB0AE3C8105EB45A74A99273A7A760C</vt:lpwstr>
  </property>
  <property fmtid="{D5CDD505-2E9C-101B-9397-08002B2CF9AE}" pid="13" name="Contact_PostaOdes_All">
    <vt:lpwstr>ROZDĚLOVNÍK...</vt:lpwstr>
  </property>
  <property fmtid="{D5CDD505-2E9C-101B-9397-08002B2CF9AE}" pid="14" name="UserName_PisemnostTypZpristupneniInformaciZOSZ_Pisemnost">
    <vt:lpwstr>ZOSZ_UserName</vt:lpwstr>
  </property>
  <property fmtid="{D5CDD505-2E9C-101B-9397-08002B2CF9AE}" pid="15" name="Password_PisemnostTypZpristupneniInformaciZOSZ_Pisemnost">
    <vt:lpwstr>ZOSZ_Password</vt:lpwstr>
  </property>
  <property fmtid="{D5CDD505-2E9C-101B-9397-08002B2CF9AE}" pid="16" name="DatumPlatnosti_PisemnostTypZpristupneniInformaciZOSZ_Pisemnost">
    <vt:lpwstr>ZOSZ_DatumPlatnosti</vt:lpwstr>
  </property>
  <property fmtid="{D5CDD505-2E9C-101B-9397-08002B2CF9AE}" pid="17" name="TEST">
    <vt:lpwstr>testovací pole</vt:lpwstr>
  </property>
  <property fmtid="{D5CDD505-2E9C-101B-9397-08002B2CF9AE}" pid="18" name="PocetListu_Pisemnost">
    <vt:lpwstr>1</vt:lpwstr>
  </property>
  <property fmtid="{D5CDD505-2E9C-101B-9397-08002B2CF9AE}" pid="19" name="Vec_Pisemnost">
    <vt:lpwstr>Návrh kontrolního závěru z KA č. 15/27 do připomínek. Termín pro předložení připomínek je 29. 4. 2016.</vt:lpwstr>
  </property>
  <property fmtid="{D5CDD505-2E9C-101B-9397-08002B2CF9AE}" pid="20" name="DatumPoriz_Pisemnost">
    <vt:lpwstr>20.4.2016</vt:lpwstr>
  </property>
  <property fmtid="{D5CDD505-2E9C-101B-9397-08002B2CF9AE}" pid="21" name="KRukam">
    <vt:lpwstr>{KRukam}</vt:lpwstr>
  </property>
  <property fmtid="{D5CDD505-2E9C-101B-9397-08002B2CF9AE}" pid="22" name="PocetListuDokumentu_Pisemnost">
    <vt:lpwstr>1</vt:lpwstr>
  </property>
  <property fmtid="{D5CDD505-2E9C-101B-9397-08002B2CF9AE}" pid="23" name="PocetPriloh_Pisemnost">
    <vt:lpwstr>0</vt:lpwstr>
  </property>
  <property fmtid="{D5CDD505-2E9C-101B-9397-08002B2CF9AE}" pid="24" name="TypPrilohy_Pisemnost">
    <vt:lpwstr>TYP PŘÍLOHY</vt:lpwstr>
  </property>
  <property fmtid="{D5CDD505-2E9C-101B-9397-08002B2CF9AE}" pid="25" name="DisplayName_UserPoriz_Pisemnost">
    <vt:lpwstr>Bc. Jana Pokorná</vt:lpwstr>
  </property>
  <property fmtid="{D5CDD505-2E9C-101B-9397-08002B2CF9AE}" pid="26" name="Podpis">
    <vt:lpwstr/>
  </property>
  <property fmtid="{D5CDD505-2E9C-101B-9397-08002B2CF9AE}" pid="27" name="SmlouvaCislo">
    <vt:lpwstr>ČÍSLO SMLOUVY</vt:lpwstr>
  </property>
</Properties>
</file>